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1DDC7"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47D5EB64" w14:textId="77777777" w:rsidR="00E319A0" w:rsidRPr="00F61E65" w:rsidRDefault="00E319A0">
      <w:pPr>
        <w:spacing w:line="240" w:lineRule="exact"/>
        <w:jc w:val="center"/>
        <w:rPr>
          <w:lang w:val="lt-LT"/>
        </w:rPr>
      </w:pPr>
    </w:p>
    <w:p w14:paraId="74B43BD5" w14:textId="77777777" w:rsidR="00E319A0" w:rsidRPr="00F61E65" w:rsidRDefault="00804349">
      <w:pPr>
        <w:spacing w:line="240" w:lineRule="exact"/>
        <w:jc w:val="center"/>
        <w:rPr>
          <w:lang w:val="lt-LT"/>
        </w:rPr>
      </w:pPr>
      <w:r w:rsidRPr="00F61E65">
        <w:rPr>
          <w:lang w:val="lt-LT"/>
        </w:rPr>
        <w:t>20</w:t>
      </w:r>
      <w:r w:rsidR="00557DDE">
        <w:rPr>
          <w:lang w:val="lt-LT"/>
        </w:rPr>
        <w:t xml:space="preserve">20 </w:t>
      </w:r>
      <w:r w:rsidR="00E319A0" w:rsidRPr="00F61E65">
        <w:rPr>
          <w:lang w:val="lt-LT"/>
        </w:rPr>
        <w:t xml:space="preserve">m. </w:t>
      </w:r>
      <w:r w:rsidR="00557DDE">
        <w:rPr>
          <w:lang w:val="lt-LT"/>
        </w:rPr>
        <w:t xml:space="preserve">kovo 25 </w:t>
      </w:r>
      <w:r w:rsidR="00E319A0" w:rsidRPr="00F61E65">
        <w:rPr>
          <w:lang w:val="lt-LT"/>
        </w:rPr>
        <w:t>d.</w:t>
      </w:r>
    </w:p>
    <w:p w14:paraId="416858C8" w14:textId="77777777" w:rsidR="00804349" w:rsidRPr="00F61E65" w:rsidRDefault="00804349">
      <w:pPr>
        <w:spacing w:line="240" w:lineRule="exact"/>
        <w:jc w:val="center"/>
        <w:rPr>
          <w:lang w:val="lt-LT"/>
        </w:rPr>
      </w:pPr>
    </w:p>
    <w:p w14:paraId="5B22DAFA"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557DDE" w:rsidRPr="00511C3B" w14:paraId="7C5054B0" w14:textId="77777777" w:rsidTr="001232ED">
        <w:tc>
          <w:tcPr>
            <w:tcW w:w="6345" w:type="dxa"/>
            <w:shd w:val="clear" w:color="auto" w:fill="auto"/>
          </w:tcPr>
          <w:p w14:paraId="63379F5B" w14:textId="77777777" w:rsidR="00557DDE" w:rsidRPr="00F61E65" w:rsidRDefault="00557DDE" w:rsidP="00557DDE">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67E94D88" w14:textId="77777777" w:rsidR="00557DDE" w:rsidRPr="008A5340" w:rsidRDefault="00557DDE" w:rsidP="00557DDE">
            <w:pPr>
              <w:spacing w:line="240" w:lineRule="auto"/>
              <w:jc w:val="center"/>
              <w:rPr>
                <w:color w:val="000000" w:themeColor="text1"/>
              </w:rPr>
            </w:pPr>
            <w:proofErr w:type="spellStart"/>
            <w:r w:rsidRPr="008A5340">
              <w:rPr>
                <w:color w:val="000000" w:themeColor="text1"/>
              </w:rPr>
              <w:t>Lietuvos</w:t>
            </w:r>
            <w:proofErr w:type="spellEnd"/>
            <w:r w:rsidRPr="008A5340">
              <w:rPr>
                <w:color w:val="000000" w:themeColor="text1"/>
              </w:rPr>
              <w:t xml:space="preserve"> </w:t>
            </w:r>
            <w:proofErr w:type="spellStart"/>
            <w:r w:rsidRPr="008A5340">
              <w:rPr>
                <w:color w:val="000000" w:themeColor="text1"/>
              </w:rPr>
              <w:t>Respublikos</w:t>
            </w:r>
            <w:proofErr w:type="spellEnd"/>
            <w:r w:rsidRPr="008A5340">
              <w:rPr>
                <w:color w:val="000000" w:themeColor="text1"/>
              </w:rPr>
              <w:t xml:space="preserve"> </w:t>
            </w:r>
            <w:proofErr w:type="spellStart"/>
            <w:r w:rsidRPr="008A5340">
              <w:rPr>
                <w:color w:val="000000" w:themeColor="text1"/>
              </w:rPr>
              <w:t>energetikos</w:t>
            </w:r>
            <w:proofErr w:type="spellEnd"/>
            <w:r w:rsidRPr="008A5340">
              <w:rPr>
                <w:color w:val="000000" w:themeColor="text1"/>
              </w:rPr>
              <w:t xml:space="preserve"> ministerija</w:t>
            </w:r>
          </w:p>
        </w:tc>
      </w:tr>
      <w:tr w:rsidR="00557DDE" w:rsidRPr="00F61E65" w14:paraId="04930081" w14:textId="77777777" w:rsidTr="001232ED">
        <w:tc>
          <w:tcPr>
            <w:tcW w:w="6345" w:type="dxa"/>
            <w:shd w:val="clear" w:color="auto" w:fill="auto"/>
          </w:tcPr>
          <w:p w14:paraId="30CDCE90" w14:textId="77777777" w:rsidR="00557DDE" w:rsidRPr="00F61E65" w:rsidRDefault="00557DDE" w:rsidP="00557DDE">
            <w:pPr>
              <w:spacing w:line="240" w:lineRule="auto"/>
              <w:jc w:val="left"/>
              <w:rPr>
                <w:b/>
                <w:lang w:val="lt-LT"/>
              </w:rPr>
            </w:pPr>
            <w:r w:rsidRPr="00F61E65">
              <w:rPr>
                <w:b/>
                <w:lang w:val="lt-LT"/>
              </w:rPr>
              <w:t>Veiksmų programos prioriteto numeris ir pavadinimas:</w:t>
            </w:r>
          </w:p>
        </w:tc>
        <w:tc>
          <w:tcPr>
            <w:tcW w:w="9008" w:type="dxa"/>
            <w:shd w:val="clear" w:color="auto" w:fill="auto"/>
          </w:tcPr>
          <w:p w14:paraId="627A3012" w14:textId="77777777" w:rsidR="00557DDE" w:rsidRPr="008A5340" w:rsidRDefault="00557DDE" w:rsidP="00557DDE">
            <w:pPr>
              <w:spacing w:line="240" w:lineRule="auto"/>
              <w:ind w:firstLine="9"/>
              <w:rPr>
                <w:color w:val="000000" w:themeColor="text1"/>
              </w:rPr>
            </w:pPr>
            <w:r w:rsidRPr="008A5340">
              <w:rPr>
                <w:color w:val="000000" w:themeColor="text1"/>
              </w:rPr>
              <w:t xml:space="preserve">2014–2020 </w:t>
            </w:r>
            <w:proofErr w:type="spellStart"/>
            <w:r w:rsidRPr="008A5340">
              <w:rPr>
                <w:color w:val="000000" w:themeColor="text1"/>
              </w:rPr>
              <w:t>metų</w:t>
            </w:r>
            <w:proofErr w:type="spellEnd"/>
            <w:r w:rsidRPr="008A5340">
              <w:rPr>
                <w:color w:val="000000" w:themeColor="text1"/>
              </w:rPr>
              <w:t xml:space="preserve"> Europos </w:t>
            </w:r>
            <w:proofErr w:type="spellStart"/>
            <w:r w:rsidRPr="008A5340">
              <w:rPr>
                <w:color w:val="000000" w:themeColor="text1"/>
              </w:rPr>
              <w:t>Sąjungos</w:t>
            </w:r>
            <w:proofErr w:type="spellEnd"/>
            <w:r w:rsidRPr="008A5340">
              <w:rPr>
                <w:color w:val="000000" w:themeColor="text1"/>
              </w:rPr>
              <w:t xml:space="preserve"> </w:t>
            </w:r>
            <w:proofErr w:type="spellStart"/>
            <w:r w:rsidRPr="008A5340">
              <w:rPr>
                <w:color w:val="000000" w:themeColor="text1"/>
              </w:rPr>
              <w:t>struktūrinių</w:t>
            </w:r>
            <w:proofErr w:type="spellEnd"/>
            <w:r w:rsidRPr="008A5340">
              <w:rPr>
                <w:color w:val="000000" w:themeColor="text1"/>
              </w:rPr>
              <w:t xml:space="preserve"> </w:t>
            </w:r>
            <w:proofErr w:type="spellStart"/>
            <w:r w:rsidRPr="008A5340">
              <w:rPr>
                <w:color w:val="000000" w:themeColor="text1"/>
              </w:rPr>
              <w:t>fondų</w:t>
            </w:r>
            <w:proofErr w:type="spellEnd"/>
            <w:r w:rsidRPr="008A5340">
              <w:rPr>
                <w:color w:val="000000" w:themeColor="text1"/>
              </w:rPr>
              <w:t xml:space="preserve"> </w:t>
            </w:r>
            <w:proofErr w:type="spellStart"/>
            <w:r w:rsidRPr="008A5340">
              <w:rPr>
                <w:color w:val="000000" w:themeColor="text1"/>
              </w:rPr>
              <w:t>investicijų</w:t>
            </w:r>
            <w:proofErr w:type="spellEnd"/>
            <w:r w:rsidRPr="008A5340">
              <w:rPr>
                <w:color w:val="000000" w:themeColor="text1"/>
              </w:rPr>
              <w:t xml:space="preserve"> </w:t>
            </w:r>
            <w:proofErr w:type="spellStart"/>
            <w:r w:rsidRPr="008A5340">
              <w:rPr>
                <w:color w:val="000000" w:themeColor="text1"/>
              </w:rPr>
              <w:t>veiksmų</w:t>
            </w:r>
            <w:proofErr w:type="spellEnd"/>
            <w:r w:rsidRPr="008A5340">
              <w:rPr>
                <w:color w:val="000000" w:themeColor="text1"/>
              </w:rPr>
              <w:t xml:space="preserve"> </w:t>
            </w:r>
            <w:proofErr w:type="spellStart"/>
            <w:r w:rsidRPr="008A5340">
              <w:rPr>
                <w:color w:val="000000" w:themeColor="text1"/>
              </w:rPr>
              <w:t>programos</w:t>
            </w:r>
            <w:proofErr w:type="spellEnd"/>
            <w:r w:rsidRPr="008A5340">
              <w:rPr>
                <w:color w:val="000000" w:themeColor="text1"/>
              </w:rPr>
              <w:t xml:space="preserve"> 4 </w:t>
            </w:r>
            <w:proofErr w:type="spellStart"/>
            <w:r w:rsidRPr="008A5340">
              <w:rPr>
                <w:color w:val="000000" w:themeColor="text1"/>
              </w:rPr>
              <w:t>prioritetas</w:t>
            </w:r>
            <w:proofErr w:type="spellEnd"/>
            <w:r w:rsidRPr="008A5340">
              <w:rPr>
                <w:color w:val="000000" w:themeColor="text1"/>
              </w:rPr>
              <w:t xml:space="preserve"> „</w:t>
            </w:r>
            <w:proofErr w:type="spellStart"/>
            <w:r w:rsidRPr="008A5340">
              <w:rPr>
                <w:color w:val="000000" w:themeColor="text1"/>
              </w:rPr>
              <w:t>Energijos</w:t>
            </w:r>
            <w:proofErr w:type="spellEnd"/>
            <w:r w:rsidRPr="008A5340">
              <w:rPr>
                <w:color w:val="000000" w:themeColor="text1"/>
              </w:rPr>
              <w:t xml:space="preserve"> </w:t>
            </w:r>
            <w:proofErr w:type="spellStart"/>
            <w:r w:rsidRPr="008A5340">
              <w:rPr>
                <w:color w:val="000000" w:themeColor="text1"/>
              </w:rPr>
              <w:t>efektyvumo</w:t>
            </w:r>
            <w:proofErr w:type="spellEnd"/>
            <w:r w:rsidRPr="008A5340">
              <w:rPr>
                <w:color w:val="000000" w:themeColor="text1"/>
              </w:rPr>
              <w:t xml:space="preserve"> </w:t>
            </w:r>
            <w:proofErr w:type="spellStart"/>
            <w:r w:rsidRPr="008A5340">
              <w:rPr>
                <w:color w:val="000000" w:themeColor="text1"/>
              </w:rPr>
              <w:t>ir</w:t>
            </w:r>
            <w:proofErr w:type="spellEnd"/>
            <w:r w:rsidRPr="008A5340">
              <w:rPr>
                <w:color w:val="000000" w:themeColor="text1"/>
              </w:rPr>
              <w:t xml:space="preserve"> </w:t>
            </w:r>
            <w:proofErr w:type="spellStart"/>
            <w:r w:rsidRPr="008A5340">
              <w:rPr>
                <w:color w:val="000000" w:themeColor="text1"/>
              </w:rPr>
              <w:t>atsinaujinančių</w:t>
            </w:r>
            <w:proofErr w:type="spellEnd"/>
            <w:r w:rsidRPr="008A5340">
              <w:rPr>
                <w:color w:val="000000" w:themeColor="text1"/>
              </w:rPr>
              <w:t xml:space="preserve"> </w:t>
            </w:r>
            <w:proofErr w:type="spellStart"/>
            <w:r w:rsidRPr="008A5340">
              <w:rPr>
                <w:color w:val="000000" w:themeColor="text1"/>
              </w:rPr>
              <w:t>išteklių</w:t>
            </w:r>
            <w:proofErr w:type="spellEnd"/>
            <w:r w:rsidRPr="008A5340">
              <w:rPr>
                <w:color w:val="000000" w:themeColor="text1"/>
              </w:rPr>
              <w:t xml:space="preserve"> </w:t>
            </w:r>
            <w:proofErr w:type="spellStart"/>
            <w:r w:rsidRPr="008A5340">
              <w:rPr>
                <w:color w:val="000000" w:themeColor="text1"/>
              </w:rPr>
              <w:t>energijos</w:t>
            </w:r>
            <w:proofErr w:type="spellEnd"/>
            <w:r w:rsidRPr="008A5340">
              <w:rPr>
                <w:color w:val="000000" w:themeColor="text1"/>
              </w:rPr>
              <w:t xml:space="preserve"> </w:t>
            </w:r>
            <w:proofErr w:type="spellStart"/>
            <w:r w:rsidRPr="008A5340">
              <w:rPr>
                <w:color w:val="000000" w:themeColor="text1"/>
              </w:rPr>
              <w:t>gamybos</w:t>
            </w:r>
            <w:proofErr w:type="spellEnd"/>
            <w:r w:rsidRPr="008A5340">
              <w:rPr>
                <w:color w:val="000000" w:themeColor="text1"/>
              </w:rPr>
              <w:t xml:space="preserve"> </w:t>
            </w:r>
            <w:proofErr w:type="spellStart"/>
            <w:r w:rsidRPr="008A5340">
              <w:rPr>
                <w:color w:val="000000" w:themeColor="text1"/>
              </w:rPr>
              <w:t>ir</w:t>
            </w:r>
            <w:proofErr w:type="spellEnd"/>
            <w:r w:rsidRPr="008A5340">
              <w:rPr>
                <w:color w:val="000000" w:themeColor="text1"/>
              </w:rPr>
              <w:t xml:space="preserve"> </w:t>
            </w:r>
            <w:proofErr w:type="spellStart"/>
            <w:r w:rsidRPr="008A5340">
              <w:rPr>
                <w:color w:val="000000" w:themeColor="text1"/>
              </w:rPr>
              <w:t>naudojimo</w:t>
            </w:r>
            <w:proofErr w:type="spellEnd"/>
            <w:r w:rsidRPr="008A5340">
              <w:rPr>
                <w:color w:val="000000" w:themeColor="text1"/>
              </w:rPr>
              <w:t xml:space="preserve"> </w:t>
            </w:r>
            <w:proofErr w:type="spellStart"/>
            <w:r w:rsidRPr="008A5340">
              <w:rPr>
                <w:color w:val="000000" w:themeColor="text1"/>
              </w:rPr>
              <w:t>skatinimas</w:t>
            </w:r>
            <w:proofErr w:type="spellEnd"/>
            <w:r w:rsidRPr="008A5340">
              <w:rPr>
                <w:color w:val="000000" w:themeColor="text1"/>
              </w:rPr>
              <w:t>“</w:t>
            </w:r>
          </w:p>
        </w:tc>
      </w:tr>
      <w:tr w:rsidR="00804349" w:rsidRPr="00F61E65" w14:paraId="07902CA7" w14:textId="77777777" w:rsidTr="001232ED">
        <w:tc>
          <w:tcPr>
            <w:tcW w:w="6345" w:type="dxa"/>
            <w:shd w:val="clear" w:color="auto" w:fill="auto"/>
          </w:tcPr>
          <w:p w14:paraId="1686FFCD"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54101205" w14:textId="77777777" w:rsidR="00804349" w:rsidRPr="00F61E65" w:rsidRDefault="00557DDE" w:rsidP="0094569A">
            <w:pPr>
              <w:rPr>
                <w:lang w:val="lt-LT"/>
              </w:rPr>
            </w:pPr>
            <w:r w:rsidRPr="00557DDE">
              <w:rPr>
                <w:lang w:val="lt-LT"/>
              </w:rPr>
              <w:t xml:space="preserve">4.4.1. </w:t>
            </w:r>
            <w:proofErr w:type="spellStart"/>
            <w:r w:rsidRPr="008A5340">
              <w:rPr>
                <w:color w:val="000000" w:themeColor="text1"/>
              </w:rPr>
              <w:t>konkretus</w:t>
            </w:r>
            <w:proofErr w:type="spellEnd"/>
            <w:r w:rsidRPr="008A5340">
              <w:rPr>
                <w:color w:val="000000" w:themeColor="text1"/>
              </w:rPr>
              <w:t xml:space="preserve"> </w:t>
            </w:r>
            <w:proofErr w:type="spellStart"/>
            <w:r w:rsidRPr="008A5340">
              <w:rPr>
                <w:color w:val="000000" w:themeColor="text1"/>
              </w:rPr>
              <w:t>uždavinys</w:t>
            </w:r>
            <w:proofErr w:type="spellEnd"/>
            <w:r w:rsidRPr="008A5340">
              <w:rPr>
                <w:color w:val="000000" w:themeColor="text1"/>
              </w:rPr>
              <w:t xml:space="preserve"> </w:t>
            </w:r>
            <w:r>
              <w:rPr>
                <w:color w:val="000000" w:themeColor="text1"/>
              </w:rPr>
              <w:t>“</w:t>
            </w:r>
            <w:r w:rsidRPr="00557DDE">
              <w:rPr>
                <w:lang w:val="lt-LT"/>
              </w:rPr>
              <w:t>Išbandyti pažangiojo tinklo technologijų diegimo perspekt</w:t>
            </w:r>
            <w:r w:rsidR="0094569A">
              <w:rPr>
                <w:lang w:val="lt-LT"/>
              </w:rPr>
              <w:t>yvas</w:t>
            </w:r>
            <w:r>
              <w:rPr>
                <w:lang w:val="lt-LT"/>
              </w:rPr>
              <w:t>“</w:t>
            </w:r>
          </w:p>
        </w:tc>
      </w:tr>
      <w:tr w:rsidR="00804349" w:rsidRPr="00F61E65" w14:paraId="6716C636" w14:textId="77777777" w:rsidTr="001232ED">
        <w:tc>
          <w:tcPr>
            <w:tcW w:w="6345" w:type="dxa"/>
            <w:shd w:val="clear" w:color="auto" w:fill="auto"/>
          </w:tcPr>
          <w:p w14:paraId="410DA62F"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43AD36A9" w14:textId="77777777" w:rsidR="00804349" w:rsidRPr="00F61E65" w:rsidRDefault="00557DDE" w:rsidP="0094569A">
            <w:pPr>
              <w:rPr>
                <w:lang w:val="lt-LT"/>
              </w:rPr>
            </w:pPr>
            <w:r w:rsidRPr="00557DDE">
              <w:rPr>
                <w:lang w:val="lt-LT"/>
              </w:rPr>
              <w:t>04.4.1-LVPA-K-106 priemonė „Elektros skirstomųjų tinklų modernizavimas ir plėtra“</w:t>
            </w:r>
          </w:p>
        </w:tc>
      </w:tr>
      <w:tr w:rsidR="00804349" w:rsidRPr="00511C3B" w14:paraId="1DE11657" w14:textId="77777777" w:rsidTr="001232ED">
        <w:tc>
          <w:tcPr>
            <w:tcW w:w="6345" w:type="dxa"/>
            <w:shd w:val="clear" w:color="auto" w:fill="auto"/>
          </w:tcPr>
          <w:p w14:paraId="6FBEF722"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14:paraId="0C1BB450" w14:textId="59C8811C" w:rsidR="00804349" w:rsidRPr="001546CE" w:rsidRDefault="001546CE" w:rsidP="00557DDE">
            <w:pPr>
              <w:rPr>
                <w:b/>
                <w:bCs/>
                <w:i/>
                <w:lang w:val="lt-LT"/>
              </w:rPr>
            </w:pPr>
            <w:r w:rsidRPr="001546CE">
              <w:rPr>
                <w:strike/>
              </w:rPr>
              <w:t>36,477</w:t>
            </w:r>
            <w:r w:rsidRPr="001546CE">
              <w:t xml:space="preserve"> </w:t>
            </w:r>
            <w:r w:rsidR="00557DDE" w:rsidRPr="001546CE">
              <w:rPr>
                <w:b/>
                <w:bCs/>
              </w:rPr>
              <w:t xml:space="preserve">40,039 </w:t>
            </w:r>
          </w:p>
        </w:tc>
      </w:tr>
      <w:tr w:rsidR="002C2B77" w:rsidRPr="00F61E65" w14:paraId="79ADCA37" w14:textId="77777777" w:rsidTr="001232ED">
        <w:tc>
          <w:tcPr>
            <w:tcW w:w="6345" w:type="dxa"/>
            <w:tcBorders>
              <w:bottom w:val="single" w:sz="4" w:space="0" w:color="auto"/>
            </w:tcBorders>
            <w:shd w:val="clear" w:color="auto" w:fill="auto"/>
          </w:tcPr>
          <w:p w14:paraId="5F22C0B3"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53477C9A" w14:textId="77777777" w:rsidR="00557DDE" w:rsidRPr="00557DDE" w:rsidRDefault="00557DDE" w:rsidP="00557DDE">
            <w:pPr>
              <w:widowControl/>
              <w:overflowPunct w:val="0"/>
              <w:adjustRightInd/>
              <w:spacing w:line="240" w:lineRule="auto"/>
            </w:pPr>
            <w:r w:rsidRPr="00557DDE">
              <w:rPr>
                <w:color w:val="000000"/>
                <w:lang w:val="lt-LT"/>
              </w:rPr>
              <w:t>1. transformatorių pastočių ir (ar) skirstyklų atnaujinimas, diegiant pažangiojo tinklo elementus;</w:t>
            </w:r>
          </w:p>
          <w:p w14:paraId="7883F729" w14:textId="77777777" w:rsidR="002C2B77" w:rsidRPr="00F61E65" w:rsidRDefault="00557DDE" w:rsidP="00494B1B">
            <w:pPr>
              <w:widowControl/>
              <w:overflowPunct w:val="0"/>
              <w:adjustRightInd/>
              <w:spacing w:line="240" w:lineRule="auto"/>
              <w:rPr>
                <w:i/>
                <w:lang w:val="lt-LT"/>
              </w:rPr>
            </w:pPr>
            <w:bookmarkStart w:id="0" w:name="part_39ccc3348574414b8d3303c8ae971481"/>
            <w:bookmarkEnd w:id="0"/>
            <w:r w:rsidRPr="00557DDE">
              <w:rPr>
                <w:color w:val="000000"/>
                <w:lang w:val="lt-LT"/>
              </w:rPr>
              <w:t>2. elektros skirstomųjų tinklų skirstomųjų punktų, transformatorinių ir (ar) elektros linijų atnaujinimas, diegiant pažangiojo tinklo elementus.</w:t>
            </w:r>
          </w:p>
        </w:tc>
      </w:tr>
      <w:tr w:rsidR="00895B79" w:rsidRPr="00511C3B" w14:paraId="0F7735CC" w14:textId="77777777" w:rsidTr="001232ED">
        <w:tc>
          <w:tcPr>
            <w:tcW w:w="6345" w:type="dxa"/>
            <w:tcBorders>
              <w:bottom w:val="single" w:sz="4" w:space="0" w:color="auto"/>
            </w:tcBorders>
            <w:shd w:val="clear" w:color="auto" w:fill="auto"/>
          </w:tcPr>
          <w:p w14:paraId="1B339698"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25250D60"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197EF2A5" w14:textId="77777777" w:rsidR="00672557" w:rsidRPr="00672557" w:rsidRDefault="00672557" w:rsidP="00672557">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w:t>
            </w:r>
            <w:r w:rsidR="006A087C">
              <w:rPr>
                <w:b/>
                <w:bCs/>
                <w:lang w:val="lt-LT" w:eastAsia="lt-LT"/>
              </w:rPr>
              <w:t xml:space="preserve">ar jų dalies </w:t>
            </w:r>
            <w:r>
              <w:rPr>
                <w:b/>
                <w:bCs/>
                <w:lang w:val="lt-LT" w:eastAsia="lt-LT"/>
              </w:rPr>
              <w:t>vykdym</w:t>
            </w:r>
            <w:r w:rsidR="00122FED">
              <w:rPr>
                <w:b/>
                <w:bCs/>
                <w:lang w:val="lt-LT" w:eastAsia="lt-LT"/>
              </w:rPr>
              <w:t>ui</w:t>
            </w:r>
            <w:r>
              <w:rPr>
                <w:b/>
                <w:bCs/>
                <w:lang w:val="lt-LT" w:eastAsia="lt-LT"/>
              </w:rPr>
              <w:t xml:space="preserve"> ne </w:t>
            </w:r>
            <w:r w:rsidR="00122FED">
              <w:rPr>
                <w:b/>
                <w:bCs/>
                <w:lang w:val="lt-LT" w:eastAsia="lt-LT"/>
              </w:rPr>
              <w:t xml:space="preserve">Veiksmų </w:t>
            </w:r>
            <w:r>
              <w:rPr>
                <w:b/>
                <w:bCs/>
                <w:lang w:val="lt-LT" w:eastAsia="lt-LT"/>
              </w:rPr>
              <w:t xml:space="preserve">programos teritorijoje gautas </w:t>
            </w:r>
          </w:p>
          <w:p w14:paraId="362F6475" w14:textId="77777777" w:rsidR="00955749" w:rsidRDefault="00955749" w:rsidP="00895B79">
            <w:pPr>
              <w:spacing w:line="240" w:lineRule="auto"/>
              <w:jc w:val="left"/>
              <w:rPr>
                <w:b/>
                <w:i/>
                <w:lang w:val="lt-LT"/>
              </w:rPr>
            </w:pPr>
          </w:p>
          <w:p w14:paraId="532D9F0A" w14:textId="77777777" w:rsidR="0094569A" w:rsidRDefault="00955749" w:rsidP="00895B79">
            <w:pPr>
              <w:spacing w:line="240" w:lineRule="auto"/>
              <w:jc w:val="left"/>
              <w:rPr>
                <w:b/>
                <w:i/>
                <w:lang w:val="lt-LT"/>
              </w:rPr>
            </w:pPr>
            <w:r w:rsidRPr="00122FED">
              <w:rPr>
                <w:b/>
                <w:lang w:val="lt-LT"/>
              </w:rPr>
              <w:t>Stebėsenos komiteto pritarimas reikalingas</w:t>
            </w:r>
            <w:r w:rsidR="00122FED">
              <w:rPr>
                <w:b/>
                <w:lang w:val="lt-LT"/>
              </w:rPr>
              <w:t xml:space="preserve"> veiklų vykdymui:</w:t>
            </w:r>
            <w:r w:rsidR="00672557">
              <w:rPr>
                <w:b/>
                <w:i/>
                <w:lang w:val="lt-LT"/>
              </w:rPr>
              <w:t xml:space="preserve"> </w:t>
            </w:r>
          </w:p>
          <w:p w14:paraId="183B27DD"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30750BF9" w14:textId="77777777"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15591C43" w14:textId="77777777" w:rsidR="00955749" w:rsidRDefault="00955749" w:rsidP="00895B79">
            <w:pPr>
              <w:spacing w:line="240" w:lineRule="auto"/>
              <w:jc w:val="left"/>
              <w:rPr>
                <w:lang w:val="lt-LT"/>
              </w:rPr>
            </w:pPr>
          </w:p>
          <w:p w14:paraId="169DF0C9"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442B1C92" w14:textId="77777777" w:rsidR="00955749" w:rsidRDefault="00557DDE"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44F3E6CE" w14:textId="77777777" w:rsidR="005D085A" w:rsidRPr="003777AF" w:rsidRDefault="005D085A" w:rsidP="00895B79">
            <w:pPr>
              <w:spacing w:line="240" w:lineRule="auto"/>
              <w:jc w:val="left"/>
              <w:rPr>
                <w:lang w:val="lt-LT"/>
              </w:rPr>
            </w:pPr>
            <w:r w:rsidRPr="003777AF">
              <w:rPr>
                <w:b/>
                <w:bCs/>
                <w:lang w:val="lt-LT" w:eastAsia="lt-LT"/>
              </w:rPr>
              <w:sym w:font="Times New Roman" w:char="F07F"/>
            </w:r>
            <w:r w:rsidRPr="003777AF">
              <w:rPr>
                <w:b/>
                <w:bCs/>
                <w:lang w:val="lt-LT" w:eastAsia="lt-LT"/>
              </w:rPr>
              <w:t xml:space="preserve"> </w:t>
            </w:r>
            <w:r w:rsidRPr="003777AF">
              <w:rPr>
                <w:lang w:val="lt-LT" w:eastAsia="lt-LT"/>
              </w:rPr>
              <w:t>bus vykdomos projektų veiklos, susijusios su teminiu tikslu, pagal reglamento (ES) Nr. 1303/2013 9 straipsnio pirmosios pastraipos 1 punktą;</w:t>
            </w:r>
          </w:p>
          <w:p w14:paraId="5BEA378A" w14:textId="77777777"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14:paraId="436186A5" w14:textId="77777777" w:rsidR="00EC06D9" w:rsidRPr="00310EC5" w:rsidRDefault="00EC06D9" w:rsidP="0094569A">
            <w:pPr>
              <w:spacing w:line="240" w:lineRule="auto"/>
              <w:jc w:val="left"/>
              <w:rPr>
                <w:bCs/>
                <w:i/>
                <w:lang w:val="lt-LT" w:eastAsia="lt-LT"/>
              </w:rPr>
            </w:pPr>
          </w:p>
        </w:tc>
      </w:tr>
      <w:tr w:rsidR="002C2B77" w:rsidRPr="00511C3B" w14:paraId="5AB3D038" w14:textId="77777777" w:rsidTr="001232ED">
        <w:tc>
          <w:tcPr>
            <w:tcW w:w="6345" w:type="dxa"/>
            <w:tcBorders>
              <w:bottom w:val="single" w:sz="12" w:space="0" w:color="auto"/>
            </w:tcBorders>
            <w:shd w:val="clear" w:color="auto" w:fill="auto"/>
          </w:tcPr>
          <w:p w14:paraId="6B577C05" w14:textId="77777777" w:rsidR="002C2B77" w:rsidRPr="00F61E65" w:rsidRDefault="002C2B77" w:rsidP="002C2B77">
            <w:pPr>
              <w:rPr>
                <w:b/>
                <w:lang w:val="lt-LT"/>
              </w:rPr>
            </w:pPr>
            <w:r w:rsidRPr="00F61E65">
              <w:rPr>
                <w:b/>
                <w:lang w:val="lt-LT"/>
              </w:rPr>
              <w:lastRenderedPageBreak/>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163DAC67"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570BA423"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74A4BFCF" w14:textId="77777777" w:rsidR="002C2B77" w:rsidRPr="00F61E65" w:rsidRDefault="00557DDE" w:rsidP="00044027">
            <w:pPr>
              <w:spacing w:line="240" w:lineRule="auto"/>
              <w:jc w:val="left"/>
              <w:rPr>
                <w:lang w:val="lt-LT"/>
              </w:rPr>
            </w:pPr>
            <w:r>
              <w:rPr>
                <w:b/>
                <w:bCs/>
                <w:lang w:val="lt-LT" w:eastAsia="lt-LT"/>
              </w:rPr>
              <w:t>X</w:t>
            </w:r>
            <w:r w:rsidR="002C2B77" w:rsidRPr="00F61E65">
              <w:rPr>
                <w:lang w:val="lt-LT"/>
              </w:rPr>
              <w:t xml:space="preserve"> Projektų konkursas</w:t>
            </w:r>
          </w:p>
          <w:p w14:paraId="6F5F5405" w14:textId="77777777"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37272C58"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74DCEE6D" w14:textId="77777777" w:rsidR="001F59A3" w:rsidRPr="00F61E65" w:rsidRDefault="001F59A3" w:rsidP="00044027">
            <w:pPr>
              <w:spacing w:line="240" w:lineRule="auto"/>
              <w:jc w:val="left"/>
              <w:rPr>
                <w:i/>
                <w:lang w:val="lt-LT"/>
              </w:rPr>
            </w:pPr>
          </w:p>
        </w:tc>
      </w:tr>
    </w:tbl>
    <w:p w14:paraId="3F47E1AA" w14:textId="77777777" w:rsidR="001232ED" w:rsidRPr="007905A3"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8907"/>
      </w:tblGrid>
      <w:tr w:rsidR="00A40869" w:rsidRPr="00F61E65" w14:paraId="2EA34802"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43A9111F" w14:textId="77777777" w:rsidR="00A40869" w:rsidRPr="001232ED" w:rsidRDefault="001232ED" w:rsidP="001F59A3">
            <w:pPr>
              <w:rPr>
                <w:b/>
                <w:bCs/>
                <w:sz w:val="22"/>
                <w:szCs w:val="22"/>
                <w:lang w:val="lt-LT" w:eastAsia="lt-LT"/>
              </w:rPr>
            </w:pPr>
            <w:r w:rsidRPr="008F4DFA">
              <w:rPr>
                <w:lang w:val="lt-LT"/>
              </w:rPr>
              <w:br w:type="page"/>
            </w:r>
            <w:r w:rsidR="00356469">
              <w:rPr>
                <w:b/>
                <w:bCs/>
                <w:sz w:val="22"/>
                <w:szCs w:val="22"/>
                <w:lang w:val="lt-LT" w:eastAsia="lt-LT"/>
              </w:rPr>
              <w:t>X</w:t>
            </w:r>
            <w:r w:rsidR="00A40869" w:rsidRPr="001232ED">
              <w:rPr>
                <w:b/>
                <w:bCs/>
                <w:sz w:val="22"/>
                <w:szCs w:val="22"/>
                <w:lang w:val="lt-LT" w:eastAsia="lt-LT"/>
              </w:rPr>
              <w:t xml:space="preserve"> SPECIALUSIS PROJEKTŲ ATRANKOS KRITERIJUS           </w:t>
            </w:r>
          </w:p>
          <w:p w14:paraId="4802AE59" w14:textId="77777777" w:rsidR="00A40869" w:rsidRPr="00F61E65" w:rsidRDefault="00A40869" w:rsidP="0094569A">
            <w:pPr>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29E76F3D" w14:textId="77777777" w:rsidR="00A40869" w:rsidRPr="00F61E65" w:rsidRDefault="00F00E98" w:rsidP="00C87C91">
            <w:pPr>
              <w:rPr>
                <w:lang w:val="lt-LT"/>
              </w:rPr>
            </w:pPr>
            <w:r w:rsidRPr="00F00E98">
              <w:rPr>
                <w:b/>
                <w:bCs/>
                <w:lang w:val="lt-LT" w:eastAsia="lt-LT"/>
              </w:rPr>
              <w:t>P</w:t>
            </w:r>
            <w:r w:rsidR="00C87C91">
              <w:rPr>
                <w:b/>
                <w:bCs/>
                <w:lang w:val="lt-LT" w:eastAsia="lt-LT"/>
              </w:rPr>
              <w:t>atvirtin</w:t>
            </w:r>
            <w:r w:rsidRPr="00F00E98">
              <w:rPr>
                <w:b/>
                <w:bCs/>
                <w:lang w:val="lt-LT" w:eastAsia="lt-LT"/>
              </w:rPr>
              <w:t>ta Stebėsenos komiteto 2015-10-28 nutarimu Nr. 44P-9.1(11)</w:t>
            </w:r>
            <w:r w:rsidR="00C87C91">
              <w:rPr>
                <w:b/>
                <w:bCs/>
                <w:lang w:val="lt-LT" w:eastAsia="lt-LT"/>
              </w:rPr>
              <w:t xml:space="preserve">, </w:t>
            </w:r>
            <w:r w:rsidR="00324954" w:rsidRPr="00324954">
              <w:rPr>
                <w:b/>
                <w:bCs/>
                <w:lang w:val="lt-LT" w:eastAsia="lt-LT"/>
              </w:rPr>
              <w:t>2018</w:t>
            </w:r>
            <w:r w:rsidR="00494B1B">
              <w:rPr>
                <w:b/>
                <w:bCs/>
                <w:lang w:val="lt-LT" w:eastAsia="lt-LT"/>
              </w:rPr>
              <w:t>-09-20</w:t>
            </w:r>
            <w:r w:rsidR="00324954" w:rsidRPr="00324954">
              <w:rPr>
                <w:b/>
                <w:bCs/>
                <w:lang w:val="lt-LT" w:eastAsia="lt-LT"/>
              </w:rPr>
              <w:t xml:space="preserve"> </w:t>
            </w:r>
            <w:r w:rsidR="00C87C91" w:rsidRPr="00F00E98">
              <w:rPr>
                <w:b/>
                <w:bCs/>
                <w:lang w:val="lt-LT" w:eastAsia="lt-LT"/>
              </w:rPr>
              <w:t>nutarimu</w:t>
            </w:r>
            <w:r w:rsidR="00C87C91">
              <w:rPr>
                <w:b/>
                <w:bCs/>
                <w:lang w:val="lt-LT" w:eastAsia="lt-LT"/>
              </w:rPr>
              <w:t xml:space="preserve"> </w:t>
            </w:r>
            <w:r w:rsidR="00324954" w:rsidRPr="00324954">
              <w:rPr>
                <w:b/>
                <w:bCs/>
                <w:lang w:val="lt-LT" w:eastAsia="lt-LT"/>
              </w:rPr>
              <w:t>Nr</w:t>
            </w:r>
            <w:r w:rsidR="00C87C91">
              <w:rPr>
                <w:b/>
                <w:bCs/>
                <w:lang w:val="lt-LT" w:eastAsia="lt-LT"/>
              </w:rPr>
              <w:t>.</w:t>
            </w:r>
            <w:r w:rsidR="00324954" w:rsidRPr="00324954">
              <w:rPr>
                <w:b/>
                <w:bCs/>
                <w:lang w:val="lt-LT" w:eastAsia="lt-LT"/>
              </w:rPr>
              <w:t xml:space="preserve"> 44P-4 (34)</w:t>
            </w:r>
          </w:p>
        </w:tc>
      </w:tr>
      <w:tr w:rsidR="00044027" w:rsidRPr="00511C3B" w14:paraId="0DE03846"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490E4E31"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4DA82FF" w14:textId="77777777" w:rsidR="00044027" w:rsidRPr="0094569A" w:rsidRDefault="00356469" w:rsidP="0094569A">
            <w:pPr>
              <w:pStyle w:val="Sraopastraipa"/>
              <w:numPr>
                <w:ilvl w:val="0"/>
                <w:numId w:val="6"/>
              </w:numPr>
              <w:ind w:left="0" w:firstLine="177"/>
              <w:rPr>
                <w:b/>
                <w:bCs/>
                <w:iCs/>
              </w:rPr>
            </w:pPr>
            <w:r w:rsidRPr="0094569A">
              <w:rPr>
                <w:bCs/>
                <w:iCs/>
              </w:rPr>
              <w:t>Projektas atitinka Nacionalinės energetinės nepriklausomybės strategijos, patvirtintos Lietuvos Respublikos Seimo 2012 m. birželio 26 d. nutarimu Nr. XI-2133 „Dėl Nacionalinės energetinės nepriklausomybės strategijos patvirtinimo“ (toliau – Nacionalinė energetinė nepriklausomybės strategija) nuostatas.*</w:t>
            </w:r>
          </w:p>
        </w:tc>
      </w:tr>
      <w:tr w:rsidR="00044027" w:rsidRPr="00511C3B" w14:paraId="01F8F018" w14:textId="77777777" w:rsidTr="0094569A">
        <w:trPr>
          <w:trHeight w:val="2971"/>
        </w:trPr>
        <w:tc>
          <w:tcPr>
            <w:tcW w:w="6345" w:type="dxa"/>
            <w:tcBorders>
              <w:top w:val="single" w:sz="2" w:space="0" w:color="auto"/>
              <w:left w:val="single" w:sz="12" w:space="0" w:color="auto"/>
              <w:bottom w:val="single" w:sz="2" w:space="0" w:color="auto"/>
              <w:right w:val="single" w:sz="2" w:space="0" w:color="auto"/>
            </w:tcBorders>
            <w:shd w:val="clear" w:color="auto" w:fill="auto"/>
          </w:tcPr>
          <w:p w14:paraId="6DDB7B6A"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691"/>
            </w:tblGrid>
            <w:tr w:rsidR="00356469" w:rsidRPr="0094569A" w14:paraId="5E85A908" w14:textId="77777777">
              <w:trPr>
                <w:trHeight w:val="3368"/>
              </w:trPr>
              <w:tc>
                <w:tcPr>
                  <w:tcW w:w="0" w:type="auto"/>
                </w:tcPr>
                <w:p w14:paraId="181A953C" w14:textId="77777777" w:rsidR="00356469" w:rsidRPr="0094569A" w:rsidRDefault="00356469" w:rsidP="00356469">
                  <w:pPr>
                    <w:pStyle w:val="Default"/>
                    <w:jc w:val="both"/>
                    <w:rPr>
                      <w:rFonts w:ascii="Times New Roman" w:hAnsi="Times New Roman" w:cs="Times New Roman"/>
                      <w:lang w:val="lt-LT"/>
                    </w:rPr>
                  </w:pPr>
                  <w:r w:rsidRPr="0094569A">
                    <w:rPr>
                      <w:rFonts w:ascii="Times New Roman" w:hAnsi="Times New Roman" w:cs="Times New Roman"/>
                      <w:lang w:val="lt-LT"/>
                    </w:rPr>
                    <w:t xml:space="preserve">Projektas prisideda prie šių Nacionalinės energetinės nepriklausomybės strategijos papunkčių įgyvendinimo: </w:t>
                  </w:r>
                </w:p>
                <w:p w14:paraId="4EDBDEDC" w14:textId="77777777" w:rsidR="00356469" w:rsidRPr="0094569A" w:rsidRDefault="00356469" w:rsidP="00356469">
                  <w:pPr>
                    <w:pStyle w:val="Default"/>
                    <w:jc w:val="both"/>
                    <w:rPr>
                      <w:rFonts w:ascii="Times New Roman" w:hAnsi="Times New Roman" w:cs="Times New Roman"/>
                      <w:lang w:val="lt-LT"/>
                    </w:rPr>
                  </w:pPr>
                  <w:r w:rsidRPr="0094569A">
                    <w:rPr>
                      <w:rFonts w:ascii="Times New Roman" w:hAnsi="Times New Roman" w:cs="Times New Roman"/>
                      <w:lang w:val="lt-LT"/>
                    </w:rPr>
                    <w:t xml:space="preserve">„42.5.1. Diegti išmaniąsias elektros energijos apskaitos sistemas ir išmaniuosius elektros energijos tinklus,&lt;...&gt;, remiantis gerosios pasaulinės patirties inovaciniais sprendimais, &lt;...&gt;“ ir </w:t>
                  </w:r>
                </w:p>
                <w:p w14:paraId="6401835F" w14:textId="77777777" w:rsidR="00356469" w:rsidRPr="0094569A" w:rsidRDefault="00356469" w:rsidP="00356469">
                  <w:pPr>
                    <w:pStyle w:val="Default"/>
                    <w:jc w:val="both"/>
                    <w:rPr>
                      <w:rFonts w:ascii="Times New Roman" w:hAnsi="Times New Roman" w:cs="Times New Roman"/>
                      <w:lang w:val="lt-LT"/>
                    </w:rPr>
                  </w:pPr>
                  <w:r w:rsidRPr="0094569A">
                    <w:rPr>
                      <w:rFonts w:ascii="Times New Roman" w:hAnsi="Times New Roman" w:cs="Times New Roman"/>
                      <w:lang w:val="lt-LT"/>
                    </w:rPr>
                    <w:t xml:space="preserve">„42.5.2. &lt;...&gt; Taikant naujausias išmaniojo elektros energijos tinklo technologijas &lt;...&gt;, siekti, kad &lt;...&gt; skirstomojo tinklo operatoriaus patikimumo rodikliai gerėtų.“ </w:t>
                  </w:r>
                </w:p>
                <w:p w14:paraId="2919D178" w14:textId="77777777" w:rsidR="00356469" w:rsidRPr="0094569A" w:rsidRDefault="00356469" w:rsidP="00356469">
                  <w:pPr>
                    <w:pStyle w:val="Default"/>
                    <w:jc w:val="both"/>
                    <w:rPr>
                      <w:rFonts w:ascii="Times New Roman" w:hAnsi="Times New Roman" w:cs="Times New Roman"/>
                      <w:lang w:val="lt-LT"/>
                    </w:rPr>
                  </w:pPr>
                  <w:r w:rsidRPr="0094569A">
                    <w:rPr>
                      <w:rFonts w:ascii="Times New Roman" w:hAnsi="Times New Roman" w:cs="Times New Roman"/>
                      <w:lang w:val="lt-LT"/>
                    </w:rPr>
                    <w:t xml:space="preserve">Pažangusis tinklas suprantamas kaip išmanusis elektros tinklas – elektros tinklas, gebantis visų elektros energetikos sistemos dalyvių (gaminančių ir vartojančių) veiklą valdyti taip, kad užtikrintų ekonominį efektyvumą, elektros energetikos sistemos ilgalaikį funkcionalumą su minimaliais nuostoliais bei aukštą elektros kokybę, jos tiekimo patikimumą ir saugą. Išmaniojo elektros tinklo sąvoka įtvirtinta Elektros tinklų naudojimo taisyklėse, patvirtintose Lietuvos Respublikos energetikos ministro 2012 m. birželio 18 d. įsakymu Nr. 1-116 „Dėl Elektros tinklų naudojimo taisyklių patvirtinimo“. </w:t>
                  </w:r>
                </w:p>
              </w:tc>
            </w:tr>
          </w:tbl>
          <w:p w14:paraId="48B279D6" w14:textId="77777777" w:rsidR="00044027" w:rsidRPr="00356469" w:rsidRDefault="00044027" w:rsidP="00356469">
            <w:pPr>
              <w:rPr>
                <w:bCs/>
                <w:iCs/>
                <w:lang w:val="lt-LT" w:eastAsia="lt-LT"/>
              </w:rPr>
            </w:pPr>
          </w:p>
        </w:tc>
      </w:tr>
      <w:tr w:rsidR="006F46E1" w:rsidRPr="00511C3B" w14:paraId="13803906"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461F8B08" w14:textId="77777777" w:rsidR="006F46E1" w:rsidRPr="00F61E65" w:rsidRDefault="006F46E1" w:rsidP="006F46E1">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325823B" w14:textId="77777777" w:rsidR="006F46E1" w:rsidRPr="006F46E1" w:rsidRDefault="006F46E1" w:rsidP="006F46E1">
            <w:pPr>
              <w:spacing w:line="240" w:lineRule="auto"/>
            </w:pPr>
            <w:proofErr w:type="spellStart"/>
            <w:r w:rsidRPr="006F46E1">
              <w:t>Kriterijui</w:t>
            </w:r>
            <w:proofErr w:type="spellEnd"/>
            <w:r w:rsidRPr="006F46E1">
              <w:t xml:space="preserve"> </w:t>
            </w:r>
            <w:proofErr w:type="spellStart"/>
            <w:r w:rsidRPr="006F46E1">
              <w:t>nustatyti</w:t>
            </w:r>
            <w:proofErr w:type="spellEnd"/>
            <w:r w:rsidRPr="006F46E1">
              <w:t xml:space="preserve"> </w:t>
            </w:r>
            <w:proofErr w:type="spellStart"/>
            <w:r w:rsidRPr="006F46E1">
              <w:t>pasirinkta</w:t>
            </w:r>
            <w:proofErr w:type="spellEnd"/>
            <w:r w:rsidRPr="006F46E1">
              <w:t xml:space="preserve"> </w:t>
            </w:r>
            <w:proofErr w:type="spellStart"/>
            <w:r w:rsidRPr="006F46E1">
              <w:t>Nacionalinė</w:t>
            </w:r>
            <w:proofErr w:type="spellEnd"/>
            <w:r w:rsidRPr="006F46E1">
              <w:t xml:space="preserve"> </w:t>
            </w:r>
            <w:proofErr w:type="spellStart"/>
            <w:r w:rsidRPr="006F46E1">
              <w:t>energetinės</w:t>
            </w:r>
            <w:proofErr w:type="spellEnd"/>
            <w:r w:rsidRPr="006F46E1">
              <w:t xml:space="preserve"> </w:t>
            </w:r>
            <w:proofErr w:type="spellStart"/>
            <w:r w:rsidRPr="006F46E1">
              <w:t>nepriklausomybės</w:t>
            </w:r>
            <w:proofErr w:type="spellEnd"/>
            <w:r w:rsidRPr="006F46E1">
              <w:t xml:space="preserve"> </w:t>
            </w:r>
            <w:proofErr w:type="spellStart"/>
            <w:r w:rsidRPr="006F46E1">
              <w:t>strategija</w:t>
            </w:r>
            <w:proofErr w:type="spellEnd"/>
            <w:r w:rsidRPr="006F46E1">
              <w:t xml:space="preserve">, </w:t>
            </w:r>
            <w:proofErr w:type="spellStart"/>
            <w:r w:rsidRPr="006F46E1">
              <w:t>patvirtinta</w:t>
            </w:r>
            <w:proofErr w:type="spellEnd"/>
            <w:r w:rsidRPr="006F46E1">
              <w:t xml:space="preserve"> </w:t>
            </w:r>
            <w:proofErr w:type="spellStart"/>
            <w:r w:rsidRPr="006F46E1">
              <w:t>Lietuvos</w:t>
            </w:r>
            <w:proofErr w:type="spellEnd"/>
            <w:r w:rsidRPr="006F46E1">
              <w:t xml:space="preserve"> </w:t>
            </w:r>
            <w:proofErr w:type="spellStart"/>
            <w:r w:rsidRPr="006F46E1">
              <w:t>Respublikos</w:t>
            </w:r>
            <w:proofErr w:type="spellEnd"/>
            <w:r w:rsidRPr="006F46E1">
              <w:t xml:space="preserve"> </w:t>
            </w:r>
            <w:proofErr w:type="spellStart"/>
            <w:r w:rsidRPr="006F46E1">
              <w:t>Seimo</w:t>
            </w:r>
            <w:proofErr w:type="spellEnd"/>
            <w:r w:rsidRPr="006F46E1">
              <w:t xml:space="preserve"> 2012 m. </w:t>
            </w:r>
            <w:proofErr w:type="spellStart"/>
            <w:r w:rsidRPr="006F46E1">
              <w:t>birželio</w:t>
            </w:r>
            <w:proofErr w:type="spellEnd"/>
            <w:r w:rsidRPr="006F46E1">
              <w:t xml:space="preserve"> 26 d. </w:t>
            </w:r>
            <w:proofErr w:type="spellStart"/>
            <w:r w:rsidRPr="006F46E1">
              <w:t>nutarimu</w:t>
            </w:r>
            <w:proofErr w:type="spellEnd"/>
            <w:r w:rsidRPr="006F46E1">
              <w:t xml:space="preserve"> Nr. XI-2133 „</w:t>
            </w:r>
            <w:proofErr w:type="spellStart"/>
            <w:r w:rsidRPr="006F46E1">
              <w:t>Dėl</w:t>
            </w:r>
            <w:proofErr w:type="spellEnd"/>
            <w:r w:rsidRPr="006F46E1">
              <w:t xml:space="preserve"> </w:t>
            </w:r>
            <w:hyperlink r:id="rId10" w:history="1">
              <w:proofErr w:type="spellStart"/>
              <w:r w:rsidRPr="006F46E1">
                <w:rPr>
                  <w:rStyle w:val="Hipersaitas"/>
                  <w:bCs/>
                  <w:color w:val="auto"/>
                </w:rPr>
                <w:t>Nacionalinės</w:t>
              </w:r>
              <w:proofErr w:type="spellEnd"/>
              <w:r w:rsidRPr="006F46E1">
                <w:rPr>
                  <w:rStyle w:val="Hipersaitas"/>
                  <w:bCs/>
                  <w:color w:val="auto"/>
                </w:rPr>
                <w:t xml:space="preserve"> </w:t>
              </w:r>
              <w:proofErr w:type="spellStart"/>
              <w:r w:rsidRPr="006F46E1">
                <w:rPr>
                  <w:rStyle w:val="Hipersaitas"/>
                  <w:bCs/>
                  <w:color w:val="auto"/>
                </w:rPr>
                <w:t>energetinės</w:t>
              </w:r>
              <w:proofErr w:type="spellEnd"/>
              <w:r w:rsidRPr="006F46E1">
                <w:rPr>
                  <w:rStyle w:val="Hipersaitas"/>
                  <w:bCs/>
                  <w:color w:val="auto"/>
                </w:rPr>
                <w:t xml:space="preserve"> </w:t>
              </w:r>
              <w:proofErr w:type="spellStart"/>
              <w:r w:rsidRPr="006F46E1">
                <w:rPr>
                  <w:rStyle w:val="Hipersaitas"/>
                  <w:bCs/>
                  <w:color w:val="auto"/>
                </w:rPr>
                <w:t>nepriklausomybės</w:t>
              </w:r>
              <w:proofErr w:type="spellEnd"/>
              <w:r w:rsidRPr="006F46E1">
                <w:rPr>
                  <w:rStyle w:val="Hipersaitas"/>
                  <w:bCs/>
                  <w:color w:val="auto"/>
                </w:rPr>
                <w:t xml:space="preserve"> </w:t>
              </w:r>
              <w:proofErr w:type="spellStart"/>
              <w:r w:rsidRPr="006F46E1">
                <w:rPr>
                  <w:rStyle w:val="Hipersaitas"/>
                  <w:bCs/>
                  <w:color w:val="auto"/>
                </w:rPr>
                <w:t>strategijos</w:t>
              </w:r>
              <w:proofErr w:type="spellEnd"/>
            </w:hyperlink>
            <w:r w:rsidRPr="006F46E1">
              <w:t xml:space="preserve">“, </w:t>
            </w:r>
            <w:proofErr w:type="spellStart"/>
            <w:r w:rsidRPr="006F46E1">
              <w:t>kurioje</w:t>
            </w:r>
            <w:proofErr w:type="spellEnd"/>
            <w:r w:rsidRPr="006F46E1">
              <w:t xml:space="preserve"> </w:t>
            </w:r>
            <w:proofErr w:type="spellStart"/>
            <w:r w:rsidRPr="006F46E1">
              <w:t>yra</w:t>
            </w:r>
            <w:proofErr w:type="spellEnd"/>
            <w:r w:rsidRPr="006F46E1">
              <w:t xml:space="preserve"> </w:t>
            </w:r>
            <w:proofErr w:type="spellStart"/>
            <w:r w:rsidRPr="006F46E1">
              <w:t>iškelti</w:t>
            </w:r>
            <w:proofErr w:type="spellEnd"/>
            <w:r w:rsidRPr="006F46E1">
              <w:t xml:space="preserve"> </w:t>
            </w:r>
            <w:proofErr w:type="spellStart"/>
            <w:r w:rsidRPr="006F46E1">
              <w:t>tikslai</w:t>
            </w:r>
            <w:proofErr w:type="spellEnd"/>
            <w:r w:rsidRPr="006F46E1">
              <w:t xml:space="preserve"> </w:t>
            </w:r>
            <w:proofErr w:type="spellStart"/>
            <w:r w:rsidRPr="006F46E1">
              <w:t>ir</w:t>
            </w:r>
            <w:proofErr w:type="spellEnd"/>
            <w:r w:rsidRPr="006F46E1">
              <w:t xml:space="preserve"> </w:t>
            </w:r>
            <w:proofErr w:type="spellStart"/>
            <w:r w:rsidRPr="006F46E1">
              <w:t>uždaviniai</w:t>
            </w:r>
            <w:proofErr w:type="spellEnd"/>
            <w:r w:rsidRPr="006F46E1">
              <w:t xml:space="preserve">, </w:t>
            </w:r>
            <w:proofErr w:type="spellStart"/>
            <w:r w:rsidRPr="006F46E1">
              <w:t>prie</w:t>
            </w:r>
            <w:proofErr w:type="spellEnd"/>
            <w:r w:rsidRPr="006F46E1">
              <w:t xml:space="preserve"> </w:t>
            </w:r>
            <w:proofErr w:type="spellStart"/>
            <w:r w:rsidRPr="006F46E1">
              <w:t>kurių</w:t>
            </w:r>
            <w:proofErr w:type="spellEnd"/>
            <w:r w:rsidRPr="006F46E1">
              <w:t xml:space="preserve"> </w:t>
            </w:r>
            <w:proofErr w:type="spellStart"/>
            <w:r w:rsidRPr="006F46E1">
              <w:t>pasiekimo</w:t>
            </w:r>
            <w:proofErr w:type="spellEnd"/>
            <w:r w:rsidRPr="006F46E1">
              <w:t xml:space="preserve"> </w:t>
            </w:r>
            <w:proofErr w:type="spellStart"/>
            <w:r w:rsidRPr="006F46E1">
              <w:t>prisideda</w:t>
            </w:r>
            <w:proofErr w:type="spellEnd"/>
            <w:r w:rsidRPr="006F46E1">
              <w:t xml:space="preserve"> </w:t>
            </w:r>
            <w:proofErr w:type="spellStart"/>
            <w:r w:rsidRPr="006F46E1">
              <w:t>pagal</w:t>
            </w:r>
            <w:proofErr w:type="spellEnd"/>
            <w:r w:rsidRPr="006F46E1">
              <w:t xml:space="preserve"> </w:t>
            </w:r>
            <w:proofErr w:type="spellStart"/>
            <w:r w:rsidRPr="006F46E1">
              <w:t>šią</w:t>
            </w:r>
            <w:proofErr w:type="spellEnd"/>
            <w:r w:rsidRPr="006F46E1">
              <w:t xml:space="preserve"> </w:t>
            </w:r>
            <w:proofErr w:type="spellStart"/>
            <w:r w:rsidRPr="006F46E1">
              <w:t>priemonę</w:t>
            </w:r>
            <w:proofErr w:type="spellEnd"/>
            <w:r w:rsidRPr="006F46E1">
              <w:t xml:space="preserve"> </w:t>
            </w:r>
            <w:proofErr w:type="spellStart"/>
            <w:r w:rsidRPr="006F46E1">
              <w:t>finansuojami</w:t>
            </w:r>
            <w:proofErr w:type="spellEnd"/>
            <w:r w:rsidRPr="006F46E1">
              <w:t xml:space="preserve"> </w:t>
            </w:r>
            <w:proofErr w:type="spellStart"/>
            <w:r w:rsidRPr="006F46E1">
              <w:t>projektai</w:t>
            </w:r>
            <w:proofErr w:type="spellEnd"/>
            <w:r w:rsidRPr="006F46E1">
              <w:t>.</w:t>
            </w:r>
          </w:p>
          <w:p w14:paraId="1101F77D" w14:textId="77777777" w:rsidR="006F46E1" w:rsidRPr="006F46E1" w:rsidRDefault="006F46E1" w:rsidP="006F46E1">
            <w:pPr>
              <w:pStyle w:val="Betarp"/>
              <w:rPr>
                <w:bCs/>
                <w:i/>
              </w:rPr>
            </w:pPr>
            <w:r w:rsidRPr="006F46E1">
              <w:rPr>
                <w:lang w:val="lt-LT"/>
              </w:rPr>
              <w:t xml:space="preserve">Kriterijus atitinka </w:t>
            </w:r>
            <w:r w:rsidRPr="006F46E1">
              <w:rPr>
                <w:lang w:val="lt-LT" w:eastAsia="lt-LT"/>
              </w:rPr>
              <w:t xml:space="preserve">2013 m. gruodžio 17 d. </w:t>
            </w:r>
            <w:hyperlink r:id="rId11" w:history="1">
              <w:r w:rsidRPr="006F46E1">
                <w:rPr>
                  <w:rStyle w:val="Hipersaitas"/>
                  <w:color w:val="auto"/>
                  <w:lang w:val="lt-LT" w:eastAsia="lt-LT"/>
                </w:rPr>
                <w:t>Europos Parlamento ir Tarybos reglamento (ES) Nr. 1303/2013</w:t>
              </w:r>
            </w:hyperlink>
            <w:r w:rsidRPr="006F46E1">
              <w:rPr>
                <w:lang w:val="lt-LT" w:eastAsia="lt-LT"/>
              </w:rPr>
              <w:t xml:space="preserve"> 125 straipsnio 3 dalyje nurodytus reikalavimus; yra nediskriminuojantis ir skaidrus.</w:t>
            </w:r>
          </w:p>
        </w:tc>
      </w:tr>
      <w:tr w:rsidR="00BE0081" w:rsidRPr="00511C3B" w14:paraId="573B0265"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39186103" w14:textId="77777777" w:rsidR="00BE0081" w:rsidRPr="001232ED" w:rsidRDefault="00BE0081" w:rsidP="00BE0081">
            <w:pPr>
              <w:rPr>
                <w:b/>
                <w:bCs/>
                <w:sz w:val="22"/>
                <w:szCs w:val="22"/>
                <w:lang w:val="lt-LT" w:eastAsia="lt-LT"/>
              </w:rPr>
            </w:pPr>
            <w:r w:rsidRPr="008F4DFA">
              <w:rPr>
                <w:lang w:val="lt-LT"/>
              </w:rPr>
              <w:lastRenderedPageBreak/>
              <w:br w:type="page"/>
            </w:r>
            <w:r>
              <w:rPr>
                <w:b/>
                <w:bCs/>
                <w:sz w:val="22"/>
                <w:szCs w:val="22"/>
                <w:lang w:val="lt-LT" w:eastAsia="lt-LT"/>
              </w:rPr>
              <w:t>X</w:t>
            </w:r>
            <w:r w:rsidRPr="001232ED">
              <w:rPr>
                <w:b/>
                <w:bCs/>
                <w:sz w:val="22"/>
                <w:szCs w:val="22"/>
                <w:lang w:val="lt-LT" w:eastAsia="lt-LT"/>
              </w:rPr>
              <w:t xml:space="preserve"> SPECIALUSIS PROJEKTŲ ATRANKOS KRITERIJUS           </w:t>
            </w:r>
          </w:p>
          <w:p w14:paraId="774E9504" w14:textId="77777777" w:rsidR="00BE0081" w:rsidRPr="00F61E65" w:rsidRDefault="00BE0081" w:rsidP="00494B1B">
            <w:pPr>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CB7ADFF" w14:textId="77777777" w:rsidR="00BE0081" w:rsidRPr="00D00FD8" w:rsidRDefault="00BE0081" w:rsidP="00BE0081">
            <w:pPr>
              <w:spacing w:line="240" w:lineRule="auto"/>
              <w:rPr>
                <w:b/>
                <w:bCs/>
                <w:color w:val="000000" w:themeColor="text1"/>
              </w:rPr>
            </w:pPr>
            <w:r w:rsidRPr="00D00FD8">
              <w:rPr>
                <w:b/>
                <w:bCs/>
                <w:color w:val="000000" w:themeColor="text1"/>
              </w:rPr>
              <w:sym w:font="Times New Roman" w:char="F07F"/>
            </w:r>
            <w:proofErr w:type="spellStart"/>
            <w:r w:rsidRPr="00D00FD8">
              <w:rPr>
                <w:b/>
                <w:bCs/>
                <w:color w:val="000000" w:themeColor="text1"/>
              </w:rPr>
              <w:t>Nustatymas</w:t>
            </w:r>
            <w:proofErr w:type="spellEnd"/>
          </w:p>
          <w:p w14:paraId="4D9AC6B5" w14:textId="77777777" w:rsidR="00BE0081" w:rsidRPr="00D00FD8" w:rsidRDefault="00BE0081" w:rsidP="00BE0081">
            <w:pPr>
              <w:spacing w:line="240" w:lineRule="auto"/>
              <w:rPr>
                <w:b/>
                <w:bCs/>
                <w:color w:val="000000" w:themeColor="text1"/>
              </w:rPr>
            </w:pPr>
            <w:r w:rsidRPr="00D00FD8">
              <w:rPr>
                <w:b/>
                <w:bCs/>
                <w:color w:val="000000" w:themeColor="text1"/>
              </w:rPr>
              <w:t>X</w:t>
            </w:r>
            <w:r w:rsidRPr="00D00FD8" w:rsidDel="003016A6">
              <w:rPr>
                <w:b/>
                <w:bCs/>
                <w:color w:val="000000" w:themeColor="text1"/>
              </w:rPr>
              <w:t xml:space="preserve"> </w:t>
            </w:r>
            <w:proofErr w:type="spellStart"/>
            <w:r w:rsidRPr="00D00FD8">
              <w:rPr>
                <w:b/>
                <w:bCs/>
                <w:color w:val="000000" w:themeColor="text1"/>
              </w:rPr>
              <w:t>Keitimas</w:t>
            </w:r>
            <w:proofErr w:type="spellEnd"/>
          </w:p>
          <w:p w14:paraId="45C5FB00" w14:textId="77777777" w:rsidR="00BE0081" w:rsidRPr="00D00FD8" w:rsidRDefault="00BE0081" w:rsidP="00BE0081">
            <w:pPr>
              <w:spacing w:line="240" w:lineRule="auto"/>
              <w:ind w:firstLine="9"/>
              <w:rPr>
                <w:bCs/>
                <w:color w:val="000000" w:themeColor="text1"/>
              </w:rPr>
            </w:pPr>
          </w:p>
        </w:tc>
      </w:tr>
      <w:tr w:rsidR="00BE0081" w:rsidRPr="00511C3B" w14:paraId="6ACE6E5C"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DD7BCE7" w14:textId="77777777" w:rsidR="00BE0081" w:rsidRPr="00F61E65" w:rsidRDefault="00BE0081" w:rsidP="00BE008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876A616" w14:textId="77777777" w:rsidR="00BE0081" w:rsidRPr="00BE0081" w:rsidRDefault="00BE0081" w:rsidP="000B17FD">
            <w:pPr>
              <w:rPr>
                <w:bCs/>
                <w:iCs/>
                <w:lang w:val="lt-LT" w:eastAsia="lt-LT"/>
              </w:rPr>
            </w:pPr>
            <w:r w:rsidRPr="00BE0081">
              <w:rPr>
                <w:bCs/>
                <w:iCs/>
                <w:lang w:val="lt-LT" w:eastAsia="lt-LT"/>
              </w:rPr>
              <w:t xml:space="preserve">2. Projektas atitinka įmonės investicijų (plėtros) planus, suderintus su </w:t>
            </w:r>
            <w:r w:rsidRPr="00BE0081">
              <w:rPr>
                <w:bCs/>
                <w:iCs/>
                <w:strike/>
                <w:lang w:val="lt-LT" w:eastAsia="lt-LT"/>
              </w:rPr>
              <w:t>Valstybine</w:t>
            </w:r>
            <w:r w:rsidR="000B17FD">
              <w:rPr>
                <w:bCs/>
                <w:iCs/>
                <w:strike/>
                <w:lang w:val="lt-LT" w:eastAsia="lt-LT"/>
              </w:rPr>
              <w:t xml:space="preserve"> </w:t>
            </w:r>
            <w:r w:rsidRPr="00BE0081">
              <w:rPr>
                <w:bCs/>
                <w:iCs/>
                <w:strike/>
                <w:lang w:val="lt-LT" w:eastAsia="lt-LT"/>
              </w:rPr>
              <w:t>kainų ir energetikos kontrolės komisija (toliau – VKEKK)</w:t>
            </w:r>
            <w:r>
              <w:rPr>
                <w:bCs/>
                <w:iCs/>
                <w:strike/>
                <w:lang w:val="lt-LT" w:eastAsia="lt-LT"/>
              </w:rPr>
              <w:t xml:space="preserve"> </w:t>
            </w:r>
            <w:r w:rsidRPr="00BE0081">
              <w:rPr>
                <w:b/>
                <w:iCs/>
                <w:lang w:val="lt-LT" w:eastAsia="lt-LT"/>
              </w:rPr>
              <w:t>Valstybin</w:t>
            </w:r>
            <w:r>
              <w:rPr>
                <w:b/>
                <w:iCs/>
                <w:lang w:val="lt-LT" w:eastAsia="lt-LT"/>
              </w:rPr>
              <w:t>e</w:t>
            </w:r>
            <w:r w:rsidRPr="00BE0081">
              <w:rPr>
                <w:b/>
                <w:iCs/>
                <w:lang w:val="lt-LT" w:eastAsia="lt-LT"/>
              </w:rPr>
              <w:t xml:space="preserve"> energetikos reguliavimo taryb</w:t>
            </w:r>
            <w:r>
              <w:rPr>
                <w:b/>
                <w:iCs/>
                <w:lang w:val="lt-LT" w:eastAsia="lt-LT"/>
              </w:rPr>
              <w:t>a (toliau – VERT)</w:t>
            </w:r>
          </w:p>
        </w:tc>
      </w:tr>
      <w:tr w:rsidR="00BE0081" w:rsidRPr="00511C3B" w14:paraId="3A82E7D4"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C6CAD7F" w14:textId="77777777" w:rsidR="00BE0081" w:rsidRPr="00F61E65" w:rsidRDefault="00BE0081" w:rsidP="00BE008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0488E2B" w14:textId="77777777" w:rsidR="00BE0081" w:rsidRPr="00BE0081" w:rsidRDefault="00BE0081" w:rsidP="00494B1B">
            <w:pPr>
              <w:spacing w:line="240" w:lineRule="auto"/>
              <w:rPr>
                <w:bCs/>
                <w:iCs/>
                <w:lang w:val="lt-LT" w:eastAsia="lt-LT"/>
              </w:rPr>
            </w:pPr>
            <w:r w:rsidRPr="00BE0081">
              <w:rPr>
                <w:bCs/>
                <w:iCs/>
                <w:lang w:val="lt-LT" w:eastAsia="lt-LT"/>
              </w:rPr>
              <w:t>Šios priemonės tinkami pareiškėjai yra įmonės, kurios verčiasi energetikos veikla ir</w:t>
            </w:r>
            <w:r w:rsidR="000B17FD">
              <w:rPr>
                <w:bCs/>
                <w:iCs/>
                <w:lang w:val="lt-LT" w:eastAsia="lt-LT"/>
              </w:rPr>
              <w:t xml:space="preserve"> </w:t>
            </w:r>
            <w:r w:rsidRPr="00BE0081">
              <w:rPr>
                <w:bCs/>
                <w:iCs/>
                <w:lang w:val="lt-LT" w:eastAsia="lt-LT"/>
              </w:rPr>
              <w:t>kurių kainos yra reguliuojamos, todėl projektui numatytos investicijos turi būti</w:t>
            </w:r>
            <w:r w:rsidR="000B17FD">
              <w:rPr>
                <w:bCs/>
                <w:iCs/>
                <w:lang w:val="lt-LT" w:eastAsia="lt-LT"/>
              </w:rPr>
              <w:t xml:space="preserve"> </w:t>
            </w:r>
            <w:r w:rsidRPr="00BE0081">
              <w:rPr>
                <w:bCs/>
                <w:iCs/>
                <w:lang w:val="lt-LT" w:eastAsia="lt-LT"/>
              </w:rPr>
              <w:t xml:space="preserve">suderintos su </w:t>
            </w:r>
            <w:r w:rsidRPr="00BE0081">
              <w:rPr>
                <w:bCs/>
                <w:iCs/>
                <w:strike/>
                <w:lang w:val="lt-LT" w:eastAsia="lt-LT"/>
              </w:rPr>
              <w:t>VKEKK</w:t>
            </w:r>
            <w:r>
              <w:rPr>
                <w:bCs/>
                <w:iCs/>
                <w:lang w:val="lt-LT" w:eastAsia="lt-LT"/>
              </w:rPr>
              <w:t xml:space="preserve"> </w:t>
            </w:r>
            <w:r w:rsidRPr="00BE0081">
              <w:rPr>
                <w:b/>
                <w:iCs/>
                <w:lang w:val="lt-LT" w:eastAsia="lt-LT"/>
              </w:rPr>
              <w:t>VERT</w:t>
            </w:r>
            <w:r w:rsidRPr="00BE0081">
              <w:rPr>
                <w:bCs/>
                <w:iCs/>
                <w:lang w:val="lt-LT" w:eastAsia="lt-LT"/>
              </w:rPr>
              <w:t xml:space="preserve"> jos nustatyta tvarka. </w:t>
            </w:r>
            <w:r w:rsidRPr="00BE0081">
              <w:rPr>
                <w:bCs/>
                <w:iCs/>
                <w:strike/>
                <w:lang w:val="lt-LT" w:eastAsia="lt-LT"/>
              </w:rPr>
              <w:t>VKEKK</w:t>
            </w:r>
            <w:r>
              <w:rPr>
                <w:bCs/>
                <w:iCs/>
                <w:lang w:val="lt-LT" w:eastAsia="lt-LT"/>
              </w:rPr>
              <w:t xml:space="preserve"> </w:t>
            </w:r>
            <w:r w:rsidRPr="00BE0081">
              <w:rPr>
                <w:b/>
                <w:iCs/>
                <w:lang w:val="lt-LT" w:eastAsia="lt-LT"/>
              </w:rPr>
              <w:t>VERT</w:t>
            </w:r>
            <w:r w:rsidRPr="00BE0081">
              <w:rPr>
                <w:bCs/>
                <w:iCs/>
                <w:lang w:val="lt-LT" w:eastAsia="lt-LT"/>
              </w:rPr>
              <w:t>, vertindama</w:t>
            </w:r>
            <w:r w:rsidRPr="00FB7268">
              <w:rPr>
                <w:bCs/>
                <w:iCs/>
                <w:strike/>
                <w:lang w:val="lt-LT" w:eastAsia="lt-LT"/>
              </w:rPr>
              <w:t>s</w:t>
            </w:r>
            <w:r w:rsidRPr="00BE0081">
              <w:rPr>
                <w:bCs/>
                <w:iCs/>
                <w:lang w:val="lt-LT" w:eastAsia="lt-LT"/>
              </w:rPr>
              <w:t xml:space="preserve"> investicijas,</w:t>
            </w:r>
            <w:r w:rsidR="00FB7268">
              <w:rPr>
                <w:bCs/>
                <w:iCs/>
                <w:lang w:val="lt-LT" w:eastAsia="lt-LT"/>
              </w:rPr>
              <w:t xml:space="preserve"> </w:t>
            </w:r>
            <w:r w:rsidRPr="00BE0081">
              <w:rPr>
                <w:bCs/>
                <w:iCs/>
                <w:lang w:val="lt-LT" w:eastAsia="lt-LT"/>
              </w:rPr>
              <w:t>atsižvelgia į tam tikrus parametrus, tarp kurių yra ir kokybės reikalavimų užtikrinimas,</w:t>
            </w:r>
            <w:r w:rsidR="00FB7268">
              <w:rPr>
                <w:bCs/>
                <w:iCs/>
                <w:lang w:val="lt-LT" w:eastAsia="lt-LT"/>
              </w:rPr>
              <w:t xml:space="preserve"> </w:t>
            </w:r>
            <w:r w:rsidRPr="00BE0081">
              <w:rPr>
                <w:bCs/>
                <w:iCs/>
                <w:lang w:val="lt-LT" w:eastAsia="lt-LT"/>
              </w:rPr>
              <w:t>elektros energijos tiekimo patikimumas ir saugumas.</w:t>
            </w:r>
          </w:p>
        </w:tc>
      </w:tr>
      <w:tr w:rsidR="006F46E1" w:rsidRPr="00511C3B" w14:paraId="3B0C5C66"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4B04928C" w14:textId="77777777" w:rsidR="006F46E1" w:rsidRPr="00F61E65" w:rsidRDefault="006F46E1" w:rsidP="006F46E1">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976D93B" w14:textId="77777777" w:rsidR="006F46E1" w:rsidRPr="00494B1B" w:rsidRDefault="006F46E1" w:rsidP="006F46E1">
            <w:pPr>
              <w:spacing w:line="240" w:lineRule="auto"/>
            </w:pPr>
            <w:proofErr w:type="spellStart"/>
            <w:r w:rsidRPr="00494B1B">
              <w:t>Kriterijus</w:t>
            </w:r>
            <w:proofErr w:type="spellEnd"/>
            <w:r w:rsidRPr="00494B1B">
              <w:t xml:space="preserve"> </w:t>
            </w:r>
            <w:proofErr w:type="spellStart"/>
            <w:r w:rsidRPr="00494B1B">
              <w:t>pasirinktas</w:t>
            </w:r>
            <w:proofErr w:type="spellEnd"/>
            <w:r w:rsidRPr="00494B1B">
              <w:t xml:space="preserve"> </w:t>
            </w:r>
            <w:proofErr w:type="spellStart"/>
            <w:r w:rsidRPr="00494B1B">
              <w:t>atsižvelgiant</w:t>
            </w:r>
            <w:proofErr w:type="spellEnd"/>
            <w:r w:rsidRPr="00494B1B">
              <w:t xml:space="preserve"> į </w:t>
            </w:r>
            <w:hyperlink r:id="rId12" w:history="1">
              <w:proofErr w:type="spellStart"/>
              <w:r w:rsidRPr="00494B1B">
                <w:rPr>
                  <w:rStyle w:val="Hipersaitas"/>
                  <w:color w:val="auto"/>
                </w:rPr>
                <w:t>Lietuvos</w:t>
              </w:r>
              <w:proofErr w:type="spellEnd"/>
              <w:r w:rsidRPr="00494B1B">
                <w:rPr>
                  <w:rStyle w:val="Hipersaitas"/>
                  <w:color w:val="auto"/>
                </w:rPr>
                <w:t xml:space="preserve"> </w:t>
              </w:r>
              <w:proofErr w:type="spellStart"/>
              <w:r w:rsidRPr="00494B1B">
                <w:rPr>
                  <w:rStyle w:val="Hipersaitas"/>
                  <w:color w:val="auto"/>
                </w:rPr>
                <w:t>Respublikos</w:t>
              </w:r>
              <w:proofErr w:type="spellEnd"/>
              <w:r w:rsidRPr="00494B1B">
                <w:rPr>
                  <w:rStyle w:val="Hipersaitas"/>
                  <w:color w:val="auto"/>
                </w:rPr>
                <w:t xml:space="preserve"> </w:t>
              </w:r>
              <w:proofErr w:type="spellStart"/>
              <w:r w:rsidRPr="00494B1B">
                <w:rPr>
                  <w:rStyle w:val="Hipersaitas"/>
                  <w:color w:val="auto"/>
                </w:rPr>
                <w:t>energetikos</w:t>
              </w:r>
              <w:proofErr w:type="spellEnd"/>
              <w:r w:rsidRPr="00494B1B">
                <w:rPr>
                  <w:rStyle w:val="Hipersaitas"/>
                  <w:color w:val="auto"/>
                </w:rPr>
                <w:t xml:space="preserve"> </w:t>
              </w:r>
              <w:proofErr w:type="spellStart"/>
              <w:r w:rsidRPr="00494B1B">
                <w:rPr>
                  <w:rStyle w:val="Hipersaitas"/>
                  <w:color w:val="auto"/>
                </w:rPr>
                <w:t>įstatymo</w:t>
              </w:r>
              <w:proofErr w:type="spellEnd"/>
            </w:hyperlink>
            <w:r w:rsidRPr="00494B1B">
              <w:t xml:space="preserve"> Nr. XII-1533 15 </w:t>
            </w:r>
            <w:proofErr w:type="spellStart"/>
            <w:r w:rsidRPr="00494B1B">
              <w:t>straipsnio</w:t>
            </w:r>
            <w:proofErr w:type="spellEnd"/>
            <w:r w:rsidRPr="00494B1B">
              <w:t xml:space="preserve"> 3 </w:t>
            </w:r>
            <w:proofErr w:type="spellStart"/>
            <w:r w:rsidRPr="00494B1B">
              <w:t>dalies</w:t>
            </w:r>
            <w:proofErr w:type="spellEnd"/>
            <w:r w:rsidRPr="00494B1B">
              <w:t xml:space="preserve"> </w:t>
            </w:r>
            <w:proofErr w:type="spellStart"/>
            <w:r w:rsidRPr="00494B1B">
              <w:t>nuostatas</w:t>
            </w:r>
            <w:proofErr w:type="spellEnd"/>
            <w:r w:rsidRPr="00494B1B">
              <w:t xml:space="preserve"> </w:t>
            </w:r>
            <w:proofErr w:type="spellStart"/>
            <w:r w:rsidRPr="00494B1B">
              <w:t>bei</w:t>
            </w:r>
            <w:proofErr w:type="spellEnd"/>
            <w:r w:rsidRPr="00494B1B">
              <w:t xml:space="preserve"> į tai, </w:t>
            </w:r>
            <w:proofErr w:type="spellStart"/>
            <w:r w:rsidRPr="00494B1B">
              <w:t>kad</w:t>
            </w:r>
            <w:proofErr w:type="spellEnd"/>
            <w:r w:rsidRPr="00494B1B">
              <w:t xml:space="preserve"> </w:t>
            </w:r>
            <w:proofErr w:type="spellStart"/>
            <w:r w:rsidRPr="00494B1B">
              <w:t>projektui</w:t>
            </w:r>
            <w:proofErr w:type="spellEnd"/>
            <w:r w:rsidRPr="00494B1B">
              <w:t xml:space="preserve"> </w:t>
            </w:r>
            <w:proofErr w:type="spellStart"/>
            <w:r w:rsidRPr="00494B1B">
              <w:t>numatytų</w:t>
            </w:r>
            <w:proofErr w:type="spellEnd"/>
            <w:r w:rsidRPr="00494B1B">
              <w:t xml:space="preserve"> </w:t>
            </w:r>
            <w:proofErr w:type="spellStart"/>
            <w:r w:rsidRPr="00494B1B">
              <w:t>investicijų</w:t>
            </w:r>
            <w:proofErr w:type="spellEnd"/>
            <w:r w:rsidRPr="00494B1B">
              <w:t xml:space="preserve"> </w:t>
            </w:r>
            <w:proofErr w:type="spellStart"/>
            <w:r w:rsidRPr="00494B1B">
              <w:t>nesuderinę</w:t>
            </w:r>
            <w:proofErr w:type="spellEnd"/>
            <w:r w:rsidRPr="00494B1B">
              <w:t xml:space="preserve"> </w:t>
            </w:r>
            <w:proofErr w:type="spellStart"/>
            <w:r w:rsidRPr="00494B1B">
              <w:t>su</w:t>
            </w:r>
            <w:proofErr w:type="spellEnd"/>
            <w:r w:rsidRPr="00494B1B">
              <w:t xml:space="preserve"> </w:t>
            </w:r>
            <w:r w:rsidRPr="00494B1B">
              <w:rPr>
                <w:strike/>
              </w:rPr>
              <w:t>VKEKK</w:t>
            </w:r>
            <w:r w:rsidRPr="00494B1B">
              <w:t xml:space="preserve"> </w:t>
            </w:r>
            <w:r w:rsidRPr="00494B1B">
              <w:rPr>
                <w:b/>
                <w:bCs/>
              </w:rPr>
              <w:t>VERT</w:t>
            </w:r>
            <w:r w:rsidRPr="00494B1B">
              <w:t xml:space="preserve"> </w:t>
            </w:r>
            <w:proofErr w:type="spellStart"/>
            <w:r w:rsidRPr="00494B1B">
              <w:t>projektų</w:t>
            </w:r>
            <w:proofErr w:type="spellEnd"/>
            <w:r w:rsidRPr="00494B1B">
              <w:t xml:space="preserve"> </w:t>
            </w:r>
            <w:proofErr w:type="spellStart"/>
            <w:r w:rsidRPr="00494B1B">
              <w:t>vykdytojai</w:t>
            </w:r>
            <w:proofErr w:type="spellEnd"/>
            <w:r w:rsidRPr="00494B1B">
              <w:t xml:space="preserve"> </w:t>
            </w:r>
            <w:proofErr w:type="spellStart"/>
            <w:r w:rsidRPr="00494B1B">
              <w:t>neturėtų</w:t>
            </w:r>
            <w:proofErr w:type="spellEnd"/>
            <w:r w:rsidRPr="00494B1B">
              <w:t xml:space="preserve"> </w:t>
            </w:r>
            <w:proofErr w:type="spellStart"/>
            <w:r w:rsidRPr="00494B1B">
              <w:t>teisės</w:t>
            </w:r>
            <w:proofErr w:type="spellEnd"/>
            <w:r w:rsidRPr="00494B1B">
              <w:t xml:space="preserve"> </w:t>
            </w:r>
            <w:proofErr w:type="spellStart"/>
            <w:r w:rsidRPr="00494B1B">
              <w:t>įgyvendinti</w:t>
            </w:r>
            <w:proofErr w:type="spellEnd"/>
            <w:r w:rsidRPr="00494B1B">
              <w:t xml:space="preserve"> </w:t>
            </w:r>
            <w:proofErr w:type="spellStart"/>
            <w:r w:rsidRPr="00494B1B">
              <w:t>projektų</w:t>
            </w:r>
            <w:proofErr w:type="spellEnd"/>
            <w:r w:rsidRPr="00494B1B">
              <w:t xml:space="preserve"> </w:t>
            </w:r>
            <w:proofErr w:type="spellStart"/>
            <w:r w:rsidRPr="00494B1B">
              <w:t>pagal</w:t>
            </w:r>
            <w:proofErr w:type="spellEnd"/>
            <w:r w:rsidRPr="00494B1B">
              <w:t xml:space="preserve"> </w:t>
            </w:r>
            <w:proofErr w:type="spellStart"/>
            <w:r w:rsidRPr="00494B1B">
              <w:t>galiojantį</w:t>
            </w:r>
            <w:proofErr w:type="spellEnd"/>
            <w:r w:rsidRPr="00494B1B">
              <w:t xml:space="preserve"> </w:t>
            </w:r>
            <w:proofErr w:type="spellStart"/>
            <w:r w:rsidRPr="00494B1B">
              <w:t>teisinį</w:t>
            </w:r>
            <w:proofErr w:type="spellEnd"/>
            <w:r w:rsidRPr="00494B1B">
              <w:t xml:space="preserve"> </w:t>
            </w:r>
            <w:proofErr w:type="spellStart"/>
            <w:r w:rsidRPr="00494B1B">
              <w:t>reguliavimą</w:t>
            </w:r>
            <w:proofErr w:type="spellEnd"/>
            <w:r w:rsidRPr="00494B1B">
              <w:t xml:space="preserve">. </w:t>
            </w:r>
            <w:proofErr w:type="spellStart"/>
            <w:r w:rsidRPr="00494B1B">
              <w:t>Kriterijus</w:t>
            </w:r>
            <w:proofErr w:type="spellEnd"/>
            <w:r w:rsidRPr="00494B1B">
              <w:t xml:space="preserve"> </w:t>
            </w:r>
            <w:proofErr w:type="spellStart"/>
            <w:r w:rsidRPr="00494B1B">
              <w:t>atitinka</w:t>
            </w:r>
            <w:proofErr w:type="spellEnd"/>
            <w:r w:rsidRPr="00494B1B">
              <w:t xml:space="preserve"> 2014–2020 m. Europos </w:t>
            </w:r>
            <w:proofErr w:type="spellStart"/>
            <w:r w:rsidRPr="00494B1B">
              <w:t>Sąjungos</w:t>
            </w:r>
            <w:proofErr w:type="spellEnd"/>
            <w:r w:rsidRPr="00494B1B">
              <w:t xml:space="preserve"> </w:t>
            </w:r>
            <w:proofErr w:type="spellStart"/>
            <w:r w:rsidRPr="00494B1B">
              <w:t>fondų</w:t>
            </w:r>
            <w:proofErr w:type="spellEnd"/>
            <w:r w:rsidRPr="00494B1B">
              <w:t xml:space="preserve"> </w:t>
            </w:r>
            <w:proofErr w:type="spellStart"/>
            <w:r w:rsidRPr="00494B1B">
              <w:t>investicijų</w:t>
            </w:r>
            <w:proofErr w:type="spellEnd"/>
            <w:r w:rsidRPr="00494B1B">
              <w:t xml:space="preserve"> </w:t>
            </w:r>
            <w:proofErr w:type="spellStart"/>
            <w:r w:rsidRPr="00494B1B">
              <w:t>veiksmų</w:t>
            </w:r>
            <w:proofErr w:type="spellEnd"/>
            <w:r w:rsidRPr="00494B1B">
              <w:t xml:space="preserve"> </w:t>
            </w:r>
            <w:proofErr w:type="spellStart"/>
            <w:r w:rsidRPr="00494B1B">
              <w:t>programos</w:t>
            </w:r>
            <w:proofErr w:type="spellEnd"/>
            <w:r w:rsidRPr="00494B1B">
              <w:t xml:space="preserve"> 4.4.1 </w:t>
            </w:r>
            <w:proofErr w:type="spellStart"/>
            <w:r w:rsidRPr="00494B1B">
              <w:t>konkretų</w:t>
            </w:r>
            <w:proofErr w:type="spellEnd"/>
            <w:r w:rsidRPr="00494B1B">
              <w:t xml:space="preserve"> </w:t>
            </w:r>
            <w:proofErr w:type="spellStart"/>
            <w:r w:rsidRPr="00494B1B">
              <w:t>uždavinį</w:t>
            </w:r>
            <w:proofErr w:type="spellEnd"/>
            <w:r w:rsidRPr="00494B1B">
              <w:t xml:space="preserve">, t. y. </w:t>
            </w:r>
            <w:proofErr w:type="spellStart"/>
            <w:r w:rsidRPr="00494B1B">
              <w:t>įmonės</w:t>
            </w:r>
            <w:proofErr w:type="spellEnd"/>
            <w:r w:rsidRPr="00494B1B">
              <w:t xml:space="preserve"> </w:t>
            </w:r>
            <w:proofErr w:type="spellStart"/>
            <w:r w:rsidRPr="00494B1B">
              <w:t>investicijų</w:t>
            </w:r>
            <w:proofErr w:type="spellEnd"/>
            <w:r w:rsidRPr="00494B1B">
              <w:t xml:space="preserve"> </w:t>
            </w:r>
            <w:proofErr w:type="spellStart"/>
            <w:r w:rsidRPr="00494B1B">
              <w:t>planų</w:t>
            </w:r>
            <w:proofErr w:type="spellEnd"/>
            <w:r w:rsidRPr="00494B1B">
              <w:t xml:space="preserve"> </w:t>
            </w:r>
            <w:proofErr w:type="spellStart"/>
            <w:r w:rsidRPr="00494B1B">
              <w:t>suderinimas</w:t>
            </w:r>
            <w:proofErr w:type="spellEnd"/>
            <w:r w:rsidRPr="00494B1B">
              <w:t xml:space="preserve"> </w:t>
            </w:r>
            <w:proofErr w:type="spellStart"/>
            <w:r w:rsidRPr="00494B1B">
              <w:t>su</w:t>
            </w:r>
            <w:proofErr w:type="spellEnd"/>
            <w:r w:rsidRPr="00494B1B">
              <w:t xml:space="preserve"> </w:t>
            </w:r>
            <w:r w:rsidRPr="00494B1B">
              <w:rPr>
                <w:strike/>
              </w:rPr>
              <w:t>VKEKK</w:t>
            </w:r>
            <w:r w:rsidRPr="00494B1B">
              <w:t xml:space="preserve"> </w:t>
            </w:r>
            <w:r w:rsidRPr="00494B1B">
              <w:rPr>
                <w:b/>
                <w:bCs/>
              </w:rPr>
              <w:t>VERT</w:t>
            </w:r>
            <w:r w:rsidRPr="00494B1B">
              <w:t xml:space="preserve"> </w:t>
            </w:r>
            <w:proofErr w:type="spellStart"/>
            <w:r w:rsidRPr="00494B1B">
              <w:t>užtikrina</w:t>
            </w:r>
            <w:proofErr w:type="spellEnd"/>
            <w:r w:rsidRPr="00494B1B">
              <w:t xml:space="preserve">, </w:t>
            </w:r>
            <w:proofErr w:type="spellStart"/>
            <w:r w:rsidRPr="00494B1B">
              <w:t>kad</w:t>
            </w:r>
            <w:proofErr w:type="spellEnd"/>
            <w:r w:rsidRPr="00494B1B">
              <w:t xml:space="preserve"> </w:t>
            </w:r>
            <w:proofErr w:type="spellStart"/>
            <w:r w:rsidRPr="00494B1B">
              <w:t>investicijos</w:t>
            </w:r>
            <w:proofErr w:type="spellEnd"/>
            <w:r w:rsidRPr="00494B1B">
              <w:t xml:space="preserve"> </w:t>
            </w:r>
            <w:proofErr w:type="spellStart"/>
            <w:r w:rsidRPr="00494B1B">
              <w:t>būtų</w:t>
            </w:r>
            <w:proofErr w:type="spellEnd"/>
            <w:r w:rsidRPr="00494B1B">
              <w:t xml:space="preserve"> </w:t>
            </w:r>
            <w:proofErr w:type="spellStart"/>
            <w:r w:rsidRPr="00494B1B">
              <w:t>nukreiptos</w:t>
            </w:r>
            <w:proofErr w:type="spellEnd"/>
            <w:r w:rsidRPr="00494B1B">
              <w:t xml:space="preserve"> </w:t>
            </w:r>
            <w:proofErr w:type="spellStart"/>
            <w:r w:rsidRPr="00494B1B">
              <w:t>užtikrinti</w:t>
            </w:r>
            <w:proofErr w:type="spellEnd"/>
            <w:r w:rsidRPr="00494B1B">
              <w:t xml:space="preserve"> </w:t>
            </w:r>
            <w:proofErr w:type="spellStart"/>
            <w:r w:rsidRPr="00494B1B">
              <w:t>patikimą</w:t>
            </w:r>
            <w:proofErr w:type="spellEnd"/>
            <w:r w:rsidRPr="00494B1B">
              <w:t xml:space="preserve"> </w:t>
            </w:r>
            <w:proofErr w:type="spellStart"/>
            <w:r w:rsidRPr="00494B1B">
              <w:t>skirstomųjų</w:t>
            </w:r>
            <w:proofErr w:type="spellEnd"/>
            <w:r w:rsidRPr="00494B1B">
              <w:t xml:space="preserve"> </w:t>
            </w:r>
            <w:proofErr w:type="spellStart"/>
            <w:r w:rsidRPr="00494B1B">
              <w:t>tinklų</w:t>
            </w:r>
            <w:proofErr w:type="spellEnd"/>
            <w:r w:rsidRPr="00494B1B">
              <w:t xml:space="preserve"> </w:t>
            </w:r>
            <w:proofErr w:type="spellStart"/>
            <w:r w:rsidRPr="00494B1B">
              <w:t>įrenginių</w:t>
            </w:r>
            <w:proofErr w:type="spellEnd"/>
            <w:r w:rsidRPr="00494B1B">
              <w:t xml:space="preserve"> </w:t>
            </w:r>
            <w:proofErr w:type="spellStart"/>
            <w:r w:rsidRPr="00494B1B">
              <w:t>darbą</w:t>
            </w:r>
            <w:proofErr w:type="spellEnd"/>
            <w:r w:rsidRPr="00494B1B">
              <w:t xml:space="preserve">, </w:t>
            </w:r>
            <w:proofErr w:type="spellStart"/>
            <w:r w:rsidRPr="00494B1B">
              <w:t>efektyvų</w:t>
            </w:r>
            <w:proofErr w:type="spellEnd"/>
            <w:r w:rsidRPr="00494B1B">
              <w:t xml:space="preserve"> </w:t>
            </w:r>
            <w:proofErr w:type="spellStart"/>
            <w:r w:rsidRPr="00494B1B">
              <w:t>ir</w:t>
            </w:r>
            <w:proofErr w:type="spellEnd"/>
            <w:r w:rsidRPr="00494B1B">
              <w:t xml:space="preserve"> </w:t>
            </w:r>
            <w:proofErr w:type="spellStart"/>
            <w:r w:rsidRPr="00494B1B">
              <w:t>saugų</w:t>
            </w:r>
            <w:proofErr w:type="spellEnd"/>
            <w:r w:rsidRPr="00494B1B">
              <w:t xml:space="preserve"> </w:t>
            </w:r>
            <w:proofErr w:type="spellStart"/>
            <w:r w:rsidRPr="00494B1B">
              <w:t>elektros</w:t>
            </w:r>
            <w:proofErr w:type="spellEnd"/>
            <w:r w:rsidRPr="00494B1B">
              <w:t xml:space="preserve"> </w:t>
            </w:r>
            <w:proofErr w:type="spellStart"/>
            <w:r w:rsidRPr="00494B1B">
              <w:t>energijos</w:t>
            </w:r>
            <w:proofErr w:type="spellEnd"/>
            <w:r w:rsidRPr="00494B1B">
              <w:t xml:space="preserve"> </w:t>
            </w:r>
            <w:proofErr w:type="spellStart"/>
            <w:r w:rsidRPr="00494B1B">
              <w:t>tiekimą</w:t>
            </w:r>
            <w:proofErr w:type="spellEnd"/>
            <w:r w:rsidRPr="00494B1B">
              <w:t xml:space="preserve">, </w:t>
            </w:r>
            <w:proofErr w:type="spellStart"/>
            <w:r w:rsidRPr="00494B1B">
              <w:t>todėl</w:t>
            </w:r>
            <w:proofErr w:type="spellEnd"/>
            <w:r w:rsidRPr="00494B1B">
              <w:t xml:space="preserve"> </w:t>
            </w:r>
            <w:proofErr w:type="spellStart"/>
            <w:r w:rsidRPr="00494B1B">
              <w:t>įmonės</w:t>
            </w:r>
            <w:proofErr w:type="spellEnd"/>
            <w:r w:rsidRPr="00494B1B">
              <w:t xml:space="preserve"> </w:t>
            </w:r>
            <w:proofErr w:type="spellStart"/>
            <w:r w:rsidRPr="00494B1B">
              <w:t>efektyviau</w:t>
            </w:r>
            <w:proofErr w:type="spellEnd"/>
            <w:r w:rsidRPr="00494B1B">
              <w:t xml:space="preserve"> </w:t>
            </w:r>
            <w:proofErr w:type="spellStart"/>
            <w:r w:rsidRPr="00494B1B">
              <w:t>ir</w:t>
            </w:r>
            <w:proofErr w:type="spellEnd"/>
            <w:r w:rsidRPr="00494B1B">
              <w:t xml:space="preserve"> </w:t>
            </w:r>
            <w:proofErr w:type="spellStart"/>
            <w:r w:rsidRPr="00494B1B">
              <w:t>operatyviau</w:t>
            </w:r>
            <w:proofErr w:type="spellEnd"/>
            <w:r w:rsidRPr="00494B1B">
              <w:t xml:space="preserve"> </w:t>
            </w:r>
            <w:proofErr w:type="spellStart"/>
            <w:r w:rsidRPr="00494B1B">
              <w:t>valdys</w:t>
            </w:r>
            <w:proofErr w:type="spellEnd"/>
            <w:r w:rsidRPr="00494B1B">
              <w:t xml:space="preserve"> </w:t>
            </w:r>
            <w:proofErr w:type="spellStart"/>
            <w:r w:rsidRPr="00494B1B">
              <w:t>elektros</w:t>
            </w:r>
            <w:proofErr w:type="spellEnd"/>
            <w:r w:rsidRPr="00494B1B">
              <w:t xml:space="preserve"> </w:t>
            </w:r>
            <w:proofErr w:type="spellStart"/>
            <w:r w:rsidRPr="00494B1B">
              <w:t>tinklą</w:t>
            </w:r>
            <w:proofErr w:type="spellEnd"/>
            <w:r w:rsidRPr="00494B1B">
              <w:t xml:space="preserve">, </w:t>
            </w:r>
            <w:proofErr w:type="spellStart"/>
            <w:r w:rsidRPr="00494B1B">
              <w:t>didės</w:t>
            </w:r>
            <w:proofErr w:type="spellEnd"/>
            <w:r w:rsidRPr="00494B1B">
              <w:t xml:space="preserve"> </w:t>
            </w:r>
            <w:proofErr w:type="spellStart"/>
            <w:r w:rsidRPr="00494B1B">
              <w:t>elektros</w:t>
            </w:r>
            <w:proofErr w:type="spellEnd"/>
            <w:r w:rsidRPr="00494B1B">
              <w:t xml:space="preserve"> </w:t>
            </w:r>
            <w:proofErr w:type="spellStart"/>
            <w:r w:rsidRPr="00494B1B">
              <w:t>energijos</w:t>
            </w:r>
            <w:proofErr w:type="spellEnd"/>
            <w:r w:rsidRPr="00494B1B">
              <w:t xml:space="preserve"> </w:t>
            </w:r>
            <w:proofErr w:type="spellStart"/>
            <w:r w:rsidRPr="00494B1B">
              <w:t>persiuntimo</w:t>
            </w:r>
            <w:proofErr w:type="spellEnd"/>
            <w:r w:rsidRPr="00494B1B">
              <w:t xml:space="preserve"> </w:t>
            </w:r>
            <w:proofErr w:type="spellStart"/>
            <w:r w:rsidRPr="00494B1B">
              <w:t>patikimumo</w:t>
            </w:r>
            <w:proofErr w:type="spellEnd"/>
            <w:r w:rsidRPr="00494B1B">
              <w:t xml:space="preserve"> </w:t>
            </w:r>
            <w:proofErr w:type="spellStart"/>
            <w:r w:rsidRPr="00494B1B">
              <w:t>lygis</w:t>
            </w:r>
            <w:proofErr w:type="spellEnd"/>
            <w:r w:rsidRPr="00494B1B">
              <w:t xml:space="preserve"> (</w:t>
            </w:r>
            <w:proofErr w:type="spellStart"/>
            <w:r w:rsidRPr="00494B1B">
              <w:t>gerinamas</w:t>
            </w:r>
            <w:proofErr w:type="spellEnd"/>
            <w:r w:rsidRPr="00494B1B">
              <w:t xml:space="preserve"> SAIDI </w:t>
            </w:r>
            <w:proofErr w:type="spellStart"/>
            <w:r w:rsidRPr="00494B1B">
              <w:t>rodiklis</w:t>
            </w:r>
            <w:proofErr w:type="spellEnd"/>
            <w:r w:rsidRPr="00494B1B">
              <w:t xml:space="preserve">), </w:t>
            </w:r>
            <w:proofErr w:type="spellStart"/>
            <w:r w:rsidRPr="00494B1B">
              <w:t>padidės</w:t>
            </w:r>
            <w:proofErr w:type="spellEnd"/>
            <w:r w:rsidRPr="00494B1B">
              <w:t xml:space="preserve"> </w:t>
            </w:r>
            <w:proofErr w:type="spellStart"/>
            <w:r w:rsidRPr="00494B1B">
              <w:t>prie</w:t>
            </w:r>
            <w:proofErr w:type="spellEnd"/>
            <w:r w:rsidRPr="00494B1B">
              <w:t xml:space="preserve"> </w:t>
            </w:r>
            <w:proofErr w:type="spellStart"/>
            <w:r w:rsidRPr="00494B1B">
              <w:t>pažangiųjų</w:t>
            </w:r>
            <w:proofErr w:type="spellEnd"/>
            <w:r w:rsidRPr="00494B1B">
              <w:t xml:space="preserve"> </w:t>
            </w:r>
            <w:proofErr w:type="spellStart"/>
            <w:r w:rsidRPr="00494B1B">
              <w:t>tinklų</w:t>
            </w:r>
            <w:proofErr w:type="spellEnd"/>
            <w:r w:rsidRPr="00494B1B">
              <w:t xml:space="preserve"> </w:t>
            </w:r>
            <w:proofErr w:type="spellStart"/>
            <w:r w:rsidRPr="00494B1B">
              <w:t>prijungtų</w:t>
            </w:r>
            <w:proofErr w:type="spellEnd"/>
            <w:r w:rsidRPr="00494B1B">
              <w:t xml:space="preserve"> </w:t>
            </w:r>
            <w:proofErr w:type="spellStart"/>
            <w:r w:rsidRPr="00494B1B">
              <w:t>vartotojų</w:t>
            </w:r>
            <w:proofErr w:type="spellEnd"/>
            <w:r w:rsidRPr="00494B1B">
              <w:t xml:space="preserve"> </w:t>
            </w:r>
            <w:proofErr w:type="spellStart"/>
            <w:r w:rsidRPr="00494B1B">
              <w:t>skaičius</w:t>
            </w:r>
            <w:proofErr w:type="spellEnd"/>
            <w:r w:rsidRPr="00494B1B">
              <w:t>.</w:t>
            </w:r>
          </w:p>
          <w:p w14:paraId="2F787424" w14:textId="196FDD23" w:rsidR="006F46E1" w:rsidRPr="00494B1B" w:rsidRDefault="006F46E1" w:rsidP="006F46E1">
            <w:pPr>
              <w:spacing w:line="240" w:lineRule="auto"/>
            </w:pPr>
            <w:proofErr w:type="spellStart"/>
            <w:r w:rsidRPr="00494B1B">
              <w:rPr>
                <w:b/>
                <w:u w:val="single"/>
              </w:rPr>
              <w:t>Keitimo</w:t>
            </w:r>
            <w:proofErr w:type="spellEnd"/>
            <w:r w:rsidRPr="00494B1B">
              <w:rPr>
                <w:b/>
                <w:u w:val="single"/>
              </w:rPr>
              <w:t xml:space="preserve"> </w:t>
            </w:r>
            <w:proofErr w:type="spellStart"/>
            <w:r w:rsidRPr="00494B1B">
              <w:rPr>
                <w:b/>
                <w:u w:val="single"/>
              </w:rPr>
              <w:t>priežastys</w:t>
            </w:r>
            <w:proofErr w:type="spellEnd"/>
            <w:r w:rsidRPr="00494B1B">
              <w:rPr>
                <w:b/>
              </w:rPr>
              <w:t xml:space="preserve">: </w:t>
            </w:r>
            <w:proofErr w:type="spellStart"/>
            <w:r w:rsidR="00494B1B" w:rsidRPr="00494B1B">
              <w:t>Lietuvos</w:t>
            </w:r>
            <w:proofErr w:type="spellEnd"/>
            <w:r w:rsidR="00494B1B" w:rsidRPr="00494B1B">
              <w:t xml:space="preserve"> </w:t>
            </w:r>
            <w:proofErr w:type="spellStart"/>
            <w:r w:rsidR="00494B1B" w:rsidRPr="00494B1B">
              <w:t>Respublikos</w:t>
            </w:r>
            <w:proofErr w:type="spellEnd"/>
            <w:r w:rsidR="00494B1B" w:rsidRPr="00494B1B">
              <w:t xml:space="preserve"> Seimas, 2019 m. </w:t>
            </w:r>
            <w:proofErr w:type="spellStart"/>
            <w:r w:rsidR="00494B1B" w:rsidRPr="00494B1B">
              <w:t>vasario</w:t>
            </w:r>
            <w:proofErr w:type="spellEnd"/>
            <w:r w:rsidR="00494B1B" w:rsidRPr="00494B1B">
              <w:t xml:space="preserve"> 14 d. </w:t>
            </w:r>
            <w:proofErr w:type="spellStart"/>
            <w:r w:rsidR="00494B1B" w:rsidRPr="00494B1B">
              <w:t>Seimo</w:t>
            </w:r>
            <w:proofErr w:type="spellEnd"/>
            <w:r w:rsidR="00494B1B" w:rsidRPr="00494B1B">
              <w:t xml:space="preserve"> </w:t>
            </w:r>
            <w:proofErr w:type="spellStart"/>
            <w:r w:rsidR="00494B1B" w:rsidRPr="00494B1B">
              <w:t>plenariniame</w:t>
            </w:r>
            <w:proofErr w:type="spellEnd"/>
            <w:r w:rsidR="00494B1B" w:rsidRPr="00494B1B">
              <w:t xml:space="preserve"> </w:t>
            </w:r>
            <w:proofErr w:type="spellStart"/>
            <w:r w:rsidR="00494B1B" w:rsidRPr="00494B1B">
              <w:t>posėdyje</w:t>
            </w:r>
            <w:proofErr w:type="spellEnd"/>
            <w:r w:rsidR="00494B1B" w:rsidRPr="00494B1B">
              <w:t xml:space="preserve"> </w:t>
            </w:r>
            <w:proofErr w:type="spellStart"/>
            <w:r w:rsidR="00494B1B" w:rsidRPr="00494B1B">
              <w:t>priimdamas</w:t>
            </w:r>
            <w:proofErr w:type="spellEnd"/>
            <w:r w:rsidR="00494B1B" w:rsidRPr="00494B1B">
              <w:t xml:space="preserve"> </w:t>
            </w:r>
            <w:proofErr w:type="spellStart"/>
            <w:r w:rsidR="00494B1B" w:rsidRPr="00494B1B">
              <w:t>Lietuvos</w:t>
            </w:r>
            <w:proofErr w:type="spellEnd"/>
            <w:r w:rsidR="00494B1B" w:rsidRPr="00494B1B">
              <w:t xml:space="preserve"> </w:t>
            </w:r>
            <w:proofErr w:type="spellStart"/>
            <w:r w:rsidR="00494B1B" w:rsidRPr="00494B1B">
              <w:t>Respublikos</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įstatymo</w:t>
            </w:r>
            <w:proofErr w:type="spellEnd"/>
            <w:r w:rsidR="00494B1B" w:rsidRPr="00494B1B">
              <w:t xml:space="preserve"> Nr. IX-884 2, 4, 8, 15, 16, 161, 19, 191, 22, 23, 241, 25, 26, 28, 31, 32, 34, 341, 36 </w:t>
            </w:r>
            <w:proofErr w:type="spellStart"/>
            <w:r w:rsidR="00494B1B" w:rsidRPr="00494B1B">
              <w:t>ir</w:t>
            </w:r>
            <w:proofErr w:type="spellEnd"/>
            <w:r w:rsidR="00494B1B" w:rsidRPr="00494B1B">
              <w:t xml:space="preserve"> 37 </w:t>
            </w:r>
            <w:proofErr w:type="spellStart"/>
            <w:r w:rsidR="00494B1B" w:rsidRPr="00494B1B">
              <w:t>straipsnių</w:t>
            </w:r>
            <w:proofErr w:type="spellEnd"/>
            <w:r w:rsidR="00494B1B" w:rsidRPr="00494B1B">
              <w:t xml:space="preserve"> </w:t>
            </w:r>
            <w:proofErr w:type="spellStart"/>
            <w:r w:rsidR="00494B1B" w:rsidRPr="00494B1B">
              <w:t>pakeitimo</w:t>
            </w:r>
            <w:proofErr w:type="spellEnd"/>
            <w:r w:rsidR="00494B1B" w:rsidRPr="00494B1B">
              <w:t xml:space="preserve"> </w:t>
            </w:r>
            <w:proofErr w:type="spellStart"/>
            <w:r w:rsidR="00494B1B" w:rsidRPr="00494B1B">
              <w:t>ir</w:t>
            </w:r>
            <w:proofErr w:type="spellEnd"/>
            <w:r w:rsidR="00494B1B" w:rsidRPr="00494B1B">
              <w:t xml:space="preserve"> 9 </w:t>
            </w:r>
            <w:proofErr w:type="spellStart"/>
            <w:r w:rsidR="00494B1B" w:rsidRPr="00494B1B">
              <w:t>straipsnio</w:t>
            </w:r>
            <w:proofErr w:type="spellEnd"/>
            <w:r w:rsidR="00494B1B" w:rsidRPr="00494B1B">
              <w:t xml:space="preserve"> </w:t>
            </w:r>
            <w:proofErr w:type="spellStart"/>
            <w:r w:rsidR="00494B1B" w:rsidRPr="00494B1B">
              <w:t>pripažinimo</w:t>
            </w:r>
            <w:proofErr w:type="spellEnd"/>
            <w:r w:rsidR="00494B1B" w:rsidRPr="00494B1B">
              <w:t xml:space="preserve"> </w:t>
            </w:r>
            <w:proofErr w:type="spellStart"/>
            <w:r w:rsidR="00494B1B" w:rsidRPr="00494B1B">
              <w:t>netekusiu</w:t>
            </w:r>
            <w:proofErr w:type="spellEnd"/>
            <w:r w:rsidR="00494B1B" w:rsidRPr="00494B1B">
              <w:t xml:space="preserve"> </w:t>
            </w:r>
            <w:proofErr w:type="spellStart"/>
            <w:r w:rsidR="00494B1B" w:rsidRPr="00494B1B">
              <w:t>galios</w:t>
            </w:r>
            <w:proofErr w:type="spellEnd"/>
            <w:r w:rsidR="00494B1B" w:rsidRPr="00494B1B">
              <w:t xml:space="preserve"> </w:t>
            </w:r>
            <w:proofErr w:type="spellStart"/>
            <w:r w:rsidR="00494B1B" w:rsidRPr="00494B1B">
              <w:t>įstatymą</w:t>
            </w:r>
            <w:proofErr w:type="spellEnd"/>
            <w:r w:rsidR="00494B1B" w:rsidRPr="00494B1B">
              <w:t xml:space="preserve"> Nr. XIII-1968 (</w:t>
            </w:r>
            <w:proofErr w:type="spellStart"/>
            <w:r w:rsidR="00494B1B" w:rsidRPr="00494B1B">
              <w:t>toliau</w:t>
            </w:r>
            <w:proofErr w:type="spellEnd"/>
            <w:r w:rsidR="00494B1B" w:rsidRPr="00494B1B">
              <w:t xml:space="preserve"> – </w:t>
            </w:r>
            <w:proofErr w:type="spellStart"/>
            <w:r w:rsidR="00494B1B" w:rsidRPr="00494B1B">
              <w:t>Pakeitimo</w:t>
            </w:r>
            <w:proofErr w:type="spellEnd"/>
            <w:r w:rsidR="00494B1B" w:rsidRPr="00494B1B">
              <w:t xml:space="preserve"> </w:t>
            </w:r>
            <w:proofErr w:type="spellStart"/>
            <w:r w:rsidR="00494B1B" w:rsidRPr="00494B1B">
              <w:t>įstatymas</w:t>
            </w:r>
            <w:proofErr w:type="spellEnd"/>
            <w:r w:rsidR="00494B1B" w:rsidRPr="00494B1B">
              <w:t xml:space="preserve">), </w:t>
            </w:r>
            <w:proofErr w:type="spellStart"/>
            <w:r w:rsidR="00494B1B" w:rsidRPr="00494B1B">
              <w:t>pritarė</w:t>
            </w:r>
            <w:proofErr w:type="spellEnd"/>
            <w:r w:rsidR="00494B1B" w:rsidRPr="00494B1B">
              <w:t xml:space="preserve"> </w:t>
            </w:r>
            <w:proofErr w:type="spellStart"/>
            <w:r w:rsidR="00494B1B" w:rsidRPr="00494B1B">
              <w:t>Valstybinės</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inspekcijos</w:t>
            </w:r>
            <w:proofErr w:type="spellEnd"/>
            <w:r w:rsidR="00494B1B" w:rsidRPr="00494B1B">
              <w:t xml:space="preserve"> </w:t>
            </w:r>
            <w:proofErr w:type="spellStart"/>
            <w:r w:rsidR="00494B1B" w:rsidRPr="00494B1B">
              <w:t>prie</w:t>
            </w:r>
            <w:proofErr w:type="spellEnd"/>
            <w:r w:rsidR="00494B1B" w:rsidRPr="00494B1B">
              <w:t xml:space="preserve"> Energetikos </w:t>
            </w:r>
            <w:proofErr w:type="spellStart"/>
            <w:r w:rsidR="00494B1B" w:rsidRPr="00494B1B">
              <w:t>ministerijos</w:t>
            </w:r>
            <w:proofErr w:type="spellEnd"/>
            <w:r w:rsidR="00494B1B" w:rsidRPr="00494B1B">
              <w:t xml:space="preserve"> (</w:t>
            </w:r>
            <w:proofErr w:type="spellStart"/>
            <w:r w:rsidR="00494B1B" w:rsidRPr="00494B1B">
              <w:t>toliau</w:t>
            </w:r>
            <w:proofErr w:type="spellEnd"/>
            <w:r w:rsidR="00494B1B" w:rsidRPr="00494B1B">
              <w:t xml:space="preserve"> – </w:t>
            </w:r>
            <w:proofErr w:type="spellStart"/>
            <w:r w:rsidR="00494B1B" w:rsidRPr="00494B1B">
              <w:t>Inspekcija</w:t>
            </w:r>
            <w:proofErr w:type="spellEnd"/>
            <w:r w:rsidR="00494B1B" w:rsidRPr="00494B1B">
              <w:t xml:space="preserve">) </w:t>
            </w:r>
            <w:proofErr w:type="spellStart"/>
            <w:r w:rsidR="00494B1B" w:rsidRPr="00494B1B">
              <w:t>prijungimui</w:t>
            </w:r>
            <w:proofErr w:type="spellEnd"/>
            <w:r w:rsidR="00494B1B" w:rsidRPr="00494B1B">
              <w:t xml:space="preserve"> </w:t>
            </w:r>
            <w:proofErr w:type="spellStart"/>
            <w:r w:rsidR="00494B1B" w:rsidRPr="00494B1B">
              <w:t>prie</w:t>
            </w:r>
            <w:proofErr w:type="spellEnd"/>
            <w:r w:rsidR="00494B1B" w:rsidRPr="00494B1B">
              <w:t xml:space="preserve"> </w:t>
            </w:r>
            <w:proofErr w:type="spellStart"/>
            <w:r w:rsidR="00391421">
              <w:t>Valstybinės</w:t>
            </w:r>
            <w:proofErr w:type="spellEnd"/>
            <w:r w:rsidR="00391421">
              <w:t xml:space="preserve"> </w:t>
            </w:r>
            <w:proofErr w:type="spellStart"/>
            <w:r w:rsidR="00391421">
              <w:t>kainų</w:t>
            </w:r>
            <w:proofErr w:type="spellEnd"/>
            <w:r w:rsidR="00391421">
              <w:t xml:space="preserve"> </w:t>
            </w:r>
            <w:proofErr w:type="spellStart"/>
            <w:r w:rsidR="00391421">
              <w:t>ir</w:t>
            </w:r>
            <w:proofErr w:type="spellEnd"/>
            <w:r w:rsidR="00391421">
              <w:t xml:space="preserve"> </w:t>
            </w:r>
            <w:proofErr w:type="spellStart"/>
            <w:r w:rsidR="00967798">
              <w:t>energetikos</w:t>
            </w:r>
            <w:proofErr w:type="spellEnd"/>
            <w:r w:rsidR="00967798">
              <w:t xml:space="preserve"> </w:t>
            </w:r>
            <w:proofErr w:type="spellStart"/>
            <w:r w:rsidR="00967798">
              <w:t>kontrolės</w:t>
            </w:r>
            <w:proofErr w:type="spellEnd"/>
            <w:r w:rsidR="00967798">
              <w:t xml:space="preserve"> </w:t>
            </w:r>
            <w:proofErr w:type="spellStart"/>
            <w:r w:rsidR="00967798">
              <w:t>komisijos</w:t>
            </w:r>
            <w:proofErr w:type="spellEnd"/>
            <w:r w:rsidR="00967798">
              <w:t xml:space="preserve"> </w:t>
            </w:r>
            <w:r w:rsidR="002F5706">
              <w:t xml:space="preserve"> (</w:t>
            </w:r>
            <w:proofErr w:type="spellStart"/>
            <w:r w:rsidR="002F5706">
              <w:t>toliau</w:t>
            </w:r>
            <w:proofErr w:type="spellEnd"/>
            <w:r w:rsidR="002F5706">
              <w:t xml:space="preserve"> </w:t>
            </w:r>
            <w:r w:rsidR="006F1C50">
              <w:t xml:space="preserve">– </w:t>
            </w:r>
            <w:proofErr w:type="spellStart"/>
            <w:r w:rsidR="006F1C50">
              <w:t>Komisija</w:t>
            </w:r>
            <w:proofErr w:type="spellEnd"/>
            <w:r w:rsidR="006F1C50">
              <w:t xml:space="preserve">) </w:t>
            </w:r>
            <w:bookmarkStart w:id="1" w:name="_GoBack"/>
            <w:bookmarkEnd w:id="1"/>
            <w:proofErr w:type="spellStart"/>
            <w:r w:rsidR="00494B1B" w:rsidRPr="00494B1B">
              <w:t>bei</w:t>
            </w:r>
            <w:proofErr w:type="spellEnd"/>
            <w:r w:rsidR="00494B1B" w:rsidRPr="00494B1B">
              <w:t xml:space="preserve"> </w:t>
            </w:r>
            <w:proofErr w:type="spellStart"/>
            <w:r w:rsidR="00494B1B" w:rsidRPr="00494B1B">
              <w:t>numatė</w:t>
            </w:r>
            <w:proofErr w:type="spellEnd"/>
            <w:r w:rsidR="00494B1B" w:rsidRPr="00494B1B">
              <w:t xml:space="preserve">, jog </w:t>
            </w:r>
            <w:proofErr w:type="spellStart"/>
            <w:r w:rsidR="00494B1B" w:rsidRPr="00494B1B">
              <w:t>nuo</w:t>
            </w:r>
            <w:proofErr w:type="spellEnd"/>
            <w:r w:rsidR="00494B1B" w:rsidRPr="00494B1B">
              <w:t xml:space="preserve"> 2019 m. </w:t>
            </w:r>
            <w:proofErr w:type="spellStart"/>
            <w:r w:rsidR="00494B1B" w:rsidRPr="00494B1B">
              <w:t>liepos</w:t>
            </w:r>
            <w:proofErr w:type="spellEnd"/>
            <w:r w:rsidR="00494B1B" w:rsidRPr="00494B1B">
              <w:t xml:space="preserve"> 1 d. po </w:t>
            </w:r>
            <w:proofErr w:type="spellStart"/>
            <w:r w:rsidR="00494B1B" w:rsidRPr="00494B1B">
              <w:t>reorganizacijos</w:t>
            </w:r>
            <w:proofErr w:type="spellEnd"/>
            <w:r w:rsidR="00494B1B" w:rsidRPr="00494B1B">
              <w:t xml:space="preserve"> </w:t>
            </w:r>
            <w:proofErr w:type="spellStart"/>
            <w:r w:rsidR="00494B1B" w:rsidRPr="00494B1B">
              <w:t>Komisija</w:t>
            </w:r>
            <w:proofErr w:type="spellEnd"/>
            <w:r w:rsidR="00494B1B" w:rsidRPr="00494B1B">
              <w:t xml:space="preserve"> </w:t>
            </w:r>
            <w:proofErr w:type="spellStart"/>
            <w:r w:rsidR="00494B1B" w:rsidRPr="00494B1B">
              <w:t>perims</w:t>
            </w:r>
            <w:proofErr w:type="spellEnd"/>
            <w:r w:rsidR="00494B1B" w:rsidRPr="00494B1B">
              <w:t xml:space="preserve"> visas </w:t>
            </w:r>
            <w:proofErr w:type="spellStart"/>
            <w:r w:rsidR="00494B1B" w:rsidRPr="00494B1B">
              <w:t>Inspekcijos</w:t>
            </w:r>
            <w:proofErr w:type="spellEnd"/>
            <w:r w:rsidR="00494B1B" w:rsidRPr="00494B1B">
              <w:t xml:space="preserve"> </w:t>
            </w:r>
            <w:proofErr w:type="spellStart"/>
            <w:r w:rsidR="00494B1B" w:rsidRPr="00494B1B">
              <w:t>teises</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pareigas</w:t>
            </w:r>
            <w:proofErr w:type="spellEnd"/>
            <w:r w:rsidR="00494B1B" w:rsidRPr="00494B1B">
              <w:t xml:space="preserve">, </w:t>
            </w:r>
            <w:proofErr w:type="spellStart"/>
            <w:r w:rsidR="00494B1B" w:rsidRPr="00494B1B">
              <w:t>taip</w:t>
            </w:r>
            <w:proofErr w:type="spellEnd"/>
            <w:r w:rsidR="00494B1B" w:rsidRPr="00494B1B">
              <w:t xml:space="preserve"> pat </w:t>
            </w:r>
            <w:proofErr w:type="spellStart"/>
            <w:r w:rsidR="00494B1B" w:rsidRPr="00494B1B">
              <w:t>Komisijos</w:t>
            </w:r>
            <w:proofErr w:type="spellEnd"/>
            <w:r w:rsidR="00494B1B" w:rsidRPr="00494B1B">
              <w:t xml:space="preserve"> </w:t>
            </w:r>
            <w:proofErr w:type="spellStart"/>
            <w:r w:rsidR="00494B1B" w:rsidRPr="00494B1B">
              <w:t>pavadinimas</w:t>
            </w:r>
            <w:proofErr w:type="spellEnd"/>
            <w:r w:rsidR="00494B1B" w:rsidRPr="00494B1B">
              <w:t xml:space="preserve"> bus </w:t>
            </w:r>
            <w:proofErr w:type="spellStart"/>
            <w:r w:rsidR="00494B1B" w:rsidRPr="00494B1B">
              <w:t>pakeistas</w:t>
            </w:r>
            <w:proofErr w:type="spellEnd"/>
            <w:r w:rsidR="00494B1B" w:rsidRPr="00494B1B">
              <w:t xml:space="preserve"> į </w:t>
            </w:r>
            <w:proofErr w:type="spellStart"/>
            <w:r w:rsidR="00494B1B" w:rsidRPr="00494B1B">
              <w:t>Valstybinę</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reguliavimo</w:t>
            </w:r>
            <w:proofErr w:type="spellEnd"/>
            <w:r w:rsidR="00494B1B" w:rsidRPr="00494B1B">
              <w:t xml:space="preserve"> </w:t>
            </w:r>
            <w:proofErr w:type="spellStart"/>
            <w:r w:rsidR="00494B1B" w:rsidRPr="00494B1B">
              <w:t>tarybą</w:t>
            </w:r>
            <w:proofErr w:type="spellEnd"/>
            <w:r w:rsidR="00494B1B" w:rsidRPr="00494B1B">
              <w:t xml:space="preserve"> (</w:t>
            </w:r>
            <w:proofErr w:type="spellStart"/>
            <w:r w:rsidR="00494B1B" w:rsidRPr="00494B1B">
              <w:t>toliau</w:t>
            </w:r>
            <w:proofErr w:type="spellEnd"/>
            <w:r w:rsidR="00494B1B" w:rsidRPr="00494B1B">
              <w:t xml:space="preserve"> – </w:t>
            </w:r>
            <w:proofErr w:type="spellStart"/>
            <w:r w:rsidR="00494B1B" w:rsidRPr="00494B1B">
              <w:t>Taryba</w:t>
            </w:r>
            <w:proofErr w:type="spellEnd"/>
            <w:r w:rsidR="00494B1B" w:rsidRPr="00494B1B">
              <w:t xml:space="preserve">). </w:t>
            </w:r>
            <w:proofErr w:type="spellStart"/>
            <w:r w:rsidR="00494B1B" w:rsidRPr="00494B1B">
              <w:t>Vyriausybė</w:t>
            </w:r>
            <w:proofErr w:type="spellEnd"/>
            <w:r w:rsidR="00494B1B" w:rsidRPr="00494B1B">
              <w:t xml:space="preserve"> 2019 m. </w:t>
            </w:r>
            <w:proofErr w:type="spellStart"/>
            <w:r w:rsidR="00494B1B" w:rsidRPr="00494B1B">
              <w:t>kovo</w:t>
            </w:r>
            <w:proofErr w:type="spellEnd"/>
            <w:r w:rsidR="00494B1B" w:rsidRPr="00494B1B">
              <w:t xml:space="preserve"> 6 d. </w:t>
            </w:r>
            <w:proofErr w:type="spellStart"/>
            <w:r w:rsidR="00494B1B" w:rsidRPr="00494B1B">
              <w:t>nutarimu</w:t>
            </w:r>
            <w:proofErr w:type="spellEnd"/>
            <w:r w:rsidR="00494B1B" w:rsidRPr="00494B1B">
              <w:t xml:space="preserve"> Nr. 221 „</w:t>
            </w:r>
            <w:proofErr w:type="spellStart"/>
            <w:r w:rsidR="00494B1B" w:rsidRPr="00494B1B">
              <w:t>Dėl</w:t>
            </w:r>
            <w:proofErr w:type="spellEnd"/>
            <w:r w:rsidR="00494B1B" w:rsidRPr="00494B1B">
              <w:t xml:space="preserve"> </w:t>
            </w:r>
            <w:proofErr w:type="spellStart"/>
            <w:r w:rsidR="00494B1B" w:rsidRPr="00494B1B">
              <w:t>sutikimo</w:t>
            </w:r>
            <w:proofErr w:type="spellEnd"/>
            <w:r w:rsidR="00494B1B" w:rsidRPr="00494B1B">
              <w:t xml:space="preserve"> </w:t>
            </w:r>
            <w:proofErr w:type="spellStart"/>
            <w:r w:rsidR="00494B1B" w:rsidRPr="00494B1B">
              <w:t>reorganizuoti</w:t>
            </w:r>
            <w:proofErr w:type="spellEnd"/>
            <w:r w:rsidR="00494B1B" w:rsidRPr="00494B1B">
              <w:t xml:space="preserve"> </w:t>
            </w:r>
            <w:proofErr w:type="spellStart"/>
            <w:r w:rsidR="00494B1B" w:rsidRPr="00494B1B">
              <w:t>Valstybinę</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inspekciją</w:t>
            </w:r>
            <w:proofErr w:type="spellEnd"/>
            <w:r w:rsidR="00494B1B" w:rsidRPr="00494B1B">
              <w:t xml:space="preserve"> </w:t>
            </w:r>
            <w:proofErr w:type="spellStart"/>
            <w:r w:rsidR="00494B1B" w:rsidRPr="00494B1B">
              <w:t>prie</w:t>
            </w:r>
            <w:proofErr w:type="spellEnd"/>
            <w:r w:rsidR="00494B1B" w:rsidRPr="00494B1B">
              <w:t xml:space="preserve"> Energetikos </w:t>
            </w:r>
            <w:proofErr w:type="spellStart"/>
            <w:r w:rsidR="00494B1B" w:rsidRPr="00494B1B">
              <w:t>ministerijos</w:t>
            </w:r>
            <w:proofErr w:type="spellEnd"/>
            <w:r w:rsidR="00494B1B" w:rsidRPr="00494B1B">
              <w:t xml:space="preserve">“ </w:t>
            </w:r>
            <w:proofErr w:type="spellStart"/>
            <w:r w:rsidR="00494B1B" w:rsidRPr="00494B1B">
              <w:t>pritarė</w:t>
            </w:r>
            <w:proofErr w:type="spellEnd"/>
            <w:r w:rsidR="00494B1B" w:rsidRPr="00494B1B">
              <w:t xml:space="preserve">, </w:t>
            </w:r>
            <w:proofErr w:type="spellStart"/>
            <w:r w:rsidR="00494B1B" w:rsidRPr="00494B1B">
              <w:t>kad</w:t>
            </w:r>
            <w:proofErr w:type="spellEnd"/>
            <w:r w:rsidR="00494B1B" w:rsidRPr="00494B1B">
              <w:t xml:space="preserve"> </w:t>
            </w:r>
            <w:proofErr w:type="spellStart"/>
            <w:r w:rsidR="00494B1B" w:rsidRPr="00494B1B">
              <w:t>Inspekcija</w:t>
            </w:r>
            <w:proofErr w:type="spellEnd"/>
            <w:r w:rsidR="00494B1B" w:rsidRPr="00494B1B">
              <w:t xml:space="preserve"> </w:t>
            </w:r>
            <w:proofErr w:type="spellStart"/>
            <w:r w:rsidR="00494B1B" w:rsidRPr="00494B1B">
              <w:t>būtų</w:t>
            </w:r>
            <w:proofErr w:type="spellEnd"/>
            <w:r w:rsidR="00494B1B" w:rsidRPr="00494B1B">
              <w:t xml:space="preserve"> </w:t>
            </w:r>
            <w:proofErr w:type="spellStart"/>
            <w:r w:rsidR="00494B1B" w:rsidRPr="00494B1B">
              <w:t>reorganizuojama</w:t>
            </w:r>
            <w:proofErr w:type="spellEnd"/>
            <w:r w:rsidR="00494B1B" w:rsidRPr="00494B1B">
              <w:t xml:space="preserve"> </w:t>
            </w:r>
            <w:proofErr w:type="spellStart"/>
            <w:r w:rsidR="00494B1B" w:rsidRPr="00494B1B">
              <w:t>jungimo</w:t>
            </w:r>
            <w:proofErr w:type="spellEnd"/>
            <w:r w:rsidR="00494B1B" w:rsidRPr="00494B1B">
              <w:t xml:space="preserve"> </w:t>
            </w:r>
            <w:proofErr w:type="spellStart"/>
            <w:r w:rsidR="00494B1B" w:rsidRPr="00494B1B">
              <w:t>būdu</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Inspekcija</w:t>
            </w:r>
            <w:proofErr w:type="spellEnd"/>
            <w:r w:rsidR="00494B1B" w:rsidRPr="00494B1B">
              <w:t xml:space="preserve"> </w:t>
            </w:r>
            <w:proofErr w:type="spellStart"/>
            <w:r w:rsidR="00494B1B" w:rsidRPr="00494B1B">
              <w:t>būtų</w:t>
            </w:r>
            <w:proofErr w:type="spellEnd"/>
            <w:r w:rsidR="00494B1B" w:rsidRPr="00494B1B">
              <w:t xml:space="preserve"> </w:t>
            </w:r>
            <w:proofErr w:type="spellStart"/>
            <w:r w:rsidR="00494B1B" w:rsidRPr="00494B1B">
              <w:t>prijungta</w:t>
            </w:r>
            <w:proofErr w:type="spellEnd"/>
            <w:r w:rsidR="00494B1B" w:rsidRPr="00494B1B">
              <w:t xml:space="preserve"> </w:t>
            </w:r>
            <w:proofErr w:type="spellStart"/>
            <w:r w:rsidR="00494B1B" w:rsidRPr="00494B1B">
              <w:t>prie</w:t>
            </w:r>
            <w:proofErr w:type="spellEnd"/>
            <w:r w:rsidR="00494B1B" w:rsidRPr="00494B1B">
              <w:t xml:space="preserve"> </w:t>
            </w:r>
            <w:proofErr w:type="spellStart"/>
            <w:r w:rsidR="00494B1B" w:rsidRPr="00494B1B">
              <w:t>Komisijos</w:t>
            </w:r>
            <w:proofErr w:type="spellEnd"/>
            <w:r w:rsidR="00494B1B" w:rsidRPr="00494B1B">
              <w:t xml:space="preserve">. </w:t>
            </w:r>
            <w:proofErr w:type="spellStart"/>
            <w:r w:rsidR="00494B1B" w:rsidRPr="00494B1B">
              <w:t>Vadovaujantis</w:t>
            </w:r>
            <w:proofErr w:type="spellEnd"/>
            <w:r w:rsidR="00494B1B" w:rsidRPr="00494B1B">
              <w:t xml:space="preserve"> </w:t>
            </w:r>
            <w:proofErr w:type="spellStart"/>
            <w:r w:rsidR="00494B1B" w:rsidRPr="00494B1B">
              <w:t>Pakeitimo</w:t>
            </w:r>
            <w:proofErr w:type="spellEnd"/>
            <w:r w:rsidR="00494B1B" w:rsidRPr="00494B1B">
              <w:t xml:space="preserve"> </w:t>
            </w:r>
            <w:proofErr w:type="spellStart"/>
            <w:r w:rsidR="00494B1B" w:rsidRPr="00494B1B">
              <w:t>įstatymo</w:t>
            </w:r>
            <w:proofErr w:type="spellEnd"/>
            <w:r w:rsidR="00494B1B" w:rsidRPr="00494B1B">
              <w:t xml:space="preserve"> 22 </w:t>
            </w:r>
            <w:proofErr w:type="spellStart"/>
            <w:r w:rsidR="00494B1B" w:rsidRPr="00494B1B">
              <w:t>straipsnio</w:t>
            </w:r>
            <w:proofErr w:type="spellEnd"/>
            <w:r w:rsidR="00494B1B" w:rsidRPr="00494B1B">
              <w:t xml:space="preserve"> 11 </w:t>
            </w:r>
            <w:proofErr w:type="spellStart"/>
            <w:r w:rsidR="00494B1B" w:rsidRPr="00494B1B">
              <w:t>dalimi</w:t>
            </w:r>
            <w:proofErr w:type="spellEnd"/>
            <w:r w:rsidR="00494B1B" w:rsidRPr="00494B1B">
              <w:t xml:space="preserve">, </w:t>
            </w:r>
            <w:proofErr w:type="spellStart"/>
            <w:r w:rsidR="00494B1B" w:rsidRPr="00494B1B">
              <w:t>kituose</w:t>
            </w:r>
            <w:proofErr w:type="spellEnd"/>
            <w:r w:rsidR="00494B1B" w:rsidRPr="00494B1B">
              <w:t xml:space="preserve"> </w:t>
            </w:r>
            <w:proofErr w:type="spellStart"/>
            <w:r w:rsidR="00494B1B" w:rsidRPr="00494B1B">
              <w:t>įstatymuose</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ar</w:t>
            </w:r>
            <w:proofErr w:type="spellEnd"/>
            <w:r w:rsidR="00494B1B" w:rsidRPr="00494B1B">
              <w:t xml:space="preserve">) </w:t>
            </w:r>
            <w:proofErr w:type="spellStart"/>
            <w:r w:rsidR="00494B1B" w:rsidRPr="00494B1B">
              <w:t>jų</w:t>
            </w:r>
            <w:proofErr w:type="spellEnd"/>
            <w:r w:rsidR="00494B1B" w:rsidRPr="00494B1B">
              <w:t xml:space="preserve"> </w:t>
            </w:r>
            <w:proofErr w:type="spellStart"/>
            <w:r w:rsidR="00494B1B" w:rsidRPr="00494B1B">
              <w:t>įgyvendinamuosiuose</w:t>
            </w:r>
            <w:proofErr w:type="spellEnd"/>
            <w:r w:rsidR="00494B1B" w:rsidRPr="00494B1B">
              <w:t xml:space="preserve"> </w:t>
            </w:r>
            <w:proofErr w:type="spellStart"/>
            <w:r w:rsidR="00494B1B" w:rsidRPr="00494B1B">
              <w:t>teisės</w:t>
            </w:r>
            <w:proofErr w:type="spellEnd"/>
            <w:r w:rsidR="00494B1B" w:rsidRPr="00494B1B">
              <w:t xml:space="preserve"> </w:t>
            </w:r>
            <w:proofErr w:type="spellStart"/>
            <w:r w:rsidR="00494B1B" w:rsidRPr="00494B1B">
              <w:t>aktuose</w:t>
            </w:r>
            <w:proofErr w:type="spellEnd"/>
            <w:r w:rsidR="00494B1B" w:rsidRPr="00494B1B">
              <w:t xml:space="preserve"> </w:t>
            </w:r>
            <w:proofErr w:type="spellStart"/>
            <w:r w:rsidR="00494B1B" w:rsidRPr="00494B1B">
              <w:t>vartojamus</w:t>
            </w:r>
            <w:proofErr w:type="spellEnd"/>
            <w:r w:rsidR="00494B1B" w:rsidRPr="00494B1B">
              <w:t xml:space="preserve"> </w:t>
            </w:r>
            <w:proofErr w:type="spellStart"/>
            <w:r w:rsidR="00494B1B" w:rsidRPr="00494B1B">
              <w:t>reorganizuojamų</w:t>
            </w:r>
            <w:proofErr w:type="spellEnd"/>
            <w:r w:rsidR="00494B1B" w:rsidRPr="00494B1B">
              <w:t xml:space="preserve"> </w:t>
            </w:r>
            <w:proofErr w:type="spellStart"/>
            <w:r w:rsidR="00494B1B" w:rsidRPr="00494B1B">
              <w:t>įstaigų</w:t>
            </w:r>
            <w:proofErr w:type="spellEnd"/>
            <w:r w:rsidR="00494B1B" w:rsidRPr="00494B1B">
              <w:t xml:space="preserve"> </w:t>
            </w:r>
            <w:proofErr w:type="spellStart"/>
            <w:r w:rsidR="00494B1B" w:rsidRPr="00494B1B">
              <w:t>pavadinimus</w:t>
            </w:r>
            <w:proofErr w:type="spellEnd"/>
            <w:r w:rsidR="00494B1B" w:rsidRPr="00494B1B">
              <w:t xml:space="preserve"> </w:t>
            </w:r>
            <w:r w:rsidR="00494B1B" w:rsidRPr="00494B1B">
              <w:lastRenderedPageBreak/>
              <w:t>„</w:t>
            </w:r>
            <w:proofErr w:type="spellStart"/>
            <w:r w:rsidR="00494B1B" w:rsidRPr="00494B1B">
              <w:t>Valstybinė</w:t>
            </w:r>
            <w:proofErr w:type="spellEnd"/>
            <w:r w:rsidR="00494B1B" w:rsidRPr="00494B1B">
              <w:t xml:space="preserve"> </w:t>
            </w:r>
            <w:proofErr w:type="spellStart"/>
            <w:r w:rsidR="00494B1B" w:rsidRPr="00494B1B">
              <w:t>kainų</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kontrolės</w:t>
            </w:r>
            <w:proofErr w:type="spellEnd"/>
            <w:r w:rsidR="00494B1B" w:rsidRPr="00494B1B">
              <w:t xml:space="preserve"> </w:t>
            </w:r>
            <w:proofErr w:type="spellStart"/>
            <w:r w:rsidR="00494B1B" w:rsidRPr="00494B1B">
              <w:t>komisija</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Valstybinė</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inspekcija</w:t>
            </w:r>
            <w:proofErr w:type="spellEnd"/>
            <w:r w:rsidR="00494B1B" w:rsidRPr="00494B1B">
              <w:t xml:space="preserve"> </w:t>
            </w:r>
            <w:proofErr w:type="spellStart"/>
            <w:r w:rsidR="00494B1B" w:rsidRPr="00494B1B">
              <w:t>prie</w:t>
            </w:r>
            <w:proofErr w:type="spellEnd"/>
            <w:r w:rsidR="00494B1B" w:rsidRPr="00494B1B">
              <w:t xml:space="preserve"> Energetikos </w:t>
            </w:r>
            <w:proofErr w:type="spellStart"/>
            <w:r w:rsidR="00494B1B" w:rsidRPr="00494B1B">
              <w:t>ministerijos</w:t>
            </w:r>
            <w:proofErr w:type="spellEnd"/>
            <w:r w:rsidR="00494B1B" w:rsidRPr="00494B1B">
              <w:t xml:space="preserve">“ </w:t>
            </w:r>
            <w:proofErr w:type="spellStart"/>
            <w:r w:rsidR="00494B1B" w:rsidRPr="00494B1B">
              <w:t>atitinka</w:t>
            </w:r>
            <w:proofErr w:type="spellEnd"/>
            <w:r w:rsidR="00494B1B" w:rsidRPr="00494B1B">
              <w:t xml:space="preserve"> </w:t>
            </w:r>
            <w:proofErr w:type="spellStart"/>
            <w:r w:rsidR="00494B1B" w:rsidRPr="00494B1B">
              <w:t>institucijos</w:t>
            </w:r>
            <w:proofErr w:type="spellEnd"/>
            <w:r w:rsidR="00494B1B" w:rsidRPr="00494B1B">
              <w:t xml:space="preserve"> </w:t>
            </w:r>
            <w:proofErr w:type="spellStart"/>
            <w:r w:rsidR="00494B1B" w:rsidRPr="00494B1B">
              <w:t>pavadinimas</w:t>
            </w:r>
            <w:proofErr w:type="spellEnd"/>
            <w:r w:rsidR="00494B1B" w:rsidRPr="00494B1B">
              <w:t xml:space="preserve"> „</w:t>
            </w:r>
            <w:proofErr w:type="spellStart"/>
            <w:r w:rsidR="00494B1B" w:rsidRPr="00494B1B">
              <w:t>Valstybinė</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reguliavimo</w:t>
            </w:r>
            <w:proofErr w:type="spellEnd"/>
            <w:r w:rsidR="00494B1B" w:rsidRPr="00494B1B">
              <w:t xml:space="preserve"> </w:t>
            </w:r>
            <w:proofErr w:type="spellStart"/>
            <w:r w:rsidR="00494B1B" w:rsidRPr="00494B1B">
              <w:t>taryba</w:t>
            </w:r>
            <w:proofErr w:type="spellEnd"/>
            <w:r w:rsidR="00494B1B" w:rsidRPr="00494B1B">
              <w:t xml:space="preserve">“. </w:t>
            </w:r>
            <w:proofErr w:type="spellStart"/>
            <w:r w:rsidR="00494B1B" w:rsidRPr="00494B1B">
              <w:t>Atsižvelgiant</w:t>
            </w:r>
            <w:proofErr w:type="spellEnd"/>
            <w:r w:rsidR="00494B1B" w:rsidRPr="00494B1B">
              <w:t xml:space="preserve"> į tai, </w:t>
            </w:r>
            <w:proofErr w:type="spellStart"/>
            <w:r w:rsidR="00494B1B" w:rsidRPr="00494B1B">
              <w:t>Valstybin</w:t>
            </w:r>
            <w:r w:rsidR="00494B1B">
              <w:t>ės</w:t>
            </w:r>
            <w:proofErr w:type="spellEnd"/>
            <w:r w:rsidR="00494B1B">
              <w:t xml:space="preserve"> </w:t>
            </w:r>
            <w:proofErr w:type="spellStart"/>
            <w:r w:rsidR="00494B1B" w:rsidRPr="00494B1B">
              <w:t>kainų</w:t>
            </w:r>
            <w:proofErr w:type="spellEnd"/>
            <w:r w:rsidR="00494B1B" w:rsidRPr="00494B1B">
              <w:t xml:space="preserve"> </w:t>
            </w:r>
            <w:proofErr w:type="spellStart"/>
            <w:r w:rsidR="00494B1B" w:rsidRPr="00494B1B">
              <w:t>ir</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kontrolės</w:t>
            </w:r>
            <w:proofErr w:type="spellEnd"/>
            <w:r w:rsidR="00494B1B" w:rsidRPr="00494B1B">
              <w:t xml:space="preserve"> </w:t>
            </w:r>
            <w:proofErr w:type="spellStart"/>
            <w:r w:rsidR="00494B1B" w:rsidRPr="00494B1B">
              <w:t>komisij</w:t>
            </w:r>
            <w:r w:rsidR="00494B1B">
              <w:t>os</w:t>
            </w:r>
            <w:proofErr w:type="spellEnd"/>
            <w:r w:rsidR="00494B1B">
              <w:t xml:space="preserve"> </w:t>
            </w:r>
            <w:proofErr w:type="spellStart"/>
            <w:r w:rsidR="00494B1B" w:rsidRPr="00494B1B">
              <w:t>pavadinimas</w:t>
            </w:r>
            <w:proofErr w:type="spellEnd"/>
            <w:r w:rsidR="00494B1B" w:rsidRPr="00494B1B">
              <w:t xml:space="preserve"> </w:t>
            </w:r>
            <w:proofErr w:type="spellStart"/>
            <w:r w:rsidR="00494B1B" w:rsidRPr="00494B1B">
              <w:t>kei</w:t>
            </w:r>
            <w:r w:rsidR="005C7F57" w:rsidRPr="001546CE">
              <w:t>čiamas</w:t>
            </w:r>
            <w:proofErr w:type="spellEnd"/>
            <w:r w:rsidR="00494B1B" w:rsidRPr="001546CE">
              <w:t xml:space="preserve"> </w:t>
            </w:r>
            <w:r w:rsidR="00494B1B" w:rsidRPr="00494B1B">
              <w:t>į „</w:t>
            </w:r>
            <w:proofErr w:type="spellStart"/>
            <w:r w:rsidR="00494B1B" w:rsidRPr="00494B1B">
              <w:t>Valstybinė</w:t>
            </w:r>
            <w:proofErr w:type="spellEnd"/>
            <w:r w:rsidR="00494B1B" w:rsidRPr="00494B1B">
              <w:t xml:space="preserve"> </w:t>
            </w:r>
            <w:proofErr w:type="spellStart"/>
            <w:r w:rsidR="00494B1B" w:rsidRPr="00494B1B">
              <w:t>energetikos</w:t>
            </w:r>
            <w:proofErr w:type="spellEnd"/>
            <w:r w:rsidR="00494B1B" w:rsidRPr="00494B1B">
              <w:t xml:space="preserve"> </w:t>
            </w:r>
            <w:proofErr w:type="spellStart"/>
            <w:r w:rsidR="00494B1B" w:rsidRPr="00494B1B">
              <w:t>reguliavimo</w:t>
            </w:r>
            <w:proofErr w:type="spellEnd"/>
            <w:r w:rsidR="00494B1B" w:rsidRPr="00494B1B">
              <w:t xml:space="preserve"> </w:t>
            </w:r>
            <w:proofErr w:type="spellStart"/>
            <w:r w:rsidR="00494B1B" w:rsidRPr="00494B1B">
              <w:t>taryba</w:t>
            </w:r>
            <w:proofErr w:type="spellEnd"/>
            <w:r w:rsidR="00494B1B" w:rsidRPr="00494B1B">
              <w:t>“.</w:t>
            </w:r>
          </w:p>
        </w:tc>
      </w:tr>
      <w:tr w:rsidR="00FB7268" w:rsidRPr="00511C3B" w14:paraId="6B746C73"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64418E4B" w14:textId="77777777" w:rsidR="00FB7268" w:rsidRPr="001232ED" w:rsidRDefault="00FB7268" w:rsidP="00FB7268">
            <w:pPr>
              <w:rPr>
                <w:b/>
                <w:bCs/>
                <w:sz w:val="22"/>
                <w:szCs w:val="22"/>
                <w:lang w:val="lt-LT" w:eastAsia="lt-LT"/>
              </w:rPr>
            </w:pPr>
            <w:r w:rsidRPr="008F4DFA">
              <w:rPr>
                <w:lang w:val="lt-LT"/>
              </w:rPr>
              <w:lastRenderedPageBreak/>
              <w:br w:type="page"/>
            </w:r>
            <w:r w:rsidRPr="001232ED">
              <w:rPr>
                <w:b/>
                <w:bCs/>
                <w:sz w:val="22"/>
                <w:szCs w:val="22"/>
                <w:lang w:val="lt-LT" w:eastAsia="lt-LT"/>
              </w:rPr>
              <w:t xml:space="preserve"> </w:t>
            </w:r>
            <w:r w:rsidR="000B17FD" w:rsidRPr="001232ED">
              <w:rPr>
                <w:b/>
                <w:bCs/>
                <w:sz w:val="22"/>
                <w:szCs w:val="22"/>
                <w:lang w:val="lt-LT" w:eastAsia="lt-LT"/>
              </w:rPr>
              <w:sym w:font="Times New Roman" w:char="F07F"/>
            </w:r>
            <w:r w:rsidRPr="001232ED">
              <w:rPr>
                <w:b/>
                <w:bCs/>
                <w:sz w:val="22"/>
                <w:szCs w:val="22"/>
                <w:lang w:val="lt-LT" w:eastAsia="lt-LT"/>
              </w:rPr>
              <w:t xml:space="preserve">SPECIALUSIS PROJEKTŲ ATRANKOS KRITERIJUS           </w:t>
            </w:r>
          </w:p>
          <w:p w14:paraId="41FCB9E6" w14:textId="77777777" w:rsidR="00FB7268" w:rsidRPr="00F61E65" w:rsidRDefault="000B17FD" w:rsidP="00494B1B">
            <w:pPr>
              <w:rPr>
                <w:b/>
                <w:bCs/>
                <w:lang w:val="lt-LT" w:eastAsia="lt-LT"/>
              </w:rPr>
            </w:pPr>
            <w:r>
              <w:rPr>
                <w:b/>
                <w:bCs/>
                <w:sz w:val="22"/>
                <w:szCs w:val="22"/>
                <w:lang w:val="lt-LT" w:eastAsia="lt-LT"/>
              </w:rPr>
              <w:t>X</w:t>
            </w:r>
            <w:r w:rsidRPr="001232ED">
              <w:rPr>
                <w:b/>
                <w:bCs/>
                <w:sz w:val="22"/>
                <w:szCs w:val="22"/>
                <w:lang w:val="lt-LT" w:eastAsia="lt-LT"/>
              </w:rPr>
              <w:t xml:space="preserve"> </w:t>
            </w:r>
            <w:r w:rsidR="00FB7268" w:rsidRPr="001232ED">
              <w:rPr>
                <w:b/>
                <w:bCs/>
                <w:sz w:val="22"/>
                <w:szCs w:val="22"/>
                <w:lang w:val="lt-LT" w:eastAsia="lt-LT"/>
              </w:rPr>
              <w:t>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774808D" w14:textId="77777777" w:rsidR="00FB7268" w:rsidRPr="00F00E98" w:rsidRDefault="00FB7268" w:rsidP="00FB7268">
            <w:pPr>
              <w:jc w:val="left"/>
              <w:rPr>
                <w:b/>
                <w:bCs/>
                <w:lang w:val="lt-LT" w:eastAsia="lt-LT"/>
              </w:rPr>
            </w:pPr>
            <w:r w:rsidRPr="00F00E98">
              <w:rPr>
                <w:b/>
                <w:bCs/>
                <w:lang w:val="lt-LT" w:eastAsia="lt-LT"/>
              </w:rPr>
              <w:t>P</w:t>
            </w:r>
            <w:r>
              <w:rPr>
                <w:b/>
                <w:bCs/>
                <w:lang w:val="lt-LT" w:eastAsia="lt-LT"/>
              </w:rPr>
              <w:t>atvirtin</w:t>
            </w:r>
            <w:r w:rsidRPr="00F00E98">
              <w:rPr>
                <w:b/>
                <w:bCs/>
                <w:lang w:val="lt-LT" w:eastAsia="lt-LT"/>
              </w:rPr>
              <w:t>ta Stebėsenos komiteto 2015-10-28 nutarimu Nr. 44P-9.1(11</w:t>
            </w:r>
            <w:r>
              <w:rPr>
                <w:b/>
                <w:bCs/>
                <w:lang w:val="lt-LT" w:eastAsia="lt-LT"/>
              </w:rPr>
              <w:t>)</w:t>
            </w:r>
          </w:p>
        </w:tc>
      </w:tr>
      <w:tr w:rsidR="00FB7268" w:rsidRPr="00511C3B" w14:paraId="1AA9EB52"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6C715FB3" w14:textId="77777777" w:rsidR="00FB7268" w:rsidRPr="00F61E65" w:rsidRDefault="00FB7268" w:rsidP="00FB726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47153D5" w14:textId="77777777" w:rsidR="00FB7268" w:rsidRPr="00BE0081" w:rsidRDefault="00FB7268" w:rsidP="00FB7268">
            <w:pPr>
              <w:jc w:val="left"/>
              <w:rPr>
                <w:bCs/>
                <w:iCs/>
                <w:lang w:val="lt-LT" w:eastAsia="lt-LT"/>
              </w:rPr>
            </w:pPr>
            <w:r w:rsidRPr="00FB7268">
              <w:rPr>
                <w:bCs/>
                <w:iCs/>
                <w:lang w:val="lt-LT" w:eastAsia="lt-LT"/>
              </w:rPr>
              <w:t>3. Kompleksiškas elektros skirstomųjų tinklų modernizavimas.</w:t>
            </w:r>
          </w:p>
        </w:tc>
      </w:tr>
      <w:tr w:rsidR="00FB7268" w:rsidRPr="00511C3B" w14:paraId="469ED643"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3B57392" w14:textId="77777777" w:rsidR="00FB7268" w:rsidRPr="008F4DFA" w:rsidRDefault="00FB7268" w:rsidP="00FB7268">
            <w:pPr>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927A53B" w14:textId="77777777" w:rsidR="003830FC" w:rsidRDefault="003830FC" w:rsidP="00494B1B">
            <w:pPr>
              <w:spacing w:line="240" w:lineRule="auto"/>
              <w:rPr>
                <w:lang w:val="lt-LT" w:eastAsia="lt-LT"/>
              </w:rPr>
            </w:pPr>
          </w:p>
          <w:p w14:paraId="631F6627" w14:textId="5BF4CB49" w:rsidR="00FB7268" w:rsidRPr="00FB7268" w:rsidRDefault="00FB7268" w:rsidP="00494B1B">
            <w:pPr>
              <w:spacing w:line="240" w:lineRule="auto"/>
              <w:rPr>
                <w:lang w:val="lt-LT" w:eastAsia="lt-LT"/>
              </w:rPr>
            </w:pPr>
            <w:r w:rsidRPr="00FB7268">
              <w:rPr>
                <w:lang w:val="lt-LT" w:eastAsia="lt-LT"/>
              </w:rPr>
              <w:t>Balai suteikiami projektams, kurių metu įgyvendinama daugiau nei viena</w:t>
            </w:r>
            <w:r w:rsidR="000B17FD">
              <w:rPr>
                <w:lang w:val="lt-LT" w:eastAsia="lt-LT"/>
              </w:rPr>
              <w:t xml:space="preserve"> </w:t>
            </w:r>
            <w:r w:rsidRPr="00FB7268">
              <w:rPr>
                <w:lang w:val="lt-LT" w:eastAsia="lt-LT"/>
              </w:rPr>
              <w:t>remtina priemonės veikla.</w:t>
            </w:r>
          </w:p>
        </w:tc>
      </w:tr>
      <w:tr w:rsidR="006F46E1" w:rsidRPr="00511C3B" w14:paraId="6A7797DC"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568E97FD" w14:textId="77777777" w:rsidR="006F46E1" w:rsidRPr="00F61E65" w:rsidRDefault="006F46E1" w:rsidP="006F46E1">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769A1F9" w14:textId="77777777" w:rsidR="006F46E1" w:rsidRPr="004A0610" w:rsidRDefault="006F46E1" w:rsidP="006F46E1">
            <w:pPr>
              <w:spacing w:line="240" w:lineRule="auto"/>
              <w:rPr>
                <w:bCs/>
                <w:color w:val="000000" w:themeColor="text1"/>
              </w:rPr>
            </w:pPr>
            <w:proofErr w:type="spellStart"/>
            <w:r w:rsidRPr="004A0610">
              <w:t>Kriterijus</w:t>
            </w:r>
            <w:proofErr w:type="spellEnd"/>
            <w:r w:rsidRPr="004A0610">
              <w:t xml:space="preserve"> </w:t>
            </w:r>
            <w:proofErr w:type="spellStart"/>
            <w:r w:rsidRPr="004A0610">
              <w:t>atitinka</w:t>
            </w:r>
            <w:proofErr w:type="spellEnd"/>
            <w:r w:rsidRPr="004A0610">
              <w:t xml:space="preserve"> 2014–2020 m. Europos </w:t>
            </w:r>
            <w:proofErr w:type="spellStart"/>
            <w:r w:rsidRPr="004A0610">
              <w:t>Sąjungos</w:t>
            </w:r>
            <w:proofErr w:type="spellEnd"/>
            <w:r w:rsidRPr="004A0610">
              <w:t xml:space="preserve"> </w:t>
            </w:r>
            <w:proofErr w:type="spellStart"/>
            <w:r w:rsidRPr="004A0610">
              <w:t>fondų</w:t>
            </w:r>
            <w:proofErr w:type="spellEnd"/>
            <w:r w:rsidRPr="004A0610">
              <w:t xml:space="preserve"> </w:t>
            </w:r>
            <w:proofErr w:type="spellStart"/>
            <w:r w:rsidRPr="004A0610">
              <w:t>investicijų</w:t>
            </w:r>
            <w:proofErr w:type="spellEnd"/>
            <w:r w:rsidRPr="004A0610">
              <w:t xml:space="preserve"> </w:t>
            </w:r>
            <w:proofErr w:type="spellStart"/>
            <w:r w:rsidRPr="004A0610">
              <w:t>veiksmų</w:t>
            </w:r>
            <w:proofErr w:type="spellEnd"/>
            <w:r w:rsidRPr="004A0610">
              <w:t xml:space="preserve"> </w:t>
            </w:r>
            <w:proofErr w:type="spellStart"/>
            <w:r w:rsidRPr="004A0610">
              <w:t>programos</w:t>
            </w:r>
            <w:proofErr w:type="spellEnd"/>
            <w:r w:rsidRPr="004A0610">
              <w:t xml:space="preserve"> 4.4.1 </w:t>
            </w:r>
            <w:proofErr w:type="spellStart"/>
            <w:r w:rsidRPr="004A0610">
              <w:t>konkretų</w:t>
            </w:r>
            <w:proofErr w:type="spellEnd"/>
            <w:r w:rsidRPr="004A0610">
              <w:t xml:space="preserve"> </w:t>
            </w:r>
            <w:proofErr w:type="spellStart"/>
            <w:r w:rsidRPr="004A0610">
              <w:t>uždavinį</w:t>
            </w:r>
            <w:proofErr w:type="spellEnd"/>
            <w:r w:rsidRPr="004A0610">
              <w:t xml:space="preserve">, t. y. </w:t>
            </w:r>
            <w:proofErr w:type="spellStart"/>
            <w:r w:rsidRPr="004A0610">
              <w:t>prisideda</w:t>
            </w:r>
            <w:proofErr w:type="spellEnd"/>
            <w:r w:rsidRPr="004A0610">
              <w:t xml:space="preserve"> </w:t>
            </w:r>
            <w:proofErr w:type="spellStart"/>
            <w:r w:rsidRPr="004A0610">
              <w:t>prie</w:t>
            </w:r>
            <w:proofErr w:type="spellEnd"/>
            <w:r w:rsidRPr="004A0610">
              <w:t xml:space="preserve"> </w:t>
            </w:r>
            <w:proofErr w:type="spellStart"/>
            <w:r w:rsidRPr="004A0610">
              <w:t>rezultato</w:t>
            </w:r>
            <w:proofErr w:type="spellEnd"/>
            <w:r w:rsidRPr="004A0610">
              <w:t xml:space="preserve"> </w:t>
            </w:r>
            <w:proofErr w:type="spellStart"/>
            <w:r w:rsidRPr="004A0610">
              <w:t>stebėsenos</w:t>
            </w:r>
            <w:proofErr w:type="spellEnd"/>
            <w:r w:rsidRPr="004A0610">
              <w:t xml:space="preserve"> </w:t>
            </w:r>
            <w:proofErr w:type="spellStart"/>
            <w:r w:rsidRPr="004A0610">
              <w:t>rodiklio</w:t>
            </w:r>
            <w:proofErr w:type="spellEnd"/>
            <w:r w:rsidRPr="004A0610">
              <w:t xml:space="preserve"> „</w:t>
            </w:r>
            <w:proofErr w:type="spellStart"/>
            <w:r w:rsidRPr="004A0610">
              <w:t>Elektros</w:t>
            </w:r>
            <w:proofErr w:type="spellEnd"/>
            <w:r w:rsidRPr="004A0610">
              <w:t xml:space="preserve"> </w:t>
            </w:r>
            <w:proofErr w:type="spellStart"/>
            <w:r w:rsidRPr="004A0610">
              <w:t>energijos</w:t>
            </w:r>
            <w:proofErr w:type="spellEnd"/>
            <w:r w:rsidRPr="004A0610">
              <w:t xml:space="preserve"> </w:t>
            </w:r>
            <w:proofErr w:type="spellStart"/>
            <w:r w:rsidRPr="004A0610">
              <w:t>tiekimo</w:t>
            </w:r>
            <w:proofErr w:type="spellEnd"/>
            <w:r w:rsidRPr="004A0610">
              <w:t xml:space="preserve"> </w:t>
            </w:r>
            <w:proofErr w:type="spellStart"/>
            <w:r w:rsidRPr="004A0610">
              <w:t>kokybės</w:t>
            </w:r>
            <w:proofErr w:type="spellEnd"/>
            <w:r w:rsidRPr="004A0610">
              <w:t xml:space="preserve"> </w:t>
            </w:r>
            <w:proofErr w:type="spellStart"/>
            <w:r w:rsidRPr="004A0610">
              <w:t>pagerėjimas</w:t>
            </w:r>
            <w:proofErr w:type="spellEnd"/>
            <w:r w:rsidRPr="004A0610">
              <w:t xml:space="preserve"> (SAIDI)</w:t>
            </w:r>
            <w:r>
              <w:t xml:space="preserve">” </w:t>
            </w:r>
            <w:proofErr w:type="spellStart"/>
            <w:r w:rsidRPr="004A0610">
              <w:t>pasiekimo</w:t>
            </w:r>
            <w:proofErr w:type="spellEnd"/>
            <w:r w:rsidRPr="004A0610">
              <w:t xml:space="preserve">. </w:t>
            </w:r>
            <w:proofErr w:type="spellStart"/>
            <w:r w:rsidRPr="004A0610">
              <w:t>Vykdant</w:t>
            </w:r>
            <w:proofErr w:type="spellEnd"/>
            <w:r w:rsidRPr="004A0610">
              <w:t xml:space="preserve"> </w:t>
            </w:r>
            <w:proofErr w:type="spellStart"/>
            <w:r w:rsidRPr="004A0610">
              <w:t>kelias</w:t>
            </w:r>
            <w:proofErr w:type="spellEnd"/>
            <w:r w:rsidRPr="004A0610">
              <w:t xml:space="preserve"> </w:t>
            </w:r>
            <w:proofErr w:type="spellStart"/>
            <w:r w:rsidRPr="004A0610">
              <w:t>veiklas</w:t>
            </w:r>
            <w:proofErr w:type="spellEnd"/>
            <w:r w:rsidRPr="004A0610">
              <w:t xml:space="preserve"> </w:t>
            </w:r>
            <w:proofErr w:type="spellStart"/>
            <w:r w:rsidRPr="004A0610">
              <w:t>užtikrinamas</w:t>
            </w:r>
            <w:proofErr w:type="spellEnd"/>
            <w:r w:rsidRPr="004A0610">
              <w:t xml:space="preserve"> </w:t>
            </w:r>
            <w:proofErr w:type="spellStart"/>
            <w:r w:rsidRPr="004A0610">
              <w:t>sistemos</w:t>
            </w:r>
            <w:proofErr w:type="spellEnd"/>
            <w:r w:rsidRPr="004A0610">
              <w:t xml:space="preserve"> </w:t>
            </w:r>
            <w:proofErr w:type="spellStart"/>
            <w:r w:rsidRPr="004A0610">
              <w:t>efektyvumo</w:t>
            </w:r>
            <w:proofErr w:type="spellEnd"/>
            <w:r w:rsidRPr="004A0610">
              <w:t xml:space="preserve"> </w:t>
            </w:r>
            <w:proofErr w:type="spellStart"/>
            <w:r w:rsidRPr="004A0610">
              <w:t>didinimas</w:t>
            </w:r>
            <w:proofErr w:type="spellEnd"/>
            <w:r w:rsidRPr="004A0610">
              <w:t xml:space="preserve"> </w:t>
            </w:r>
            <w:proofErr w:type="spellStart"/>
            <w:r w:rsidRPr="004A0610">
              <w:t>mažiausiomis</w:t>
            </w:r>
            <w:proofErr w:type="spellEnd"/>
            <w:r w:rsidRPr="004A0610">
              <w:t xml:space="preserve"> </w:t>
            </w:r>
            <w:proofErr w:type="spellStart"/>
            <w:r w:rsidRPr="004A0610">
              <w:t>sąnaudomis</w:t>
            </w:r>
            <w:proofErr w:type="spellEnd"/>
            <w:r w:rsidRPr="004A0610">
              <w:t>.</w:t>
            </w:r>
          </w:p>
        </w:tc>
      </w:tr>
      <w:tr w:rsidR="000B17FD" w:rsidRPr="00511C3B" w14:paraId="0A6629BC"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909BAED" w14:textId="77777777" w:rsidR="000B17FD" w:rsidRPr="001232ED" w:rsidRDefault="000B17FD" w:rsidP="000B17FD">
            <w:pPr>
              <w:rPr>
                <w:b/>
                <w:bCs/>
                <w:sz w:val="22"/>
                <w:szCs w:val="22"/>
                <w:lang w:val="lt-LT" w:eastAsia="lt-LT"/>
              </w:rPr>
            </w:pPr>
            <w:r w:rsidRPr="008F4DFA">
              <w:rPr>
                <w:lang w:val="lt-LT"/>
              </w:rPr>
              <w:br w:type="page"/>
            </w:r>
            <w:r w:rsidRPr="001232ED">
              <w:rPr>
                <w:b/>
                <w:bCs/>
                <w:sz w:val="22"/>
                <w:szCs w:val="22"/>
                <w:lang w:val="lt-LT" w:eastAsia="lt-LT"/>
              </w:rPr>
              <w:t xml:space="preserve"> </w:t>
            </w:r>
            <w:r w:rsidRPr="001232ED">
              <w:rPr>
                <w:b/>
                <w:bCs/>
                <w:sz w:val="22"/>
                <w:szCs w:val="22"/>
                <w:lang w:val="lt-LT" w:eastAsia="lt-LT"/>
              </w:rPr>
              <w:sym w:font="Times New Roman" w:char="F07F"/>
            </w:r>
            <w:r w:rsidRPr="001232ED">
              <w:rPr>
                <w:b/>
                <w:bCs/>
                <w:sz w:val="22"/>
                <w:szCs w:val="22"/>
                <w:lang w:val="lt-LT" w:eastAsia="lt-LT"/>
              </w:rPr>
              <w:t xml:space="preserve">SPECIALUSIS PROJEKTŲ ATRANKOS KRITERIJUS           </w:t>
            </w:r>
          </w:p>
          <w:p w14:paraId="5554CE11" w14:textId="77777777" w:rsidR="000B17FD" w:rsidRPr="00F61E65" w:rsidRDefault="000B17FD" w:rsidP="000B17FD">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1725651" w14:textId="77777777" w:rsidR="000B17FD" w:rsidRPr="00F00E98" w:rsidRDefault="000B17FD" w:rsidP="000B17FD">
            <w:pPr>
              <w:jc w:val="left"/>
              <w:rPr>
                <w:b/>
                <w:bCs/>
                <w:lang w:val="lt-LT" w:eastAsia="lt-LT"/>
              </w:rPr>
            </w:pPr>
            <w:r w:rsidRPr="00F00E98">
              <w:rPr>
                <w:b/>
                <w:bCs/>
                <w:lang w:val="lt-LT" w:eastAsia="lt-LT"/>
              </w:rPr>
              <w:t>P</w:t>
            </w:r>
            <w:r>
              <w:rPr>
                <w:b/>
                <w:bCs/>
                <w:lang w:val="lt-LT" w:eastAsia="lt-LT"/>
              </w:rPr>
              <w:t>atvirtin</w:t>
            </w:r>
            <w:r w:rsidRPr="00F00E98">
              <w:rPr>
                <w:b/>
                <w:bCs/>
                <w:lang w:val="lt-LT" w:eastAsia="lt-LT"/>
              </w:rPr>
              <w:t>ta Stebėsenos komiteto 2015-10-28 nutarimu Nr. 44P-9.1(11</w:t>
            </w:r>
            <w:r>
              <w:rPr>
                <w:b/>
                <w:bCs/>
                <w:lang w:val="lt-LT" w:eastAsia="lt-LT"/>
              </w:rPr>
              <w:t>)</w:t>
            </w:r>
          </w:p>
        </w:tc>
      </w:tr>
      <w:tr w:rsidR="00FB7268" w:rsidRPr="00511C3B" w14:paraId="1B1E30DF"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C5BCFA4" w14:textId="77777777" w:rsidR="00FB7268" w:rsidRPr="00F61E65" w:rsidRDefault="00FB7268" w:rsidP="00FB726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9397EDA" w14:textId="77777777" w:rsidR="00FB7268" w:rsidRPr="00FB7268" w:rsidRDefault="00FB7268" w:rsidP="00FB7268">
            <w:pPr>
              <w:rPr>
                <w:lang w:val="lt-LT" w:eastAsia="lt-LT"/>
              </w:rPr>
            </w:pPr>
            <w:r w:rsidRPr="00FB7268">
              <w:rPr>
                <w:lang w:val="lt-LT" w:eastAsia="lt-LT"/>
              </w:rPr>
              <w:t>4. Elektros energijos skirstymo technologinių nuostolių sumažinimas elektros skirstomųjų</w:t>
            </w:r>
          </w:p>
          <w:p w14:paraId="6DC4347A" w14:textId="77777777" w:rsidR="00FB7268" w:rsidRPr="00FB7268" w:rsidRDefault="00FB7268" w:rsidP="00FB7268">
            <w:pPr>
              <w:rPr>
                <w:lang w:val="lt-LT" w:eastAsia="lt-LT"/>
              </w:rPr>
            </w:pPr>
            <w:r w:rsidRPr="00FB7268">
              <w:rPr>
                <w:lang w:val="lt-LT" w:eastAsia="lt-LT"/>
              </w:rPr>
              <w:t>tinklų įrenginiuose.</w:t>
            </w:r>
          </w:p>
        </w:tc>
      </w:tr>
      <w:tr w:rsidR="00FB7268" w:rsidRPr="00511C3B" w14:paraId="6AAA0D32"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70459AEC" w14:textId="77777777" w:rsidR="00FB7268" w:rsidRPr="008F4DFA" w:rsidRDefault="00FB7268" w:rsidP="00FB7268">
            <w:pPr>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401FA7B" w14:textId="77803809" w:rsidR="00B12116" w:rsidRPr="00CD1597" w:rsidRDefault="00B12116" w:rsidP="00B12116">
            <w:pPr>
              <w:spacing w:line="240" w:lineRule="auto"/>
              <w:rPr>
                <w:b/>
                <w:i/>
              </w:rPr>
            </w:pPr>
            <w:proofErr w:type="spellStart"/>
            <w:r>
              <w:rPr>
                <w:b/>
                <w:i/>
              </w:rPr>
              <w:t>Šiam</w:t>
            </w:r>
            <w:proofErr w:type="spellEnd"/>
            <w:r>
              <w:rPr>
                <w:b/>
                <w:i/>
              </w:rPr>
              <w:t xml:space="preserve"> </w:t>
            </w:r>
            <w:proofErr w:type="spellStart"/>
            <w:r>
              <w:rPr>
                <w:b/>
                <w:i/>
              </w:rPr>
              <w:t>kriterijui</w:t>
            </w:r>
            <w:proofErr w:type="spellEnd"/>
            <w:r>
              <w:rPr>
                <w:b/>
                <w:i/>
              </w:rPr>
              <w:t xml:space="preserve">  </w:t>
            </w:r>
            <w:proofErr w:type="spellStart"/>
            <w:r>
              <w:rPr>
                <w:b/>
                <w:i/>
              </w:rPr>
              <w:t>ir</w:t>
            </w:r>
            <w:proofErr w:type="spellEnd"/>
            <w:r>
              <w:rPr>
                <w:b/>
                <w:i/>
              </w:rPr>
              <w:t xml:space="preserve"> </w:t>
            </w:r>
            <w:proofErr w:type="spellStart"/>
            <w:r>
              <w:rPr>
                <w:b/>
                <w:i/>
              </w:rPr>
              <w:t>kriterijui</w:t>
            </w:r>
            <w:proofErr w:type="spellEnd"/>
            <w:r>
              <w:rPr>
                <w:b/>
                <w:i/>
              </w:rPr>
              <w:t xml:space="preserve"> Nr. </w:t>
            </w:r>
            <w:r w:rsidR="000A62E6">
              <w:rPr>
                <w:b/>
                <w:i/>
              </w:rPr>
              <w:t>6</w:t>
            </w:r>
            <w:r>
              <w:rPr>
                <w:b/>
                <w:i/>
              </w:rPr>
              <w:t xml:space="preserve"> bus </w:t>
            </w:r>
            <w:proofErr w:type="spellStart"/>
            <w:r>
              <w:rPr>
                <w:b/>
                <w:i/>
              </w:rPr>
              <w:t>taikomas</w:t>
            </w:r>
            <w:proofErr w:type="spellEnd"/>
            <w:r>
              <w:rPr>
                <w:b/>
                <w:i/>
              </w:rPr>
              <w:t xml:space="preserve"> </w:t>
            </w:r>
            <w:proofErr w:type="spellStart"/>
            <w:r>
              <w:rPr>
                <w:b/>
                <w:i/>
              </w:rPr>
              <w:t>didžiausias</w:t>
            </w:r>
            <w:proofErr w:type="spellEnd"/>
            <w:r>
              <w:rPr>
                <w:b/>
                <w:i/>
              </w:rPr>
              <w:t xml:space="preserve"> </w:t>
            </w:r>
            <w:proofErr w:type="spellStart"/>
            <w:r>
              <w:rPr>
                <w:b/>
                <w:i/>
              </w:rPr>
              <w:t>kriterijaus</w:t>
            </w:r>
            <w:proofErr w:type="spellEnd"/>
            <w:r>
              <w:rPr>
                <w:b/>
                <w:i/>
              </w:rPr>
              <w:t xml:space="preserve"> </w:t>
            </w:r>
            <w:proofErr w:type="spellStart"/>
            <w:r>
              <w:rPr>
                <w:b/>
                <w:i/>
              </w:rPr>
              <w:t>vertinimo</w:t>
            </w:r>
            <w:proofErr w:type="spellEnd"/>
            <w:r>
              <w:rPr>
                <w:b/>
                <w:i/>
              </w:rPr>
              <w:t xml:space="preserve"> </w:t>
            </w:r>
            <w:proofErr w:type="spellStart"/>
            <w:r>
              <w:rPr>
                <w:b/>
                <w:i/>
              </w:rPr>
              <w:t>svoris</w:t>
            </w:r>
            <w:proofErr w:type="spellEnd"/>
            <w:r>
              <w:rPr>
                <w:b/>
                <w:i/>
              </w:rPr>
              <w:t>.</w:t>
            </w:r>
          </w:p>
          <w:p w14:paraId="4AD442F3" w14:textId="77777777" w:rsidR="00B12116" w:rsidRDefault="00B12116" w:rsidP="006F46E1">
            <w:pPr>
              <w:spacing w:line="240" w:lineRule="auto"/>
              <w:rPr>
                <w:lang w:val="lt-LT" w:eastAsia="lt-LT"/>
              </w:rPr>
            </w:pPr>
          </w:p>
          <w:p w14:paraId="39554D9D" w14:textId="6FF2A5EC" w:rsidR="00FB7268" w:rsidRPr="00FB7268" w:rsidRDefault="00FB7268" w:rsidP="006F46E1">
            <w:pPr>
              <w:spacing w:line="240" w:lineRule="auto"/>
              <w:rPr>
                <w:lang w:val="lt-LT" w:eastAsia="lt-LT"/>
              </w:rPr>
            </w:pPr>
            <w:r w:rsidRPr="00FB7268">
              <w:rPr>
                <w:lang w:val="lt-LT" w:eastAsia="lt-LT"/>
              </w:rPr>
              <w:t>Balai suteikiami projektams, kurių veiklos numato sumažinti elektros energijos skirstymo</w:t>
            </w:r>
          </w:p>
          <w:p w14:paraId="188F5FDF" w14:textId="77777777" w:rsidR="00FB7268" w:rsidRPr="00FB7268" w:rsidRDefault="00FB7268" w:rsidP="006F46E1">
            <w:pPr>
              <w:spacing w:line="240" w:lineRule="auto"/>
              <w:rPr>
                <w:lang w:val="lt-LT" w:eastAsia="lt-LT"/>
              </w:rPr>
            </w:pPr>
            <w:r w:rsidRPr="00FB7268">
              <w:rPr>
                <w:lang w:val="lt-LT" w:eastAsia="lt-LT"/>
              </w:rPr>
              <w:t>technologinius nuostolius elektros įrenginiuose.</w:t>
            </w:r>
          </w:p>
          <w:p w14:paraId="4F5DADB3" w14:textId="77777777" w:rsidR="00FB7268" w:rsidRPr="00FB7268" w:rsidRDefault="00FB7268" w:rsidP="006F46E1">
            <w:pPr>
              <w:spacing w:line="240" w:lineRule="auto"/>
              <w:rPr>
                <w:lang w:val="lt-LT" w:eastAsia="lt-LT"/>
              </w:rPr>
            </w:pPr>
            <w:r w:rsidRPr="00FB7268">
              <w:rPr>
                <w:lang w:val="lt-LT" w:eastAsia="lt-LT"/>
              </w:rPr>
              <w:t>Technologinių nuostolių pokytis (procentais) skaičiuojamas lyginant faktinį nuostolių dydį</w:t>
            </w:r>
          </w:p>
          <w:p w14:paraId="57DD9500" w14:textId="77777777" w:rsidR="00FB7268" w:rsidRPr="00FB7268" w:rsidRDefault="00FB7268" w:rsidP="00494B1B">
            <w:pPr>
              <w:spacing w:line="240" w:lineRule="auto"/>
              <w:rPr>
                <w:lang w:val="lt-LT" w:eastAsia="lt-LT"/>
              </w:rPr>
            </w:pPr>
            <w:r w:rsidRPr="00FB7268">
              <w:rPr>
                <w:lang w:val="lt-LT" w:eastAsia="lt-LT"/>
              </w:rPr>
              <w:t>(procentais), apskaičiuotą pareiškėjo paraiškos teikimo metais, su nuostolių dydžiu, kurį</w:t>
            </w:r>
            <w:r w:rsidR="00494B1B">
              <w:rPr>
                <w:lang w:val="lt-LT" w:eastAsia="lt-LT"/>
              </w:rPr>
              <w:t xml:space="preserve"> </w:t>
            </w:r>
            <w:r w:rsidRPr="00FB7268">
              <w:rPr>
                <w:lang w:val="lt-LT" w:eastAsia="lt-LT"/>
              </w:rPr>
              <w:t>pareiškėjas prognozuoja pasiekti, praėjus metams po projekto veiklų įgyvendinimo pabaigos</w:t>
            </w:r>
            <w:r>
              <w:rPr>
                <w:lang w:val="lt-LT" w:eastAsia="lt-LT"/>
              </w:rPr>
              <w:t xml:space="preserve"> </w:t>
            </w:r>
            <w:r w:rsidRPr="00FB7268">
              <w:rPr>
                <w:lang w:val="lt-LT" w:eastAsia="lt-LT"/>
              </w:rPr>
              <w:t>ir kuris bus patikrintas, praėjus metams po projekto veiklų įgyvendinimo pabaigos, vertinant</w:t>
            </w:r>
            <w:r>
              <w:rPr>
                <w:lang w:val="lt-LT" w:eastAsia="lt-LT"/>
              </w:rPr>
              <w:t xml:space="preserve"> </w:t>
            </w:r>
            <w:r w:rsidRPr="00FB7268">
              <w:rPr>
                <w:lang w:val="lt-LT" w:eastAsia="lt-LT"/>
              </w:rPr>
              <w:t>pareiškėjo ataskaitose pateiktą faktinį nuostolių dydį (procentais).</w:t>
            </w:r>
          </w:p>
        </w:tc>
      </w:tr>
      <w:tr w:rsidR="00C87367" w:rsidRPr="00511C3B" w14:paraId="32B4DB7A"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18C91C18" w14:textId="77777777" w:rsidR="00C87367" w:rsidRPr="00F61E65" w:rsidRDefault="00C87367" w:rsidP="00C8736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64791E4" w14:textId="77777777" w:rsidR="00C87367" w:rsidRPr="00337DB1" w:rsidRDefault="006F46E1" w:rsidP="00C87367">
            <w:pPr>
              <w:spacing w:line="240" w:lineRule="auto"/>
              <w:rPr>
                <w:lang w:val="lt-LT"/>
              </w:rPr>
            </w:pPr>
            <w:r w:rsidRPr="006F46E1">
              <w:rPr>
                <w:lang w:val="lt-LT"/>
              </w:rPr>
              <w:t xml:space="preserve">Kriterijus atitinka 2014–2020 m. Europos Sąjungos fondų investicijų veiksmų programos 4.4.1 konkretų uždavinį, t. y. prisideda prie rezultato stebėsenos rodiklio „Elektros energijos tiekimo kokybės pagerėjimas (SAIDI)“ pasiekimo. Tai pat sumažinus nuostolius ir padidinus energijos vartojimo efektyvumą projektai atitiks darnios plėtros principus, nustatytus Nacionalinėje darnaus vystymosi strategijoje, patvirtintoje Lietuvos Respublikos Vyriausybės 2003 m. rugsėjo 11 d. nutarimu Nr. 1160 „Dėl nacionalinės darnaus vystymosi </w:t>
            </w:r>
            <w:r w:rsidRPr="006F46E1">
              <w:rPr>
                <w:lang w:val="lt-LT"/>
              </w:rPr>
              <w:lastRenderedPageBreak/>
              <w:t>strategijos patvirtinimo ir įgyvendinimo“ t. y. projektai atitiks 150.2 papunktyje nustatytą pagrindinį ilgalaikį tikslą „didinti elektros energijos, &lt;&gt;, skirstymo ir vartojimo efektyvumą, sumažinti energijos nuostolius skirstomuosiuose tinkluose“.</w:t>
            </w:r>
          </w:p>
        </w:tc>
      </w:tr>
      <w:tr w:rsidR="000B17FD" w:rsidRPr="00511C3B" w14:paraId="4216E868"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5F54B6B4" w14:textId="77777777" w:rsidR="000B17FD" w:rsidRPr="001232ED" w:rsidRDefault="000B17FD" w:rsidP="000B17FD">
            <w:pPr>
              <w:rPr>
                <w:b/>
                <w:bCs/>
                <w:sz w:val="22"/>
                <w:szCs w:val="22"/>
                <w:lang w:val="lt-LT" w:eastAsia="lt-LT"/>
              </w:rPr>
            </w:pPr>
            <w:r w:rsidRPr="008F4DFA">
              <w:rPr>
                <w:lang w:val="lt-LT"/>
              </w:rPr>
              <w:lastRenderedPageBreak/>
              <w:br w:type="page"/>
            </w:r>
            <w:r w:rsidRPr="001232ED">
              <w:rPr>
                <w:b/>
                <w:bCs/>
                <w:sz w:val="22"/>
                <w:szCs w:val="22"/>
                <w:lang w:val="lt-LT" w:eastAsia="lt-LT"/>
              </w:rPr>
              <w:t xml:space="preserve"> </w:t>
            </w:r>
            <w:r w:rsidRPr="001232ED">
              <w:rPr>
                <w:b/>
                <w:bCs/>
                <w:sz w:val="22"/>
                <w:szCs w:val="22"/>
                <w:lang w:val="lt-LT" w:eastAsia="lt-LT"/>
              </w:rPr>
              <w:sym w:font="Times New Roman" w:char="F07F"/>
            </w:r>
            <w:r w:rsidRPr="001232ED">
              <w:rPr>
                <w:b/>
                <w:bCs/>
                <w:sz w:val="22"/>
                <w:szCs w:val="22"/>
                <w:lang w:val="lt-LT" w:eastAsia="lt-LT"/>
              </w:rPr>
              <w:t xml:space="preserve">SPECIALUSIS PROJEKTŲ ATRANKOS KRITERIJUS           </w:t>
            </w:r>
          </w:p>
          <w:p w14:paraId="4FF1F9FF" w14:textId="77777777" w:rsidR="000B17FD" w:rsidRPr="00F61E65" w:rsidRDefault="000B17FD" w:rsidP="000B17FD">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11086FA" w14:textId="77777777" w:rsidR="000B17FD" w:rsidRPr="00F00E98" w:rsidRDefault="000B17FD" w:rsidP="000B17FD">
            <w:pPr>
              <w:jc w:val="left"/>
              <w:rPr>
                <w:b/>
                <w:bCs/>
                <w:lang w:val="lt-LT" w:eastAsia="lt-LT"/>
              </w:rPr>
            </w:pPr>
            <w:r w:rsidRPr="00F00E98">
              <w:rPr>
                <w:b/>
                <w:bCs/>
                <w:lang w:val="lt-LT" w:eastAsia="lt-LT"/>
              </w:rPr>
              <w:t>P</w:t>
            </w:r>
            <w:r>
              <w:rPr>
                <w:b/>
                <w:bCs/>
                <w:lang w:val="lt-LT" w:eastAsia="lt-LT"/>
              </w:rPr>
              <w:t>atvirtin</w:t>
            </w:r>
            <w:r w:rsidRPr="00F00E98">
              <w:rPr>
                <w:b/>
                <w:bCs/>
                <w:lang w:val="lt-LT" w:eastAsia="lt-LT"/>
              </w:rPr>
              <w:t>ta Stebėsenos komiteto 2015-10-28 nutarimu Nr. 44P-9.1(11</w:t>
            </w:r>
            <w:r>
              <w:rPr>
                <w:b/>
                <w:bCs/>
                <w:lang w:val="lt-LT" w:eastAsia="lt-LT"/>
              </w:rPr>
              <w:t>)</w:t>
            </w:r>
          </w:p>
        </w:tc>
      </w:tr>
      <w:tr w:rsidR="00FB7268" w:rsidRPr="00511C3B" w14:paraId="155630AF"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03DEB17B" w14:textId="77777777" w:rsidR="00FB7268" w:rsidRPr="00F61E65" w:rsidRDefault="00FB7268" w:rsidP="00FB726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14B6B0B" w14:textId="77777777" w:rsidR="00FB7268" w:rsidRPr="00FB7268" w:rsidRDefault="00FB7268" w:rsidP="00FB7268">
            <w:pPr>
              <w:rPr>
                <w:lang w:val="lt-LT" w:eastAsia="lt-LT"/>
              </w:rPr>
            </w:pPr>
            <w:r w:rsidRPr="00FB7268">
              <w:rPr>
                <w:lang w:val="lt-LT" w:eastAsia="lt-LT"/>
              </w:rPr>
              <w:t>5. Senesnių elektros įrenginių atnaujinimas (modernizavimas).</w:t>
            </w:r>
          </w:p>
        </w:tc>
      </w:tr>
      <w:tr w:rsidR="00FB7268" w:rsidRPr="00511C3B" w14:paraId="2EB99A1C"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26965915" w14:textId="77777777" w:rsidR="00FB7268" w:rsidRPr="008F4DFA" w:rsidRDefault="00FB7268" w:rsidP="00FB7268">
            <w:pPr>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0E4343F" w14:textId="77777777" w:rsidR="00FB7268" w:rsidRDefault="00FB7268" w:rsidP="00494B1B">
            <w:pPr>
              <w:spacing w:line="240" w:lineRule="auto"/>
              <w:rPr>
                <w:lang w:val="lt-LT" w:eastAsia="lt-LT"/>
              </w:rPr>
            </w:pPr>
            <w:r w:rsidRPr="00FB7268">
              <w:rPr>
                <w:lang w:val="lt-LT" w:eastAsia="lt-LT"/>
              </w:rPr>
              <w:t>Siekiant sumažinti avarijų riziką, padidinti elektros tiekimo patikimumą ir vartotojams</w:t>
            </w:r>
            <w:r w:rsidR="00494B1B">
              <w:rPr>
                <w:lang w:val="lt-LT" w:eastAsia="lt-LT"/>
              </w:rPr>
              <w:t xml:space="preserve"> </w:t>
            </w:r>
            <w:r w:rsidRPr="00FB7268">
              <w:rPr>
                <w:lang w:val="lt-LT" w:eastAsia="lt-LT"/>
              </w:rPr>
              <w:t>užtikrinti kokybišką elektros energijos tiekimą pirmenybė teikiama projektams, kuriais</w:t>
            </w:r>
            <w:r w:rsidR="00494B1B">
              <w:rPr>
                <w:lang w:val="lt-LT" w:eastAsia="lt-LT"/>
              </w:rPr>
              <w:t xml:space="preserve"> </w:t>
            </w:r>
            <w:r w:rsidRPr="00FB7268">
              <w:rPr>
                <w:lang w:val="lt-LT" w:eastAsia="lt-LT"/>
              </w:rPr>
              <w:t>atnaujinami (modernizuojami) senesni elektros įrenginiai, todėl aukštesnis įvertinimas</w:t>
            </w:r>
            <w:r w:rsidR="00494B1B">
              <w:rPr>
                <w:lang w:val="lt-LT" w:eastAsia="lt-LT"/>
              </w:rPr>
              <w:t xml:space="preserve"> </w:t>
            </w:r>
            <w:r w:rsidRPr="00FB7268">
              <w:rPr>
                <w:lang w:val="lt-LT" w:eastAsia="lt-LT"/>
              </w:rPr>
              <w:t>suteikiamas projektams, kuriais numatoma atnaujinti (modernizuoti) senesnius</w:t>
            </w:r>
            <w:r>
              <w:rPr>
                <w:lang w:val="lt-LT" w:eastAsia="lt-LT"/>
              </w:rPr>
              <w:t xml:space="preserve"> </w:t>
            </w:r>
            <w:r w:rsidRPr="00FB7268">
              <w:rPr>
                <w:lang w:val="lt-LT" w:eastAsia="lt-LT"/>
              </w:rPr>
              <w:t>elektros įrenginius diegiant pažangiojo tinklo elementus. Balai apskaičiuojami</w:t>
            </w:r>
            <w:r>
              <w:rPr>
                <w:lang w:val="lt-LT" w:eastAsia="lt-LT"/>
              </w:rPr>
              <w:t xml:space="preserve"> </w:t>
            </w:r>
            <w:r w:rsidRPr="00FB7268">
              <w:rPr>
                <w:lang w:val="lt-LT" w:eastAsia="lt-LT"/>
              </w:rPr>
              <w:t>atsižvelgiant į atnaujinamų (modernizuojamų) elektros įrenginių amžių: atnaujinant</w:t>
            </w:r>
            <w:r>
              <w:rPr>
                <w:lang w:val="lt-LT" w:eastAsia="lt-LT"/>
              </w:rPr>
              <w:t xml:space="preserve"> </w:t>
            </w:r>
            <w:r w:rsidRPr="00FB7268">
              <w:rPr>
                <w:lang w:val="lt-LT" w:eastAsia="lt-LT"/>
              </w:rPr>
              <w:t>(modernizuojant) senesnius elektros įrenginius bus skiriamas didesnis balas, o</w:t>
            </w:r>
            <w:r>
              <w:rPr>
                <w:lang w:val="lt-LT" w:eastAsia="lt-LT"/>
              </w:rPr>
              <w:t xml:space="preserve"> </w:t>
            </w:r>
            <w:r w:rsidRPr="00FB7268">
              <w:rPr>
                <w:lang w:val="lt-LT" w:eastAsia="lt-LT"/>
              </w:rPr>
              <w:t>atnaujinant (modernizuojant) naujesnius elektros įrenginius – mažesnis balas. Jei</w:t>
            </w:r>
            <w:r>
              <w:rPr>
                <w:lang w:val="lt-LT" w:eastAsia="lt-LT"/>
              </w:rPr>
              <w:t xml:space="preserve"> </w:t>
            </w:r>
            <w:r w:rsidRPr="00FB7268">
              <w:rPr>
                <w:lang w:val="lt-LT" w:eastAsia="lt-LT"/>
              </w:rPr>
              <w:t>projekte numatyta atnaujinti (modernizuoti) kelis elektros įrenginius, kurie yra</w:t>
            </w:r>
            <w:r>
              <w:rPr>
                <w:lang w:val="lt-LT" w:eastAsia="lt-LT"/>
              </w:rPr>
              <w:t xml:space="preserve"> </w:t>
            </w:r>
            <w:r w:rsidRPr="00FB7268">
              <w:rPr>
                <w:lang w:val="lt-LT" w:eastAsia="lt-LT"/>
              </w:rPr>
              <w:t>skirtingos eksploatacijos trukmės (nevienodo senumo), tuomet skaičiuojamas</w:t>
            </w:r>
            <w:r>
              <w:rPr>
                <w:lang w:val="lt-LT" w:eastAsia="lt-LT"/>
              </w:rPr>
              <w:t xml:space="preserve"> </w:t>
            </w:r>
            <w:r w:rsidRPr="00FB7268">
              <w:rPr>
                <w:lang w:val="lt-LT" w:eastAsia="lt-LT"/>
              </w:rPr>
              <w:t>numatomų atnaujinti (modernizuoti) elektros įrenginių amžiaus svertinis vidurkis</w:t>
            </w:r>
            <w:r>
              <w:rPr>
                <w:lang w:val="lt-LT" w:eastAsia="lt-LT"/>
              </w:rPr>
              <w:t xml:space="preserve"> </w:t>
            </w:r>
            <w:r w:rsidRPr="00FB7268">
              <w:rPr>
                <w:lang w:val="lt-LT" w:eastAsia="lt-LT"/>
              </w:rPr>
              <w:t>pagal įsigijimo vertę.</w:t>
            </w:r>
          </w:p>
          <w:p w14:paraId="7DB548DF" w14:textId="77777777" w:rsidR="00FB7268" w:rsidRPr="00FB7268" w:rsidRDefault="00FB7268" w:rsidP="00494B1B">
            <w:pPr>
              <w:spacing w:line="240" w:lineRule="auto"/>
              <w:rPr>
                <w:lang w:val="lt-LT" w:eastAsia="lt-LT"/>
              </w:rPr>
            </w:pPr>
            <w:r w:rsidRPr="00FB7268">
              <w:rPr>
                <w:noProof/>
                <w:lang w:val="lt-LT" w:eastAsia="lt-LT"/>
              </w:rPr>
              <w:drawing>
                <wp:inline distT="0" distB="0" distL="0" distR="0" wp14:anchorId="0559BCFA" wp14:editId="5EB36C41">
                  <wp:extent cx="3609975" cy="15811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581150"/>
                          </a:xfrm>
                          <a:prstGeom prst="rect">
                            <a:avLst/>
                          </a:prstGeom>
                          <a:noFill/>
                          <a:ln>
                            <a:noFill/>
                          </a:ln>
                        </pic:spPr>
                      </pic:pic>
                    </a:graphicData>
                  </a:graphic>
                </wp:inline>
              </w:drawing>
            </w:r>
          </w:p>
        </w:tc>
      </w:tr>
      <w:tr w:rsidR="00C87367" w:rsidRPr="00511C3B" w14:paraId="42D85038"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2159EAD5" w14:textId="77777777" w:rsidR="00C87367" w:rsidRPr="00F61E65" w:rsidRDefault="00C87367" w:rsidP="00C8736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192ABDF" w14:textId="77777777" w:rsidR="00C87367" w:rsidRPr="00927963" w:rsidRDefault="006F46E1" w:rsidP="00C87367">
            <w:pPr>
              <w:pStyle w:val="Betarp"/>
              <w:rPr>
                <w:lang w:val="lt-LT"/>
              </w:rPr>
            </w:pPr>
            <w:r w:rsidRPr="006F46E1">
              <w:rPr>
                <w:lang w:val="lt-LT"/>
              </w:rPr>
              <w:t>Kriterijus bus taikomas tik projektų atrankos metu. Kriterijus atitinka 2014–2020 m. Europos Sąjungos fondų investicijų veiksmų programos 4.4.1 konkretų uždavinį, t. y. prisideda prie rezultato stebėsenos rodiklio „Elektros energijos tiekimo kokybės pagerėjimas (SAIDI)“ pasiekimo. Taip pat investicijos į seniausių elektros įrenginių atnaujinimą (modernizavimą) darys didžiausią poveikį elektros skirstomųjų tinklų patikimumui ir saugumui.</w:t>
            </w:r>
          </w:p>
        </w:tc>
      </w:tr>
      <w:tr w:rsidR="000B17FD" w:rsidRPr="00511C3B" w14:paraId="52D0FEF1"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7F8A55BF" w14:textId="77777777" w:rsidR="000B17FD" w:rsidRPr="001232ED" w:rsidRDefault="000B17FD" w:rsidP="000B17FD">
            <w:pPr>
              <w:rPr>
                <w:b/>
                <w:bCs/>
                <w:sz w:val="22"/>
                <w:szCs w:val="22"/>
                <w:lang w:val="lt-LT" w:eastAsia="lt-LT"/>
              </w:rPr>
            </w:pPr>
            <w:r w:rsidRPr="008F4DFA">
              <w:rPr>
                <w:lang w:val="lt-LT"/>
              </w:rPr>
              <w:br w:type="page"/>
            </w:r>
            <w:r w:rsidRPr="001232ED">
              <w:rPr>
                <w:b/>
                <w:bCs/>
                <w:sz w:val="22"/>
                <w:szCs w:val="22"/>
                <w:lang w:val="lt-LT" w:eastAsia="lt-LT"/>
              </w:rPr>
              <w:t xml:space="preserve"> </w:t>
            </w:r>
            <w:r w:rsidRPr="001232ED">
              <w:rPr>
                <w:b/>
                <w:bCs/>
                <w:sz w:val="22"/>
                <w:szCs w:val="22"/>
                <w:lang w:val="lt-LT" w:eastAsia="lt-LT"/>
              </w:rPr>
              <w:sym w:font="Times New Roman" w:char="F07F"/>
            </w:r>
            <w:r w:rsidRPr="001232ED">
              <w:rPr>
                <w:b/>
                <w:bCs/>
                <w:sz w:val="22"/>
                <w:szCs w:val="22"/>
                <w:lang w:val="lt-LT" w:eastAsia="lt-LT"/>
              </w:rPr>
              <w:t xml:space="preserve">SPECIALUSIS PROJEKTŲ ATRANKOS KRITERIJUS           </w:t>
            </w:r>
          </w:p>
          <w:p w14:paraId="790885AE" w14:textId="77777777" w:rsidR="000B17FD" w:rsidRPr="00F61E65" w:rsidRDefault="000B17FD" w:rsidP="000B17FD">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6FD69CF" w14:textId="77777777" w:rsidR="000B17FD" w:rsidRPr="00F00E98" w:rsidRDefault="000B17FD" w:rsidP="000B17FD">
            <w:pPr>
              <w:jc w:val="left"/>
              <w:rPr>
                <w:b/>
                <w:bCs/>
                <w:lang w:val="lt-LT" w:eastAsia="lt-LT"/>
              </w:rPr>
            </w:pPr>
            <w:r w:rsidRPr="00F00E98">
              <w:rPr>
                <w:b/>
                <w:bCs/>
                <w:lang w:val="lt-LT" w:eastAsia="lt-LT"/>
              </w:rPr>
              <w:t>P</w:t>
            </w:r>
            <w:r>
              <w:rPr>
                <w:b/>
                <w:bCs/>
                <w:lang w:val="lt-LT" w:eastAsia="lt-LT"/>
              </w:rPr>
              <w:t>atvirtin</w:t>
            </w:r>
            <w:r w:rsidRPr="00F00E98">
              <w:rPr>
                <w:b/>
                <w:bCs/>
                <w:lang w:val="lt-LT" w:eastAsia="lt-LT"/>
              </w:rPr>
              <w:t>ta Stebėsenos komiteto 2015-10-28 nutarimu Nr. 44P-9.1(11</w:t>
            </w:r>
            <w:r>
              <w:rPr>
                <w:b/>
                <w:bCs/>
                <w:lang w:val="lt-LT" w:eastAsia="lt-LT"/>
              </w:rPr>
              <w:t>)</w:t>
            </w:r>
          </w:p>
        </w:tc>
      </w:tr>
      <w:tr w:rsidR="00FB7268" w:rsidRPr="00511C3B" w14:paraId="091F6BC6"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36D14E1A" w14:textId="77777777" w:rsidR="00FB7268" w:rsidRPr="00F61E65" w:rsidRDefault="00FB7268" w:rsidP="00FB7268">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6ADFA2A" w14:textId="77777777" w:rsidR="0094569A" w:rsidRPr="0094569A" w:rsidRDefault="0094569A" w:rsidP="0094569A">
            <w:pPr>
              <w:rPr>
                <w:lang w:val="lt-LT" w:eastAsia="lt-LT"/>
              </w:rPr>
            </w:pPr>
            <w:r w:rsidRPr="0094569A">
              <w:rPr>
                <w:lang w:val="lt-LT" w:eastAsia="lt-LT"/>
              </w:rPr>
              <w:t>6. Didesnis įdiegtų (modernizuotų) pažangiojo elektros skirstomojo tinklo elementų</w:t>
            </w:r>
          </w:p>
          <w:p w14:paraId="2B62D202" w14:textId="77777777" w:rsidR="00FB7268" w:rsidRPr="00FB7268" w:rsidRDefault="0094569A" w:rsidP="0094569A">
            <w:pPr>
              <w:rPr>
                <w:lang w:val="lt-LT" w:eastAsia="lt-LT"/>
              </w:rPr>
            </w:pPr>
            <w:r w:rsidRPr="0094569A">
              <w:rPr>
                <w:lang w:val="lt-LT" w:eastAsia="lt-LT"/>
              </w:rPr>
              <w:t>skaičius</w:t>
            </w:r>
          </w:p>
        </w:tc>
      </w:tr>
      <w:tr w:rsidR="00FB7268" w:rsidRPr="00511C3B" w14:paraId="19ADA2D9" w14:textId="77777777" w:rsidTr="00BE0081">
        <w:tc>
          <w:tcPr>
            <w:tcW w:w="6345" w:type="dxa"/>
            <w:tcBorders>
              <w:top w:val="single" w:sz="2" w:space="0" w:color="auto"/>
              <w:left w:val="single" w:sz="12" w:space="0" w:color="auto"/>
              <w:bottom w:val="single" w:sz="2" w:space="0" w:color="auto"/>
              <w:right w:val="single" w:sz="2" w:space="0" w:color="auto"/>
            </w:tcBorders>
            <w:shd w:val="clear" w:color="auto" w:fill="auto"/>
          </w:tcPr>
          <w:p w14:paraId="157644A1" w14:textId="77777777" w:rsidR="00FB7268" w:rsidRPr="008F4DFA" w:rsidRDefault="00FB7268" w:rsidP="00FB7268">
            <w:pPr>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F36DD19" w14:textId="77777777" w:rsidR="00DA3904" w:rsidRPr="00CD1597" w:rsidRDefault="00DA3904" w:rsidP="00DA3904">
            <w:pPr>
              <w:spacing w:line="240" w:lineRule="auto"/>
              <w:rPr>
                <w:b/>
                <w:i/>
              </w:rPr>
            </w:pPr>
            <w:proofErr w:type="spellStart"/>
            <w:r>
              <w:rPr>
                <w:b/>
                <w:i/>
              </w:rPr>
              <w:t>Šiam</w:t>
            </w:r>
            <w:proofErr w:type="spellEnd"/>
            <w:r>
              <w:rPr>
                <w:b/>
                <w:i/>
              </w:rPr>
              <w:t xml:space="preserve"> </w:t>
            </w:r>
            <w:proofErr w:type="spellStart"/>
            <w:r>
              <w:rPr>
                <w:b/>
                <w:i/>
              </w:rPr>
              <w:t>kriterijui</w:t>
            </w:r>
            <w:proofErr w:type="spellEnd"/>
            <w:r>
              <w:rPr>
                <w:b/>
                <w:i/>
              </w:rPr>
              <w:t xml:space="preserve">  </w:t>
            </w:r>
            <w:proofErr w:type="spellStart"/>
            <w:r>
              <w:rPr>
                <w:b/>
                <w:i/>
              </w:rPr>
              <w:t>ir</w:t>
            </w:r>
            <w:proofErr w:type="spellEnd"/>
            <w:r>
              <w:rPr>
                <w:b/>
                <w:i/>
              </w:rPr>
              <w:t xml:space="preserve"> </w:t>
            </w:r>
            <w:proofErr w:type="spellStart"/>
            <w:r>
              <w:rPr>
                <w:b/>
                <w:i/>
              </w:rPr>
              <w:t>kriterijui</w:t>
            </w:r>
            <w:proofErr w:type="spellEnd"/>
            <w:r>
              <w:rPr>
                <w:b/>
                <w:i/>
              </w:rPr>
              <w:t xml:space="preserve"> Nr. 4 bus </w:t>
            </w:r>
            <w:proofErr w:type="spellStart"/>
            <w:r>
              <w:rPr>
                <w:b/>
                <w:i/>
              </w:rPr>
              <w:t>taikomas</w:t>
            </w:r>
            <w:proofErr w:type="spellEnd"/>
            <w:r>
              <w:rPr>
                <w:b/>
                <w:i/>
              </w:rPr>
              <w:t xml:space="preserve"> </w:t>
            </w:r>
            <w:proofErr w:type="spellStart"/>
            <w:r>
              <w:rPr>
                <w:b/>
                <w:i/>
              </w:rPr>
              <w:t>didžiausias</w:t>
            </w:r>
            <w:proofErr w:type="spellEnd"/>
            <w:r>
              <w:rPr>
                <w:b/>
                <w:i/>
              </w:rPr>
              <w:t xml:space="preserve"> </w:t>
            </w:r>
            <w:proofErr w:type="spellStart"/>
            <w:r>
              <w:rPr>
                <w:b/>
                <w:i/>
              </w:rPr>
              <w:t>kriterijaus</w:t>
            </w:r>
            <w:proofErr w:type="spellEnd"/>
            <w:r>
              <w:rPr>
                <w:b/>
                <w:i/>
              </w:rPr>
              <w:t xml:space="preserve"> </w:t>
            </w:r>
            <w:proofErr w:type="spellStart"/>
            <w:r>
              <w:rPr>
                <w:b/>
                <w:i/>
              </w:rPr>
              <w:t>vertinimo</w:t>
            </w:r>
            <w:proofErr w:type="spellEnd"/>
            <w:r>
              <w:rPr>
                <w:b/>
                <w:i/>
              </w:rPr>
              <w:t xml:space="preserve"> </w:t>
            </w:r>
            <w:proofErr w:type="spellStart"/>
            <w:r>
              <w:rPr>
                <w:b/>
                <w:i/>
              </w:rPr>
              <w:t>svoris</w:t>
            </w:r>
            <w:proofErr w:type="spellEnd"/>
            <w:r>
              <w:rPr>
                <w:b/>
                <w:i/>
              </w:rPr>
              <w:t>.</w:t>
            </w:r>
          </w:p>
          <w:p w14:paraId="05D2B178" w14:textId="77777777" w:rsidR="00DA3904" w:rsidRDefault="00DA3904" w:rsidP="006F46E1">
            <w:pPr>
              <w:spacing w:line="240" w:lineRule="auto"/>
              <w:rPr>
                <w:lang w:val="lt-LT" w:eastAsia="lt-LT"/>
              </w:rPr>
            </w:pPr>
          </w:p>
          <w:p w14:paraId="753382B7" w14:textId="00E900DC" w:rsidR="0094569A" w:rsidRPr="0094569A" w:rsidRDefault="0094569A" w:rsidP="006F46E1">
            <w:pPr>
              <w:spacing w:line="240" w:lineRule="auto"/>
              <w:rPr>
                <w:lang w:val="lt-LT" w:eastAsia="lt-LT"/>
              </w:rPr>
            </w:pPr>
            <w:r w:rsidRPr="0094569A">
              <w:rPr>
                <w:lang w:val="lt-LT" w:eastAsia="lt-LT"/>
              </w:rPr>
              <w:t>Siekiant saugesnio ir efektyvesnio elektros skirstomųjų tinklų eksploatavimo bei</w:t>
            </w:r>
            <w:r w:rsidR="00494B1B">
              <w:rPr>
                <w:lang w:val="lt-LT" w:eastAsia="lt-LT"/>
              </w:rPr>
              <w:t xml:space="preserve"> </w:t>
            </w:r>
            <w:r w:rsidRPr="0094569A">
              <w:rPr>
                <w:lang w:val="lt-LT" w:eastAsia="lt-LT"/>
              </w:rPr>
              <w:t>efektyvesnio ir operatyvesnio elektros tinklo valdymo, taip pat siekiant sudaryti</w:t>
            </w:r>
            <w:r w:rsidR="00494B1B">
              <w:rPr>
                <w:lang w:val="lt-LT" w:eastAsia="lt-LT"/>
              </w:rPr>
              <w:t xml:space="preserve"> </w:t>
            </w:r>
            <w:r w:rsidRPr="0094569A">
              <w:rPr>
                <w:lang w:val="lt-LT" w:eastAsia="lt-LT"/>
              </w:rPr>
              <w:t>galimybes kurti naujas paslaugas vartotojams, pirmenybė teikiama pilotiniams</w:t>
            </w:r>
            <w:r w:rsidR="00494B1B">
              <w:rPr>
                <w:lang w:val="lt-LT" w:eastAsia="lt-LT"/>
              </w:rPr>
              <w:t xml:space="preserve"> </w:t>
            </w:r>
            <w:r w:rsidRPr="0094569A">
              <w:rPr>
                <w:lang w:val="lt-LT" w:eastAsia="lt-LT"/>
              </w:rPr>
              <w:t>projektams, kuriuos įgyvendinant, bus diegiamas kuo didesnis kiekis nuotolinio</w:t>
            </w:r>
            <w:r w:rsidR="00494B1B">
              <w:rPr>
                <w:lang w:val="lt-LT" w:eastAsia="lt-LT"/>
              </w:rPr>
              <w:t xml:space="preserve"> </w:t>
            </w:r>
            <w:r w:rsidRPr="0094569A">
              <w:rPr>
                <w:lang w:val="lt-LT" w:eastAsia="lt-LT"/>
              </w:rPr>
              <w:t>valdymo, skaitmeninių ir automatinių pažangiojo elektros tinklo elementų:</w:t>
            </w:r>
          </w:p>
          <w:p w14:paraId="542AA974" w14:textId="77777777" w:rsidR="0094569A" w:rsidRPr="0094569A" w:rsidRDefault="0094569A" w:rsidP="006F46E1">
            <w:pPr>
              <w:spacing w:line="240" w:lineRule="auto"/>
              <w:rPr>
                <w:lang w:val="lt-LT" w:eastAsia="lt-LT"/>
              </w:rPr>
            </w:pPr>
            <w:r w:rsidRPr="0094569A">
              <w:rPr>
                <w:lang w:val="lt-LT" w:eastAsia="lt-LT"/>
              </w:rPr>
              <w:t>- užtikrinančių elektros skirstomuosiuose tinkluose persiunčiamos elektros</w:t>
            </w:r>
          </w:p>
          <w:p w14:paraId="03B3B477" w14:textId="77777777" w:rsidR="0094569A" w:rsidRPr="0094569A" w:rsidRDefault="0094569A" w:rsidP="006F46E1">
            <w:pPr>
              <w:spacing w:line="240" w:lineRule="auto"/>
              <w:rPr>
                <w:lang w:val="lt-LT" w:eastAsia="lt-LT"/>
              </w:rPr>
            </w:pPr>
            <w:r w:rsidRPr="0094569A">
              <w:rPr>
                <w:lang w:val="lt-LT" w:eastAsia="lt-LT"/>
              </w:rPr>
              <w:t>energijos kiekių ir kokybinių charakteristikų apskaitą;</w:t>
            </w:r>
          </w:p>
          <w:p w14:paraId="201EED3C" w14:textId="77777777" w:rsidR="0094569A" w:rsidRPr="0094569A" w:rsidRDefault="0094569A" w:rsidP="006F46E1">
            <w:pPr>
              <w:spacing w:line="240" w:lineRule="auto"/>
              <w:rPr>
                <w:lang w:val="lt-LT" w:eastAsia="lt-LT"/>
              </w:rPr>
            </w:pPr>
            <w:r w:rsidRPr="0094569A">
              <w:rPr>
                <w:lang w:val="lt-LT" w:eastAsia="lt-LT"/>
              </w:rPr>
              <w:t>- spartinančių elektros tinklų sutrikimo pasekmių likvidavimą;</w:t>
            </w:r>
          </w:p>
          <w:p w14:paraId="5D7FCC85" w14:textId="77777777" w:rsidR="0094569A" w:rsidRPr="0094569A" w:rsidRDefault="0094569A" w:rsidP="006F46E1">
            <w:pPr>
              <w:spacing w:line="240" w:lineRule="auto"/>
              <w:rPr>
                <w:lang w:val="lt-LT" w:eastAsia="lt-LT"/>
              </w:rPr>
            </w:pPr>
            <w:r w:rsidRPr="0094569A">
              <w:rPr>
                <w:lang w:val="lt-LT" w:eastAsia="lt-LT"/>
              </w:rPr>
              <w:t>- užtikrinančių didesnį elektros tinklo saugumą nuo išorinių ir vidinių trikdžių;</w:t>
            </w:r>
          </w:p>
          <w:p w14:paraId="0AD5ED3A" w14:textId="77777777" w:rsidR="0094569A" w:rsidRPr="0094569A" w:rsidRDefault="0094569A" w:rsidP="006F46E1">
            <w:pPr>
              <w:spacing w:line="240" w:lineRule="auto"/>
              <w:rPr>
                <w:lang w:val="lt-LT" w:eastAsia="lt-LT"/>
              </w:rPr>
            </w:pPr>
            <w:r w:rsidRPr="0094569A">
              <w:rPr>
                <w:lang w:val="lt-LT" w:eastAsia="lt-LT"/>
              </w:rPr>
              <w:t>- suteikiančių galimybes automatizuoti elektros tinklo veikimą;</w:t>
            </w:r>
          </w:p>
          <w:p w14:paraId="4BFA748E" w14:textId="77777777" w:rsidR="0094569A" w:rsidRPr="0094569A" w:rsidRDefault="0094569A" w:rsidP="006F46E1">
            <w:pPr>
              <w:spacing w:line="240" w:lineRule="auto"/>
              <w:rPr>
                <w:lang w:val="lt-LT" w:eastAsia="lt-LT"/>
              </w:rPr>
            </w:pPr>
            <w:r w:rsidRPr="0094569A">
              <w:rPr>
                <w:lang w:val="lt-LT" w:eastAsia="lt-LT"/>
              </w:rPr>
              <w:t>- mažinančių elektros tinklo eksploatavimo ir (ar) priežiūros kaštus;</w:t>
            </w:r>
          </w:p>
          <w:p w14:paraId="6256450C" w14:textId="77777777" w:rsidR="0094569A" w:rsidRPr="0094569A" w:rsidRDefault="0094569A" w:rsidP="006F46E1">
            <w:pPr>
              <w:spacing w:line="240" w:lineRule="auto"/>
              <w:rPr>
                <w:lang w:val="lt-LT" w:eastAsia="lt-LT"/>
              </w:rPr>
            </w:pPr>
            <w:r w:rsidRPr="0094569A">
              <w:rPr>
                <w:lang w:val="lt-LT" w:eastAsia="lt-LT"/>
              </w:rPr>
              <w:t>- užtikrinančių elektros tinklo apkrovų valdymą;</w:t>
            </w:r>
          </w:p>
          <w:p w14:paraId="22A3D8EB" w14:textId="77777777" w:rsidR="0094569A" w:rsidRPr="0094569A" w:rsidRDefault="0094569A" w:rsidP="006F46E1">
            <w:pPr>
              <w:spacing w:line="240" w:lineRule="auto"/>
              <w:rPr>
                <w:lang w:val="lt-LT" w:eastAsia="lt-LT"/>
              </w:rPr>
            </w:pPr>
            <w:r w:rsidRPr="0094569A">
              <w:rPr>
                <w:lang w:val="lt-LT" w:eastAsia="lt-LT"/>
              </w:rPr>
              <w:t>- didinančių elektros energijos persiuntimo patikimumo lygį (trumpinamas SAIDI</w:t>
            </w:r>
          </w:p>
          <w:p w14:paraId="02C57702" w14:textId="77777777" w:rsidR="0094569A" w:rsidRPr="0094569A" w:rsidRDefault="0094569A" w:rsidP="006F46E1">
            <w:pPr>
              <w:spacing w:line="240" w:lineRule="auto"/>
              <w:rPr>
                <w:lang w:val="lt-LT" w:eastAsia="lt-LT"/>
              </w:rPr>
            </w:pPr>
            <w:r w:rsidRPr="0094569A">
              <w:rPr>
                <w:lang w:val="lt-LT" w:eastAsia="lt-LT"/>
              </w:rPr>
              <w:t>ir mažinamas SAIFI rodikliai) vartotojams.</w:t>
            </w:r>
          </w:p>
          <w:p w14:paraId="6C732DB6" w14:textId="77777777" w:rsidR="00FB7268" w:rsidRPr="00FB7268" w:rsidRDefault="0094569A" w:rsidP="006F46E1">
            <w:pPr>
              <w:spacing w:line="240" w:lineRule="auto"/>
              <w:rPr>
                <w:lang w:val="lt-LT" w:eastAsia="lt-LT"/>
              </w:rPr>
            </w:pPr>
            <w:r w:rsidRPr="0094569A">
              <w:rPr>
                <w:lang w:val="lt-LT" w:eastAsia="lt-LT"/>
              </w:rPr>
              <w:t>Balai skiriami projektui už kiekvieną įdiegiamą pažangiojo elektros tinklo elementą.</w:t>
            </w:r>
          </w:p>
        </w:tc>
      </w:tr>
      <w:tr w:rsidR="00FB7268" w:rsidRPr="00511C3B" w14:paraId="6B59880E"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354D0F76" w14:textId="77777777" w:rsidR="00FB7268" w:rsidRPr="00F61E65" w:rsidRDefault="00FB7268" w:rsidP="00FB726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856F749" w14:textId="77777777" w:rsidR="00FB7268" w:rsidRPr="00BE0081" w:rsidRDefault="006F46E1" w:rsidP="006F46E1">
            <w:pPr>
              <w:spacing w:line="240" w:lineRule="auto"/>
              <w:rPr>
                <w:bCs/>
                <w:iCs/>
                <w:lang w:val="lt-LT" w:eastAsia="lt-LT"/>
              </w:rPr>
            </w:pPr>
            <w:r w:rsidRPr="006F46E1">
              <w:rPr>
                <w:bCs/>
                <w:iCs/>
                <w:lang w:val="lt-LT" w:eastAsia="lt-LT"/>
              </w:rPr>
              <w:t xml:space="preserve">Kriterijus atitinka 2014–2020 m. Europos Sąjungos fondų investicijų veiksmų programos 4.4.1 konkretų uždavinį, t. y. prisideda prie rezultato stebėsenos rodiklio „Elektros energijos tiekimo kokybės pagerėjimas (SAIDI)“ pasiekimo. Atrinkus projektus, kurie numato įdiegti didesnį pažangaus elektros tinklo elementų skaičių, bus mažinami elektros tinklo eksploatavimo ir (ar) priežiūros kaštai, užtikrinamas patikimesnis ir kokybiškesnis elektros energijos persiuntimas, vartotojams bus užtikrinta aukštesnė paslaugų kokybė, sudarytos galimybės skirstomųjų tinklų operatoriams, vartotojams, gamintojams ir tiekėjams aktyviai dalyvauti elektros rinkoje. Tokiu būdu bus siekiama nubrėžti elektros skirstomųjų tinklų vystymosi koncepciją ilguoju periodu ir užtikrinti atitiktį Europos Parlamento ir Tarybos reglamento 347/2013 dėl </w:t>
            </w:r>
            <w:proofErr w:type="spellStart"/>
            <w:r w:rsidRPr="006F46E1">
              <w:rPr>
                <w:bCs/>
                <w:iCs/>
                <w:lang w:val="lt-LT" w:eastAsia="lt-LT"/>
              </w:rPr>
              <w:t>transeuropinės</w:t>
            </w:r>
            <w:proofErr w:type="spellEnd"/>
            <w:r w:rsidRPr="006F46E1">
              <w:rPr>
                <w:bCs/>
                <w:iCs/>
                <w:lang w:val="lt-LT" w:eastAsia="lt-LT"/>
              </w:rPr>
              <w:t xml:space="preserve"> energetikos infrastruktūros gairių pažangiojo tinklo standartams.</w:t>
            </w:r>
          </w:p>
        </w:tc>
      </w:tr>
    </w:tbl>
    <w:p w14:paraId="64C56770" w14:textId="77777777" w:rsidR="00E319A0" w:rsidRPr="00F61E65" w:rsidRDefault="00E319A0" w:rsidP="00044027">
      <w:pPr>
        <w:spacing w:line="240" w:lineRule="exact"/>
        <w:rPr>
          <w:lang w:val="lt-LT"/>
        </w:rPr>
      </w:pPr>
    </w:p>
    <w:p w14:paraId="041E1253" w14:textId="77777777" w:rsidR="001F59A3" w:rsidRPr="00F61E65" w:rsidRDefault="001F59A3">
      <w:pPr>
        <w:spacing w:line="240" w:lineRule="exact"/>
        <w:ind w:firstLine="720"/>
        <w:rPr>
          <w:lang w:val="lt-LT"/>
        </w:rPr>
      </w:pPr>
    </w:p>
    <w:p w14:paraId="10B1BD71" w14:textId="77777777" w:rsidR="001F59A3" w:rsidRPr="00F61E65" w:rsidRDefault="001F59A3">
      <w:pPr>
        <w:spacing w:line="240" w:lineRule="exact"/>
        <w:ind w:firstLine="720"/>
        <w:rPr>
          <w:sz w:val="22"/>
          <w:szCs w:val="22"/>
          <w:lang w:val="lt-LT"/>
        </w:rPr>
      </w:pPr>
    </w:p>
    <w:p w14:paraId="0DBD4FE0"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32AE0437"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p w14:paraId="58E48287"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207C" w14:textId="77777777" w:rsidR="00D50A38" w:rsidRDefault="00D50A38" w:rsidP="006F46E1">
      <w:pPr>
        <w:spacing w:line="240" w:lineRule="auto"/>
      </w:pPr>
      <w:r>
        <w:separator/>
      </w:r>
    </w:p>
  </w:endnote>
  <w:endnote w:type="continuationSeparator" w:id="0">
    <w:p w14:paraId="0A291289" w14:textId="77777777" w:rsidR="00D50A38" w:rsidRDefault="00D50A38" w:rsidP="006F4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1BBB5" w14:textId="77777777" w:rsidR="00D50A38" w:rsidRDefault="00D50A38" w:rsidP="006F46E1">
      <w:pPr>
        <w:spacing w:line="240" w:lineRule="auto"/>
      </w:pPr>
      <w:r>
        <w:separator/>
      </w:r>
    </w:p>
  </w:footnote>
  <w:footnote w:type="continuationSeparator" w:id="0">
    <w:p w14:paraId="14C3A4C6" w14:textId="77777777" w:rsidR="00D50A38" w:rsidRDefault="00D50A38" w:rsidP="006F46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14CD"/>
    <w:multiLevelType w:val="hybridMultilevel"/>
    <w:tmpl w:val="ADC60F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0500B"/>
    <w:multiLevelType w:val="hybridMultilevel"/>
    <w:tmpl w:val="56F435C8"/>
    <w:lvl w:ilvl="0" w:tplc="D530214A">
      <w:start w:val="1"/>
      <w:numFmt w:val="decimal"/>
      <w:lvlText w:val="%1."/>
      <w:lvlJc w:val="left"/>
      <w:pPr>
        <w:ind w:left="537" w:hanging="360"/>
      </w:pPr>
      <w:rPr>
        <w:rFonts w:hint="default"/>
        <w:b w:val="0"/>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5664F0"/>
    <w:multiLevelType w:val="hybridMultilevel"/>
    <w:tmpl w:val="48AAFB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B7E9F"/>
    <w:multiLevelType w:val="hybridMultilevel"/>
    <w:tmpl w:val="9F9A4D88"/>
    <w:lvl w:ilvl="0" w:tplc="F47E4ED4">
      <w:start w:val="1"/>
      <w:numFmt w:val="decimal"/>
      <w:lvlText w:val="%1."/>
      <w:lvlJc w:val="left"/>
      <w:pPr>
        <w:ind w:left="537" w:hanging="360"/>
      </w:pPr>
      <w:rPr>
        <w:rFonts w:hint="default"/>
        <w:b w:val="0"/>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B79"/>
    <w:rsid w:val="00044027"/>
    <w:rsid w:val="00084E8B"/>
    <w:rsid w:val="000A62E6"/>
    <w:rsid w:val="000B17FD"/>
    <w:rsid w:val="000C0CD8"/>
    <w:rsid w:val="00110967"/>
    <w:rsid w:val="0011201E"/>
    <w:rsid w:val="00112884"/>
    <w:rsid w:val="0011770B"/>
    <w:rsid w:val="00122FED"/>
    <w:rsid w:val="001232ED"/>
    <w:rsid w:val="00134F92"/>
    <w:rsid w:val="001546CE"/>
    <w:rsid w:val="00167B07"/>
    <w:rsid w:val="00174DD8"/>
    <w:rsid w:val="001C0D49"/>
    <w:rsid w:val="001C7EFA"/>
    <w:rsid w:val="001E1A85"/>
    <w:rsid w:val="001F59A3"/>
    <w:rsid w:val="001F5DA0"/>
    <w:rsid w:val="00232554"/>
    <w:rsid w:val="00237A21"/>
    <w:rsid w:val="002C2B77"/>
    <w:rsid w:val="002E31B4"/>
    <w:rsid w:val="002F5706"/>
    <w:rsid w:val="00310EC5"/>
    <w:rsid w:val="00324954"/>
    <w:rsid w:val="003359DC"/>
    <w:rsid w:val="00356469"/>
    <w:rsid w:val="003777AF"/>
    <w:rsid w:val="003830FC"/>
    <w:rsid w:val="00390029"/>
    <w:rsid w:val="00391421"/>
    <w:rsid w:val="003B48F0"/>
    <w:rsid w:val="0040339E"/>
    <w:rsid w:val="004226AB"/>
    <w:rsid w:val="00426102"/>
    <w:rsid w:val="0048787A"/>
    <w:rsid w:val="00494B1B"/>
    <w:rsid w:val="004B7163"/>
    <w:rsid w:val="004D02FC"/>
    <w:rsid w:val="004F5B10"/>
    <w:rsid w:val="004F7F82"/>
    <w:rsid w:val="00507894"/>
    <w:rsid w:val="00511C3B"/>
    <w:rsid w:val="00535DC9"/>
    <w:rsid w:val="00557DDE"/>
    <w:rsid w:val="00561982"/>
    <w:rsid w:val="0056258C"/>
    <w:rsid w:val="005C7F57"/>
    <w:rsid w:val="005D085A"/>
    <w:rsid w:val="005D176F"/>
    <w:rsid w:val="005D291B"/>
    <w:rsid w:val="006672A0"/>
    <w:rsid w:val="00672557"/>
    <w:rsid w:val="00677A7A"/>
    <w:rsid w:val="00685EA2"/>
    <w:rsid w:val="006A087C"/>
    <w:rsid w:val="006A71BC"/>
    <w:rsid w:val="006B7150"/>
    <w:rsid w:val="006F1C50"/>
    <w:rsid w:val="006F46E1"/>
    <w:rsid w:val="00706316"/>
    <w:rsid w:val="00713005"/>
    <w:rsid w:val="0074677F"/>
    <w:rsid w:val="0075383C"/>
    <w:rsid w:val="00766129"/>
    <w:rsid w:val="00781AD3"/>
    <w:rsid w:val="007905A3"/>
    <w:rsid w:val="007C7EB3"/>
    <w:rsid w:val="007D42FC"/>
    <w:rsid w:val="00804349"/>
    <w:rsid w:val="0081656F"/>
    <w:rsid w:val="008670DF"/>
    <w:rsid w:val="00874931"/>
    <w:rsid w:val="00880898"/>
    <w:rsid w:val="00895B79"/>
    <w:rsid w:val="008B46BE"/>
    <w:rsid w:val="008F4DFA"/>
    <w:rsid w:val="00900F97"/>
    <w:rsid w:val="0094569A"/>
    <w:rsid w:val="00955749"/>
    <w:rsid w:val="00967798"/>
    <w:rsid w:val="009944CC"/>
    <w:rsid w:val="009A1E82"/>
    <w:rsid w:val="009D5E39"/>
    <w:rsid w:val="009F193D"/>
    <w:rsid w:val="00A35064"/>
    <w:rsid w:val="00A40869"/>
    <w:rsid w:val="00A542F0"/>
    <w:rsid w:val="00A71C1A"/>
    <w:rsid w:val="00AA42F5"/>
    <w:rsid w:val="00AB0469"/>
    <w:rsid w:val="00B12116"/>
    <w:rsid w:val="00B24C84"/>
    <w:rsid w:val="00B53AC1"/>
    <w:rsid w:val="00B57A4B"/>
    <w:rsid w:val="00B96756"/>
    <w:rsid w:val="00BC413A"/>
    <w:rsid w:val="00BE0081"/>
    <w:rsid w:val="00BF0FD1"/>
    <w:rsid w:val="00C36AD1"/>
    <w:rsid w:val="00C72F8E"/>
    <w:rsid w:val="00C76238"/>
    <w:rsid w:val="00C87367"/>
    <w:rsid w:val="00C87C91"/>
    <w:rsid w:val="00CC5DA2"/>
    <w:rsid w:val="00CC6A27"/>
    <w:rsid w:val="00CE6507"/>
    <w:rsid w:val="00D11981"/>
    <w:rsid w:val="00D15B25"/>
    <w:rsid w:val="00D27EF5"/>
    <w:rsid w:val="00D50A38"/>
    <w:rsid w:val="00D52CDD"/>
    <w:rsid w:val="00D80124"/>
    <w:rsid w:val="00D8361D"/>
    <w:rsid w:val="00D87C13"/>
    <w:rsid w:val="00DA3904"/>
    <w:rsid w:val="00DD6F20"/>
    <w:rsid w:val="00E17ECA"/>
    <w:rsid w:val="00E2776E"/>
    <w:rsid w:val="00E319A0"/>
    <w:rsid w:val="00E6448D"/>
    <w:rsid w:val="00E65AD0"/>
    <w:rsid w:val="00E777D4"/>
    <w:rsid w:val="00EB1113"/>
    <w:rsid w:val="00EC06D9"/>
    <w:rsid w:val="00EC74EA"/>
    <w:rsid w:val="00EF26E7"/>
    <w:rsid w:val="00EF2FB6"/>
    <w:rsid w:val="00EF5549"/>
    <w:rsid w:val="00F00E98"/>
    <w:rsid w:val="00F23B12"/>
    <w:rsid w:val="00F302D1"/>
    <w:rsid w:val="00F51AE8"/>
    <w:rsid w:val="00F572F8"/>
    <w:rsid w:val="00F61E65"/>
    <w:rsid w:val="00F826F0"/>
    <w:rsid w:val="00FA1E83"/>
    <w:rsid w:val="00FB7268"/>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5632C"/>
  <w15:docId w15:val="{83B71B70-492D-4238-B328-435C5150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uiPriority w:val="99"/>
    <w:unhideWhenUsed/>
    <w:rsid w:val="00356469"/>
    <w:rPr>
      <w:strike w:val="0"/>
      <w:dstrike w:val="0"/>
      <w:color w:val="0879D5"/>
      <w:u w:val="none"/>
      <w:effect w:val="none"/>
    </w:rPr>
  </w:style>
  <w:style w:type="paragraph" w:customStyle="1" w:styleId="Default">
    <w:name w:val="Default"/>
    <w:rsid w:val="00356469"/>
    <w:pPr>
      <w:autoSpaceDE w:val="0"/>
      <w:autoSpaceDN w:val="0"/>
      <w:adjustRightInd w:val="0"/>
    </w:pPr>
    <w:rPr>
      <w:rFonts w:ascii="Arial" w:hAnsi="Arial" w:cs="Arial"/>
      <w:color w:val="000000"/>
      <w:sz w:val="24"/>
      <w:szCs w:val="24"/>
      <w:lang w:val="en-US"/>
    </w:rPr>
  </w:style>
  <w:style w:type="paragraph" w:styleId="Betarp">
    <w:name w:val="No Spacing"/>
    <w:uiPriority w:val="1"/>
    <w:qFormat/>
    <w:rsid w:val="00C87367"/>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uiPriority w:val="99"/>
    <w:semiHidden/>
    <w:unhideWhenUsed/>
    <w:rsid w:val="006F46E1"/>
    <w:pPr>
      <w:widowControl/>
      <w:adjustRightInd/>
      <w:spacing w:line="240" w:lineRule="auto"/>
      <w:textAlignment w:val="auto"/>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6F46E1"/>
    <w:rPr>
      <w:lang w:eastAsia="en-US"/>
    </w:rPr>
  </w:style>
  <w:style w:type="character" w:styleId="Puslapioinaosnuoroda">
    <w:name w:val="footnote reference"/>
    <w:basedOn w:val="Numatytasispastraiposriftas"/>
    <w:uiPriority w:val="99"/>
    <w:semiHidden/>
    <w:unhideWhenUsed/>
    <w:rsid w:val="006F4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6208">
      <w:bodyDiv w:val="1"/>
      <w:marLeft w:val="0"/>
      <w:marRight w:val="0"/>
      <w:marTop w:val="0"/>
      <w:marBottom w:val="0"/>
      <w:divBdr>
        <w:top w:val="none" w:sz="0" w:space="0" w:color="auto"/>
        <w:left w:val="none" w:sz="0" w:space="0" w:color="auto"/>
        <w:bottom w:val="none" w:sz="0" w:space="0" w:color="auto"/>
        <w:right w:val="none" w:sz="0" w:space="0" w:color="auto"/>
      </w:divBdr>
    </w:div>
    <w:div w:id="1588149747">
      <w:bodyDiv w:val="1"/>
      <w:marLeft w:val="0"/>
      <w:marRight w:val="0"/>
      <w:marTop w:val="0"/>
      <w:marBottom w:val="0"/>
      <w:divBdr>
        <w:top w:val="none" w:sz="0" w:space="0" w:color="auto"/>
        <w:left w:val="none" w:sz="0" w:space="0" w:color="auto"/>
        <w:bottom w:val="none" w:sz="0" w:space="0" w:color="auto"/>
        <w:right w:val="none" w:sz="0" w:space="0" w:color="auto"/>
      </w:divBdr>
      <w:divsChild>
        <w:div w:id="1217931426">
          <w:marLeft w:val="0"/>
          <w:marRight w:val="0"/>
          <w:marTop w:val="0"/>
          <w:marBottom w:val="0"/>
          <w:divBdr>
            <w:top w:val="none" w:sz="0" w:space="0" w:color="auto"/>
            <w:left w:val="none" w:sz="0" w:space="0" w:color="auto"/>
            <w:bottom w:val="none" w:sz="0" w:space="0" w:color="auto"/>
            <w:right w:val="none" w:sz="0" w:space="0" w:color="auto"/>
          </w:divBdr>
          <w:divsChild>
            <w:div w:id="2083603803">
              <w:marLeft w:val="0"/>
              <w:marRight w:val="0"/>
              <w:marTop w:val="0"/>
              <w:marBottom w:val="0"/>
              <w:divBdr>
                <w:top w:val="none" w:sz="0" w:space="0" w:color="auto"/>
                <w:left w:val="none" w:sz="0" w:space="0" w:color="auto"/>
                <w:bottom w:val="none" w:sz="0" w:space="0" w:color="auto"/>
                <w:right w:val="none" w:sz="0" w:space="0" w:color="auto"/>
              </w:divBdr>
              <w:divsChild>
                <w:div w:id="1041127213">
                  <w:marLeft w:val="0"/>
                  <w:marRight w:val="0"/>
                  <w:marTop w:val="0"/>
                  <w:marBottom w:val="0"/>
                  <w:divBdr>
                    <w:top w:val="none" w:sz="0" w:space="0" w:color="auto"/>
                    <w:left w:val="none" w:sz="0" w:space="0" w:color="auto"/>
                    <w:bottom w:val="none" w:sz="0" w:space="0" w:color="auto"/>
                    <w:right w:val="none" w:sz="0" w:space="0" w:color="auto"/>
                  </w:divBdr>
                  <w:divsChild>
                    <w:div w:id="1469477021">
                      <w:marLeft w:val="0"/>
                      <w:marRight w:val="0"/>
                      <w:marTop w:val="0"/>
                      <w:marBottom w:val="0"/>
                      <w:divBdr>
                        <w:top w:val="none" w:sz="0" w:space="0" w:color="auto"/>
                        <w:left w:val="none" w:sz="0" w:space="0" w:color="auto"/>
                        <w:bottom w:val="none" w:sz="0" w:space="0" w:color="auto"/>
                        <w:right w:val="none" w:sz="0" w:space="0" w:color="auto"/>
                      </w:divBdr>
                    </w:div>
                    <w:div w:id="18921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F57794B7899F/lBhYCJQwg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T/TXT/PDF/?uri=CELEX:32013R1303&amp;fro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seimas.lrs.lt/portal/legalAct/lt/TAD/TAIS.429490/ywvsRQhuq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DC7D4-CE1C-4645-89C8-525C76ACF754}">
  <ds:schemaRefs>
    <ds:schemaRef ds:uri="http://schemas.microsoft.com/sharepoint/v3/contenttype/forms"/>
  </ds:schemaRefs>
</ds:datastoreItem>
</file>

<file path=customXml/itemProps2.xml><?xml version="1.0" encoding="utf-8"?>
<ds:datastoreItem xmlns:ds="http://schemas.openxmlformats.org/officeDocument/2006/customXml" ds:itemID="{731083B1-3EFE-4731-BC71-ADD2852320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deab130-d940-4d97-9580-ffa5dfe3e0c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0B011A1-40D7-4EBC-8628-B99EE0118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1689</Words>
  <Characters>13510</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Reda Lichadziauskienė</cp:lastModifiedBy>
  <cp:revision>11</cp:revision>
  <cp:lastPrinted>2017-02-13T08:49:00Z</cp:lastPrinted>
  <dcterms:created xsi:type="dcterms:W3CDTF">2020-03-24T15:24:00Z</dcterms:created>
  <dcterms:modified xsi:type="dcterms:W3CDTF">2020-03-25T12:30:00Z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