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EE790" w14:textId="77777777" w:rsidR="00F34E15" w:rsidRPr="0060178A" w:rsidRDefault="00F34E15" w:rsidP="00F34E15">
      <w:pPr>
        <w:shd w:val="clear" w:color="auto" w:fill="FFFFFF"/>
        <w:jc w:val="right"/>
        <w:rPr>
          <w:b/>
          <w:noProof/>
          <w:szCs w:val="24"/>
        </w:rPr>
      </w:pPr>
      <w:r>
        <w:rPr>
          <w:b/>
          <w:bCs/>
          <w:color w:val="000000"/>
          <w:spacing w:val="-6"/>
          <w:szCs w:val="24"/>
        </w:rPr>
        <w:tab/>
      </w:r>
      <w:r w:rsidRPr="0060178A">
        <w:rPr>
          <w:b/>
          <w:noProof/>
          <w:szCs w:val="24"/>
        </w:rPr>
        <w:t>Projekto lyginamasis variantas</w:t>
      </w:r>
      <w:r w:rsidRPr="0060178A">
        <w:rPr>
          <w:b/>
          <w:noProof/>
          <w:szCs w:val="24"/>
        </w:rPr>
        <w:br w:type="textWrapping" w:clear="all"/>
      </w:r>
    </w:p>
    <w:p w14:paraId="3E88F654" w14:textId="77777777" w:rsidR="00F34E15" w:rsidRDefault="00F34E15" w:rsidP="00375B70">
      <w:pPr>
        <w:tabs>
          <w:tab w:val="center" w:pos="4819"/>
          <w:tab w:val="right" w:pos="9638"/>
        </w:tabs>
        <w:jc w:val="center"/>
        <w:rPr>
          <w:b/>
          <w:bCs/>
          <w:color w:val="000000"/>
          <w:spacing w:val="-6"/>
          <w:szCs w:val="24"/>
        </w:rPr>
      </w:pPr>
    </w:p>
    <w:p w14:paraId="45359D00" w14:textId="77777777" w:rsidR="00721161" w:rsidRDefault="00375B70">
      <w:pPr>
        <w:shd w:val="clear" w:color="auto" w:fill="FFFFFF"/>
        <w:jc w:val="center"/>
        <w:rPr>
          <w:b/>
          <w:bCs/>
          <w:color w:val="000000"/>
          <w:spacing w:val="-6"/>
          <w:szCs w:val="24"/>
        </w:rPr>
      </w:pPr>
      <w:r>
        <w:rPr>
          <w:b/>
          <w:bCs/>
          <w:color w:val="000000"/>
          <w:spacing w:val="-6"/>
          <w:szCs w:val="24"/>
        </w:rPr>
        <w:t>LIETUVOS RESPUBLIKOS SVEIKATOS APSAUGOS MINISTRAS</w:t>
      </w:r>
    </w:p>
    <w:p w14:paraId="34D4F173" w14:textId="77777777" w:rsidR="00721161" w:rsidRDefault="00721161">
      <w:pPr>
        <w:widowControl w:val="0"/>
        <w:tabs>
          <w:tab w:val="center" w:pos="4819"/>
          <w:tab w:val="right" w:pos="9638"/>
        </w:tabs>
        <w:jc w:val="center"/>
        <w:rPr>
          <w:b/>
          <w:bCs/>
          <w:color w:val="000000"/>
          <w:spacing w:val="-6"/>
          <w:szCs w:val="24"/>
          <w:lang w:eastAsia="lt-LT"/>
        </w:rPr>
      </w:pPr>
    </w:p>
    <w:p w14:paraId="683FAA8E" w14:textId="77777777" w:rsidR="00721161" w:rsidRDefault="00375B70">
      <w:pPr>
        <w:widowControl w:val="0"/>
        <w:shd w:val="clear" w:color="auto" w:fill="FFFFFF"/>
        <w:jc w:val="center"/>
        <w:rPr>
          <w:b/>
          <w:bCs/>
          <w:color w:val="000000"/>
          <w:spacing w:val="-9"/>
          <w:szCs w:val="24"/>
          <w:lang w:eastAsia="lt-LT"/>
        </w:rPr>
      </w:pPr>
      <w:r>
        <w:rPr>
          <w:b/>
          <w:bCs/>
          <w:color w:val="000000"/>
          <w:spacing w:val="-9"/>
          <w:szCs w:val="24"/>
          <w:lang w:eastAsia="lt-LT"/>
        </w:rPr>
        <w:t>ĮSAKYMAS</w:t>
      </w:r>
    </w:p>
    <w:p w14:paraId="6D7F0B5C" w14:textId="4519BBF8" w:rsidR="00721161" w:rsidRDefault="00375B70" w:rsidP="006F7B4F">
      <w:pPr>
        <w:overflowPunct w:val="0"/>
        <w:jc w:val="center"/>
        <w:textAlignment w:val="baseline"/>
        <w:rPr>
          <w:b/>
          <w:bCs/>
          <w:color w:val="000000"/>
          <w:szCs w:val="24"/>
          <w:lang w:eastAsia="lt-LT"/>
        </w:rPr>
      </w:pPr>
      <w:r>
        <w:rPr>
          <w:b/>
          <w:szCs w:val="24"/>
          <w:lang w:eastAsia="lt-LT"/>
        </w:rPr>
        <w:t xml:space="preserve">DĖL LIETUVOS RESPUBLIKOS SVEIKATOS APSAUGOS MINISTRO </w:t>
      </w:r>
      <w:r>
        <w:rPr>
          <w:b/>
          <w:szCs w:val="24"/>
          <w:lang w:eastAsia="lt-LT"/>
        </w:rPr>
        <w:br/>
      </w:r>
      <w:r>
        <w:rPr>
          <w:b/>
          <w:color w:val="000000"/>
          <w:szCs w:val="24"/>
          <w:lang w:eastAsia="lt-LT"/>
        </w:rPr>
        <w:t xml:space="preserve">2016 M. </w:t>
      </w:r>
      <w:r w:rsidR="0060178A">
        <w:rPr>
          <w:b/>
          <w:color w:val="000000"/>
          <w:szCs w:val="24"/>
          <w:lang w:eastAsia="lt-LT"/>
        </w:rPr>
        <w:t xml:space="preserve">BIRŽELIO 13 </w:t>
      </w:r>
      <w:r>
        <w:rPr>
          <w:b/>
          <w:color w:val="000000"/>
          <w:szCs w:val="24"/>
          <w:lang w:eastAsia="lt-LT"/>
        </w:rPr>
        <w:t>D. ĮSAKYMO NR. V-</w:t>
      </w:r>
      <w:r w:rsidR="0060178A">
        <w:rPr>
          <w:b/>
          <w:color w:val="000000"/>
          <w:szCs w:val="24"/>
          <w:lang w:eastAsia="lt-LT"/>
        </w:rPr>
        <w:t>753</w:t>
      </w:r>
      <w:r>
        <w:rPr>
          <w:b/>
          <w:color w:val="000000"/>
          <w:szCs w:val="24"/>
          <w:lang w:eastAsia="lt-LT"/>
        </w:rPr>
        <w:t xml:space="preserve"> „</w:t>
      </w:r>
      <w:r w:rsidR="0060178A" w:rsidRPr="0060178A">
        <w:rPr>
          <w:b/>
          <w:bCs/>
          <w:color w:val="000000"/>
          <w:szCs w:val="24"/>
          <w:lang w:eastAsia="lt-LT"/>
        </w:rPr>
        <w:t>DĖL 2014–2020 METŲ EUROPOS SĄJUNGOS FONDŲ INVESTICIJŲ VEIKSMŲ PROGRAMOS 8 PRIORITETO „SOCIALINĖS ĮTRAUKTIES DIDINIMAS IR KOVA SU SKURDU“ JUNGTINĖS PRIEMONĖS NR. J02-CPVA-V „TUBERKULIOZĖS PROFILAKTIKOS, DIAGNOSTIKOS IR GYDYMO PASLAUGŲ KOKYBĖS IR PRIEINAMUMO GERINIMAS“ PROJEKTŲ FINANSAVIMO SĄLYGŲ APRAŠO PATVIRTINIMO</w:t>
      </w:r>
      <w:r w:rsidR="0060178A">
        <w:rPr>
          <w:b/>
          <w:bCs/>
          <w:color w:val="000000"/>
          <w:szCs w:val="24"/>
          <w:lang w:eastAsia="lt-LT"/>
        </w:rPr>
        <w:t xml:space="preserve">“ </w:t>
      </w:r>
      <w:r>
        <w:rPr>
          <w:b/>
          <w:bCs/>
          <w:color w:val="000000"/>
          <w:szCs w:val="24"/>
          <w:lang w:eastAsia="lt-LT"/>
        </w:rPr>
        <w:t>PAKEITIMO</w:t>
      </w:r>
    </w:p>
    <w:p w14:paraId="644A0E41" w14:textId="31846BA1" w:rsidR="00721161" w:rsidRDefault="00375B70">
      <w:pPr>
        <w:widowControl w:val="0"/>
        <w:shd w:val="clear" w:color="auto" w:fill="FFFFFF"/>
        <w:tabs>
          <w:tab w:val="left" w:pos="1134"/>
          <w:tab w:val="left" w:pos="1276"/>
        </w:tabs>
        <w:ind w:right="57"/>
        <w:jc w:val="center"/>
        <w:rPr>
          <w:color w:val="000000"/>
          <w:spacing w:val="-9"/>
          <w:szCs w:val="24"/>
          <w:lang w:eastAsia="lt-LT"/>
        </w:rPr>
      </w:pPr>
      <w:r>
        <w:rPr>
          <w:color w:val="000000"/>
          <w:spacing w:val="-9"/>
          <w:szCs w:val="24"/>
          <w:lang w:eastAsia="lt-LT"/>
        </w:rPr>
        <w:t>20</w:t>
      </w:r>
      <w:r w:rsidR="0060178A">
        <w:rPr>
          <w:color w:val="000000"/>
          <w:spacing w:val="-9"/>
          <w:szCs w:val="24"/>
          <w:lang w:eastAsia="lt-LT"/>
        </w:rPr>
        <w:t>20</w:t>
      </w:r>
      <w:r>
        <w:rPr>
          <w:color w:val="000000"/>
          <w:spacing w:val="-9"/>
          <w:szCs w:val="24"/>
          <w:lang w:eastAsia="lt-LT"/>
        </w:rPr>
        <w:t xml:space="preserve"> m. </w:t>
      </w:r>
      <w:r w:rsidR="00F34E15">
        <w:rPr>
          <w:color w:val="000000"/>
          <w:spacing w:val="-9"/>
          <w:szCs w:val="24"/>
          <w:lang w:eastAsia="lt-LT"/>
        </w:rPr>
        <w:t xml:space="preserve">                                 </w:t>
      </w:r>
      <w:r>
        <w:rPr>
          <w:color w:val="000000"/>
          <w:spacing w:val="-9"/>
          <w:szCs w:val="24"/>
          <w:lang w:eastAsia="lt-LT"/>
        </w:rPr>
        <w:t>d. Nr. V-</w:t>
      </w:r>
    </w:p>
    <w:p w14:paraId="0811B0AE" w14:textId="77777777" w:rsidR="00721161" w:rsidRDefault="00375B70">
      <w:pPr>
        <w:widowControl w:val="0"/>
        <w:shd w:val="clear" w:color="auto" w:fill="FFFFFF"/>
        <w:tabs>
          <w:tab w:val="left" w:pos="1134"/>
          <w:tab w:val="left" w:pos="1276"/>
        </w:tabs>
        <w:ind w:right="57"/>
        <w:jc w:val="center"/>
        <w:rPr>
          <w:color w:val="000000"/>
          <w:spacing w:val="-9"/>
          <w:szCs w:val="24"/>
          <w:lang w:eastAsia="lt-LT"/>
        </w:rPr>
      </w:pPr>
      <w:r>
        <w:rPr>
          <w:color w:val="000000"/>
          <w:spacing w:val="-9"/>
          <w:szCs w:val="24"/>
          <w:lang w:eastAsia="lt-LT"/>
        </w:rPr>
        <w:t>Vilnius</w:t>
      </w:r>
    </w:p>
    <w:p w14:paraId="6C242A40" w14:textId="77777777" w:rsidR="00721161" w:rsidRDefault="00721161">
      <w:pPr>
        <w:widowControl w:val="0"/>
        <w:shd w:val="clear" w:color="auto" w:fill="FFFFFF"/>
        <w:ind w:left="57" w:right="57" w:firstLine="1134"/>
        <w:jc w:val="both"/>
        <w:rPr>
          <w:color w:val="000000"/>
          <w:spacing w:val="-4"/>
          <w:szCs w:val="24"/>
          <w:lang w:eastAsia="lt-LT"/>
        </w:rPr>
      </w:pPr>
    </w:p>
    <w:p w14:paraId="1608D920" w14:textId="6FE0ACE0" w:rsidR="0092441A" w:rsidRPr="00934C2E" w:rsidRDefault="0092441A" w:rsidP="0092441A">
      <w:pPr>
        <w:ind w:right="2" w:firstLine="851"/>
        <w:jc w:val="both"/>
        <w:rPr>
          <w:szCs w:val="24"/>
        </w:rPr>
      </w:pPr>
      <w:bookmarkStart w:id="0" w:name="_Hlk34720708"/>
      <w:r w:rsidRPr="00934C2E">
        <w:rPr>
          <w:szCs w:val="24"/>
        </w:rPr>
        <w:t xml:space="preserve">Vykdydamas Lietuvos Respublikos Ministro Pirmininko 2020 m. vasario 3 d. potvarkį </w:t>
      </w:r>
      <w:r>
        <w:rPr>
          <w:szCs w:val="24"/>
        </w:rPr>
        <w:br/>
      </w:r>
      <w:r w:rsidRPr="00934C2E">
        <w:rPr>
          <w:szCs w:val="24"/>
        </w:rPr>
        <w:t xml:space="preserve">Nr. 24 „Dėl sveikatos apsaugos ministro A. </w:t>
      </w:r>
      <w:proofErr w:type="spellStart"/>
      <w:r w:rsidRPr="00934C2E">
        <w:rPr>
          <w:szCs w:val="24"/>
        </w:rPr>
        <w:t>Verygos</w:t>
      </w:r>
      <w:proofErr w:type="spellEnd"/>
      <w:r w:rsidRPr="00934C2E">
        <w:rPr>
          <w:szCs w:val="24"/>
        </w:rPr>
        <w:t xml:space="preserve"> nusišalinimo“,</w:t>
      </w:r>
      <w:bookmarkEnd w:id="0"/>
    </w:p>
    <w:p w14:paraId="68B2C770" w14:textId="2F767E86" w:rsidR="00CF54D8" w:rsidRDefault="0092441A" w:rsidP="00F84541">
      <w:pPr>
        <w:tabs>
          <w:tab w:val="left" w:pos="993"/>
          <w:tab w:val="left" w:pos="1276"/>
        </w:tabs>
        <w:ind w:firstLine="851"/>
        <w:jc w:val="both"/>
      </w:pPr>
      <w:r>
        <w:rPr>
          <w:color w:val="000000"/>
          <w:szCs w:val="24"/>
        </w:rPr>
        <w:t>p</w:t>
      </w:r>
      <w:r w:rsidR="00375B70">
        <w:rPr>
          <w:color w:val="000000"/>
          <w:szCs w:val="24"/>
        </w:rPr>
        <w:t xml:space="preserve"> a k e i č i u 2014–2020 metų Europos Sąjungos fondų investicijų veiksmų programos 8 prioriteto „Socialinės </w:t>
      </w:r>
      <w:proofErr w:type="spellStart"/>
      <w:r w:rsidR="00375B70">
        <w:rPr>
          <w:color w:val="000000"/>
          <w:szCs w:val="24"/>
        </w:rPr>
        <w:t>įtraukties</w:t>
      </w:r>
      <w:proofErr w:type="spellEnd"/>
      <w:r w:rsidR="00375B70">
        <w:rPr>
          <w:color w:val="000000"/>
          <w:szCs w:val="24"/>
        </w:rPr>
        <w:t xml:space="preserve"> didinimas ir kova su skurdu“ </w:t>
      </w:r>
      <w:r w:rsidR="0060178A">
        <w:rPr>
          <w:color w:val="000000"/>
          <w:szCs w:val="24"/>
        </w:rPr>
        <w:t xml:space="preserve">jungtinės </w:t>
      </w:r>
      <w:r w:rsidR="00375B70">
        <w:rPr>
          <w:color w:val="000000"/>
          <w:szCs w:val="24"/>
        </w:rPr>
        <w:t xml:space="preserve">priemonės </w:t>
      </w:r>
      <w:r w:rsidR="0060178A">
        <w:rPr>
          <w:color w:val="000000"/>
          <w:szCs w:val="24"/>
        </w:rPr>
        <w:t>N</w:t>
      </w:r>
      <w:r w:rsidR="0060178A" w:rsidRPr="0060178A">
        <w:rPr>
          <w:bCs/>
          <w:color w:val="000000"/>
          <w:szCs w:val="24"/>
          <w:lang w:eastAsia="lt-LT"/>
        </w:rPr>
        <w:t>r. J02-</w:t>
      </w:r>
      <w:r w:rsidR="0060178A">
        <w:rPr>
          <w:bCs/>
          <w:color w:val="000000"/>
          <w:szCs w:val="24"/>
          <w:lang w:eastAsia="lt-LT"/>
        </w:rPr>
        <w:t>CPVA</w:t>
      </w:r>
      <w:r w:rsidR="0060178A" w:rsidRPr="0060178A">
        <w:rPr>
          <w:bCs/>
          <w:color w:val="000000"/>
          <w:szCs w:val="24"/>
          <w:lang w:eastAsia="lt-LT"/>
        </w:rPr>
        <w:t>-</w:t>
      </w:r>
      <w:r w:rsidR="0060178A">
        <w:rPr>
          <w:bCs/>
          <w:color w:val="000000"/>
          <w:szCs w:val="24"/>
          <w:lang w:eastAsia="lt-LT"/>
        </w:rPr>
        <w:t>V</w:t>
      </w:r>
      <w:r w:rsidR="0060178A" w:rsidRPr="0060178A">
        <w:rPr>
          <w:bCs/>
          <w:color w:val="000000"/>
          <w:szCs w:val="24"/>
          <w:lang w:eastAsia="lt-LT"/>
        </w:rPr>
        <w:t xml:space="preserve"> „</w:t>
      </w:r>
      <w:r w:rsidR="0060178A">
        <w:rPr>
          <w:bCs/>
          <w:color w:val="000000"/>
          <w:szCs w:val="24"/>
          <w:lang w:eastAsia="lt-LT"/>
        </w:rPr>
        <w:t>T</w:t>
      </w:r>
      <w:r w:rsidR="0060178A" w:rsidRPr="0060178A">
        <w:rPr>
          <w:bCs/>
          <w:color w:val="000000"/>
          <w:szCs w:val="24"/>
          <w:lang w:eastAsia="lt-LT"/>
        </w:rPr>
        <w:t>uberkuliozės profilaktikos, diagnostikos ir gydymo paslaugų kokybės ir prieinamumo gerinimas</w:t>
      </w:r>
      <w:r w:rsidR="0060178A">
        <w:rPr>
          <w:bCs/>
          <w:color w:val="000000"/>
          <w:szCs w:val="24"/>
          <w:lang w:eastAsia="lt-LT"/>
        </w:rPr>
        <w:t xml:space="preserve">“ </w:t>
      </w:r>
      <w:r w:rsidR="00375B70">
        <w:rPr>
          <w:color w:val="000000"/>
          <w:szCs w:val="24"/>
        </w:rPr>
        <w:t xml:space="preserve">projektų finansavimo sąlygų aprašą, patvirtintą Lietuvos Respublikos sveikatos apsaugos ministro 2016 m. </w:t>
      </w:r>
      <w:r w:rsidR="00CF54D8">
        <w:rPr>
          <w:color w:val="000000"/>
          <w:szCs w:val="24"/>
        </w:rPr>
        <w:t>birželio 13</w:t>
      </w:r>
      <w:r w:rsidR="00375B70">
        <w:rPr>
          <w:color w:val="000000"/>
          <w:szCs w:val="24"/>
        </w:rPr>
        <w:t xml:space="preserve"> d. įsakymu Nr. V-</w:t>
      </w:r>
      <w:r w:rsidR="00CF54D8">
        <w:rPr>
          <w:color w:val="000000"/>
          <w:szCs w:val="24"/>
        </w:rPr>
        <w:t>753</w:t>
      </w:r>
      <w:r w:rsidR="00375B70">
        <w:rPr>
          <w:color w:val="000000"/>
          <w:szCs w:val="24"/>
        </w:rPr>
        <w:t xml:space="preserve"> </w:t>
      </w:r>
      <w:r w:rsidR="00CF54D8">
        <w:rPr>
          <w:color w:val="000000"/>
          <w:szCs w:val="24"/>
        </w:rPr>
        <w:t>„</w:t>
      </w:r>
      <w:r w:rsidR="00CF54D8">
        <w:t xml:space="preserve">Dėl 2014–2020 metų Europos Sąjungos fondų investicijų veiksmų programos 8 prioriteto ,,Socialinės </w:t>
      </w:r>
      <w:proofErr w:type="spellStart"/>
      <w:r w:rsidR="00CF54D8">
        <w:t>įtraukties</w:t>
      </w:r>
      <w:proofErr w:type="spellEnd"/>
      <w:r w:rsidR="00CF54D8">
        <w:t xml:space="preserve"> didinimas ir kova su skurdu“ jungtinės priemonės Nr. J02-CPVA-V „Tuberkuliozės profilaktikos, diagnostikos ir gydymo paslaugų kokybės ir prieinamumo gerinimas“ projektų finansavimo sąlygų aprašo patvirtinimo</w:t>
      </w:r>
      <w:r w:rsidR="00795BD3">
        <w:t>“</w:t>
      </w:r>
    </w:p>
    <w:p w14:paraId="12027952" w14:textId="63E58832" w:rsidR="00795BD3" w:rsidRDefault="00795BD3" w:rsidP="00795BD3">
      <w:pPr>
        <w:pStyle w:val="Sraopastraipa"/>
        <w:numPr>
          <w:ilvl w:val="0"/>
          <w:numId w:val="5"/>
        </w:numPr>
        <w:tabs>
          <w:tab w:val="left" w:pos="993"/>
          <w:tab w:val="left" w:pos="1276"/>
        </w:tabs>
        <w:jc w:val="both"/>
      </w:pPr>
      <w:r>
        <w:t>Pakeičiu pavadinimą ir jį išdėstau taip:</w:t>
      </w:r>
    </w:p>
    <w:p w14:paraId="0D43C1FA" w14:textId="519084A9" w:rsidR="00795BD3" w:rsidRDefault="00795BD3" w:rsidP="00795BD3">
      <w:pPr>
        <w:jc w:val="center"/>
        <w:rPr>
          <w:bCs/>
          <w:color w:val="000000"/>
          <w:szCs w:val="24"/>
        </w:rPr>
      </w:pPr>
      <w:r>
        <w:rPr>
          <w:bCs/>
          <w:color w:val="000000"/>
          <w:szCs w:val="24"/>
        </w:rPr>
        <w:t>„</w:t>
      </w:r>
      <w:r w:rsidRPr="00795BD3">
        <w:rPr>
          <w:bCs/>
          <w:color w:val="000000"/>
          <w:szCs w:val="24"/>
        </w:rPr>
        <w:t>2014–2020 METŲ EUROPOS SĄJUNGOS FONDŲ INVESTICIJŲ VEIKSMŲ PROGRAMOS 8 PRIORITETO „SOCIALINĖS ĮTRAUKTIES DIDINIMAS IR KOVA SU SKURDU“ JUNGTINĖS PRIEMONĖS NR. J02-CPVA-V„</w:t>
      </w:r>
      <w:r w:rsidRPr="00795BD3">
        <w:rPr>
          <w:bCs/>
          <w:strike/>
          <w:color w:val="000000"/>
          <w:szCs w:val="24"/>
        </w:rPr>
        <w:t xml:space="preserve">TUBERKULIOZĖS </w:t>
      </w:r>
      <w:r w:rsidRPr="00795BD3">
        <w:rPr>
          <w:bCs/>
          <w:color w:val="000000"/>
          <w:szCs w:val="24"/>
        </w:rPr>
        <w:t xml:space="preserve">PROFILAKTIKOS, DIAGNOSTIKOS IR GYDYMO PASLAUGŲ KOKYBĖS IR PRIEINAMUMO GERINIMAS </w:t>
      </w:r>
      <w:r w:rsidRPr="00795BD3">
        <w:rPr>
          <w:b/>
          <w:bCs/>
          <w:szCs w:val="24"/>
        </w:rPr>
        <w:t>TUBERKULIOZĖS BEI ŪMIŲ INFEKCINIŲ IR LĖTINIŲ KVĖPAVIMO TAKŲ LIGŲ SRITYSE</w:t>
      </w:r>
      <w:r w:rsidRPr="00795BD3">
        <w:rPr>
          <w:bCs/>
          <w:color w:val="000000"/>
          <w:szCs w:val="24"/>
        </w:rPr>
        <w:t>“ PROJEKTŲ FINANSAVIMO SĄLYGŲ APRAŠAS</w:t>
      </w:r>
      <w:r>
        <w:rPr>
          <w:bCs/>
          <w:color w:val="000000"/>
          <w:szCs w:val="24"/>
        </w:rPr>
        <w:t>“.</w:t>
      </w:r>
    </w:p>
    <w:p w14:paraId="303E232F" w14:textId="043F6367" w:rsidR="00795BD3" w:rsidRDefault="00795BD3" w:rsidP="00795BD3">
      <w:pPr>
        <w:pStyle w:val="Sraopastraipa"/>
        <w:numPr>
          <w:ilvl w:val="0"/>
          <w:numId w:val="5"/>
        </w:numPr>
        <w:jc w:val="both"/>
        <w:rPr>
          <w:bCs/>
          <w:color w:val="000000"/>
          <w:szCs w:val="24"/>
        </w:rPr>
      </w:pPr>
      <w:r>
        <w:rPr>
          <w:bCs/>
          <w:color w:val="000000"/>
          <w:szCs w:val="24"/>
        </w:rPr>
        <w:t>Pakeičiu 1 punktą ir jį išdėstau taip:</w:t>
      </w:r>
    </w:p>
    <w:p w14:paraId="5C9D26A4" w14:textId="2CAF6B38" w:rsidR="00795BD3" w:rsidRDefault="00795BD3" w:rsidP="00795BD3">
      <w:pPr>
        <w:ind w:firstLine="851"/>
        <w:jc w:val="both"/>
        <w:rPr>
          <w:color w:val="000000"/>
          <w:szCs w:val="24"/>
        </w:rPr>
      </w:pPr>
      <w:r>
        <w:rPr>
          <w:bCs/>
          <w:color w:val="000000"/>
          <w:szCs w:val="24"/>
        </w:rPr>
        <w:t xml:space="preserve">„1. </w:t>
      </w:r>
      <w:r>
        <w:rPr>
          <w:color w:val="000000"/>
          <w:szCs w:val="24"/>
        </w:rPr>
        <w:t>2014–2020 metų Europos Sąjungos fondų investicijų veiksmų programos</w:t>
      </w:r>
      <w:r>
        <w:rPr>
          <w:bCs/>
          <w:color w:val="000000"/>
          <w:szCs w:val="24"/>
          <w:lang w:eastAsia="lt-LT"/>
        </w:rPr>
        <w:t xml:space="preserve"> </w:t>
      </w:r>
      <w:r>
        <w:rPr>
          <w:color w:val="000000"/>
          <w:szCs w:val="24"/>
          <w:lang w:val="pt-BR"/>
        </w:rPr>
        <w:t xml:space="preserve">8 prioriteto „Socialinės įtraukties didinimas ir kova su skurdu“ </w:t>
      </w:r>
      <w:r>
        <w:rPr>
          <w:color w:val="000000"/>
          <w:szCs w:val="24"/>
        </w:rPr>
        <w:t>jungtinės priemonės Nr. J02-CPVA-V „</w:t>
      </w:r>
      <w:r w:rsidRPr="00795BD3">
        <w:rPr>
          <w:strike/>
          <w:color w:val="000000"/>
          <w:szCs w:val="24"/>
        </w:rPr>
        <w:t xml:space="preserve">Tuberkuliozės </w:t>
      </w:r>
      <w:proofErr w:type="spellStart"/>
      <w:r w:rsidRPr="00795BD3">
        <w:rPr>
          <w:strike/>
          <w:color w:val="000000"/>
          <w:szCs w:val="24"/>
        </w:rPr>
        <w:t>p</w:t>
      </w:r>
      <w:r w:rsidRPr="00795BD3">
        <w:rPr>
          <w:b/>
          <w:bCs/>
          <w:color w:val="000000"/>
          <w:szCs w:val="24"/>
        </w:rPr>
        <w:t>P</w:t>
      </w:r>
      <w:r>
        <w:rPr>
          <w:color w:val="000000"/>
          <w:szCs w:val="24"/>
        </w:rPr>
        <w:t>rofilaktikos</w:t>
      </w:r>
      <w:proofErr w:type="spellEnd"/>
      <w:r>
        <w:rPr>
          <w:color w:val="000000"/>
          <w:szCs w:val="24"/>
        </w:rPr>
        <w:t xml:space="preserve">, diagnostikos ir gydymo paslaugų kokybės ir prieinamumo gerinimas </w:t>
      </w:r>
      <w:r w:rsidRPr="00795BD3">
        <w:rPr>
          <w:b/>
          <w:bCs/>
          <w:szCs w:val="24"/>
        </w:rPr>
        <w:t>tuberkuliozės bei ūmių infekcinių ir lėtinių kvėpavimo takų ligų srityse</w:t>
      </w:r>
      <w:r>
        <w:rPr>
          <w:color w:val="000000"/>
          <w:szCs w:val="24"/>
        </w:rPr>
        <w:t>“ projektų finansavimo sąlygų aprašas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2014 m. rugsėjo 8 d. Europos Komisijos sprendimu</w:t>
      </w:r>
      <w:r>
        <w:rPr>
          <w:bCs/>
          <w:color w:val="000000"/>
          <w:szCs w:val="24"/>
          <w:lang w:eastAsia="lt-LT"/>
        </w:rPr>
        <w:t>,</w:t>
      </w:r>
      <w:r>
        <w:rPr>
          <w:color w:val="000000"/>
          <w:szCs w:val="24"/>
        </w:rPr>
        <w:t xml:space="preserve"> (toliau – Veiksmų programa) </w:t>
      </w:r>
      <w:r>
        <w:rPr>
          <w:color w:val="000000"/>
          <w:szCs w:val="24"/>
          <w:lang w:val="pt-BR"/>
        </w:rPr>
        <w:t xml:space="preserve">8 prioriteto „Socialinės įtraukties didinimas ir kova su skurdu“ </w:t>
      </w:r>
      <w:r>
        <w:rPr>
          <w:color w:val="000000"/>
          <w:szCs w:val="24"/>
        </w:rPr>
        <w:t xml:space="preserve">jungtinės </w:t>
      </w:r>
      <w:r>
        <w:rPr>
          <w:color w:val="000000"/>
          <w:szCs w:val="24"/>
          <w:lang w:eastAsia="lt-LT"/>
        </w:rPr>
        <w:t xml:space="preserve">priemonės </w:t>
      </w:r>
      <w:r>
        <w:rPr>
          <w:color w:val="000000"/>
          <w:szCs w:val="24"/>
        </w:rPr>
        <w:t>Nr. J02-CPVA-V „</w:t>
      </w:r>
      <w:r w:rsidRPr="00E913C4">
        <w:rPr>
          <w:strike/>
          <w:color w:val="000000"/>
          <w:szCs w:val="24"/>
        </w:rPr>
        <w:t xml:space="preserve">Tuberkuliozės </w:t>
      </w:r>
      <w:proofErr w:type="spellStart"/>
      <w:r w:rsidRPr="00E913C4">
        <w:rPr>
          <w:strike/>
          <w:color w:val="000000"/>
          <w:szCs w:val="24"/>
        </w:rPr>
        <w:t>p</w:t>
      </w:r>
      <w:r w:rsidR="00E913C4" w:rsidRPr="00E913C4">
        <w:rPr>
          <w:b/>
          <w:bCs/>
          <w:color w:val="000000"/>
          <w:szCs w:val="24"/>
        </w:rPr>
        <w:t>P</w:t>
      </w:r>
      <w:r>
        <w:rPr>
          <w:color w:val="000000"/>
          <w:szCs w:val="24"/>
        </w:rPr>
        <w:t>rofilaktikos</w:t>
      </w:r>
      <w:proofErr w:type="spellEnd"/>
      <w:r>
        <w:rPr>
          <w:color w:val="000000"/>
          <w:szCs w:val="24"/>
        </w:rPr>
        <w:t>, diagnostikos ir gydymo paslaugų kokybės ir prieinamumo gerinimas</w:t>
      </w:r>
      <w:r w:rsidR="00E913C4">
        <w:rPr>
          <w:color w:val="000000"/>
          <w:szCs w:val="24"/>
        </w:rPr>
        <w:t xml:space="preserve"> </w:t>
      </w:r>
      <w:r w:rsidR="00E913C4" w:rsidRPr="00795BD3">
        <w:rPr>
          <w:b/>
          <w:bCs/>
          <w:szCs w:val="24"/>
        </w:rPr>
        <w:t>tuberkuliozės bei ūmių infekcinių ir lėtinių kvėpavimo takų ligų srityse</w:t>
      </w:r>
      <w:r>
        <w:rPr>
          <w:color w:val="000000"/>
          <w:szCs w:val="24"/>
        </w:rPr>
        <w:t xml:space="preserve">“ (toliau – </w:t>
      </w:r>
      <w:r w:rsidRPr="00E913C4">
        <w:rPr>
          <w:strike/>
          <w:color w:val="000000"/>
          <w:szCs w:val="24"/>
        </w:rPr>
        <w:t xml:space="preserve">TB </w:t>
      </w:r>
      <w:proofErr w:type="spellStart"/>
      <w:r w:rsidRPr="00E913C4">
        <w:rPr>
          <w:strike/>
          <w:color w:val="000000"/>
          <w:szCs w:val="24"/>
        </w:rPr>
        <w:t>p</w:t>
      </w:r>
      <w:r w:rsidR="00E913C4" w:rsidRPr="00E913C4">
        <w:rPr>
          <w:b/>
          <w:bCs/>
          <w:color w:val="000000"/>
          <w:szCs w:val="24"/>
        </w:rPr>
        <w:t>P</w:t>
      </w:r>
      <w:r>
        <w:rPr>
          <w:color w:val="000000"/>
          <w:szCs w:val="24"/>
        </w:rPr>
        <w:t>riemonė</w:t>
      </w:r>
      <w:proofErr w:type="spellEnd"/>
      <w:r>
        <w:rPr>
          <w:color w:val="000000"/>
          <w:szCs w:val="24"/>
        </w:rPr>
        <w:t>)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00E913C4">
        <w:rPr>
          <w:color w:val="000000"/>
          <w:szCs w:val="24"/>
        </w:rPr>
        <w:t>“</w:t>
      </w:r>
    </w:p>
    <w:p w14:paraId="2D9D973E" w14:textId="77777777" w:rsidR="00E913C4" w:rsidRDefault="00E913C4" w:rsidP="00E913C4">
      <w:pPr>
        <w:pStyle w:val="Sraopastraipa"/>
        <w:numPr>
          <w:ilvl w:val="0"/>
          <w:numId w:val="5"/>
        </w:numPr>
        <w:jc w:val="both"/>
        <w:rPr>
          <w:bCs/>
          <w:color w:val="000000"/>
          <w:szCs w:val="24"/>
        </w:rPr>
      </w:pPr>
      <w:r>
        <w:rPr>
          <w:bCs/>
          <w:color w:val="000000"/>
          <w:szCs w:val="24"/>
        </w:rPr>
        <w:t>Pakeičiu 2 punktą ir jį išdėstau taip:</w:t>
      </w:r>
    </w:p>
    <w:p w14:paraId="39941F33" w14:textId="6AA776D7" w:rsidR="00E913C4" w:rsidRDefault="00E913C4" w:rsidP="00E913C4">
      <w:pPr>
        <w:ind w:firstLine="851"/>
        <w:jc w:val="both"/>
        <w:rPr>
          <w:color w:val="000000"/>
          <w:szCs w:val="24"/>
        </w:rPr>
      </w:pPr>
      <w:r>
        <w:rPr>
          <w:color w:val="000000"/>
          <w:szCs w:val="24"/>
        </w:rPr>
        <w:lastRenderedPageBreak/>
        <w:t xml:space="preserve">„2. </w:t>
      </w:r>
      <w:r w:rsidRPr="00E913C4">
        <w:rPr>
          <w:color w:val="000000"/>
          <w:szCs w:val="24"/>
        </w:rPr>
        <w:t xml:space="preserve">Jungtinė </w:t>
      </w:r>
      <w:r w:rsidRPr="00E913C4">
        <w:rPr>
          <w:strike/>
          <w:color w:val="000000"/>
          <w:szCs w:val="24"/>
        </w:rPr>
        <w:t xml:space="preserve">TB </w:t>
      </w:r>
      <w:proofErr w:type="spellStart"/>
      <w:r w:rsidRPr="00E913C4">
        <w:rPr>
          <w:strike/>
          <w:color w:val="000000"/>
          <w:szCs w:val="24"/>
        </w:rPr>
        <w:t>p</w:t>
      </w:r>
      <w:r w:rsidRPr="00E913C4">
        <w:rPr>
          <w:b/>
          <w:bCs/>
          <w:color w:val="000000"/>
          <w:szCs w:val="24"/>
        </w:rPr>
        <w:t>P</w:t>
      </w:r>
      <w:r w:rsidRPr="00E913C4">
        <w:rPr>
          <w:color w:val="000000"/>
          <w:szCs w:val="24"/>
        </w:rPr>
        <w:t>riemonė</w:t>
      </w:r>
      <w:proofErr w:type="spellEnd"/>
      <w:r w:rsidRPr="00E913C4">
        <w:rPr>
          <w:color w:val="000000"/>
          <w:szCs w:val="24"/>
        </w:rPr>
        <w:t xml:space="preserve"> jungia iš Europos regioninės plėtros fondo (toliau – ERPF) finansuojamą priemonę Nr. 08.1.3-CPVA-V-605 „</w:t>
      </w:r>
      <w:r w:rsidRPr="00E913C4">
        <w:rPr>
          <w:strike/>
          <w:color w:val="000000"/>
          <w:szCs w:val="24"/>
        </w:rPr>
        <w:t xml:space="preserve">Tuberkuliozės </w:t>
      </w:r>
      <w:proofErr w:type="spellStart"/>
      <w:r w:rsidRPr="00E913C4">
        <w:rPr>
          <w:strike/>
          <w:color w:val="000000"/>
          <w:szCs w:val="24"/>
        </w:rPr>
        <w:t>p</w:t>
      </w:r>
      <w:r w:rsidRPr="00E913C4">
        <w:rPr>
          <w:b/>
          <w:bCs/>
          <w:color w:val="000000"/>
          <w:szCs w:val="24"/>
        </w:rPr>
        <w:t>P</w:t>
      </w:r>
      <w:r w:rsidRPr="00E913C4">
        <w:rPr>
          <w:color w:val="000000"/>
          <w:szCs w:val="24"/>
        </w:rPr>
        <w:t>rofilaktikos</w:t>
      </w:r>
      <w:proofErr w:type="spellEnd"/>
      <w:r w:rsidRPr="00E913C4">
        <w:rPr>
          <w:color w:val="000000"/>
          <w:szCs w:val="24"/>
        </w:rPr>
        <w:t>, diagnostikos ir gydymo paslaugų kokybės ir prieinamumo gerinimas</w:t>
      </w:r>
      <w:r>
        <w:rPr>
          <w:color w:val="000000"/>
          <w:szCs w:val="24"/>
        </w:rPr>
        <w:t xml:space="preserve"> </w:t>
      </w:r>
      <w:r w:rsidRPr="00795BD3">
        <w:rPr>
          <w:b/>
          <w:bCs/>
          <w:szCs w:val="24"/>
        </w:rPr>
        <w:t>tuberkuliozės bei ūmių infekcinių ir lėtinių kvėpavimo takų ligų srityse</w:t>
      </w:r>
      <w:r w:rsidRPr="00E913C4">
        <w:rPr>
          <w:color w:val="000000"/>
          <w:szCs w:val="24"/>
        </w:rPr>
        <w:t>“ ir iš Europos socialinio fondo (toliau – ESF) finansuojamą priemonę Nr. 08.4.2-CPVA-V-618 „</w:t>
      </w:r>
      <w:r w:rsidRPr="00E913C4">
        <w:rPr>
          <w:strike/>
          <w:color w:val="000000"/>
          <w:szCs w:val="24"/>
        </w:rPr>
        <w:t xml:space="preserve">Tuberkuliozės </w:t>
      </w:r>
      <w:proofErr w:type="spellStart"/>
      <w:r w:rsidRPr="00E913C4">
        <w:rPr>
          <w:strike/>
          <w:color w:val="000000"/>
          <w:szCs w:val="24"/>
        </w:rPr>
        <w:t>p</w:t>
      </w:r>
      <w:r w:rsidRPr="00E913C4">
        <w:rPr>
          <w:b/>
          <w:bCs/>
          <w:color w:val="000000"/>
          <w:szCs w:val="24"/>
        </w:rPr>
        <w:t>P</w:t>
      </w:r>
      <w:r w:rsidRPr="00E913C4">
        <w:rPr>
          <w:color w:val="000000"/>
          <w:szCs w:val="24"/>
        </w:rPr>
        <w:t>rofilaktikos</w:t>
      </w:r>
      <w:proofErr w:type="spellEnd"/>
      <w:r w:rsidRPr="00E913C4">
        <w:rPr>
          <w:color w:val="000000"/>
          <w:szCs w:val="24"/>
        </w:rPr>
        <w:t>, diagnostikos ir gydymo paslaugų kokybės ir prieinamumo gerinimas</w:t>
      </w:r>
      <w:r>
        <w:rPr>
          <w:color w:val="000000"/>
          <w:szCs w:val="24"/>
        </w:rPr>
        <w:t xml:space="preserve"> </w:t>
      </w:r>
      <w:r w:rsidRPr="00795BD3">
        <w:rPr>
          <w:b/>
          <w:bCs/>
          <w:szCs w:val="24"/>
        </w:rPr>
        <w:t>tuberkuliozės bei ūmių infekcinių ir lėtinių kvėpavimo takų ligų srityse</w:t>
      </w:r>
      <w:r w:rsidRPr="00E913C4">
        <w:rPr>
          <w:color w:val="000000"/>
          <w:szCs w:val="24"/>
        </w:rPr>
        <w:t>“.</w:t>
      </w:r>
      <w:r>
        <w:rPr>
          <w:color w:val="000000"/>
          <w:szCs w:val="24"/>
        </w:rPr>
        <w:t>“</w:t>
      </w:r>
    </w:p>
    <w:p w14:paraId="5D70C452" w14:textId="154D88E5" w:rsidR="00E913C4" w:rsidRDefault="00E913C4" w:rsidP="00E913C4">
      <w:pPr>
        <w:pStyle w:val="Sraopastraipa"/>
        <w:numPr>
          <w:ilvl w:val="0"/>
          <w:numId w:val="5"/>
        </w:numPr>
        <w:jc w:val="both"/>
        <w:rPr>
          <w:bCs/>
          <w:color w:val="000000"/>
          <w:szCs w:val="24"/>
        </w:rPr>
      </w:pPr>
      <w:r w:rsidRPr="00E913C4">
        <w:rPr>
          <w:bCs/>
          <w:color w:val="000000"/>
          <w:szCs w:val="24"/>
        </w:rPr>
        <w:t xml:space="preserve">Pakeičiu </w:t>
      </w:r>
      <w:r>
        <w:rPr>
          <w:bCs/>
          <w:color w:val="000000"/>
          <w:szCs w:val="24"/>
        </w:rPr>
        <w:t>5</w:t>
      </w:r>
      <w:r w:rsidRPr="00E913C4">
        <w:rPr>
          <w:bCs/>
          <w:color w:val="000000"/>
          <w:szCs w:val="24"/>
        </w:rPr>
        <w:t xml:space="preserve"> punktą ir jį išdėstau taip</w:t>
      </w:r>
      <w:r>
        <w:rPr>
          <w:bCs/>
          <w:color w:val="000000"/>
          <w:szCs w:val="24"/>
        </w:rPr>
        <w:t>:</w:t>
      </w:r>
    </w:p>
    <w:p w14:paraId="33EBBD24" w14:textId="57F45F49" w:rsidR="00E913C4" w:rsidRDefault="00E913C4" w:rsidP="0081393D">
      <w:pPr>
        <w:ind w:firstLine="851"/>
        <w:jc w:val="both"/>
        <w:rPr>
          <w:color w:val="000000"/>
          <w:szCs w:val="24"/>
        </w:rPr>
      </w:pPr>
      <w:r w:rsidRPr="00E913C4">
        <w:rPr>
          <w:color w:val="000000"/>
          <w:szCs w:val="24"/>
        </w:rPr>
        <w:t xml:space="preserve">„5. </w:t>
      </w:r>
      <w:r w:rsidRPr="0081393D">
        <w:rPr>
          <w:strike/>
          <w:color w:val="000000"/>
          <w:szCs w:val="24"/>
        </w:rPr>
        <w:t xml:space="preserve">TB </w:t>
      </w:r>
      <w:proofErr w:type="spellStart"/>
      <w:r w:rsidRPr="0081393D">
        <w:rPr>
          <w:strike/>
          <w:color w:val="000000"/>
          <w:szCs w:val="24"/>
        </w:rPr>
        <w:t>p</w:t>
      </w:r>
      <w:r w:rsidR="0081393D" w:rsidRPr="0081393D">
        <w:rPr>
          <w:b/>
          <w:bCs/>
          <w:color w:val="000000"/>
          <w:szCs w:val="24"/>
        </w:rPr>
        <w:t>P</w:t>
      </w:r>
      <w:r w:rsidRPr="00E913C4">
        <w:rPr>
          <w:color w:val="000000"/>
          <w:szCs w:val="24"/>
        </w:rPr>
        <w:t>riemonės</w:t>
      </w:r>
      <w:proofErr w:type="spellEnd"/>
      <w:r w:rsidRPr="00E913C4">
        <w:rPr>
          <w:color w:val="000000"/>
          <w:szCs w:val="24"/>
        </w:rPr>
        <w:t xml:space="preserve"> įgyvendinimą administruoja Lietuvos Respublikos sveikatos apsaugos ministerija (toliau – Ministerija) ir viešoji įstaiga Centrinė projektų valdymo agentūra (toliau – įgyvendinančioji institucija).</w:t>
      </w:r>
      <w:r w:rsidR="0081393D">
        <w:rPr>
          <w:color w:val="000000"/>
          <w:szCs w:val="24"/>
        </w:rPr>
        <w:t>“</w:t>
      </w:r>
    </w:p>
    <w:p w14:paraId="5890C7FE" w14:textId="4F3FFB81" w:rsidR="0081393D" w:rsidRDefault="0081393D" w:rsidP="0081393D">
      <w:pPr>
        <w:pStyle w:val="Sraopastraipa"/>
        <w:numPr>
          <w:ilvl w:val="0"/>
          <w:numId w:val="5"/>
        </w:numPr>
        <w:jc w:val="both"/>
        <w:rPr>
          <w:bCs/>
          <w:color w:val="000000"/>
          <w:szCs w:val="24"/>
        </w:rPr>
      </w:pPr>
      <w:r w:rsidRPr="00E913C4">
        <w:rPr>
          <w:bCs/>
          <w:color w:val="000000"/>
          <w:szCs w:val="24"/>
        </w:rPr>
        <w:t xml:space="preserve">Pakeičiu </w:t>
      </w:r>
      <w:r>
        <w:rPr>
          <w:bCs/>
          <w:color w:val="000000"/>
          <w:szCs w:val="24"/>
        </w:rPr>
        <w:t>9</w:t>
      </w:r>
      <w:r w:rsidRPr="00E913C4">
        <w:rPr>
          <w:bCs/>
          <w:color w:val="000000"/>
          <w:szCs w:val="24"/>
        </w:rPr>
        <w:t xml:space="preserve"> punktą ir jį išdėstau taip</w:t>
      </w:r>
      <w:r>
        <w:rPr>
          <w:bCs/>
          <w:color w:val="000000"/>
          <w:szCs w:val="24"/>
        </w:rPr>
        <w:t>:</w:t>
      </w:r>
    </w:p>
    <w:p w14:paraId="64A0718E" w14:textId="370C2531" w:rsidR="0081393D" w:rsidRDefault="0081393D" w:rsidP="00D32927">
      <w:pPr>
        <w:ind w:firstLine="851"/>
        <w:jc w:val="both"/>
        <w:rPr>
          <w:color w:val="000000"/>
          <w:szCs w:val="24"/>
        </w:rPr>
      </w:pPr>
      <w:r>
        <w:rPr>
          <w:bCs/>
          <w:color w:val="000000"/>
          <w:szCs w:val="24"/>
        </w:rPr>
        <w:t>„9.</w:t>
      </w:r>
      <w:r>
        <w:rPr>
          <w:bCs/>
          <w:color w:val="000000"/>
          <w:szCs w:val="24"/>
        </w:rPr>
        <w:tab/>
      </w:r>
      <w:r>
        <w:rPr>
          <w:color w:val="000000"/>
          <w:szCs w:val="24"/>
        </w:rPr>
        <w:t xml:space="preserve">Priemonės tikslas – mažinti Lietuvos gyventojų sergamumą ir mirtingumą nuo tuberkuliozės, išvengti atsparių vaistams tuberkuliozės </w:t>
      </w:r>
      <w:proofErr w:type="spellStart"/>
      <w:r>
        <w:rPr>
          <w:color w:val="000000"/>
          <w:szCs w:val="24"/>
        </w:rPr>
        <w:t>mikobakterijų</w:t>
      </w:r>
      <w:proofErr w:type="spellEnd"/>
      <w:r>
        <w:rPr>
          <w:color w:val="000000"/>
          <w:szCs w:val="24"/>
        </w:rPr>
        <w:t xml:space="preserve"> atsiradimo ir plitimo</w:t>
      </w:r>
      <w:r w:rsidRPr="007C28AB">
        <w:rPr>
          <w:strike/>
          <w:color w:val="000000"/>
          <w:szCs w:val="24"/>
        </w:rPr>
        <w:t>.</w:t>
      </w:r>
      <w:r w:rsidR="00D32927">
        <w:rPr>
          <w:b/>
          <w:bCs/>
          <w:color w:val="000000"/>
          <w:szCs w:val="24"/>
        </w:rPr>
        <w:t>,</w:t>
      </w:r>
      <w:r w:rsidR="007C28AB">
        <w:rPr>
          <w:color w:val="000000"/>
          <w:szCs w:val="24"/>
        </w:rPr>
        <w:t xml:space="preserve"> </w:t>
      </w:r>
      <w:r w:rsidR="007C28AB">
        <w:rPr>
          <w:b/>
          <w:bCs/>
          <w:color w:val="000000"/>
          <w:szCs w:val="24"/>
        </w:rPr>
        <w:t xml:space="preserve">taip pat </w:t>
      </w:r>
      <w:r w:rsidR="007C28AB" w:rsidRPr="007C28AB">
        <w:rPr>
          <w:b/>
          <w:bCs/>
          <w:color w:val="000000"/>
          <w:szCs w:val="24"/>
        </w:rPr>
        <w:t>s</w:t>
      </w:r>
      <w:r w:rsidR="007C28AB" w:rsidRPr="007C28AB">
        <w:rPr>
          <w:b/>
          <w:bCs/>
          <w:szCs w:val="24"/>
        </w:rPr>
        <w:t xml:space="preserve">tiprinti ūmių infekcinių ir lėtinių kvėpavimo takų ligų </w:t>
      </w:r>
      <w:r w:rsidR="00D32927">
        <w:rPr>
          <w:b/>
          <w:bCs/>
          <w:szCs w:val="24"/>
        </w:rPr>
        <w:t xml:space="preserve">profilaktiką, </w:t>
      </w:r>
      <w:r w:rsidR="007C28AB" w:rsidRPr="007C28AB">
        <w:rPr>
          <w:b/>
          <w:bCs/>
          <w:szCs w:val="24"/>
        </w:rPr>
        <w:t>diagnostiką, gydymą ir užtikrinti efektyvų šių ligų valdymą</w:t>
      </w:r>
      <w:r w:rsidR="00D32927">
        <w:rPr>
          <w:b/>
          <w:bCs/>
          <w:szCs w:val="24"/>
        </w:rPr>
        <w:t xml:space="preserve"> ir kontrolę.</w:t>
      </w:r>
      <w:r>
        <w:rPr>
          <w:color w:val="000000"/>
          <w:szCs w:val="24"/>
        </w:rPr>
        <w:t xml:space="preserve"> Pagal Aprašą remiamos šios kompleksinės veiklos, skirtos tuberkuliozės </w:t>
      </w:r>
      <w:r w:rsidR="00D32927" w:rsidRPr="00795BD3">
        <w:rPr>
          <w:b/>
          <w:bCs/>
          <w:szCs w:val="24"/>
        </w:rPr>
        <w:t>bei ūmių infekcinių ir lėtinių kvėpavimo takų ligų</w:t>
      </w:r>
      <w:r w:rsidR="00D32927">
        <w:rPr>
          <w:b/>
          <w:bCs/>
          <w:szCs w:val="24"/>
        </w:rPr>
        <w:t xml:space="preserve"> </w:t>
      </w:r>
      <w:r>
        <w:rPr>
          <w:color w:val="000000"/>
          <w:szCs w:val="24"/>
        </w:rPr>
        <w:t>profilaktikos, diagnostikos ir gydymo efektyvumui didinti, vadovaujantis Sveikatos netolygumų mažinimo veiksmų plano 1 priedu „</w:t>
      </w:r>
      <w:r w:rsidRPr="00D32927">
        <w:rPr>
          <w:strike/>
          <w:color w:val="000000"/>
          <w:szCs w:val="24"/>
        </w:rPr>
        <w:t xml:space="preserve">Tuberkuliozės </w:t>
      </w:r>
      <w:proofErr w:type="spellStart"/>
      <w:r w:rsidRPr="00D32927">
        <w:rPr>
          <w:strike/>
          <w:color w:val="000000"/>
          <w:szCs w:val="24"/>
        </w:rPr>
        <w:t>p</w:t>
      </w:r>
      <w:r w:rsidR="00D32927" w:rsidRPr="00D32927">
        <w:rPr>
          <w:b/>
          <w:bCs/>
          <w:color w:val="000000"/>
          <w:szCs w:val="24"/>
        </w:rPr>
        <w:t>P</w:t>
      </w:r>
      <w:r w:rsidRPr="00D32927">
        <w:rPr>
          <w:color w:val="000000"/>
          <w:szCs w:val="24"/>
        </w:rPr>
        <w:t>rofilaktikos</w:t>
      </w:r>
      <w:proofErr w:type="spellEnd"/>
      <w:r>
        <w:rPr>
          <w:color w:val="000000"/>
          <w:szCs w:val="24"/>
        </w:rPr>
        <w:t>, diagnostikos ir gydymo efektyvumo didinimo</w:t>
      </w:r>
      <w:r w:rsidR="00D32927">
        <w:rPr>
          <w:color w:val="000000"/>
          <w:szCs w:val="24"/>
        </w:rPr>
        <w:t xml:space="preserve"> </w:t>
      </w:r>
      <w:r w:rsidR="00D32927" w:rsidRPr="00A75CE3">
        <w:rPr>
          <w:b/>
          <w:bCs/>
          <w:szCs w:val="24"/>
        </w:rPr>
        <w:t>tuberkuliozės bei ūmių infekcinių ir lėtinių kvėpavimo takų ligų srityse</w:t>
      </w:r>
      <w:r>
        <w:rPr>
          <w:color w:val="000000"/>
          <w:szCs w:val="24"/>
        </w:rPr>
        <w:t xml:space="preserve"> krypties aprašas“:</w:t>
      </w:r>
    </w:p>
    <w:p w14:paraId="7A3151CA" w14:textId="6FE0753C" w:rsidR="0081393D" w:rsidRDefault="0081393D" w:rsidP="0081393D">
      <w:pPr>
        <w:shd w:val="clear" w:color="auto" w:fill="FFFFFF"/>
        <w:tabs>
          <w:tab w:val="left" w:pos="0"/>
          <w:tab w:val="left" w:pos="709"/>
          <w:tab w:val="left" w:pos="1134"/>
          <w:tab w:val="left" w:pos="1418"/>
        </w:tabs>
        <w:ind w:firstLine="851"/>
        <w:jc w:val="both"/>
        <w:rPr>
          <w:color w:val="000000"/>
          <w:szCs w:val="24"/>
        </w:rPr>
      </w:pPr>
      <w:r>
        <w:rPr>
          <w:color w:val="000000"/>
          <w:szCs w:val="24"/>
        </w:rPr>
        <w:t>9.1.</w:t>
      </w:r>
      <w:r>
        <w:rPr>
          <w:color w:val="000000"/>
          <w:szCs w:val="24"/>
        </w:rPr>
        <w:tab/>
        <w:t xml:space="preserve">veiklos, finansuojamos ERPF lėšomis: </w:t>
      </w:r>
    </w:p>
    <w:p w14:paraId="3876778A" w14:textId="1BBDB970" w:rsidR="00BD5AE0" w:rsidRDefault="0081393D" w:rsidP="0081393D">
      <w:pPr>
        <w:shd w:val="clear" w:color="auto" w:fill="FFFFFF"/>
        <w:tabs>
          <w:tab w:val="left" w:pos="0"/>
          <w:tab w:val="left" w:pos="567"/>
          <w:tab w:val="left" w:pos="1560"/>
        </w:tabs>
        <w:ind w:firstLine="851"/>
        <w:jc w:val="both"/>
        <w:rPr>
          <w:color w:val="000000"/>
          <w:szCs w:val="24"/>
        </w:rPr>
      </w:pPr>
      <w:r>
        <w:rPr>
          <w:color w:val="000000"/>
          <w:szCs w:val="24"/>
        </w:rPr>
        <w:t>9.1.1.</w:t>
      </w:r>
      <w:r>
        <w:rPr>
          <w:color w:val="000000"/>
          <w:szCs w:val="24"/>
        </w:rPr>
        <w:tab/>
      </w:r>
      <w:r w:rsidR="00BD5AE0" w:rsidRPr="00450FBC">
        <w:rPr>
          <w:strike/>
          <w:sz w:val="23"/>
          <w:szCs w:val="23"/>
          <w:lang w:eastAsia="lt-LT"/>
        </w:rPr>
        <w:t>asmens sveikatos priežiūros</w:t>
      </w:r>
      <w:r w:rsidR="00BD5AE0" w:rsidRPr="00450FBC">
        <w:rPr>
          <w:sz w:val="23"/>
          <w:szCs w:val="23"/>
          <w:lang w:eastAsia="lt-LT"/>
        </w:rPr>
        <w:t xml:space="preserve"> </w:t>
      </w:r>
      <w:proofErr w:type="spellStart"/>
      <w:r w:rsidR="00BD5AE0" w:rsidRPr="00810CF8">
        <w:rPr>
          <w:strike/>
          <w:sz w:val="23"/>
          <w:szCs w:val="23"/>
          <w:lang w:eastAsia="lt-LT"/>
        </w:rPr>
        <w:t>į</w:t>
      </w:r>
      <w:r w:rsidR="00810CF8" w:rsidRPr="00810CF8">
        <w:rPr>
          <w:b/>
          <w:bCs/>
          <w:sz w:val="23"/>
          <w:szCs w:val="23"/>
          <w:lang w:eastAsia="lt-LT"/>
        </w:rPr>
        <w:t>Į</w:t>
      </w:r>
      <w:r w:rsidR="00BD5AE0" w:rsidRPr="00450FBC">
        <w:rPr>
          <w:sz w:val="23"/>
          <w:szCs w:val="23"/>
          <w:lang w:eastAsia="lt-LT"/>
        </w:rPr>
        <w:t>staigų</w:t>
      </w:r>
      <w:proofErr w:type="spellEnd"/>
      <w:r w:rsidR="00BD5AE0" w:rsidRPr="00450FBC">
        <w:rPr>
          <w:sz w:val="23"/>
          <w:szCs w:val="23"/>
          <w:lang w:eastAsia="lt-LT"/>
        </w:rPr>
        <w:t xml:space="preserve">, teikiančių viešąsias </w:t>
      </w:r>
      <w:r w:rsidR="00BD5AE0" w:rsidRPr="00450FBC">
        <w:rPr>
          <w:strike/>
          <w:sz w:val="23"/>
          <w:szCs w:val="23"/>
          <w:lang w:eastAsia="lt-LT"/>
        </w:rPr>
        <w:t>stacionarines asmens</w:t>
      </w:r>
      <w:r w:rsidR="00BD5AE0" w:rsidRPr="00450FBC">
        <w:rPr>
          <w:sz w:val="23"/>
          <w:szCs w:val="23"/>
          <w:lang w:eastAsia="lt-LT"/>
        </w:rPr>
        <w:t xml:space="preserve"> sveikatos priežiūros paslaugas tuberkuliozės </w:t>
      </w:r>
      <w:r w:rsidR="00BD5AE0" w:rsidRPr="00450FBC">
        <w:rPr>
          <w:b/>
          <w:bCs/>
          <w:sz w:val="23"/>
          <w:szCs w:val="23"/>
          <w:lang w:eastAsia="lt-LT"/>
        </w:rPr>
        <w:t>bei</w:t>
      </w:r>
      <w:r w:rsidR="00BD5AE0" w:rsidRPr="00450FBC">
        <w:rPr>
          <w:sz w:val="23"/>
          <w:szCs w:val="23"/>
          <w:lang w:eastAsia="lt-LT"/>
        </w:rPr>
        <w:t xml:space="preserve"> </w:t>
      </w:r>
      <w:r w:rsidR="00BD5AE0" w:rsidRPr="00450FBC">
        <w:rPr>
          <w:b/>
          <w:bCs/>
          <w:sz w:val="23"/>
          <w:szCs w:val="23"/>
        </w:rPr>
        <w:t>ūmių infekcinių ir lėtinių kvėpavimo takų ligų</w:t>
      </w:r>
      <w:r w:rsidR="00BD5AE0" w:rsidRPr="00450FBC">
        <w:rPr>
          <w:sz w:val="23"/>
          <w:szCs w:val="23"/>
          <w:lang w:eastAsia="lt-LT"/>
        </w:rPr>
        <w:t xml:space="preserve"> </w:t>
      </w:r>
      <w:r w:rsidR="00BD5AE0" w:rsidRPr="00450FBC">
        <w:rPr>
          <w:b/>
          <w:bCs/>
          <w:sz w:val="23"/>
          <w:szCs w:val="23"/>
          <w:lang w:eastAsia="lt-LT"/>
        </w:rPr>
        <w:t xml:space="preserve">diagnostikos ir gydymo </w:t>
      </w:r>
      <w:proofErr w:type="spellStart"/>
      <w:r w:rsidR="00BD5AE0" w:rsidRPr="00450FBC">
        <w:rPr>
          <w:sz w:val="23"/>
          <w:szCs w:val="23"/>
          <w:lang w:eastAsia="lt-LT"/>
        </w:rPr>
        <w:t>srity</w:t>
      </w:r>
      <w:r w:rsidR="00BD5AE0" w:rsidRPr="00450FBC">
        <w:rPr>
          <w:strike/>
          <w:sz w:val="23"/>
          <w:szCs w:val="23"/>
          <w:lang w:eastAsia="lt-LT"/>
        </w:rPr>
        <w:t>j</w:t>
      </w:r>
      <w:r w:rsidR="00BD5AE0" w:rsidRPr="00450FBC">
        <w:rPr>
          <w:b/>
          <w:bCs/>
          <w:sz w:val="23"/>
          <w:szCs w:val="23"/>
          <w:lang w:eastAsia="lt-LT"/>
        </w:rPr>
        <w:t>s</w:t>
      </w:r>
      <w:r w:rsidR="00BD5AE0" w:rsidRPr="00450FBC">
        <w:rPr>
          <w:sz w:val="23"/>
          <w:szCs w:val="23"/>
          <w:lang w:eastAsia="lt-LT"/>
        </w:rPr>
        <w:t>e</w:t>
      </w:r>
      <w:proofErr w:type="spellEnd"/>
      <w:r w:rsidR="00BD5AE0" w:rsidRPr="00450FBC">
        <w:rPr>
          <w:sz w:val="23"/>
          <w:szCs w:val="23"/>
          <w:lang w:eastAsia="lt-LT"/>
        </w:rPr>
        <w:t xml:space="preserve">, infrastruktūros modernizavimas: statinių ir (ar) patalpų, susijusių su tuberkuliozės </w:t>
      </w:r>
      <w:r w:rsidR="00BD5AE0" w:rsidRPr="00450FBC">
        <w:rPr>
          <w:b/>
          <w:bCs/>
          <w:sz w:val="23"/>
          <w:szCs w:val="23"/>
          <w:lang w:eastAsia="lt-LT"/>
        </w:rPr>
        <w:t>bei</w:t>
      </w:r>
      <w:r w:rsidR="00BD5AE0" w:rsidRPr="00450FBC">
        <w:rPr>
          <w:sz w:val="23"/>
          <w:szCs w:val="23"/>
          <w:lang w:eastAsia="lt-LT"/>
        </w:rPr>
        <w:t xml:space="preserve"> </w:t>
      </w:r>
      <w:r w:rsidR="00BD5AE0" w:rsidRPr="00450FBC">
        <w:rPr>
          <w:b/>
          <w:bCs/>
          <w:sz w:val="23"/>
          <w:szCs w:val="23"/>
        </w:rPr>
        <w:t>ūmių infekcinių ir lėtinių kvėpavimo takų</w:t>
      </w:r>
      <w:r w:rsidR="00BD5AE0" w:rsidRPr="00450FBC">
        <w:rPr>
          <w:sz w:val="23"/>
          <w:szCs w:val="23"/>
          <w:lang w:eastAsia="lt-LT"/>
        </w:rPr>
        <w:t xml:space="preserve"> ligų profilaktika, diagnostika ir gydymu, statyba, rekonstrukcija ir remontas;</w:t>
      </w:r>
    </w:p>
    <w:p w14:paraId="2BDEB600" w14:textId="77777777" w:rsidR="0081393D" w:rsidRDefault="0081393D" w:rsidP="0081393D">
      <w:pPr>
        <w:shd w:val="clear" w:color="auto" w:fill="FFFFFF"/>
        <w:tabs>
          <w:tab w:val="left" w:pos="0"/>
          <w:tab w:val="left" w:pos="567"/>
          <w:tab w:val="left" w:pos="851"/>
          <w:tab w:val="left" w:pos="1701"/>
        </w:tabs>
        <w:ind w:firstLine="851"/>
        <w:jc w:val="both"/>
        <w:rPr>
          <w:color w:val="000000"/>
          <w:szCs w:val="24"/>
        </w:rPr>
      </w:pPr>
      <w:r>
        <w:rPr>
          <w:color w:val="000000"/>
          <w:szCs w:val="24"/>
        </w:rPr>
        <w:t>9.1.2.</w:t>
      </w:r>
      <w:r>
        <w:rPr>
          <w:color w:val="000000"/>
          <w:szCs w:val="24"/>
        </w:rPr>
        <w:tab/>
        <w:t xml:space="preserve">automobilių, skirtų mobilioms konsultacijoms tuberkulioze sergantiems pacientams teikti bei mobilių brigadų priskirtoje aptarnaujamoje teritorijoje tuberkuliozės srityje dirbančių specialistų mokymams vykdyti, įsigijimas; </w:t>
      </w:r>
    </w:p>
    <w:p w14:paraId="19F8EB2E" w14:textId="77777777" w:rsidR="0081393D" w:rsidRDefault="0081393D" w:rsidP="0081393D">
      <w:pPr>
        <w:shd w:val="clear" w:color="auto" w:fill="FFFFFF"/>
        <w:tabs>
          <w:tab w:val="left" w:pos="0"/>
          <w:tab w:val="left" w:pos="567"/>
          <w:tab w:val="left" w:pos="851"/>
          <w:tab w:val="left" w:pos="1701"/>
        </w:tabs>
        <w:ind w:firstLine="851"/>
        <w:jc w:val="both"/>
        <w:rPr>
          <w:color w:val="000000"/>
          <w:szCs w:val="24"/>
        </w:rPr>
      </w:pPr>
      <w:r>
        <w:rPr>
          <w:color w:val="000000"/>
          <w:szCs w:val="24"/>
        </w:rPr>
        <w:t>9.1.3.</w:t>
      </w:r>
      <w:r>
        <w:rPr>
          <w:color w:val="000000"/>
          <w:szCs w:val="24"/>
        </w:rPr>
        <w:tab/>
        <w:t xml:space="preserve">tiesiogiai stebimo gydymo kurso (DOTS, angl. </w:t>
      </w:r>
      <w:proofErr w:type="spellStart"/>
      <w:r>
        <w:rPr>
          <w:i/>
          <w:color w:val="000000"/>
          <w:szCs w:val="24"/>
        </w:rPr>
        <w:t>directly</w:t>
      </w:r>
      <w:proofErr w:type="spellEnd"/>
      <w:r>
        <w:rPr>
          <w:i/>
          <w:color w:val="000000"/>
          <w:szCs w:val="24"/>
        </w:rPr>
        <w:t xml:space="preserve"> </w:t>
      </w:r>
      <w:proofErr w:type="spellStart"/>
      <w:r>
        <w:rPr>
          <w:i/>
          <w:color w:val="000000"/>
          <w:szCs w:val="24"/>
        </w:rPr>
        <w:t>observved</w:t>
      </w:r>
      <w:proofErr w:type="spellEnd"/>
      <w:r>
        <w:rPr>
          <w:i/>
          <w:color w:val="000000"/>
          <w:szCs w:val="24"/>
        </w:rPr>
        <w:t xml:space="preserve"> </w:t>
      </w:r>
      <w:proofErr w:type="spellStart"/>
      <w:r>
        <w:rPr>
          <w:i/>
          <w:color w:val="000000"/>
          <w:szCs w:val="24"/>
        </w:rPr>
        <w:t>treatment</w:t>
      </w:r>
      <w:proofErr w:type="spellEnd"/>
      <w:r>
        <w:rPr>
          <w:i/>
          <w:color w:val="000000"/>
          <w:szCs w:val="24"/>
        </w:rPr>
        <w:t xml:space="preserve"> </w:t>
      </w:r>
      <w:proofErr w:type="spellStart"/>
      <w:r>
        <w:rPr>
          <w:i/>
          <w:color w:val="000000"/>
          <w:szCs w:val="24"/>
        </w:rPr>
        <w:t>short</w:t>
      </w:r>
      <w:proofErr w:type="spellEnd"/>
      <w:r>
        <w:rPr>
          <w:i/>
          <w:color w:val="000000"/>
          <w:szCs w:val="24"/>
        </w:rPr>
        <w:t xml:space="preserve"> </w:t>
      </w:r>
      <w:proofErr w:type="spellStart"/>
      <w:r>
        <w:rPr>
          <w:i/>
          <w:color w:val="000000"/>
          <w:szCs w:val="24"/>
        </w:rPr>
        <w:t>course</w:t>
      </w:r>
      <w:proofErr w:type="spellEnd"/>
      <w:r>
        <w:rPr>
          <w:color w:val="000000"/>
          <w:szCs w:val="24"/>
        </w:rPr>
        <w:t>) kabinetų įrengimas asmens sveikatos priežiūros įstaigose, teikiančiose stacionarines asmens sveikatos priežiūros paslaugas tuberkuliozės srityje: patalpų, susijusių su tuberkuliozės ligų profilaktika, diagnostika ir gydymu, rekonstrukcija, remontas, medicinos įrangos ir priemonių, baldų, kompiuterinės technikos įsigijimas;</w:t>
      </w:r>
    </w:p>
    <w:p w14:paraId="7D62FAA1" w14:textId="77777777" w:rsidR="0081393D" w:rsidRDefault="0081393D" w:rsidP="00CC3F30">
      <w:pPr>
        <w:shd w:val="clear" w:color="auto" w:fill="FFFFFF"/>
        <w:tabs>
          <w:tab w:val="left" w:pos="0"/>
          <w:tab w:val="left" w:pos="567"/>
          <w:tab w:val="left" w:pos="851"/>
          <w:tab w:val="left" w:pos="1560"/>
          <w:tab w:val="left" w:pos="1701"/>
        </w:tabs>
        <w:ind w:firstLine="851"/>
        <w:jc w:val="both"/>
        <w:rPr>
          <w:color w:val="000000"/>
          <w:szCs w:val="24"/>
        </w:rPr>
      </w:pPr>
      <w:r>
        <w:rPr>
          <w:color w:val="000000"/>
          <w:szCs w:val="24"/>
        </w:rPr>
        <w:t>9.1.4.</w:t>
      </w:r>
      <w:r>
        <w:rPr>
          <w:color w:val="000000"/>
          <w:szCs w:val="24"/>
        </w:rPr>
        <w:tab/>
        <w:t>asmens sveikatos priežiūros įstaigų, teikiančių asmens sveikatos priežiūros paslaugas ligoniams, sergantiems atsparia vaistams tuberkuliozės forma, ir kurie bus gydomi iki kol jie gyvens, infrastruktūros sukūrimas ir pritaikymas nepagydomiems tuberkulioze sergantiems pacientams: patalpų rekonstrukcija ir remontas, paslaugoms teikti reikalingos įrangos įsigijimas;</w:t>
      </w:r>
    </w:p>
    <w:p w14:paraId="30150BBF" w14:textId="587FC877" w:rsidR="00CC3F30" w:rsidRDefault="0081393D" w:rsidP="00CC3F30">
      <w:pPr>
        <w:shd w:val="clear" w:color="auto" w:fill="FFFFFF"/>
        <w:tabs>
          <w:tab w:val="left" w:pos="0"/>
          <w:tab w:val="left" w:pos="567"/>
          <w:tab w:val="left" w:pos="851"/>
          <w:tab w:val="left" w:pos="993"/>
          <w:tab w:val="left" w:pos="1276"/>
          <w:tab w:val="left" w:pos="1560"/>
          <w:tab w:val="left" w:pos="1701"/>
        </w:tabs>
        <w:ind w:firstLine="851"/>
        <w:jc w:val="both"/>
        <w:rPr>
          <w:color w:val="000000"/>
          <w:szCs w:val="24"/>
        </w:rPr>
      </w:pPr>
      <w:r>
        <w:rPr>
          <w:color w:val="000000"/>
          <w:szCs w:val="24"/>
        </w:rPr>
        <w:t>9.1.5.</w:t>
      </w:r>
      <w:r>
        <w:rPr>
          <w:color w:val="000000"/>
          <w:szCs w:val="24"/>
        </w:rPr>
        <w:tab/>
      </w:r>
      <w:r w:rsidR="00CC3F30" w:rsidRPr="00450FBC">
        <w:rPr>
          <w:strike/>
          <w:sz w:val="23"/>
          <w:szCs w:val="23"/>
          <w:lang w:eastAsia="lt-LT"/>
        </w:rPr>
        <w:t>asmens sveikatos priežiūros</w:t>
      </w:r>
      <w:r w:rsidR="00CC3F30" w:rsidRPr="00450FBC">
        <w:rPr>
          <w:sz w:val="23"/>
          <w:szCs w:val="23"/>
          <w:lang w:eastAsia="lt-LT"/>
        </w:rPr>
        <w:t xml:space="preserve"> įstaigų, teikiančių viešąsias </w:t>
      </w:r>
      <w:r w:rsidR="00CC3F30" w:rsidRPr="00450FBC">
        <w:rPr>
          <w:strike/>
          <w:sz w:val="23"/>
          <w:szCs w:val="23"/>
          <w:lang w:eastAsia="lt-LT"/>
        </w:rPr>
        <w:t xml:space="preserve">stacionarines </w:t>
      </w:r>
      <w:bookmarkStart w:id="1" w:name="_Hlk35504714"/>
      <w:r w:rsidR="00CC3F30" w:rsidRPr="00450FBC">
        <w:rPr>
          <w:strike/>
          <w:sz w:val="23"/>
          <w:szCs w:val="23"/>
          <w:lang w:eastAsia="lt-LT"/>
        </w:rPr>
        <w:t>asmens</w:t>
      </w:r>
      <w:r w:rsidR="00CC3F30" w:rsidRPr="00450FBC">
        <w:rPr>
          <w:sz w:val="23"/>
          <w:szCs w:val="23"/>
          <w:lang w:eastAsia="lt-LT"/>
        </w:rPr>
        <w:t xml:space="preserve"> sveikatos priežiūros paslaugas tuberkuliozės </w:t>
      </w:r>
      <w:r w:rsidR="00CC3F30" w:rsidRPr="00450FBC">
        <w:rPr>
          <w:b/>
          <w:bCs/>
          <w:sz w:val="23"/>
          <w:szCs w:val="23"/>
          <w:lang w:eastAsia="lt-LT"/>
        </w:rPr>
        <w:t>bei</w:t>
      </w:r>
      <w:r w:rsidR="00CC3F30" w:rsidRPr="00450FBC">
        <w:rPr>
          <w:sz w:val="23"/>
          <w:szCs w:val="23"/>
          <w:lang w:eastAsia="lt-LT"/>
        </w:rPr>
        <w:t xml:space="preserve"> </w:t>
      </w:r>
      <w:r w:rsidR="00CC3F30" w:rsidRPr="00450FBC">
        <w:rPr>
          <w:b/>
          <w:bCs/>
          <w:sz w:val="23"/>
          <w:szCs w:val="23"/>
        </w:rPr>
        <w:t>ūmių infekcinių ir lėtinių kvėpavimo takų ligų</w:t>
      </w:r>
      <w:r w:rsidR="00CC3F30" w:rsidRPr="00450FBC">
        <w:rPr>
          <w:sz w:val="23"/>
          <w:szCs w:val="23"/>
          <w:lang w:eastAsia="lt-LT"/>
        </w:rPr>
        <w:t xml:space="preserve"> </w:t>
      </w:r>
      <w:r w:rsidR="00CC3F30" w:rsidRPr="00450FBC">
        <w:rPr>
          <w:b/>
          <w:bCs/>
          <w:sz w:val="23"/>
          <w:szCs w:val="23"/>
          <w:lang w:eastAsia="lt-LT"/>
        </w:rPr>
        <w:t xml:space="preserve">diagnostikos ir gydymo </w:t>
      </w:r>
      <w:proofErr w:type="spellStart"/>
      <w:r w:rsidR="00CC3F30" w:rsidRPr="00450FBC">
        <w:rPr>
          <w:sz w:val="23"/>
          <w:szCs w:val="23"/>
          <w:lang w:eastAsia="lt-LT"/>
        </w:rPr>
        <w:t>srity</w:t>
      </w:r>
      <w:r w:rsidR="00CC3F30" w:rsidRPr="00450FBC">
        <w:rPr>
          <w:strike/>
          <w:sz w:val="23"/>
          <w:szCs w:val="23"/>
          <w:lang w:eastAsia="lt-LT"/>
        </w:rPr>
        <w:t>j</w:t>
      </w:r>
      <w:r w:rsidR="00CC3F30" w:rsidRPr="00450FBC">
        <w:rPr>
          <w:b/>
          <w:bCs/>
          <w:sz w:val="23"/>
          <w:szCs w:val="23"/>
          <w:lang w:eastAsia="lt-LT"/>
        </w:rPr>
        <w:t>s</w:t>
      </w:r>
      <w:r w:rsidR="00CC3F30" w:rsidRPr="00450FBC">
        <w:rPr>
          <w:sz w:val="23"/>
          <w:szCs w:val="23"/>
          <w:lang w:eastAsia="lt-LT"/>
        </w:rPr>
        <w:t>e</w:t>
      </w:r>
      <w:bookmarkEnd w:id="1"/>
      <w:proofErr w:type="spellEnd"/>
      <w:r w:rsidR="00CC3F30" w:rsidRPr="00450FBC">
        <w:rPr>
          <w:sz w:val="23"/>
          <w:szCs w:val="23"/>
          <w:lang w:eastAsia="lt-LT"/>
        </w:rPr>
        <w:t xml:space="preserve">, </w:t>
      </w:r>
      <w:r w:rsidR="00CC3F30" w:rsidRPr="00450FBC">
        <w:rPr>
          <w:b/>
          <w:bCs/>
          <w:sz w:val="23"/>
          <w:szCs w:val="23"/>
          <w:lang w:eastAsia="lt-LT"/>
        </w:rPr>
        <w:t xml:space="preserve">aprūpinimas reikiama infrastruktūra (įranga, tikslinės transporto priemonės), priemonėmis, skirtomis </w:t>
      </w:r>
      <w:r w:rsidR="00DF6B99">
        <w:rPr>
          <w:b/>
          <w:bCs/>
          <w:sz w:val="23"/>
          <w:szCs w:val="23"/>
          <w:lang w:eastAsia="lt-LT"/>
        </w:rPr>
        <w:t xml:space="preserve">veiksmingai šių ligų </w:t>
      </w:r>
      <w:r w:rsidR="00CC3F30" w:rsidRPr="00450FBC">
        <w:rPr>
          <w:strike/>
          <w:sz w:val="23"/>
          <w:szCs w:val="23"/>
          <w:lang w:eastAsia="lt-LT"/>
        </w:rPr>
        <w:t>įrangos, skirtos tuberkuliozės</w:t>
      </w:r>
      <w:r w:rsidR="00CC3F30" w:rsidRPr="00450FBC">
        <w:rPr>
          <w:sz w:val="23"/>
          <w:szCs w:val="23"/>
          <w:lang w:eastAsia="lt-LT"/>
        </w:rPr>
        <w:t xml:space="preserve"> </w:t>
      </w:r>
      <w:r w:rsidR="00CC3F30" w:rsidRPr="00DF6B99">
        <w:rPr>
          <w:sz w:val="23"/>
          <w:szCs w:val="23"/>
          <w:lang w:eastAsia="lt-LT"/>
        </w:rPr>
        <w:t>diagnostikai ir</w:t>
      </w:r>
      <w:r w:rsidR="00CC3F30" w:rsidRPr="00450FBC">
        <w:rPr>
          <w:sz w:val="23"/>
          <w:szCs w:val="23"/>
          <w:lang w:eastAsia="lt-LT"/>
        </w:rPr>
        <w:t xml:space="preserve"> gydym</w:t>
      </w:r>
      <w:r w:rsidR="00CC3F30" w:rsidRPr="00DF6B99">
        <w:rPr>
          <w:sz w:val="23"/>
          <w:szCs w:val="23"/>
          <w:lang w:eastAsia="lt-LT"/>
        </w:rPr>
        <w:t>ui</w:t>
      </w:r>
      <w:r w:rsidR="00CC3F30" w:rsidRPr="00450FBC">
        <w:rPr>
          <w:sz w:val="23"/>
          <w:szCs w:val="23"/>
          <w:lang w:eastAsia="lt-LT"/>
        </w:rPr>
        <w:t xml:space="preserve"> </w:t>
      </w:r>
      <w:r w:rsidR="00CC3F30" w:rsidRPr="00450FBC">
        <w:rPr>
          <w:b/>
          <w:bCs/>
          <w:sz w:val="23"/>
          <w:szCs w:val="23"/>
          <w:lang w:eastAsia="lt-LT"/>
        </w:rPr>
        <w:t>bei efektyv</w:t>
      </w:r>
      <w:r w:rsidR="00DF6B99">
        <w:rPr>
          <w:b/>
          <w:bCs/>
          <w:sz w:val="23"/>
          <w:szCs w:val="23"/>
          <w:lang w:eastAsia="lt-LT"/>
        </w:rPr>
        <w:t xml:space="preserve">iam valdymui </w:t>
      </w:r>
      <w:r w:rsidR="00CC3F30" w:rsidRPr="00DF6B99">
        <w:rPr>
          <w:sz w:val="23"/>
          <w:szCs w:val="23"/>
          <w:lang w:eastAsia="lt-LT"/>
        </w:rPr>
        <w:t>užtikrinti</w:t>
      </w:r>
      <w:r w:rsidR="00CC3F30" w:rsidRPr="00450FBC">
        <w:rPr>
          <w:strike/>
          <w:sz w:val="23"/>
          <w:szCs w:val="23"/>
          <w:lang w:eastAsia="lt-LT"/>
        </w:rPr>
        <w:t>, įsigijimas</w:t>
      </w:r>
      <w:r w:rsidR="00CC3F30" w:rsidRPr="00450FBC">
        <w:rPr>
          <w:sz w:val="23"/>
          <w:szCs w:val="23"/>
          <w:lang w:eastAsia="lt-LT"/>
        </w:rPr>
        <w:t>;</w:t>
      </w:r>
    </w:p>
    <w:p w14:paraId="067E1889" w14:textId="77777777" w:rsidR="0081393D" w:rsidRDefault="0081393D" w:rsidP="0081393D">
      <w:pPr>
        <w:shd w:val="clear" w:color="auto" w:fill="FFFFFF"/>
        <w:tabs>
          <w:tab w:val="left" w:pos="0"/>
          <w:tab w:val="left" w:pos="567"/>
          <w:tab w:val="left" w:pos="851"/>
          <w:tab w:val="left" w:pos="1701"/>
        </w:tabs>
        <w:ind w:firstLine="851"/>
        <w:jc w:val="both"/>
        <w:rPr>
          <w:color w:val="000000"/>
          <w:szCs w:val="24"/>
        </w:rPr>
      </w:pPr>
      <w:r>
        <w:rPr>
          <w:color w:val="000000"/>
          <w:szCs w:val="24"/>
        </w:rPr>
        <w:t>9.1.6.</w:t>
      </w:r>
      <w:r>
        <w:rPr>
          <w:color w:val="000000"/>
          <w:szCs w:val="24"/>
        </w:rPr>
        <w:tab/>
        <w:t>asmens sveikatos priežiūros įstaigų, vykdančių mikroskopijos centrų funkcijas, įrangos, reikalingos tuberkuliozės diagnostikai ir laboratoriniams tyrimams atlikti, įsigijimas ir (ar) atnaujinimas bei patalpų pritaikymas, siekiant užtikrinti personalo apsaugą nuo pavojingo tuberkuliozės užkrato: patalpų, susijusių su tuberkuliozės diagnostika ir laboratoriniais tyrimais, rekonstrukcija ir remontas, įrangos įsigijimas.</w:t>
      </w:r>
    </w:p>
    <w:p w14:paraId="2E7FF8DE" w14:textId="77777777" w:rsidR="0081393D" w:rsidRDefault="0081393D" w:rsidP="0081393D">
      <w:pPr>
        <w:shd w:val="clear" w:color="auto" w:fill="FFFFFF"/>
        <w:tabs>
          <w:tab w:val="left" w:pos="0"/>
          <w:tab w:val="left" w:pos="567"/>
          <w:tab w:val="left" w:pos="851"/>
          <w:tab w:val="left" w:pos="1701"/>
        </w:tabs>
        <w:ind w:firstLine="851"/>
        <w:jc w:val="both"/>
        <w:rPr>
          <w:color w:val="000000"/>
          <w:szCs w:val="24"/>
        </w:rPr>
      </w:pPr>
      <w:r>
        <w:rPr>
          <w:color w:val="000000"/>
          <w:szCs w:val="24"/>
        </w:rPr>
        <w:t>9.2.</w:t>
      </w:r>
      <w:r>
        <w:rPr>
          <w:color w:val="000000"/>
          <w:szCs w:val="24"/>
        </w:rPr>
        <w:tab/>
        <w:t>veiklos, finansuojamos ESF lėšomis:</w:t>
      </w:r>
    </w:p>
    <w:p w14:paraId="7E7B1FDB" w14:textId="77777777" w:rsidR="0081393D" w:rsidRDefault="0081393D" w:rsidP="0081393D">
      <w:pPr>
        <w:tabs>
          <w:tab w:val="left" w:pos="0"/>
          <w:tab w:val="left" w:pos="468"/>
          <w:tab w:val="left" w:pos="1701"/>
        </w:tabs>
        <w:ind w:firstLine="851"/>
        <w:jc w:val="both"/>
        <w:rPr>
          <w:color w:val="000000"/>
          <w:szCs w:val="24"/>
        </w:rPr>
      </w:pPr>
      <w:r>
        <w:rPr>
          <w:color w:val="000000"/>
          <w:szCs w:val="24"/>
        </w:rPr>
        <w:t>9.2.1.</w:t>
      </w:r>
      <w:r>
        <w:rPr>
          <w:color w:val="000000"/>
          <w:szCs w:val="24"/>
        </w:rPr>
        <w:tab/>
        <w:t>visuomenės informavimas apie tuberkuliozės epidemiologinę būklę ir apsisaugojimo nuo jos būdus: informacinės medžiagos rengimas, gamyba ir sklaida;</w:t>
      </w:r>
    </w:p>
    <w:p w14:paraId="54821223" w14:textId="77777777" w:rsidR="0081393D" w:rsidRDefault="0081393D" w:rsidP="0081393D">
      <w:pPr>
        <w:tabs>
          <w:tab w:val="left" w:pos="0"/>
          <w:tab w:val="left" w:pos="468"/>
          <w:tab w:val="left" w:pos="1701"/>
        </w:tabs>
        <w:ind w:firstLine="851"/>
        <w:contextualSpacing/>
        <w:jc w:val="both"/>
        <w:rPr>
          <w:color w:val="000000"/>
          <w:szCs w:val="24"/>
        </w:rPr>
      </w:pPr>
      <w:r>
        <w:rPr>
          <w:color w:val="000000"/>
          <w:szCs w:val="24"/>
        </w:rPr>
        <w:t>9.2.2.</w:t>
      </w:r>
      <w:r>
        <w:rPr>
          <w:color w:val="000000"/>
          <w:szCs w:val="24"/>
        </w:rPr>
        <w:tab/>
        <w:t xml:space="preserve">sergančiųjų tuberkulioze ir jų šeimos narių mokymai tuberkuliozės profilaktikos ir kontrolės klausimais, šiam tikslui skirtų mokymo rekomendacijų parengimas; </w:t>
      </w:r>
    </w:p>
    <w:p w14:paraId="1CFEB30A" w14:textId="77777777" w:rsidR="0081393D" w:rsidRDefault="0081393D" w:rsidP="0081393D">
      <w:pPr>
        <w:tabs>
          <w:tab w:val="left" w:pos="0"/>
          <w:tab w:val="left" w:pos="468"/>
          <w:tab w:val="left" w:pos="1701"/>
        </w:tabs>
        <w:ind w:firstLine="851"/>
        <w:contextualSpacing/>
        <w:jc w:val="both"/>
        <w:rPr>
          <w:color w:val="000000"/>
          <w:szCs w:val="24"/>
        </w:rPr>
      </w:pPr>
      <w:r>
        <w:rPr>
          <w:color w:val="000000"/>
          <w:szCs w:val="24"/>
        </w:rPr>
        <w:lastRenderedPageBreak/>
        <w:t>9.2.3.</w:t>
      </w:r>
      <w:r>
        <w:rPr>
          <w:color w:val="000000"/>
          <w:szCs w:val="24"/>
        </w:rPr>
        <w:tab/>
        <w:t>sveikatos specialistų mokymai tuberkuliozės epidemiologinės priežiūros, profilaktikos ir  kontrolės tobulinimo klausimais;</w:t>
      </w:r>
    </w:p>
    <w:p w14:paraId="722756CE" w14:textId="5B91479E" w:rsidR="0081393D" w:rsidRDefault="0081393D" w:rsidP="0081393D">
      <w:pPr>
        <w:widowControl w:val="0"/>
        <w:tabs>
          <w:tab w:val="left" w:pos="0"/>
          <w:tab w:val="left" w:pos="468"/>
          <w:tab w:val="left" w:pos="1701"/>
        </w:tabs>
        <w:ind w:firstLine="851"/>
        <w:jc w:val="both"/>
      </w:pPr>
      <w:r>
        <w:rPr>
          <w:color w:val="000000"/>
          <w:szCs w:val="24"/>
          <w:lang w:eastAsia="lt-LT"/>
        </w:rPr>
        <w:t xml:space="preserve">9.2.4. nacionalinių tuberkuliozės diagnostikos ir gydymo </w:t>
      </w:r>
      <w:r>
        <w:rPr>
          <w:color w:val="000000"/>
          <w:szCs w:val="24"/>
        </w:rPr>
        <w:t>metodikų parengimas</w:t>
      </w:r>
      <w:r>
        <w:rPr>
          <w:color w:val="000000"/>
          <w:szCs w:val="24"/>
          <w:lang w:eastAsia="lt-LT"/>
        </w:rPr>
        <w:t>;</w:t>
      </w:r>
      <w:r>
        <w:t xml:space="preserve"> </w:t>
      </w:r>
    </w:p>
    <w:p w14:paraId="24DE6A70" w14:textId="4151D2F9" w:rsidR="00CC3F30" w:rsidRPr="00CC3F30" w:rsidRDefault="00CC3F30" w:rsidP="009A39DC">
      <w:pPr>
        <w:ind w:firstLine="768"/>
        <w:jc w:val="both"/>
        <w:rPr>
          <w:b/>
          <w:bCs/>
          <w:szCs w:val="24"/>
        </w:rPr>
      </w:pPr>
      <w:r w:rsidRPr="00CC3F30">
        <w:rPr>
          <w:b/>
          <w:bCs/>
        </w:rPr>
        <w:t>9.2.5.</w:t>
      </w:r>
      <w:r w:rsidR="009A39DC" w:rsidRPr="009A39DC">
        <w:rPr>
          <w:szCs w:val="24"/>
        </w:rPr>
        <w:t xml:space="preserve"> </w:t>
      </w:r>
      <w:r w:rsidR="009A39DC" w:rsidRPr="009A39DC">
        <w:rPr>
          <w:b/>
          <w:bCs/>
          <w:szCs w:val="24"/>
        </w:rPr>
        <w:t>tikslinių priemonių, sudarančių sąlygas pagerinti ūmių infekcinių ir lėtinių kvėpavimo takų ligų profilaktikos, diagnostikos, gydymo paslaugų kokybę ir prieinamumą ir užtikrinti efektyvų šių ligų valdymą ir kontrolę,</w:t>
      </w:r>
      <w:r w:rsidR="009A39DC" w:rsidRPr="009A39DC">
        <w:rPr>
          <w:b/>
          <w:bCs/>
          <w:szCs w:val="24"/>
          <w:lang w:eastAsia="lt-LT"/>
        </w:rPr>
        <w:t xml:space="preserve"> į</w:t>
      </w:r>
      <w:r w:rsidR="009A39DC" w:rsidRPr="009A39DC">
        <w:rPr>
          <w:b/>
          <w:bCs/>
          <w:szCs w:val="24"/>
        </w:rPr>
        <w:t>gyvendinimas</w:t>
      </w:r>
      <w:r w:rsidR="009A39DC">
        <w:rPr>
          <w:szCs w:val="24"/>
        </w:rPr>
        <w:t>.</w:t>
      </w:r>
      <w:r w:rsidR="00021F53" w:rsidRPr="00021F53">
        <w:rPr>
          <w:szCs w:val="24"/>
        </w:rPr>
        <w:t>“</w:t>
      </w:r>
    </w:p>
    <w:p w14:paraId="0458840C" w14:textId="5A29977E" w:rsidR="00021F53" w:rsidRDefault="00021F53" w:rsidP="00021F53">
      <w:pPr>
        <w:pStyle w:val="Sraopastraipa"/>
        <w:numPr>
          <w:ilvl w:val="0"/>
          <w:numId w:val="5"/>
        </w:numPr>
        <w:jc w:val="both"/>
        <w:rPr>
          <w:bCs/>
          <w:color w:val="000000"/>
          <w:szCs w:val="24"/>
        </w:rPr>
      </w:pPr>
      <w:r w:rsidRPr="00E913C4">
        <w:rPr>
          <w:bCs/>
          <w:color w:val="000000"/>
          <w:szCs w:val="24"/>
        </w:rPr>
        <w:t xml:space="preserve">Pakeičiu </w:t>
      </w:r>
      <w:r>
        <w:rPr>
          <w:bCs/>
          <w:color w:val="000000"/>
          <w:szCs w:val="24"/>
        </w:rPr>
        <w:t>10</w:t>
      </w:r>
      <w:r w:rsidRPr="00E913C4">
        <w:rPr>
          <w:bCs/>
          <w:color w:val="000000"/>
          <w:szCs w:val="24"/>
        </w:rPr>
        <w:t xml:space="preserve"> punktą ir jį išdėstau taip</w:t>
      </w:r>
      <w:r>
        <w:rPr>
          <w:bCs/>
          <w:color w:val="000000"/>
          <w:szCs w:val="24"/>
        </w:rPr>
        <w:t>:</w:t>
      </w:r>
    </w:p>
    <w:p w14:paraId="7D9736BC" w14:textId="1B274C6F" w:rsidR="00021F53" w:rsidRDefault="00021F53" w:rsidP="00021F53">
      <w:pPr>
        <w:widowControl w:val="0"/>
        <w:tabs>
          <w:tab w:val="left" w:pos="0"/>
          <w:tab w:val="left" w:pos="468"/>
          <w:tab w:val="left" w:pos="1276"/>
          <w:tab w:val="left" w:pos="1701"/>
        </w:tabs>
        <w:ind w:firstLine="851"/>
        <w:jc w:val="both"/>
        <w:rPr>
          <w:rFonts w:eastAsia="AngsanaUPC"/>
          <w:bCs/>
          <w:iCs/>
          <w:color w:val="000000"/>
          <w:szCs w:val="24"/>
          <w:lang w:eastAsia="lt-LT"/>
        </w:rPr>
      </w:pPr>
      <w:r>
        <w:rPr>
          <w:color w:val="000000"/>
          <w:szCs w:val="24"/>
        </w:rPr>
        <w:t>„</w:t>
      </w:r>
      <w:r>
        <w:rPr>
          <w:bCs/>
          <w:iCs/>
          <w:color w:val="000000"/>
          <w:szCs w:val="24"/>
          <w:lang w:eastAsia="lt-LT"/>
        </w:rPr>
        <w:t xml:space="preserve">10. </w:t>
      </w:r>
      <w:r>
        <w:rPr>
          <w:rFonts w:eastAsia="AngsanaUPC"/>
          <w:bCs/>
          <w:iCs/>
          <w:color w:val="000000"/>
          <w:szCs w:val="24"/>
          <w:lang w:eastAsia="lt-LT"/>
        </w:rPr>
        <w:t xml:space="preserve">Pareiškėjui siekiant optimalių projekto įgyvendinimo rezultatų, </w:t>
      </w:r>
      <w:r>
        <w:rPr>
          <w:color w:val="000000"/>
          <w:szCs w:val="24"/>
        </w:rPr>
        <w:t xml:space="preserve">kaip numatyta Sveikatos netolygumų mažinimo veiksmų plano </w:t>
      </w:r>
      <w:r>
        <w:rPr>
          <w:bCs/>
          <w:color w:val="000000"/>
          <w:szCs w:val="24"/>
        </w:rPr>
        <w:t>1 priede „</w:t>
      </w:r>
      <w:r w:rsidRPr="00021F53">
        <w:rPr>
          <w:strike/>
          <w:color w:val="000000"/>
          <w:szCs w:val="24"/>
        </w:rPr>
        <w:t xml:space="preserve">Tuberkuliozės </w:t>
      </w:r>
      <w:proofErr w:type="spellStart"/>
      <w:r w:rsidRPr="00021F53">
        <w:rPr>
          <w:strike/>
          <w:color w:val="000000"/>
          <w:szCs w:val="24"/>
        </w:rPr>
        <w:t>p</w:t>
      </w:r>
      <w:r w:rsidRPr="00021F53">
        <w:rPr>
          <w:b/>
          <w:bCs/>
          <w:color w:val="000000"/>
          <w:szCs w:val="24"/>
        </w:rPr>
        <w:t>P</w:t>
      </w:r>
      <w:r>
        <w:rPr>
          <w:color w:val="000000"/>
          <w:szCs w:val="24"/>
        </w:rPr>
        <w:t>rofilaktikos</w:t>
      </w:r>
      <w:proofErr w:type="spellEnd"/>
      <w:r>
        <w:rPr>
          <w:color w:val="000000"/>
          <w:szCs w:val="24"/>
        </w:rPr>
        <w:t xml:space="preserve">, diagnostikos ir gydymo efektyvumo didinimo </w:t>
      </w:r>
      <w:r w:rsidRPr="00795BD3">
        <w:rPr>
          <w:b/>
          <w:bCs/>
          <w:szCs w:val="24"/>
        </w:rPr>
        <w:t>tuberkuliozės bei ūmių infekcinių ir lėtinių kvėpavimo takų ligų srityse</w:t>
      </w:r>
      <w:r>
        <w:rPr>
          <w:color w:val="000000"/>
          <w:szCs w:val="24"/>
        </w:rPr>
        <w:t xml:space="preserve"> krypties aprašas</w:t>
      </w:r>
      <w:r>
        <w:rPr>
          <w:bCs/>
          <w:color w:val="000000"/>
          <w:szCs w:val="24"/>
        </w:rPr>
        <w:t xml:space="preserve">“, ir ten, kur galima, </w:t>
      </w:r>
      <w:r>
        <w:rPr>
          <w:rFonts w:eastAsia="AngsanaUPC"/>
          <w:bCs/>
          <w:iCs/>
          <w:color w:val="000000"/>
          <w:szCs w:val="24"/>
          <w:lang w:eastAsia="lt-LT"/>
        </w:rPr>
        <w:t>teikiant projektinį pasiūlymą, rekomenduojama pasirinkti vykdyti ERPF ir ESF lėšomis finansuojamas veiklas, kurios sistemiškai papildytų viena kitą.</w:t>
      </w:r>
      <w:r w:rsidR="00887195">
        <w:rPr>
          <w:rFonts w:eastAsia="AngsanaUPC"/>
          <w:bCs/>
          <w:iCs/>
          <w:color w:val="000000"/>
          <w:szCs w:val="24"/>
          <w:lang w:eastAsia="lt-LT"/>
        </w:rPr>
        <w:t>“</w:t>
      </w:r>
      <w:r>
        <w:rPr>
          <w:rFonts w:eastAsia="AngsanaUPC"/>
          <w:bCs/>
          <w:iCs/>
          <w:color w:val="000000"/>
          <w:szCs w:val="24"/>
          <w:lang w:eastAsia="lt-LT"/>
        </w:rPr>
        <w:t xml:space="preserve"> </w:t>
      </w:r>
    </w:p>
    <w:p w14:paraId="5E3B9CEF" w14:textId="54A9B1A1" w:rsidR="00887195" w:rsidRPr="00BF5C98" w:rsidRDefault="00887195" w:rsidP="00887195">
      <w:pPr>
        <w:pStyle w:val="Sraopastraipa"/>
        <w:numPr>
          <w:ilvl w:val="0"/>
          <w:numId w:val="5"/>
        </w:numPr>
        <w:jc w:val="both"/>
        <w:rPr>
          <w:bCs/>
          <w:color w:val="000000"/>
          <w:szCs w:val="24"/>
        </w:rPr>
      </w:pPr>
      <w:r w:rsidRPr="00BF5C98">
        <w:rPr>
          <w:bCs/>
          <w:color w:val="000000"/>
          <w:szCs w:val="24"/>
        </w:rPr>
        <w:t>Pakeičiu 11 punktą ir jį išdėstau taip:</w:t>
      </w:r>
    </w:p>
    <w:p w14:paraId="0D1056D7" w14:textId="60ADC0DD" w:rsidR="00887195" w:rsidRDefault="00887195" w:rsidP="00887195">
      <w:pPr>
        <w:tabs>
          <w:tab w:val="left" w:pos="0"/>
        </w:tabs>
        <w:ind w:right="57" w:firstLine="851"/>
        <w:jc w:val="both"/>
        <w:rPr>
          <w:color w:val="000000"/>
          <w:szCs w:val="24"/>
        </w:rPr>
      </w:pPr>
      <w:r w:rsidRPr="00BF5C98">
        <w:rPr>
          <w:color w:val="000000"/>
          <w:szCs w:val="24"/>
        </w:rPr>
        <w:t>„11. Pagal Aprašą remiamų veiklų valstybės projektų sąrašą numatoma sudaryti iki 20</w:t>
      </w:r>
      <w:r w:rsidRPr="00BF5C98">
        <w:rPr>
          <w:strike/>
          <w:color w:val="000000"/>
          <w:szCs w:val="24"/>
        </w:rPr>
        <w:t>18</w:t>
      </w:r>
      <w:r w:rsidR="00BF5C98">
        <w:rPr>
          <w:b/>
          <w:bCs/>
          <w:color w:val="000000"/>
          <w:szCs w:val="24"/>
        </w:rPr>
        <w:t>20</w:t>
      </w:r>
      <w:r w:rsidRPr="00BF5C98">
        <w:rPr>
          <w:color w:val="000000"/>
          <w:szCs w:val="24"/>
        </w:rPr>
        <w:t xml:space="preserve"> m. III ketvirčio pabaigos.“</w:t>
      </w:r>
    </w:p>
    <w:p w14:paraId="148F263C" w14:textId="44B70E8A" w:rsidR="00887195" w:rsidRDefault="00887195" w:rsidP="00887195">
      <w:pPr>
        <w:pStyle w:val="Sraopastraipa"/>
        <w:numPr>
          <w:ilvl w:val="0"/>
          <w:numId w:val="5"/>
        </w:numPr>
        <w:jc w:val="both"/>
        <w:rPr>
          <w:bCs/>
          <w:color w:val="000000"/>
          <w:szCs w:val="24"/>
        </w:rPr>
      </w:pPr>
      <w:r w:rsidRPr="00E913C4">
        <w:rPr>
          <w:bCs/>
          <w:color w:val="000000"/>
          <w:szCs w:val="24"/>
        </w:rPr>
        <w:t xml:space="preserve">Pakeičiu </w:t>
      </w:r>
      <w:r>
        <w:rPr>
          <w:bCs/>
          <w:color w:val="000000"/>
          <w:szCs w:val="24"/>
        </w:rPr>
        <w:t>14</w:t>
      </w:r>
      <w:r w:rsidRPr="00E913C4">
        <w:rPr>
          <w:bCs/>
          <w:color w:val="000000"/>
          <w:szCs w:val="24"/>
        </w:rPr>
        <w:t xml:space="preserve"> punktą ir jį išdėstau taip</w:t>
      </w:r>
      <w:r>
        <w:rPr>
          <w:bCs/>
          <w:color w:val="000000"/>
          <w:szCs w:val="24"/>
        </w:rPr>
        <w:t>:</w:t>
      </w:r>
    </w:p>
    <w:p w14:paraId="55DAE5A1" w14:textId="0A78B6CD" w:rsidR="00887195" w:rsidRPr="00887195" w:rsidRDefault="00887195" w:rsidP="00887195">
      <w:pPr>
        <w:tabs>
          <w:tab w:val="left" w:pos="0"/>
          <w:tab w:val="left" w:pos="567"/>
          <w:tab w:val="left" w:pos="1134"/>
        </w:tabs>
        <w:ind w:left="851"/>
        <w:jc w:val="both"/>
        <w:rPr>
          <w:color w:val="000000"/>
          <w:szCs w:val="24"/>
        </w:rPr>
      </w:pPr>
      <w:r>
        <w:rPr>
          <w:color w:val="000000"/>
          <w:szCs w:val="24"/>
        </w:rPr>
        <w:t>„</w:t>
      </w:r>
      <w:r w:rsidRPr="00887195">
        <w:rPr>
          <w:color w:val="000000"/>
          <w:szCs w:val="24"/>
        </w:rPr>
        <w:t>14.</w:t>
      </w:r>
      <w:r w:rsidRPr="00887195">
        <w:rPr>
          <w:color w:val="000000"/>
          <w:szCs w:val="24"/>
        </w:rPr>
        <w:tab/>
      </w:r>
      <w:r w:rsidRPr="00887195">
        <w:rPr>
          <w:szCs w:val="24"/>
        </w:rPr>
        <w:t>Pagal Aprašą galimi pareiškėjai ir partneriai yra</w:t>
      </w:r>
      <w:r w:rsidRPr="00887195">
        <w:rPr>
          <w:color w:val="00000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174"/>
        <w:gridCol w:w="2642"/>
        <w:gridCol w:w="2126"/>
        <w:gridCol w:w="2268"/>
      </w:tblGrid>
      <w:tr w:rsidR="00887195" w14:paraId="69285F9C" w14:textId="77777777" w:rsidTr="00727291">
        <w:trPr>
          <w:trHeight w:val="1209"/>
        </w:trPr>
        <w:tc>
          <w:tcPr>
            <w:tcW w:w="1537" w:type="dxa"/>
            <w:vAlign w:val="center"/>
          </w:tcPr>
          <w:p w14:paraId="49A82987" w14:textId="77777777" w:rsidR="00887195" w:rsidRDefault="00887195" w:rsidP="00727291">
            <w:pPr>
              <w:widowControl w:val="0"/>
              <w:tabs>
                <w:tab w:val="left" w:pos="0"/>
                <w:tab w:val="left" w:pos="622"/>
              </w:tabs>
              <w:jc w:val="center"/>
              <w:rPr>
                <w:rFonts w:eastAsia="Calibri"/>
                <w:color w:val="000000"/>
                <w:sz w:val="22"/>
                <w:szCs w:val="22"/>
              </w:rPr>
            </w:pPr>
            <w:r>
              <w:rPr>
                <w:rFonts w:eastAsia="Calibri"/>
                <w:b/>
                <w:color w:val="000000"/>
                <w:sz w:val="22"/>
                <w:szCs w:val="22"/>
              </w:rPr>
              <w:t>Finansavimo šaltinis</w:t>
            </w:r>
          </w:p>
          <w:p w14:paraId="534E0A4A" w14:textId="77777777" w:rsidR="00887195" w:rsidRDefault="00887195" w:rsidP="00727291">
            <w:pPr>
              <w:widowControl w:val="0"/>
              <w:tabs>
                <w:tab w:val="left" w:pos="0"/>
                <w:tab w:val="left" w:pos="622"/>
              </w:tabs>
              <w:ind w:firstLine="851"/>
              <w:rPr>
                <w:rFonts w:eastAsia="Calibri"/>
                <w:color w:val="000000"/>
                <w:sz w:val="22"/>
                <w:szCs w:val="22"/>
              </w:rPr>
            </w:pPr>
          </w:p>
        </w:tc>
        <w:tc>
          <w:tcPr>
            <w:tcW w:w="1174" w:type="dxa"/>
            <w:vAlign w:val="center"/>
          </w:tcPr>
          <w:p w14:paraId="73EDA873" w14:textId="77777777" w:rsidR="00887195" w:rsidRDefault="00887195" w:rsidP="00727291">
            <w:pPr>
              <w:jc w:val="center"/>
              <w:rPr>
                <w:rFonts w:eastAsia="Calibri"/>
                <w:b/>
                <w:color w:val="000000"/>
                <w:sz w:val="22"/>
                <w:szCs w:val="22"/>
              </w:rPr>
            </w:pPr>
            <w:r>
              <w:rPr>
                <w:rFonts w:eastAsia="Calibri"/>
                <w:b/>
                <w:color w:val="000000"/>
                <w:sz w:val="22"/>
                <w:szCs w:val="22"/>
              </w:rPr>
              <w:t>Veiklos Nr. (Aprašo punktas)</w:t>
            </w:r>
          </w:p>
        </w:tc>
        <w:tc>
          <w:tcPr>
            <w:tcW w:w="2642" w:type="dxa"/>
            <w:vAlign w:val="center"/>
          </w:tcPr>
          <w:p w14:paraId="7F642F5F" w14:textId="77777777" w:rsidR="00887195" w:rsidRDefault="00887195" w:rsidP="00727291">
            <w:pPr>
              <w:jc w:val="center"/>
              <w:rPr>
                <w:rFonts w:eastAsia="Calibri"/>
                <w:b/>
                <w:color w:val="000000"/>
                <w:sz w:val="22"/>
                <w:szCs w:val="22"/>
              </w:rPr>
            </w:pPr>
            <w:r>
              <w:rPr>
                <w:rFonts w:eastAsia="Calibri"/>
                <w:b/>
                <w:color w:val="000000"/>
                <w:sz w:val="22"/>
                <w:szCs w:val="22"/>
              </w:rPr>
              <w:t>Veikla</w:t>
            </w:r>
          </w:p>
        </w:tc>
        <w:tc>
          <w:tcPr>
            <w:tcW w:w="2126" w:type="dxa"/>
            <w:vAlign w:val="center"/>
          </w:tcPr>
          <w:p w14:paraId="417A496C" w14:textId="77777777" w:rsidR="00887195" w:rsidRDefault="00887195" w:rsidP="00727291">
            <w:pPr>
              <w:jc w:val="center"/>
              <w:rPr>
                <w:rFonts w:eastAsia="Calibri"/>
                <w:b/>
                <w:color w:val="000000"/>
                <w:sz w:val="22"/>
                <w:szCs w:val="22"/>
              </w:rPr>
            </w:pPr>
            <w:r>
              <w:rPr>
                <w:rFonts w:eastAsia="Calibri"/>
                <w:b/>
                <w:color w:val="000000"/>
                <w:sz w:val="22"/>
                <w:szCs w:val="22"/>
              </w:rPr>
              <w:t>Galimi pareiškėjai</w:t>
            </w:r>
          </w:p>
        </w:tc>
        <w:tc>
          <w:tcPr>
            <w:tcW w:w="2268" w:type="dxa"/>
            <w:vAlign w:val="center"/>
          </w:tcPr>
          <w:p w14:paraId="0B5F7C18" w14:textId="77777777" w:rsidR="00887195" w:rsidRDefault="00887195" w:rsidP="00727291">
            <w:pPr>
              <w:jc w:val="center"/>
              <w:rPr>
                <w:rFonts w:eastAsia="Calibri"/>
                <w:b/>
                <w:color w:val="000000"/>
                <w:sz w:val="22"/>
                <w:szCs w:val="22"/>
              </w:rPr>
            </w:pPr>
            <w:r>
              <w:rPr>
                <w:rFonts w:eastAsia="Calibri"/>
                <w:b/>
                <w:color w:val="000000"/>
                <w:sz w:val="22"/>
                <w:szCs w:val="22"/>
              </w:rPr>
              <w:t>Galimi partneriai</w:t>
            </w:r>
          </w:p>
        </w:tc>
      </w:tr>
      <w:tr w:rsidR="00887195" w14:paraId="3107E5B6" w14:textId="77777777" w:rsidTr="00727291">
        <w:tc>
          <w:tcPr>
            <w:tcW w:w="1537" w:type="dxa"/>
            <w:vMerge w:val="restart"/>
            <w:textDirection w:val="btLr"/>
            <w:vAlign w:val="center"/>
          </w:tcPr>
          <w:p w14:paraId="4CE8DB08" w14:textId="77777777" w:rsidR="00887195" w:rsidRDefault="00887195" w:rsidP="00727291">
            <w:pPr>
              <w:widowControl w:val="0"/>
              <w:tabs>
                <w:tab w:val="left" w:pos="0"/>
                <w:tab w:val="left" w:pos="622"/>
              </w:tabs>
              <w:ind w:firstLine="7396"/>
              <w:rPr>
                <w:rFonts w:eastAsia="Calibri"/>
                <w:b/>
                <w:color w:val="000000"/>
                <w:sz w:val="22"/>
                <w:szCs w:val="22"/>
              </w:rPr>
            </w:pPr>
            <w:r>
              <w:rPr>
                <w:rFonts w:eastAsia="Calibri"/>
                <w:b/>
                <w:color w:val="000000"/>
                <w:sz w:val="22"/>
                <w:szCs w:val="22"/>
              </w:rPr>
              <w:t>ERPF</w:t>
            </w:r>
          </w:p>
          <w:p w14:paraId="1C27A94F" w14:textId="77777777" w:rsidR="00887195" w:rsidRDefault="00887195" w:rsidP="00727291">
            <w:pPr>
              <w:widowControl w:val="0"/>
              <w:tabs>
                <w:tab w:val="left" w:pos="0"/>
                <w:tab w:val="left" w:pos="622"/>
              </w:tabs>
              <w:ind w:firstLine="851"/>
              <w:rPr>
                <w:rFonts w:eastAsia="Calibri"/>
                <w:b/>
                <w:color w:val="000000"/>
                <w:sz w:val="22"/>
                <w:szCs w:val="22"/>
              </w:rPr>
            </w:pPr>
          </w:p>
        </w:tc>
        <w:tc>
          <w:tcPr>
            <w:tcW w:w="1174" w:type="dxa"/>
          </w:tcPr>
          <w:p w14:paraId="389708A7" w14:textId="77777777" w:rsidR="00887195" w:rsidRDefault="00887195" w:rsidP="00727291">
            <w:pPr>
              <w:rPr>
                <w:rFonts w:eastAsia="Calibri"/>
                <w:color w:val="000000"/>
                <w:sz w:val="22"/>
                <w:szCs w:val="22"/>
              </w:rPr>
            </w:pPr>
            <w:r>
              <w:rPr>
                <w:rFonts w:eastAsia="Calibri"/>
                <w:color w:val="000000"/>
                <w:sz w:val="22"/>
                <w:szCs w:val="22"/>
              </w:rPr>
              <w:t>9.1.1.</w:t>
            </w:r>
          </w:p>
        </w:tc>
        <w:tc>
          <w:tcPr>
            <w:tcW w:w="2642" w:type="dxa"/>
          </w:tcPr>
          <w:p w14:paraId="1533B70D" w14:textId="6DD555D2" w:rsidR="00887195" w:rsidRDefault="003F71DB" w:rsidP="00B377AE">
            <w:pPr>
              <w:rPr>
                <w:rFonts w:eastAsia="Calibri"/>
                <w:color w:val="000000"/>
                <w:sz w:val="22"/>
                <w:szCs w:val="22"/>
              </w:rPr>
            </w:pPr>
            <w:r>
              <w:rPr>
                <w:strike/>
                <w:sz w:val="23"/>
                <w:szCs w:val="23"/>
                <w:lang w:eastAsia="lt-LT"/>
              </w:rPr>
              <w:t>A</w:t>
            </w:r>
            <w:r w:rsidRPr="00450FBC">
              <w:rPr>
                <w:strike/>
                <w:sz w:val="23"/>
                <w:szCs w:val="23"/>
                <w:lang w:eastAsia="lt-LT"/>
              </w:rPr>
              <w:t>smens sveikatos priežiūros</w:t>
            </w:r>
            <w:r w:rsidRPr="00450FBC">
              <w:rPr>
                <w:sz w:val="23"/>
                <w:szCs w:val="23"/>
                <w:lang w:eastAsia="lt-LT"/>
              </w:rPr>
              <w:t xml:space="preserve"> įstaigų, teikiančių viešąsias </w:t>
            </w:r>
            <w:r w:rsidRPr="00450FBC">
              <w:rPr>
                <w:strike/>
                <w:sz w:val="23"/>
                <w:szCs w:val="23"/>
                <w:lang w:eastAsia="lt-LT"/>
              </w:rPr>
              <w:t>stacionarines asmens</w:t>
            </w:r>
            <w:r w:rsidRPr="00450FBC">
              <w:rPr>
                <w:sz w:val="23"/>
                <w:szCs w:val="23"/>
                <w:lang w:eastAsia="lt-LT"/>
              </w:rPr>
              <w:t xml:space="preserve"> sveikatos priežiūros paslaugas tuberkuliozės </w:t>
            </w:r>
            <w:r w:rsidRPr="00450FBC">
              <w:rPr>
                <w:b/>
                <w:bCs/>
                <w:sz w:val="23"/>
                <w:szCs w:val="23"/>
                <w:lang w:eastAsia="lt-LT"/>
              </w:rPr>
              <w:t>bei</w:t>
            </w:r>
            <w:r w:rsidRPr="00450FBC">
              <w:rPr>
                <w:sz w:val="23"/>
                <w:szCs w:val="23"/>
                <w:lang w:eastAsia="lt-LT"/>
              </w:rPr>
              <w:t xml:space="preserve"> </w:t>
            </w:r>
            <w:r w:rsidRPr="00450FBC">
              <w:rPr>
                <w:b/>
                <w:bCs/>
                <w:sz w:val="23"/>
                <w:szCs w:val="23"/>
              </w:rPr>
              <w:t>ūmių infekcinių ir lėtinių kvėpavimo takų ligų</w:t>
            </w:r>
            <w:r w:rsidRPr="00450FBC">
              <w:rPr>
                <w:sz w:val="23"/>
                <w:szCs w:val="23"/>
                <w:lang w:eastAsia="lt-LT"/>
              </w:rPr>
              <w:t xml:space="preserve"> </w:t>
            </w:r>
            <w:r w:rsidRPr="00450FBC">
              <w:rPr>
                <w:b/>
                <w:bCs/>
                <w:sz w:val="23"/>
                <w:szCs w:val="23"/>
                <w:lang w:eastAsia="lt-LT"/>
              </w:rPr>
              <w:t xml:space="preserve">diagnostikos ir gydymo </w:t>
            </w:r>
            <w:proofErr w:type="spellStart"/>
            <w:r w:rsidRPr="00450FBC">
              <w:rPr>
                <w:sz w:val="23"/>
                <w:szCs w:val="23"/>
                <w:lang w:eastAsia="lt-LT"/>
              </w:rPr>
              <w:t>srity</w:t>
            </w:r>
            <w:r w:rsidRPr="00450FBC">
              <w:rPr>
                <w:strike/>
                <w:sz w:val="23"/>
                <w:szCs w:val="23"/>
                <w:lang w:eastAsia="lt-LT"/>
              </w:rPr>
              <w:t>j</w:t>
            </w:r>
            <w:r w:rsidRPr="00450FBC">
              <w:rPr>
                <w:b/>
                <w:bCs/>
                <w:sz w:val="23"/>
                <w:szCs w:val="23"/>
                <w:lang w:eastAsia="lt-LT"/>
              </w:rPr>
              <w:t>s</w:t>
            </w:r>
            <w:r w:rsidRPr="00450FBC">
              <w:rPr>
                <w:sz w:val="23"/>
                <w:szCs w:val="23"/>
                <w:lang w:eastAsia="lt-LT"/>
              </w:rPr>
              <w:t>e</w:t>
            </w:r>
            <w:proofErr w:type="spellEnd"/>
            <w:r w:rsidRPr="00450FBC">
              <w:rPr>
                <w:sz w:val="23"/>
                <w:szCs w:val="23"/>
                <w:lang w:eastAsia="lt-LT"/>
              </w:rPr>
              <w:t xml:space="preserve">, infrastruktūros modernizavimas: statinių ir (ar) patalpų, susijusių su tuberkuliozės </w:t>
            </w:r>
            <w:r w:rsidRPr="00450FBC">
              <w:rPr>
                <w:b/>
                <w:bCs/>
                <w:sz w:val="23"/>
                <w:szCs w:val="23"/>
                <w:lang w:eastAsia="lt-LT"/>
              </w:rPr>
              <w:t>bei</w:t>
            </w:r>
            <w:r w:rsidRPr="00450FBC">
              <w:rPr>
                <w:sz w:val="23"/>
                <w:szCs w:val="23"/>
                <w:lang w:eastAsia="lt-LT"/>
              </w:rPr>
              <w:t xml:space="preserve"> </w:t>
            </w:r>
            <w:r w:rsidRPr="00450FBC">
              <w:rPr>
                <w:b/>
                <w:bCs/>
                <w:sz w:val="23"/>
                <w:szCs w:val="23"/>
              </w:rPr>
              <w:t>ūmių infekcinių ir lėtinių kvėpavimo takų</w:t>
            </w:r>
            <w:r w:rsidRPr="00450FBC">
              <w:rPr>
                <w:sz w:val="23"/>
                <w:szCs w:val="23"/>
                <w:lang w:eastAsia="lt-LT"/>
              </w:rPr>
              <w:t xml:space="preserve"> ligų profilaktika, diagnostika ir gydymu, statyba, rekonstrukcija ir remontas</w:t>
            </w:r>
          </w:p>
        </w:tc>
        <w:tc>
          <w:tcPr>
            <w:tcW w:w="2126" w:type="dxa"/>
          </w:tcPr>
          <w:p w14:paraId="7C023307" w14:textId="28AB23FA" w:rsidR="00887195" w:rsidRDefault="00887195" w:rsidP="00B377AE">
            <w:pPr>
              <w:rPr>
                <w:rFonts w:eastAsia="Calibri"/>
                <w:color w:val="000000"/>
                <w:sz w:val="22"/>
                <w:szCs w:val="22"/>
              </w:rPr>
            </w:pPr>
            <w:r>
              <w:rPr>
                <w:rFonts w:eastAsia="Calibri"/>
                <w:color w:val="000000"/>
                <w:sz w:val="22"/>
                <w:szCs w:val="22"/>
              </w:rPr>
              <w:t>VšĮ Vilniaus universiteto ligoninė</w:t>
            </w:r>
            <w:r w:rsidRPr="00B377AE">
              <w:rPr>
                <w:rFonts w:eastAsia="Calibri"/>
                <w:strike/>
                <w:color w:val="000000"/>
                <w:sz w:val="22"/>
                <w:szCs w:val="22"/>
              </w:rPr>
              <w:t>s</w:t>
            </w:r>
            <w:r>
              <w:rPr>
                <w:rFonts w:eastAsia="Calibri"/>
                <w:color w:val="000000"/>
                <w:sz w:val="22"/>
                <w:szCs w:val="22"/>
              </w:rPr>
              <w:t xml:space="preserve"> </w:t>
            </w:r>
            <w:proofErr w:type="spellStart"/>
            <w:r>
              <w:rPr>
                <w:rFonts w:eastAsia="Calibri"/>
                <w:color w:val="000000"/>
                <w:sz w:val="22"/>
                <w:szCs w:val="22"/>
              </w:rPr>
              <w:t>Santar</w:t>
            </w:r>
            <w:r w:rsidRPr="00B377AE">
              <w:rPr>
                <w:rFonts w:eastAsia="Calibri"/>
                <w:strike/>
                <w:color w:val="000000"/>
                <w:sz w:val="22"/>
                <w:szCs w:val="22"/>
              </w:rPr>
              <w:t>iškių</w:t>
            </w:r>
            <w:r w:rsidR="00B377AE">
              <w:rPr>
                <w:rFonts w:eastAsia="Calibri"/>
                <w:b/>
                <w:bCs/>
                <w:color w:val="000000"/>
                <w:sz w:val="22"/>
                <w:szCs w:val="22"/>
              </w:rPr>
              <w:t>os</w:t>
            </w:r>
            <w:proofErr w:type="spellEnd"/>
            <w:r>
              <w:rPr>
                <w:rFonts w:eastAsia="Calibri"/>
                <w:color w:val="000000"/>
                <w:sz w:val="22"/>
                <w:szCs w:val="22"/>
              </w:rPr>
              <w:t xml:space="preserve"> klinikos,</w:t>
            </w:r>
          </w:p>
          <w:p w14:paraId="7B6C946B" w14:textId="77777777" w:rsidR="00887195" w:rsidRDefault="00887195" w:rsidP="00B377AE">
            <w:pPr>
              <w:rPr>
                <w:rFonts w:eastAsia="Calibri"/>
                <w:color w:val="000000"/>
                <w:sz w:val="22"/>
                <w:szCs w:val="22"/>
              </w:rPr>
            </w:pPr>
            <w:r>
              <w:rPr>
                <w:rFonts w:eastAsia="Calibri"/>
                <w:color w:val="000000"/>
                <w:sz w:val="22"/>
                <w:szCs w:val="22"/>
              </w:rPr>
              <w:t xml:space="preserve">Lietuvos sveikatos mokslų universiteto ligoninė Kauno klinikos, </w:t>
            </w:r>
          </w:p>
          <w:p w14:paraId="0F86B6E6" w14:textId="77777777" w:rsidR="00887195" w:rsidRDefault="00887195" w:rsidP="00B377AE">
            <w:pPr>
              <w:rPr>
                <w:rFonts w:eastAsia="Calibri"/>
                <w:color w:val="000000"/>
                <w:sz w:val="22"/>
                <w:szCs w:val="22"/>
              </w:rPr>
            </w:pPr>
            <w:r>
              <w:rPr>
                <w:rFonts w:eastAsia="Calibri"/>
                <w:color w:val="000000"/>
                <w:sz w:val="22"/>
                <w:szCs w:val="22"/>
              </w:rPr>
              <w:t xml:space="preserve">VšĮ Respublikinė Šiaulių ligoninė, </w:t>
            </w:r>
          </w:p>
          <w:p w14:paraId="3E2349EE" w14:textId="77777777" w:rsidR="00887195" w:rsidRDefault="00887195" w:rsidP="00B377AE">
            <w:pPr>
              <w:rPr>
                <w:rFonts w:eastAsia="Calibri"/>
                <w:color w:val="000000"/>
                <w:sz w:val="22"/>
                <w:szCs w:val="22"/>
              </w:rPr>
            </w:pPr>
            <w:r>
              <w:rPr>
                <w:rFonts w:eastAsia="Calibri"/>
                <w:color w:val="000000"/>
                <w:sz w:val="22"/>
                <w:szCs w:val="22"/>
              </w:rPr>
              <w:t xml:space="preserve">VšĮ Respublikinė Klaipėdos ligoninė, </w:t>
            </w:r>
          </w:p>
          <w:p w14:paraId="23540F50" w14:textId="77777777" w:rsidR="00B377AE" w:rsidRDefault="00887195" w:rsidP="00B377AE">
            <w:pPr>
              <w:rPr>
                <w:b/>
                <w:bCs/>
                <w:sz w:val="23"/>
                <w:szCs w:val="23"/>
                <w:lang w:eastAsia="lt-LT"/>
              </w:rPr>
            </w:pPr>
            <w:r>
              <w:rPr>
                <w:rFonts w:eastAsia="Calibri"/>
                <w:color w:val="000000"/>
                <w:sz w:val="22"/>
                <w:szCs w:val="22"/>
              </w:rPr>
              <w:t>VšĮ Respublikinė Panevėžio ligoninė</w:t>
            </w:r>
            <w:r w:rsidR="00B377AE">
              <w:rPr>
                <w:rFonts w:eastAsia="Calibri"/>
                <w:b/>
                <w:bCs/>
                <w:color w:val="000000"/>
                <w:sz w:val="22"/>
                <w:szCs w:val="22"/>
              </w:rPr>
              <w:t xml:space="preserve">, </w:t>
            </w:r>
            <w:r w:rsidR="00B377AE" w:rsidRPr="00450FBC">
              <w:rPr>
                <w:b/>
                <w:bCs/>
                <w:sz w:val="23"/>
                <w:szCs w:val="23"/>
                <w:lang w:eastAsia="lt-LT"/>
              </w:rPr>
              <w:t>VšĮ Kauno klinikinė ligoninė, VšĮ Klaipėdos universitetinė ligoninė</w:t>
            </w:r>
            <w:r w:rsidR="00B377AE">
              <w:rPr>
                <w:b/>
                <w:bCs/>
                <w:sz w:val="23"/>
                <w:szCs w:val="23"/>
                <w:lang w:eastAsia="lt-LT"/>
              </w:rPr>
              <w:t xml:space="preserve">, </w:t>
            </w:r>
          </w:p>
          <w:p w14:paraId="6AD80806" w14:textId="162EDE72" w:rsidR="00887195" w:rsidRPr="00B377AE" w:rsidRDefault="00B377AE" w:rsidP="00BF5C98">
            <w:pPr>
              <w:rPr>
                <w:rFonts w:eastAsia="Calibri"/>
                <w:b/>
                <w:bCs/>
                <w:color w:val="000000"/>
                <w:sz w:val="22"/>
                <w:szCs w:val="22"/>
              </w:rPr>
            </w:pPr>
            <w:r w:rsidRPr="00B377AE">
              <w:rPr>
                <w:b/>
                <w:bCs/>
                <w:color w:val="000000"/>
                <w:sz w:val="23"/>
                <w:szCs w:val="23"/>
                <w:lang w:eastAsia="lt-LT"/>
              </w:rPr>
              <w:t xml:space="preserve">Sveikatos apsaugos ministerija ir (ar) jai pavaldžios įstaigos  pagal kompetenciją: </w:t>
            </w:r>
            <w:r w:rsidRPr="00B377AE">
              <w:rPr>
                <w:b/>
                <w:bCs/>
                <w:sz w:val="23"/>
                <w:szCs w:val="23"/>
              </w:rPr>
              <w:t>Nacionalinė visuomenės sveikatos priežiūros laboratorija</w:t>
            </w:r>
            <w:r w:rsidRPr="00450FBC">
              <w:rPr>
                <w:b/>
                <w:bCs/>
                <w:sz w:val="23"/>
                <w:szCs w:val="23"/>
              </w:rPr>
              <w:t>, Ekstremalių sveikatai situacijų centras</w:t>
            </w:r>
            <w:r w:rsidR="005469FD">
              <w:rPr>
                <w:b/>
                <w:bCs/>
                <w:sz w:val="23"/>
                <w:szCs w:val="23"/>
              </w:rPr>
              <w:t xml:space="preserve">, </w:t>
            </w:r>
            <w:r w:rsidR="005469FD" w:rsidRPr="00D94219">
              <w:rPr>
                <w:b/>
                <w:bCs/>
                <w:sz w:val="23"/>
                <w:szCs w:val="23"/>
              </w:rPr>
              <w:t xml:space="preserve">Nacionalinis </w:t>
            </w:r>
            <w:r w:rsidR="005469FD" w:rsidRPr="00D94219">
              <w:rPr>
                <w:b/>
                <w:bCs/>
                <w:sz w:val="23"/>
                <w:szCs w:val="23"/>
              </w:rPr>
              <w:lastRenderedPageBreak/>
              <w:t>visuomenės sveikatos centras.</w:t>
            </w:r>
            <w:r w:rsidR="000F509F">
              <w:rPr>
                <w:b/>
                <w:bCs/>
                <w:sz w:val="23"/>
                <w:szCs w:val="23"/>
              </w:rPr>
              <w:t xml:space="preserve"> </w:t>
            </w:r>
          </w:p>
        </w:tc>
        <w:tc>
          <w:tcPr>
            <w:tcW w:w="2268" w:type="dxa"/>
          </w:tcPr>
          <w:p w14:paraId="7CB8C2D7" w14:textId="3DC9AC44" w:rsidR="00887195" w:rsidRDefault="00887195" w:rsidP="00727291">
            <w:pPr>
              <w:rPr>
                <w:rFonts w:eastAsia="Calibri"/>
                <w:color w:val="000000"/>
                <w:sz w:val="22"/>
                <w:szCs w:val="22"/>
              </w:rPr>
            </w:pPr>
            <w:r>
              <w:rPr>
                <w:rFonts w:eastAsia="Calibri"/>
                <w:color w:val="000000"/>
                <w:sz w:val="22"/>
                <w:szCs w:val="22"/>
              </w:rPr>
              <w:lastRenderedPageBreak/>
              <w:t>VšĮ Vilniaus universiteto ligoninė</w:t>
            </w:r>
            <w:r w:rsidRPr="00E97F7D">
              <w:rPr>
                <w:rFonts w:eastAsia="Calibri"/>
                <w:strike/>
                <w:color w:val="000000"/>
                <w:sz w:val="22"/>
                <w:szCs w:val="22"/>
              </w:rPr>
              <w:t>s</w:t>
            </w:r>
            <w:r>
              <w:rPr>
                <w:rFonts w:eastAsia="Calibri"/>
                <w:color w:val="000000"/>
                <w:sz w:val="22"/>
                <w:szCs w:val="22"/>
              </w:rPr>
              <w:t xml:space="preserve"> </w:t>
            </w:r>
            <w:proofErr w:type="spellStart"/>
            <w:r>
              <w:rPr>
                <w:rFonts w:eastAsia="Calibri"/>
                <w:color w:val="000000"/>
                <w:sz w:val="22"/>
                <w:szCs w:val="22"/>
              </w:rPr>
              <w:t>Santar</w:t>
            </w:r>
            <w:r w:rsidRPr="00B377AE">
              <w:rPr>
                <w:rFonts w:eastAsia="Calibri"/>
                <w:strike/>
                <w:color w:val="000000"/>
                <w:sz w:val="22"/>
                <w:szCs w:val="22"/>
              </w:rPr>
              <w:t>iškių</w:t>
            </w:r>
            <w:r w:rsidR="00B377AE">
              <w:rPr>
                <w:rFonts w:eastAsia="Calibri"/>
                <w:b/>
                <w:bCs/>
                <w:color w:val="000000"/>
                <w:sz w:val="22"/>
                <w:szCs w:val="22"/>
              </w:rPr>
              <w:t>os</w:t>
            </w:r>
            <w:proofErr w:type="spellEnd"/>
            <w:r>
              <w:rPr>
                <w:rFonts w:eastAsia="Calibri"/>
                <w:color w:val="000000"/>
                <w:sz w:val="22"/>
                <w:szCs w:val="22"/>
              </w:rPr>
              <w:t xml:space="preserve"> klinikos, </w:t>
            </w:r>
          </w:p>
          <w:p w14:paraId="5717AB43" w14:textId="77777777" w:rsidR="00887195" w:rsidRDefault="00887195" w:rsidP="00727291">
            <w:pPr>
              <w:rPr>
                <w:rFonts w:eastAsia="Calibri"/>
                <w:color w:val="000000"/>
                <w:sz w:val="22"/>
                <w:szCs w:val="22"/>
              </w:rPr>
            </w:pPr>
            <w:r>
              <w:rPr>
                <w:rFonts w:eastAsia="Calibri"/>
                <w:color w:val="000000"/>
                <w:sz w:val="22"/>
                <w:szCs w:val="22"/>
              </w:rPr>
              <w:t xml:space="preserve">Lietuvos sveikatos mokslų universiteto ligoninė Kauno klinikos, </w:t>
            </w:r>
          </w:p>
          <w:p w14:paraId="42121E9A" w14:textId="77777777" w:rsidR="00887195" w:rsidRDefault="00887195" w:rsidP="00727291">
            <w:pPr>
              <w:rPr>
                <w:rFonts w:eastAsia="Calibri"/>
                <w:color w:val="000000"/>
                <w:sz w:val="22"/>
                <w:szCs w:val="22"/>
              </w:rPr>
            </w:pPr>
            <w:r>
              <w:rPr>
                <w:rFonts w:eastAsia="Calibri"/>
                <w:color w:val="000000"/>
                <w:sz w:val="22"/>
                <w:szCs w:val="22"/>
              </w:rPr>
              <w:t xml:space="preserve">VšĮ Respublikinė Šiaulių ligoninė, </w:t>
            </w:r>
          </w:p>
          <w:p w14:paraId="4C2CDE0D" w14:textId="77777777" w:rsidR="00887195" w:rsidRDefault="00887195" w:rsidP="00727291">
            <w:pPr>
              <w:rPr>
                <w:rFonts w:eastAsia="Calibri"/>
                <w:color w:val="000000"/>
                <w:sz w:val="22"/>
                <w:szCs w:val="22"/>
              </w:rPr>
            </w:pPr>
            <w:r>
              <w:rPr>
                <w:rFonts w:eastAsia="Calibri"/>
                <w:color w:val="000000"/>
                <w:sz w:val="22"/>
                <w:szCs w:val="22"/>
              </w:rPr>
              <w:t xml:space="preserve">VšĮ Respublikinė Klaipėdos ligoninė, </w:t>
            </w:r>
          </w:p>
          <w:p w14:paraId="1D975ED6" w14:textId="77777777" w:rsidR="00B377AE" w:rsidRDefault="00887195" w:rsidP="00B377AE">
            <w:pPr>
              <w:rPr>
                <w:b/>
                <w:bCs/>
                <w:sz w:val="23"/>
                <w:szCs w:val="23"/>
                <w:lang w:eastAsia="lt-LT"/>
              </w:rPr>
            </w:pPr>
            <w:r>
              <w:rPr>
                <w:rFonts w:eastAsia="Calibri"/>
                <w:color w:val="000000"/>
                <w:sz w:val="22"/>
                <w:szCs w:val="22"/>
              </w:rPr>
              <w:t>VšĮ Respublikinė Panevėžio ligoninė</w:t>
            </w:r>
            <w:r w:rsidR="00B377AE">
              <w:rPr>
                <w:rFonts w:eastAsia="Calibri"/>
                <w:b/>
                <w:bCs/>
                <w:color w:val="000000"/>
                <w:sz w:val="22"/>
                <w:szCs w:val="22"/>
              </w:rPr>
              <w:t xml:space="preserve">, </w:t>
            </w:r>
            <w:r w:rsidR="00B377AE" w:rsidRPr="00450FBC">
              <w:rPr>
                <w:b/>
                <w:bCs/>
                <w:sz w:val="23"/>
                <w:szCs w:val="23"/>
                <w:lang w:eastAsia="lt-LT"/>
              </w:rPr>
              <w:t>VšĮ Kauno klinikinė ligoninė, VšĮ Klaipėdos universitetinė ligoninė</w:t>
            </w:r>
            <w:r w:rsidR="00B377AE">
              <w:rPr>
                <w:b/>
                <w:bCs/>
                <w:sz w:val="23"/>
                <w:szCs w:val="23"/>
                <w:lang w:eastAsia="lt-LT"/>
              </w:rPr>
              <w:t xml:space="preserve">, </w:t>
            </w:r>
          </w:p>
          <w:p w14:paraId="704F65F9" w14:textId="7F297F92" w:rsidR="00887195" w:rsidRPr="00B377AE" w:rsidRDefault="00B377AE" w:rsidP="00BF5C98">
            <w:pPr>
              <w:rPr>
                <w:rFonts w:eastAsia="Calibri"/>
                <w:b/>
                <w:bCs/>
                <w:color w:val="000000"/>
                <w:sz w:val="22"/>
                <w:szCs w:val="22"/>
              </w:rPr>
            </w:pPr>
            <w:r w:rsidRPr="00B377AE">
              <w:rPr>
                <w:b/>
                <w:bCs/>
                <w:color w:val="000000"/>
                <w:sz w:val="23"/>
                <w:szCs w:val="23"/>
                <w:lang w:eastAsia="lt-LT"/>
              </w:rPr>
              <w:t xml:space="preserve">Sveikatos apsaugos ministerija ir (ar) jai pavaldžios įstaigos  pagal kompetenciją: </w:t>
            </w:r>
            <w:r w:rsidRPr="00B377AE">
              <w:rPr>
                <w:b/>
                <w:bCs/>
                <w:sz w:val="23"/>
                <w:szCs w:val="23"/>
              </w:rPr>
              <w:t>Nacionalinė visuomenės sveikatos priežiūros laboratorija</w:t>
            </w:r>
            <w:r w:rsidRPr="00450FBC">
              <w:rPr>
                <w:b/>
                <w:bCs/>
                <w:sz w:val="23"/>
                <w:szCs w:val="23"/>
              </w:rPr>
              <w:t>, Ekstremalių sveikatai situacijų centras</w:t>
            </w:r>
            <w:r w:rsidR="005469FD" w:rsidRPr="00D94219">
              <w:rPr>
                <w:b/>
                <w:bCs/>
                <w:sz w:val="23"/>
                <w:szCs w:val="23"/>
              </w:rPr>
              <w:t>, Nacionalinis visuomenės sveikatos centras.</w:t>
            </w:r>
          </w:p>
        </w:tc>
      </w:tr>
      <w:tr w:rsidR="00887195" w14:paraId="52CE3B4F" w14:textId="77777777" w:rsidTr="00727291">
        <w:tc>
          <w:tcPr>
            <w:tcW w:w="1537" w:type="dxa"/>
            <w:vMerge/>
          </w:tcPr>
          <w:p w14:paraId="17045275" w14:textId="77777777" w:rsidR="00887195" w:rsidRDefault="00887195" w:rsidP="00727291">
            <w:pPr>
              <w:widowControl w:val="0"/>
              <w:tabs>
                <w:tab w:val="left" w:pos="0"/>
                <w:tab w:val="left" w:pos="622"/>
              </w:tabs>
              <w:ind w:firstLine="851"/>
              <w:rPr>
                <w:rFonts w:eastAsia="Calibri"/>
                <w:color w:val="000000"/>
                <w:sz w:val="22"/>
                <w:szCs w:val="22"/>
              </w:rPr>
            </w:pPr>
          </w:p>
        </w:tc>
        <w:tc>
          <w:tcPr>
            <w:tcW w:w="1174" w:type="dxa"/>
          </w:tcPr>
          <w:p w14:paraId="1BDC1617" w14:textId="77777777" w:rsidR="00887195" w:rsidRDefault="00887195" w:rsidP="00727291">
            <w:pPr>
              <w:rPr>
                <w:rFonts w:eastAsia="Calibri"/>
                <w:color w:val="000000"/>
                <w:sz w:val="22"/>
                <w:szCs w:val="22"/>
              </w:rPr>
            </w:pPr>
            <w:r>
              <w:rPr>
                <w:rFonts w:eastAsia="Calibri"/>
                <w:color w:val="000000"/>
                <w:sz w:val="22"/>
                <w:szCs w:val="22"/>
              </w:rPr>
              <w:t>9.1.2.</w:t>
            </w:r>
          </w:p>
        </w:tc>
        <w:tc>
          <w:tcPr>
            <w:tcW w:w="2642" w:type="dxa"/>
          </w:tcPr>
          <w:p w14:paraId="6548440C" w14:textId="77777777" w:rsidR="00887195" w:rsidRDefault="00887195" w:rsidP="00727291">
            <w:pPr>
              <w:rPr>
                <w:rFonts w:eastAsia="Calibri"/>
                <w:color w:val="000000"/>
                <w:sz w:val="22"/>
                <w:szCs w:val="22"/>
              </w:rPr>
            </w:pPr>
            <w:r>
              <w:rPr>
                <w:rFonts w:eastAsia="Calibri"/>
                <w:color w:val="000000"/>
                <w:sz w:val="22"/>
                <w:szCs w:val="22"/>
              </w:rPr>
              <w:t>Automobilių, skirtų mobilioms konsultacijoms tuberkulioze sergantiems pacientams teikti bei mobilių brigadų priskirtoje aptarnaujamoje teritorijoje tuberkuliozės srityje dirbančių specialistų mokymams vykdyti, įsigijimas</w:t>
            </w:r>
          </w:p>
          <w:p w14:paraId="20677C71" w14:textId="77777777" w:rsidR="00887195" w:rsidRDefault="00887195" w:rsidP="00727291">
            <w:pPr>
              <w:rPr>
                <w:rFonts w:eastAsia="Calibri"/>
                <w:color w:val="000000"/>
                <w:sz w:val="22"/>
                <w:szCs w:val="22"/>
              </w:rPr>
            </w:pPr>
          </w:p>
          <w:p w14:paraId="3D1DCD19" w14:textId="77777777" w:rsidR="00887195" w:rsidRDefault="00887195" w:rsidP="00727291">
            <w:pPr>
              <w:rPr>
                <w:rFonts w:eastAsia="Calibri"/>
                <w:color w:val="000000"/>
                <w:sz w:val="22"/>
                <w:szCs w:val="22"/>
              </w:rPr>
            </w:pPr>
          </w:p>
          <w:p w14:paraId="3B520DF3" w14:textId="77777777" w:rsidR="00887195" w:rsidRDefault="00887195" w:rsidP="00727291">
            <w:pPr>
              <w:rPr>
                <w:rFonts w:eastAsia="Calibri"/>
                <w:color w:val="000000"/>
                <w:sz w:val="22"/>
                <w:szCs w:val="22"/>
              </w:rPr>
            </w:pPr>
          </w:p>
        </w:tc>
        <w:tc>
          <w:tcPr>
            <w:tcW w:w="2126" w:type="dxa"/>
          </w:tcPr>
          <w:p w14:paraId="55EE0342" w14:textId="18CCC25D" w:rsidR="00887195" w:rsidRDefault="00887195" w:rsidP="00727291">
            <w:pPr>
              <w:rPr>
                <w:rFonts w:eastAsia="Calibri"/>
                <w:color w:val="000000"/>
                <w:sz w:val="22"/>
                <w:szCs w:val="22"/>
              </w:rPr>
            </w:pPr>
            <w:r>
              <w:rPr>
                <w:rFonts w:eastAsia="Calibri"/>
                <w:color w:val="000000"/>
                <w:sz w:val="22"/>
                <w:szCs w:val="22"/>
              </w:rPr>
              <w:t>VšĮ Vilniaus universiteto ligoninė</w:t>
            </w:r>
            <w:r w:rsidRPr="00E97F7D">
              <w:rPr>
                <w:rFonts w:eastAsia="Calibri"/>
                <w:strike/>
                <w:color w:val="000000"/>
                <w:sz w:val="22"/>
                <w:szCs w:val="22"/>
              </w:rPr>
              <w:t>s</w:t>
            </w:r>
            <w:r>
              <w:rPr>
                <w:rFonts w:eastAsia="Calibri"/>
                <w:color w:val="000000"/>
                <w:sz w:val="22"/>
                <w:szCs w:val="22"/>
              </w:rPr>
              <w:t xml:space="preserve"> </w:t>
            </w:r>
            <w:proofErr w:type="spellStart"/>
            <w:r>
              <w:rPr>
                <w:rFonts w:eastAsia="Calibri"/>
                <w:color w:val="000000"/>
                <w:sz w:val="22"/>
                <w:szCs w:val="22"/>
              </w:rPr>
              <w:t>Santar</w:t>
            </w:r>
            <w:r w:rsidRPr="00E97F7D">
              <w:rPr>
                <w:rFonts w:eastAsia="Calibri"/>
                <w:strike/>
                <w:color w:val="000000"/>
                <w:sz w:val="22"/>
                <w:szCs w:val="22"/>
              </w:rPr>
              <w:t>iškių</w:t>
            </w:r>
            <w:r w:rsidR="00E97F7D">
              <w:rPr>
                <w:rFonts w:eastAsia="Calibri"/>
                <w:b/>
                <w:bCs/>
                <w:color w:val="000000"/>
                <w:sz w:val="22"/>
                <w:szCs w:val="22"/>
              </w:rPr>
              <w:t>os</w:t>
            </w:r>
            <w:proofErr w:type="spellEnd"/>
            <w:r>
              <w:rPr>
                <w:rFonts w:eastAsia="Calibri"/>
                <w:color w:val="000000"/>
                <w:sz w:val="22"/>
                <w:szCs w:val="22"/>
              </w:rPr>
              <w:t xml:space="preserve"> klinikos, Lietuvos sveikatos mokslų universiteto ligoninė Kauno klinikos, </w:t>
            </w:r>
          </w:p>
          <w:p w14:paraId="26FFEEF8" w14:textId="77777777" w:rsidR="00887195" w:rsidRDefault="00887195" w:rsidP="00727291">
            <w:pPr>
              <w:rPr>
                <w:rFonts w:eastAsia="Calibri"/>
                <w:color w:val="000000"/>
                <w:sz w:val="22"/>
                <w:szCs w:val="22"/>
              </w:rPr>
            </w:pPr>
            <w:r>
              <w:rPr>
                <w:rFonts w:eastAsia="Calibri"/>
                <w:color w:val="000000"/>
                <w:sz w:val="22"/>
                <w:szCs w:val="22"/>
              </w:rPr>
              <w:t xml:space="preserve">VšĮ Respublikinė Šiaulių ligoninė, </w:t>
            </w:r>
          </w:p>
          <w:p w14:paraId="437F5A77" w14:textId="77777777" w:rsidR="00887195" w:rsidRDefault="00887195" w:rsidP="00727291">
            <w:pPr>
              <w:rPr>
                <w:rFonts w:eastAsia="Calibri"/>
                <w:color w:val="000000"/>
                <w:sz w:val="22"/>
                <w:szCs w:val="22"/>
              </w:rPr>
            </w:pPr>
            <w:r>
              <w:rPr>
                <w:rFonts w:eastAsia="Calibri"/>
                <w:color w:val="000000"/>
                <w:sz w:val="22"/>
                <w:szCs w:val="22"/>
              </w:rPr>
              <w:t xml:space="preserve">VšĮ Respublikinė Klaipėdos ligoninė, </w:t>
            </w:r>
          </w:p>
          <w:p w14:paraId="07BE4DD1" w14:textId="77777777" w:rsidR="00887195" w:rsidRDefault="00887195" w:rsidP="00727291">
            <w:pPr>
              <w:rPr>
                <w:rFonts w:eastAsia="Calibri"/>
                <w:color w:val="000000"/>
                <w:sz w:val="22"/>
                <w:szCs w:val="22"/>
              </w:rPr>
            </w:pPr>
            <w:r>
              <w:rPr>
                <w:rFonts w:eastAsia="Calibri"/>
                <w:color w:val="000000"/>
                <w:sz w:val="22"/>
                <w:szCs w:val="22"/>
              </w:rPr>
              <w:t>VšĮ Respublikinė Panevėžio ligoninė</w:t>
            </w:r>
          </w:p>
        </w:tc>
        <w:tc>
          <w:tcPr>
            <w:tcW w:w="2268" w:type="dxa"/>
          </w:tcPr>
          <w:p w14:paraId="2ABC0273" w14:textId="4B3376A8" w:rsidR="00887195" w:rsidRDefault="00887195" w:rsidP="00727291">
            <w:pPr>
              <w:rPr>
                <w:rFonts w:eastAsia="Calibri"/>
                <w:color w:val="000000"/>
                <w:sz w:val="22"/>
                <w:szCs w:val="22"/>
              </w:rPr>
            </w:pPr>
            <w:r>
              <w:rPr>
                <w:rFonts w:eastAsia="Calibri"/>
                <w:color w:val="000000"/>
                <w:sz w:val="22"/>
                <w:szCs w:val="22"/>
              </w:rPr>
              <w:t>VšĮ Vilniaus universiteto ligoninė</w:t>
            </w:r>
            <w:r w:rsidRPr="00E97F7D">
              <w:rPr>
                <w:rFonts w:eastAsia="Calibri"/>
                <w:strike/>
                <w:color w:val="000000"/>
                <w:sz w:val="22"/>
                <w:szCs w:val="22"/>
              </w:rPr>
              <w:t xml:space="preserve">s </w:t>
            </w:r>
            <w:proofErr w:type="spellStart"/>
            <w:r>
              <w:rPr>
                <w:rFonts w:eastAsia="Calibri"/>
                <w:color w:val="000000"/>
                <w:sz w:val="22"/>
                <w:szCs w:val="22"/>
              </w:rPr>
              <w:t>Santar</w:t>
            </w:r>
            <w:r w:rsidRPr="00E97F7D">
              <w:rPr>
                <w:rFonts w:eastAsia="Calibri"/>
                <w:strike/>
                <w:color w:val="000000"/>
                <w:sz w:val="22"/>
                <w:szCs w:val="22"/>
              </w:rPr>
              <w:t>iškių</w:t>
            </w:r>
            <w:r w:rsidR="00E97F7D">
              <w:rPr>
                <w:rFonts w:eastAsia="Calibri"/>
                <w:b/>
                <w:bCs/>
                <w:color w:val="000000"/>
                <w:sz w:val="22"/>
                <w:szCs w:val="22"/>
              </w:rPr>
              <w:t>os</w:t>
            </w:r>
            <w:proofErr w:type="spellEnd"/>
            <w:r>
              <w:rPr>
                <w:rFonts w:eastAsia="Calibri"/>
                <w:color w:val="000000"/>
                <w:sz w:val="22"/>
                <w:szCs w:val="22"/>
              </w:rPr>
              <w:t xml:space="preserve"> klinikos, </w:t>
            </w:r>
          </w:p>
          <w:p w14:paraId="09B6C01C" w14:textId="77777777" w:rsidR="00887195" w:rsidRDefault="00887195" w:rsidP="00727291">
            <w:pPr>
              <w:rPr>
                <w:rFonts w:eastAsia="Calibri"/>
                <w:color w:val="000000"/>
                <w:sz w:val="22"/>
                <w:szCs w:val="22"/>
              </w:rPr>
            </w:pPr>
            <w:r>
              <w:rPr>
                <w:rFonts w:eastAsia="Calibri"/>
                <w:color w:val="000000"/>
                <w:sz w:val="22"/>
                <w:szCs w:val="22"/>
              </w:rPr>
              <w:t xml:space="preserve">Lietuvos sveikatos mokslų universiteto ligoninė Kauno klinikos, </w:t>
            </w:r>
          </w:p>
          <w:p w14:paraId="42F4ACD7" w14:textId="77777777" w:rsidR="00887195" w:rsidRDefault="00887195" w:rsidP="00727291">
            <w:pPr>
              <w:rPr>
                <w:rFonts w:eastAsia="Calibri"/>
                <w:color w:val="000000"/>
                <w:sz w:val="22"/>
                <w:szCs w:val="22"/>
              </w:rPr>
            </w:pPr>
            <w:r>
              <w:rPr>
                <w:rFonts w:eastAsia="Calibri"/>
                <w:color w:val="000000"/>
                <w:sz w:val="22"/>
                <w:szCs w:val="22"/>
              </w:rPr>
              <w:t xml:space="preserve">VšĮ Respublikinė Šiaulių ligoninė, </w:t>
            </w:r>
          </w:p>
          <w:p w14:paraId="3F979690" w14:textId="77777777" w:rsidR="00887195" w:rsidRDefault="00887195" w:rsidP="00727291">
            <w:pPr>
              <w:rPr>
                <w:rFonts w:eastAsia="Calibri"/>
                <w:color w:val="000000"/>
                <w:sz w:val="22"/>
                <w:szCs w:val="22"/>
              </w:rPr>
            </w:pPr>
            <w:r>
              <w:rPr>
                <w:rFonts w:eastAsia="Calibri"/>
                <w:color w:val="000000"/>
                <w:sz w:val="22"/>
                <w:szCs w:val="22"/>
              </w:rPr>
              <w:t xml:space="preserve">VšĮ Respublikinė Klaipėdos ligoninė, </w:t>
            </w:r>
          </w:p>
          <w:p w14:paraId="3577DFB7" w14:textId="77777777" w:rsidR="00887195" w:rsidRDefault="00887195" w:rsidP="00727291">
            <w:pPr>
              <w:rPr>
                <w:rFonts w:eastAsia="Calibri"/>
                <w:color w:val="000000"/>
                <w:sz w:val="22"/>
                <w:szCs w:val="22"/>
              </w:rPr>
            </w:pPr>
            <w:r>
              <w:rPr>
                <w:rFonts w:eastAsia="Calibri"/>
                <w:color w:val="000000"/>
                <w:sz w:val="22"/>
                <w:szCs w:val="22"/>
              </w:rPr>
              <w:t>VšĮ Respublikinė Panevėžio ligoninė</w:t>
            </w:r>
          </w:p>
        </w:tc>
      </w:tr>
      <w:tr w:rsidR="00887195" w14:paraId="270B72D7" w14:textId="77777777" w:rsidTr="00727291">
        <w:tc>
          <w:tcPr>
            <w:tcW w:w="1537" w:type="dxa"/>
            <w:vMerge/>
          </w:tcPr>
          <w:p w14:paraId="4CC618A5" w14:textId="77777777" w:rsidR="00887195" w:rsidRDefault="00887195" w:rsidP="00727291">
            <w:pPr>
              <w:widowControl w:val="0"/>
              <w:tabs>
                <w:tab w:val="left" w:pos="0"/>
                <w:tab w:val="left" w:pos="622"/>
              </w:tabs>
              <w:ind w:firstLine="851"/>
              <w:rPr>
                <w:rFonts w:eastAsia="Calibri"/>
                <w:color w:val="000000"/>
                <w:sz w:val="22"/>
                <w:szCs w:val="22"/>
              </w:rPr>
            </w:pPr>
          </w:p>
        </w:tc>
        <w:tc>
          <w:tcPr>
            <w:tcW w:w="1174" w:type="dxa"/>
          </w:tcPr>
          <w:p w14:paraId="66AC4EB3" w14:textId="77777777" w:rsidR="00887195" w:rsidRDefault="00887195" w:rsidP="00727291">
            <w:pPr>
              <w:rPr>
                <w:rFonts w:eastAsia="Calibri"/>
                <w:color w:val="000000"/>
                <w:sz w:val="22"/>
                <w:szCs w:val="22"/>
              </w:rPr>
            </w:pPr>
            <w:r>
              <w:rPr>
                <w:rFonts w:eastAsia="Calibri"/>
                <w:color w:val="000000"/>
                <w:sz w:val="22"/>
                <w:szCs w:val="22"/>
              </w:rPr>
              <w:t>9.1.3.</w:t>
            </w:r>
          </w:p>
        </w:tc>
        <w:tc>
          <w:tcPr>
            <w:tcW w:w="2642" w:type="dxa"/>
          </w:tcPr>
          <w:p w14:paraId="7B542448" w14:textId="77777777" w:rsidR="00887195" w:rsidRDefault="00887195" w:rsidP="00727291">
            <w:pPr>
              <w:rPr>
                <w:rFonts w:eastAsia="Calibri"/>
                <w:color w:val="000000"/>
                <w:sz w:val="22"/>
                <w:szCs w:val="22"/>
              </w:rPr>
            </w:pPr>
            <w:r>
              <w:rPr>
                <w:rFonts w:eastAsia="Calibri"/>
                <w:color w:val="000000"/>
                <w:sz w:val="22"/>
                <w:szCs w:val="22"/>
              </w:rPr>
              <w:t xml:space="preserve">Tiesiogiai stebimo gydymo kurso (DOTS, angl. </w:t>
            </w:r>
            <w:proofErr w:type="spellStart"/>
            <w:r>
              <w:rPr>
                <w:rFonts w:eastAsia="Calibri"/>
                <w:i/>
                <w:color w:val="000000"/>
                <w:sz w:val="22"/>
                <w:szCs w:val="22"/>
              </w:rPr>
              <w:t>directly</w:t>
            </w:r>
            <w:proofErr w:type="spellEnd"/>
            <w:r>
              <w:rPr>
                <w:rFonts w:eastAsia="Calibri"/>
                <w:i/>
                <w:color w:val="000000"/>
                <w:sz w:val="22"/>
                <w:szCs w:val="22"/>
              </w:rPr>
              <w:t xml:space="preserve"> </w:t>
            </w:r>
            <w:proofErr w:type="spellStart"/>
            <w:r>
              <w:rPr>
                <w:rFonts w:eastAsia="Calibri"/>
                <w:i/>
                <w:color w:val="000000"/>
                <w:sz w:val="22"/>
                <w:szCs w:val="22"/>
              </w:rPr>
              <w:t>observved</w:t>
            </w:r>
            <w:proofErr w:type="spellEnd"/>
            <w:r>
              <w:rPr>
                <w:rFonts w:eastAsia="Calibri"/>
                <w:i/>
                <w:color w:val="000000"/>
                <w:sz w:val="22"/>
                <w:szCs w:val="22"/>
              </w:rPr>
              <w:t xml:space="preserve"> </w:t>
            </w:r>
            <w:proofErr w:type="spellStart"/>
            <w:r>
              <w:rPr>
                <w:rFonts w:eastAsia="Calibri"/>
                <w:i/>
                <w:color w:val="000000"/>
                <w:sz w:val="22"/>
                <w:szCs w:val="22"/>
              </w:rPr>
              <w:t>treatment</w:t>
            </w:r>
            <w:proofErr w:type="spellEnd"/>
            <w:r>
              <w:rPr>
                <w:rFonts w:eastAsia="Calibri"/>
                <w:i/>
                <w:color w:val="000000"/>
                <w:sz w:val="22"/>
                <w:szCs w:val="22"/>
              </w:rPr>
              <w:t xml:space="preserve"> </w:t>
            </w:r>
            <w:proofErr w:type="spellStart"/>
            <w:r>
              <w:rPr>
                <w:rFonts w:eastAsia="Calibri"/>
                <w:i/>
                <w:color w:val="000000"/>
                <w:sz w:val="22"/>
                <w:szCs w:val="22"/>
              </w:rPr>
              <w:t>short</w:t>
            </w:r>
            <w:proofErr w:type="spellEnd"/>
            <w:r>
              <w:rPr>
                <w:rFonts w:eastAsia="Calibri"/>
                <w:i/>
                <w:color w:val="000000"/>
                <w:sz w:val="22"/>
                <w:szCs w:val="22"/>
              </w:rPr>
              <w:t xml:space="preserve"> </w:t>
            </w:r>
            <w:proofErr w:type="spellStart"/>
            <w:r>
              <w:rPr>
                <w:rFonts w:eastAsia="Calibri"/>
                <w:i/>
                <w:color w:val="000000"/>
                <w:sz w:val="22"/>
                <w:szCs w:val="22"/>
              </w:rPr>
              <w:t>course</w:t>
            </w:r>
            <w:proofErr w:type="spellEnd"/>
            <w:r>
              <w:rPr>
                <w:rFonts w:eastAsia="Calibri"/>
                <w:color w:val="000000"/>
                <w:sz w:val="22"/>
                <w:szCs w:val="22"/>
              </w:rPr>
              <w:t>) kabinetų įrengimas asmens sveikatos priežiūros įstaigose, teikiančiose stacionarines asmens sveikatos priežiūros paslaugas tuberkuliozės srityje: patalpų, susijusių su tuberkuliozės ligų profilaktika, diagnostika ir gydymu, rekonstrukcija, remontas, medicinos įrangos ir priemonių, baldų, kompiuterinės technikos įsigijimas</w:t>
            </w:r>
          </w:p>
        </w:tc>
        <w:tc>
          <w:tcPr>
            <w:tcW w:w="2126" w:type="dxa"/>
          </w:tcPr>
          <w:p w14:paraId="6600D6A4" w14:textId="30C7036C" w:rsidR="00887195" w:rsidRDefault="00887195" w:rsidP="00727291">
            <w:pPr>
              <w:rPr>
                <w:rFonts w:eastAsia="Calibri"/>
                <w:color w:val="000000"/>
                <w:sz w:val="22"/>
                <w:szCs w:val="22"/>
              </w:rPr>
            </w:pPr>
            <w:r>
              <w:rPr>
                <w:rFonts w:eastAsia="Calibri"/>
                <w:color w:val="000000"/>
                <w:sz w:val="22"/>
                <w:szCs w:val="22"/>
              </w:rPr>
              <w:t>VšĮ Vilniaus universiteto ligoninė</w:t>
            </w:r>
            <w:r w:rsidRPr="00E97F7D">
              <w:rPr>
                <w:rFonts w:eastAsia="Calibri"/>
                <w:strike/>
                <w:color w:val="000000"/>
                <w:sz w:val="22"/>
                <w:szCs w:val="22"/>
              </w:rPr>
              <w:t>s</w:t>
            </w:r>
            <w:r>
              <w:rPr>
                <w:rFonts w:eastAsia="Calibri"/>
                <w:color w:val="000000"/>
                <w:sz w:val="22"/>
                <w:szCs w:val="22"/>
              </w:rPr>
              <w:t xml:space="preserve"> </w:t>
            </w:r>
            <w:proofErr w:type="spellStart"/>
            <w:r>
              <w:rPr>
                <w:rFonts w:eastAsia="Calibri"/>
                <w:color w:val="000000"/>
                <w:sz w:val="22"/>
                <w:szCs w:val="22"/>
              </w:rPr>
              <w:t>Santar</w:t>
            </w:r>
            <w:r w:rsidRPr="00E97F7D">
              <w:rPr>
                <w:rFonts w:eastAsia="Calibri"/>
                <w:strike/>
                <w:color w:val="000000"/>
                <w:sz w:val="22"/>
                <w:szCs w:val="22"/>
              </w:rPr>
              <w:t>iškių</w:t>
            </w:r>
            <w:r w:rsidR="00E97F7D">
              <w:rPr>
                <w:rFonts w:eastAsia="Calibri"/>
                <w:b/>
                <w:bCs/>
                <w:color w:val="000000"/>
                <w:sz w:val="22"/>
                <w:szCs w:val="22"/>
              </w:rPr>
              <w:t>os</w:t>
            </w:r>
            <w:proofErr w:type="spellEnd"/>
            <w:r>
              <w:rPr>
                <w:rFonts w:eastAsia="Calibri"/>
                <w:color w:val="000000"/>
                <w:sz w:val="22"/>
                <w:szCs w:val="22"/>
              </w:rPr>
              <w:t xml:space="preserve"> klinikos, </w:t>
            </w:r>
          </w:p>
          <w:p w14:paraId="49372E6A" w14:textId="77777777" w:rsidR="00887195" w:rsidRDefault="00887195" w:rsidP="00727291">
            <w:pPr>
              <w:rPr>
                <w:rFonts w:eastAsia="Calibri"/>
                <w:color w:val="000000"/>
                <w:sz w:val="22"/>
                <w:szCs w:val="22"/>
              </w:rPr>
            </w:pPr>
            <w:r>
              <w:rPr>
                <w:rFonts w:eastAsia="Calibri"/>
                <w:color w:val="000000"/>
                <w:sz w:val="22"/>
                <w:szCs w:val="22"/>
              </w:rPr>
              <w:t xml:space="preserve">Lietuvos sveikatos mokslų universiteto ligoninė Kauno klinikos, </w:t>
            </w:r>
          </w:p>
          <w:p w14:paraId="64FC745E" w14:textId="77777777" w:rsidR="00887195" w:rsidRDefault="00887195" w:rsidP="00727291">
            <w:pPr>
              <w:rPr>
                <w:rFonts w:eastAsia="Calibri"/>
                <w:color w:val="000000"/>
                <w:sz w:val="22"/>
                <w:szCs w:val="22"/>
              </w:rPr>
            </w:pPr>
            <w:r>
              <w:rPr>
                <w:rFonts w:eastAsia="Calibri"/>
                <w:color w:val="000000"/>
                <w:sz w:val="22"/>
                <w:szCs w:val="22"/>
              </w:rPr>
              <w:t>VšĮ Respublikinė Šiaulių ligoninė, VšĮ Respublikinė Klaipėdos ligoninė, VšĮ Respublikinė Panevėžio ligoninė,</w:t>
            </w:r>
          </w:p>
          <w:p w14:paraId="44092E83" w14:textId="77777777" w:rsidR="00887195" w:rsidRDefault="00887195" w:rsidP="00727291">
            <w:pPr>
              <w:rPr>
                <w:rFonts w:eastAsia="Calibri"/>
                <w:color w:val="000000"/>
                <w:sz w:val="22"/>
                <w:szCs w:val="22"/>
              </w:rPr>
            </w:pPr>
            <w:r>
              <w:rPr>
                <w:rFonts w:eastAsia="Calibri"/>
                <w:color w:val="000000"/>
                <w:sz w:val="22"/>
                <w:szCs w:val="22"/>
              </w:rPr>
              <w:t xml:space="preserve">VšĮ Alytaus apskrities tuberkuliozės ligoninė </w:t>
            </w:r>
          </w:p>
          <w:p w14:paraId="2F4A34CD" w14:textId="77777777" w:rsidR="00887195" w:rsidRDefault="00887195" w:rsidP="00727291">
            <w:pPr>
              <w:rPr>
                <w:rFonts w:eastAsia="Calibri"/>
                <w:color w:val="000000"/>
                <w:sz w:val="22"/>
                <w:szCs w:val="22"/>
              </w:rPr>
            </w:pPr>
          </w:p>
        </w:tc>
        <w:tc>
          <w:tcPr>
            <w:tcW w:w="2268" w:type="dxa"/>
          </w:tcPr>
          <w:p w14:paraId="4CD874D0" w14:textId="35DB3F15" w:rsidR="00887195" w:rsidRDefault="00887195" w:rsidP="00727291">
            <w:pPr>
              <w:rPr>
                <w:rFonts w:eastAsia="Calibri"/>
                <w:color w:val="000000"/>
                <w:sz w:val="22"/>
                <w:szCs w:val="22"/>
              </w:rPr>
            </w:pPr>
            <w:r>
              <w:rPr>
                <w:rFonts w:eastAsia="Calibri"/>
                <w:color w:val="000000"/>
                <w:sz w:val="22"/>
                <w:szCs w:val="22"/>
              </w:rPr>
              <w:t>VšĮ Vilniaus universiteto ligoninė</w:t>
            </w:r>
            <w:r w:rsidRPr="00E97F7D">
              <w:rPr>
                <w:rFonts w:eastAsia="Calibri"/>
                <w:strike/>
                <w:color w:val="000000"/>
                <w:sz w:val="22"/>
                <w:szCs w:val="22"/>
              </w:rPr>
              <w:t>s</w:t>
            </w:r>
            <w:r>
              <w:rPr>
                <w:rFonts w:eastAsia="Calibri"/>
                <w:color w:val="000000"/>
                <w:sz w:val="22"/>
                <w:szCs w:val="22"/>
              </w:rPr>
              <w:t xml:space="preserve"> </w:t>
            </w:r>
            <w:proofErr w:type="spellStart"/>
            <w:r>
              <w:rPr>
                <w:rFonts w:eastAsia="Calibri"/>
                <w:color w:val="000000"/>
                <w:sz w:val="22"/>
                <w:szCs w:val="22"/>
              </w:rPr>
              <w:t>Santar</w:t>
            </w:r>
            <w:r w:rsidRPr="00E97F7D">
              <w:rPr>
                <w:rFonts w:eastAsia="Calibri"/>
                <w:strike/>
                <w:color w:val="000000"/>
                <w:sz w:val="22"/>
                <w:szCs w:val="22"/>
              </w:rPr>
              <w:t>iškių</w:t>
            </w:r>
            <w:r w:rsidR="00E97F7D">
              <w:rPr>
                <w:rFonts w:eastAsia="Calibri"/>
                <w:b/>
                <w:bCs/>
                <w:color w:val="000000"/>
                <w:sz w:val="22"/>
                <w:szCs w:val="22"/>
              </w:rPr>
              <w:t>os</w:t>
            </w:r>
            <w:proofErr w:type="spellEnd"/>
            <w:r>
              <w:rPr>
                <w:rFonts w:eastAsia="Calibri"/>
                <w:color w:val="000000"/>
                <w:sz w:val="22"/>
                <w:szCs w:val="22"/>
              </w:rPr>
              <w:t xml:space="preserve"> klinikos, </w:t>
            </w:r>
          </w:p>
          <w:p w14:paraId="27062F53" w14:textId="77777777" w:rsidR="00887195" w:rsidRDefault="00887195" w:rsidP="00727291">
            <w:pPr>
              <w:rPr>
                <w:rFonts w:eastAsia="Calibri"/>
                <w:color w:val="000000"/>
                <w:sz w:val="22"/>
                <w:szCs w:val="22"/>
              </w:rPr>
            </w:pPr>
            <w:r>
              <w:rPr>
                <w:rFonts w:eastAsia="Calibri"/>
                <w:color w:val="000000"/>
                <w:sz w:val="22"/>
                <w:szCs w:val="22"/>
              </w:rPr>
              <w:t xml:space="preserve">Lietuvos sveikatos mokslų universiteto ligoninė Kauno klinikos, </w:t>
            </w:r>
          </w:p>
          <w:p w14:paraId="33523BE0" w14:textId="77777777" w:rsidR="00887195" w:rsidRDefault="00887195" w:rsidP="00727291">
            <w:pPr>
              <w:rPr>
                <w:rFonts w:eastAsia="Calibri"/>
                <w:color w:val="000000"/>
                <w:sz w:val="22"/>
                <w:szCs w:val="22"/>
              </w:rPr>
            </w:pPr>
            <w:r>
              <w:rPr>
                <w:rFonts w:eastAsia="Calibri"/>
                <w:color w:val="000000"/>
                <w:sz w:val="22"/>
                <w:szCs w:val="22"/>
              </w:rPr>
              <w:t xml:space="preserve">VšĮ Respublikinė Šiaulių ligoninė, </w:t>
            </w:r>
          </w:p>
          <w:p w14:paraId="74CFC71B" w14:textId="77777777" w:rsidR="00887195" w:rsidRDefault="00887195" w:rsidP="00727291">
            <w:pPr>
              <w:rPr>
                <w:rFonts w:eastAsia="Calibri"/>
                <w:color w:val="000000"/>
                <w:sz w:val="22"/>
                <w:szCs w:val="22"/>
              </w:rPr>
            </w:pPr>
            <w:r>
              <w:rPr>
                <w:rFonts w:eastAsia="Calibri"/>
                <w:color w:val="000000"/>
                <w:sz w:val="22"/>
                <w:szCs w:val="22"/>
              </w:rPr>
              <w:t xml:space="preserve">VšĮ Respublikinė Klaipėdos ligoninė, </w:t>
            </w:r>
          </w:p>
          <w:p w14:paraId="621642A1" w14:textId="77777777" w:rsidR="00887195" w:rsidRDefault="00887195" w:rsidP="00727291">
            <w:pPr>
              <w:rPr>
                <w:rFonts w:eastAsia="Calibri"/>
                <w:color w:val="000000"/>
                <w:sz w:val="22"/>
                <w:szCs w:val="22"/>
              </w:rPr>
            </w:pPr>
            <w:r>
              <w:rPr>
                <w:rFonts w:eastAsia="Calibri"/>
                <w:color w:val="000000"/>
                <w:sz w:val="22"/>
                <w:szCs w:val="22"/>
              </w:rPr>
              <w:t xml:space="preserve">VšĮ Respublikinė Panevėžio ligoninė, </w:t>
            </w:r>
          </w:p>
          <w:p w14:paraId="0B070304" w14:textId="77777777" w:rsidR="00887195" w:rsidRDefault="00887195" w:rsidP="00727291">
            <w:pPr>
              <w:rPr>
                <w:rFonts w:eastAsia="Calibri"/>
                <w:color w:val="000000"/>
                <w:sz w:val="22"/>
                <w:szCs w:val="22"/>
              </w:rPr>
            </w:pPr>
            <w:r>
              <w:rPr>
                <w:rFonts w:eastAsia="Calibri"/>
                <w:color w:val="000000"/>
                <w:sz w:val="22"/>
                <w:szCs w:val="22"/>
              </w:rPr>
              <w:t xml:space="preserve">VšĮ Alytaus apskrities tuberkuliozės ligoninė </w:t>
            </w:r>
          </w:p>
        </w:tc>
      </w:tr>
      <w:tr w:rsidR="00887195" w14:paraId="535B912F" w14:textId="77777777" w:rsidTr="00727291">
        <w:tc>
          <w:tcPr>
            <w:tcW w:w="1537" w:type="dxa"/>
            <w:vMerge/>
          </w:tcPr>
          <w:p w14:paraId="7D417965" w14:textId="77777777" w:rsidR="00887195" w:rsidRDefault="00887195" w:rsidP="00727291">
            <w:pPr>
              <w:widowControl w:val="0"/>
              <w:tabs>
                <w:tab w:val="left" w:pos="0"/>
                <w:tab w:val="left" w:pos="622"/>
              </w:tabs>
              <w:ind w:firstLine="851"/>
              <w:rPr>
                <w:rFonts w:eastAsia="Calibri"/>
                <w:color w:val="000000"/>
                <w:sz w:val="22"/>
                <w:szCs w:val="22"/>
              </w:rPr>
            </w:pPr>
          </w:p>
        </w:tc>
        <w:tc>
          <w:tcPr>
            <w:tcW w:w="1174" w:type="dxa"/>
          </w:tcPr>
          <w:p w14:paraId="53DB08FB" w14:textId="77777777" w:rsidR="00887195" w:rsidRDefault="00887195" w:rsidP="00727291">
            <w:pPr>
              <w:rPr>
                <w:rFonts w:eastAsia="Calibri"/>
                <w:color w:val="000000"/>
                <w:sz w:val="22"/>
                <w:szCs w:val="22"/>
              </w:rPr>
            </w:pPr>
            <w:r>
              <w:rPr>
                <w:rFonts w:eastAsia="Calibri"/>
                <w:color w:val="000000"/>
                <w:sz w:val="22"/>
                <w:szCs w:val="22"/>
              </w:rPr>
              <w:t xml:space="preserve">9.1.4. </w:t>
            </w:r>
          </w:p>
        </w:tc>
        <w:tc>
          <w:tcPr>
            <w:tcW w:w="2642" w:type="dxa"/>
          </w:tcPr>
          <w:p w14:paraId="14F4779A" w14:textId="77777777" w:rsidR="00887195" w:rsidRDefault="00887195" w:rsidP="00E97F7D">
            <w:pPr>
              <w:tabs>
                <w:tab w:val="left" w:pos="0"/>
                <w:tab w:val="left" w:pos="567"/>
                <w:tab w:val="left" w:pos="851"/>
                <w:tab w:val="left" w:pos="1701"/>
              </w:tabs>
              <w:rPr>
                <w:rFonts w:eastAsia="Calibri"/>
                <w:color w:val="000000"/>
                <w:sz w:val="22"/>
                <w:szCs w:val="22"/>
              </w:rPr>
            </w:pPr>
            <w:r>
              <w:rPr>
                <w:rFonts w:eastAsia="Calibri"/>
                <w:color w:val="000000"/>
                <w:sz w:val="22"/>
                <w:szCs w:val="22"/>
              </w:rPr>
              <w:t>Asmens sveikatos priežiūros įstaigų, teikiančių asmens sveikatos priežiūros paslaugas ligoniams, sergantiems atsparia vaistams tuberkuliozės forma, ir kurie bus gydomi iki kol jie gyvens, infrastruktūros sukūrimas ir pritaikymas nepagydomiems tuberkulioze sergantiems pacientams: patalpų rekonstrukcija ir remontas, paslaugoms teikti reikalingos įrangos įsigijimas</w:t>
            </w:r>
          </w:p>
          <w:p w14:paraId="019D1070" w14:textId="77777777" w:rsidR="00887195" w:rsidRDefault="00887195" w:rsidP="00E97F7D">
            <w:pPr>
              <w:tabs>
                <w:tab w:val="left" w:pos="0"/>
                <w:tab w:val="left" w:pos="567"/>
                <w:tab w:val="left" w:pos="851"/>
                <w:tab w:val="left" w:pos="1701"/>
              </w:tabs>
              <w:rPr>
                <w:rFonts w:eastAsia="Calibri"/>
                <w:color w:val="000000"/>
                <w:sz w:val="22"/>
                <w:szCs w:val="22"/>
              </w:rPr>
            </w:pPr>
          </w:p>
          <w:p w14:paraId="018C42BA" w14:textId="77777777" w:rsidR="00887195" w:rsidRDefault="00887195" w:rsidP="00E97F7D">
            <w:pPr>
              <w:tabs>
                <w:tab w:val="left" w:pos="0"/>
                <w:tab w:val="left" w:pos="567"/>
                <w:tab w:val="left" w:pos="851"/>
                <w:tab w:val="left" w:pos="1701"/>
              </w:tabs>
              <w:rPr>
                <w:rFonts w:eastAsia="Calibri"/>
                <w:color w:val="000000"/>
                <w:sz w:val="22"/>
                <w:szCs w:val="22"/>
              </w:rPr>
            </w:pPr>
          </w:p>
        </w:tc>
        <w:tc>
          <w:tcPr>
            <w:tcW w:w="2126" w:type="dxa"/>
          </w:tcPr>
          <w:p w14:paraId="7CE88939" w14:textId="77777777" w:rsidR="00887195" w:rsidRDefault="00887195" w:rsidP="00727291">
            <w:pPr>
              <w:rPr>
                <w:rFonts w:eastAsia="Calibri"/>
                <w:color w:val="000000"/>
                <w:sz w:val="22"/>
                <w:szCs w:val="22"/>
              </w:rPr>
            </w:pPr>
            <w:r>
              <w:rPr>
                <w:rFonts w:eastAsia="Calibri"/>
                <w:color w:val="000000"/>
                <w:sz w:val="22"/>
                <w:szCs w:val="22"/>
              </w:rPr>
              <w:t xml:space="preserve">Lietuvos sveikatos mokslų universiteto ligoninė Kauno klinikos, </w:t>
            </w:r>
          </w:p>
          <w:p w14:paraId="7FE5491F" w14:textId="77777777" w:rsidR="00887195" w:rsidRDefault="00887195" w:rsidP="00727291">
            <w:pPr>
              <w:rPr>
                <w:rFonts w:eastAsia="Calibri"/>
                <w:color w:val="000000"/>
                <w:sz w:val="22"/>
                <w:szCs w:val="22"/>
              </w:rPr>
            </w:pPr>
            <w:r>
              <w:rPr>
                <w:rFonts w:eastAsia="Calibri"/>
                <w:color w:val="000000"/>
                <w:sz w:val="22"/>
                <w:szCs w:val="22"/>
              </w:rPr>
              <w:t>VšĮ Alytaus apskrities tuberkuliozės ligoninė</w:t>
            </w:r>
          </w:p>
        </w:tc>
        <w:tc>
          <w:tcPr>
            <w:tcW w:w="2268" w:type="dxa"/>
          </w:tcPr>
          <w:p w14:paraId="1A33340F" w14:textId="77777777" w:rsidR="00887195" w:rsidRDefault="00887195" w:rsidP="00727291">
            <w:pPr>
              <w:rPr>
                <w:rFonts w:eastAsia="Calibri"/>
                <w:color w:val="000000"/>
                <w:sz w:val="22"/>
                <w:szCs w:val="22"/>
              </w:rPr>
            </w:pPr>
            <w:r>
              <w:rPr>
                <w:rFonts w:eastAsia="Calibri"/>
                <w:color w:val="000000"/>
                <w:sz w:val="22"/>
                <w:szCs w:val="22"/>
              </w:rPr>
              <w:t xml:space="preserve">Lietuvos sveikatos mokslų universiteto ligoninė Kauno klinikos, </w:t>
            </w:r>
          </w:p>
          <w:p w14:paraId="3960D86D" w14:textId="77777777" w:rsidR="00887195" w:rsidRDefault="00887195" w:rsidP="00727291">
            <w:pPr>
              <w:rPr>
                <w:rFonts w:eastAsia="Calibri"/>
                <w:color w:val="000000"/>
                <w:sz w:val="22"/>
                <w:szCs w:val="22"/>
              </w:rPr>
            </w:pPr>
            <w:r>
              <w:rPr>
                <w:rFonts w:eastAsia="Calibri"/>
                <w:color w:val="000000"/>
                <w:sz w:val="22"/>
                <w:szCs w:val="22"/>
              </w:rPr>
              <w:t>Alytaus apskrities tuberkuliozės ligoninė</w:t>
            </w:r>
          </w:p>
        </w:tc>
      </w:tr>
      <w:tr w:rsidR="00887195" w14:paraId="5AD9D55D" w14:textId="77777777" w:rsidTr="00727291">
        <w:tc>
          <w:tcPr>
            <w:tcW w:w="1537" w:type="dxa"/>
            <w:vMerge/>
          </w:tcPr>
          <w:p w14:paraId="7ADD8BC4" w14:textId="77777777" w:rsidR="00887195" w:rsidRDefault="00887195" w:rsidP="00727291">
            <w:pPr>
              <w:widowControl w:val="0"/>
              <w:tabs>
                <w:tab w:val="left" w:pos="0"/>
                <w:tab w:val="left" w:pos="622"/>
              </w:tabs>
              <w:ind w:firstLine="851"/>
              <w:rPr>
                <w:rFonts w:eastAsia="Calibri"/>
                <w:color w:val="000000"/>
                <w:sz w:val="22"/>
                <w:szCs w:val="22"/>
              </w:rPr>
            </w:pPr>
          </w:p>
        </w:tc>
        <w:tc>
          <w:tcPr>
            <w:tcW w:w="1174" w:type="dxa"/>
          </w:tcPr>
          <w:p w14:paraId="2047DA49" w14:textId="77777777" w:rsidR="00887195" w:rsidRDefault="00887195" w:rsidP="00727291">
            <w:pPr>
              <w:rPr>
                <w:rFonts w:eastAsia="Calibri"/>
                <w:color w:val="000000"/>
                <w:sz w:val="22"/>
                <w:szCs w:val="22"/>
              </w:rPr>
            </w:pPr>
            <w:r>
              <w:rPr>
                <w:rFonts w:eastAsia="Calibri"/>
                <w:color w:val="000000"/>
                <w:sz w:val="22"/>
                <w:szCs w:val="22"/>
              </w:rPr>
              <w:t xml:space="preserve">9.1.5. </w:t>
            </w:r>
          </w:p>
        </w:tc>
        <w:tc>
          <w:tcPr>
            <w:tcW w:w="2642" w:type="dxa"/>
          </w:tcPr>
          <w:p w14:paraId="043AF028" w14:textId="1DA5EDCC" w:rsidR="003F71DB" w:rsidRDefault="003F71DB" w:rsidP="003F71DB">
            <w:pPr>
              <w:shd w:val="clear" w:color="auto" w:fill="FFFFFF"/>
              <w:tabs>
                <w:tab w:val="left" w:pos="0"/>
                <w:tab w:val="left" w:pos="567"/>
                <w:tab w:val="left" w:pos="851"/>
                <w:tab w:val="left" w:pos="993"/>
                <w:tab w:val="left" w:pos="1276"/>
                <w:tab w:val="left" w:pos="1560"/>
                <w:tab w:val="left" w:pos="1701"/>
              </w:tabs>
              <w:jc w:val="both"/>
              <w:rPr>
                <w:color w:val="000000"/>
                <w:szCs w:val="24"/>
              </w:rPr>
            </w:pPr>
            <w:r>
              <w:rPr>
                <w:strike/>
                <w:sz w:val="23"/>
                <w:szCs w:val="23"/>
                <w:lang w:eastAsia="lt-LT"/>
              </w:rPr>
              <w:t>A</w:t>
            </w:r>
            <w:r w:rsidRPr="00450FBC">
              <w:rPr>
                <w:strike/>
                <w:sz w:val="23"/>
                <w:szCs w:val="23"/>
                <w:lang w:eastAsia="lt-LT"/>
              </w:rPr>
              <w:t>smens sveikatos priežiūros</w:t>
            </w:r>
            <w:r w:rsidRPr="00450FBC">
              <w:rPr>
                <w:sz w:val="23"/>
                <w:szCs w:val="23"/>
                <w:lang w:eastAsia="lt-LT"/>
              </w:rPr>
              <w:t xml:space="preserve"> įstaigų, teikiančių viešąsias </w:t>
            </w:r>
            <w:r w:rsidRPr="00450FBC">
              <w:rPr>
                <w:strike/>
                <w:sz w:val="23"/>
                <w:szCs w:val="23"/>
                <w:lang w:eastAsia="lt-LT"/>
              </w:rPr>
              <w:lastRenderedPageBreak/>
              <w:t>stacionarines asmens</w:t>
            </w:r>
            <w:r w:rsidRPr="00450FBC">
              <w:rPr>
                <w:sz w:val="23"/>
                <w:szCs w:val="23"/>
                <w:lang w:eastAsia="lt-LT"/>
              </w:rPr>
              <w:t xml:space="preserve"> sveikatos priežiūros paslaugas tuberkuliozės </w:t>
            </w:r>
            <w:r w:rsidRPr="00450FBC">
              <w:rPr>
                <w:b/>
                <w:bCs/>
                <w:sz w:val="23"/>
                <w:szCs w:val="23"/>
                <w:lang w:eastAsia="lt-LT"/>
              </w:rPr>
              <w:t>bei</w:t>
            </w:r>
            <w:r w:rsidRPr="00450FBC">
              <w:rPr>
                <w:sz w:val="23"/>
                <w:szCs w:val="23"/>
                <w:lang w:eastAsia="lt-LT"/>
              </w:rPr>
              <w:t xml:space="preserve"> </w:t>
            </w:r>
            <w:r w:rsidRPr="00450FBC">
              <w:rPr>
                <w:b/>
                <w:bCs/>
                <w:sz w:val="23"/>
                <w:szCs w:val="23"/>
              </w:rPr>
              <w:t>ūmių infekcinių ir lėtinių kvėpavimo takų ligų</w:t>
            </w:r>
            <w:r w:rsidRPr="00450FBC">
              <w:rPr>
                <w:sz w:val="23"/>
                <w:szCs w:val="23"/>
                <w:lang w:eastAsia="lt-LT"/>
              </w:rPr>
              <w:t xml:space="preserve"> </w:t>
            </w:r>
            <w:r w:rsidRPr="00450FBC">
              <w:rPr>
                <w:b/>
                <w:bCs/>
                <w:sz w:val="23"/>
                <w:szCs w:val="23"/>
                <w:lang w:eastAsia="lt-LT"/>
              </w:rPr>
              <w:t xml:space="preserve">diagnostikos ir gydymo </w:t>
            </w:r>
            <w:proofErr w:type="spellStart"/>
            <w:r w:rsidRPr="00450FBC">
              <w:rPr>
                <w:sz w:val="23"/>
                <w:szCs w:val="23"/>
                <w:lang w:eastAsia="lt-LT"/>
              </w:rPr>
              <w:t>srity</w:t>
            </w:r>
            <w:r w:rsidRPr="00450FBC">
              <w:rPr>
                <w:strike/>
                <w:sz w:val="23"/>
                <w:szCs w:val="23"/>
                <w:lang w:eastAsia="lt-LT"/>
              </w:rPr>
              <w:t>j</w:t>
            </w:r>
            <w:r w:rsidRPr="00450FBC">
              <w:rPr>
                <w:b/>
                <w:bCs/>
                <w:sz w:val="23"/>
                <w:szCs w:val="23"/>
                <w:lang w:eastAsia="lt-LT"/>
              </w:rPr>
              <w:t>s</w:t>
            </w:r>
            <w:r w:rsidRPr="00450FBC">
              <w:rPr>
                <w:sz w:val="23"/>
                <w:szCs w:val="23"/>
                <w:lang w:eastAsia="lt-LT"/>
              </w:rPr>
              <w:t>e</w:t>
            </w:r>
            <w:proofErr w:type="spellEnd"/>
            <w:r w:rsidRPr="00450FBC">
              <w:rPr>
                <w:sz w:val="23"/>
                <w:szCs w:val="23"/>
                <w:lang w:eastAsia="lt-LT"/>
              </w:rPr>
              <w:t xml:space="preserve">, </w:t>
            </w:r>
            <w:r w:rsidRPr="00450FBC">
              <w:rPr>
                <w:b/>
                <w:bCs/>
                <w:sz w:val="23"/>
                <w:szCs w:val="23"/>
                <w:lang w:eastAsia="lt-LT"/>
              </w:rPr>
              <w:t xml:space="preserve">aprūpinimas reikiama infrastruktūra (įranga, tikslinės transporto priemonės), priemonėmis, skirtomis </w:t>
            </w:r>
            <w:r>
              <w:rPr>
                <w:b/>
                <w:bCs/>
                <w:sz w:val="23"/>
                <w:szCs w:val="23"/>
                <w:lang w:eastAsia="lt-LT"/>
              </w:rPr>
              <w:t xml:space="preserve">veiksmingai šių ligų </w:t>
            </w:r>
            <w:r w:rsidRPr="00450FBC">
              <w:rPr>
                <w:strike/>
                <w:sz w:val="23"/>
                <w:szCs w:val="23"/>
                <w:lang w:eastAsia="lt-LT"/>
              </w:rPr>
              <w:t>įrangos, skirtos tuberkuliozės</w:t>
            </w:r>
            <w:r w:rsidRPr="00450FBC">
              <w:rPr>
                <w:sz w:val="23"/>
                <w:szCs w:val="23"/>
                <w:lang w:eastAsia="lt-LT"/>
              </w:rPr>
              <w:t xml:space="preserve"> </w:t>
            </w:r>
            <w:r w:rsidRPr="00DF6B99">
              <w:rPr>
                <w:sz w:val="23"/>
                <w:szCs w:val="23"/>
                <w:lang w:eastAsia="lt-LT"/>
              </w:rPr>
              <w:t>diagnostikai, ir</w:t>
            </w:r>
            <w:r w:rsidRPr="00450FBC">
              <w:rPr>
                <w:sz w:val="23"/>
                <w:szCs w:val="23"/>
                <w:lang w:eastAsia="lt-LT"/>
              </w:rPr>
              <w:t xml:space="preserve"> gydym</w:t>
            </w:r>
            <w:r w:rsidRPr="00DF6B99">
              <w:rPr>
                <w:sz w:val="23"/>
                <w:szCs w:val="23"/>
                <w:lang w:eastAsia="lt-LT"/>
              </w:rPr>
              <w:t>ui</w:t>
            </w:r>
            <w:r w:rsidRPr="00450FBC">
              <w:rPr>
                <w:sz w:val="23"/>
                <w:szCs w:val="23"/>
                <w:lang w:eastAsia="lt-LT"/>
              </w:rPr>
              <w:t xml:space="preserve"> </w:t>
            </w:r>
            <w:r w:rsidRPr="00450FBC">
              <w:rPr>
                <w:b/>
                <w:bCs/>
                <w:sz w:val="23"/>
                <w:szCs w:val="23"/>
                <w:lang w:eastAsia="lt-LT"/>
              </w:rPr>
              <w:t>bei efektyv</w:t>
            </w:r>
            <w:r>
              <w:rPr>
                <w:b/>
                <w:bCs/>
                <w:sz w:val="23"/>
                <w:szCs w:val="23"/>
                <w:lang w:eastAsia="lt-LT"/>
              </w:rPr>
              <w:t xml:space="preserve">iam valdymui </w:t>
            </w:r>
            <w:r w:rsidRPr="00DF6B99">
              <w:rPr>
                <w:sz w:val="23"/>
                <w:szCs w:val="23"/>
                <w:lang w:eastAsia="lt-LT"/>
              </w:rPr>
              <w:t>užtikrinti</w:t>
            </w:r>
            <w:r w:rsidRPr="00450FBC">
              <w:rPr>
                <w:strike/>
                <w:sz w:val="23"/>
                <w:szCs w:val="23"/>
                <w:lang w:eastAsia="lt-LT"/>
              </w:rPr>
              <w:t>, įsigijimas</w:t>
            </w:r>
            <w:r w:rsidRPr="00450FBC">
              <w:rPr>
                <w:sz w:val="23"/>
                <w:szCs w:val="23"/>
                <w:lang w:eastAsia="lt-LT"/>
              </w:rPr>
              <w:t>;</w:t>
            </w:r>
          </w:p>
          <w:p w14:paraId="7F8DF490" w14:textId="370FD32F" w:rsidR="00887195" w:rsidRDefault="00887195" w:rsidP="003F71DB">
            <w:pPr>
              <w:rPr>
                <w:rFonts w:eastAsia="Calibri"/>
                <w:color w:val="000000"/>
                <w:sz w:val="22"/>
                <w:szCs w:val="22"/>
              </w:rPr>
            </w:pPr>
          </w:p>
        </w:tc>
        <w:tc>
          <w:tcPr>
            <w:tcW w:w="2126" w:type="dxa"/>
          </w:tcPr>
          <w:p w14:paraId="03EC348C" w14:textId="77777777" w:rsidR="00887195" w:rsidRPr="00D94219" w:rsidRDefault="00887195" w:rsidP="00727291">
            <w:pPr>
              <w:rPr>
                <w:rFonts w:eastAsia="Calibri"/>
                <w:color w:val="000000"/>
                <w:sz w:val="22"/>
                <w:szCs w:val="22"/>
              </w:rPr>
            </w:pPr>
            <w:r w:rsidRPr="00D94219">
              <w:rPr>
                <w:rFonts w:eastAsia="Calibri"/>
                <w:color w:val="000000"/>
                <w:sz w:val="22"/>
                <w:szCs w:val="22"/>
              </w:rPr>
              <w:lastRenderedPageBreak/>
              <w:t xml:space="preserve">Lietuvos sveikatos mokslų universiteto </w:t>
            </w:r>
            <w:r w:rsidRPr="00D94219">
              <w:rPr>
                <w:rFonts w:eastAsia="Calibri"/>
                <w:color w:val="000000"/>
                <w:sz w:val="22"/>
                <w:szCs w:val="22"/>
              </w:rPr>
              <w:lastRenderedPageBreak/>
              <w:t xml:space="preserve">ligoninė Kauno klinikos, </w:t>
            </w:r>
          </w:p>
          <w:p w14:paraId="17A898A2" w14:textId="77777777" w:rsidR="00887195" w:rsidRPr="00D94219" w:rsidRDefault="00887195" w:rsidP="00727291">
            <w:pPr>
              <w:rPr>
                <w:rFonts w:eastAsia="Calibri"/>
                <w:color w:val="000000"/>
                <w:sz w:val="22"/>
                <w:szCs w:val="22"/>
              </w:rPr>
            </w:pPr>
            <w:r w:rsidRPr="00D94219">
              <w:rPr>
                <w:rFonts w:eastAsia="Calibri"/>
                <w:color w:val="000000"/>
                <w:sz w:val="22"/>
                <w:szCs w:val="22"/>
              </w:rPr>
              <w:t>VšĮ Respublikinė Šiaulių ligoninė,</w:t>
            </w:r>
          </w:p>
          <w:p w14:paraId="39F4340D" w14:textId="77777777" w:rsidR="00887195" w:rsidRPr="00D94219" w:rsidRDefault="00887195" w:rsidP="00727291">
            <w:pPr>
              <w:rPr>
                <w:rFonts w:eastAsia="Calibri"/>
                <w:color w:val="000000"/>
                <w:sz w:val="22"/>
                <w:szCs w:val="22"/>
              </w:rPr>
            </w:pPr>
            <w:r w:rsidRPr="00D94219">
              <w:rPr>
                <w:rFonts w:eastAsia="Calibri"/>
                <w:color w:val="000000"/>
                <w:sz w:val="22"/>
                <w:szCs w:val="22"/>
              </w:rPr>
              <w:t>VšĮ Respublikinė Klaipėdos ligoninė,</w:t>
            </w:r>
          </w:p>
          <w:p w14:paraId="044093FC" w14:textId="77777777" w:rsidR="00E97F7D" w:rsidRPr="00D94219" w:rsidRDefault="00887195" w:rsidP="00E97F7D">
            <w:pPr>
              <w:rPr>
                <w:b/>
                <w:bCs/>
                <w:sz w:val="23"/>
                <w:szCs w:val="23"/>
                <w:lang w:eastAsia="lt-LT"/>
              </w:rPr>
            </w:pPr>
            <w:r w:rsidRPr="00D94219">
              <w:rPr>
                <w:rFonts w:eastAsia="Calibri"/>
                <w:color w:val="000000"/>
                <w:sz w:val="22"/>
                <w:szCs w:val="22"/>
              </w:rPr>
              <w:t>VšĮ Respublikinė Panevėžio ligoninė</w:t>
            </w:r>
            <w:r w:rsidR="00E97F7D" w:rsidRPr="00D94219">
              <w:rPr>
                <w:rFonts w:eastAsia="Calibri"/>
                <w:b/>
                <w:bCs/>
                <w:color w:val="000000"/>
                <w:sz w:val="22"/>
                <w:szCs w:val="22"/>
              </w:rPr>
              <w:t>, VšĮ Vilniaus universiteto ligoninė</w:t>
            </w:r>
            <w:r w:rsidR="00E97F7D" w:rsidRPr="00D94219">
              <w:rPr>
                <w:rFonts w:eastAsia="Calibri"/>
                <w:b/>
                <w:bCs/>
                <w:strike/>
                <w:color w:val="000000"/>
                <w:sz w:val="22"/>
                <w:szCs w:val="22"/>
              </w:rPr>
              <w:t>s</w:t>
            </w:r>
            <w:r w:rsidR="00E97F7D" w:rsidRPr="00D94219">
              <w:rPr>
                <w:rFonts w:eastAsia="Calibri"/>
                <w:b/>
                <w:bCs/>
                <w:color w:val="000000"/>
                <w:sz w:val="22"/>
                <w:szCs w:val="22"/>
              </w:rPr>
              <w:t xml:space="preserve"> Santaros klinikos, </w:t>
            </w:r>
            <w:r w:rsidR="00E97F7D" w:rsidRPr="00D94219">
              <w:rPr>
                <w:b/>
                <w:bCs/>
                <w:sz w:val="23"/>
                <w:szCs w:val="23"/>
                <w:lang w:eastAsia="lt-LT"/>
              </w:rPr>
              <w:t xml:space="preserve">VšĮ Kauno klinikinė ligoninė, VšĮ Klaipėdos universitetinė ligoninė, </w:t>
            </w:r>
          </w:p>
          <w:p w14:paraId="1DE48AC4" w14:textId="531C6882" w:rsidR="00887195" w:rsidRPr="00D94219" w:rsidRDefault="00E97F7D" w:rsidP="000F509F">
            <w:pPr>
              <w:rPr>
                <w:rFonts w:eastAsia="Calibri"/>
                <w:color w:val="000000"/>
                <w:sz w:val="22"/>
                <w:szCs w:val="22"/>
              </w:rPr>
            </w:pPr>
            <w:r w:rsidRPr="00D94219">
              <w:rPr>
                <w:b/>
                <w:bCs/>
                <w:color w:val="000000"/>
                <w:sz w:val="23"/>
                <w:szCs w:val="23"/>
                <w:lang w:eastAsia="lt-LT"/>
              </w:rPr>
              <w:t xml:space="preserve">Sveikatos apsaugos ministerija ir (ar) jai pavaldžios įstaigos  pagal kompetenciją: </w:t>
            </w:r>
            <w:r w:rsidRPr="00D94219">
              <w:rPr>
                <w:b/>
                <w:bCs/>
                <w:sz w:val="23"/>
                <w:szCs w:val="23"/>
              </w:rPr>
              <w:t>Nacionalinė visuomenės sveikatos priežiūros laboratorija, Ekstremalių sveikatai situacijų centras</w:t>
            </w:r>
            <w:r w:rsidR="005469FD" w:rsidRPr="00D94219">
              <w:rPr>
                <w:b/>
                <w:bCs/>
                <w:sz w:val="23"/>
                <w:szCs w:val="23"/>
              </w:rPr>
              <w:t>, Nacionalinis visuomenės sveikatos centras.</w:t>
            </w:r>
          </w:p>
        </w:tc>
        <w:tc>
          <w:tcPr>
            <w:tcW w:w="2268" w:type="dxa"/>
          </w:tcPr>
          <w:p w14:paraId="63AC3FC4" w14:textId="77777777" w:rsidR="00887195" w:rsidRPr="00D94219" w:rsidRDefault="00887195" w:rsidP="00727291">
            <w:pPr>
              <w:rPr>
                <w:rFonts w:eastAsia="Calibri"/>
                <w:color w:val="000000"/>
                <w:sz w:val="22"/>
                <w:szCs w:val="22"/>
              </w:rPr>
            </w:pPr>
            <w:r w:rsidRPr="00D94219">
              <w:rPr>
                <w:rFonts w:eastAsia="Calibri"/>
                <w:color w:val="000000"/>
                <w:sz w:val="22"/>
                <w:szCs w:val="22"/>
              </w:rPr>
              <w:lastRenderedPageBreak/>
              <w:t xml:space="preserve">Lietuvos sveikatos mokslų universiteto </w:t>
            </w:r>
            <w:r w:rsidRPr="00D94219">
              <w:rPr>
                <w:rFonts w:eastAsia="Calibri"/>
                <w:color w:val="000000"/>
                <w:sz w:val="22"/>
                <w:szCs w:val="22"/>
              </w:rPr>
              <w:lastRenderedPageBreak/>
              <w:t>ligoninė Kauno klinikos,</w:t>
            </w:r>
          </w:p>
          <w:p w14:paraId="621735BE" w14:textId="77777777" w:rsidR="00887195" w:rsidRPr="00D94219" w:rsidRDefault="00887195" w:rsidP="00727291">
            <w:pPr>
              <w:rPr>
                <w:rFonts w:eastAsia="Calibri"/>
                <w:color w:val="000000"/>
                <w:sz w:val="22"/>
                <w:szCs w:val="22"/>
              </w:rPr>
            </w:pPr>
            <w:r w:rsidRPr="00D94219">
              <w:rPr>
                <w:rFonts w:eastAsia="Calibri"/>
                <w:color w:val="000000"/>
                <w:sz w:val="22"/>
                <w:szCs w:val="22"/>
              </w:rPr>
              <w:t>VšĮ Respublikinė Šiaulių ligoninė,</w:t>
            </w:r>
          </w:p>
          <w:p w14:paraId="2F75974F" w14:textId="77777777" w:rsidR="00887195" w:rsidRPr="00D94219" w:rsidRDefault="00887195" w:rsidP="00727291">
            <w:pPr>
              <w:rPr>
                <w:rFonts w:eastAsia="Calibri"/>
                <w:color w:val="000000"/>
                <w:sz w:val="22"/>
                <w:szCs w:val="22"/>
              </w:rPr>
            </w:pPr>
            <w:r w:rsidRPr="00D94219">
              <w:rPr>
                <w:rFonts w:eastAsia="Calibri"/>
                <w:color w:val="000000"/>
                <w:sz w:val="22"/>
                <w:szCs w:val="22"/>
              </w:rPr>
              <w:t>VšĮ Respublikinė Klaipėdos ligoninė,</w:t>
            </w:r>
          </w:p>
          <w:p w14:paraId="33AEFD8E" w14:textId="77777777" w:rsidR="00E97F7D" w:rsidRPr="00D94219" w:rsidRDefault="00887195" w:rsidP="00E97F7D">
            <w:pPr>
              <w:rPr>
                <w:b/>
                <w:bCs/>
                <w:sz w:val="23"/>
                <w:szCs w:val="23"/>
                <w:lang w:eastAsia="lt-LT"/>
              </w:rPr>
            </w:pPr>
            <w:r w:rsidRPr="00D94219">
              <w:rPr>
                <w:rFonts w:eastAsia="Calibri"/>
                <w:color w:val="000000"/>
                <w:sz w:val="22"/>
                <w:szCs w:val="22"/>
              </w:rPr>
              <w:t>VšĮ Respublikinė Panevėžio ligoninė</w:t>
            </w:r>
            <w:r w:rsidR="00E97F7D" w:rsidRPr="00D94219">
              <w:rPr>
                <w:rFonts w:eastAsia="Calibri"/>
                <w:b/>
                <w:bCs/>
                <w:color w:val="000000"/>
                <w:sz w:val="22"/>
                <w:szCs w:val="22"/>
              </w:rPr>
              <w:t>, VšĮ Vilniaus universiteto ligoninė</w:t>
            </w:r>
            <w:r w:rsidR="00E97F7D" w:rsidRPr="00D94219">
              <w:rPr>
                <w:rFonts w:eastAsia="Calibri"/>
                <w:b/>
                <w:bCs/>
                <w:strike/>
                <w:color w:val="000000"/>
                <w:sz w:val="22"/>
                <w:szCs w:val="22"/>
              </w:rPr>
              <w:t>s</w:t>
            </w:r>
            <w:r w:rsidR="00E97F7D" w:rsidRPr="00D94219">
              <w:rPr>
                <w:rFonts w:eastAsia="Calibri"/>
                <w:b/>
                <w:bCs/>
                <w:color w:val="000000"/>
                <w:sz w:val="22"/>
                <w:szCs w:val="22"/>
              </w:rPr>
              <w:t xml:space="preserve"> Santaros klinikos, </w:t>
            </w:r>
            <w:r w:rsidR="00E97F7D" w:rsidRPr="00D94219">
              <w:rPr>
                <w:b/>
                <w:bCs/>
                <w:sz w:val="23"/>
                <w:szCs w:val="23"/>
                <w:lang w:eastAsia="lt-LT"/>
              </w:rPr>
              <w:t xml:space="preserve">VšĮ Kauno klinikinė ligoninė, VšĮ Klaipėdos universitetinė ligoninė, </w:t>
            </w:r>
          </w:p>
          <w:p w14:paraId="0B7218FF" w14:textId="08C1307A" w:rsidR="00E97F7D" w:rsidRPr="00D94219" w:rsidRDefault="00E97F7D" w:rsidP="00E97F7D">
            <w:pPr>
              <w:rPr>
                <w:rFonts w:eastAsia="Calibri"/>
                <w:color w:val="000000"/>
                <w:sz w:val="22"/>
                <w:szCs w:val="22"/>
              </w:rPr>
            </w:pPr>
            <w:r w:rsidRPr="00D94219">
              <w:rPr>
                <w:b/>
                <w:bCs/>
                <w:color w:val="000000"/>
                <w:sz w:val="23"/>
                <w:szCs w:val="23"/>
                <w:lang w:eastAsia="lt-LT"/>
              </w:rPr>
              <w:t xml:space="preserve">Sveikatos apsaugos ministerija ir (ar) jai pavaldžios įstaigos  pagal kompetenciją: </w:t>
            </w:r>
            <w:r w:rsidRPr="00D94219">
              <w:rPr>
                <w:b/>
                <w:bCs/>
                <w:sz w:val="23"/>
                <w:szCs w:val="23"/>
              </w:rPr>
              <w:t>Nacionalinė visuomenės sveikatos priežiūros laboratorija, Ekstremalių sveikatai situacijų centras</w:t>
            </w:r>
            <w:r w:rsidR="005469FD" w:rsidRPr="00D94219">
              <w:rPr>
                <w:b/>
                <w:bCs/>
                <w:sz w:val="23"/>
                <w:szCs w:val="23"/>
              </w:rPr>
              <w:t>, Nacionalinis visuomenės sveikatos centras.</w:t>
            </w:r>
          </w:p>
          <w:p w14:paraId="4D3A9102" w14:textId="0E3F766D" w:rsidR="00887195" w:rsidRPr="00D94219" w:rsidRDefault="00887195" w:rsidP="00727291">
            <w:pPr>
              <w:rPr>
                <w:rFonts w:eastAsia="Calibri"/>
                <w:b/>
                <w:bCs/>
                <w:color w:val="000000"/>
                <w:sz w:val="22"/>
                <w:szCs w:val="22"/>
              </w:rPr>
            </w:pPr>
          </w:p>
        </w:tc>
      </w:tr>
      <w:tr w:rsidR="00887195" w14:paraId="5EB5428B" w14:textId="77777777" w:rsidTr="00727291">
        <w:trPr>
          <w:trHeight w:val="5310"/>
        </w:trPr>
        <w:tc>
          <w:tcPr>
            <w:tcW w:w="1537" w:type="dxa"/>
            <w:vMerge/>
          </w:tcPr>
          <w:p w14:paraId="71DB303E" w14:textId="77777777" w:rsidR="00887195" w:rsidRDefault="00887195" w:rsidP="00727291">
            <w:pPr>
              <w:widowControl w:val="0"/>
              <w:tabs>
                <w:tab w:val="left" w:pos="0"/>
                <w:tab w:val="left" w:pos="622"/>
              </w:tabs>
              <w:ind w:firstLine="851"/>
              <w:rPr>
                <w:rFonts w:eastAsia="Calibri"/>
                <w:color w:val="000000"/>
                <w:sz w:val="22"/>
                <w:szCs w:val="22"/>
              </w:rPr>
            </w:pPr>
          </w:p>
        </w:tc>
        <w:tc>
          <w:tcPr>
            <w:tcW w:w="1174" w:type="dxa"/>
          </w:tcPr>
          <w:p w14:paraId="00D6A41A" w14:textId="77777777" w:rsidR="00887195" w:rsidRDefault="00887195" w:rsidP="00727291">
            <w:pPr>
              <w:rPr>
                <w:rFonts w:eastAsia="Calibri"/>
                <w:color w:val="000000"/>
                <w:sz w:val="22"/>
                <w:szCs w:val="22"/>
              </w:rPr>
            </w:pPr>
            <w:r>
              <w:rPr>
                <w:rFonts w:eastAsia="Calibri"/>
                <w:color w:val="000000"/>
                <w:sz w:val="22"/>
                <w:szCs w:val="22"/>
              </w:rPr>
              <w:t xml:space="preserve">9.1.6. </w:t>
            </w:r>
          </w:p>
        </w:tc>
        <w:tc>
          <w:tcPr>
            <w:tcW w:w="2642" w:type="dxa"/>
          </w:tcPr>
          <w:p w14:paraId="45622A60" w14:textId="77777777" w:rsidR="00887195" w:rsidRDefault="00887195" w:rsidP="00727291">
            <w:pPr>
              <w:rPr>
                <w:rFonts w:eastAsia="Calibri"/>
                <w:color w:val="000000"/>
                <w:sz w:val="22"/>
                <w:szCs w:val="22"/>
              </w:rPr>
            </w:pPr>
            <w:r>
              <w:rPr>
                <w:rFonts w:eastAsia="Calibri"/>
                <w:color w:val="000000"/>
                <w:sz w:val="22"/>
                <w:szCs w:val="22"/>
              </w:rPr>
              <w:t>Asmens sveikatos priežiūros įstaigų, vykdančių mikroskopijos centrų funkcijas, įrangos, reikalingos tuberkuliozės diagnostikai ir laboratoriniams tyrimams atlikti, įsigijimas ir (ar) atnaujinimas bei patalpų pritaikymas, siekiant užtikrinti personalo apsaugą nuo pavojingo tuberkuliozės užkrato: patalpų, susijusių su tuberkuliozės diagnostika ir laboratoriniais tyrimais, rekonstrukcija ir remontas, įrangos įsigijimas</w:t>
            </w:r>
          </w:p>
        </w:tc>
        <w:tc>
          <w:tcPr>
            <w:tcW w:w="2126" w:type="dxa"/>
          </w:tcPr>
          <w:p w14:paraId="62006FCD" w14:textId="718D5933" w:rsidR="00887195" w:rsidRPr="00D94219" w:rsidRDefault="00887195" w:rsidP="00727291">
            <w:pPr>
              <w:rPr>
                <w:rFonts w:eastAsia="Calibri"/>
                <w:color w:val="000000"/>
                <w:sz w:val="22"/>
                <w:szCs w:val="22"/>
              </w:rPr>
            </w:pPr>
            <w:r w:rsidRPr="00D94219">
              <w:rPr>
                <w:rFonts w:eastAsia="Calibri"/>
                <w:color w:val="000000"/>
                <w:sz w:val="22"/>
                <w:szCs w:val="22"/>
              </w:rPr>
              <w:t>VšĮ Vilniaus universiteto ligoninė</w:t>
            </w:r>
            <w:r w:rsidRPr="00D94219">
              <w:rPr>
                <w:rFonts w:eastAsia="Calibri"/>
                <w:strike/>
                <w:color w:val="000000"/>
                <w:sz w:val="22"/>
                <w:szCs w:val="22"/>
              </w:rPr>
              <w:t>s</w:t>
            </w:r>
            <w:r w:rsidRPr="00D94219">
              <w:rPr>
                <w:rFonts w:eastAsia="Calibri"/>
                <w:color w:val="000000"/>
                <w:sz w:val="22"/>
                <w:szCs w:val="22"/>
              </w:rPr>
              <w:t xml:space="preserve"> </w:t>
            </w:r>
            <w:proofErr w:type="spellStart"/>
            <w:r w:rsidRPr="00D94219">
              <w:rPr>
                <w:rFonts w:eastAsia="Calibri"/>
                <w:color w:val="000000"/>
                <w:sz w:val="22"/>
                <w:szCs w:val="22"/>
              </w:rPr>
              <w:t>Santar</w:t>
            </w:r>
            <w:r w:rsidRPr="00D94219">
              <w:rPr>
                <w:rFonts w:eastAsia="Calibri"/>
                <w:strike/>
                <w:color w:val="000000"/>
                <w:sz w:val="22"/>
                <w:szCs w:val="22"/>
              </w:rPr>
              <w:t>iškių</w:t>
            </w:r>
            <w:r w:rsidR="00984505" w:rsidRPr="00D94219">
              <w:rPr>
                <w:rFonts w:eastAsia="Calibri"/>
                <w:b/>
                <w:bCs/>
                <w:color w:val="000000"/>
                <w:sz w:val="22"/>
                <w:szCs w:val="22"/>
              </w:rPr>
              <w:t>os</w:t>
            </w:r>
            <w:proofErr w:type="spellEnd"/>
            <w:r w:rsidRPr="00D94219">
              <w:rPr>
                <w:rFonts w:eastAsia="Calibri"/>
                <w:color w:val="000000"/>
                <w:sz w:val="22"/>
                <w:szCs w:val="22"/>
              </w:rPr>
              <w:t xml:space="preserve"> klinikos, </w:t>
            </w:r>
          </w:p>
          <w:p w14:paraId="45CE095A"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Lietuvos sveikatos mokslų universiteto ligoninė Kauno klinikos, </w:t>
            </w:r>
          </w:p>
          <w:p w14:paraId="0C49A188"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Respublikinė Šiaulių ligoninė, </w:t>
            </w:r>
          </w:p>
          <w:p w14:paraId="7FC69E17"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Respublikinė Klaipėdos ligoninė, </w:t>
            </w:r>
          </w:p>
          <w:p w14:paraId="01ABE7B3"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Respublikinė Panevėžio ligoninė, </w:t>
            </w:r>
          </w:p>
          <w:p w14:paraId="3AE45D93"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Marijampolės ligoninė, </w:t>
            </w:r>
          </w:p>
          <w:p w14:paraId="65E695F0"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Utenos ligoninė, </w:t>
            </w:r>
          </w:p>
          <w:p w14:paraId="5A12F83F"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Tauragės ligoninė, </w:t>
            </w:r>
          </w:p>
          <w:p w14:paraId="24CA5D7C"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Telšių ligoninė, </w:t>
            </w:r>
          </w:p>
          <w:p w14:paraId="0271144D"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Alytaus apskrities </w:t>
            </w:r>
            <w:r w:rsidRPr="00D94219">
              <w:rPr>
                <w:rFonts w:eastAsia="Calibri"/>
                <w:color w:val="000000"/>
                <w:sz w:val="22"/>
                <w:szCs w:val="22"/>
              </w:rPr>
              <w:lastRenderedPageBreak/>
              <w:t>tuberkuliozės ligoninė</w:t>
            </w:r>
          </w:p>
        </w:tc>
        <w:tc>
          <w:tcPr>
            <w:tcW w:w="2268" w:type="dxa"/>
          </w:tcPr>
          <w:p w14:paraId="47246E91" w14:textId="6826EC6B" w:rsidR="00887195" w:rsidRPr="00D94219" w:rsidRDefault="00887195" w:rsidP="00727291">
            <w:pPr>
              <w:rPr>
                <w:rFonts w:eastAsia="Calibri"/>
                <w:color w:val="000000"/>
                <w:sz w:val="22"/>
                <w:szCs w:val="22"/>
              </w:rPr>
            </w:pPr>
            <w:r w:rsidRPr="00D94219">
              <w:rPr>
                <w:rFonts w:eastAsia="Calibri"/>
                <w:color w:val="000000"/>
                <w:sz w:val="22"/>
                <w:szCs w:val="22"/>
              </w:rPr>
              <w:lastRenderedPageBreak/>
              <w:t>VšĮ Vilniaus universiteto ligoninė</w:t>
            </w:r>
            <w:r w:rsidRPr="00D94219">
              <w:rPr>
                <w:rFonts w:eastAsia="Calibri"/>
                <w:strike/>
                <w:color w:val="000000"/>
                <w:sz w:val="22"/>
                <w:szCs w:val="22"/>
              </w:rPr>
              <w:t>s</w:t>
            </w:r>
            <w:r w:rsidRPr="00D94219">
              <w:rPr>
                <w:rFonts w:eastAsia="Calibri"/>
                <w:color w:val="000000"/>
                <w:sz w:val="22"/>
                <w:szCs w:val="22"/>
              </w:rPr>
              <w:t xml:space="preserve"> </w:t>
            </w:r>
            <w:proofErr w:type="spellStart"/>
            <w:r w:rsidRPr="00D94219">
              <w:rPr>
                <w:rFonts w:eastAsia="Calibri"/>
                <w:color w:val="000000"/>
                <w:sz w:val="22"/>
                <w:szCs w:val="22"/>
              </w:rPr>
              <w:t>Santar</w:t>
            </w:r>
            <w:r w:rsidRPr="00D94219">
              <w:rPr>
                <w:rFonts w:eastAsia="Calibri"/>
                <w:strike/>
                <w:color w:val="000000"/>
                <w:sz w:val="22"/>
                <w:szCs w:val="22"/>
              </w:rPr>
              <w:t>iškių</w:t>
            </w:r>
            <w:r w:rsidR="00984505" w:rsidRPr="00D94219">
              <w:rPr>
                <w:rFonts w:eastAsia="Calibri"/>
                <w:b/>
                <w:bCs/>
                <w:color w:val="000000"/>
                <w:sz w:val="22"/>
                <w:szCs w:val="22"/>
              </w:rPr>
              <w:t>os</w:t>
            </w:r>
            <w:proofErr w:type="spellEnd"/>
            <w:r w:rsidRPr="00D94219">
              <w:rPr>
                <w:rFonts w:eastAsia="Calibri"/>
                <w:color w:val="000000"/>
                <w:sz w:val="22"/>
                <w:szCs w:val="22"/>
              </w:rPr>
              <w:t xml:space="preserve"> klinikos, </w:t>
            </w:r>
          </w:p>
          <w:p w14:paraId="5BB28B0A"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Lietuvos sveikatos mokslų universiteto ligoninė Kauno klinikos, </w:t>
            </w:r>
          </w:p>
          <w:p w14:paraId="6B8CF1B8"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Respublikinė Šiaulių ligoninė, </w:t>
            </w:r>
          </w:p>
          <w:p w14:paraId="1922200C"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Respublikinė Klaipėdos ligoninė, </w:t>
            </w:r>
          </w:p>
          <w:p w14:paraId="4D343E1B"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Respublikinė Panevėžio ligoninė, </w:t>
            </w:r>
          </w:p>
          <w:p w14:paraId="683F722A"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Marijampolės ligoninė, </w:t>
            </w:r>
          </w:p>
          <w:p w14:paraId="650BA5B9"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Utenos ligoninė, </w:t>
            </w:r>
          </w:p>
          <w:p w14:paraId="0AE19CB3"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Tauragės ligoninė, </w:t>
            </w:r>
          </w:p>
          <w:p w14:paraId="0C45477D" w14:textId="77777777" w:rsidR="00887195" w:rsidRPr="00D94219" w:rsidRDefault="00887195" w:rsidP="00727291">
            <w:pPr>
              <w:rPr>
                <w:rFonts w:eastAsia="Calibri"/>
                <w:color w:val="000000"/>
                <w:sz w:val="22"/>
                <w:szCs w:val="22"/>
              </w:rPr>
            </w:pPr>
            <w:r w:rsidRPr="00D94219">
              <w:rPr>
                <w:rFonts w:eastAsia="Calibri"/>
                <w:color w:val="000000"/>
                <w:sz w:val="22"/>
                <w:szCs w:val="22"/>
              </w:rPr>
              <w:t xml:space="preserve">VšĮ Telšių ligoninė, </w:t>
            </w:r>
          </w:p>
          <w:p w14:paraId="58D42C53" w14:textId="77777777" w:rsidR="00887195" w:rsidRPr="00D94219" w:rsidRDefault="00887195" w:rsidP="00727291">
            <w:pPr>
              <w:rPr>
                <w:rFonts w:eastAsia="Calibri"/>
                <w:color w:val="000000"/>
                <w:sz w:val="22"/>
                <w:szCs w:val="22"/>
              </w:rPr>
            </w:pPr>
            <w:r w:rsidRPr="00D94219">
              <w:rPr>
                <w:rFonts w:eastAsia="Calibri"/>
                <w:color w:val="000000"/>
                <w:sz w:val="22"/>
                <w:szCs w:val="22"/>
              </w:rPr>
              <w:t>VšĮ Alytaus apskrities tuberkuliozės ligoninė</w:t>
            </w:r>
          </w:p>
        </w:tc>
      </w:tr>
      <w:tr w:rsidR="0039236A" w14:paraId="7529FACC" w14:textId="77777777" w:rsidTr="00727291">
        <w:tc>
          <w:tcPr>
            <w:tcW w:w="1537" w:type="dxa"/>
            <w:vMerge w:val="restart"/>
            <w:textDirection w:val="btLr"/>
          </w:tcPr>
          <w:p w14:paraId="6AC6B8E4" w14:textId="77777777" w:rsidR="0039236A" w:rsidRDefault="0039236A" w:rsidP="00727291">
            <w:pPr>
              <w:widowControl w:val="0"/>
              <w:tabs>
                <w:tab w:val="left" w:pos="0"/>
                <w:tab w:val="left" w:pos="622"/>
              </w:tabs>
              <w:ind w:firstLine="851"/>
              <w:jc w:val="center"/>
              <w:rPr>
                <w:rFonts w:eastAsia="Calibri"/>
                <w:b/>
                <w:color w:val="000000"/>
                <w:sz w:val="22"/>
                <w:szCs w:val="22"/>
              </w:rPr>
            </w:pPr>
            <w:r>
              <w:rPr>
                <w:rFonts w:eastAsia="Calibri"/>
                <w:b/>
                <w:color w:val="000000"/>
                <w:sz w:val="22"/>
                <w:szCs w:val="22"/>
              </w:rPr>
              <w:t>ESF</w:t>
            </w:r>
          </w:p>
        </w:tc>
        <w:tc>
          <w:tcPr>
            <w:tcW w:w="1174" w:type="dxa"/>
          </w:tcPr>
          <w:p w14:paraId="64B00055" w14:textId="77777777" w:rsidR="0039236A" w:rsidRDefault="0039236A" w:rsidP="00727291">
            <w:pPr>
              <w:rPr>
                <w:rFonts w:eastAsia="Calibri"/>
                <w:color w:val="000000"/>
                <w:sz w:val="22"/>
                <w:szCs w:val="22"/>
              </w:rPr>
            </w:pPr>
            <w:r>
              <w:rPr>
                <w:rFonts w:eastAsia="Calibri"/>
                <w:color w:val="000000"/>
                <w:sz w:val="22"/>
                <w:szCs w:val="22"/>
              </w:rPr>
              <w:t>9.2.1.</w:t>
            </w:r>
          </w:p>
        </w:tc>
        <w:tc>
          <w:tcPr>
            <w:tcW w:w="2642" w:type="dxa"/>
          </w:tcPr>
          <w:p w14:paraId="4F09A04F" w14:textId="77777777" w:rsidR="0039236A" w:rsidRDefault="0039236A" w:rsidP="00727291">
            <w:pPr>
              <w:rPr>
                <w:rFonts w:eastAsia="Calibri"/>
                <w:color w:val="000000"/>
                <w:sz w:val="22"/>
                <w:szCs w:val="22"/>
              </w:rPr>
            </w:pPr>
            <w:r>
              <w:rPr>
                <w:rFonts w:eastAsia="Calibri"/>
                <w:color w:val="000000"/>
                <w:sz w:val="22"/>
                <w:szCs w:val="22"/>
              </w:rPr>
              <w:t>Visuomenės informavimas apie tuberkuliozės epidemiologinę būklę ir apsisaugojimo nuo jos būdus: informacinės medžiagos rengimas, gamyba ir sklaida</w:t>
            </w:r>
          </w:p>
        </w:tc>
        <w:tc>
          <w:tcPr>
            <w:tcW w:w="2126" w:type="dxa"/>
          </w:tcPr>
          <w:p w14:paraId="3F57D1F6" w14:textId="77777777" w:rsidR="0039236A" w:rsidRDefault="0039236A" w:rsidP="00727291">
            <w:pPr>
              <w:rPr>
                <w:rFonts w:eastAsia="Calibri"/>
                <w:color w:val="000000"/>
                <w:sz w:val="22"/>
                <w:szCs w:val="22"/>
              </w:rPr>
            </w:pPr>
            <w:r>
              <w:rPr>
                <w:rFonts w:eastAsia="Calibri"/>
                <w:color w:val="000000"/>
                <w:sz w:val="22"/>
                <w:szCs w:val="22"/>
              </w:rPr>
              <w:t xml:space="preserve">Sveikatos apsaugos ministerija, </w:t>
            </w:r>
          </w:p>
          <w:p w14:paraId="271EAD59" w14:textId="77777777" w:rsidR="0039236A" w:rsidRDefault="0039236A" w:rsidP="00727291">
            <w:pPr>
              <w:rPr>
                <w:rFonts w:eastAsia="Calibri"/>
                <w:color w:val="000000"/>
                <w:sz w:val="22"/>
                <w:szCs w:val="22"/>
              </w:rPr>
            </w:pPr>
            <w:r>
              <w:rPr>
                <w:rFonts w:eastAsia="Calibri"/>
                <w:color w:val="000000"/>
                <w:sz w:val="22"/>
                <w:szCs w:val="22"/>
              </w:rPr>
              <w:t xml:space="preserve">Užkrečiamųjų ligų ir AIDS centras, </w:t>
            </w:r>
          </w:p>
          <w:p w14:paraId="5EED0725" w14:textId="34A16256" w:rsidR="0039236A" w:rsidRDefault="0039236A" w:rsidP="00727291">
            <w:pPr>
              <w:rPr>
                <w:rFonts w:eastAsia="Calibri"/>
                <w:color w:val="000000"/>
                <w:sz w:val="22"/>
                <w:szCs w:val="22"/>
              </w:rPr>
            </w:pPr>
            <w:r>
              <w:rPr>
                <w:rFonts w:eastAsia="Calibri"/>
                <w:color w:val="000000"/>
                <w:sz w:val="22"/>
                <w:szCs w:val="22"/>
              </w:rPr>
              <w:t xml:space="preserve">VšĮ Vilniaus universiteto ligoninės </w:t>
            </w:r>
            <w:proofErr w:type="spellStart"/>
            <w:r>
              <w:rPr>
                <w:rFonts w:eastAsia="Calibri"/>
                <w:color w:val="000000"/>
                <w:sz w:val="22"/>
                <w:szCs w:val="22"/>
              </w:rPr>
              <w:t>Santari</w:t>
            </w:r>
            <w:r w:rsidRPr="008D0706">
              <w:rPr>
                <w:rFonts w:eastAsia="Calibri"/>
                <w:strike/>
                <w:color w:val="000000"/>
                <w:sz w:val="22"/>
                <w:szCs w:val="22"/>
              </w:rPr>
              <w:t>škių</w:t>
            </w:r>
            <w:r>
              <w:rPr>
                <w:rFonts w:eastAsia="Calibri"/>
                <w:b/>
                <w:bCs/>
                <w:color w:val="000000"/>
                <w:sz w:val="22"/>
                <w:szCs w:val="22"/>
              </w:rPr>
              <w:t>os</w:t>
            </w:r>
            <w:proofErr w:type="spellEnd"/>
            <w:r>
              <w:rPr>
                <w:rFonts w:eastAsia="Calibri"/>
                <w:color w:val="000000"/>
                <w:sz w:val="22"/>
                <w:szCs w:val="22"/>
              </w:rPr>
              <w:t xml:space="preserve"> klinikos, </w:t>
            </w:r>
          </w:p>
          <w:p w14:paraId="46381226" w14:textId="77777777" w:rsidR="0039236A" w:rsidRDefault="0039236A" w:rsidP="00727291">
            <w:pPr>
              <w:rPr>
                <w:rFonts w:eastAsia="Calibri"/>
                <w:color w:val="000000"/>
                <w:sz w:val="22"/>
                <w:szCs w:val="22"/>
              </w:rPr>
            </w:pPr>
            <w:r>
              <w:rPr>
                <w:rFonts w:eastAsia="Calibri"/>
                <w:color w:val="000000"/>
                <w:sz w:val="22"/>
                <w:szCs w:val="22"/>
              </w:rPr>
              <w:t xml:space="preserve">Lietuvos sveikatos mokslų universiteto ligoninė Kauno klinikos, </w:t>
            </w:r>
          </w:p>
          <w:p w14:paraId="701D115F" w14:textId="77777777" w:rsidR="0039236A" w:rsidRDefault="0039236A" w:rsidP="00727291">
            <w:pPr>
              <w:rPr>
                <w:rFonts w:eastAsia="Calibri"/>
                <w:color w:val="000000"/>
                <w:sz w:val="22"/>
                <w:szCs w:val="22"/>
              </w:rPr>
            </w:pPr>
            <w:r>
              <w:rPr>
                <w:rFonts w:eastAsia="Calibri"/>
                <w:color w:val="000000"/>
                <w:sz w:val="22"/>
                <w:szCs w:val="22"/>
              </w:rPr>
              <w:t xml:space="preserve">VšĮ Respublikinė Šiaulių ligoninė, </w:t>
            </w:r>
          </w:p>
          <w:p w14:paraId="263053FD" w14:textId="77777777" w:rsidR="0039236A" w:rsidRDefault="0039236A" w:rsidP="00727291">
            <w:pPr>
              <w:rPr>
                <w:rFonts w:eastAsia="Calibri"/>
                <w:color w:val="000000"/>
                <w:sz w:val="22"/>
                <w:szCs w:val="22"/>
              </w:rPr>
            </w:pPr>
            <w:r>
              <w:rPr>
                <w:rFonts w:eastAsia="Calibri"/>
                <w:color w:val="000000"/>
                <w:sz w:val="22"/>
                <w:szCs w:val="22"/>
              </w:rPr>
              <w:t xml:space="preserve">VšĮ Respublikinė Klaipėdos ligoninė, </w:t>
            </w:r>
          </w:p>
          <w:p w14:paraId="2712C8BC" w14:textId="77777777" w:rsidR="0039236A" w:rsidRDefault="0039236A" w:rsidP="00727291">
            <w:pPr>
              <w:rPr>
                <w:rFonts w:eastAsia="Calibri"/>
                <w:color w:val="000000"/>
                <w:sz w:val="22"/>
                <w:szCs w:val="22"/>
              </w:rPr>
            </w:pPr>
            <w:r>
              <w:rPr>
                <w:rFonts w:eastAsia="Calibri"/>
                <w:color w:val="000000"/>
                <w:sz w:val="22"/>
                <w:szCs w:val="22"/>
              </w:rPr>
              <w:t xml:space="preserve">VšĮ Respublikinė Panevėžio ligoninė, </w:t>
            </w:r>
          </w:p>
          <w:p w14:paraId="16AB9423" w14:textId="77777777" w:rsidR="0039236A" w:rsidRDefault="0039236A" w:rsidP="00727291">
            <w:pPr>
              <w:rPr>
                <w:rFonts w:eastAsia="Calibri"/>
                <w:color w:val="000000"/>
                <w:sz w:val="22"/>
                <w:szCs w:val="22"/>
              </w:rPr>
            </w:pPr>
            <w:r>
              <w:rPr>
                <w:rFonts w:eastAsia="Calibri"/>
                <w:color w:val="000000"/>
                <w:sz w:val="22"/>
                <w:szCs w:val="22"/>
              </w:rPr>
              <w:t>VšĮ Alytaus apskrities tuberkuliozės ligoninė, Nacionalinis visuomenės sveikatos centras</w:t>
            </w:r>
          </w:p>
        </w:tc>
        <w:tc>
          <w:tcPr>
            <w:tcW w:w="2268" w:type="dxa"/>
          </w:tcPr>
          <w:p w14:paraId="4F5ED343" w14:textId="77777777" w:rsidR="0039236A" w:rsidRDefault="0039236A" w:rsidP="00727291">
            <w:pPr>
              <w:rPr>
                <w:rFonts w:eastAsia="Calibri"/>
                <w:color w:val="000000"/>
                <w:sz w:val="22"/>
                <w:szCs w:val="22"/>
              </w:rPr>
            </w:pPr>
            <w:r>
              <w:rPr>
                <w:rFonts w:eastAsia="Calibri"/>
                <w:color w:val="000000"/>
                <w:sz w:val="22"/>
                <w:szCs w:val="22"/>
              </w:rPr>
              <w:t xml:space="preserve">Sveikatos apsaugos ministerija, </w:t>
            </w:r>
          </w:p>
          <w:p w14:paraId="03DB954C" w14:textId="77777777" w:rsidR="0039236A" w:rsidRDefault="0039236A" w:rsidP="00727291">
            <w:pPr>
              <w:rPr>
                <w:rFonts w:eastAsia="Calibri"/>
                <w:color w:val="000000"/>
                <w:sz w:val="22"/>
                <w:szCs w:val="22"/>
              </w:rPr>
            </w:pPr>
            <w:r>
              <w:rPr>
                <w:rFonts w:eastAsia="Calibri"/>
                <w:color w:val="000000"/>
                <w:sz w:val="22"/>
                <w:szCs w:val="22"/>
              </w:rPr>
              <w:t xml:space="preserve">Užkrečiamųjų ligų ir AIDS centras, </w:t>
            </w:r>
          </w:p>
          <w:p w14:paraId="19FB43ED" w14:textId="5BF7AD41" w:rsidR="0039236A" w:rsidRDefault="0039236A" w:rsidP="00727291">
            <w:pPr>
              <w:rPr>
                <w:rFonts w:eastAsia="Calibri"/>
                <w:color w:val="000000"/>
                <w:sz w:val="22"/>
                <w:szCs w:val="22"/>
              </w:rPr>
            </w:pPr>
            <w:r>
              <w:rPr>
                <w:rFonts w:eastAsia="Calibri"/>
                <w:color w:val="000000"/>
                <w:sz w:val="22"/>
                <w:szCs w:val="22"/>
              </w:rPr>
              <w:t>VšĮ Vilniaus universiteto ligoninė</w:t>
            </w:r>
            <w:r w:rsidRPr="008D0706">
              <w:rPr>
                <w:rFonts w:eastAsia="Calibri"/>
                <w:strike/>
                <w:color w:val="000000"/>
                <w:sz w:val="22"/>
                <w:szCs w:val="22"/>
              </w:rPr>
              <w:t>s</w:t>
            </w:r>
            <w:r>
              <w:rPr>
                <w:rFonts w:eastAsia="Calibri"/>
                <w:color w:val="000000"/>
                <w:sz w:val="22"/>
                <w:szCs w:val="22"/>
              </w:rPr>
              <w:t xml:space="preserve"> </w:t>
            </w:r>
            <w:proofErr w:type="spellStart"/>
            <w:r>
              <w:rPr>
                <w:rFonts w:eastAsia="Calibri"/>
                <w:color w:val="000000"/>
                <w:sz w:val="22"/>
                <w:szCs w:val="22"/>
              </w:rPr>
              <w:t>Santar</w:t>
            </w:r>
            <w:r w:rsidRPr="008D0706">
              <w:rPr>
                <w:rFonts w:eastAsia="Calibri"/>
                <w:strike/>
                <w:color w:val="000000"/>
                <w:sz w:val="22"/>
                <w:szCs w:val="22"/>
              </w:rPr>
              <w:t>iškių</w:t>
            </w:r>
            <w:r>
              <w:rPr>
                <w:rFonts w:eastAsia="Calibri"/>
                <w:b/>
                <w:bCs/>
                <w:color w:val="000000"/>
                <w:sz w:val="22"/>
                <w:szCs w:val="22"/>
              </w:rPr>
              <w:t>os</w:t>
            </w:r>
            <w:proofErr w:type="spellEnd"/>
            <w:r>
              <w:rPr>
                <w:rFonts w:eastAsia="Calibri"/>
                <w:color w:val="000000"/>
                <w:sz w:val="22"/>
                <w:szCs w:val="22"/>
              </w:rPr>
              <w:t xml:space="preserve"> klinikos, </w:t>
            </w:r>
          </w:p>
          <w:p w14:paraId="5769A13B" w14:textId="77777777" w:rsidR="0039236A" w:rsidRDefault="0039236A" w:rsidP="00727291">
            <w:pPr>
              <w:rPr>
                <w:rFonts w:eastAsia="Calibri"/>
                <w:color w:val="000000"/>
                <w:sz w:val="22"/>
                <w:szCs w:val="22"/>
              </w:rPr>
            </w:pPr>
            <w:r>
              <w:rPr>
                <w:rFonts w:eastAsia="Calibri"/>
                <w:color w:val="000000"/>
                <w:sz w:val="22"/>
                <w:szCs w:val="22"/>
              </w:rPr>
              <w:t xml:space="preserve">Lietuvos sveikatos mokslų universiteto ligoninė Kauno klinikos, </w:t>
            </w:r>
          </w:p>
          <w:p w14:paraId="0A5B2EE0" w14:textId="77777777" w:rsidR="0039236A" w:rsidRDefault="0039236A" w:rsidP="00727291">
            <w:pPr>
              <w:rPr>
                <w:rFonts w:eastAsia="Calibri"/>
                <w:color w:val="000000"/>
                <w:sz w:val="22"/>
                <w:szCs w:val="22"/>
              </w:rPr>
            </w:pPr>
            <w:r>
              <w:rPr>
                <w:rFonts w:eastAsia="Calibri"/>
                <w:color w:val="000000"/>
                <w:sz w:val="22"/>
                <w:szCs w:val="22"/>
              </w:rPr>
              <w:t xml:space="preserve">VšĮ Respublikinė Šiaulių ligoninė, </w:t>
            </w:r>
          </w:p>
          <w:p w14:paraId="67220411" w14:textId="77777777" w:rsidR="0039236A" w:rsidRDefault="0039236A" w:rsidP="00727291">
            <w:pPr>
              <w:rPr>
                <w:rFonts w:eastAsia="Calibri"/>
                <w:color w:val="000000"/>
                <w:sz w:val="22"/>
                <w:szCs w:val="22"/>
              </w:rPr>
            </w:pPr>
            <w:r>
              <w:rPr>
                <w:rFonts w:eastAsia="Calibri"/>
                <w:color w:val="000000"/>
                <w:sz w:val="22"/>
                <w:szCs w:val="22"/>
              </w:rPr>
              <w:t xml:space="preserve">VšĮ Respublikinė Klaipėdos ligoninė, </w:t>
            </w:r>
          </w:p>
          <w:p w14:paraId="1F02DEF6" w14:textId="77777777" w:rsidR="0039236A" w:rsidRDefault="0039236A" w:rsidP="00727291">
            <w:pPr>
              <w:rPr>
                <w:rFonts w:eastAsia="Calibri"/>
                <w:color w:val="000000"/>
                <w:sz w:val="22"/>
                <w:szCs w:val="22"/>
              </w:rPr>
            </w:pPr>
            <w:r>
              <w:rPr>
                <w:rFonts w:eastAsia="Calibri"/>
                <w:color w:val="000000"/>
                <w:sz w:val="22"/>
                <w:szCs w:val="22"/>
              </w:rPr>
              <w:t xml:space="preserve">VšĮ Respublikinė Panevėžio ligoninė, </w:t>
            </w:r>
          </w:p>
          <w:p w14:paraId="4C305497" w14:textId="77777777" w:rsidR="0039236A" w:rsidRDefault="0039236A" w:rsidP="00727291">
            <w:pPr>
              <w:rPr>
                <w:rFonts w:eastAsia="Calibri"/>
                <w:color w:val="000000"/>
                <w:sz w:val="22"/>
                <w:szCs w:val="22"/>
              </w:rPr>
            </w:pPr>
            <w:r>
              <w:rPr>
                <w:rFonts w:eastAsia="Calibri"/>
                <w:color w:val="000000"/>
                <w:sz w:val="22"/>
                <w:szCs w:val="22"/>
              </w:rPr>
              <w:t>VšĮ Alytaus apskrities tuberkuliozės ligoninė, Nacionalinis visuomenės sveikatos centras</w:t>
            </w:r>
          </w:p>
        </w:tc>
      </w:tr>
      <w:tr w:rsidR="0039236A" w14:paraId="15681780" w14:textId="77777777" w:rsidTr="00727291">
        <w:tc>
          <w:tcPr>
            <w:tcW w:w="1537" w:type="dxa"/>
            <w:vMerge/>
            <w:textDirection w:val="btLr"/>
          </w:tcPr>
          <w:p w14:paraId="66874B0F" w14:textId="77777777" w:rsidR="0039236A" w:rsidRDefault="0039236A" w:rsidP="00727291">
            <w:pPr>
              <w:widowControl w:val="0"/>
              <w:tabs>
                <w:tab w:val="left" w:pos="0"/>
                <w:tab w:val="left" w:pos="622"/>
              </w:tabs>
              <w:ind w:firstLine="851"/>
              <w:jc w:val="center"/>
              <w:rPr>
                <w:rFonts w:eastAsia="Calibri"/>
                <w:b/>
                <w:color w:val="000000"/>
                <w:sz w:val="22"/>
                <w:szCs w:val="22"/>
              </w:rPr>
            </w:pPr>
          </w:p>
        </w:tc>
        <w:tc>
          <w:tcPr>
            <w:tcW w:w="1174" w:type="dxa"/>
          </w:tcPr>
          <w:p w14:paraId="6F576E77" w14:textId="77777777" w:rsidR="0039236A" w:rsidRDefault="0039236A" w:rsidP="00727291">
            <w:pPr>
              <w:rPr>
                <w:rFonts w:eastAsia="Calibri"/>
                <w:color w:val="000000"/>
                <w:sz w:val="22"/>
                <w:szCs w:val="22"/>
              </w:rPr>
            </w:pPr>
            <w:r>
              <w:rPr>
                <w:rFonts w:eastAsia="Calibri"/>
                <w:color w:val="000000"/>
                <w:sz w:val="22"/>
                <w:szCs w:val="22"/>
              </w:rPr>
              <w:t>9.2.2.</w:t>
            </w:r>
          </w:p>
          <w:p w14:paraId="0835BA47" w14:textId="77777777" w:rsidR="0039236A" w:rsidRDefault="0039236A" w:rsidP="00727291">
            <w:pPr>
              <w:rPr>
                <w:rFonts w:eastAsia="Calibri"/>
                <w:color w:val="000000"/>
                <w:sz w:val="22"/>
                <w:szCs w:val="22"/>
              </w:rPr>
            </w:pPr>
          </w:p>
        </w:tc>
        <w:tc>
          <w:tcPr>
            <w:tcW w:w="2642" w:type="dxa"/>
          </w:tcPr>
          <w:p w14:paraId="1037F0C4" w14:textId="77777777" w:rsidR="0039236A" w:rsidRDefault="0039236A" w:rsidP="00727291">
            <w:pPr>
              <w:rPr>
                <w:rFonts w:eastAsia="Calibri"/>
                <w:color w:val="000000"/>
                <w:sz w:val="22"/>
                <w:szCs w:val="22"/>
              </w:rPr>
            </w:pPr>
            <w:r>
              <w:rPr>
                <w:rFonts w:eastAsia="Calibri"/>
                <w:color w:val="000000"/>
                <w:sz w:val="22"/>
                <w:szCs w:val="22"/>
              </w:rPr>
              <w:t xml:space="preserve">Sergančiųjų tuberkulioze ir jų šeimos narių mokymai tuberkuliozės profilaktikos ir kontrolės klausimais, šiam tikslui skirtų mokymo rekomendacijų parengimas </w:t>
            </w:r>
          </w:p>
        </w:tc>
        <w:tc>
          <w:tcPr>
            <w:tcW w:w="2126" w:type="dxa"/>
          </w:tcPr>
          <w:p w14:paraId="4D1C40CE" w14:textId="6733450A" w:rsidR="0039236A" w:rsidRDefault="0039236A" w:rsidP="00727291">
            <w:pPr>
              <w:rPr>
                <w:rFonts w:eastAsia="Calibri"/>
                <w:color w:val="000000"/>
                <w:sz w:val="22"/>
                <w:szCs w:val="22"/>
              </w:rPr>
            </w:pPr>
            <w:r>
              <w:rPr>
                <w:rFonts w:eastAsia="Calibri"/>
                <w:color w:val="000000"/>
                <w:sz w:val="22"/>
                <w:szCs w:val="22"/>
              </w:rPr>
              <w:t>VšĮ Vilniaus universiteto ligoninė</w:t>
            </w:r>
            <w:r w:rsidRPr="00B60F07">
              <w:rPr>
                <w:rFonts w:eastAsia="Calibri"/>
                <w:strike/>
                <w:color w:val="000000"/>
                <w:sz w:val="22"/>
                <w:szCs w:val="22"/>
              </w:rPr>
              <w:t>s</w:t>
            </w:r>
            <w:r>
              <w:rPr>
                <w:rFonts w:eastAsia="Calibri"/>
                <w:color w:val="000000"/>
                <w:sz w:val="22"/>
                <w:szCs w:val="22"/>
              </w:rPr>
              <w:t xml:space="preserve"> </w:t>
            </w:r>
            <w:proofErr w:type="spellStart"/>
            <w:r>
              <w:rPr>
                <w:rFonts w:eastAsia="Calibri"/>
                <w:color w:val="000000"/>
                <w:sz w:val="22"/>
                <w:szCs w:val="22"/>
              </w:rPr>
              <w:t>Santar</w:t>
            </w:r>
            <w:r w:rsidRPr="00B60F07">
              <w:rPr>
                <w:rFonts w:eastAsia="Calibri"/>
                <w:strike/>
                <w:color w:val="000000"/>
                <w:sz w:val="22"/>
                <w:szCs w:val="22"/>
              </w:rPr>
              <w:t>iškių</w:t>
            </w:r>
            <w:r>
              <w:rPr>
                <w:rFonts w:eastAsia="Calibri"/>
                <w:b/>
                <w:bCs/>
                <w:color w:val="000000"/>
                <w:sz w:val="22"/>
                <w:szCs w:val="22"/>
              </w:rPr>
              <w:t>os</w:t>
            </w:r>
            <w:proofErr w:type="spellEnd"/>
            <w:r>
              <w:rPr>
                <w:rFonts w:eastAsia="Calibri"/>
                <w:color w:val="000000"/>
                <w:sz w:val="22"/>
                <w:szCs w:val="22"/>
              </w:rPr>
              <w:t xml:space="preserve"> klinikos, </w:t>
            </w:r>
          </w:p>
          <w:p w14:paraId="4FEF021E" w14:textId="77777777" w:rsidR="0039236A" w:rsidRDefault="0039236A" w:rsidP="00727291">
            <w:pPr>
              <w:rPr>
                <w:rFonts w:eastAsia="Calibri"/>
                <w:color w:val="000000"/>
                <w:sz w:val="22"/>
                <w:szCs w:val="22"/>
              </w:rPr>
            </w:pPr>
            <w:r>
              <w:rPr>
                <w:rFonts w:eastAsia="Calibri"/>
                <w:color w:val="000000"/>
                <w:sz w:val="22"/>
                <w:szCs w:val="22"/>
              </w:rPr>
              <w:t xml:space="preserve">Lietuvos sveikatos mokslų universiteto ligoninė Kauno klinikos, </w:t>
            </w:r>
          </w:p>
          <w:p w14:paraId="1F31063A" w14:textId="77777777" w:rsidR="0039236A" w:rsidRDefault="0039236A" w:rsidP="00727291">
            <w:pPr>
              <w:rPr>
                <w:rFonts w:eastAsia="Calibri"/>
                <w:color w:val="000000"/>
                <w:sz w:val="22"/>
                <w:szCs w:val="22"/>
              </w:rPr>
            </w:pPr>
            <w:r>
              <w:rPr>
                <w:rFonts w:eastAsia="Calibri"/>
                <w:color w:val="000000"/>
                <w:sz w:val="22"/>
                <w:szCs w:val="22"/>
              </w:rPr>
              <w:t xml:space="preserve">VšĮ Respublikinė Šiaulių ligoninė, </w:t>
            </w:r>
          </w:p>
          <w:p w14:paraId="36C8A3EE" w14:textId="77777777" w:rsidR="0039236A" w:rsidRDefault="0039236A" w:rsidP="00727291">
            <w:pPr>
              <w:rPr>
                <w:rFonts w:eastAsia="Calibri"/>
                <w:color w:val="000000"/>
                <w:sz w:val="22"/>
                <w:szCs w:val="22"/>
              </w:rPr>
            </w:pPr>
            <w:r>
              <w:rPr>
                <w:rFonts w:eastAsia="Calibri"/>
                <w:color w:val="000000"/>
                <w:sz w:val="22"/>
                <w:szCs w:val="22"/>
              </w:rPr>
              <w:lastRenderedPageBreak/>
              <w:t xml:space="preserve">VšĮ Respublikinė Klaipėdos ligoninė, </w:t>
            </w:r>
          </w:p>
          <w:p w14:paraId="4A45B887" w14:textId="77777777" w:rsidR="0039236A" w:rsidRDefault="0039236A" w:rsidP="00727291">
            <w:pPr>
              <w:rPr>
                <w:rFonts w:eastAsia="Calibri"/>
                <w:color w:val="000000"/>
                <w:sz w:val="22"/>
                <w:szCs w:val="22"/>
              </w:rPr>
            </w:pPr>
            <w:r>
              <w:rPr>
                <w:rFonts w:eastAsia="Calibri"/>
                <w:color w:val="000000"/>
                <w:sz w:val="22"/>
                <w:szCs w:val="22"/>
              </w:rPr>
              <w:t xml:space="preserve">VšĮ Respublikinė Panevėžio ligoninė, </w:t>
            </w:r>
          </w:p>
          <w:p w14:paraId="6FC4EF6D" w14:textId="77777777" w:rsidR="0039236A" w:rsidRDefault="0039236A" w:rsidP="00727291">
            <w:pPr>
              <w:rPr>
                <w:rFonts w:eastAsia="Calibri"/>
                <w:color w:val="000000"/>
                <w:sz w:val="22"/>
                <w:szCs w:val="22"/>
              </w:rPr>
            </w:pPr>
            <w:r>
              <w:rPr>
                <w:rFonts w:eastAsia="Calibri"/>
                <w:color w:val="000000"/>
                <w:sz w:val="22"/>
                <w:szCs w:val="22"/>
              </w:rPr>
              <w:t xml:space="preserve">VšĮ Alytaus apskrities tuberkuliozės ligoninė, </w:t>
            </w:r>
          </w:p>
          <w:p w14:paraId="71222760" w14:textId="77777777" w:rsidR="0039236A" w:rsidRDefault="0039236A" w:rsidP="00727291">
            <w:pPr>
              <w:rPr>
                <w:rFonts w:eastAsia="Calibri"/>
                <w:color w:val="000000"/>
                <w:sz w:val="22"/>
                <w:szCs w:val="22"/>
              </w:rPr>
            </w:pPr>
            <w:r>
              <w:rPr>
                <w:rFonts w:eastAsia="Calibri"/>
                <w:color w:val="000000"/>
                <w:sz w:val="22"/>
                <w:szCs w:val="22"/>
              </w:rPr>
              <w:t xml:space="preserve">Užkrečiamųjų ligų ir AIDS centras, Nacionalinis visuomenės sveikatos centras </w:t>
            </w:r>
          </w:p>
        </w:tc>
        <w:tc>
          <w:tcPr>
            <w:tcW w:w="2268" w:type="dxa"/>
          </w:tcPr>
          <w:p w14:paraId="464D749A" w14:textId="793CDA98" w:rsidR="0039236A" w:rsidRDefault="0039236A" w:rsidP="00727291">
            <w:pPr>
              <w:rPr>
                <w:rFonts w:eastAsia="Calibri"/>
                <w:color w:val="000000"/>
                <w:sz w:val="22"/>
                <w:szCs w:val="22"/>
              </w:rPr>
            </w:pPr>
            <w:r>
              <w:rPr>
                <w:rFonts w:eastAsia="Calibri"/>
                <w:color w:val="000000"/>
                <w:sz w:val="22"/>
                <w:szCs w:val="22"/>
              </w:rPr>
              <w:lastRenderedPageBreak/>
              <w:t>VšĮ Vilniaus universiteto ligoninė</w:t>
            </w:r>
            <w:r w:rsidRPr="00B60F07">
              <w:rPr>
                <w:rFonts w:eastAsia="Calibri"/>
                <w:strike/>
                <w:color w:val="000000"/>
                <w:sz w:val="22"/>
                <w:szCs w:val="22"/>
              </w:rPr>
              <w:t>s</w:t>
            </w:r>
            <w:r>
              <w:rPr>
                <w:rFonts w:eastAsia="Calibri"/>
                <w:color w:val="000000"/>
                <w:sz w:val="22"/>
                <w:szCs w:val="22"/>
              </w:rPr>
              <w:t xml:space="preserve"> </w:t>
            </w:r>
            <w:proofErr w:type="spellStart"/>
            <w:r>
              <w:rPr>
                <w:rFonts w:eastAsia="Calibri"/>
                <w:color w:val="000000"/>
                <w:sz w:val="22"/>
                <w:szCs w:val="22"/>
              </w:rPr>
              <w:t>Santar</w:t>
            </w:r>
            <w:r w:rsidRPr="00B60F07">
              <w:rPr>
                <w:rFonts w:eastAsia="Calibri"/>
                <w:strike/>
                <w:color w:val="000000"/>
                <w:sz w:val="22"/>
                <w:szCs w:val="22"/>
              </w:rPr>
              <w:t>iškių</w:t>
            </w:r>
            <w:r>
              <w:rPr>
                <w:rFonts w:eastAsia="Calibri"/>
                <w:b/>
                <w:bCs/>
                <w:color w:val="000000"/>
                <w:sz w:val="22"/>
                <w:szCs w:val="22"/>
              </w:rPr>
              <w:t>os</w:t>
            </w:r>
            <w:proofErr w:type="spellEnd"/>
            <w:r>
              <w:rPr>
                <w:rFonts w:eastAsia="Calibri"/>
                <w:color w:val="000000"/>
                <w:sz w:val="22"/>
                <w:szCs w:val="22"/>
              </w:rPr>
              <w:t xml:space="preserve"> klinikos, </w:t>
            </w:r>
          </w:p>
          <w:p w14:paraId="247F12FC" w14:textId="77777777" w:rsidR="0039236A" w:rsidRDefault="0039236A" w:rsidP="00727291">
            <w:pPr>
              <w:rPr>
                <w:rFonts w:eastAsia="Calibri"/>
                <w:color w:val="000000"/>
                <w:sz w:val="22"/>
                <w:szCs w:val="22"/>
              </w:rPr>
            </w:pPr>
            <w:r>
              <w:rPr>
                <w:rFonts w:eastAsia="Calibri"/>
                <w:color w:val="000000"/>
                <w:sz w:val="22"/>
                <w:szCs w:val="22"/>
              </w:rPr>
              <w:t xml:space="preserve">Lietuvos sveikatos mokslų universiteto ligoninė Kauno klinikos, </w:t>
            </w:r>
          </w:p>
          <w:p w14:paraId="3A081B9F" w14:textId="77777777" w:rsidR="0039236A" w:rsidRDefault="0039236A" w:rsidP="00727291">
            <w:pPr>
              <w:rPr>
                <w:rFonts w:eastAsia="Calibri"/>
                <w:color w:val="000000"/>
                <w:sz w:val="22"/>
                <w:szCs w:val="22"/>
              </w:rPr>
            </w:pPr>
            <w:r>
              <w:rPr>
                <w:rFonts w:eastAsia="Calibri"/>
                <w:color w:val="000000"/>
                <w:sz w:val="22"/>
                <w:szCs w:val="22"/>
              </w:rPr>
              <w:t xml:space="preserve">VšĮ Respublikinė Šiaulių ligoninė, </w:t>
            </w:r>
          </w:p>
          <w:p w14:paraId="641886F0" w14:textId="77777777" w:rsidR="0039236A" w:rsidRDefault="0039236A" w:rsidP="00727291">
            <w:pPr>
              <w:rPr>
                <w:rFonts w:eastAsia="Calibri"/>
                <w:color w:val="000000"/>
                <w:sz w:val="22"/>
                <w:szCs w:val="22"/>
              </w:rPr>
            </w:pPr>
            <w:r>
              <w:rPr>
                <w:rFonts w:eastAsia="Calibri"/>
                <w:color w:val="000000"/>
                <w:sz w:val="22"/>
                <w:szCs w:val="22"/>
              </w:rPr>
              <w:t xml:space="preserve">VšĮ Respublikinė Klaipėdos ligoninė, </w:t>
            </w:r>
          </w:p>
          <w:p w14:paraId="1BFD9FC6" w14:textId="77777777" w:rsidR="0039236A" w:rsidRDefault="0039236A" w:rsidP="00727291">
            <w:pPr>
              <w:rPr>
                <w:rFonts w:eastAsia="Calibri"/>
                <w:color w:val="000000"/>
                <w:sz w:val="22"/>
                <w:szCs w:val="22"/>
              </w:rPr>
            </w:pPr>
            <w:r>
              <w:rPr>
                <w:rFonts w:eastAsia="Calibri"/>
                <w:color w:val="000000"/>
                <w:sz w:val="22"/>
                <w:szCs w:val="22"/>
              </w:rPr>
              <w:lastRenderedPageBreak/>
              <w:t xml:space="preserve">VšĮ Respublikinė Panevėžio ligoninė, </w:t>
            </w:r>
          </w:p>
          <w:p w14:paraId="6BE728B2" w14:textId="77777777" w:rsidR="0039236A" w:rsidRDefault="0039236A" w:rsidP="00727291">
            <w:pPr>
              <w:rPr>
                <w:rFonts w:eastAsia="Calibri"/>
                <w:color w:val="000000"/>
                <w:sz w:val="22"/>
                <w:szCs w:val="22"/>
              </w:rPr>
            </w:pPr>
            <w:r>
              <w:rPr>
                <w:rFonts w:eastAsia="Calibri"/>
                <w:color w:val="000000"/>
                <w:sz w:val="22"/>
                <w:szCs w:val="22"/>
              </w:rPr>
              <w:t xml:space="preserve">VšĮ Alytaus apskrities tuberkuliozės ligoninė, </w:t>
            </w:r>
          </w:p>
          <w:p w14:paraId="1E113698" w14:textId="77777777" w:rsidR="0039236A" w:rsidRDefault="0039236A" w:rsidP="00727291">
            <w:pPr>
              <w:rPr>
                <w:rFonts w:eastAsia="Calibri"/>
                <w:color w:val="000000"/>
                <w:sz w:val="22"/>
                <w:szCs w:val="22"/>
              </w:rPr>
            </w:pPr>
            <w:r>
              <w:rPr>
                <w:rFonts w:eastAsia="Calibri"/>
                <w:color w:val="000000"/>
                <w:sz w:val="22"/>
                <w:szCs w:val="22"/>
              </w:rPr>
              <w:t xml:space="preserve">Užkrečiamųjų ligų ir AIDS centras, Nacionalinis visuomenės sveikatos centras </w:t>
            </w:r>
          </w:p>
        </w:tc>
      </w:tr>
      <w:tr w:rsidR="0039236A" w14:paraId="03DAB525" w14:textId="77777777" w:rsidTr="00727291">
        <w:trPr>
          <w:trHeight w:val="841"/>
        </w:trPr>
        <w:tc>
          <w:tcPr>
            <w:tcW w:w="1537" w:type="dxa"/>
            <w:vMerge/>
            <w:textDirection w:val="btLr"/>
          </w:tcPr>
          <w:p w14:paraId="555A3867" w14:textId="77777777" w:rsidR="0039236A" w:rsidRDefault="0039236A" w:rsidP="00727291">
            <w:pPr>
              <w:widowControl w:val="0"/>
              <w:tabs>
                <w:tab w:val="left" w:pos="0"/>
                <w:tab w:val="left" w:pos="622"/>
              </w:tabs>
              <w:ind w:firstLine="851"/>
              <w:jc w:val="center"/>
              <w:rPr>
                <w:rFonts w:eastAsia="Calibri"/>
                <w:b/>
                <w:color w:val="000000"/>
                <w:sz w:val="22"/>
                <w:szCs w:val="22"/>
              </w:rPr>
            </w:pPr>
          </w:p>
        </w:tc>
        <w:tc>
          <w:tcPr>
            <w:tcW w:w="1174" w:type="dxa"/>
          </w:tcPr>
          <w:p w14:paraId="0132BC63" w14:textId="77777777" w:rsidR="0039236A" w:rsidRDefault="0039236A" w:rsidP="00727291">
            <w:pPr>
              <w:rPr>
                <w:rFonts w:eastAsia="Calibri"/>
                <w:color w:val="000000"/>
                <w:sz w:val="22"/>
                <w:szCs w:val="22"/>
              </w:rPr>
            </w:pPr>
            <w:r>
              <w:rPr>
                <w:rFonts w:eastAsia="Calibri"/>
                <w:color w:val="000000"/>
                <w:sz w:val="22"/>
                <w:szCs w:val="22"/>
              </w:rPr>
              <w:t>9.2.3.</w:t>
            </w:r>
          </w:p>
        </w:tc>
        <w:tc>
          <w:tcPr>
            <w:tcW w:w="2642" w:type="dxa"/>
          </w:tcPr>
          <w:p w14:paraId="1271C3D6" w14:textId="77777777" w:rsidR="0039236A" w:rsidRDefault="0039236A" w:rsidP="00727291">
            <w:pPr>
              <w:rPr>
                <w:rFonts w:eastAsia="Calibri"/>
                <w:color w:val="000000"/>
                <w:sz w:val="22"/>
                <w:szCs w:val="22"/>
              </w:rPr>
            </w:pPr>
            <w:r>
              <w:rPr>
                <w:rFonts w:eastAsia="Calibri"/>
                <w:color w:val="000000"/>
                <w:sz w:val="22"/>
                <w:szCs w:val="22"/>
              </w:rPr>
              <w:t>Sveikatos specialistų mokymai tuberkuliozės epidemiologinės priežiūros, profilaktikos ir  kontrolės tobulinimo klausimais</w:t>
            </w:r>
          </w:p>
        </w:tc>
        <w:tc>
          <w:tcPr>
            <w:tcW w:w="2126" w:type="dxa"/>
          </w:tcPr>
          <w:p w14:paraId="3172A01E" w14:textId="77777777" w:rsidR="0039236A" w:rsidRDefault="0039236A" w:rsidP="00727291">
            <w:pPr>
              <w:rPr>
                <w:rFonts w:eastAsia="Calibri"/>
                <w:color w:val="000000"/>
                <w:sz w:val="22"/>
                <w:szCs w:val="22"/>
              </w:rPr>
            </w:pPr>
            <w:r>
              <w:rPr>
                <w:rFonts w:eastAsia="Calibri"/>
                <w:color w:val="000000"/>
                <w:sz w:val="22"/>
                <w:szCs w:val="22"/>
              </w:rPr>
              <w:t xml:space="preserve">Vilniaus universitetas, </w:t>
            </w:r>
          </w:p>
          <w:p w14:paraId="157566CC" w14:textId="77777777" w:rsidR="0039236A" w:rsidRDefault="0039236A" w:rsidP="00727291">
            <w:pPr>
              <w:rPr>
                <w:rFonts w:eastAsia="Calibri"/>
                <w:color w:val="000000"/>
                <w:sz w:val="22"/>
                <w:szCs w:val="22"/>
              </w:rPr>
            </w:pPr>
            <w:r>
              <w:rPr>
                <w:rFonts w:eastAsia="Calibri"/>
                <w:color w:val="000000"/>
                <w:sz w:val="22"/>
                <w:szCs w:val="22"/>
              </w:rPr>
              <w:t xml:space="preserve">Lietuvos sveikatos mokslų universitetas, </w:t>
            </w:r>
          </w:p>
          <w:p w14:paraId="53F54B4E" w14:textId="77777777" w:rsidR="0039236A" w:rsidRDefault="0039236A" w:rsidP="00727291">
            <w:pPr>
              <w:rPr>
                <w:rFonts w:eastAsia="Calibri"/>
                <w:color w:val="000000"/>
                <w:sz w:val="22"/>
                <w:szCs w:val="22"/>
              </w:rPr>
            </w:pPr>
            <w:r>
              <w:rPr>
                <w:rFonts w:eastAsia="Calibri"/>
                <w:color w:val="000000"/>
                <w:sz w:val="22"/>
                <w:szCs w:val="22"/>
              </w:rPr>
              <w:t xml:space="preserve">Sveikatos priežiūros ir farmacijos specialistų kompetencijų centras, </w:t>
            </w:r>
          </w:p>
          <w:p w14:paraId="0456D175" w14:textId="77777777" w:rsidR="0039236A" w:rsidRDefault="0039236A" w:rsidP="00727291">
            <w:pPr>
              <w:rPr>
                <w:rFonts w:eastAsia="Calibri"/>
                <w:color w:val="000000"/>
                <w:sz w:val="22"/>
                <w:szCs w:val="22"/>
              </w:rPr>
            </w:pPr>
            <w:r>
              <w:rPr>
                <w:rFonts w:eastAsia="Calibri"/>
                <w:color w:val="000000"/>
                <w:sz w:val="22"/>
                <w:szCs w:val="22"/>
              </w:rPr>
              <w:t>Užkrečiamųjų ligų ir AIDS centras, Nacionalinis visuomenės sveikatos centras</w:t>
            </w:r>
          </w:p>
        </w:tc>
        <w:tc>
          <w:tcPr>
            <w:tcW w:w="2268" w:type="dxa"/>
          </w:tcPr>
          <w:p w14:paraId="11AE36B2" w14:textId="77777777" w:rsidR="0039236A" w:rsidRDefault="0039236A" w:rsidP="00727291">
            <w:pPr>
              <w:rPr>
                <w:rFonts w:eastAsia="Calibri"/>
                <w:color w:val="000000"/>
                <w:sz w:val="22"/>
                <w:szCs w:val="22"/>
              </w:rPr>
            </w:pPr>
            <w:r>
              <w:rPr>
                <w:rFonts w:eastAsia="Calibri"/>
                <w:color w:val="000000"/>
                <w:sz w:val="22"/>
                <w:szCs w:val="22"/>
              </w:rPr>
              <w:t xml:space="preserve">Vilniaus universitetas, </w:t>
            </w:r>
          </w:p>
          <w:p w14:paraId="6374FF30" w14:textId="77777777" w:rsidR="0039236A" w:rsidRDefault="0039236A" w:rsidP="00727291">
            <w:pPr>
              <w:rPr>
                <w:rFonts w:eastAsia="Calibri"/>
                <w:color w:val="000000"/>
                <w:sz w:val="22"/>
                <w:szCs w:val="22"/>
              </w:rPr>
            </w:pPr>
            <w:r>
              <w:rPr>
                <w:rFonts w:eastAsia="Calibri"/>
                <w:color w:val="000000"/>
                <w:sz w:val="22"/>
                <w:szCs w:val="22"/>
              </w:rPr>
              <w:t xml:space="preserve">Lietuvos sveikatos mokslų universitetas, </w:t>
            </w:r>
          </w:p>
          <w:p w14:paraId="1A6EBAF1" w14:textId="77777777" w:rsidR="0039236A" w:rsidRDefault="0039236A" w:rsidP="00727291">
            <w:pPr>
              <w:rPr>
                <w:rFonts w:eastAsia="Calibri"/>
                <w:color w:val="000000"/>
                <w:sz w:val="22"/>
                <w:szCs w:val="22"/>
              </w:rPr>
            </w:pPr>
            <w:r>
              <w:rPr>
                <w:rFonts w:eastAsia="Calibri"/>
                <w:color w:val="000000"/>
                <w:sz w:val="22"/>
                <w:szCs w:val="22"/>
              </w:rPr>
              <w:t xml:space="preserve">Sveikatos priežiūros ir farmacijos specialistų kompetencijų centras, </w:t>
            </w:r>
          </w:p>
          <w:p w14:paraId="2506759C" w14:textId="77777777" w:rsidR="0039236A" w:rsidRDefault="0039236A" w:rsidP="00727291">
            <w:pPr>
              <w:rPr>
                <w:rFonts w:eastAsia="Calibri"/>
                <w:color w:val="000000"/>
                <w:sz w:val="22"/>
                <w:szCs w:val="22"/>
              </w:rPr>
            </w:pPr>
            <w:r>
              <w:rPr>
                <w:rFonts w:eastAsia="Calibri"/>
                <w:color w:val="000000"/>
                <w:sz w:val="22"/>
                <w:szCs w:val="22"/>
              </w:rPr>
              <w:t xml:space="preserve">Užkrečiamųjų ligų ir AIDS centras, Nacionalinis visuomenės sveikatos centras </w:t>
            </w:r>
          </w:p>
        </w:tc>
      </w:tr>
      <w:tr w:rsidR="0039236A" w14:paraId="72B815A7" w14:textId="77777777" w:rsidTr="00727291">
        <w:trPr>
          <w:trHeight w:val="4240"/>
        </w:trPr>
        <w:tc>
          <w:tcPr>
            <w:tcW w:w="1537" w:type="dxa"/>
            <w:vMerge/>
            <w:textDirection w:val="btLr"/>
          </w:tcPr>
          <w:p w14:paraId="78640D40" w14:textId="77777777" w:rsidR="0039236A" w:rsidRDefault="0039236A" w:rsidP="00727291">
            <w:pPr>
              <w:widowControl w:val="0"/>
              <w:tabs>
                <w:tab w:val="left" w:pos="0"/>
                <w:tab w:val="left" w:pos="622"/>
              </w:tabs>
              <w:ind w:firstLine="851"/>
              <w:jc w:val="center"/>
              <w:rPr>
                <w:rFonts w:eastAsia="Calibri"/>
                <w:b/>
                <w:color w:val="000000"/>
                <w:sz w:val="22"/>
                <w:szCs w:val="22"/>
              </w:rPr>
            </w:pPr>
          </w:p>
        </w:tc>
        <w:tc>
          <w:tcPr>
            <w:tcW w:w="1174" w:type="dxa"/>
          </w:tcPr>
          <w:p w14:paraId="315D5506" w14:textId="77777777" w:rsidR="0039236A" w:rsidRDefault="0039236A" w:rsidP="00727291">
            <w:pPr>
              <w:widowControl w:val="0"/>
              <w:ind w:right="156"/>
              <w:rPr>
                <w:rFonts w:eastAsia="Calibri"/>
                <w:color w:val="000000"/>
                <w:sz w:val="22"/>
                <w:szCs w:val="22"/>
                <w:lang w:eastAsia="lt-LT"/>
              </w:rPr>
            </w:pPr>
            <w:r>
              <w:rPr>
                <w:rFonts w:eastAsia="Calibri"/>
                <w:color w:val="000000"/>
                <w:sz w:val="22"/>
                <w:szCs w:val="22"/>
                <w:lang w:eastAsia="lt-LT"/>
              </w:rPr>
              <w:t>9.2.4.</w:t>
            </w:r>
          </w:p>
        </w:tc>
        <w:tc>
          <w:tcPr>
            <w:tcW w:w="2642" w:type="dxa"/>
          </w:tcPr>
          <w:p w14:paraId="64939BEC" w14:textId="77777777" w:rsidR="0039236A" w:rsidRDefault="0039236A" w:rsidP="00727291">
            <w:pPr>
              <w:widowControl w:val="0"/>
              <w:ind w:right="57"/>
              <w:rPr>
                <w:rFonts w:eastAsia="Calibri"/>
                <w:color w:val="000000"/>
                <w:sz w:val="22"/>
                <w:szCs w:val="22"/>
                <w:lang w:eastAsia="lt-LT"/>
              </w:rPr>
            </w:pPr>
            <w:r>
              <w:rPr>
                <w:color w:val="000000"/>
                <w:sz w:val="22"/>
                <w:szCs w:val="22"/>
              </w:rPr>
              <w:t>Nacionalinių tuberkuliozės diagnostikos ir gydymo metodikų parengimas</w:t>
            </w:r>
          </w:p>
        </w:tc>
        <w:tc>
          <w:tcPr>
            <w:tcW w:w="2126" w:type="dxa"/>
          </w:tcPr>
          <w:p w14:paraId="0DD19749" w14:textId="77777777" w:rsidR="0039236A" w:rsidRDefault="0039236A" w:rsidP="00727291">
            <w:pPr>
              <w:widowControl w:val="0"/>
              <w:ind w:right="57"/>
              <w:rPr>
                <w:rFonts w:eastAsia="Calibri"/>
                <w:color w:val="000000"/>
                <w:sz w:val="22"/>
                <w:szCs w:val="22"/>
                <w:lang w:eastAsia="lt-LT"/>
              </w:rPr>
            </w:pPr>
            <w:r>
              <w:rPr>
                <w:rFonts w:eastAsia="Calibri"/>
                <w:color w:val="000000"/>
                <w:sz w:val="22"/>
                <w:szCs w:val="22"/>
                <w:lang w:eastAsia="lt-LT"/>
              </w:rPr>
              <w:t>Vilniaus universitetas,</w:t>
            </w:r>
          </w:p>
          <w:p w14:paraId="3CA58A3C" w14:textId="77777777" w:rsidR="0039236A" w:rsidRDefault="0039236A" w:rsidP="00727291">
            <w:pPr>
              <w:widowControl w:val="0"/>
              <w:ind w:right="57"/>
              <w:rPr>
                <w:rFonts w:eastAsia="Calibri"/>
                <w:color w:val="000000"/>
                <w:sz w:val="22"/>
                <w:szCs w:val="22"/>
                <w:lang w:eastAsia="lt-LT"/>
              </w:rPr>
            </w:pPr>
            <w:r>
              <w:rPr>
                <w:color w:val="000000"/>
                <w:sz w:val="22"/>
                <w:szCs w:val="22"/>
                <w:lang w:eastAsia="lt-LT"/>
              </w:rPr>
              <w:t>Lietuvos sveikatos mokslų universitetas,</w:t>
            </w:r>
          </w:p>
          <w:p w14:paraId="35B4FAE9" w14:textId="77777777" w:rsidR="0039236A" w:rsidRDefault="0039236A" w:rsidP="00727291">
            <w:pPr>
              <w:widowControl w:val="0"/>
              <w:ind w:right="57"/>
              <w:rPr>
                <w:rFonts w:eastAsia="Calibri"/>
                <w:color w:val="000000"/>
                <w:sz w:val="22"/>
                <w:szCs w:val="22"/>
                <w:lang w:eastAsia="lt-LT"/>
              </w:rPr>
            </w:pPr>
            <w:r>
              <w:rPr>
                <w:rFonts w:eastAsia="Calibri"/>
                <w:color w:val="000000"/>
                <w:sz w:val="22"/>
                <w:szCs w:val="22"/>
                <w:lang w:eastAsia="lt-LT"/>
              </w:rPr>
              <w:t xml:space="preserve">Lietuvos pulmonologų draugija, </w:t>
            </w:r>
          </w:p>
          <w:p w14:paraId="7B0A91AF" w14:textId="77777777" w:rsidR="0039236A" w:rsidRDefault="0039236A" w:rsidP="00727291">
            <w:pPr>
              <w:widowControl w:val="0"/>
              <w:ind w:right="57"/>
              <w:rPr>
                <w:rFonts w:eastAsia="Calibri"/>
                <w:color w:val="000000"/>
                <w:sz w:val="22"/>
                <w:szCs w:val="22"/>
                <w:lang w:eastAsia="lt-LT"/>
              </w:rPr>
            </w:pPr>
            <w:r>
              <w:rPr>
                <w:rFonts w:eastAsia="Calibri"/>
                <w:color w:val="000000"/>
                <w:sz w:val="22"/>
                <w:szCs w:val="22"/>
                <w:lang w:eastAsia="lt-LT"/>
              </w:rPr>
              <w:t xml:space="preserve">Lietuvos pulmonologų ir alergologų draugija, </w:t>
            </w:r>
          </w:p>
          <w:p w14:paraId="5F83ECFE" w14:textId="77777777" w:rsidR="0039236A" w:rsidRDefault="0039236A" w:rsidP="00727291">
            <w:pPr>
              <w:widowControl w:val="0"/>
              <w:ind w:right="57"/>
              <w:rPr>
                <w:rFonts w:eastAsia="Calibri"/>
                <w:color w:val="000000"/>
                <w:sz w:val="22"/>
                <w:szCs w:val="22"/>
                <w:lang w:eastAsia="lt-LT"/>
              </w:rPr>
            </w:pPr>
            <w:r>
              <w:rPr>
                <w:rFonts w:eastAsia="Calibri"/>
                <w:color w:val="000000"/>
                <w:sz w:val="22"/>
                <w:szCs w:val="22"/>
                <w:lang w:eastAsia="lt-LT"/>
              </w:rPr>
              <w:t xml:space="preserve">Lietuvos vaikų pulmonologų draugija </w:t>
            </w:r>
          </w:p>
          <w:p w14:paraId="6327C761" w14:textId="77777777" w:rsidR="0039236A" w:rsidRDefault="0039236A" w:rsidP="00727291">
            <w:pPr>
              <w:widowControl w:val="0"/>
              <w:ind w:right="57" w:firstLine="851"/>
              <w:rPr>
                <w:rFonts w:eastAsia="Calibri"/>
                <w:color w:val="000000"/>
                <w:sz w:val="22"/>
                <w:szCs w:val="22"/>
                <w:lang w:eastAsia="lt-LT"/>
              </w:rPr>
            </w:pPr>
          </w:p>
        </w:tc>
        <w:tc>
          <w:tcPr>
            <w:tcW w:w="2268" w:type="dxa"/>
          </w:tcPr>
          <w:p w14:paraId="0818BECA" w14:textId="77777777" w:rsidR="0039236A" w:rsidRDefault="0039236A" w:rsidP="00727291">
            <w:pPr>
              <w:widowControl w:val="0"/>
              <w:ind w:right="57"/>
              <w:rPr>
                <w:rFonts w:eastAsia="Calibri"/>
                <w:color w:val="000000"/>
                <w:sz w:val="22"/>
                <w:szCs w:val="22"/>
                <w:lang w:eastAsia="lt-LT"/>
              </w:rPr>
            </w:pPr>
            <w:r>
              <w:rPr>
                <w:rFonts w:eastAsia="Calibri"/>
                <w:color w:val="000000"/>
                <w:sz w:val="22"/>
                <w:szCs w:val="22"/>
                <w:lang w:eastAsia="lt-LT"/>
              </w:rPr>
              <w:t xml:space="preserve">Lietuvos pulmonologų draugija, </w:t>
            </w:r>
          </w:p>
          <w:p w14:paraId="385C0A19" w14:textId="77777777" w:rsidR="0039236A" w:rsidRDefault="0039236A" w:rsidP="00727291">
            <w:pPr>
              <w:widowControl w:val="0"/>
              <w:ind w:right="57"/>
              <w:rPr>
                <w:rFonts w:eastAsia="Calibri"/>
                <w:color w:val="000000"/>
                <w:sz w:val="22"/>
                <w:szCs w:val="22"/>
                <w:lang w:eastAsia="lt-LT"/>
              </w:rPr>
            </w:pPr>
            <w:r>
              <w:rPr>
                <w:rFonts w:eastAsia="Calibri"/>
                <w:color w:val="000000"/>
                <w:sz w:val="22"/>
                <w:szCs w:val="22"/>
                <w:lang w:eastAsia="lt-LT"/>
              </w:rPr>
              <w:t xml:space="preserve">Lietuvos pulmonologų ir alergologų draugija, </w:t>
            </w:r>
          </w:p>
          <w:p w14:paraId="3DFC3C32" w14:textId="77777777" w:rsidR="0039236A" w:rsidRDefault="0039236A" w:rsidP="00727291">
            <w:pPr>
              <w:widowControl w:val="0"/>
              <w:ind w:right="57"/>
              <w:rPr>
                <w:rFonts w:eastAsia="Calibri"/>
                <w:color w:val="000000"/>
                <w:sz w:val="22"/>
                <w:szCs w:val="22"/>
                <w:lang w:eastAsia="lt-LT"/>
              </w:rPr>
            </w:pPr>
            <w:r>
              <w:rPr>
                <w:rFonts w:eastAsia="Calibri"/>
                <w:color w:val="000000"/>
                <w:sz w:val="22"/>
                <w:szCs w:val="22"/>
                <w:lang w:eastAsia="lt-LT"/>
              </w:rPr>
              <w:t xml:space="preserve">Lietuvos bendrosios praktikos gydytojų draugija, </w:t>
            </w:r>
          </w:p>
          <w:p w14:paraId="109E1F36" w14:textId="77777777" w:rsidR="0039236A" w:rsidRDefault="0039236A" w:rsidP="00727291">
            <w:pPr>
              <w:widowControl w:val="0"/>
              <w:ind w:right="57"/>
              <w:rPr>
                <w:rFonts w:eastAsia="Calibri"/>
                <w:color w:val="000000"/>
                <w:sz w:val="22"/>
                <w:szCs w:val="22"/>
                <w:lang w:eastAsia="lt-LT"/>
              </w:rPr>
            </w:pPr>
            <w:r>
              <w:rPr>
                <w:rFonts w:eastAsia="Calibri"/>
                <w:color w:val="000000"/>
                <w:sz w:val="22"/>
                <w:szCs w:val="22"/>
                <w:lang w:eastAsia="lt-LT"/>
              </w:rPr>
              <w:t xml:space="preserve">Lietuvos vaikų pulmonologų draugija, </w:t>
            </w:r>
          </w:p>
          <w:p w14:paraId="1D201450" w14:textId="77777777" w:rsidR="0039236A" w:rsidRDefault="0039236A" w:rsidP="00727291">
            <w:pPr>
              <w:widowControl w:val="0"/>
              <w:ind w:right="57"/>
              <w:rPr>
                <w:rFonts w:eastAsia="Calibri"/>
                <w:color w:val="000000"/>
                <w:sz w:val="22"/>
                <w:szCs w:val="22"/>
                <w:lang w:eastAsia="lt-LT"/>
              </w:rPr>
            </w:pPr>
            <w:r>
              <w:rPr>
                <w:rFonts w:eastAsia="Calibri"/>
                <w:color w:val="000000"/>
                <w:sz w:val="22"/>
                <w:szCs w:val="22"/>
                <w:lang w:eastAsia="lt-LT"/>
              </w:rPr>
              <w:t>Lietuvos pediatrų draugija, Lietuvos slaugos specialistų draugija</w:t>
            </w:r>
          </w:p>
        </w:tc>
      </w:tr>
      <w:tr w:rsidR="0039236A" w14:paraId="5633569E" w14:textId="77777777" w:rsidTr="00727291">
        <w:trPr>
          <w:trHeight w:val="841"/>
        </w:trPr>
        <w:tc>
          <w:tcPr>
            <w:tcW w:w="1537" w:type="dxa"/>
            <w:vMerge/>
            <w:textDirection w:val="btLr"/>
          </w:tcPr>
          <w:p w14:paraId="6F3DFA81" w14:textId="77777777" w:rsidR="0039236A" w:rsidRDefault="0039236A" w:rsidP="00727291">
            <w:pPr>
              <w:widowControl w:val="0"/>
              <w:tabs>
                <w:tab w:val="left" w:pos="0"/>
                <w:tab w:val="left" w:pos="622"/>
              </w:tabs>
              <w:ind w:firstLine="851"/>
              <w:jc w:val="center"/>
              <w:rPr>
                <w:rFonts w:eastAsia="Calibri"/>
                <w:b/>
                <w:color w:val="000000"/>
                <w:sz w:val="22"/>
                <w:szCs w:val="22"/>
              </w:rPr>
            </w:pPr>
          </w:p>
        </w:tc>
        <w:tc>
          <w:tcPr>
            <w:tcW w:w="1174" w:type="dxa"/>
          </w:tcPr>
          <w:p w14:paraId="37C023C5" w14:textId="3AB5B7DA" w:rsidR="0039236A" w:rsidRPr="00B60F07" w:rsidRDefault="0039236A" w:rsidP="00727291">
            <w:pPr>
              <w:widowControl w:val="0"/>
              <w:ind w:right="156"/>
              <w:rPr>
                <w:rFonts w:eastAsia="Calibri"/>
                <w:b/>
                <w:bCs/>
                <w:color w:val="000000"/>
                <w:sz w:val="22"/>
                <w:szCs w:val="22"/>
                <w:lang w:eastAsia="lt-LT"/>
              </w:rPr>
            </w:pPr>
            <w:r w:rsidRPr="00B60F07">
              <w:rPr>
                <w:rFonts w:eastAsia="Calibri"/>
                <w:b/>
                <w:bCs/>
                <w:color w:val="000000"/>
                <w:sz w:val="22"/>
                <w:szCs w:val="22"/>
                <w:lang w:eastAsia="lt-LT"/>
              </w:rPr>
              <w:t>9.2.</w:t>
            </w:r>
            <w:r w:rsidRPr="00B60F07">
              <w:rPr>
                <w:rFonts w:eastAsia="Calibri"/>
                <w:b/>
                <w:bCs/>
                <w:color w:val="000000"/>
                <w:sz w:val="22"/>
                <w:szCs w:val="22"/>
                <w:lang w:val="en-US" w:eastAsia="lt-LT"/>
              </w:rPr>
              <w:t>5</w:t>
            </w:r>
            <w:r w:rsidRPr="00B60F07">
              <w:rPr>
                <w:rFonts w:eastAsia="Calibri"/>
                <w:b/>
                <w:bCs/>
                <w:color w:val="000000"/>
                <w:sz w:val="22"/>
                <w:szCs w:val="22"/>
                <w:lang w:eastAsia="lt-LT"/>
              </w:rPr>
              <w:t>.</w:t>
            </w:r>
          </w:p>
        </w:tc>
        <w:tc>
          <w:tcPr>
            <w:tcW w:w="2642" w:type="dxa"/>
          </w:tcPr>
          <w:p w14:paraId="61290E9C" w14:textId="262EBE9B" w:rsidR="0039236A" w:rsidRDefault="00DE75E3" w:rsidP="00727291">
            <w:pPr>
              <w:widowControl w:val="0"/>
              <w:ind w:right="57"/>
              <w:rPr>
                <w:color w:val="000000"/>
                <w:sz w:val="22"/>
                <w:szCs w:val="22"/>
              </w:rPr>
            </w:pPr>
            <w:r>
              <w:rPr>
                <w:b/>
                <w:bCs/>
                <w:szCs w:val="24"/>
              </w:rPr>
              <w:t>T</w:t>
            </w:r>
            <w:r w:rsidRPr="009A39DC">
              <w:rPr>
                <w:b/>
                <w:bCs/>
                <w:szCs w:val="24"/>
              </w:rPr>
              <w:t>ikslinių priemonių, sudarančių sąlygas pagerinti ūmių infekcinių ir lėtinių kvėpavimo takų ligų profilaktikos, diagnostikos, gydymo paslaugų kokybę ir prieinamumą ir užtikrinti efektyvų šių ligų valdymą ir kontrolę,</w:t>
            </w:r>
            <w:r w:rsidRPr="009A39DC">
              <w:rPr>
                <w:b/>
                <w:bCs/>
                <w:szCs w:val="24"/>
                <w:lang w:eastAsia="lt-LT"/>
              </w:rPr>
              <w:t xml:space="preserve"> </w:t>
            </w:r>
            <w:r w:rsidRPr="009A39DC">
              <w:rPr>
                <w:b/>
                <w:bCs/>
                <w:szCs w:val="24"/>
                <w:lang w:eastAsia="lt-LT"/>
              </w:rPr>
              <w:lastRenderedPageBreak/>
              <w:t>į</w:t>
            </w:r>
            <w:r w:rsidRPr="009A39DC">
              <w:rPr>
                <w:b/>
                <w:bCs/>
                <w:szCs w:val="24"/>
              </w:rPr>
              <w:t>gyvendinimas</w:t>
            </w:r>
          </w:p>
        </w:tc>
        <w:tc>
          <w:tcPr>
            <w:tcW w:w="2126" w:type="dxa"/>
          </w:tcPr>
          <w:p w14:paraId="592C3EDE" w14:textId="5D55F344" w:rsidR="0039236A" w:rsidRPr="00B60F07" w:rsidRDefault="0039236A" w:rsidP="00B60F07">
            <w:pPr>
              <w:rPr>
                <w:rFonts w:eastAsia="Calibri"/>
                <w:b/>
                <w:bCs/>
                <w:color w:val="000000"/>
                <w:sz w:val="22"/>
                <w:szCs w:val="22"/>
              </w:rPr>
            </w:pPr>
            <w:r w:rsidRPr="00B60F07">
              <w:rPr>
                <w:rFonts w:eastAsia="Calibri"/>
                <w:b/>
                <w:bCs/>
                <w:color w:val="000000"/>
                <w:sz w:val="22"/>
                <w:szCs w:val="22"/>
              </w:rPr>
              <w:lastRenderedPageBreak/>
              <w:t>VšĮ Vilniaus universiteto ligoninė Santaros klinikos,</w:t>
            </w:r>
          </w:p>
          <w:p w14:paraId="1174B1C1" w14:textId="77777777" w:rsidR="0039236A" w:rsidRPr="00B60F07" w:rsidRDefault="0039236A" w:rsidP="00B60F07">
            <w:pPr>
              <w:rPr>
                <w:rFonts w:eastAsia="Calibri"/>
                <w:b/>
                <w:bCs/>
                <w:color w:val="000000"/>
                <w:sz w:val="22"/>
                <w:szCs w:val="22"/>
              </w:rPr>
            </w:pPr>
            <w:r w:rsidRPr="00B60F07">
              <w:rPr>
                <w:rFonts w:eastAsia="Calibri"/>
                <w:b/>
                <w:bCs/>
                <w:color w:val="000000"/>
                <w:sz w:val="22"/>
                <w:szCs w:val="22"/>
              </w:rPr>
              <w:t xml:space="preserve">Lietuvos sveikatos mokslų universiteto ligoninė Kauno klinikos, </w:t>
            </w:r>
          </w:p>
          <w:p w14:paraId="44D3EA31" w14:textId="77777777" w:rsidR="0039236A" w:rsidRPr="00B60F07" w:rsidRDefault="0039236A" w:rsidP="00B60F07">
            <w:pPr>
              <w:rPr>
                <w:rFonts w:eastAsia="Calibri"/>
                <w:b/>
                <w:bCs/>
                <w:color w:val="000000"/>
                <w:sz w:val="22"/>
                <w:szCs w:val="22"/>
              </w:rPr>
            </w:pPr>
            <w:r w:rsidRPr="00B60F07">
              <w:rPr>
                <w:rFonts w:eastAsia="Calibri"/>
                <w:b/>
                <w:bCs/>
                <w:color w:val="000000"/>
                <w:sz w:val="22"/>
                <w:szCs w:val="22"/>
              </w:rPr>
              <w:t xml:space="preserve">VšĮ Respublikinė Šiaulių ligoninė, </w:t>
            </w:r>
          </w:p>
          <w:p w14:paraId="10CC32AB" w14:textId="77777777" w:rsidR="0039236A" w:rsidRPr="00B60F07" w:rsidRDefault="0039236A" w:rsidP="00B60F07">
            <w:pPr>
              <w:rPr>
                <w:rFonts w:eastAsia="Calibri"/>
                <w:b/>
                <w:bCs/>
                <w:color w:val="000000"/>
                <w:sz w:val="22"/>
                <w:szCs w:val="22"/>
              </w:rPr>
            </w:pPr>
            <w:r w:rsidRPr="00B60F07">
              <w:rPr>
                <w:rFonts w:eastAsia="Calibri"/>
                <w:b/>
                <w:bCs/>
                <w:color w:val="000000"/>
                <w:sz w:val="22"/>
                <w:szCs w:val="22"/>
              </w:rPr>
              <w:t xml:space="preserve">VšĮ Respublikinė Klaipėdos ligoninė, </w:t>
            </w:r>
          </w:p>
          <w:p w14:paraId="04C08DEF" w14:textId="77777777" w:rsidR="0039236A" w:rsidRPr="00B60F07" w:rsidRDefault="0039236A" w:rsidP="00B60F07">
            <w:pPr>
              <w:rPr>
                <w:b/>
                <w:bCs/>
                <w:sz w:val="23"/>
                <w:szCs w:val="23"/>
                <w:lang w:eastAsia="lt-LT"/>
              </w:rPr>
            </w:pPr>
            <w:r w:rsidRPr="00B60F07">
              <w:rPr>
                <w:rFonts w:eastAsia="Calibri"/>
                <w:b/>
                <w:bCs/>
                <w:color w:val="000000"/>
                <w:sz w:val="22"/>
                <w:szCs w:val="22"/>
              </w:rPr>
              <w:lastRenderedPageBreak/>
              <w:t xml:space="preserve">VšĮ Respublikinė Panevėžio ligoninė, </w:t>
            </w:r>
            <w:r w:rsidRPr="00B60F07">
              <w:rPr>
                <w:b/>
                <w:bCs/>
                <w:sz w:val="23"/>
                <w:szCs w:val="23"/>
                <w:lang w:eastAsia="lt-LT"/>
              </w:rPr>
              <w:t xml:space="preserve">VšĮ Kauno klinikinė ligoninė, VšĮ Klaipėdos universitetinė ligoninė, </w:t>
            </w:r>
          </w:p>
          <w:p w14:paraId="7F2272E6" w14:textId="409BF27E" w:rsidR="0039236A" w:rsidRDefault="0039236A" w:rsidP="0039236A">
            <w:pPr>
              <w:rPr>
                <w:rFonts w:eastAsia="Calibri"/>
                <w:color w:val="000000"/>
                <w:sz w:val="22"/>
                <w:szCs w:val="22"/>
                <w:lang w:eastAsia="lt-LT"/>
              </w:rPr>
            </w:pPr>
            <w:r w:rsidRPr="00B60F07">
              <w:rPr>
                <w:b/>
                <w:bCs/>
                <w:color w:val="000000"/>
                <w:sz w:val="23"/>
                <w:szCs w:val="23"/>
                <w:lang w:eastAsia="lt-LT"/>
              </w:rPr>
              <w:t xml:space="preserve">Sveikatos apsaugos ministerija ir (ar) jai pavaldžios įstaigos  pagal kompetenciją: </w:t>
            </w:r>
            <w:r w:rsidRPr="00B60F07">
              <w:rPr>
                <w:b/>
                <w:bCs/>
                <w:sz w:val="23"/>
                <w:szCs w:val="23"/>
              </w:rPr>
              <w:t>Nacionalinė visuomenės sveikatos priežiūros laboratorija, Ekstremalių sveikatai situacijų centras</w:t>
            </w:r>
            <w:r w:rsidR="005469FD">
              <w:rPr>
                <w:b/>
                <w:bCs/>
                <w:sz w:val="23"/>
                <w:szCs w:val="23"/>
              </w:rPr>
              <w:t xml:space="preserve">, </w:t>
            </w:r>
            <w:r w:rsidR="005469FD" w:rsidRPr="00D94219">
              <w:rPr>
                <w:b/>
                <w:bCs/>
                <w:sz w:val="23"/>
                <w:szCs w:val="23"/>
              </w:rPr>
              <w:t>Nacionalinis visuomenės sveikatos centras.</w:t>
            </w:r>
          </w:p>
        </w:tc>
        <w:tc>
          <w:tcPr>
            <w:tcW w:w="2268" w:type="dxa"/>
          </w:tcPr>
          <w:p w14:paraId="54C06017" w14:textId="77777777" w:rsidR="0039236A" w:rsidRPr="00B60F07" w:rsidRDefault="0039236A" w:rsidP="00B60F07">
            <w:pPr>
              <w:rPr>
                <w:rFonts w:eastAsia="Calibri"/>
                <w:b/>
                <w:bCs/>
                <w:color w:val="000000"/>
                <w:sz w:val="22"/>
                <w:szCs w:val="22"/>
              </w:rPr>
            </w:pPr>
            <w:r w:rsidRPr="00B60F07">
              <w:rPr>
                <w:rFonts w:eastAsia="Calibri"/>
                <w:b/>
                <w:bCs/>
                <w:color w:val="000000"/>
                <w:sz w:val="22"/>
                <w:szCs w:val="22"/>
              </w:rPr>
              <w:lastRenderedPageBreak/>
              <w:t>VšĮ Vilniaus universiteto ligoninė Santaros klinikos,</w:t>
            </w:r>
          </w:p>
          <w:p w14:paraId="73333D46" w14:textId="77777777" w:rsidR="0039236A" w:rsidRPr="00B60F07" w:rsidRDefault="0039236A" w:rsidP="00B60F07">
            <w:pPr>
              <w:rPr>
                <w:rFonts w:eastAsia="Calibri"/>
                <w:b/>
                <w:bCs/>
                <w:color w:val="000000"/>
                <w:sz w:val="22"/>
                <w:szCs w:val="22"/>
              </w:rPr>
            </w:pPr>
            <w:r w:rsidRPr="00B60F07">
              <w:rPr>
                <w:rFonts w:eastAsia="Calibri"/>
                <w:b/>
                <w:bCs/>
                <w:color w:val="000000"/>
                <w:sz w:val="22"/>
                <w:szCs w:val="22"/>
              </w:rPr>
              <w:t xml:space="preserve">Lietuvos sveikatos mokslų universiteto ligoninė Kauno klinikos, </w:t>
            </w:r>
          </w:p>
          <w:p w14:paraId="0FC2AE5A" w14:textId="77777777" w:rsidR="0039236A" w:rsidRPr="00B60F07" w:rsidRDefault="0039236A" w:rsidP="00B60F07">
            <w:pPr>
              <w:rPr>
                <w:rFonts w:eastAsia="Calibri"/>
                <w:b/>
                <w:bCs/>
                <w:color w:val="000000"/>
                <w:sz w:val="22"/>
                <w:szCs w:val="22"/>
              </w:rPr>
            </w:pPr>
            <w:r w:rsidRPr="00B60F07">
              <w:rPr>
                <w:rFonts w:eastAsia="Calibri"/>
                <w:b/>
                <w:bCs/>
                <w:color w:val="000000"/>
                <w:sz w:val="22"/>
                <w:szCs w:val="22"/>
              </w:rPr>
              <w:t xml:space="preserve">VšĮ Respublikinė Šiaulių ligoninė, </w:t>
            </w:r>
          </w:p>
          <w:p w14:paraId="3AA7795A" w14:textId="77777777" w:rsidR="0039236A" w:rsidRPr="00B60F07" w:rsidRDefault="0039236A" w:rsidP="00B60F07">
            <w:pPr>
              <w:rPr>
                <w:rFonts w:eastAsia="Calibri"/>
                <w:b/>
                <w:bCs/>
                <w:color w:val="000000"/>
                <w:sz w:val="22"/>
                <w:szCs w:val="22"/>
              </w:rPr>
            </w:pPr>
            <w:r w:rsidRPr="00B60F07">
              <w:rPr>
                <w:rFonts w:eastAsia="Calibri"/>
                <w:b/>
                <w:bCs/>
                <w:color w:val="000000"/>
                <w:sz w:val="22"/>
                <w:szCs w:val="22"/>
              </w:rPr>
              <w:t xml:space="preserve">VšĮ Respublikinė Klaipėdos ligoninė, </w:t>
            </w:r>
          </w:p>
          <w:p w14:paraId="45E7568C" w14:textId="77777777" w:rsidR="0039236A" w:rsidRPr="00B60F07" w:rsidRDefault="0039236A" w:rsidP="00B60F07">
            <w:pPr>
              <w:rPr>
                <w:b/>
                <w:bCs/>
                <w:sz w:val="23"/>
                <w:szCs w:val="23"/>
                <w:lang w:eastAsia="lt-LT"/>
              </w:rPr>
            </w:pPr>
            <w:r w:rsidRPr="00B60F07">
              <w:rPr>
                <w:rFonts w:eastAsia="Calibri"/>
                <w:b/>
                <w:bCs/>
                <w:color w:val="000000"/>
                <w:sz w:val="22"/>
                <w:szCs w:val="22"/>
              </w:rPr>
              <w:t xml:space="preserve">VšĮ Respublikinė Panevėžio ligoninė, </w:t>
            </w:r>
            <w:r w:rsidRPr="00B60F07">
              <w:rPr>
                <w:b/>
                <w:bCs/>
                <w:sz w:val="23"/>
                <w:szCs w:val="23"/>
                <w:lang w:eastAsia="lt-LT"/>
              </w:rPr>
              <w:lastRenderedPageBreak/>
              <w:t xml:space="preserve">VšĮ Kauno klinikinė ligoninė, VšĮ Klaipėdos universitetinė ligoninė, </w:t>
            </w:r>
          </w:p>
          <w:p w14:paraId="679EE7E6" w14:textId="20A6B3AD" w:rsidR="0039236A" w:rsidRDefault="0039236A" w:rsidP="0039236A">
            <w:pPr>
              <w:rPr>
                <w:rFonts w:eastAsia="Calibri"/>
                <w:color w:val="000000"/>
                <w:sz w:val="22"/>
                <w:szCs w:val="22"/>
                <w:lang w:eastAsia="lt-LT"/>
              </w:rPr>
            </w:pPr>
            <w:r w:rsidRPr="00B60F07">
              <w:rPr>
                <w:b/>
                <w:bCs/>
                <w:color w:val="000000"/>
                <w:sz w:val="23"/>
                <w:szCs w:val="23"/>
                <w:lang w:eastAsia="lt-LT"/>
              </w:rPr>
              <w:t xml:space="preserve">Sveikatos apsaugos ministerija ir (ar) jai pavaldžios įstaigos  pagal kompetenciją: </w:t>
            </w:r>
            <w:r w:rsidRPr="00B60F07">
              <w:rPr>
                <w:b/>
                <w:bCs/>
                <w:sz w:val="23"/>
                <w:szCs w:val="23"/>
              </w:rPr>
              <w:t>Nacionalinė visuomenės sveikatos priežiūros laboratorija, Ekstremalių sveikatai situacijų centras</w:t>
            </w:r>
            <w:r w:rsidR="005469FD" w:rsidRPr="00D94219">
              <w:rPr>
                <w:b/>
                <w:bCs/>
                <w:sz w:val="23"/>
                <w:szCs w:val="23"/>
              </w:rPr>
              <w:t>, Nacionalinis visuomenės sveikatos centras.</w:t>
            </w:r>
            <w:r w:rsidR="00411AD7" w:rsidRPr="00D94219">
              <w:rPr>
                <w:b/>
                <w:bCs/>
                <w:sz w:val="23"/>
                <w:szCs w:val="23"/>
              </w:rPr>
              <w:t>“</w:t>
            </w:r>
          </w:p>
        </w:tc>
      </w:tr>
    </w:tbl>
    <w:p w14:paraId="75F13812" w14:textId="48E68B9C" w:rsidR="00685F3B" w:rsidRPr="00BC1B7D" w:rsidRDefault="00685F3B" w:rsidP="00685F3B">
      <w:pPr>
        <w:pStyle w:val="Sraopastraipa"/>
        <w:numPr>
          <w:ilvl w:val="0"/>
          <w:numId w:val="5"/>
        </w:numPr>
        <w:jc w:val="both"/>
        <w:rPr>
          <w:bCs/>
          <w:color w:val="000000"/>
          <w:szCs w:val="24"/>
        </w:rPr>
      </w:pPr>
      <w:r w:rsidRPr="00BC1B7D">
        <w:rPr>
          <w:bCs/>
          <w:color w:val="000000"/>
          <w:szCs w:val="24"/>
        </w:rPr>
        <w:lastRenderedPageBreak/>
        <w:t>Pakeičiu 1</w:t>
      </w:r>
      <w:r w:rsidRPr="00BC1B7D">
        <w:rPr>
          <w:bCs/>
          <w:color w:val="000000"/>
          <w:szCs w:val="24"/>
          <w:lang w:val="en-US"/>
        </w:rPr>
        <w:t>9</w:t>
      </w:r>
      <w:r w:rsidRPr="00BC1B7D">
        <w:rPr>
          <w:bCs/>
          <w:color w:val="000000"/>
          <w:szCs w:val="24"/>
        </w:rPr>
        <w:t xml:space="preserve"> punktą ir jį išdėstau taip:</w:t>
      </w:r>
    </w:p>
    <w:p w14:paraId="754AEBE3" w14:textId="3A0C6F97" w:rsidR="003339DD" w:rsidRPr="008C3395" w:rsidRDefault="00685F3B" w:rsidP="00D95BF7">
      <w:pPr>
        <w:ind w:firstLine="851"/>
        <w:jc w:val="both"/>
        <w:rPr>
          <w:b/>
          <w:bCs/>
          <w:strike/>
        </w:rPr>
      </w:pPr>
      <w:r w:rsidRPr="00BC1B7D">
        <w:rPr>
          <w:color w:val="000000"/>
          <w:szCs w:val="24"/>
        </w:rPr>
        <w:t>„19.</w:t>
      </w:r>
      <w:r w:rsidR="00490BA2" w:rsidRPr="00BC1B7D">
        <w:t xml:space="preserve"> </w:t>
      </w:r>
      <w:r w:rsidR="003D503E" w:rsidRPr="00BC1B7D">
        <w:rPr>
          <w:b/>
          <w:bCs/>
          <w:szCs w:val="24"/>
        </w:rPr>
        <w:t>Projektas turi atitikti special</w:t>
      </w:r>
      <w:r w:rsidR="008C3395" w:rsidRPr="00BC1B7D">
        <w:rPr>
          <w:b/>
          <w:bCs/>
          <w:szCs w:val="24"/>
        </w:rPr>
        <w:t>iuosius</w:t>
      </w:r>
      <w:r w:rsidR="003D503E" w:rsidRPr="00BC1B7D">
        <w:rPr>
          <w:b/>
          <w:bCs/>
          <w:szCs w:val="24"/>
        </w:rPr>
        <w:t xml:space="preserve"> projektų atrankos kriterij</w:t>
      </w:r>
      <w:r w:rsidR="008C3395" w:rsidRPr="00BC1B7D">
        <w:rPr>
          <w:b/>
          <w:bCs/>
          <w:szCs w:val="24"/>
        </w:rPr>
        <w:t>us</w:t>
      </w:r>
      <w:r w:rsidR="003D503E" w:rsidRPr="00BC1B7D">
        <w:rPr>
          <w:b/>
          <w:bCs/>
          <w:szCs w:val="24"/>
        </w:rPr>
        <w:t>, patvirtint</w:t>
      </w:r>
      <w:r w:rsidR="008C3395" w:rsidRPr="00BC1B7D">
        <w:rPr>
          <w:b/>
          <w:bCs/>
          <w:szCs w:val="24"/>
        </w:rPr>
        <w:t>us</w:t>
      </w:r>
      <w:r w:rsidR="003D503E" w:rsidRPr="00BC1B7D">
        <w:rPr>
          <w:b/>
          <w:bCs/>
          <w:szCs w:val="24"/>
        </w:rPr>
        <w:t xml:space="preserve"> Veiksmų programos stebėsenos komiteto </w:t>
      </w:r>
      <w:r w:rsidR="003D503E" w:rsidRPr="00BC1B7D">
        <w:rPr>
          <w:b/>
          <w:bCs/>
        </w:rPr>
        <w:t>2015 m. balandžio 23 d.</w:t>
      </w:r>
      <w:r w:rsidR="003D503E" w:rsidRPr="00BC1B7D">
        <w:rPr>
          <w:b/>
          <w:bCs/>
          <w:szCs w:val="24"/>
        </w:rPr>
        <w:t xml:space="preserve"> posėdžio nutarimu Nr. </w:t>
      </w:r>
      <w:r w:rsidR="003D503E" w:rsidRPr="00BC1B7D">
        <w:rPr>
          <w:b/>
          <w:bCs/>
          <w:sz w:val="23"/>
          <w:szCs w:val="23"/>
        </w:rPr>
        <w:t xml:space="preserve">44P-3.1 (5), </w:t>
      </w:r>
      <w:r w:rsidR="003D503E" w:rsidRPr="00BC1B7D">
        <w:rPr>
          <w:b/>
          <w:bCs/>
        </w:rPr>
        <w:t xml:space="preserve">2016 m. </w:t>
      </w:r>
      <w:r w:rsidR="003D503E" w:rsidRPr="00BC1B7D">
        <w:rPr>
          <w:b/>
          <w:bCs/>
          <w:lang w:eastAsia="lt-LT"/>
        </w:rPr>
        <w:t xml:space="preserve">kovo 24 d. </w:t>
      </w:r>
      <w:r w:rsidR="003D503E" w:rsidRPr="00BC1B7D">
        <w:rPr>
          <w:b/>
          <w:bCs/>
          <w:szCs w:val="24"/>
        </w:rPr>
        <w:t>posėdžio nutarimu Nr.</w:t>
      </w:r>
      <w:r w:rsidR="003D503E" w:rsidRPr="00BC1B7D">
        <w:rPr>
          <w:b/>
          <w:bCs/>
        </w:rPr>
        <w:t xml:space="preserve"> </w:t>
      </w:r>
      <w:r w:rsidR="003D503E" w:rsidRPr="00BC1B7D">
        <w:rPr>
          <w:b/>
          <w:bCs/>
          <w:sz w:val="23"/>
          <w:szCs w:val="23"/>
        </w:rPr>
        <w:t>44P-13.1 (15)</w:t>
      </w:r>
      <w:r w:rsidR="00BC1B7D" w:rsidRPr="00BC1B7D">
        <w:rPr>
          <w:b/>
          <w:bCs/>
          <w:sz w:val="23"/>
          <w:szCs w:val="23"/>
        </w:rPr>
        <w:t>.</w:t>
      </w:r>
      <w:r w:rsidR="008C3395">
        <w:rPr>
          <w:b/>
          <w:bCs/>
          <w:sz w:val="23"/>
          <w:szCs w:val="23"/>
          <w:lang w:val="en-US"/>
        </w:rPr>
        <w:t xml:space="preserve"> </w:t>
      </w:r>
      <w:r w:rsidR="003D503E" w:rsidRPr="008C3395">
        <w:rPr>
          <w:strike/>
          <w:color w:val="000000"/>
          <w:szCs w:val="24"/>
        </w:rPr>
        <w:t>Aprašo 9.1 papunktyje nurodytos projekto veiklos ir pareiškėjai turi atitikti numatytus Sveikatos netolygumų mažinimo veiksmų plano 1 priedo „Tuberkuliozės profilaktikos, diagnostikos ir gydymo efektyvumo didinimo krypties aprašas“ 23.5, 23.15, 24.1, 24.2.3, 24.2.4, 24.3, 24.5 ir 24.10 papunkčiuose numatytas veiklas ir pareiškėjus,</w:t>
      </w:r>
      <w:r w:rsidR="003339DD" w:rsidRPr="008C3395">
        <w:rPr>
          <w:b/>
          <w:bCs/>
          <w:strike/>
          <w:spacing w:val="-4"/>
          <w:lang w:eastAsia="lt-LT"/>
        </w:rPr>
        <w:t xml:space="preserve"> </w:t>
      </w:r>
      <w:r w:rsidR="003D503E" w:rsidRPr="008C3395">
        <w:rPr>
          <w:strike/>
          <w:color w:val="000000"/>
          <w:szCs w:val="24"/>
        </w:rPr>
        <w:t>Aprašo 9.2 papunktyje nurodytos veiklos – 1 priedo „Tuberkuliozės profilaktikos, diagnostikos ir gydymo efektyvumo didinimo krypties aprašas“ 23.1, 23.2, 23.3, 23.13, 23.14 ir 23.15 papunkčiuose numatytas veiklas ir pareiškėjus.</w:t>
      </w:r>
      <w:r w:rsidR="008C3395" w:rsidRPr="008C3395">
        <w:rPr>
          <w:strike/>
          <w:color w:val="000000"/>
          <w:szCs w:val="24"/>
        </w:rPr>
        <w:t>“</w:t>
      </w:r>
    </w:p>
    <w:p w14:paraId="197DCD91" w14:textId="15E21721" w:rsidR="003D503E" w:rsidRPr="00882334" w:rsidRDefault="003D503E" w:rsidP="003D503E">
      <w:pPr>
        <w:pStyle w:val="Sraopastraipa"/>
        <w:numPr>
          <w:ilvl w:val="0"/>
          <w:numId w:val="5"/>
        </w:numPr>
        <w:jc w:val="both"/>
        <w:rPr>
          <w:bCs/>
          <w:color w:val="000000"/>
          <w:szCs w:val="24"/>
        </w:rPr>
      </w:pPr>
      <w:r w:rsidRPr="00882334">
        <w:rPr>
          <w:bCs/>
          <w:color w:val="000000"/>
          <w:szCs w:val="24"/>
        </w:rPr>
        <w:t xml:space="preserve">Pakeičiu </w:t>
      </w:r>
      <w:r w:rsidR="000B233E" w:rsidRPr="00882334">
        <w:rPr>
          <w:bCs/>
          <w:color w:val="000000"/>
          <w:szCs w:val="24"/>
          <w:lang w:val="en-US"/>
        </w:rPr>
        <w:t>24</w:t>
      </w:r>
      <w:r w:rsidRPr="00882334">
        <w:rPr>
          <w:bCs/>
          <w:color w:val="000000"/>
          <w:szCs w:val="24"/>
        </w:rPr>
        <w:t xml:space="preserve"> punktą ir jį išdėstau taip:</w:t>
      </w:r>
    </w:p>
    <w:p w14:paraId="60CF5547" w14:textId="77777777" w:rsidR="004670F0" w:rsidRPr="00882334" w:rsidRDefault="000B233E" w:rsidP="000B233E">
      <w:pPr>
        <w:tabs>
          <w:tab w:val="left" w:pos="0"/>
          <w:tab w:val="left" w:pos="1276"/>
        </w:tabs>
        <w:ind w:firstLine="709"/>
        <w:jc w:val="both"/>
        <w:rPr>
          <w:b/>
          <w:bCs/>
          <w:color w:val="000000"/>
          <w:szCs w:val="24"/>
        </w:rPr>
      </w:pPr>
      <w:r w:rsidRPr="00882334">
        <w:rPr>
          <w:color w:val="000000"/>
          <w:szCs w:val="24"/>
        </w:rPr>
        <w:t>„24. Tinkama projekto tikslinė grupė yra</w:t>
      </w:r>
      <w:r w:rsidR="004670F0" w:rsidRPr="00882334">
        <w:rPr>
          <w:b/>
          <w:bCs/>
          <w:color w:val="000000"/>
          <w:szCs w:val="24"/>
        </w:rPr>
        <w:t>:</w:t>
      </w:r>
    </w:p>
    <w:p w14:paraId="3749E06D" w14:textId="77777777" w:rsidR="004670F0" w:rsidRPr="00882334" w:rsidRDefault="004670F0" w:rsidP="000B233E">
      <w:pPr>
        <w:tabs>
          <w:tab w:val="left" w:pos="0"/>
          <w:tab w:val="left" w:pos="1276"/>
        </w:tabs>
        <w:ind w:firstLine="709"/>
        <w:jc w:val="both"/>
        <w:rPr>
          <w:bCs/>
          <w:color w:val="000000"/>
          <w:szCs w:val="24"/>
          <w:lang w:eastAsia="lt-LT"/>
        </w:rPr>
      </w:pPr>
      <w:r w:rsidRPr="00882334">
        <w:rPr>
          <w:b/>
          <w:bCs/>
          <w:color w:val="000000"/>
          <w:szCs w:val="24"/>
          <w:lang w:val="en-US"/>
        </w:rPr>
        <w:t>24.1.</w:t>
      </w:r>
      <w:r w:rsidR="000B233E" w:rsidRPr="00882334">
        <w:rPr>
          <w:color w:val="000000"/>
          <w:szCs w:val="24"/>
        </w:rPr>
        <w:t xml:space="preserve"> tuberkulioze sergantys pacientai (vaikai ir suaugusieji), jų artimieji ir jų aplinkos žmonės, sveikatos priežiūros specialistai ir kiti asmenys arba jų grupės, turinčios riziką sirgti tuberkulioze.</w:t>
      </w:r>
      <w:r w:rsidR="000B233E" w:rsidRPr="00882334">
        <w:rPr>
          <w:bCs/>
          <w:color w:val="000000"/>
          <w:szCs w:val="24"/>
          <w:lang w:eastAsia="lt-LT"/>
        </w:rPr>
        <w:t xml:space="preserve"> </w:t>
      </w:r>
    </w:p>
    <w:p w14:paraId="1BAC2C04" w14:textId="6C9ACAE5" w:rsidR="004670F0" w:rsidRPr="00882334" w:rsidRDefault="004670F0" w:rsidP="000B233E">
      <w:pPr>
        <w:tabs>
          <w:tab w:val="left" w:pos="0"/>
          <w:tab w:val="left" w:pos="1276"/>
        </w:tabs>
        <w:ind w:firstLine="709"/>
        <w:jc w:val="both"/>
        <w:rPr>
          <w:b/>
          <w:color w:val="000000"/>
          <w:szCs w:val="24"/>
          <w:lang w:val="en-US"/>
        </w:rPr>
      </w:pPr>
      <w:r w:rsidRPr="00882334">
        <w:rPr>
          <w:b/>
          <w:color w:val="000000"/>
          <w:szCs w:val="24"/>
          <w:lang w:eastAsia="lt-LT"/>
        </w:rPr>
        <w:t>24.2. s</w:t>
      </w:r>
      <w:r w:rsidRPr="00882334">
        <w:rPr>
          <w:b/>
          <w:color w:val="000000"/>
          <w:szCs w:val="24"/>
        </w:rPr>
        <w:t xml:space="preserve">veikatos priežiūros specialistai ir </w:t>
      </w:r>
      <w:r w:rsidR="00383455" w:rsidRPr="00882334">
        <w:rPr>
          <w:b/>
          <w:color w:val="000000"/>
          <w:szCs w:val="24"/>
        </w:rPr>
        <w:t xml:space="preserve">Lietuvos savivaldybių </w:t>
      </w:r>
      <w:r w:rsidR="00882334" w:rsidRPr="00882334">
        <w:rPr>
          <w:b/>
          <w:color w:val="000000"/>
          <w:szCs w:val="24"/>
        </w:rPr>
        <w:t>gyventojai, k</w:t>
      </w:r>
      <w:r w:rsidR="00383455" w:rsidRPr="00882334">
        <w:rPr>
          <w:b/>
          <w:color w:val="000000"/>
          <w:szCs w:val="24"/>
        </w:rPr>
        <w:t xml:space="preserve">uriems taikomos tikslinės profilaktikos diagnostikos ir gydymo priemonės </w:t>
      </w:r>
      <w:r w:rsidRPr="00882334">
        <w:rPr>
          <w:b/>
        </w:rPr>
        <w:t>ūmių infekcinių ir lėtinių kvėpavimo takų ligų</w:t>
      </w:r>
      <w:r w:rsidRPr="00882334">
        <w:rPr>
          <w:b/>
          <w:spacing w:val="-4"/>
          <w:lang w:eastAsia="lt-LT"/>
        </w:rPr>
        <w:t xml:space="preserve"> </w:t>
      </w:r>
      <w:r w:rsidR="00383455" w:rsidRPr="00882334">
        <w:rPr>
          <w:b/>
          <w:spacing w:val="-4"/>
          <w:lang w:eastAsia="lt-LT"/>
        </w:rPr>
        <w:t>atveju.</w:t>
      </w:r>
      <w:r w:rsidR="00251A82" w:rsidRPr="00882334">
        <w:rPr>
          <w:b/>
          <w:spacing w:val="-4"/>
          <w:lang w:eastAsia="lt-LT"/>
        </w:rPr>
        <w:t>“</w:t>
      </w:r>
    </w:p>
    <w:p w14:paraId="0ADDAB0F" w14:textId="173F5C3B" w:rsidR="008F46C2" w:rsidRDefault="008F46C2" w:rsidP="008F46C2">
      <w:pPr>
        <w:widowControl w:val="0"/>
        <w:ind w:right="57" w:firstLine="851"/>
        <w:jc w:val="both"/>
        <w:rPr>
          <w:color w:val="000000"/>
          <w:szCs w:val="24"/>
          <w:lang w:eastAsia="lt-LT"/>
        </w:rPr>
      </w:pPr>
      <w:r>
        <w:rPr>
          <w:color w:val="000000"/>
          <w:szCs w:val="24"/>
          <w:lang w:eastAsia="lt-LT"/>
        </w:rPr>
        <w:t>11. Pakeičiu 28 punktą ir jį išdėstau taip:</w:t>
      </w:r>
    </w:p>
    <w:p w14:paraId="0BE8C004" w14:textId="73CD76B2" w:rsidR="008F46C2" w:rsidRDefault="008F46C2" w:rsidP="008F46C2">
      <w:pPr>
        <w:widowControl w:val="0"/>
        <w:ind w:right="57" w:firstLine="851"/>
        <w:jc w:val="both"/>
        <w:rPr>
          <w:bCs/>
          <w:color w:val="000000"/>
          <w:szCs w:val="24"/>
        </w:rPr>
      </w:pPr>
      <w:r>
        <w:rPr>
          <w:color w:val="000000"/>
          <w:szCs w:val="24"/>
          <w:lang w:eastAsia="lt-LT"/>
        </w:rPr>
        <w:t>„</w:t>
      </w:r>
      <w:r w:rsidRPr="008F46C2">
        <w:rPr>
          <w:color w:val="000000"/>
          <w:szCs w:val="24"/>
          <w:lang w:eastAsia="lt-LT"/>
        </w:rPr>
        <w:t xml:space="preserve">28. </w:t>
      </w:r>
      <w:r w:rsidRPr="008F46C2">
        <w:rPr>
          <w:bCs/>
          <w:color w:val="000000"/>
          <w:szCs w:val="24"/>
          <w:lang w:eastAsia="lt-LT"/>
        </w:rPr>
        <w:t>Projektai, pagal kuriuos numatoma atnaujinti pastatus atliekant paprasto remonto darbus, turi prisidėti prie</w:t>
      </w:r>
      <w:r w:rsidRPr="008F46C2">
        <w:rPr>
          <w:color w:val="000000"/>
          <w:szCs w:val="24"/>
          <w:lang w:eastAsia="lt-LT"/>
        </w:rPr>
        <w:t xml:space="preserve"> nediskriminavimo dėl lyties, rasės, tautybės, kalbos, kilmės, socialinės padėties, tikėjimo, įsitikinimų ar pažiūrų, amžiaus, negalios, lytinės orientacijos, etninės priklausomybės, religijos principo įgyvendinimo, </w:t>
      </w:r>
      <w:r w:rsidRPr="008F46C2">
        <w:rPr>
          <w:bCs/>
          <w:color w:val="000000"/>
          <w:szCs w:val="24"/>
          <w:lang w:eastAsia="lt-LT"/>
        </w:rPr>
        <w:t xml:space="preserve">t. y. pareiškėjas paraiškoje privalo numatyti ir projekte įgyvendinti bent vieną </w:t>
      </w:r>
      <w:r w:rsidRPr="00BC1B7D">
        <w:rPr>
          <w:b/>
          <w:bCs/>
          <w:color w:val="000000"/>
          <w:lang w:eastAsia="lt-LT"/>
        </w:rPr>
        <w:t xml:space="preserve">priemonę, pritaikytą </w:t>
      </w:r>
      <w:r w:rsidRPr="00BC1B7D">
        <w:rPr>
          <w:b/>
          <w:bCs/>
          <w:color w:val="000000"/>
        </w:rPr>
        <w:t>neįgaliųjų specialiesiems poreikiams</w:t>
      </w:r>
      <w:r w:rsidRPr="008F46C2">
        <w:rPr>
          <w:bCs/>
          <w:szCs w:val="24"/>
          <w:lang w:eastAsia="lt-LT"/>
        </w:rPr>
        <w:t xml:space="preserve"> </w:t>
      </w:r>
      <w:r w:rsidRPr="008F46C2">
        <w:rPr>
          <w:bCs/>
          <w:strike/>
          <w:szCs w:val="24"/>
          <w:lang w:eastAsia="lt-LT"/>
        </w:rPr>
        <w:t>S</w:t>
      </w:r>
      <w:r w:rsidRPr="008F46C2">
        <w:rPr>
          <w:bCs/>
          <w:strike/>
          <w:color w:val="000000"/>
          <w:szCs w:val="24"/>
          <w:lang w:eastAsia="lt-LT"/>
        </w:rPr>
        <w:t>tatybos</w:t>
      </w:r>
      <w:r w:rsidRPr="008F46C2">
        <w:rPr>
          <w:bCs/>
          <w:strike/>
          <w:szCs w:val="24"/>
          <w:lang w:eastAsia="lt-LT"/>
        </w:rPr>
        <w:t xml:space="preserve"> techninio</w:t>
      </w:r>
      <w:r w:rsidRPr="008F46C2">
        <w:rPr>
          <w:bCs/>
          <w:strike/>
          <w:color w:val="000000"/>
          <w:szCs w:val="24"/>
          <w:lang w:eastAsia="lt-LT"/>
        </w:rPr>
        <w:t xml:space="preserve"> reglamento STR 2.0</w:t>
      </w:r>
      <w:r w:rsidRPr="008F46C2">
        <w:rPr>
          <w:bCs/>
          <w:strike/>
          <w:szCs w:val="24"/>
          <w:lang w:eastAsia="lt-LT"/>
        </w:rPr>
        <w:t>3</w:t>
      </w:r>
      <w:r w:rsidRPr="008F46C2">
        <w:rPr>
          <w:bCs/>
          <w:strike/>
          <w:color w:val="000000"/>
          <w:szCs w:val="24"/>
          <w:lang w:eastAsia="lt-LT"/>
        </w:rPr>
        <w:t>.01:2001 „Statiniai ir teritorijos. Reikalavimai žmonių su negalia reikmėms“</w:t>
      </w:r>
      <w:r w:rsidRPr="008F46C2">
        <w:rPr>
          <w:bCs/>
          <w:strike/>
          <w:szCs w:val="24"/>
          <w:lang w:eastAsia="lt-LT"/>
        </w:rPr>
        <w:t>, patvirtinto Lietuvos Respublikos aplinkos ministro 2001 m. birželio 14 d. įsakymu Nr. 317 „Dėl STR 2.03.01:2001 „Statiniai ir teritorijos. Reikalavimai žmonių su negalia reikmėms“ patvirtinimo“,</w:t>
      </w:r>
      <w:r w:rsidRPr="008F46C2">
        <w:rPr>
          <w:bCs/>
          <w:strike/>
          <w:color w:val="000000"/>
          <w:szCs w:val="24"/>
          <w:lang w:eastAsia="lt-LT"/>
        </w:rPr>
        <w:t xml:space="preserve"> 7 skyriuje „Negyvenamieji pastatai“, ir (arba) 9 skyriuje „Sanitarinės patalpos“ ir (arba) 10 skyriuje „Teritorijų ir pastatų elementai“ nurodytą priemonę</w:t>
      </w:r>
      <w:r w:rsidRPr="008F46C2">
        <w:rPr>
          <w:strike/>
          <w:color w:val="000000"/>
          <w:szCs w:val="24"/>
          <w:lang w:eastAsia="lt-LT"/>
        </w:rPr>
        <w:t>.</w:t>
      </w:r>
      <w:r w:rsidRPr="008F46C2">
        <w:rPr>
          <w:color w:val="000000"/>
          <w:szCs w:val="24"/>
          <w:lang w:eastAsia="lt-LT"/>
        </w:rPr>
        <w:t xml:space="preserve"> Taip pat neturi būti numatyti projekto veiksmai, kurie turėtų neigiamą poveikį darnaus vystymosi principo </w:t>
      </w:r>
      <w:r w:rsidRPr="008F46C2">
        <w:rPr>
          <w:color w:val="000000"/>
          <w:szCs w:val="24"/>
          <w:lang w:eastAsia="lt-LT"/>
        </w:rPr>
        <w:lastRenderedPageBreak/>
        <w:t>įgyvendinimui</w:t>
      </w:r>
      <w:r w:rsidRPr="004A5A77">
        <w:rPr>
          <w:color w:val="000000"/>
          <w:sz w:val="20"/>
          <w:lang w:eastAsia="lt-LT"/>
        </w:rPr>
        <w:t>.</w:t>
      </w:r>
      <w:r>
        <w:rPr>
          <w:color w:val="000000"/>
          <w:sz w:val="20"/>
          <w:lang w:eastAsia="lt-LT"/>
        </w:rPr>
        <w:t>“</w:t>
      </w:r>
    </w:p>
    <w:p w14:paraId="3A12E96E" w14:textId="0592CD08" w:rsidR="00F75696" w:rsidRPr="00350EE8" w:rsidRDefault="00F75696" w:rsidP="00350EE8">
      <w:pPr>
        <w:pStyle w:val="Sraopastraipa"/>
        <w:numPr>
          <w:ilvl w:val="0"/>
          <w:numId w:val="15"/>
        </w:numPr>
        <w:jc w:val="both"/>
        <w:rPr>
          <w:bCs/>
          <w:color w:val="000000"/>
          <w:szCs w:val="24"/>
        </w:rPr>
      </w:pPr>
      <w:r w:rsidRPr="00350EE8">
        <w:rPr>
          <w:bCs/>
          <w:color w:val="000000"/>
          <w:szCs w:val="24"/>
        </w:rPr>
        <w:t xml:space="preserve">Pakeičiu </w:t>
      </w:r>
      <w:r w:rsidR="001130DB" w:rsidRPr="00350EE8">
        <w:rPr>
          <w:bCs/>
          <w:color w:val="000000"/>
          <w:szCs w:val="24"/>
        </w:rPr>
        <w:t>3</w:t>
      </w:r>
      <w:r w:rsidRPr="00350EE8">
        <w:rPr>
          <w:bCs/>
          <w:color w:val="000000"/>
          <w:szCs w:val="24"/>
          <w:lang w:val="en-US"/>
        </w:rPr>
        <w:t>5</w:t>
      </w:r>
      <w:r w:rsidRPr="00350EE8">
        <w:rPr>
          <w:bCs/>
          <w:color w:val="000000"/>
          <w:szCs w:val="24"/>
        </w:rPr>
        <w:t xml:space="preserve"> punktą ir jį išdėstau taip:</w:t>
      </w:r>
    </w:p>
    <w:p w14:paraId="01A4816D" w14:textId="7F8CA735" w:rsidR="001130DB" w:rsidRPr="001130DB" w:rsidRDefault="001130DB" w:rsidP="001130DB">
      <w:pPr>
        <w:widowControl w:val="0"/>
        <w:tabs>
          <w:tab w:val="left" w:pos="0"/>
          <w:tab w:val="left" w:pos="622"/>
        </w:tabs>
        <w:ind w:left="851"/>
        <w:jc w:val="both"/>
        <w:rPr>
          <w:color w:val="000000"/>
          <w:szCs w:val="24"/>
          <w:lang w:eastAsia="lt-LT"/>
        </w:rPr>
      </w:pPr>
      <w:r>
        <w:rPr>
          <w:color w:val="000000"/>
          <w:szCs w:val="24"/>
          <w:lang w:eastAsia="lt-LT"/>
        </w:rPr>
        <w:t>„</w:t>
      </w:r>
      <w:r w:rsidRPr="001130DB">
        <w:rPr>
          <w:color w:val="000000"/>
          <w:szCs w:val="24"/>
          <w:lang w:eastAsia="lt-LT"/>
        </w:rPr>
        <w:t>35.</w:t>
      </w:r>
      <w:r w:rsidRPr="001130DB">
        <w:rPr>
          <w:color w:val="000000"/>
          <w:szCs w:val="24"/>
          <w:lang w:eastAsia="lt-LT"/>
        </w:rPr>
        <w:tab/>
        <w:t xml:space="preserve">Pagal šį Aprašą projektų tinkamų arba netinkamų finansuoti išlaidų kategorijos yra šios: </w:t>
      </w:r>
    </w:p>
    <w:tbl>
      <w:tblPr>
        <w:tblW w:w="96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297"/>
        <w:gridCol w:w="4394"/>
        <w:gridCol w:w="1559"/>
      </w:tblGrid>
      <w:tr w:rsidR="001130DB" w:rsidRPr="00EA17AB" w14:paraId="0CCEEE72" w14:textId="77777777" w:rsidTr="00727291">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5F177" w14:textId="77777777" w:rsidR="001130DB" w:rsidRPr="00EA17AB" w:rsidRDefault="001130DB" w:rsidP="00727291">
            <w:pPr>
              <w:ind w:right="-108"/>
              <w:jc w:val="center"/>
              <w:rPr>
                <w:color w:val="000000"/>
                <w:szCs w:val="24"/>
              </w:rPr>
            </w:pPr>
            <w:r w:rsidRPr="00EA17AB">
              <w:rPr>
                <w:color w:val="000000"/>
                <w:sz w:val="22"/>
                <w:szCs w:val="22"/>
              </w:rPr>
              <w:t xml:space="preserve">Išlaidų </w:t>
            </w:r>
            <w:proofErr w:type="spellStart"/>
            <w:r w:rsidRPr="00EA17AB">
              <w:rPr>
                <w:color w:val="000000"/>
                <w:sz w:val="22"/>
                <w:szCs w:val="22"/>
              </w:rPr>
              <w:t>kategori</w:t>
            </w:r>
            <w:proofErr w:type="spellEnd"/>
            <w:r w:rsidRPr="00EA17AB">
              <w:rPr>
                <w:color w:val="000000"/>
                <w:sz w:val="22"/>
                <w:szCs w:val="22"/>
              </w:rPr>
              <w:t>-</w:t>
            </w:r>
          </w:p>
          <w:p w14:paraId="420D24EB" w14:textId="77777777" w:rsidR="001130DB" w:rsidRPr="00EA17AB" w:rsidRDefault="001130DB" w:rsidP="00727291">
            <w:pPr>
              <w:ind w:right="-108"/>
              <w:jc w:val="center"/>
              <w:rPr>
                <w:color w:val="000000"/>
                <w:szCs w:val="24"/>
              </w:rPr>
            </w:pPr>
            <w:r w:rsidRPr="00EA17AB">
              <w:rPr>
                <w:color w:val="000000"/>
                <w:sz w:val="22"/>
                <w:szCs w:val="22"/>
              </w:rPr>
              <w:t>jos Nr.</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4E23AD" w14:textId="77777777" w:rsidR="001130DB" w:rsidRPr="00EA17AB" w:rsidRDefault="001130DB" w:rsidP="00727291">
            <w:pPr>
              <w:jc w:val="center"/>
              <w:rPr>
                <w:color w:val="000000"/>
                <w:szCs w:val="24"/>
              </w:rPr>
            </w:pPr>
            <w:r w:rsidRPr="00EA17AB">
              <w:rPr>
                <w:color w:val="000000"/>
                <w:sz w:val="22"/>
                <w:szCs w:val="22"/>
              </w:rPr>
              <w:t>Išlaidų kategorijos pavadinimas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B6CFB" w14:textId="77777777" w:rsidR="001130DB" w:rsidRPr="00EA17AB" w:rsidRDefault="001130DB" w:rsidP="00727291">
            <w:pPr>
              <w:jc w:val="center"/>
              <w:rPr>
                <w:color w:val="000000"/>
                <w:szCs w:val="24"/>
              </w:rPr>
            </w:pPr>
            <w:r w:rsidRPr="00EA17AB">
              <w:rPr>
                <w:color w:val="000000"/>
                <w:sz w:val="22"/>
                <w:szCs w:val="22"/>
              </w:rPr>
              <w:t>Reikalavimai ir paaiškinimai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6509772" w14:textId="77777777" w:rsidR="001130DB" w:rsidRPr="00EA17AB" w:rsidRDefault="001130DB" w:rsidP="00727291">
            <w:pPr>
              <w:jc w:val="center"/>
              <w:rPr>
                <w:color w:val="000000"/>
                <w:szCs w:val="24"/>
              </w:rPr>
            </w:pPr>
            <w:r w:rsidRPr="00EA17AB">
              <w:rPr>
                <w:color w:val="000000"/>
                <w:sz w:val="22"/>
                <w:szCs w:val="22"/>
              </w:rPr>
              <w:t>ES struktūrinis fondas, iš kurio finansuojama</w:t>
            </w:r>
          </w:p>
        </w:tc>
      </w:tr>
      <w:tr w:rsidR="001130DB" w:rsidRPr="00EA17AB" w14:paraId="1141ADAA" w14:textId="77777777" w:rsidTr="00727291">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E52F8" w14:textId="77777777" w:rsidR="001130DB" w:rsidRPr="00EA17AB" w:rsidRDefault="001130DB" w:rsidP="00727291">
            <w:pPr>
              <w:ind w:right="204"/>
              <w:jc w:val="center"/>
              <w:rPr>
                <w:b/>
                <w:color w:val="000000"/>
                <w:szCs w:val="24"/>
              </w:rPr>
            </w:pPr>
            <w:r w:rsidRPr="00EA17AB">
              <w:rPr>
                <w:b/>
                <w:color w:val="000000"/>
                <w:sz w:val="22"/>
                <w:szCs w:val="22"/>
              </w:rPr>
              <w:t>1.</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1DFD7" w14:textId="77777777" w:rsidR="001130DB" w:rsidRPr="00EA17AB" w:rsidRDefault="001130DB" w:rsidP="00727291">
            <w:pPr>
              <w:rPr>
                <w:b/>
                <w:color w:val="000000"/>
                <w:szCs w:val="24"/>
              </w:rPr>
            </w:pPr>
            <w:r w:rsidRPr="00EA17AB">
              <w:rPr>
                <w:b/>
                <w:color w:val="000000"/>
                <w:sz w:val="22"/>
                <w:szCs w:val="22"/>
              </w:rPr>
              <w:t>Žemė</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79551CBC" w14:textId="77777777" w:rsidR="001130DB" w:rsidRPr="00EA17AB" w:rsidRDefault="001130DB" w:rsidP="00727291">
            <w:pPr>
              <w:rPr>
                <w:color w:val="000000"/>
                <w:szCs w:val="24"/>
              </w:rPr>
            </w:pPr>
            <w:r w:rsidRPr="00EA17AB">
              <w:rPr>
                <w:color w:val="000000"/>
                <w:sz w:val="22"/>
                <w:szCs w:val="22"/>
              </w:rPr>
              <w:t>Netinkama finansuoti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13C4C23" w14:textId="77777777" w:rsidR="001130DB" w:rsidRPr="00EA17AB" w:rsidRDefault="001130DB" w:rsidP="00727291">
            <w:pPr>
              <w:ind w:firstLine="851"/>
              <w:jc w:val="center"/>
              <w:rPr>
                <w:color w:val="000000"/>
                <w:szCs w:val="24"/>
              </w:rPr>
            </w:pPr>
          </w:p>
        </w:tc>
      </w:tr>
      <w:tr w:rsidR="001130DB" w:rsidRPr="00EA17AB" w14:paraId="598C5912" w14:textId="77777777" w:rsidTr="00727291">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B00928" w14:textId="77777777" w:rsidR="001130DB" w:rsidRPr="00EA17AB" w:rsidRDefault="001130DB" w:rsidP="00727291">
            <w:pPr>
              <w:ind w:right="204"/>
              <w:jc w:val="center"/>
              <w:rPr>
                <w:b/>
                <w:color w:val="000000"/>
                <w:szCs w:val="24"/>
              </w:rPr>
            </w:pPr>
            <w:r w:rsidRPr="00EA17AB">
              <w:rPr>
                <w:b/>
                <w:color w:val="000000"/>
                <w:sz w:val="22"/>
                <w:szCs w:val="22"/>
              </w:rPr>
              <w:t>2.</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5C186D" w14:textId="77777777" w:rsidR="001130DB" w:rsidRPr="00EA17AB" w:rsidRDefault="001130DB" w:rsidP="00727291">
            <w:pPr>
              <w:rPr>
                <w:b/>
                <w:color w:val="000000"/>
                <w:szCs w:val="24"/>
              </w:rPr>
            </w:pPr>
            <w:r w:rsidRPr="00EA17AB">
              <w:rPr>
                <w:b/>
                <w:color w:val="000000"/>
                <w:sz w:val="22"/>
                <w:szCs w:val="22"/>
              </w:rPr>
              <w:t>Nekilnojamasis turtas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B21DFB8" w14:textId="77777777" w:rsidR="001130DB" w:rsidRPr="00EA17AB" w:rsidRDefault="001130DB" w:rsidP="00727291">
            <w:pPr>
              <w:rPr>
                <w:color w:val="000000"/>
                <w:szCs w:val="24"/>
              </w:rPr>
            </w:pPr>
            <w:r w:rsidRPr="00EA17AB">
              <w:rPr>
                <w:color w:val="000000"/>
                <w:sz w:val="22"/>
                <w:szCs w:val="22"/>
              </w:rPr>
              <w:t>Netinkama finansuoti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D9072AD" w14:textId="77777777" w:rsidR="001130DB" w:rsidRPr="00EA17AB" w:rsidRDefault="001130DB" w:rsidP="00727291">
            <w:pPr>
              <w:ind w:firstLine="851"/>
              <w:jc w:val="center"/>
              <w:rPr>
                <w:color w:val="000000"/>
                <w:szCs w:val="24"/>
              </w:rPr>
            </w:pPr>
          </w:p>
        </w:tc>
      </w:tr>
      <w:tr w:rsidR="001130DB" w:rsidRPr="00EA17AB" w14:paraId="199882E8" w14:textId="77777777" w:rsidTr="00727291">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41FC0D" w14:textId="77777777" w:rsidR="001130DB" w:rsidRPr="00EA17AB" w:rsidRDefault="001130DB" w:rsidP="00727291">
            <w:pPr>
              <w:ind w:right="204"/>
              <w:jc w:val="center"/>
              <w:rPr>
                <w:b/>
                <w:color w:val="000000"/>
                <w:szCs w:val="24"/>
              </w:rPr>
            </w:pPr>
            <w:r w:rsidRPr="00EA17AB">
              <w:rPr>
                <w:b/>
                <w:color w:val="000000"/>
                <w:sz w:val="22"/>
                <w:szCs w:val="22"/>
              </w:rPr>
              <w:t>3.</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F69DF" w14:textId="77777777" w:rsidR="001130DB" w:rsidRPr="00EA17AB" w:rsidRDefault="001130DB" w:rsidP="00727291">
            <w:pPr>
              <w:rPr>
                <w:b/>
                <w:color w:val="000000"/>
                <w:szCs w:val="24"/>
              </w:rPr>
            </w:pPr>
            <w:r w:rsidRPr="00EA17AB">
              <w:rPr>
                <w:b/>
                <w:color w:val="000000"/>
                <w:sz w:val="22"/>
                <w:szCs w:val="22"/>
              </w:rPr>
              <w:t>Statyba, rekonstravimas, remontas ir kiti darbai</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B3D6042" w14:textId="77777777" w:rsidR="001130DB" w:rsidRPr="00EA17AB" w:rsidRDefault="001130DB" w:rsidP="00727291">
            <w:pPr>
              <w:tabs>
                <w:tab w:val="left" w:pos="364"/>
              </w:tabs>
              <w:rPr>
                <w:color w:val="000000"/>
                <w:szCs w:val="24"/>
              </w:rPr>
            </w:pPr>
            <w:r w:rsidRPr="00EA17AB">
              <w:rPr>
                <w:color w:val="000000"/>
                <w:sz w:val="22"/>
                <w:szCs w:val="22"/>
              </w:rPr>
              <w:t>Apribojimai netaikomi (įgyvendinant Aprašo 9.1 papunktyje nurodytas veiklas).</w:t>
            </w:r>
          </w:p>
          <w:p w14:paraId="0CA2B26D" w14:textId="77777777" w:rsidR="001130DB" w:rsidRPr="00EA17AB" w:rsidRDefault="001130DB" w:rsidP="00727291">
            <w:pPr>
              <w:tabs>
                <w:tab w:val="left" w:pos="364"/>
              </w:tabs>
              <w:jc w:val="both"/>
              <w:rPr>
                <w:color w:val="00000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A3A908" w14:textId="77777777" w:rsidR="001130DB" w:rsidRPr="00EA17AB" w:rsidRDefault="001130DB" w:rsidP="00727291">
            <w:pPr>
              <w:tabs>
                <w:tab w:val="left" w:pos="364"/>
              </w:tabs>
              <w:jc w:val="center"/>
              <w:rPr>
                <w:color w:val="000000"/>
                <w:szCs w:val="24"/>
              </w:rPr>
            </w:pPr>
            <w:r w:rsidRPr="00EA17AB">
              <w:rPr>
                <w:color w:val="000000"/>
                <w:sz w:val="22"/>
                <w:szCs w:val="22"/>
              </w:rPr>
              <w:t>ERPF</w:t>
            </w:r>
          </w:p>
        </w:tc>
      </w:tr>
      <w:tr w:rsidR="001130DB" w:rsidRPr="00EA17AB" w14:paraId="6DEC3744" w14:textId="77777777" w:rsidTr="00727291">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2C072" w14:textId="77777777" w:rsidR="001130DB" w:rsidRPr="00EA17AB" w:rsidRDefault="001130DB" w:rsidP="00727291">
            <w:pPr>
              <w:ind w:right="204"/>
              <w:jc w:val="center"/>
              <w:rPr>
                <w:b/>
                <w:color w:val="000000"/>
                <w:szCs w:val="24"/>
              </w:rPr>
            </w:pPr>
            <w:r w:rsidRPr="00EA17AB">
              <w:rPr>
                <w:b/>
                <w:color w:val="000000"/>
                <w:sz w:val="22"/>
                <w:szCs w:val="22"/>
              </w:rPr>
              <w:t>4.</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D97CD" w14:textId="77777777" w:rsidR="001130DB" w:rsidRPr="00EA17AB" w:rsidRDefault="001130DB" w:rsidP="00727291">
            <w:pPr>
              <w:rPr>
                <w:b/>
                <w:color w:val="000000"/>
                <w:szCs w:val="24"/>
              </w:rPr>
            </w:pPr>
            <w:r w:rsidRPr="00EA17AB">
              <w:rPr>
                <w:b/>
                <w:color w:val="000000"/>
                <w:sz w:val="22"/>
                <w:szCs w:val="22"/>
              </w:rPr>
              <w:t>Įranga, įrenginiai ir kitas turtas</w:t>
            </w:r>
          </w:p>
        </w:tc>
        <w:tc>
          <w:tcPr>
            <w:tcW w:w="4394" w:type="dxa"/>
          </w:tcPr>
          <w:p w14:paraId="16B56AC4" w14:textId="77777777" w:rsidR="001130DB" w:rsidRPr="00EA17AB" w:rsidRDefault="001130DB" w:rsidP="00727291">
            <w:pPr>
              <w:tabs>
                <w:tab w:val="left" w:pos="455"/>
              </w:tabs>
              <w:jc w:val="both"/>
              <w:rPr>
                <w:color w:val="000000"/>
                <w:sz w:val="22"/>
                <w:szCs w:val="22"/>
              </w:rPr>
            </w:pPr>
            <w:r w:rsidRPr="00EA17AB">
              <w:rPr>
                <w:color w:val="000000"/>
                <w:sz w:val="22"/>
                <w:szCs w:val="22"/>
              </w:rPr>
              <w:t xml:space="preserve">Apribojimai netaikomi, įgyvendinant Aprašo 9.1 papunktyje nurodytas veiklas, išskyrus Aprašo 9.1.3 veiklai nurodytą tinkamą finansuoti įrangą, baldus (stalas, kėdė, spintos vaistams ir drabužiams), asmens apsaugos priemones, </w:t>
            </w:r>
            <w:proofErr w:type="spellStart"/>
            <w:r w:rsidRPr="00EA17AB">
              <w:rPr>
                <w:color w:val="000000"/>
                <w:sz w:val="22"/>
                <w:szCs w:val="22"/>
              </w:rPr>
              <w:t>bakteriocidines</w:t>
            </w:r>
            <w:proofErr w:type="spellEnd"/>
            <w:r w:rsidRPr="00EA17AB">
              <w:rPr>
                <w:color w:val="000000"/>
                <w:sz w:val="22"/>
                <w:szCs w:val="22"/>
              </w:rPr>
              <w:t xml:space="preserve"> lempas.</w:t>
            </w:r>
          </w:p>
          <w:p w14:paraId="22CE5246" w14:textId="77777777" w:rsidR="001130DB" w:rsidRPr="00EA17AB" w:rsidRDefault="001130DB" w:rsidP="00727291">
            <w:pPr>
              <w:tabs>
                <w:tab w:val="left" w:pos="455"/>
              </w:tabs>
              <w:jc w:val="both"/>
              <w:rPr>
                <w:color w:val="000000"/>
                <w:sz w:val="22"/>
                <w:szCs w:val="22"/>
              </w:rPr>
            </w:pPr>
            <w:r w:rsidRPr="00EA17AB">
              <w:rPr>
                <w:color w:val="000000"/>
                <w:sz w:val="22"/>
                <w:szCs w:val="22"/>
              </w:rPr>
              <w:t>Tinkamos finansuoti įrangos ir priemonių įsigijimo išlaidos, kurios reikalingos Aprašo 9.2.2 ir 9.2.3 papunkčiuose nurodytoms veikloms (mokymams) vykdyti.</w:t>
            </w:r>
          </w:p>
          <w:p w14:paraId="48CDAC22" w14:textId="219FE3A2" w:rsidR="00680921" w:rsidRPr="00EA17AB" w:rsidRDefault="00EE38B9" w:rsidP="00680921">
            <w:pPr>
              <w:tabs>
                <w:tab w:val="left" w:pos="455"/>
              </w:tabs>
              <w:jc w:val="both"/>
              <w:rPr>
                <w:b/>
                <w:bCs/>
                <w:color w:val="000000"/>
                <w:szCs w:val="24"/>
              </w:rPr>
            </w:pPr>
            <w:r w:rsidRPr="00EA17AB">
              <w:rPr>
                <w:b/>
                <w:bCs/>
                <w:color w:val="000000"/>
                <w:szCs w:val="24"/>
              </w:rPr>
              <w:t xml:space="preserve">Pagal Aprašo </w:t>
            </w:r>
            <w:r w:rsidRPr="00EA17AB">
              <w:rPr>
                <w:b/>
                <w:bCs/>
                <w:color w:val="000000"/>
                <w:szCs w:val="24"/>
                <w:lang w:val="en-US"/>
              </w:rPr>
              <w:t xml:space="preserve">9.2.5 </w:t>
            </w:r>
            <w:proofErr w:type="spellStart"/>
            <w:r w:rsidRPr="00EA17AB">
              <w:rPr>
                <w:b/>
                <w:bCs/>
                <w:color w:val="000000"/>
                <w:szCs w:val="24"/>
                <w:lang w:val="en-US"/>
              </w:rPr>
              <w:t>veikl</w:t>
            </w:r>
            <w:proofErr w:type="spellEnd"/>
            <w:r w:rsidRPr="00EA17AB">
              <w:rPr>
                <w:b/>
                <w:bCs/>
                <w:color w:val="000000"/>
                <w:szCs w:val="24"/>
              </w:rPr>
              <w:t xml:space="preserve">ą tinkamos finansuoti </w:t>
            </w:r>
            <w:r w:rsidR="00680921" w:rsidRPr="00EA17AB">
              <w:rPr>
                <w:b/>
                <w:bCs/>
                <w:color w:val="000000"/>
                <w:szCs w:val="24"/>
              </w:rPr>
              <w:t xml:space="preserve">priemonės, skirtos prevencijai ir apsaugai nuo </w:t>
            </w:r>
            <w:r w:rsidR="00680921" w:rsidRPr="00EA17AB">
              <w:rPr>
                <w:b/>
                <w:bCs/>
              </w:rPr>
              <w:t>ūmių infekcinių ir lėtinių kvėpavimo takų ligų plitimo.</w:t>
            </w:r>
          </w:p>
        </w:tc>
        <w:tc>
          <w:tcPr>
            <w:tcW w:w="1559" w:type="dxa"/>
            <w:vAlign w:val="center"/>
          </w:tcPr>
          <w:p w14:paraId="15516068" w14:textId="77777777" w:rsidR="001130DB" w:rsidRPr="00EA17AB" w:rsidRDefault="001130DB" w:rsidP="00727291">
            <w:pPr>
              <w:tabs>
                <w:tab w:val="left" w:pos="455"/>
              </w:tabs>
              <w:jc w:val="center"/>
              <w:rPr>
                <w:color w:val="000000"/>
                <w:sz w:val="22"/>
                <w:szCs w:val="22"/>
              </w:rPr>
            </w:pPr>
            <w:r w:rsidRPr="00EA17AB">
              <w:rPr>
                <w:color w:val="000000"/>
                <w:sz w:val="22"/>
                <w:szCs w:val="22"/>
              </w:rPr>
              <w:t>ERPF / ESF</w:t>
            </w:r>
          </w:p>
        </w:tc>
      </w:tr>
      <w:tr w:rsidR="001130DB" w:rsidRPr="00EA17AB" w14:paraId="1A48AD99" w14:textId="77777777" w:rsidTr="00727291">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12278" w14:textId="77777777" w:rsidR="001130DB" w:rsidRPr="00EA17AB" w:rsidRDefault="001130DB" w:rsidP="00727291">
            <w:pPr>
              <w:ind w:right="204"/>
              <w:jc w:val="center"/>
              <w:rPr>
                <w:b/>
                <w:color w:val="000000"/>
                <w:szCs w:val="24"/>
              </w:rPr>
            </w:pPr>
            <w:r w:rsidRPr="00EA17AB">
              <w:rPr>
                <w:b/>
                <w:color w:val="000000"/>
                <w:sz w:val="22"/>
                <w:szCs w:val="22"/>
              </w:rPr>
              <w:t>5.</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40553" w14:textId="77777777" w:rsidR="001130DB" w:rsidRPr="00EA17AB" w:rsidRDefault="001130DB" w:rsidP="00727291">
            <w:pPr>
              <w:rPr>
                <w:b/>
                <w:color w:val="000000"/>
                <w:szCs w:val="24"/>
              </w:rPr>
            </w:pPr>
            <w:r w:rsidRPr="00EA17AB">
              <w:rPr>
                <w:b/>
                <w:color w:val="000000"/>
                <w:sz w:val="22"/>
                <w:szCs w:val="22"/>
              </w:rPr>
              <w:t>Projekto vykdymas</w:t>
            </w:r>
          </w:p>
        </w:tc>
        <w:tc>
          <w:tcPr>
            <w:tcW w:w="4394" w:type="dxa"/>
          </w:tcPr>
          <w:p w14:paraId="7E2D0FAC" w14:textId="77777777" w:rsidR="001130DB" w:rsidRPr="00EA17AB" w:rsidRDefault="001130DB" w:rsidP="00727291">
            <w:pPr>
              <w:jc w:val="both"/>
              <w:rPr>
                <w:color w:val="000000"/>
                <w:sz w:val="22"/>
                <w:szCs w:val="22"/>
              </w:rPr>
            </w:pPr>
            <w:r w:rsidRPr="00EA17AB">
              <w:rPr>
                <w:color w:val="000000"/>
                <w:sz w:val="22"/>
                <w:szCs w:val="22"/>
              </w:rPr>
              <w:t xml:space="preserve">Tinkamų finansuoti projekto tiesioginių veiklų, kurių išlaidos nepriskirtos biudžeto 3 ir 4 kategorijoms, vykdymo išlaidos: </w:t>
            </w:r>
          </w:p>
          <w:p w14:paraId="21BF477A" w14:textId="77777777" w:rsidR="001130DB" w:rsidRPr="00EA17AB" w:rsidRDefault="001130DB" w:rsidP="00727291">
            <w:pPr>
              <w:tabs>
                <w:tab w:val="left" w:pos="364"/>
              </w:tabs>
              <w:ind w:firstLine="5"/>
              <w:jc w:val="both"/>
              <w:rPr>
                <w:color w:val="000000"/>
                <w:sz w:val="22"/>
                <w:szCs w:val="22"/>
              </w:rPr>
            </w:pPr>
            <w:r w:rsidRPr="00EA17AB">
              <w:rPr>
                <w:color w:val="000000"/>
                <w:sz w:val="22"/>
                <w:szCs w:val="22"/>
              </w:rPr>
              <w:t>-</w:t>
            </w:r>
            <w:r w:rsidRPr="00EA17AB">
              <w:rPr>
                <w:color w:val="000000"/>
                <w:sz w:val="22"/>
                <w:szCs w:val="22"/>
              </w:rPr>
              <w:tab/>
              <w:t xml:space="preserve">projektą vykdančio personalo darbo užmokesčio ir atlygio projektą vykdantiems fiziniams asmenims pagal paslaugų (civilines), autorines ar kitas sutartis išlaidos (įgyvendinant Aprašo 9.2 papunktyje nurodytas veiklas); </w:t>
            </w:r>
          </w:p>
          <w:p w14:paraId="4225CEE3" w14:textId="77777777" w:rsidR="001130DB" w:rsidRPr="00EA17AB" w:rsidRDefault="001130DB" w:rsidP="00727291">
            <w:pPr>
              <w:tabs>
                <w:tab w:val="left" w:pos="364"/>
              </w:tabs>
              <w:ind w:firstLine="5"/>
              <w:jc w:val="both"/>
              <w:rPr>
                <w:color w:val="000000"/>
                <w:sz w:val="22"/>
                <w:szCs w:val="22"/>
              </w:rPr>
            </w:pPr>
            <w:r w:rsidRPr="00EA17AB">
              <w:rPr>
                <w:color w:val="000000"/>
                <w:sz w:val="22"/>
                <w:szCs w:val="22"/>
              </w:rPr>
              <w:t>-</w:t>
            </w:r>
            <w:r w:rsidRPr="00EA17AB">
              <w:rPr>
                <w:color w:val="000000"/>
                <w:sz w:val="22"/>
                <w:szCs w:val="22"/>
              </w:rPr>
              <w:tab/>
              <w:t>investicijų projekto parengimo išlaidos (įgyvendinant Aprašo 9.1 papunktyje nurodytas veiklas);</w:t>
            </w:r>
          </w:p>
          <w:p w14:paraId="3F7EC3D0" w14:textId="77777777" w:rsidR="001130DB" w:rsidRPr="00EA17AB" w:rsidRDefault="001130DB" w:rsidP="00727291">
            <w:pPr>
              <w:tabs>
                <w:tab w:val="left" w:pos="364"/>
              </w:tabs>
              <w:ind w:firstLine="5"/>
              <w:jc w:val="both"/>
              <w:rPr>
                <w:color w:val="000000"/>
                <w:sz w:val="22"/>
                <w:szCs w:val="22"/>
              </w:rPr>
            </w:pPr>
            <w:r w:rsidRPr="00EA17AB">
              <w:rPr>
                <w:color w:val="000000"/>
                <w:sz w:val="22"/>
                <w:szCs w:val="22"/>
              </w:rPr>
              <w:t>-</w:t>
            </w:r>
            <w:r w:rsidRPr="00EA17AB">
              <w:rPr>
                <w:color w:val="000000"/>
                <w:sz w:val="22"/>
                <w:szCs w:val="22"/>
              </w:rPr>
              <w:tab/>
              <w:t xml:space="preserve">projektą vykdančio personalo komandiruočių, kelionių ar stažuočių išlaidos (pagal Aprašo </w:t>
            </w:r>
            <w:r w:rsidRPr="00EA17AB">
              <w:rPr>
                <w:color w:val="000000"/>
                <w:sz w:val="22"/>
                <w:szCs w:val="22"/>
                <w:lang w:eastAsia="lt-LT"/>
              </w:rPr>
              <w:t>37</w:t>
            </w:r>
            <w:r w:rsidRPr="00EA17AB">
              <w:rPr>
                <w:color w:val="000000"/>
                <w:sz w:val="22"/>
                <w:szCs w:val="22"/>
              </w:rPr>
              <w:t xml:space="preserve"> punktą) (įgyvendinant Aprašo 9.2 papunktyje nurodytas veiklas); </w:t>
            </w:r>
          </w:p>
          <w:p w14:paraId="7D2AEB3C" w14:textId="77777777" w:rsidR="001130DB" w:rsidRPr="00EA17AB" w:rsidRDefault="001130DB" w:rsidP="00727291">
            <w:pPr>
              <w:tabs>
                <w:tab w:val="left" w:pos="364"/>
              </w:tabs>
              <w:ind w:firstLine="5"/>
              <w:jc w:val="both"/>
              <w:rPr>
                <w:color w:val="000000"/>
                <w:sz w:val="22"/>
                <w:szCs w:val="22"/>
              </w:rPr>
            </w:pPr>
            <w:r w:rsidRPr="00EA17AB">
              <w:rPr>
                <w:color w:val="000000"/>
                <w:sz w:val="22"/>
                <w:szCs w:val="22"/>
              </w:rPr>
              <w:t>-</w:t>
            </w:r>
            <w:r w:rsidRPr="00EA17AB">
              <w:rPr>
                <w:color w:val="000000"/>
                <w:sz w:val="22"/>
                <w:szCs w:val="22"/>
              </w:rPr>
              <w:tab/>
              <w:t xml:space="preserve">projekto veiklose dalyvaujančių asmenų dalyvavimo renginiuose ir pan. išlaidos (įgyvendinant Aprašo 9.2 papunktyje nurodytas veiklas); </w:t>
            </w:r>
          </w:p>
          <w:p w14:paraId="728F537B" w14:textId="77777777" w:rsidR="001130DB" w:rsidRPr="00EA17AB" w:rsidRDefault="001130DB" w:rsidP="00727291">
            <w:pPr>
              <w:tabs>
                <w:tab w:val="left" w:pos="364"/>
              </w:tabs>
              <w:ind w:firstLine="5"/>
              <w:jc w:val="both"/>
              <w:rPr>
                <w:color w:val="000000"/>
                <w:sz w:val="22"/>
                <w:szCs w:val="22"/>
              </w:rPr>
            </w:pPr>
            <w:r w:rsidRPr="00EA17AB">
              <w:rPr>
                <w:color w:val="000000"/>
                <w:sz w:val="22"/>
                <w:szCs w:val="22"/>
              </w:rPr>
              <w:t>-</w:t>
            </w:r>
            <w:r w:rsidRPr="00EA17AB">
              <w:rPr>
                <w:color w:val="000000"/>
                <w:sz w:val="22"/>
                <w:szCs w:val="22"/>
              </w:rPr>
              <w:tab/>
              <w:t>galimybių studijos, tyrimų, studijų, metodikų rengimo, mokymų organizavimo ir vykdymo, leidybos ir panašios išlaidos (įgyvendinant Aprašo 9.2 papunktyje nurodytas veiklas);</w:t>
            </w:r>
          </w:p>
          <w:p w14:paraId="7F828B18" w14:textId="77777777" w:rsidR="001130DB" w:rsidRPr="00EA17AB" w:rsidRDefault="001130DB" w:rsidP="00727291">
            <w:pPr>
              <w:tabs>
                <w:tab w:val="left" w:pos="364"/>
              </w:tabs>
              <w:ind w:firstLine="5"/>
              <w:jc w:val="both"/>
              <w:rPr>
                <w:color w:val="000000"/>
                <w:sz w:val="22"/>
                <w:szCs w:val="22"/>
              </w:rPr>
            </w:pPr>
            <w:r w:rsidRPr="00EA17AB">
              <w:rPr>
                <w:color w:val="000000"/>
                <w:sz w:val="22"/>
                <w:szCs w:val="22"/>
              </w:rPr>
              <w:t>-</w:t>
            </w:r>
            <w:r w:rsidRPr="00EA17AB">
              <w:rPr>
                <w:color w:val="000000"/>
                <w:sz w:val="22"/>
                <w:szCs w:val="22"/>
              </w:rPr>
              <w:tab/>
              <w:t>kitos projekto veikloms įvykdyti būtinos išlaidos (įgyvendinant Aprašo 9.2 papunktyje nurodytas veiklas).</w:t>
            </w:r>
          </w:p>
          <w:p w14:paraId="4E1F09D6" w14:textId="77777777" w:rsidR="001130DB" w:rsidRPr="00EA17AB" w:rsidRDefault="001130DB" w:rsidP="00727291">
            <w:pPr>
              <w:tabs>
                <w:tab w:val="left" w:pos="364"/>
              </w:tabs>
              <w:ind w:left="5"/>
              <w:jc w:val="both"/>
              <w:rPr>
                <w:color w:val="000000"/>
                <w:sz w:val="22"/>
                <w:szCs w:val="22"/>
              </w:rPr>
            </w:pPr>
          </w:p>
        </w:tc>
        <w:tc>
          <w:tcPr>
            <w:tcW w:w="1559" w:type="dxa"/>
            <w:vAlign w:val="center"/>
          </w:tcPr>
          <w:p w14:paraId="17C922CC" w14:textId="77777777" w:rsidR="001130DB" w:rsidRPr="00EA17AB" w:rsidRDefault="001130DB" w:rsidP="00727291">
            <w:pPr>
              <w:jc w:val="center"/>
              <w:rPr>
                <w:color w:val="000000"/>
                <w:sz w:val="22"/>
                <w:szCs w:val="22"/>
              </w:rPr>
            </w:pPr>
            <w:r w:rsidRPr="00EA17AB">
              <w:rPr>
                <w:color w:val="000000"/>
                <w:sz w:val="22"/>
                <w:szCs w:val="22"/>
              </w:rPr>
              <w:t>ERPF / ESF</w:t>
            </w:r>
          </w:p>
        </w:tc>
      </w:tr>
      <w:tr w:rsidR="001130DB" w:rsidRPr="00EA17AB" w14:paraId="17AADADB" w14:textId="77777777" w:rsidTr="00727291">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896FA" w14:textId="77777777" w:rsidR="001130DB" w:rsidRPr="00EA17AB" w:rsidRDefault="001130DB" w:rsidP="00727291">
            <w:pPr>
              <w:ind w:right="204"/>
              <w:jc w:val="center"/>
              <w:rPr>
                <w:b/>
                <w:color w:val="000000"/>
                <w:szCs w:val="24"/>
              </w:rPr>
            </w:pPr>
            <w:r w:rsidRPr="00EA17AB">
              <w:rPr>
                <w:b/>
                <w:color w:val="000000"/>
                <w:sz w:val="22"/>
                <w:szCs w:val="22"/>
              </w:rPr>
              <w:lastRenderedPageBreak/>
              <w:t>6.</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4F134" w14:textId="77777777" w:rsidR="001130DB" w:rsidRPr="00EA17AB" w:rsidRDefault="001130DB" w:rsidP="00727291">
            <w:pPr>
              <w:rPr>
                <w:b/>
                <w:color w:val="000000"/>
                <w:szCs w:val="24"/>
              </w:rPr>
            </w:pPr>
            <w:r w:rsidRPr="00EA17AB">
              <w:rPr>
                <w:b/>
                <w:color w:val="000000"/>
                <w:sz w:val="22"/>
                <w:szCs w:val="22"/>
              </w:rPr>
              <w:t xml:space="preserve">Informavimas apie projektą </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FA61F73" w14:textId="77777777" w:rsidR="001130DB" w:rsidRPr="00EA17AB" w:rsidRDefault="001130DB" w:rsidP="00727291">
            <w:pPr>
              <w:rPr>
                <w:color w:val="000000"/>
                <w:szCs w:val="24"/>
              </w:rPr>
            </w:pPr>
            <w:r w:rsidRPr="00EA17AB">
              <w:rPr>
                <w:color w:val="000000"/>
                <w:sz w:val="22"/>
                <w:szCs w:val="22"/>
              </w:rPr>
              <w:t xml:space="preserve">Tinkamomis finansuoti išlaidomis laikomos privalomos viešinimo priemonės pagal Projektų taisyklių 450 punktą. </w:t>
            </w:r>
          </w:p>
          <w:p w14:paraId="73114428" w14:textId="77777777" w:rsidR="001130DB" w:rsidRPr="00EA17AB" w:rsidRDefault="001130DB" w:rsidP="00727291">
            <w:pPr>
              <w:rPr>
                <w:color w:val="00000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70BA60" w14:textId="77777777" w:rsidR="001130DB" w:rsidRPr="00EA17AB" w:rsidRDefault="001130DB" w:rsidP="00727291">
            <w:pPr>
              <w:jc w:val="center"/>
              <w:rPr>
                <w:color w:val="000000"/>
                <w:szCs w:val="24"/>
              </w:rPr>
            </w:pPr>
            <w:r w:rsidRPr="00EA17AB">
              <w:rPr>
                <w:color w:val="000000"/>
                <w:sz w:val="22"/>
                <w:szCs w:val="22"/>
              </w:rPr>
              <w:t>ERPF / ESF</w:t>
            </w:r>
          </w:p>
        </w:tc>
      </w:tr>
      <w:tr w:rsidR="001130DB" w14:paraId="0504E6A4" w14:textId="77777777" w:rsidTr="00727291">
        <w:trPr>
          <w:trHeight w:val="190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9ABF48" w14:textId="77777777" w:rsidR="001130DB" w:rsidRPr="00EA17AB" w:rsidRDefault="001130DB" w:rsidP="00727291">
            <w:pPr>
              <w:ind w:right="204"/>
              <w:jc w:val="center"/>
              <w:rPr>
                <w:b/>
                <w:color w:val="000000"/>
                <w:szCs w:val="24"/>
              </w:rPr>
            </w:pPr>
            <w:r w:rsidRPr="00EA17AB">
              <w:rPr>
                <w:b/>
                <w:color w:val="000000"/>
                <w:sz w:val="22"/>
                <w:szCs w:val="22"/>
              </w:rPr>
              <w:t>7.</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A8D7B8" w14:textId="77777777" w:rsidR="001130DB" w:rsidRPr="00EA17AB" w:rsidRDefault="001130DB" w:rsidP="00727291">
            <w:pPr>
              <w:rPr>
                <w:b/>
                <w:color w:val="000000"/>
                <w:szCs w:val="24"/>
              </w:rPr>
            </w:pPr>
            <w:r w:rsidRPr="00EA17AB">
              <w:rPr>
                <w:b/>
                <w:color w:val="000000"/>
                <w:sz w:val="22"/>
                <w:szCs w:val="22"/>
              </w:rPr>
              <w:t>Netiesioginės išlaidos ir kitos išlaidos pagal fiksuotąją projekto išlaidų normą</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76867EA" w14:textId="77777777" w:rsidR="001130DB" w:rsidRPr="00EA17AB" w:rsidRDefault="001130DB" w:rsidP="00727291">
            <w:pPr>
              <w:rPr>
                <w:color w:val="000000"/>
                <w:szCs w:val="24"/>
              </w:rPr>
            </w:pPr>
            <w:r w:rsidRPr="00EA17AB">
              <w:rPr>
                <w:color w:val="000000"/>
                <w:sz w:val="22"/>
                <w:szCs w:val="22"/>
              </w:rPr>
              <w:t>Projektui taikoma fiksuotoji projekto išlaidų norma netiesioginėms išlaidoms skaičiuojama vadovaujantis Projektų taisyklių 10 priedu.</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674D15" w14:textId="77777777" w:rsidR="001130DB" w:rsidRPr="00F10126" w:rsidRDefault="001130DB" w:rsidP="00727291">
            <w:pPr>
              <w:jc w:val="center"/>
              <w:rPr>
                <w:color w:val="000000"/>
                <w:szCs w:val="24"/>
              </w:rPr>
            </w:pPr>
            <w:r w:rsidRPr="00EA17AB">
              <w:rPr>
                <w:color w:val="000000"/>
                <w:sz w:val="22"/>
                <w:szCs w:val="22"/>
              </w:rPr>
              <w:t>ERPF / ESF</w:t>
            </w:r>
          </w:p>
        </w:tc>
      </w:tr>
    </w:tbl>
    <w:p w14:paraId="507E80C1" w14:textId="6C2FC47A" w:rsidR="00F10126" w:rsidRPr="00A81B3E" w:rsidRDefault="001130DB" w:rsidP="00F10126">
      <w:pPr>
        <w:ind w:firstLine="709"/>
        <w:jc w:val="both"/>
        <w:rPr>
          <w:rFonts w:ascii="Helv" w:eastAsia="Calibri" w:hAnsi="Helv" w:cs="Helv"/>
          <w:b/>
          <w:bCs/>
          <w:color w:val="000000"/>
          <w:sz w:val="20"/>
          <w:lang w:eastAsia="lt-LT"/>
        </w:rPr>
      </w:pPr>
      <w:r w:rsidRPr="00704FBD">
        <w:rPr>
          <w:strike/>
          <w:color w:val="000000"/>
          <w:szCs w:val="24"/>
          <w:lang w:eastAsia="lt-LT"/>
        </w:rPr>
        <w:t>Pastaba: Paraiškos</w:t>
      </w:r>
      <w:r w:rsidRPr="00F10126">
        <w:rPr>
          <w:strike/>
          <w:color w:val="000000"/>
          <w:szCs w:val="24"/>
          <w:lang w:eastAsia="lt-LT"/>
        </w:rPr>
        <w:t xml:space="preserve"> formos projekto biudžeto lentelė pildoma vadovaujantis </w:t>
      </w:r>
      <w:r w:rsidRPr="00F10126">
        <w:rPr>
          <w:iCs/>
          <w:strike/>
          <w:color w:val="000000"/>
          <w:szCs w:val="24"/>
        </w:rPr>
        <w:t>Biudžeto pildymo instrukcija</w:t>
      </w:r>
      <w:r w:rsidRPr="00F10126">
        <w:rPr>
          <w:strike/>
          <w:color w:val="000000"/>
          <w:szCs w:val="24"/>
          <w:lang w:eastAsia="lt-LT"/>
        </w:rPr>
        <w:t xml:space="preserve">, pateikta Rekomendacijose dėl projektų išlaidų atitikties Europos Sąjungos struktūrinių fondų reikalavimams, kurios skelbiamos adresu </w:t>
      </w:r>
      <w:r w:rsidRPr="00F10126">
        <w:rPr>
          <w:rFonts w:eastAsia="Calibri"/>
          <w:i/>
          <w:strike/>
          <w:color w:val="000000"/>
          <w:szCs w:val="24"/>
          <w:lang w:eastAsia="lt-LT"/>
        </w:rPr>
        <w:t>http://www.esinvesticijos.lt/lt/dokumentai/2014-2020-m-rekomendacijos-del-projektu-islaidu-atitikties-europos-sajungos-strukturiniu-fondu-reikalavimams.</w:t>
      </w:r>
      <w:r w:rsidRPr="00F10126">
        <w:rPr>
          <w:rFonts w:eastAsia="Calibri"/>
          <w:i/>
          <w:color w:val="000000"/>
          <w:szCs w:val="24"/>
          <w:lang w:eastAsia="lt-LT"/>
        </w:rPr>
        <w:t xml:space="preserve"> </w:t>
      </w:r>
    </w:p>
    <w:p w14:paraId="2135B523" w14:textId="407D1F5F" w:rsidR="00350EE8" w:rsidRDefault="00350EE8" w:rsidP="00350EE8">
      <w:pPr>
        <w:pStyle w:val="Sraopastraipa"/>
        <w:numPr>
          <w:ilvl w:val="0"/>
          <w:numId w:val="15"/>
        </w:numPr>
        <w:jc w:val="both"/>
        <w:rPr>
          <w:bCs/>
          <w:color w:val="000000"/>
          <w:szCs w:val="24"/>
        </w:rPr>
      </w:pPr>
      <w:r>
        <w:rPr>
          <w:bCs/>
          <w:color w:val="000000"/>
          <w:szCs w:val="24"/>
        </w:rPr>
        <w:t>Pakeičiu 37 punktą ir jį išdėstau taip:</w:t>
      </w:r>
    </w:p>
    <w:p w14:paraId="1B29469F" w14:textId="22D1977D" w:rsidR="00350EE8" w:rsidRDefault="00350EE8" w:rsidP="00350EE8">
      <w:pPr>
        <w:widowControl w:val="0"/>
        <w:ind w:firstLine="851"/>
        <w:jc w:val="both"/>
        <w:rPr>
          <w:bCs/>
          <w:color w:val="000000"/>
          <w:szCs w:val="24"/>
        </w:rPr>
      </w:pPr>
      <w:r>
        <w:rPr>
          <w:szCs w:val="24"/>
          <w:lang w:eastAsia="lt-LT"/>
        </w:rPr>
        <w:t>„</w:t>
      </w:r>
      <w:r w:rsidRPr="00350EE8">
        <w:rPr>
          <w:szCs w:val="24"/>
          <w:lang w:eastAsia="lt-LT"/>
        </w:rPr>
        <w:t xml:space="preserve">37. </w:t>
      </w:r>
      <w:r w:rsidRPr="00350EE8">
        <w:rPr>
          <w:color w:val="000000"/>
          <w:szCs w:val="24"/>
          <w:lang w:eastAsia="lt-LT"/>
        </w:rPr>
        <w:t xml:space="preserve">Apraše numatytos Lietuvos teritorijoje komandiruočių, kelionių ar stažuočių metu patirtos kelionių išlaidos finansuojamos pagal Lietuvos Respublikos finansų ministerijos 2015 m. balandžio 24 d. </w:t>
      </w:r>
      <w:r w:rsidRPr="00350EE8">
        <w:rPr>
          <w:szCs w:val="24"/>
          <w:lang w:eastAsia="lt-LT"/>
        </w:rPr>
        <w:t>Kuro ir viešojo transporto išlaidų fiksuotųjų įkainių nustatymo tyrimo ataskaitą</w:t>
      </w:r>
      <w:r w:rsidRPr="00350EE8">
        <w:rPr>
          <w:color w:val="000000"/>
          <w:szCs w:val="24"/>
          <w:lang w:eastAsia="lt-LT"/>
        </w:rPr>
        <w:t xml:space="preserve"> su vėlesniais pakeitimais (įkainio dydis nebus keičiamas projekto įgyvendinimo metu). </w:t>
      </w:r>
      <w:r w:rsidRPr="00BC1B7D">
        <w:rPr>
          <w:szCs w:val="24"/>
          <w:lang w:eastAsia="lt-LT"/>
        </w:rPr>
        <w:t>Projekte numatytoms projektą vykdančio personalo darbo užmokesčio išlaidoms taikoma  kasmetinių atostogų išmokų fiksuotoji norma, vadovaujantis Lietuvos Respublikos finansų ministerijos 2016 m. sausio 19 d. patvirtinta Kasmetinių atostogų išmokų fiksuotųjų normų nustatymo tyrimo ataskaita, su vėlesniais pakeitimais.</w:t>
      </w:r>
      <w:r w:rsidRPr="00350EE8">
        <w:rPr>
          <w:color w:val="000000"/>
          <w:szCs w:val="24"/>
          <w:lang w:eastAsia="lt-LT"/>
        </w:rPr>
        <w:t xml:space="preserve"> </w:t>
      </w:r>
      <w:r w:rsidR="00803B2F" w:rsidRPr="00BC1B7D">
        <w:rPr>
          <w:b/>
          <w:bCs/>
          <w:color w:val="000000"/>
          <w:szCs w:val="24"/>
          <w:lang w:eastAsia="lt-LT"/>
        </w:rPr>
        <w:t>Įgyvendinant 9.2.3 veiklą, susijusią su sveikatos priežiūros specialistų mokymo organizavimu ir vykdymu,</w:t>
      </w:r>
      <w:r w:rsidR="00803B2F">
        <w:rPr>
          <w:color w:val="000000"/>
          <w:szCs w:val="24"/>
          <w:lang w:eastAsia="lt-LT"/>
        </w:rPr>
        <w:t xml:space="preserve"> </w:t>
      </w:r>
      <w:r w:rsidR="00803B2F">
        <w:rPr>
          <w:b/>
          <w:bCs/>
          <w:color w:val="000000"/>
          <w:szCs w:val="24"/>
          <w:lang w:eastAsia="lt-LT"/>
        </w:rPr>
        <w:t>p</w:t>
      </w:r>
      <w:r w:rsidRPr="00350EE8">
        <w:rPr>
          <w:b/>
          <w:bCs/>
        </w:rPr>
        <w:t xml:space="preserve">rojektą vykdančių darbuotojų darbo užmokesčio išlaidos, apmokamos taikant Valandinio projekto vykdančiojo personalo fiksuotojo įkainio nustatymo, naudojant </w:t>
      </w:r>
      <w:bookmarkStart w:id="2" w:name="_Hlk531348774"/>
      <w:r w:rsidRPr="00350EE8">
        <w:rPr>
          <w:b/>
          <w:bCs/>
        </w:rPr>
        <w:t>1 720 valandų standartinį metinį darbo laiką</w:t>
      </w:r>
      <w:bookmarkEnd w:id="2"/>
      <w:r w:rsidRPr="00350EE8">
        <w:rPr>
          <w:b/>
          <w:bCs/>
        </w:rPr>
        <w:t>, metodik</w:t>
      </w:r>
      <w:r>
        <w:rPr>
          <w:b/>
          <w:bCs/>
        </w:rPr>
        <w:t xml:space="preserve">ą. </w:t>
      </w:r>
      <w:r w:rsidRPr="00350EE8">
        <w:rPr>
          <w:color w:val="000000"/>
          <w:szCs w:val="24"/>
          <w:lang w:eastAsia="lt-LT"/>
        </w:rPr>
        <w:t>Projekto veikloms vykdyti reikalingos renginio organizavimo išlaidos apmokamos taikant fiksuotuosius įkainius, kurių dydžiai nustatyti Europos socialinio fondo agentūros 2016 m. liepos 13 d. Renginio organizavimo fiksuotojo įkainio nustatymo tyrimo ataskaitoje. Šiame punkte nurodytos ataskaitos skelbiamos ES struktūrinių fondų svetainėje adresu http://www.esinvesticijos.lt/lt/dokumentai/supaprastinto-islaidu-apmokejimo-tyrimai. Šiame punkte nurodyta fiksuotųjų įkainių ir fiksuotųjų normų nustatymo tvarka taikoma Aprašo 35 punkte nurodytoms 3–6 išlaidų kategorijoms.</w:t>
      </w:r>
      <w:r>
        <w:t xml:space="preserve"> </w:t>
      </w:r>
    </w:p>
    <w:p w14:paraId="1B25E7D8" w14:textId="39698C3C" w:rsidR="00F10126" w:rsidRDefault="00F10126" w:rsidP="00350EE8">
      <w:pPr>
        <w:pStyle w:val="Sraopastraipa"/>
        <w:numPr>
          <w:ilvl w:val="0"/>
          <w:numId w:val="15"/>
        </w:numPr>
        <w:jc w:val="both"/>
        <w:rPr>
          <w:bCs/>
          <w:color w:val="000000"/>
          <w:szCs w:val="24"/>
        </w:rPr>
      </w:pPr>
      <w:r w:rsidRPr="00F10126">
        <w:rPr>
          <w:bCs/>
          <w:color w:val="000000"/>
          <w:szCs w:val="24"/>
        </w:rPr>
        <w:t xml:space="preserve">Pakeičiu </w:t>
      </w:r>
      <w:r w:rsidR="00B54BD1">
        <w:rPr>
          <w:bCs/>
          <w:color w:val="000000"/>
          <w:szCs w:val="24"/>
          <w:lang w:val="en-US"/>
        </w:rPr>
        <w:t>41</w:t>
      </w:r>
      <w:r w:rsidRPr="00F10126">
        <w:rPr>
          <w:bCs/>
          <w:color w:val="000000"/>
          <w:szCs w:val="24"/>
        </w:rPr>
        <w:t xml:space="preserve"> punktą ir jį išdėstau taip:</w:t>
      </w:r>
    </w:p>
    <w:p w14:paraId="1D1CB5F2" w14:textId="0976C7AA" w:rsidR="008C477B" w:rsidRDefault="00B54BD1" w:rsidP="00B54BD1">
      <w:pPr>
        <w:ind w:firstLine="851"/>
        <w:jc w:val="both"/>
        <w:rPr>
          <w:b/>
          <w:bCs/>
        </w:rPr>
      </w:pPr>
      <w:r>
        <w:rPr>
          <w:color w:val="000000"/>
          <w:szCs w:val="24"/>
          <w:lang w:eastAsia="lt-LT"/>
        </w:rPr>
        <w:t>„</w:t>
      </w:r>
      <w:r w:rsidRPr="00B54BD1">
        <w:rPr>
          <w:color w:val="000000"/>
          <w:szCs w:val="24"/>
          <w:lang w:eastAsia="lt-LT"/>
        </w:rPr>
        <w:t xml:space="preserve">41. Galimi pareiškėjai turi Ministerijai </w:t>
      </w:r>
      <w:r>
        <w:rPr>
          <w:b/>
          <w:bCs/>
          <w:color w:val="000000"/>
          <w:szCs w:val="24"/>
          <w:lang w:eastAsia="lt-LT"/>
        </w:rPr>
        <w:t xml:space="preserve">pateikti </w:t>
      </w:r>
      <w:r w:rsidRPr="00B54BD1">
        <w:rPr>
          <w:color w:val="000000"/>
          <w:szCs w:val="24"/>
          <w:lang w:eastAsia="lt-LT"/>
        </w:rPr>
        <w:t xml:space="preserve">raštu </w:t>
      </w:r>
      <w:r w:rsidRPr="00B54BD1">
        <w:rPr>
          <w:strike/>
          <w:color w:val="000000"/>
          <w:szCs w:val="24"/>
          <w:lang w:eastAsia="lt-LT"/>
        </w:rPr>
        <w:t>dviem egzemplioriais pateikti</w:t>
      </w:r>
      <w:r w:rsidRPr="00B54BD1">
        <w:rPr>
          <w:color w:val="000000"/>
          <w:szCs w:val="24"/>
          <w:lang w:eastAsia="lt-LT"/>
        </w:rPr>
        <w:t xml:space="preserve"> projektinį pasiūlymą</w:t>
      </w:r>
      <w:r>
        <w:rPr>
          <w:color w:val="000000"/>
          <w:szCs w:val="24"/>
          <w:lang w:eastAsia="lt-LT"/>
        </w:rPr>
        <w:t xml:space="preserve"> </w:t>
      </w:r>
      <w:r w:rsidRPr="00B54BD1">
        <w:rPr>
          <w:b/>
          <w:bCs/>
        </w:rPr>
        <w:t>dėl valstybės projektų įgyvendinimo</w:t>
      </w:r>
      <w:r w:rsidRPr="00B54BD1">
        <w:rPr>
          <w:color w:val="000000"/>
          <w:szCs w:val="24"/>
          <w:lang w:eastAsia="lt-LT"/>
        </w:rPr>
        <w:t xml:space="preserve"> iki Ministerijos kvietime teikti projektinį pasiūlymą nurodytos datos pagal formą, nustatytą Valstybės projektų planavimo tvarkos </w:t>
      </w:r>
      <w:proofErr w:type="spellStart"/>
      <w:r w:rsidRPr="00B54BD1">
        <w:rPr>
          <w:color w:val="000000"/>
          <w:szCs w:val="24"/>
          <w:lang w:eastAsia="lt-LT"/>
        </w:rPr>
        <w:t>apraš</w:t>
      </w:r>
      <w:r w:rsidRPr="00B54BD1">
        <w:rPr>
          <w:strike/>
          <w:color w:val="000000"/>
          <w:szCs w:val="24"/>
          <w:lang w:eastAsia="lt-LT"/>
        </w:rPr>
        <w:t>e</w:t>
      </w:r>
      <w:r>
        <w:rPr>
          <w:b/>
          <w:bCs/>
          <w:color w:val="000000"/>
          <w:szCs w:val="24"/>
          <w:lang w:eastAsia="lt-LT"/>
        </w:rPr>
        <w:t>o</w:t>
      </w:r>
      <w:proofErr w:type="spellEnd"/>
      <w:r>
        <w:rPr>
          <w:color w:val="000000"/>
          <w:szCs w:val="24"/>
          <w:lang w:eastAsia="lt-LT"/>
        </w:rPr>
        <w:t xml:space="preserve"> </w:t>
      </w:r>
      <w:r w:rsidRPr="00B54BD1">
        <w:rPr>
          <w:b/>
          <w:bCs/>
        </w:rPr>
        <w:t xml:space="preserve">5 priede, </w:t>
      </w:r>
      <w:r w:rsidR="008C477B">
        <w:rPr>
          <w:b/>
          <w:bCs/>
        </w:rPr>
        <w:t xml:space="preserve">taip pat kartu su projektiniu pasiūlymu Pareiškėjas turi pateikti užpildytą </w:t>
      </w:r>
      <w:r w:rsidR="008C477B" w:rsidRPr="00330C33">
        <w:rPr>
          <w:b/>
          <w:bCs/>
        </w:rPr>
        <w:t>galimo pareiškėjo (partnerio) deklaraciją</w:t>
      </w:r>
      <w:r w:rsidR="00330C33" w:rsidRPr="00330C33">
        <w:rPr>
          <w:b/>
          <w:bCs/>
        </w:rPr>
        <w:t xml:space="preserve"> </w:t>
      </w:r>
      <w:r w:rsidR="00330C33" w:rsidRPr="00330C33">
        <w:rPr>
          <w:b/>
          <w:bCs/>
          <w:color w:val="000000"/>
          <w:szCs w:val="24"/>
          <w:lang w:eastAsia="lt-LT"/>
        </w:rPr>
        <w:t>pagal formą, nustatytą Valstybės projektų planavimo tvarkos aprašo 6 priede.</w:t>
      </w:r>
      <w:r w:rsidR="00330C33">
        <w:rPr>
          <w:b/>
          <w:bCs/>
          <w:color w:val="000000"/>
          <w:szCs w:val="24"/>
          <w:lang w:eastAsia="lt-LT"/>
        </w:rPr>
        <w:t xml:space="preserve"> </w:t>
      </w:r>
      <w:r w:rsidR="00330C33" w:rsidRPr="00330C33">
        <w:rPr>
          <w:b/>
          <w:bCs/>
          <w:color w:val="000000"/>
          <w:szCs w:val="24"/>
          <w:lang w:eastAsia="lt-LT"/>
        </w:rPr>
        <w:t>Valstybės projektų planavimo tvarkos apraš</w:t>
      </w:r>
      <w:r w:rsidR="00330C33">
        <w:rPr>
          <w:b/>
          <w:bCs/>
          <w:color w:val="000000"/>
          <w:szCs w:val="24"/>
          <w:lang w:eastAsia="lt-LT"/>
        </w:rPr>
        <w:t xml:space="preserve">as ir jo priedai skelbiami </w:t>
      </w:r>
      <w:r w:rsidR="00330C33" w:rsidRPr="00B54BD1">
        <w:rPr>
          <w:b/>
          <w:bCs/>
        </w:rPr>
        <w:t xml:space="preserve">Europos Sąjungos struktūrinių fondų svetainėje </w:t>
      </w:r>
      <w:hyperlink r:id="rId8" w:history="1">
        <w:r w:rsidR="00330C33" w:rsidRPr="00B469CB">
          <w:rPr>
            <w:rStyle w:val="Hipersaitas"/>
            <w:b/>
            <w:bCs/>
          </w:rPr>
          <w:t>www.esinvesticijos.lt</w:t>
        </w:r>
      </w:hyperlink>
      <w:r w:rsidR="00330C33" w:rsidRPr="00B54BD1">
        <w:rPr>
          <w:b/>
          <w:bCs/>
        </w:rPr>
        <w:t>.</w:t>
      </w:r>
      <w:r w:rsidR="00330C33">
        <w:rPr>
          <w:b/>
          <w:bCs/>
        </w:rPr>
        <w:t>“</w:t>
      </w:r>
    </w:p>
    <w:p w14:paraId="62BAAABC" w14:textId="5620606C" w:rsidR="00B713F7" w:rsidRDefault="00B713F7" w:rsidP="00B713F7">
      <w:pPr>
        <w:pStyle w:val="Sraopastraipa"/>
        <w:numPr>
          <w:ilvl w:val="0"/>
          <w:numId w:val="14"/>
        </w:numPr>
        <w:ind w:left="0" w:firstLine="851"/>
        <w:jc w:val="both"/>
        <w:rPr>
          <w:bCs/>
          <w:color w:val="000000"/>
          <w:szCs w:val="24"/>
        </w:rPr>
      </w:pPr>
      <w:r w:rsidRPr="00F10126">
        <w:rPr>
          <w:bCs/>
          <w:color w:val="000000"/>
          <w:szCs w:val="24"/>
        </w:rPr>
        <w:t xml:space="preserve">Pakeičiu </w:t>
      </w:r>
      <w:r>
        <w:rPr>
          <w:bCs/>
          <w:color w:val="000000"/>
          <w:szCs w:val="24"/>
          <w:lang w:val="en-US"/>
        </w:rPr>
        <w:t>42</w:t>
      </w:r>
      <w:r w:rsidRPr="00F10126">
        <w:rPr>
          <w:bCs/>
          <w:color w:val="000000"/>
          <w:szCs w:val="24"/>
        </w:rPr>
        <w:t xml:space="preserve"> punktą ir jį išdėstau taip:</w:t>
      </w:r>
    </w:p>
    <w:p w14:paraId="6D4240B1" w14:textId="7274F217" w:rsidR="00B713F7" w:rsidRPr="00505381" w:rsidRDefault="00B713F7" w:rsidP="00F15854">
      <w:pPr>
        <w:tabs>
          <w:tab w:val="left" w:pos="0"/>
        </w:tabs>
        <w:ind w:right="57" w:firstLine="851"/>
        <w:jc w:val="both"/>
        <w:rPr>
          <w:b/>
          <w:bCs/>
          <w:szCs w:val="24"/>
          <w:lang w:eastAsia="lt-LT"/>
        </w:rPr>
      </w:pPr>
      <w:r>
        <w:rPr>
          <w:color w:val="000000"/>
          <w:szCs w:val="24"/>
          <w:lang w:eastAsia="lt-LT"/>
        </w:rPr>
        <w:t xml:space="preserve">„42. Įgyvendinant </w:t>
      </w:r>
      <w:r>
        <w:rPr>
          <w:color w:val="000000"/>
          <w:szCs w:val="24"/>
        </w:rPr>
        <w:t xml:space="preserve">Aprašo </w:t>
      </w:r>
      <w:r>
        <w:rPr>
          <w:color w:val="000000"/>
          <w:szCs w:val="24"/>
          <w:lang w:eastAsia="lt-LT"/>
        </w:rPr>
        <w:t xml:space="preserve">9.1 papunktyje nurodytas veiklas, kartu su projektiniu pasiūlymu Apraše nurodyti galimi pareiškėjai turi pateikti </w:t>
      </w:r>
      <w:r w:rsidRPr="00B713F7">
        <w:rPr>
          <w:color w:val="000000"/>
          <w:szCs w:val="24"/>
          <w:lang w:eastAsia="lt-LT"/>
        </w:rPr>
        <w:t>investicijų projektą, parengtą pagal Investicijų projektų, kuriems siekiama gauti finansavimą iš</w:t>
      </w:r>
      <w:r w:rsidRPr="00B713F7">
        <w:rPr>
          <w:strike/>
          <w:color w:val="000000"/>
          <w:szCs w:val="24"/>
          <w:lang w:eastAsia="lt-LT"/>
        </w:rPr>
        <w:t xml:space="preserve"> ES struktūrinės paramos ir valstybės biudžeto lėšų, rengimo metodiką. Ši metodika skelbiama www.esinvesticijos.lt. Kartu su projektiniu pasiūlymu turi būti pateikiami </w:t>
      </w:r>
      <w:r w:rsidRPr="00B713F7">
        <w:rPr>
          <w:i/>
          <w:strike/>
          <w:color w:val="000000"/>
          <w:szCs w:val="24"/>
          <w:lang w:eastAsia="lt-LT"/>
        </w:rPr>
        <w:t>Word</w:t>
      </w:r>
      <w:r w:rsidRPr="00B713F7">
        <w:rPr>
          <w:strike/>
          <w:color w:val="000000"/>
          <w:szCs w:val="24"/>
          <w:lang w:eastAsia="lt-LT"/>
        </w:rPr>
        <w:t xml:space="preserve"> ir PDF formatais į elektroninę laikmeną įrašyti projektinis pasiūlymas ir investicijų projektas, taip pat</w:t>
      </w:r>
      <w:r w:rsidRPr="00B713F7">
        <w:rPr>
          <w:i/>
          <w:strike/>
          <w:color w:val="000000"/>
          <w:szCs w:val="24"/>
          <w:lang w:eastAsia="lt-LT"/>
        </w:rPr>
        <w:t xml:space="preserve"> Excel</w:t>
      </w:r>
      <w:r w:rsidRPr="00B713F7">
        <w:rPr>
          <w:strike/>
          <w:color w:val="000000"/>
          <w:szCs w:val="24"/>
          <w:lang w:eastAsia="lt-LT"/>
        </w:rPr>
        <w:t xml:space="preserve"> ir PDF formatais į elektroninę laikmeną įrašyti jo priedai – sąnaudų ir naudos analizės ir (arba) sąnaudų efektyvumo analizės rezultatų lentelės.</w:t>
      </w:r>
      <w:r w:rsidRPr="00B713F7">
        <w:rPr>
          <w:strike/>
        </w:rPr>
        <w:t xml:space="preserve"> </w:t>
      </w:r>
      <w:r w:rsidRPr="00BB0489">
        <w:rPr>
          <w:b/>
          <w:bCs/>
          <w:szCs w:val="24"/>
          <w:lang w:eastAsia="lt-LT"/>
        </w:rPr>
        <w:t xml:space="preserve">Europos Sąjungos struktūrinės paramos ir (ar) valstybės biudžeto lėšų, rengimo metodiką (toliau – Investicijų projektų rengimo metodika), kuri skelbiama Europos Sąjungos struktūrinių fondų svetainėje www.esinvesticijos.lt, </w:t>
      </w:r>
      <w:r w:rsidRPr="00505381">
        <w:rPr>
          <w:b/>
          <w:bCs/>
          <w:szCs w:val="24"/>
          <w:lang w:eastAsia="lt-LT"/>
        </w:rPr>
        <w:t xml:space="preserve">jei projektu siekiama investuoti į turtą arba infrastruktūrą, </w:t>
      </w:r>
      <w:r w:rsidRPr="00505381">
        <w:rPr>
          <w:b/>
          <w:bCs/>
          <w:szCs w:val="24"/>
          <w:lang w:eastAsia="lt-LT"/>
        </w:rPr>
        <w:lastRenderedPageBreak/>
        <w:t xml:space="preserve">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 Kartu pateikiamas į elektroninę laikmeną įrašytas investicijų projektas, taip pat jo priedai – sąnaudų naudos analizės (toliau – SNA)  ir (arba) sąnaudų veiksmingumo analizės (SVA) rezultatų lentelės </w:t>
      </w:r>
      <w:r w:rsidRPr="00505381">
        <w:rPr>
          <w:b/>
          <w:bCs/>
          <w:i/>
          <w:iCs/>
          <w:szCs w:val="24"/>
          <w:lang w:eastAsia="lt-LT"/>
        </w:rPr>
        <w:t>MS Excel</w:t>
      </w:r>
      <w:r w:rsidRPr="00505381">
        <w:rPr>
          <w:b/>
          <w:bCs/>
          <w:szCs w:val="24"/>
          <w:lang w:eastAsia="lt-LT"/>
        </w:rPr>
        <w:t xml:space="preserve"> formatu.</w:t>
      </w:r>
      <w:r w:rsidR="00F15854" w:rsidRPr="00505381">
        <w:rPr>
          <w:b/>
          <w:bCs/>
          <w:szCs w:val="24"/>
          <w:lang w:eastAsia="lt-LT"/>
        </w:rPr>
        <w:t>“</w:t>
      </w:r>
    </w:p>
    <w:p w14:paraId="306339D8" w14:textId="32BE66F4" w:rsidR="00E804D0" w:rsidRDefault="009A55D3" w:rsidP="00727291">
      <w:pPr>
        <w:pStyle w:val="Sraopastraipa"/>
        <w:numPr>
          <w:ilvl w:val="0"/>
          <w:numId w:val="14"/>
        </w:numPr>
        <w:ind w:left="0" w:firstLine="851"/>
        <w:jc w:val="both"/>
      </w:pPr>
      <w:r w:rsidRPr="00505381">
        <w:rPr>
          <w:bCs/>
          <w:color w:val="000000"/>
          <w:szCs w:val="24"/>
        </w:rPr>
        <w:t xml:space="preserve">Pakeičiu </w:t>
      </w:r>
      <w:r w:rsidRPr="00505381">
        <w:rPr>
          <w:bCs/>
          <w:color w:val="000000"/>
          <w:szCs w:val="24"/>
          <w:lang w:val="en-US"/>
        </w:rPr>
        <w:t>43</w:t>
      </w:r>
      <w:r w:rsidRPr="00505381">
        <w:rPr>
          <w:bCs/>
          <w:color w:val="000000"/>
          <w:szCs w:val="24"/>
        </w:rPr>
        <w:t xml:space="preserve"> punktą ir jį išdėstau taip</w:t>
      </w:r>
      <w:r w:rsidRPr="009A55D3">
        <w:rPr>
          <w:bCs/>
          <w:color w:val="000000"/>
          <w:szCs w:val="24"/>
        </w:rPr>
        <w:t>:</w:t>
      </w:r>
    </w:p>
    <w:p w14:paraId="05653790" w14:textId="110D1A69" w:rsidR="009A55D3" w:rsidRDefault="009A55D3" w:rsidP="009A55D3">
      <w:pPr>
        <w:pStyle w:val="Default"/>
        <w:ind w:firstLine="851"/>
        <w:jc w:val="both"/>
        <w:rPr>
          <w:lang w:eastAsia="lt-LT"/>
        </w:rPr>
      </w:pPr>
      <w:r>
        <w:rPr>
          <w:lang w:eastAsia="lt-LT"/>
        </w:rPr>
        <w:t xml:space="preserve">„43. Įgyvendinant </w:t>
      </w:r>
      <w:r>
        <w:t xml:space="preserve">Aprašo </w:t>
      </w:r>
      <w:r>
        <w:rPr>
          <w:lang w:eastAsia="lt-LT"/>
        </w:rPr>
        <w:t xml:space="preserve">9.1 papunktyje nurodytas veiklas </w:t>
      </w:r>
      <w:r w:rsidRPr="009A55D3">
        <w:rPr>
          <w:b/>
          <w:bCs/>
          <w:lang w:eastAsia="lt-LT"/>
        </w:rPr>
        <w:t>investicijų projekte</w:t>
      </w:r>
      <w:r>
        <w:rPr>
          <w:lang w:eastAsia="lt-LT"/>
        </w:rPr>
        <w:t xml:space="preserve"> turi būti išnagrinėtos ir palygintos projekto įgyvendinimo alternatyvos</w:t>
      </w:r>
      <w:r w:rsidRPr="009A55D3">
        <w:rPr>
          <w:strike/>
          <w:lang w:eastAsia="lt-LT"/>
        </w:rPr>
        <w:t>.</w:t>
      </w:r>
      <w:r>
        <w:rPr>
          <w:b/>
          <w:bCs/>
          <w:lang w:eastAsia="lt-LT"/>
        </w:rPr>
        <w:t xml:space="preserve">, vadovaujantis </w:t>
      </w:r>
      <w:r>
        <w:t xml:space="preserve">Investicijų projektų rengimo metodikos 4 priedu. Pareiškėjas savo nuožiūra gali nagrinėti ir kitas (papildomas) alternatyvas. </w:t>
      </w:r>
      <w:r w:rsidRPr="009A55D3">
        <w:rPr>
          <w:strike/>
          <w:lang w:eastAsia="lt-LT"/>
        </w:rPr>
        <w:t>Alternatyvoms palyginti ir optimalios alternatyvos pasirinkimui pagrįsti turi būti naudojamas projekto įgyvendinimo alternatyvos analizės metodas, nurodytas Optimalios projekto įgyvendinimo alternatyvos pasirinkimo kokybės vertinimo metodikoje, kuri skelbiama www.esinvesticijos.lt.</w:t>
      </w:r>
      <w:r w:rsidRPr="009A55D3">
        <w:rPr>
          <w:lang w:eastAsia="lt-LT"/>
        </w:rPr>
        <w:t xml:space="preserve">“ </w:t>
      </w:r>
    </w:p>
    <w:p w14:paraId="04814D1F" w14:textId="497CF553" w:rsidR="00505381" w:rsidRDefault="00505381" w:rsidP="00505381">
      <w:pPr>
        <w:pStyle w:val="Sraopastraipa"/>
        <w:numPr>
          <w:ilvl w:val="0"/>
          <w:numId w:val="14"/>
        </w:numPr>
        <w:ind w:left="0" w:firstLine="851"/>
        <w:jc w:val="both"/>
      </w:pPr>
      <w:r w:rsidRPr="00505381">
        <w:rPr>
          <w:bCs/>
          <w:color w:val="000000"/>
          <w:szCs w:val="24"/>
        </w:rPr>
        <w:t xml:space="preserve">Pakeičiu </w:t>
      </w:r>
      <w:r w:rsidRPr="00505381">
        <w:rPr>
          <w:bCs/>
          <w:color w:val="000000"/>
          <w:szCs w:val="24"/>
          <w:lang w:val="en-US"/>
        </w:rPr>
        <w:t>4</w:t>
      </w:r>
      <w:r>
        <w:rPr>
          <w:bCs/>
          <w:color w:val="000000"/>
          <w:szCs w:val="24"/>
          <w:lang w:val="en-US"/>
        </w:rPr>
        <w:t>4</w:t>
      </w:r>
      <w:r w:rsidRPr="00505381">
        <w:rPr>
          <w:bCs/>
          <w:color w:val="000000"/>
          <w:szCs w:val="24"/>
        </w:rPr>
        <w:t xml:space="preserve"> punktą ir jį išdėstau taip</w:t>
      </w:r>
      <w:r w:rsidRPr="009A55D3">
        <w:rPr>
          <w:bCs/>
          <w:color w:val="000000"/>
          <w:szCs w:val="24"/>
        </w:rPr>
        <w:t>:</w:t>
      </w:r>
    </w:p>
    <w:p w14:paraId="73AB9EA4" w14:textId="5A2247ED" w:rsidR="00505381" w:rsidRDefault="00505381" w:rsidP="00505381">
      <w:pPr>
        <w:widowControl w:val="0"/>
        <w:tabs>
          <w:tab w:val="left" w:pos="0"/>
          <w:tab w:val="left" w:pos="622"/>
        </w:tabs>
        <w:ind w:firstLine="851"/>
        <w:jc w:val="both"/>
        <w:rPr>
          <w:color w:val="000000"/>
          <w:szCs w:val="24"/>
          <w:lang w:eastAsia="lt-LT"/>
        </w:rPr>
      </w:pPr>
      <w:r>
        <w:rPr>
          <w:color w:val="000000"/>
          <w:szCs w:val="24"/>
          <w:lang w:eastAsia="lt-LT"/>
        </w:rPr>
        <w:t>„44.</w:t>
      </w:r>
      <w:r>
        <w:rPr>
          <w:color w:val="000000"/>
          <w:szCs w:val="24"/>
          <w:lang w:eastAsia="lt-LT"/>
        </w:rPr>
        <w:tab/>
        <w:t xml:space="preserve">Aprašo 42–43 punktuose nustatyti reikalavimai netaikomi, jei </w:t>
      </w:r>
      <w:r w:rsidRPr="00505381">
        <w:rPr>
          <w:strike/>
          <w:szCs w:val="24"/>
        </w:rPr>
        <w:t xml:space="preserve">projektu </w:t>
      </w:r>
      <w:r w:rsidRPr="00505381">
        <w:rPr>
          <w:bCs/>
          <w:strike/>
          <w:szCs w:val="24"/>
        </w:rPr>
        <w:t xml:space="preserve">siekiama investuoti į turtą arba infrastruktūrą, reikalingą viešosioms paslaugoms, kaip jos apibrėžtos Lietuvos Respublikos viešojo administravimo įstatyme, teikti ir </w:t>
      </w:r>
      <w:r w:rsidRPr="00505381">
        <w:rPr>
          <w:strike/>
          <w:szCs w:val="24"/>
        </w:rPr>
        <w:t xml:space="preserve">projektui įgyvendinti suplanuotų investicijų į nurodytus </w:t>
      </w:r>
      <w:r w:rsidRPr="00505381">
        <w:rPr>
          <w:strike/>
          <w:szCs w:val="24"/>
          <w:lang w:eastAsia="lt-LT"/>
        </w:rPr>
        <w:t>investavimo</w:t>
      </w:r>
      <w:r w:rsidRPr="00505381">
        <w:rPr>
          <w:strike/>
          <w:szCs w:val="24"/>
        </w:rPr>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neviršija </w:t>
      </w:r>
      <w:r w:rsidRPr="00505381">
        <w:rPr>
          <w:strike/>
          <w:szCs w:val="24"/>
        </w:rPr>
        <w:br/>
        <w:t xml:space="preserve">300 000 eurų, </w:t>
      </w:r>
      <w:r w:rsidRPr="00505381">
        <w:rPr>
          <w:strike/>
          <w:color w:val="000000"/>
          <w:szCs w:val="24"/>
          <w:lang w:eastAsia="lt-LT"/>
        </w:rPr>
        <w:t xml:space="preserve">taip pat </w:t>
      </w:r>
      <w:r w:rsidRPr="00505381">
        <w:rPr>
          <w:strike/>
          <w:szCs w:val="24"/>
        </w:rPr>
        <w:t>kai</w:t>
      </w:r>
      <w:r>
        <w:rPr>
          <w:szCs w:val="24"/>
        </w:rPr>
        <w:t xml:space="preserve"> </w:t>
      </w:r>
      <w:r>
        <w:rPr>
          <w:color w:val="000000"/>
          <w:szCs w:val="24"/>
          <w:lang w:eastAsia="lt-LT"/>
        </w:rPr>
        <w:t>projekte numatoma vykdyti tik Aprašo 9.2.1–9.2.</w:t>
      </w:r>
      <w:r w:rsidRPr="00505381">
        <w:rPr>
          <w:strike/>
          <w:color w:val="000000"/>
          <w:szCs w:val="24"/>
          <w:lang w:eastAsia="lt-LT"/>
        </w:rPr>
        <w:t>4</w:t>
      </w:r>
      <w:r w:rsidRPr="00505381">
        <w:rPr>
          <w:b/>
          <w:bCs/>
          <w:color w:val="000000"/>
          <w:szCs w:val="24"/>
          <w:lang w:eastAsia="lt-LT"/>
        </w:rPr>
        <w:t>5</w:t>
      </w:r>
      <w:r>
        <w:rPr>
          <w:color w:val="000000"/>
          <w:szCs w:val="24"/>
          <w:lang w:eastAsia="lt-LT"/>
        </w:rPr>
        <w:t xml:space="preserve"> papunkčiuose nurodytas veiklas.“ </w:t>
      </w:r>
    </w:p>
    <w:p w14:paraId="2982BB62" w14:textId="4E45A456" w:rsidR="00727291" w:rsidRDefault="00727291" w:rsidP="00727291">
      <w:pPr>
        <w:tabs>
          <w:tab w:val="left" w:pos="426"/>
        </w:tabs>
        <w:suppressAutoHyphens/>
        <w:ind w:firstLine="851"/>
        <w:jc w:val="both"/>
        <w:textAlignment w:val="baseline"/>
        <w:rPr>
          <w:color w:val="000000"/>
          <w:szCs w:val="24"/>
        </w:rPr>
      </w:pPr>
      <w:r>
        <w:rPr>
          <w:color w:val="000000"/>
          <w:szCs w:val="24"/>
        </w:rPr>
        <w:t>18. Pakeičiu 1 priedą:</w:t>
      </w:r>
    </w:p>
    <w:p w14:paraId="175B7AD7" w14:textId="77777777" w:rsidR="00727291" w:rsidRDefault="00727291" w:rsidP="00727291">
      <w:pPr>
        <w:widowControl w:val="0"/>
        <w:ind w:left="1350" w:hanging="499"/>
        <w:jc w:val="both"/>
        <w:rPr>
          <w:color w:val="000000"/>
          <w:szCs w:val="24"/>
        </w:rPr>
      </w:pPr>
      <w:r>
        <w:rPr>
          <w:color w:val="000000"/>
          <w:szCs w:val="24"/>
        </w:rPr>
        <w:t>18.1. pakeičiu 1.2 papunktį ir jį išdėstau taip:</w:t>
      </w:r>
    </w:p>
    <w:tbl>
      <w:tblPr>
        <w:tblW w:w="96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969"/>
        <w:gridCol w:w="1559"/>
        <w:gridCol w:w="533"/>
      </w:tblGrid>
      <w:tr w:rsidR="00727291" w14:paraId="46EAA039" w14:textId="77777777" w:rsidTr="0092441A">
        <w:trPr>
          <w:trHeight w:val="20"/>
        </w:trPr>
        <w:tc>
          <w:tcPr>
            <w:tcW w:w="3573" w:type="dxa"/>
            <w:tcBorders>
              <w:top w:val="single" w:sz="4" w:space="0" w:color="auto"/>
              <w:left w:val="single" w:sz="4" w:space="0" w:color="000000"/>
              <w:bottom w:val="single" w:sz="4" w:space="0" w:color="000000"/>
              <w:right w:val="single" w:sz="4" w:space="0" w:color="000000"/>
            </w:tcBorders>
            <w:hideMark/>
          </w:tcPr>
          <w:p w14:paraId="2B845496" w14:textId="5632D787" w:rsidR="00727291" w:rsidRDefault="00727291" w:rsidP="00727291">
            <w:pPr>
              <w:spacing w:line="256" w:lineRule="auto"/>
              <w:rPr>
                <w:szCs w:val="24"/>
                <w:lang w:eastAsia="lt-LT"/>
              </w:rPr>
            </w:pPr>
            <w:r>
              <w:rPr>
                <w:lang w:eastAsia="lt-LT"/>
              </w:rPr>
              <w:t xml:space="preserve">„1.2. </w:t>
            </w:r>
            <w:r>
              <w:t>Projekto tikslai, uždaviniai ir veiklos atitinka bent vieną iš projektų finansavimo sąlygų apraše nurodytų veiklų</w:t>
            </w:r>
            <w:r>
              <w:rPr>
                <w:color w:val="000000"/>
              </w:rPr>
              <w:t>.</w:t>
            </w:r>
          </w:p>
        </w:tc>
        <w:tc>
          <w:tcPr>
            <w:tcW w:w="3969" w:type="dxa"/>
            <w:tcBorders>
              <w:top w:val="single" w:sz="4" w:space="0" w:color="auto"/>
              <w:left w:val="single" w:sz="4" w:space="0" w:color="000000"/>
              <w:bottom w:val="single" w:sz="4" w:space="0" w:color="000000"/>
              <w:right w:val="single" w:sz="4" w:space="0" w:color="000000"/>
            </w:tcBorders>
            <w:hideMark/>
          </w:tcPr>
          <w:p w14:paraId="5C096C06" w14:textId="5A3E5B15" w:rsidR="00727291" w:rsidRPr="00727291" w:rsidRDefault="00727291" w:rsidP="00727291">
            <w:pPr>
              <w:spacing w:before="100" w:beforeAutospacing="1" w:after="100" w:afterAutospacing="1"/>
              <w:rPr>
                <w:szCs w:val="24"/>
                <w:lang w:eastAsia="lt-LT"/>
              </w:rPr>
            </w:pPr>
            <w:r w:rsidRPr="00727291">
              <w:rPr>
                <w:color w:val="000000"/>
                <w:szCs w:val="24"/>
                <w:lang w:eastAsia="lt-LT"/>
              </w:rPr>
              <w:t>Projekto tikslai, uždaviniai ir veiklos turi atitikti bent vieną iš veiklų, nurodytų šio Projektų finansavimo sąlygų aprašo (toliau – Aprašas) 9.1.1–9.1.6 ir  9.2.1–9.2.</w:t>
            </w:r>
            <w:r w:rsidRPr="00727291">
              <w:rPr>
                <w:strike/>
                <w:color w:val="000000"/>
                <w:szCs w:val="24"/>
                <w:lang w:eastAsia="lt-LT"/>
              </w:rPr>
              <w:t>4</w:t>
            </w:r>
            <w:r>
              <w:rPr>
                <w:b/>
                <w:bCs/>
                <w:color w:val="000000"/>
                <w:szCs w:val="24"/>
                <w:lang w:val="en-US" w:eastAsia="lt-LT"/>
              </w:rPr>
              <w:t>5</w:t>
            </w:r>
            <w:r w:rsidRPr="00727291">
              <w:rPr>
                <w:color w:val="000000"/>
                <w:szCs w:val="24"/>
                <w:lang w:eastAsia="lt-LT"/>
              </w:rPr>
              <w:t xml:space="preserve"> papunkčiuose.</w:t>
            </w:r>
          </w:p>
          <w:p w14:paraId="3BBBE44C" w14:textId="6E019563" w:rsidR="00727291" w:rsidRDefault="00727291" w:rsidP="00727291">
            <w:pPr>
              <w:spacing w:before="100" w:beforeAutospacing="1" w:after="100" w:afterAutospacing="1"/>
              <w:rPr>
                <w:szCs w:val="24"/>
                <w:lang w:eastAsia="lt-LT"/>
              </w:rPr>
            </w:pPr>
            <w:r w:rsidRPr="00727291">
              <w:rPr>
                <w:color w:val="000000"/>
                <w:szCs w:val="24"/>
                <w:lang w:eastAsia="lt-LT"/>
              </w:rPr>
              <w:t>Informacijos šaltinis: paraiška.</w:t>
            </w:r>
            <w:r>
              <w:rPr>
                <w:color w:val="000000"/>
                <w:szCs w:val="24"/>
                <w:lang w:eastAsia="lt-LT"/>
              </w:rPr>
              <w:t>“</w:t>
            </w:r>
          </w:p>
        </w:tc>
        <w:tc>
          <w:tcPr>
            <w:tcW w:w="1559" w:type="dxa"/>
            <w:tcBorders>
              <w:top w:val="single" w:sz="4" w:space="0" w:color="auto"/>
              <w:left w:val="single" w:sz="4" w:space="0" w:color="000000"/>
              <w:bottom w:val="single" w:sz="4" w:space="0" w:color="000000"/>
              <w:right w:val="single" w:sz="4" w:space="0" w:color="000000"/>
            </w:tcBorders>
          </w:tcPr>
          <w:p w14:paraId="323205C3" w14:textId="77777777" w:rsidR="00727291" w:rsidRDefault="00727291" w:rsidP="00727291">
            <w:pPr>
              <w:spacing w:line="256" w:lineRule="auto"/>
              <w:jc w:val="center"/>
              <w:rPr>
                <w:szCs w:val="24"/>
                <w:lang w:eastAsia="lt-LT"/>
              </w:rPr>
            </w:pPr>
          </w:p>
        </w:tc>
        <w:tc>
          <w:tcPr>
            <w:tcW w:w="533" w:type="dxa"/>
            <w:tcBorders>
              <w:top w:val="single" w:sz="4" w:space="0" w:color="auto"/>
              <w:left w:val="single" w:sz="4" w:space="0" w:color="000000"/>
              <w:bottom w:val="single" w:sz="4" w:space="0" w:color="000000"/>
              <w:right w:val="single" w:sz="4" w:space="0" w:color="000000"/>
            </w:tcBorders>
          </w:tcPr>
          <w:p w14:paraId="4413CEA0" w14:textId="77777777" w:rsidR="00727291" w:rsidRDefault="00727291" w:rsidP="00727291">
            <w:pPr>
              <w:spacing w:line="256" w:lineRule="auto"/>
              <w:rPr>
                <w:szCs w:val="24"/>
                <w:lang w:eastAsia="lt-LT"/>
              </w:rPr>
            </w:pPr>
          </w:p>
        </w:tc>
      </w:tr>
    </w:tbl>
    <w:p w14:paraId="3221C6F8" w14:textId="54DAF0BC" w:rsidR="00E804D0" w:rsidRDefault="00E804D0" w:rsidP="00E804D0">
      <w:pPr>
        <w:pStyle w:val="Default"/>
      </w:pPr>
    </w:p>
    <w:p w14:paraId="04DC87E5" w14:textId="7D44899B" w:rsidR="00727291" w:rsidRDefault="00727291" w:rsidP="00727291">
      <w:pPr>
        <w:widowControl w:val="0"/>
        <w:ind w:left="1350" w:hanging="499"/>
        <w:jc w:val="both"/>
        <w:rPr>
          <w:color w:val="000000"/>
          <w:szCs w:val="24"/>
        </w:rPr>
      </w:pPr>
      <w:r>
        <w:rPr>
          <w:color w:val="000000"/>
          <w:szCs w:val="24"/>
        </w:rPr>
        <w:t>18.2. pakeičiu 7.2 papunktį ir jį išdėstau taip:</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402"/>
        <w:gridCol w:w="2126"/>
        <w:gridCol w:w="567"/>
      </w:tblGrid>
      <w:tr w:rsidR="004373F7" w14:paraId="4F516E2E" w14:textId="77777777" w:rsidTr="004373F7">
        <w:trPr>
          <w:trHeight w:val="20"/>
        </w:trPr>
        <w:tc>
          <w:tcPr>
            <w:tcW w:w="3573" w:type="dxa"/>
            <w:tcBorders>
              <w:top w:val="single" w:sz="4" w:space="0" w:color="000000"/>
              <w:left w:val="single" w:sz="4" w:space="0" w:color="000000"/>
              <w:bottom w:val="single" w:sz="4" w:space="0" w:color="auto"/>
              <w:right w:val="single" w:sz="4" w:space="0" w:color="000000"/>
            </w:tcBorders>
            <w:hideMark/>
          </w:tcPr>
          <w:p w14:paraId="33DEB0D0" w14:textId="0C3B3695" w:rsidR="004373F7" w:rsidRPr="004373F7" w:rsidRDefault="004373F7" w:rsidP="004373F7">
            <w:pPr>
              <w:spacing w:line="256" w:lineRule="auto"/>
              <w:rPr>
                <w:strike/>
                <w:szCs w:val="24"/>
                <w:lang w:eastAsia="lt-LT"/>
              </w:rPr>
            </w:pPr>
            <w:r>
              <w:rPr>
                <w:lang w:eastAsia="lt-LT"/>
              </w:rPr>
              <w:t xml:space="preserve">„7.2. </w:t>
            </w:r>
            <w:r w:rsidRPr="004373F7">
              <w:rPr>
                <w:strike/>
                <w:szCs w:val="24"/>
                <w:lang w:eastAsia="lt-LT"/>
              </w:rPr>
              <w:t xml:space="preserve">Projekto įgyvendinimo alternatyvos pasirinkimas pagrįstas sąnaudų efektyvumo rodikliu. </w:t>
            </w:r>
          </w:p>
          <w:p w14:paraId="0131FC60" w14:textId="77777777" w:rsidR="004373F7" w:rsidRPr="004373F7" w:rsidRDefault="004373F7" w:rsidP="004373F7">
            <w:pPr>
              <w:spacing w:before="100" w:beforeAutospacing="1" w:after="100" w:afterAutospacing="1"/>
              <w:rPr>
                <w:strike/>
                <w:szCs w:val="24"/>
                <w:lang w:eastAsia="lt-LT"/>
              </w:rPr>
            </w:pPr>
            <w:r w:rsidRPr="004373F7">
              <w:rPr>
                <w:i/>
                <w:iCs/>
                <w:strike/>
                <w:szCs w:val="24"/>
                <w:lang w:eastAsia="lt-LT"/>
              </w:rPr>
              <w:t>(Šis vertinimo aspektas taikomas projektams, kuriems įgyvendinti teikiamas investicijų projektas (pagal Projektų administravimo ir finansavimo taisyklių 67</w:t>
            </w:r>
            <w:r w:rsidRPr="004373F7">
              <w:rPr>
                <w:i/>
                <w:iCs/>
                <w:strike/>
                <w:szCs w:val="24"/>
                <w:vertAlign w:val="superscript"/>
                <w:lang w:eastAsia="lt-LT"/>
              </w:rPr>
              <w:t>1</w:t>
            </w:r>
            <w:r w:rsidRPr="004373F7">
              <w:rPr>
                <w:i/>
                <w:iCs/>
                <w:strike/>
                <w:szCs w:val="24"/>
                <w:lang w:eastAsia="lt-LT"/>
              </w:rPr>
              <w:t xml:space="preserve"> punktą) kartu su sąnaudų efektyvumo skaičiuokle. </w:t>
            </w:r>
          </w:p>
          <w:p w14:paraId="260CBCE6" w14:textId="77777777" w:rsidR="004373F7" w:rsidRPr="004373F7" w:rsidRDefault="004373F7" w:rsidP="004373F7">
            <w:pPr>
              <w:spacing w:before="100" w:beforeAutospacing="1" w:after="100" w:afterAutospacing="1"/>
              <w:rPr>
                <w:strike/>
                <w:szCs w:val="24"/>
                <w:lang w:eastAsia="lt-LT"/>
              </w:rPr>
            </w:pPr>
            <w:r w:rsidRPr="004373F7">
              <w:rPr>
                <w:i/>
                <w:iCs/>
                <w:strike/>
                <w:szCs w:val="24"/>
                <w:lang w:eastAsia="lt-LT"/>
              </w:rPr>
              <w:t xml:space="preserve">Įgyvendinančioji institucija vertina atitiktį šiam vertinimo aspektui tik tais atvejais, jei </w:t>
            </w:r>
            <w:r w:rsidRPr="004373F7">
              <w:rPr>
                <w:i/>
                <w:iCs/>
                <w:strike/>
                <w:szCs w:val="24"/>
                <w:lang w:eastAsia="lt-LT"/>
              </w:rPr>
              <w:lastRenderedPageBreak/>
              <w:t xml:space="preserve">projektas atrenkamas projektų konkurso būdu arba tęstinės projektų atrankos būdu. Kitais atvejais atitiktį šiam vertinimo aspektui vertina ministerija arba Regioninės plėtros departamentas prieš tai, kai projektas įtraukiamas į valstybės arba regiono projektų sąrašą. Visais atvejais vertinama vadovaujantis Investicijų projektų rengimo metodika ir Kokybės metodika. </w:t>
            </w:r>
          </w:p>
          <w:p w14:paraId="51B77887" w14:textId="77777777" w:rsidR="004373F7" w:rsidRPr="004373F7" w:rsidRDefault="004373F7" w:rsidP="004373F7">
            <w:pPr>
              <w:rPr>
                <w:strike/>
                <w:szCs w:val="24"/>
                <w:lang w:eastAsia="lt-LT"/>
              </w:rPr>
            </w:pPr>
            <w:r w:rsidRPr="004373F7">
              <w:rPr>
                <w:i/>
                <w:iCs/>
                <w:strike/>
                <w:szCs w:val="24"/>
                <w:lang w:eastAsia="lt-LT"/>
              </w:rPr>
              <w:t>Šis vertinimo aspektas netaikomas projekto įgyvendinimo metu ir techninės paramos projektams.)</w:t>
            </w:r>
          </w:p>
          <w:p w14:paraId="54493C6A" w14:textId="76270ED6" w:rsidR="004373F7" w:rsidRPr="00A50F26" w:rsidRDefault="004373F7" w:rsidP="004373F7">
            <w:pPr>
              <w:jc w:val="both"/>
              <w:rPr>
                <w:b/>
                <w:bCs/>
                <w:szCs w:val="24"/>
              </w:rPr>
            </w:pPr>
            <w:r w:rsidRPr="00A50F26">
              <w:rPr>
                <w:b/>
                <w:bCs/>
                <w:szCs w:val="24"/>
              </w:rPr>
              <w:t xml:space="preserve">Projekto įgyvendinimo alternatyvos pasirinkimas pagrįstas sąnaudų veiksmingumo analizės (toliau – SVA) rodikliu. </w:t>
            </w:r>
          </w:p>
          <w:p w14:paraId="189FA426" w14:textId="77777777" w:rsidR="004373F7" w:rsidRPr="00A50F26" w:rsidRDefault="004373F7" w:rsidP="00727291">
            <w:pPr>
              <w:jc w:val="both"/>
              <w:rPr>
                <w:b/>
                <w:bCs/>
                <w:i/>
                <w:szCs w:val="24"/>
              </w:rPr>
            </w:pPr>
            <w:r w:rsidRPr="00A50F26">
              <w:rPr>
                <w:b/>
                <w:bCs/>
                <w:i/>
                <w:szCs w:val="24"/>
              </w:rPr>
              <w:t>(Šis vertinimo aspektas taikomas projektams, kuriems įgyvendinti teikiamas investicijų projektas (pagal Projektų administravimo ir finansavimo taisyklių 67</w:t>
            </w:r>
            <w:r w:rsidRPr="00A50F26">
              <w:rPr>
                <w:b/>
                <w:bCs/>
                <w:i/>
                <w:szCs w:val="24"/>
                <w:vertAlign w:val="superscript"/>
              </w:rPr>
              <w:t>1</w:t>
            </w:r>
            <w:r w:rsidRPr="00A50F26">
              <w:rPr>
                <w:b/>
                <w:bCs/>
                <w:i/>
                <w:szCs w:val="24"/>
              </w:rPr>
              <w:t xml:space="preserve"> punktą) ir investicijų projektų skaičiuoklė, kuriuose alternatyvų analizė ir palyginimas atlikti taikant SVA metodą. </w:t>
            </w:r>
          </w:p>
          <w:p w14:paraId="3F690006" w14:textId="77777777" w:rsidR="004373F7" w:rsidRPr="00A50F26" w:rsidRDefault="004373F7" w:rsidP="00727291">
            <w:pPr>
              <w:jc w:val="both"/>
              <w:rPr>
                <w:b/>
                <w:bCs/>
                <w:i/>
                <w:szCs w:val="24"/>
              </w:rPr>
            </w:pPr>
            <w:r w:rsidRPr="00A50F26">
              <w:rPr>
                <w:b/>
                <w:bCs/>
                <w:i/>
                <w:szCs w:val="24"/>
              </w:rPr>
              <w:t>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departamentas. Kai projektas įgyvendinamas viešojo ir privataus sektorių partnerystės būdu, ministerijos ar Regioninės plėtros departamento sprendimas priimamas atsižvelgiant į viešosios įstaigos Centrinės projektų valdymo agentūros</w:t>
            </w:r>
            <w:r w:rsidRPr="00A50F26">
              <w:rPr>
                <w:b/>
                <w:bCs/>
                <w:szCs w:val="24"/>
              </w:rPr>
              <w:t xml:space="preserve"> </w:t>
            </w:r>
            <w:r w:rsidRPr="00A50F26">
              <w:rPr>
                <w:b/>
                <w:bCs/>
                <w:i/>
                <w:szCs w:val="24"/>
              </w:rPr>
              <w:t xml:space="preserve">pateiktą vertinimo išvadą dėl partnerystės ar koncesijos projekto socialinės ir ekonominės naudos. Visais atvejais vertinama vadovaujantis </w:t>
            </w:r>
            <w:r w:rsidRPr="00A50F26">
              <w:rPr>
                <w:b/>
                <w:bCs/>
                <w:i/>
                <w:szCs w:val="24"/>
              </w:rPr>
              <w:lastRenderedPageBreak/>
              <w:t xml:space="preserve">Investicijų projektų rengimo metodika ir Kokybės metodika. </w:t>
            </w:r>
          </w:p>
          <w:p w14:paraId="3A32C530" w14:textId="77777777" w:rsidR="004373F7" w:rsidRPr="00A50F26" w:rsidRDefault="004373F7" w:rsidP="00727291">
            <w:pPr>
              <w:spacing w:line="256" w:lineRule="auto"/>
              <w:rPr>
                <w:b/>
                <w:bCs/>
                <w:iCs/>
                <w:szCs w:val="24"/>
                <w:lang w:eastAsia="lt-LT"/>
              </w:rPr>
            </w:pPr>
            <w:r w:rsidRPr="00A50F26">
              <w:rPr>
                <w:b/>
                <w:bCs/>
                <w:i/>
                <w:szCs w:val="24"/>
              </w:rPr>
              <w:t>Šis vertinimo aspektas netaikomas techninės paramos projektams ir projekto įgyvendinimo metu, išskyrus atvejus, kai taikomi Projektų administravimo ir finansavimo taisyklių 196.1 arba 196.5 papunkčio reikalavimai.)</w:t>
            </w:r>
          </w:p>
        </w:tc>
        <w:tc>
          <w:tcPr>
            <w:tcW w:w="3402" w:type="dxa"/>
            <w:tcBorders>
              <w:top w:val="single" w:sz="4" w:space="0" w:color="000000"/>
              <w:left w:val="single" w:sz="4" w:space="0" w:color="000000"/>
              <w:bottom w:val="single" w:sz="4" w:space="0" w:color="auto"/>
              <w:right w:val="single" w:sz="4" w:space="0" w:color="000000"/>
            </w:tcBorders>
            <w:hideMark/>
          </w:tcPr>
          <w:p w14:paraId="276D140C" w14:textId="77777777" w:rsidR="004373F7" w:rsidRDefault="004373F7" w:rsidP="004373F7">
            <w:pPr>
              <w:spacing w:line="256" w:lineRule="auto"/>
              <w:rPr>
                <w:b/>
                <w:bCs/>
                <w:color w:val="000000"/>
              </w:rPr>
            </w:pPr>
            <w:r>
              <w:rPr>
                <w:color w:val="000000"/>
              </w:rPr>
              <w:lastRenderedPageBreak/>
              <w:t xml:space="preserve">Informacijos šaltinis: investicijų projektas </w:t>
            </w:r>
            <w:r w:rsidRPr="004373F7">
              <w:rPr>
                <w:strike/>
                <w:color w:val="000000"/>
              </w:rPr>
              <w:t>ir kartu su juo pateikta alternatyvų vertinimo ir sąnaudų naudos analizė</w:t>
            </w:r>
            <w:r w:rsidRPr="004373F7">
              <w:rPr>
                <w:b/>
                <w:bCs/>
                <w:color w:val="000000"/>
              </w:rPr>
              <w:t>(jei teikiamas).</w:t>
            </w:r>
          </w:p>
          <w:p w14:paraId="7F4373F2" w14:textId="77777777" w:rsidR="002668BE" w:rsidRDefault="002668BE" w:rsidP="004373F7">
            <w:pPr>
              <w:spacing w:line="256" w:lineRule="auto"/>
              <w:rPr>
                <w:b/>
                <w:bCs/>
                <w:color w:val="000000"/>
              </w:rPr>
            </w:pPr>
          </w:p>
          <w:p w14:paraId="48C3A891" w14:textId="75D16F05" w:rsidR="002668BE" w:rsidRDefault="002668BE" w:rsidP="002668BE">
            <w:pPr>
              <w:jc w:val="both"/>
              <w:rPr>
                <w:szCs w:val="24"/>
                <w:lang w:eastAsia="lt-LT"/>
              </w:rPr>
            </w:pPr>
          </w:p>
        </w:tc>
        <w:tc>
          <w:tcPr>
            <w:tcW w:w="2126" w:type="dxa"/>
            <w:tcBorders>
              <w:top w:val="single" w:sz="4" w:space="0" w:color="000000"/>
              <w:left w:val="single" w:sz="4" w:space="0" w:color="000000"/>
              <w:bottom w:val="single" w:sz="4" w:space="0" w:color="auto"/>
              <w:right w:val="single" w:sz="4" w:space="0" w:color="000000"/>
            </w:tcBorders>
            <w:hideMark/>
          </w:tcPr>
          <w:p w14:paraId="6E3D1451" w14:textId="68509F53" w:rsidR="004373F7" w:rsidRDefault="004373F7" w:rsidP="004373F7">
            <w:pPr>
              <w:spacing w:line="256" w:lineRule="auto"/>
              <w:rPr>
                <w:strike/>
                <w:color w:val="000000"/>
              </w:rPr>
            </w:pPr>
            <w:r w:rsidRPr="004373F7">
              <w:rPr>
                <w:strike/>
                <w:color w:val="000000"/>
              </w:rPr>
              <w:t>(Įgyvendinančioji institucija, pildydama projekto tinkamumo finansuoti vertinimo lentelę, perkelia Ministerijos atlikto projektinio pasiūlymo vertinimo išvadą ir skiltyje „Komentarai“ nurodo šios išvados pavadinimą ir datą)</w:t>
            </w:r>
          </w:p>
          <w:p w14:paraId="77FD1754" w14:textId="4374EC19" w:rsidR="002668BE" w:rsidRPr="00BC1B7D" w:rsidRDefault="002668BE" w:rsidP="004373F7">
            <w:pPr>
              <w:spacing w:line="256" w:lineRule="auto"/>
              <w:rPr>
                <w:b/>
                <w:bCs/>
                <w:i/>
                <w:strike/>
                <w:sz w:val="20"/>
                <w:lang w:eastAsia="lt-LT"/>
              </w:rPr>
            </w:pPr>
            <w:r w:rsidRPr="00BC1B7D">
              <w:rPr>
                <w:b/>
                <w:bCs/>
                <w:i/>
                <w:szCs w:val="24"/>
              </w:rPr>
              <w:lastRenderedPageBreak/>
              <w:t>(Jei šį bendrojo reikalavimo vertinimo aspektą vertina ne įgyvendinančioji institucija, pildydama tinkamumo finansuoti vertinimo lentelę, ji perkelia ministerijos ar Regioninės plėtros departamento atlikto projektinio pasiūlymo vertinimo išvadą ir skiltyje „Komentarai“ nurodo šios išvados pavadinimą ir datą.)“.</w:t>
            </w:r>
          </w:p>
          <w:p w14:paraId="02DF81B1" w14:textId="77777777" w:rsidR="004373F7" w:rsidRPr="00A50F26" w:rsidRDefault="004373F7" w:rsidP="00727291">
            <w:pPr>
              <w:spacing w:line="256" w:lineRule="auto"/>
              <w:jc w:val="center"/>
              <w:rPr>
                <w:strike/>
                <w:szCs w:val="24"/>
                <w:lang w:eastAsia="lt-LT"/>
              </w:rPr>
            </w:pPr>
            <w:bookmarkStart w:id="3" w:name="_GoBack"/>
            <w:bookmarkEnd w:id="3"/>
          </w:p>
        </w:tc>
        <w:tc>
          <w:tcPr>
            <w:tcW w:w="567" w:type="dxa"/>
            <w:tcBorders>
              <w:top w:val="single" w:sz="4" w:space="0" w:color="000000"/>
              <w:left w:val="single" w:sz="4" w:space="0" w:color="000000"/>
              <w:bottom w:val="single" w:sz="4" w:space="0" w:color="auto"/>
              <w:right w:val="single" w:sz="4" w:space="0" w:color="000000"/>
            </w:tcBorders>
          </w:tcPr>
          <w:p w14:paraId="537F223D" w14:textId="77777777" w:rsidR="004373F7" w:rsidRDefault="004373F7" w:rsidP="00727291">
            <w:pPr>
              <w:spacing w:line="256" w:lineRule="auto"/>
              <w:rPr>
                <w:szCs w:val="24"/>
                <w:lang w:eastAsia="lt-LT"/>
              </w:rPr>
            </w:pPr>
          </w:p>
        </w:tc>
      </w:tr>
    </w:tbl>
    <w:p w14:paraId="6A8CEB79" w14:textId="77777777" w:rsidR="0092441A" w:rsidRDefault="0092441A" w:rsidP="00A23FF6">
      <w:pPr>
        <w:widowControl w:val="0"/>
        <w:jc w:val="both"/>
        <w:rPr>
          <w:szCs w:val="24"/>
        </w:rPr>
      </w:pPr>
    </w:p>
    <w:p w14:paraId="47CFB584" w14:textId="77777777" w:rsidR="0092441A" w:rsidRPr="00934C2E" w:rsidRDefault="0092441A" w:rsidP="0092441A">
      <w:pPr>
        <w:jc w:val="both"/>
        <w:rPr>
          <w:szCs w:val="24"/>
        </w:rPr>
      </w:pPr>
      <w:r w:rsidRPr="00934C2E">
        <w:rPr>
          <w:szCs w:val="24"/>
        </w:rPr>
        <w:t xml:space="preserve">Socialinės apsaugos ir darbo  ministras,                                                                           </w:t>
      </w:r>
    </w:p>
    <w:p w14:paraId="067362A5" w14:textId="4D90B8F5" w:rsidR="0092441A" w:rsidRPr="00934C2E" w:rsidRDefault="0092441A" w:rsidP="0092441A">
      <w:pPr>
        <w:jc w:val="both"/>
        <w:rPr>
          <w:szCs w:val="24"/>
        </w:rPr>
      </w:pPr>
      <w:r w:rsidRPr="00934C2E">
        <w:rPr>
          <w:szCs w:val="24"/>
        </w:rPr>
        <w:t>atliekantis sveikatos apsaugos ministro funkcijas</w:t>
      </w:r>
      <w:r w:rsidRPr="00934C2E">
        <w:rPr>
          <w:szCs w:val="24"/>
        </w:rPr>
        <w:tab/>
      </w:r>
      <w:r>
        <w:rPr>
          <w:szCs w:val="24"/>
        </w:rPr>
        <w:tab/>
        <w:t xml:space="preserve">      </w:t>
      </w:r>
      <w:r w:rsidRPr="00934C2E">
        <w:rPr>
          <w:szCs w:val="24"/>
        </w:rPr>
        <w:t xml:space="preserve">               </w:t>
      </w:r>
      <w:r>
        <w:rPr>
          <w:szCs w:val="24"/>
        </w:rPr>
        <w:t xml:space="preserve">    </w:t>
      </w:r>
      <w:r w:rsidRPr="00934C2E">
        <w:rPr>
          <w:szCs w:val="24"/>
        </w:rPr>
        <w:t xml:space="preserve">Linas </w:t>
      </w:r>
      <w:proofErr w:type="spellStart"/>
      <w:r w:rsidRPr="00934C2E">
        <w:rPr>
          <w:szCs w:val="24"/>
        </w:rPr>
        <w:t>Kukuraitis</w:t>
      </w:r>
      <w:proofErr w:type="spellEnd"/>
    </w:p>
    <w:p w14:paraId="3836E950" w14:textId="77777777" w:rsidR="0092441A" w:rsidRDefault="0092441A" w:rsidP="00126704">
      <w:pPr>
        <w:tabs>
          <w:tab w:val="right" w:pos="9498"/>
        </w:tabs>
        <w:rPr>
          <w:szCs w:val="24"/>
          <w:lang w:val="en-US"/>
        </w:rPr>
      </w:pPr>
    </w:p>
    <w:p w14:paraId="089F27ED" w14:textId="77777777" w:rsidR="00973A13" w:rsidRDefault="00973A13" w:rsidP="00126704">
      <w:pPr>
        <w:tabs>
          <w:tab w:val="right" w:pos="9498"/>
        </w:tabs>
        <w:rPr>
          <w:sz w:val="22"/>
          <w:szCs w:val="22"/>
          <w:lang w:val="en-US"/>
        </w:rPr>
      </w:pPr>
    </w:p>
    <w:p w14:paraId="03B39A82" w14:textId="77777777" w:rsidR="00973A13" w:rsidRDefault="00973A13" w:rsidP="00126704">
      <w:pPr>
        <w:tabs>
          <w:tab w:val="right" w:pos="9498"/>
        </w:tabs>
        <w:rPr>
          <w:sz w:val="22"/>
          <w:szCs w:val="22"/>
          <w:lang w:val="en-US"/>
        </w:rPr>
      </w:pPr>
    </w:p>
    <w:p w14:paraId="20F58700" w14:textId="77777777" w:rsidR="00973A13" w:rsidRDefault="00973A13" w:rsidP="00126704">
      <w:pPr>
        <w:tabs>
          <w:tab w:val="right" w:pos="9498"/>
        </w:tabs>
        <w:rPr>
          <w:sz w:val="22"/>
          <w:szCs w:val="22"/>
          <w:lang w:val="en-US"/>
        </w:rPr>
      </w:pPr>
    </w:p>
    <w:p w14:paraId="1405155F" w14:textId="1C3B1085" w:rsidR="00F84541" w:rsidRPr="0092441A" w:rsidRDefault="00F84541" w:rsidP="00126704">
      <w:pPr>
        <w:tabs>
          <w:tab w:val="right" w:pos="9498"/>
        </w:tabs>
        <w:rPr>
          <w:color w:val="000000"/>
          <w:sz w:val="22"/>
          <w:szCs w:val="22"/>
          <w:lang w:eastAsia="lt-LT"/>
        </w:rPr>
      </w:pPr>
      <w:r w:rsidRPr="0092441A">
        <w:rPr>
          <w:sz w:val="22"/>
          <w:szCs w:val="22"/>
          <w:lang w:val="en-US"/>
        </w:rPr>
        <w:t>S</w:t>
      </w:r>
      <w:r w:rsidR="006F7B4F" w:rsidRPr="0092441A">
        <w:rPr>
          <w:sz w:val="22"/>
          <w:szCs w:val="22"/>
          <w:lang w:val="en-US"/>
        </w:rPr>
        <w:t>.</w:t>
      </w:r>
      <w:r w:rsidRPr="0092441A">
        <w:rPr>
          <w:sz w:val="22"/>
          <w:szCs w:val="22"/>
          <w:lang w:val="en-US"/>
        </w:rPr>
        <w:t xml:space="preserve"> </w:t>
      </w:r>
      <w:proofErr w:type="spellStart"/>
      <w:r w:rsidRPr="0092441A">
        <w:rPr>
          <w:sz w:val="22"/>
          <w:szCs w:val="22"/>
          <w:lang w:val="en-US"/>
        </w:rPr>
        <w:t>Jara</w:t>
      </w:r>
      <w:r w:rsidRPr="0092441A">
        <w:rPr>
          <w:sz w:val="22"/>
          <w:szCs w:val="22"/>
        </w:rPr>
        <w:t>šiūnienė</w:t>
      </w:r>
      <w:proofErr w:type="spellEnd"/>
      <w:r w:rsidRPr="0092441A">
        <w:rPr>
          <w:sz w:val="22"/>
          <w:szCs w:val="22"/>
        </w:rPr>
        <w:t>, tel. (8-5) 266 1494</w:t>
      </w:r>
    </w:p>
    <w:sectPr w:rsidR="00F84541" w:rsidRPr="0092441A" w:rsidSect="00375B70">
      <w:headerReference w:type="even" r:id="rId9"/>
      <w:headerReference w:type="default" r:id="rId10"/>
      <w:footerReference w:type="even" r:id="rId11"/>
      <w:footerReference w:type="default" r:id="rId12"/>
      <w:headerReference w:type="first" r:id="rId13"/>
      <w:footerReference w:type="first" r:id="rId14"/>
      <w:pgSz w:w="11909" w:h="16834" w:code="9"/>
      <w:pgMar w:top="1134"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0AC95" w14:textId="77777777" w:rsidR="00F9641B" w:rsidRDefault="00F9641B">
      <w:pPr>
        <w:widowControl w:val="0"/>
        <w:rPr>
          <w:sz w:val="20"/>
          <w:lang w:eastAsia="lt-LT"/>
        </w:rPr>
      </w:pPr>
      <w:r>
        <w:rPr>
          <w:sz w:val="20"/>
          <w:lang w:eastAsia="lt-LT"/>
        </w:rPr>
        <w:separator/>
      </w:r>
    </w:p>
  </w:endnote>
  <w:endnote w:type="continuationSeparator" w:id="0">
    <w:p w14:paraId="032C4E09" w14:textId="77777777" w:rsidR="00F9641B" w:rsidRDefault="00F9641B">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F510" w14:textId="77777777" w:rsidR="00727291" w:rsidRDefault="00727291">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FB5F" w14:textId="77777777" w:rsidR="00727291" w:rsidRDefault="00727291">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1AEB" w14:textId="77777777" w:rsidR="00727291" w:rsidRDefault="0072729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15B22" w14:textId="77777777" w:rsidR="00F9641B" w:rsidRDefault="00F9641B">
      <w:pPr>
        <w:widowControl w:val="0"/>
        <w:rPr>
          <w:sz w:val="20"/>
          <w:lang w:eastAsia="lt-LT"/>
        </w:rPr>
      </w:pPr>
      <w:r>
        <w:rPr>
          <w:sz w:val="20"/>
          <w:lang w:eastAsia="lt-LT"/>
        </w:rPr>
        <w:separator/>
      </w:r>
    </w:p>
  </w:footnote>
  <w:footnote w:type="continuationSeparator" w:id="0">
    <w:p w14:paraId="2493177D" w14:textId="77777777" w:rsidR="00F9641B" w:rsidRDefault="00F9641B">
      <w:pPr>
        <w:widowControl w:val="0"/>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7825" w14:textId="77777777" w:rsidR="00727291" w:rsidRDefault="00727291">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A6F9" w14:textId="2A8DD5A8" w:rsidR="00727291" w:rsidRDefault="00727291">
    <w:pPr>
      <w:widowControl w:val="0"/>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803B2F">
      <w:rPr>
        <w:noProof/>
        <w:szCs w:val="24"/>
        <w:lang w:eastAsia="lt-LT"/>
      </w:rPr>
      <w:t>2</w:t>
    </w:r>
    <w:r>
      <w:rPr>
        <w:szCs w:val="24"/>
        <w:lang w:eastAsia="lt-LT"/>
      </w:rPr>
      <w:fldChar w:fldCharType="end"/>
    </w:r>
  </w:p>
  <w:p w14:paraId="4B4A5F45" w14:textId="77777777" w:rsidR="00727291" w:rsidRDefault="00727291">
    <w:pPr>
      <w:widowControl w:val="0"/>
      <w:tabs>
        <w:tab w:val="center" w:pos="4819"/>
        <w:tab w:val="right" w:pos="9638"/>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D6E9" w14:textId="77777777" w:rsidR="00727291" w:rsidRDefault="0072729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3253"/>
    <w:multiLevelType w:val="hybridMultilevel"/>
    <w:tmpl w:val="51FCAB6E"/>
    <w:lvl w:ilvl="0" w:tplc="5FFA5A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AF5B98"/>
    <w:multiLevelType w:val="hybridMultilevel"/>
    <w:tmpl w:val="51FCAB6E"/>
    <w:lvl w:ilvl="0" w:tplc="5FFA5A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B50C7"/>
    <w:multiLevelType w:val="hybridMultilevel"/>
    <w:tmpl w:val="51FCAB6E"/>
    <w:lvl w:ilvl="0" w:tplc="5FFA5A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A9740E7"/>
    <w:multiLevelType w:val="hybridMultilevel"/>
    <w:tmpl w:val="51FCAB6E"/>
    <w:lvl w:ilvl="0" w:tplc="5FFA5A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4742E51"/>
    <w:multiLevelType w:val="hybridMultilevel"/>
    <w:tmpl w:val="353EDB62"/>
    <w:lvl w:ilvl="0" w:tplc="27D8CB98">
      <w:start w:val="1"/>
      <w:numFmt w:val="decimal"/>
      <w:lvlText w:val="%1."/>
      <w:lvlJc w:val="left"/>
      <w:pPr>
        <w:ind w:left="1230" w:hanging="360"/>
      </w:pPr>
      <w:rPr>
        <w:rFonts w:hint="default"/>
        <w:color w:val="auto"/>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5" w15:restartNumberingAfterBreak="0">
    <w:nsid w:val="2DD73FA8"/>
    <w:multiLevelType w:val="hybridMultilevel"/>
    <w:tmpl w:val="AEF0D0B2"/>
    <w:lvl w:ilvl="0" w:tplc="CA943864">
      <w:start w:val="15"/>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F977D9A"/>
    <w:multiLevelType w:val="hybridMultilevel"/>
    <w:tmpl w:val="51FCAB6E"/>
    <w:lvl w:ilvl="0" w:tplc="5FFA5A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1954B58"/>
    <w:multiLevelType w:val="hybridMultilevel"/>
    <w:tmpl w:val="771E24B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964030"/>
    <w:multiLevelType w:val="hybridMultilevel"/>
    <w:tmpl w:val="6DA6E9A4"/>
    <w:lvl w:ilvl="0" w:tplc="B43C0A9C">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B0C2176"/>
    <w:multiLevelType w:val="multilevel"/>
    <w:tmpl w:val="DEE6CE00"/>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5D141A35"/>
    <w:multiLevelType w:val="hybridMultilevel"/>
    <w:tmpl w:val="726C03A4"/>
    <w:lvl w:ilvl="0" w:tplc="ED5477A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F3E05BB"/>
    <w:multiLevelType w:val="hybridMultilevel"/>
    <w:tmpl w:val="51FCAB6E"/>
    <w:lvl w:ilvl="0" w:tplc="5FFA5A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B090C50"/>
    <w:multiLevelType w:val="hybridMultilevel"/>
    <w:tmpl w:val="BA54B1B6"/>
    <w:lvl w:ilvl="0" w:tplc="0427000F">
      <w:start w:val="2"/>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6BCF35DE"/>
    <w:multiLevelType w:val="hybridMultilevel"/>
    <w:tmpl w:val="A0CAF526"/>
    <w:lvl w:ilvl="0" w:tplc="7E96D63E">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E6C4955"/>
    <w:multiLevelType w:val="hybridMultilevel"/>
    <w:tmpl w:val="A974655C"/>
    <w:lvl w:ilvl="0" w:tplc="66506F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9"/>
  </w:num>
  <w:num w:numId="5">
    <w:abstractNumId w:val="6"/>
  </w:num>
  <w:num w:numId="6">
    <w:abstractNumId w:val="12"/>
  </w:num>
  <w:num w:numId="7">
    <w:abstractNumId w:val="7"/>
  </w:num>
  <w:num w:numId="8">
    <w:abstractNumId w:val="14"/>
  </w:num>
  <w:num w:numId="9">
    <w:abstractNumId w:val="1"/>
  </w:num>
  <w:num w:numId="10">
    <w:abstractNumId w:val="11"/>
  </w:num>
  <w:num w:numId="11">
    <w:abstractNumId w:val="3"/>
  </w:num>
  <w:num w:numId="12">
    <w:abstractNumId w:val="0"/>
  </w:num>
  <w:num w:numId="13">
    <w:abstractNumId w:val="2"/>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EA"/>
    <w:rsid w:val="00000A75"/>
    <w:rsid w:val="00007044"/>
    <w:rsid w:val="00011C9C"/>
    <w:rsid w:val="00013D6B"/>
    <w:rsid w:val="00021F53"/>
    <w:rsid w:val="0003265C"/>
    <w:rsid w:val="000442AB"/>
    <w:rsid w:val="00062D5E"/>
    <w:rsid w:val="000721C6"/>
    <w:rsid w:val="00082F4B"/>
    <w:rsid w:val="000909A9"/>
    <w:rsid w:val="00093749"/>
    <w:rsid w:val="000943A0"/>
    <w:rsid w:val="00094C2A"/>
    <w:rsid w:val="000B1C69"/>
    <w:rsid w:val="000B233E"/>
    <w:rsid w:val="000C35A5"/>
    <w:rsid w:val="000E166F"/>
    <w:rsid w:val="000F509F"/>
    <w:rsid w:val="00105EEB"/>
    <w:rsid w:val="001130DB"/>
    <w:rsid w:val="0011362C"/>
    <w:rsid w:val="00126704"/>
    <w:rsid w:val="00127E3F"/>
    <w:rsid w:val="00141F96"/>
    <w:rsid w:val="00194231"/>
    <w:rsid w:val="001F2E76"/>
    <w:rsid w:val="001F5CF8"/>
    <w:rsid w:val="00205071"/>
    <w:rsid w:val="00211F11"/>
    <w:rsid w:val="00215BF7"/>
    <w:rsid w:val="0022117A"/>
    <w:rsid w:val="00236486"/>
    <w:rsid w:val="0024764E"/>
    <w:rsid w:val="00251A82"/>
    <w:rsid w:val="00253A1C"/>
    <w:rsid w:val="0026023B"/>
    <w:rsid w:val="002668BE"/>
    <w:rsid w:val="0028338F"/>
    <w:rsid w:val="00287F84"/>
    <w:rsid w:val="00290F20"/>
    <w:rsid w:val="002B6676"/>
    <w:rsid w:val="002F52D8"/>
    <w:rsid w:val="00306BBF"/>
    <w:rsid w:val="00317589"/>
    <w:rsid w:val="003233C9"/>
    <w:rsid w:val="0032381D"/>
    <w:rsid w:val="00330C33"/>
    <w:rsid w:val="003339DD"/>
    <w:rsid w:val="00350EE8"/>
    <w:rsid w:val="00372A68"/>
    <w:rsid w:val="00375B70"/>
    <w:rsid w:val="003768E6"/>
    <w:rsid w:val="0038155D"/>
    <w:rsid w:val="00383455"/>
    <w:rsid w:val="0039236A"/>
    <w:rsid w:val="00395113"/>
    <w:rsid w:val="003B14A5"/>
    <w:rsid w:val="003B4B73"/>
    <w:rsid w:val="003B7EEA"/>
    <w:rsid w:val="003D4C02"/>
    <w:rsid w:val="003D503E"/>
    <w:rsid w:val="003D7F85"/>
    <w:rsid w:val="003F13FF"/>
    <w:rsid w:val="003F71DB"/>
    <w:rsid w:val="00411AD7"/>
    <w:rsid w:val="00416301"/>
    <w:rsid w:val="004373F7"/>
    <w:rsid w:val="00443545"/>
    <w:rsid w:val="004441A6"/>
    <w:rsid w:val="004670F0"/>
    <w:rsid w:val="00472DC1"/>
    <w:rsid w:val="00490BA2"/>
    <w:rsid w:val="004A4EC9"/>
    <w:rsid w:val="004C46A6"/>
    <w:rsid w:val="004D2B55"/>
    <w:rsid w:val="004E247C"/>
    <w:rsid w:val="004E4FD6"/>
    <w:rsid w:val="00501846"/>
    <w:rsid w:val="00505381"/>
    <w:rsid w:val="005056BB"/>
    <w:rsid w:val="0051098A"/>
    <w:rsid w:val="005140E4"/>
    <w:rsid w:val="005141C6"/>
    <w:rsid w:val="00515E88"/>
    <w:rsid w:val="005323D8"/>
    <w:rsid w:val="005469FD"/>
    <w:rsid w:val="00564534"/>
    <w:rsid w:val="005675D1"/>
    <w:rsid w:val="005734A4"/>
    <w:rsid w:val="00573ACB"/>
    <w:rsid w:val="0058411B"/>
    <w:rsid w:val="00593599"/>
    <w:rsid w:val="005B64E9"/>
    <w:rsid w:val="0060178A"/>
    <w:rsid w:val="00617183"/>
    <w:rsid w:val="00642CB9"/>
    <w:rsid w:val="00643FF1"/>
    <w:rsid w:val="00680921"/>
    <w:rsid w:val="00680C29"/>
    <w:rsid w:val="006815EE"/>
    <w:rsid w:val="00685F3B"/>
    <w:rsid w:val="006943A3"/>
    <w:rsid w:val="006B00C4"/>
    <w:rsid w:val="006F7B4F"/>
    <w:rsid w:val="00704FBD"/>
    <w:rsid w:val="00714905"/>
    <w:rsid w:val="00721161"/>
    <w:rsid w:val="00721C0B"/>
    <w:rsid w:val="00727291"/>
    <w:rsid w:val="00735A23"/>
    <w:rsid w:val="00764B80"/>
    <w:rsid w:val="00774224"/>
    <w:rsid w:val="00790904"/>
    <w:rsid w:val="007931F3"/>
    <w:rsid w:val="00795BD3"/>
    <w:rsid w:val="007B70D5"/>
    <w:rsid w:val="007C281C"/>
    <w:rsid w:val="007C28AB"/>
    <w:rsid w:val="008033B1"/>
    <w:rsid w:val="00803B2F"/>
    <w:rsid w:val="008079CA"/>
    <w:rsid w:val="00810CF8"/>
    <w:rsid w:val="0081393D"/>
    <w:rsid w:val="008406AD"/>
    <w:rsid w:val="00846C49"/>
    <w:rsid w:val="00847AA6"/>
    <w:rsid w:val="00851288"/>
    <w:rsid w:val="00860009"/>
    <w:rsid w:val="00875C8B"/>
    <w:rsid w:val="00882334"/>
    <w:rsid w:val="00885CBF"/>
    <w:rsid w:val="00887195"/>
    <w:rsid w:val="008A5735"/>
    <w:rsid w:val="008A582B"/>
    <w:rsid w:val="008B7261"/>
    <w:rsid w:val="008C3395"/>
    <w:rsid w:val="008C477B"/>
    <w:rsid w:val="008D0706"/>
    <w:rsid w:val="008D3466"/>
    <w:rsid w:val="008E5F6C"/>
    <w:rsid w:val="008F46C2"/>
    <w:rsid w:val="008F65AB"/>
    <w:rsid w:val="00904432"/>
    <w:rsid w:val="00917E47"/>
    <w:rsid w:val="0092441A"/>
    <w:rsid w:val="00934925"/>
    <w:rsid w:val="00960D31"/>
    <w:rsid w:val="009610C2"/>
    <w:rsid w:val="00962C89"/>
    <w:rsid w:val="0097255D"/>
    <w:rsid w:val="00973A13"/>
    <w:rsid w:val="009814FB"/>
    <w:rsid w:val="00984505"/>
    <w:rsid w:val="009A39DC"/>
    <w:rsid w:val="009A55D3"/>
    <w:rsid w:val="009B6B51"/>
    <w:rsid w:val="009C7956"/>
    <w:rsid w:val="009D0403"/>
    <w:rsid w:val="00A007F0"/>
    <w:rsid w:val="00A06630"/>
    <w:rsid w:val="00A23FF6"/>
    <w:rsid w:val="00A43C41"/>
    <w:rsid w:val="00A9494F"/>
    <w:rsid w:val="00A957EE"/>
    <w:rsid w:val="00AC59B4"/>
    <w:rsid w:val="00B043BF"/>
    <w:rsid w:val="00B377AE"/>
    <w:rsid w:val="00B54BD1"/>
    <w:rsid w:val="00B60F07"/>
    <w:rsid w:val="00B713F7"/>
    <w:rsid w:val="00B7685A"/>
    <w:rsid w:val="00B81DA9"/>
    <w:rsid w:val="00B93FFA"/>
    <w:rsid w:val="00B946B6"/>
    <w:rsid w:val="00BB1F98"/>
    <w:rsid w:val="00BC1B7D"/>
    <w:rsid w:val="00BC4CB2"/>
    <w:rsid w:val="00BD5AE0"/>
    <w:rsid w:val="00BE0835"/>
    <w:rsid w:val="00BE35CB"/>
    <w:rsid w:val="00BF5C98"/>
    <w:rsid w:val="00C4414F"/>
    <w:rsid w:val="00C60A92"/>
    <w:rsid w:val="00C64A2A"/>
    <w:rsid w:val="00C74EB3"/>
    <w:rsid w:val="00CA4100"/>
    <w:rsid w:val="00CB3B37"/>
    <w:rsid w:val="00CC3F30"/>
    <w:rsid w:val="00CF54D8"/>
    <w:rsid w:val="00D00E91"/>
    <w:rsid w:val="00D02958"/>
    <w:rsid w:val="00D113F7"/>
    <w:rsid w:val="00D32769"/>
    <w:rsid w:val="00D32927"/>
    <w:rsid w:val="00D94219"/>
    <w:rsid w:val="00D95BF7"/>
    <w:rsid w:val="00DB5346"/>
    <w:rsid w:val="00DC2C10"/>
    <w:rsid w:val="00DC6C56"/>
    <w:rsid w:val="00DD212E"/>
    <w:rsid w:val="00DE75E3"/>
    <w:rsid w:val="00DE7BD3"/>
    <w:rsid w:val="00DF6B99"/>
    <w:rsid w:val="00E01AC3"/>
    <w:rsid w:val="00E07EC0"/>
    <w:rsid w:val="00E13724"/>
    <w:rsid w:val="00E15995"/>
    <w:rsid w:val="00E2485B"/>
    <w:rsid w:val="00E25FD5"/>
    <w:rsid w:val="00E27474"/>
    <w:rsid w:val="00E34690"/>
    <w:rsid w:val="00E46815"/>
    <w:rsid w:val="00E556FE"/>
    <w:rsid w:val="00E804D0"/>
    <w:rsid w:val="00E913C4"/>
    <w:rsid w:val="00E938E5"/>
    <w:rsid w:val="00E97F7D"/>
    <w:rsid w:val="00EA17AB"/>
    <w:rsid w:val="00EB22F1"/>
    <w:rsid w:val="00EB437D"/>
    <w:rsid w:val="00EE0100"/>
    <w:rsid w:val="00EE0C09"/>
    <w:rsid w:val="00EE38B9"/>
    <w:rsid w:val="00F10126"/>
    <w:rsid w:val="00F12C09"/>
    <w:rsid w:val="00F15854"/>
    <w:rsid w:val="00F34E15"/>
    <w:rsid w:val="00F370F0"/>
    <w:rsid w:val="00F47679"/>
    <w:rsid w:val="00F51861"/>
    <w:rsid w:val="00F67210"/>
    <w:rsid w:val="00F7363F"/>
    <w:rsid w:val="00F75696"/>
    <w:rsid w:val="00F84541"/>
    <w:rsid w:val="00F9031B"/>
    <w:rsid w:val="00F9641B"/>
    <w:rsid w:val="00F96B77"/>
    <w:rsid w:val="00F97F23"/>
    <w:rsid w:val="00FA1B5E"/>
    <w:rsid w:val="00FC2642"/>
    <w:rsid w:val="00FC28D1"/>
    <w:rsid w:val="00FC57CD"/>
    <w:rsid w:val="00FD4EC5"/>
    <w:rsid w:val="00FF2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6EE5"/>
  <w15:docId w15:val="{B11BAB39-17B5-455D-AC5D-2E326EDE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paragraph" w:styleId="Antrat2">
    <w:name w:val="heading 2"/>
    <w:basedOn w:val="prastasis"/>
    <w:link w:val="Antrat2Diagrama"/>
    <w:uiPriority w:val="9"/>
    <w:qFormat/>
    <w:rsid w:val="00472DC1"/>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5B70"/>
    <w:rPr>
      <w:color w:val="808080"/>
    </w:rPr>
  </w:style>
  <w:style w:type="paragraph" w:styleId="Sraopastraipa">
    <w:name w:val="List Paragraph"/>
    <w:basedOn w:val="prastasis"/>
    <w:uiPriority w:val="34"/>
    <w:qFormat/>
    <w:rsid w:val="00F34E15"/>
    <w:pPr>
      <w:ind w:left="720"/>
      <w:contextualSpacing/>
    </w:pPr>
  </w:style>
  <w:style w:type="character" w:styleId="Komentaronuoroda">
    <w:name w:val="annotation reference"/>
    <w:basedOn w:val="Numatytasispastraiposriftas"/>
    <w:semiHidden/>
    <w:unhideWhenUsed/>
    <w:rsid w:val="00962C89"/>
    <w:rPr>
      <w:sz w:val="16"/>
      <w:szCs w:val="16"/>
    </w:rPr>
  </w:style>
  <w:style w:type="paragraph" w:styleId="Komentarotekstas">
    <w:name w:val="annotation text"/>
    <w:basedOn w:val="prastasis"/>
    <w:link w:val="KomentarotekstasDiagrama"/>
    <w:semiHidden/>
    <w:unhideWhenUsed/>
    <w:rsid w:val="00962C89"/>
    <w:rPr>
      <w:sz w:val="20"/>
    </w:rPr>
  </w:style>
  <w:style w:type="character" w:customStyle="1" w:styleId="KomentarotekstasDiagrama">
    <w:name w:val="Komentaro tekstas Diagrama"/>
    <w:basedOn w:val="Numatytasispastraiposriftas"/>
    <w:link w:val="Komentarotekstas"/>
    <w:semiHidden/>
    <w:rsid w:val="00962C89"/>
    <w:rPr>
      <w:sz w:val="20"/>
    </w:rPr>
  </w:style>
  <w:style w:type="paragraph" w:styleId="Debesliotekstas">
    <w:name w:val="Balloon Text"/>
    <w:basedOn w:val="prastasis"/>
    <w:link w:val="DebesliotekstasDiagrama"/>
    <w:rsid w:val="00962C89"/>
    <w:rPr>
      <w:rFonts w:ascii="Segoe UI" w:hAnsi="Segoe UI" w:cs="Segoe UI"/>
      <w:sz w:val="18"/>
      <w:szCs w:val="18"/>
    </w:rPr>
  </w:style>
  <w:style w:type="character" w:customStyle="1" w:styleId="DebesliotekstasDiagrama">
    <w:name w:val="Debesėlio tekstas Diagrama"/>
    <w:basedOn w:val="Numatytasispastraiposriftas"/>
    <w:link w:val="Debesliotekstas"/>
    <w:rsid w:val="00962C89"/>
    <w:rPr>
      <w:rFonts w:ascii="Segoe UI" w:hAnsi="Segoe UI" w:cs="Segoe UI"/>
      <w:sz w:val="18"/>
      <w:szCs w:val="18"/>
    </w:rPr>
  </w:style>
  <w:style w:type="character" w:styleId="Hipersaitas">
    <w:name w:val="Hyperlink"/>
    <w:basedOn w:val="Numatytasispastraiposriftas"/>
    <w:unhideWhenUsed/>
    <w:rsid w:val="00CA4100"/>
    <w:rPr>
      <w:color w:val="0000FF" w:themeColor="hyperlink"/>
      <w:u w:val="single"/>
    </w:rPr>
  </w:style>
  <w:style w:type="character" w:customStyle="1" w:styleId="Neapdorotaspaminjimas1">
    <w:name w:val="Neapdorotas paminėjimas1"/>
    <w:basedOn w:val="Numatytasispastraiposriftas"/>
    <w:uiPriority w:val="99"/>
    <w:semiHidden/>
    <w:unhideWhenUsed/>
    <w:rsid w:val="00CA4100"/>
    <w:rPr>
      <w:color w:val="808080"/>
      <w:shd w:val="clear" w:color="auto" w:fill="E6E6E6"/>
    </w:rPr>
  </w:style>
  <w:style w:type="character" w:styleId="Perirtashipersaitas">
    <w:name w:val="FollowedHyperlink"/>
    <w:basedOn w:val="Numatytasispastraiposriftas"/>
    <w:semiHidden/>
    <w:unhideWhenUsed/>
    <w:rsid w:val="008033B1"/>
    <w:rPr>
      <w:color w:val="800080" w:themeColor="followedHyperlink"/>
      <w:u w:val="single"/>
    </w:rPr>
  </w:style>
  <w:style w:type="paragraph" w:styleId="Komentarotema">
    <w:name w:val="annotation subject"/>
    <w:basedOn w:val="Komentarotekstas"/>
    <w:next w:val="Komentarotekstas"/>
    <w:link w:val="KomentarotemaDiagrama"/>
    <w:semiHidden/>
    <w:unhideWhenUsed/>
    <w:rsid w:val="00714905"/>
    <w:rPr>
      <w:b/>
      <w:bCs/>
    </w:rPr>
  </w:style>
  <w:style w:type="character" w:customStyle="1" w:styleId="KomentarotemaDiagrama">
    <w:name w:val="Komentaro tema Diagrama"/>
    <w:basedOn w:val="KomentarotekstasDiagrama"/>
    <w:link w:val="Komentarotema"/>
    <w:semiHidden/>
    <w:rsid w:val="00714905"/>
    <w:rPr>
      <w:b/>
      <w:bCs/>
      <w:sz w:val="20"/>
    </w:rPr>
  </w:style>
  <w:style w:type="character" w:customStyle="1" w:styleId="highlight">
    <w:name w:val="highlight"/>
    <w:basedOn w:val="Numatytasispastraiposriftas"/>
    <w:rsid w:val="000943A0"/>
  </w:style>
  <w:style w:type="character" w:customStyle="1" w:styleId="Antrat2Diagrama">
    <w:name w:val="Antraštė 2 Diagrama"/>
    <w:basedOn w:val="Numatytasispastraiposriftas"/>
    <w:link w:val="Antrat2"/>
    <w:uiPriority w:val="9"/>
    <w:rsid w:val="00472DC1"/>
    <w:rPr>
      <w:b/>
      <w:bCs/>
      <w:sz w:val="36"/>
      <w:szCs w:val="36"/>
      <w:lang w:eastAsia="lt-LT"/>
    </w:rPr>
  </w:style>
  <w:style w:type="character" w:customStyle="1" w:styleId="redtxt">
    <w:name w:val="red_txt"/>
    <w:basedOn w:val="Numatytasispastraiposriftas"/>
    <w:rsid w:val="00472DC1"/>
  </w:style>
  <w:style w:type="character" w:customStyle="1" w:styleId="Neapdorotaspaminjimas2">
    <w:name w:val="Neapdorotas paminėjimas2"/>
    <w:basedOn w:val="Numatytasispastraiposriftas"/>
    <w:uiPriority w:val="99"/>
    <w:semiHidden/>
    <w:unhideWhenUsed/>
    <w:rsid w:val="00306BBF"/>
    <w:rPr>
      <w:color w:val="605E5C"/>
      <w:shd w:val="clear" w:color="auto" w:fill="E1DFDD"/>
    </w:rPr>
  </w:style>
  <w:style w:type="paragraph" w:customStyle="1" w:styleId="Default">
    <w:name w:val="Default"/>
    <w:rsid w:val="00E804D0"/>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0">
      <w:bodyDiv w:val="1"/>
      <w:marLeft w:val="0"/>
      <w:marRight w:val="0"/>
      <w:marTop w:val="0"/>
      <w:marBottom w:val="0"/>
      <w:divBdr>
        <w:top w:val="none" w:sz="0" w:space="0" w:color="auto"/>
        <w:left w:val="none" w:sz="0" w:space="0" w:color="auto"/>
        <w:bottom w:val="none" w:sz="0" w:space="0" w:color="auto"/>
        <w:right w:val="none" w:sz="0" w:space="0" w:color="auto"/>
      </w:divBdr>
    </w:div>
    <w:div w:id="372383404">
      <w:bodyDiv w:val="1"/>
      <w:marLeft w:val="0"/>
      <w:marRight w:val="0"/>
      <w:marTop w:val="0"/>
      <w:marBottom w:val="0"/>
      <w:divBdr>
        <w:top w:val="none" w:sz="0" w:space="0" w:color="auto"/>
        <w:left w:val="none" w:sz="0" w:space="0" w:color="auto"/>
        <w:bottom w:val="none" w:sz="0" w:space="0" w:color="auto"/>
        <w:right w:val="none" w:sz="0" w:space="0" w:color="auto"/>
      </w:divBdr>
    </w:div>
    <w:div w:id="376666094">
      <w:bodyDiv w:val="1"/>
      <w:marLeft w:val="0"/>
      <w:marRight w:val="0"/>
      <w:marTop w:val="0"/>
      <w:marBottom w:val="0"/>
      <w:divBdr>
        <w:top w:val="none" w:sz="0" w:space="0" w:color="auto"/>
        <w:left w:val="none" w:sz="0" w:space="0" w:color="auto"/>
        <w:bottom w:val="none" w:sz="0" w:space="0" w:color="auto"/>
        <w:right w:val="none" w:sz="0" w:space="0" w:color="auto"/>
      </w:divBdr>
    </w:div>
    <w:div w:id="500396452">
      <w:bodyDiv w:val="1"/>
      <w:marLeft w:val="0"/>
      <w:marRight w:val="0"/>
      <w:marTop w:val="0"/>
      <w:marBottom w:val="0"/>
      <w:divBdr>
        <w:top w:val="none" w:sz="0" w:space="0" w:color="auto"/>
        <w:left w:val="none" w:sz="0" w:space="0" w:color="auto"/>
        <w:bottom w:val="none" w:sz="0" w:space="0" w:color="auto"/>
        <w:right w:val="none" w:sz="0" w:space="0" w:color="auto"/>
      </w:divBdr>
      <w:divsChild>
        <w:div w:id="1598095571">
          <w:marLeft w:val="0"/>
          <w:marRight w:val="0"/>
          <w:marTop w:val="0"/>
          <w:marBottom w:val="0"/>
          <w:divBdr>
            <w:top w:val="none" w:sz="0" w:space="0" w:color="auto"/>
            <w:left w:val="none" w:sz="0" w:space="0" w:color="auto"/>
            <w:bottom w:val="none" w:sz="0" w:space="0" w:color="auto"/>
            <w:right w:val="none" w:sz="0" w:space="0" w:color="auto"/>
          </w:divBdr>
          <w:divsChild>
            <w:div w:id="1551963720">
              <w:marLeft w:val="0"/>
              <w:marRight w:val="0"/>
              <w:marTop w:val="0"/>
              <w:marBottom w:val="0"/>
              <w:divBdr>
                <w:top w:val="none" w:sz="0" w:space="0" w:color="auto"/>
                <w:left w:val="none" w:sz="0" w:space="0" w:color="auto"/>
                <w:bottom w:val="none" w:sz="0" w:space="0" w:color="auto"/>
                <w:right w:val="none" w:sz="0" w:space="0" w:color="auto"/>
              </w:divBdr>
              <w:divsChild>
                <w:div w:id="1434863934">
                  <w:marLeft w:val="0"/>
                  <w:marRight w:val="0"/>
                  <w:marTop w:val="0"/>
                  <w:marBottom w:val="0"/>
                  <w:divBdr>
                    <w:top w:val="none" w:sz="0" w:space="0" w:color="auto"/>
                    <w:left w:val="none" w:sz="0" w:space="0" w:color="auto"/>
                    <w:bottom w:val="none" w:sz="0" w:space="0" w:color="auto"/>
                    <w:right w:val="none" w:sz="0" w:space="0" w:color="auto"/>
                  </w:divBdr>
                  <w:divsChild>
                    <w:div w:id="392511728">
                      <w:marLeft w:val="0"/>
                      <w:marRight w:val="0"/>
                      <w:marTop w:val="0"/>
                      <w:marBottom w:val="0"/>
                      <w:divBdr>
                        <w:top w:val="none" w:sz="0" w:space="0" w:color="auto"/>
                        <w:left w:val="none" w:sz="0" w:space="0" w:color="auto"/>
                        <w:bottom w:val="none" w:sz="0" w:space="0" w:color="auto"/>
                        <w:right w:val="none" w:sz="0" w:space="0" w:color="auto"/>
                      </w:divBdr>
                      <w:divsChild>
                        <w:div w:id="4832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054654">
      <w:bodyDiv w:val="1"/>
      <w:marLeft w:val="0"/>
      <w:marRight w:val="0"/>
      <w:marTop w:val="0"/>
      <w:marBottom w:val="0"/>
      <w:divBdr>
        <w:top w:val="none" w:sz="0" w:space="0" w:color="auto"/>
        <w:left w:val="none" w:sz="0" w:space="0" w:color="auto"/>
        <w:bottom w:val="none" w:sz="0" w:space="0" w:color="auto"/>
        <w:right w:val="none" w:sz="0" w:space="0" w:color="auto"/>
      </w:divBdr>
    </w:div>
    <w:div w:id="606231378">
      <w:bodyDiv w:val="1"/>
      <w:marLeft w:val="0"/>
      <w:marRight w:val="0"/>
      <w:marTop w:val="0"/>
      <w:marBottom w:val="0"/>
      <w:divBdr>
        <w:top w:val="none" w:sz="0" w:space="0" w:color="auto"/>
        <w:left w:val="none" w:sz="0" w:space="0" w:color="auto"/>
        <w:bottom w:val="none" w:sz="0" w:space="0" w:color="auto"/>
        <w:right w:val="none" w:sz="0" w:space="0" w:color="auto"/>
      </w:divBdr>
    </w:div>
    <w:div w:id="658509144">
      <w:bodyDiv w:val="1"/>
      <w:marLeft w:val="0"/>
      <w:marRight w:val="0"/>
      <w:marTop w:val="0"/>
      <w:marBottom w:val="0"/>
      <w:divBdr>
        <w:top w:val="none" w:sz="0" w:space="0" w:color="auto"/>
        <w:left w:val="none" w:sz="0" w:space="0" w:color="auto"/>
        <w:bottom w:val="none" w:sz="0" w:space="0" w:color="auto"/>
        <w:right w:val="none" w:sz="0" w:space="0" w:color="auto"/>
      </w:divBdr>
    </w:div>
    <w:div w:id="663624285">
      <w:bodyDiv w:val="1"/>
      <w:marLeft w:val="0"/>
      <w:marRight w:val="0"/>
      <w:marTop w:val="0"/>
      <w:marBottom w:val="0"/>
      <w:divBdr>
        <w:top w:val="none" w:sz="0" w:space="0" w:color="auto"/>
        <w:left w:val="none" w:sz="0" w:space="0" w:color="auto"/>
        <w:bottom w:val="none" w:sz="0" w:space="0" w:color="auto"/>
        <w:right w:val="none" w:sz="0" w:space="0" w:color="auto"/>
      </w:divBdr>
    </w:div>
    <w:div w:id="665783827">
      <w:bodyDiv w:val="1"/>
      <w:marLeft w:val="0"/>
      <w:marRight w:val="0"/>
      <w:marTop w:val="0"/>
      <w:marBottom w:val="0"/>
      <w:divBdr>
        <w:top w:val="none" w:sz="0" w:space="0" w:color="auto"/>
        <w:left w:val="none" w:sz="0" w:space="0" w:color="auto"/>
        <w:bottom w:val="none" w:sz="0" w:space="0" w:color="auto"/>
        <w:right w:val="none" w:sz="0" w:space="0" w:color="auto"/>
      </w:divBdr>
    </w:div>
    <w:div w:id="730807379">
      <w:bodyDiv w:val="1"/>
      <w:marLeft w:val="0"/>
      <w:marRight w:val="0"/>
      <w:marTop w:val="0"/>
      <w:marBottom w:val="0"/>
      <w:divBdr>
        <w:top w:val="none" w:sz="0" w:space="0" w:color="auto"/>
        <w:left w:val="none" w:sz="0" w:space="0" w:color="auto"/>
        <w:bottom w:val="none" w:sz="0" w:space="0" w:color="auto"/>
        <w:right w:val="none" w:sz="0" w:space="0" w:color="auto"/>
      </w:divBdr>
    </w:div>
    <w:div w:id="1312832119">
      <w:bodyDiv w:val="1"/>
      <w:marLeft w:val="0"/>
      <w:marRight w:val="0"/>
      <w:marTop w:val="0"/>
      <w:marBottom w:val="0"/>
      <w:divBdr>
        <w:top w:val="none" w:sz="0" w:space="0" w:color="auto"/>
        <w:left w:val="none" w:sz="0" w:space="0" w:color="auto"/>
        <w:bottom w:val="none" w:sz="0" w:space="0" w:color="auto"/>
        <w:right w:val="none" w:sz="0" w:space="0" w:color="auto"/>
      </w:divBdr>
      <w:divsChild>
        <w:div w:id="1766992976">
          <w:marLeft w:val="0"/>
          <w:marRight w:val="0"/>
          <w:marTop w:val="0"/>
          <w:marBottom w:val="0"/>
          <w:divBdr>
            <w:top w:val="none" w:sz="0" w:space="0" w:color="auto"/>
            <w:left w:val="none" w:sz="0" w:space="0" w:color="auto"/>
            <w:bottom w:val="none" w:sz="0" w:space="0" w:color="auto"/>
            <w:right w:val="none" w:sz="0" w:space="0" w:color="auto"/>
          </w:divBdr>
        </w:div>
        <w:div w:id="51389734">
          <w:marLeft w:val="0"/>
          <w:marRight w:val="0"/>
          <w:marTop w:val="0"/>
          <w:marBottom w:val="0"/>
          <w:divBdr>
            <w:top w:val="none" w:sz="0" w:space="0" w:color="auto"/>
            <w:left w:val="none" w:sz="0" w:space="0" w:color="auto"/>
            <w:bottom w:val="none" w:sz="0" w:space="0" w:color="auto"/>
            <w:right w:val="none" w:sz="0" w:space="0" w:color="auto"/>
          </w:divBdr>
        </w:div>
        <w:div w:id="1027875080">
          <w:marLeft w:val="0"/>
          <w:marRight w:val="0"/>
          <w:marTop w:val="0"/>
          <w:marBottom w:val="0"/>
          <w:divBdr>
            <w:top w:val="none" w:sz="0" w:space="0" w:color="auto"/>
            <w:left w:val="none" w:sz="0" w:space="0" w:color="auto"/>
            <w:bottom w:val="none" w:sz="0" w:space="0" w:color="auto"/>
            <w:right w:val="none" w:sz="0" w:space="0" w:color="auto"/>
          </w:divBdr>
        </w:div>
      </w:divsChild>
    </w:div>
    <w:div w:id="1371999687">
      <w:bodyDiv w:val="1"/>
      <w:marLeft w:val="0"/>
      <w:marRight w:val="0"/>
      <w:marTop w:val="0"/>
      <w:marBottom w:val="0"/>
      <w:divBdr>
        <w:top w:val="none" w:sz="0" w:space="0" w:color="auto"/>
        <w:left w:val="none" w:sz="0" w:space="0" w:color="auto"/>
        <w:bottom w:val="none" w:sz="0" w:space="0" w:color="auto"/>
        <w:right w:val="none" w:sz="0" w:space="0" w:color="auto"/>
      </w:divBdr>
      <w:divsChild>
        <w:div w:id="1071274462">
          <w:marLeft w:val="0"/>
          <w:marRight w:val="0"/>
          <w:marTop w:val="0"/>
          <w:marBottom w:val="0"/>
          <w:divBdr>
            <w:top w:val="none" w:sz="0" w:space="0" w:color="auto"/>
            <w:left w:val="none" w:sz="0" w:space="0" w:color="auto"/>
            <w:bottom w:val="none" w:sz="0" w:space="0" w:color="auto"/>
            <w:right w:val="none" w:sz="0" w:space="0" w:color="auto"/>
          </w:divBdr>
        </w:div>
        <w:div w:id="1033308988">
          <w:marLeft w:val="0"/>
          <w:marRight w:val="0"/>
          <w:marTop w:val="0"/>
          <w:marBottom w:val="0"/>
          <w:divBdr>
            <w:top w:val="none" w:sz="0" w:space="0" w:color="auto"/>
            <w:left w:val="none" w:sz="0" w:space="0" w:color="auto"/>
            <w:bottom w:val="none" w:sz="0" w:space="0" w:color="auto"/>
            <w:right w:val="none" w:sz="0" w:space="0" w:color="auto"/>
          </w:divBdr>
        </w:div>
        <w:div w:id="12802817">
          <w:marLeft w:val="0"/>
          <w:marRight w:val="0"/>
          <w:marTop w:val="0"/>
          <w:marBottom w:val="0"/>
          <w:divBdr>
            <w:top w:val="none" w:sz="0" w:space="0" w:color="auto"/>
            <w:left w:val="none" w:sz="0" w:space="0" w:color="auto"/>
            <w:bottom w:val="none" w:sz="0" w:space="0" w:color="auto"/>
            <w:right w:val="none" w:sz="0" w:space="0" w:color="auto"/>
          </w:divBdr>
        </w:div>
        <w:div w:id="1703092846">
          <w:marLeft w:val="0"/>
          <w:marRight w:val="0"/>
          <w:marTop w:val="0"/>
          <w:marBottom w:val="0"/>
          <w:divBdr>
            <w:top w:val="none" w:sz="0" w:space="0" w:color="auto"/>
            <w:left w:val="none" w:sz="0" w:space="0" w:color="auto"/>
            <w:bottom w:val="none" w:sz="0" w:space="0" w:color="auto"/>
            <w:right w:val="none" w:sz="0" w:space="0" w:color="auto"/>
          </w:divBdr>
        </w:div>
        <w:div w:id="1610820994">
          <w:marLeft w:val="0"/>
          <w:marRight w:val="0"/>
          <w:marTop w:val="0"/>
          <w:marBottom w:val="0"/>
          <w:divBdr>
            <w:top w:val="none" w:sz="0" w:space="0" w:color="auto"/>
            <w:left w:val="none" w:sz="0" w:space="0" w:color="auto"/>
            <w:bottom w:val="none" w:sz="0" w:space="0" w:color="auto"/>
            <w:right w:val="none" w:sz="0" w:space="0" w:color="auto"/>
          </w:divBdr>
        </w:div>
        <w:div w:id="1734037350">
          <w:marLeft w:val="0"/>
          <w:marRight w:val="0"/>
          <w:marTop w:val="0"/>
          <w:marBottom w:val="0"/>
          <w:divBdr>
            <w:top w:val="none" w:sz="0" w:space="0" w:color="auto"/>
            <w:left w:val="none" w:sz="0" w:space="0" w:color="auto"/>
            <w:bottom w:val="none" w:sz="0" w:space="0" w:color="auto"/>
            <w:right w:val="none" w:sz="0" w:space="0" w:color="auto"/>
          </w:divBdr>
        </w:div>
        <w:div w:id="682821858">
          <w:marLeft w:val="0"/>
          <w:marRight w:val="0"/>
          <w:marTop w:val="0"/>
          <w:marBottom w:val="0"/>
          <w:divBdr>
            <w:top w:val="none" w:sz="0" w:space="0" w:color="auto"/>
            <w:left w:val="none" w:sz="0" w:space="0" w:color="auto"/>
            <w:bottom w:val="none" w:sz="0" w:space="0" w:color="auto"/>
            <w:right w:val="none" w:sz="0" w:space="0" w:color="auto"/>
          </w:divBdr>
        </w:div>
        <w:div w:id="1555197218">
          <w:marLeft w:val="0"/>
          <w:marRight w:val="0"/>
          <w:marTop w:val="0"/>
          <w:marBottom w:val="0"/>
          <w:divBdr>
            <w:top w:val="none" w:sz="0" w:space="0" w:color="auto"/>
            <w:left w:val="none" w:sz="0" w:space="0" w:color="auto"/>
            <w:bottom w:val="none" w:sz="0" w:space="0" w:color="auto"/>
            <w:right w:val="none" w:sz="0" w:space="0" w:color="auto"/>
          </w:divBdr>
        </w:div>
      </w:divsChild>
    </w:div>
    <w:div w:id="1552576045">
      <w:bodyDiv w:val="1"/>
      <w:marLeft w:val="0"/>
      <w:marRight w:val="0"/>
      <w:marTop w:val="0"/>
      <w:marBottom w:val="0"/>
      <w:divBdr>
        <w:top w:val="none" w:sz="0" w:space="0" w:color="auto"/>
        <w:left w:val="none" w:sz="0" w:space="0" w:color="auto"/>
        <w:bottom w:val="none" w:sz="0" w:space="0" w:color="auto"/>
        <w:right w:val="none" w:sz="0" w:space="0" w:color="auto"/>
      </w:divBdr>
    </w:div>
    <w:div w:id="1565871715">
      <w:bodyDiv w:val="1"/>
      <w:marLeft w:val="0"/>
      <w:marRight w:val="0"/>
      <w:marTop w:val="0"/>
      <w:marBottom w:val="0"/>
      <w:divBdr>
        <w:top w:val="none" w:sz="0" w:space="0" w:color="auto"/>
        <w:left w:val="none" w:sz="0" w:space="0" w:color="auto"/>
        <w:bottom w:val="none" w:sz="0" w:space="0" w:color="auto"/>
        <w:right w:val="none" w:sz="0" w:space="0" w:color="auto"/>
      </w:divBdr>
    </w:div>
    <w:div w:id="1631669564">
      <w:bodyDiv w:val="1"/>
      <w:marLeft w:val="0"/>
      <w:marRight w:val="0"/>
      <w:marTop w:val="0"/>
      <w:marBottom w:val="0"/>
      <w:divBdr>
        <w:top w:val="none" w:sz="0" w:space="0" w:color="auto"/>
        <w:left w:val="none" w:sz="0" w:space="0" w:color="auto"/>
        <w:bottom w:val="none" w:sz="0" w:space="0" w:color="auto"/>
        <w:right w:val="none" w:sz="0" w:space="0" w:color="auto"/>
      </w:divBdr>
      <w:divsChild>
        <w:div w:id="1661032550">
          <w:marLeft w:val="0"/>
          <w:marRight w:val="0"/>
          <w:marTop w:val="0"/>
          <w:marBottom w:val="0"/>
          <w:divBdr>
            <w:top w:val="none" w:sz="0" w:space="0" w:color="auto"/>
            <w:left w:val="none" w:sz="0" w:space="0" w:color="auto"/>
            <w:bottom w:val="none" w:sz="0" w:space="0" w:color="auto"/>
            <w:right w:val="none" w:sz="0" w:space="0" w:color="auto"/>
          </w:divBdr>
        </w:div>
        <w:div w:id="1655060143">
          <w:marLeft w:val="0"/>
          <w:marRight w:val="0"/>
          <w:marTop w:val="0"/>
          <w:marBottom w:val="0"/>
          <w:divBdr>
            <w:top w:val="none" w:sz="0" w:space="0" w:color="auto"/>
            <w:left w:val="none" w:sz="0" w:space="0" w:color="auto"/>
            <w:bottom w:val="none" w:sz="0" w:space="0" w:color="auto"/>
            <w:right w:val="none" w:sz="0" w:space="0" w:color="auto"/>
          </w:divBdr>
        </w:div>
        <w:div w:id="1727534124">
          <w:marLeft w:val="0"/>
          <w:marRight w:val="0"/>
          <w:marTop w:val="0"/>
          <w:marBottom w:val="0"/>
          <w:divBdr>
            <w:top w:val="none" w:sz="0" w:space="0" w:color="auto"/>
            <w:left w:val="none" w:sz="0" w:space="0" w:color="auto"/>
            <w:bottom w:val="none" w:sz="0" w:space="0" w:color="auto"/>
            <w:right w:val="none" w:sz="0" w:space="0" w:color="auto"/>
          </w:divBdr>
        </w:div>
      </w:divsChild>
    </w:div>
    <w:div w:id="1789591977">
      <w:bodyDiv w:val="1"/>
      <w:marLeft w:val="0"/>
      <w:marRight w:val="0"/>
      <w:marTop w:val="0"/>
      <w:marBottom w:val="0"/>
      <w:divBdr>
        <w:top w:val="none" w:sz="0" w:space="0" w:color="auto"/>
        <w:left w:val="none" w:sz="0" w:space="0" w:color="auto"/>
        <w:bottom w:val="none" w:sz="0" w:space="0" w:color="auto"/>
        <w:right w:val="none" w:sz="0" w:space="0" w:color="auto"/>
      </w:divBdr>
    </w:div>
    <w:div w:id="1866164987">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 w:id="204309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D60C7-7EC7-4AFD-8C09-75DF1081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21566</Words>
  <Characters>12293</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33792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Sandra Jarašiūnienė</cp:lastModifiedBy>
  <cp:revision>3</cp:revision>
  <cp:lastPrinted>2018-03-08T08:46:00Z</cp:lastPrinted>
  <dcterms:created xsi:type="dcterms:W3CDTF">2020-03-26T13:31:00Z</dcterms:created>
  <dcterms:modified xsi:type="dcterms:W3CDTF">2020-03-26T13:33:00Z</dcterms:modified>
</cp:coreProperties>
</file>