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2B7" w:rsidRDefault="006522B7" w:rsidP="00817669">
      <w:pPr>
        <w:jc w:val="right"/>
        <w:rPr>
          <w:b/>
          <w:noProof/>
          <w:lang w:eastAsia="lt-LT"/>
        </w:rPr>
      </w:pPr>
      <w:bookmarkStart w:id="0" w:name="_GoBack"/>
      <w:bookmarkEnd w:id="0"/>
      <w:r w:rsidRPr="006522B7">
        <w:rPr>
          <w:b/>
          <w:noProof/>
          <w:lang w:eastAsia="lt-LT"/>
        </w:rPr>
        <w:t>Projektas</w:t>
      </w:r>
    </w:p>
    <w:p w:rsidR="00817669" w:rsidRPr="006522B7" w:rsidRDefault="00817669" w:rsidP="00817669">
      <w:pPr>
        <w:jc w:val="right"/>
        <w:rPr>
          <w:b/>
          <w:noProof/>
          <w:lang w:eastAsia="lt-LT"/>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9962CF">
      <w:pPr>
        <w:jc w:val="center"/>
        <w:rPr>
          <w:b/>
          <w:caps/>
        </w:rPr>
      </w:pPr>
      <w:r>
        <w:rPr>
          <w:b/>
          <w:caps/>
        </w:rPr>
        <w:t>įsakymas</w:t>
      </w:r>
    </w:p>
    <w:p w:rsidR="003F720C" w:rsidRPr="00945977" w:rsidRDefault="003F720C" w:rsidP="00945977">
      <w:pPr>
        <w:jc w:val="center"/>
        <w:rPr>
          <w:rFonts w:eastAsia="Calibri"/>
          <w:szCs w:val="24"/>
        </w:rPr>
      </w:pPr>
      <w:r w:rsidRPr="003B02E3">
        <w:rPr>
          <w:b/>
          <w:szCs w:val="24"/>
        </w:rPr>
        <w:t xml:space="preserve">DĖL LIETUVOS RESPUBLIKOS </w:t>
      </w:r>
      <w:r w:rsidR="00314654">
        <w:rPr>
          <w:b/>
          <w:szCs w:val="24"/>
        </w:rPr>
        <w:t>ŪKIO</w:t>
      </w:r>
      <w:r w:rsidR="00CF7DDC" w:rsidRPr="003B02E3">
        <w:rPr>
          <w:b/>
          <w:szCs w:val="24"/>
        </w:rPr>
        <w:t xml:space="preserve"> </w:t>
      </w:r>
      <w:r w:rsidRPr="003B02E3">
        <w:rPr>
          <w:b/>
          <w:szCs w:val="24"/>
        </w:rPr>
        <w:t>MINISTRO 201</w:t>
      </w:r>
      <w:r w:rsidR="00314654">
        <w:rPr>
          <w:b/>
          <w:szCs w:val="24"/>
        </w:rPr>
        <w:t>7</w:t>
      </w:r>
      <w:r w:rsidRPr="003B02E3">
        <w:rPr>
          <w:b/>
          <w:szCs w:val="24"/>
        </w:rPr>
        <w:t xml:space="preserve"> M. </w:t>
      </w:r>
      <w:r w:rsidR="00832F78" w:rsidRPr="003B02E3">
        <w:rPr>
          <w:b/>
          <w:szCs w:val="24"/>
        </w:rPr>
        <w:t xml:space="preserve">BIRŽELIO </w:t>
      </w:r>
      <w:r w:rsidR="00286610" w:rsidRPr="009E41C0">
        <w:rPr>
          <w:b/>
          <w:szCs w:val="24"/>
        </w:rPr>
        <w:t>8</w:t>
      </w:r>
      <w:r w:rsidRPr="003B02E3">
        <w:rPr>
          <w:b/>
          <w:caps/>
          <w:szCs w:val="24"/>
        </w:rPr>
        <w:t xml:space="preserve"> </w:t>
      </w:r>
      <w:r w:rsidRPr="003B02E3">
        <w:rPr>
          <w:b/>
          <w:szCs w:val="24"/>
        </w:rPr>
        <w:t>D. ĮSAKYMO NR. 4-</w:t>
      </w:r>
      <w:r w:rsidR="00945977">
        <w:rPr>
          <w:b/>
          <w:szCs w:val="24"/>
        </w:rPr>
        <w:t>3</w:t>
      </w:r>
      <w:r w:rsidR="00314654" w:rsidRPr="009E41C0">
        <w:rPr>
          <w:b/>
          <w:szCs w:val="24"/>
        </w:rPr>
        <w:t>41</w:t>
      </w:r>
      <w:r w:rsidRPr="003B02E3">
        <w:rPr>
          <w:b/>
          <w:szCs w:val="24"/>
        </w:rPr>
        <w:t xml:space="preserve"> „</w:t>
      </w:r>
      <w:r w:rsidR="00764345">
        <w:rPr>
          <w:b/>
          <w:bCs/>
          <w:caps/>
          <w:szCs w:val="24"/>
        </w:rPr>
        <w:t>dėl 2014–2020 mETŲ europos sąjungos fondų investicijų veiksmų programos 9 prioriteto „</w:t>
      </w:r>
      <w:r w:rsidR="00764345">
        <w:rPr>
          <w:rFonts w:eastAsia="Calibri"/>
          <w:b/>
          <w:kern w:val="16"/>
          <w:szCs w:val="24"/>
        </w:rPr>
        <w:t>VISUOMENĖS ŠVIETIMAS IR ŽMOGIŠKŲJŲ IŠTEKLIŲ POTENCIALO DIDINIMAS“</w:t>
      </w:r>
      <w:r w:rsidR="00764345">
        <w:rPr>
          <w:b/>
          <w:bCs/>
          <w:caps/>
          <w:szCs w:val="24"/>
        </w:rPr>
        <w:t xml:space="preserve"> </w:t>
      </w:r>
      <w:r w:rsidR="00764345">
        <w:rPr>
          <w:b/>
          <w:bCs/>
          <w:caps/>
          <w:szCs w:val="24"/>
        </w:rPr>
        <w:br/>
        <w:t xml:space="preserve">priemonės nr. </w:t>
      </w:r>
      <w:r w:rsidR="00764345">
        <w:rPr>
          <w:b/>
          <w:szCs w:val="24"/>
          <w:lang w:eastAsia="lt-LT"/>
        </w:rPr>
        <w:t xml:space="preserve">09.4.3-ESFA-T-846 </w:t>
      </w:r>
      <w:r w:rsidR="00764345">
        <w:rPr>
          <w:rFonts w:eastAsia="Calibri"/>
          <w:b/>
          <w:szCs w:val="24"/>
        </w:rPr>
        <w:t>„</w:t>
      </w:r>
      <w:r w:rsidR="00764345">
        <w:rPr>
          <w:rFonts w:eastAsia="Calibri"/>
          <w:b/>
          <w:caps/>
          <w:szCs w:val="24"/>
        </w:rPr>
        <w:t>Mokymai užsienio investuotojų darbuotojams</w:t>
      </w:r>
      <w:r w:rsidR="00764345">
        <w:rPr>
          <w:rFonts w:eastAsia="Calibri"/>
          <w:b/>
          <w:szCs w:val="24"/>
          <w:lang w:eastAsia="lt-LT"/>
        </w:rPr>
        <w:t>“</w:t>
      </w:r>
      <w:r w:rsidR="00764345">
        <w:rPr>
          <w:b/>
          <w:bCs/>
          <w:caps/>
          <w:szCs w:val="24"/>
        </w:rPr>
        <w:t xml:space="preserve"> projektų finansavimo sąlygų aprašo patvirtinimo</w:t>
      </w:r>
      <w:r w:rsidRPr="00023FCA">
        <w:rPr>
          <w:rFonts w:eastAsia="Calibri"/>
          <w:b/>
          <w:szCs w:val="24"/>
        </w:rPr>
        <w:t>“</w:t>
      </w:r>
      <w:r w:rsidR="00764345">
        <w:rPr>
          <w:rFonts w:eastAsia="Calibri"/>
          <w:b/>
          <w:szCs w:val="24"/>
        </w:rPr>
        <w:t xml:space="preserve"> </w:t>
      </w: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945977">
        <w:rPr>
          <w:szCs w:val="24"/>
        </w:rPr>
        <w:t xml:space="preserve"> </w:t>
      </w:r>
      <w:r w:rsidR="006B26FD">
        <w:rPr>
          <w:szCs w:val="24"/>
        </w:rPr>
        <w:t xml:space="preserve">       </w:t>
      </w:r>
      <w:r w:rsidR="00945977">
        <w:rPr>
          <w:szCs w:val="24"/>
        </w:rPr>
        <w:t xml:space="preserve">   </w:t>
      </w:r>
      <w:r w:rsidR="00004530">
        <w:rPr>
          <w:szCs w:val="24"/>
        </w:rPr>
        <w:t xml:space="preserve"> </w:t>
      </w:r>
      <w:r w:rsidR="009E41C0">
        <w:rPr>
          <w:szCs w:val="24"/>
        </w:rPr>
        <w:t xml:space="preserve">              </w:t>
      </w:r>
      <w:r w:rsidR="003F720C" w:rsidRPr="002D2728">
        <w:rPr>
          <w:szCs w:val="24"/>
        </w:rPr>
        <w:t>d. Nr. 4-</w:t>
      </w:r>
    </w:p>
    <w:p w:rsidR="003F720C" w:rsidRPr="002D2728" w:rsidRDefault="003F720C" w:rsidP="00E50C93">
      <w:pPr>
        <w:jc w:val="center"/>
        <w:rPr>
          <w:szCs w:val="24"/>
        </w:rPr>
      </w:pPr>
      <w:r w:rsidRPr="002D2728">
        <w:rPr>
          <w:szCs w:val="24"/>
        </w:rPr>
        <w:t>Vilnius</w:t>
      </w:r>
    </w:p>
    <w:p w:rsidR="00764345" w:rsidRDefault="00764345" w:rsidP="00E50C93">
      <w:pPr>
        <w:jc w:val="center"/>
        <w:rPr>
          <w:szCs w:val="24"/>
        </w:rPr>
      </w:pPr>
    </w:p>
    <w:p w:rsidR="003F720C"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4C2D90">
        <w:rPr>
          <w:color w:val="auto"/>
          <w:sz w:val="24"/>
          <w:szCs w:val="24"/>
        </w:rPr>
        <w:t xml:space="preserve"> ir </w:t>
      </w:r>
      <w:r w:rsidR="004C2D90" w:rsidRPr="004C2D90">
        <w:rPr>
          <w:color w:val="auto"/>
          <w:sz w:val="24"/>
          <w:szCs w:val="24"/>
        </w:rPr>
        <w:t>atsižvelgdamas į tai, kad Lietuvos Respublikos Vyriausybės 2020 m. vasario 26 d. nutarimu Nr. 152 „Dėl valstybės lygio ekstremaliosios situacijos paskelbimo“ visoje šalyje paskelbta valstybės lygio ekstremalioji situacija dėl naujojo koronaviruso (COVID-19) plitimo grėsmės</w:t>
      </w:r>
      <w:r w:rsidR="00D720E5">
        <w:rPr>
          <w:color w:val="auto"/>
          <w:sz w:val="24"/>
          <w:szCs w:val="24"/>
        </w:rPr>
        <w:t>,</w:t>
      </w:r>
      <w:r w:rsidR="004C2D90" w:rsidRPr="004C2D90">
        <w:rPr>
          <w:color w:val="auto"/>
          <w:sz w:val="24"/>
          <w:szCs w:val="24"/>
        </w:rPr>
        <w:t xml:space="preserve"> ir į Lietuvos Respublikos Vyriausybės </w:t>
      </w:r>
      <w:r w:rsidR="00D720E5" w:rsidRPr="004C2D90">
        <w:rPr>
          <w:color w:val="auto"/>
          <w:sz w:val="24"/>
          <w:szCs w:val="24"/>
        </w:rPr>
        <w:t>2020</w:t>
      </w:r>
      <w:r w:rsidR="00D720E5">
        <w:rPr>
          <w:color w:val="auto"/>
          <w:sz w:val="24"/>
          <w:szCs w:val="24"/>
        </w:rPr>
        <w:t> </w:t>
      </w:r>
      <w:r w:rsidR="004C2D90" w:rsidRPr="004C2D90">
        <w:rPr>
          <w:color w:val="auto"/>
          <w:sz w:val="24"/>
          <w:szCs w:val="24"/>
        </w:rPr>
        <w:t>m. kovo 14 d. nutarimą Nr. 207 „Dėl karantino Lietuvos Respublikos teritorijoje paskelbimo“</w:t>
      </w:r>
      <w:r w:rsidR="00AB44C8">
        <w:rPr>
          <w:color w:val="auto"/>
          <w:sz w:val="24"/>
          <w:szCs w:val="24"/>
        </w:rPr>
        <w:t>,</w:t>
      </w:r>
    </w:p>
    <w:p w:rsidR="009B457A" w:rsidRDefault="009B457A" w:rsidP="009B457A">
      <w:pPr>
        <w:pStyle w:val="BodyText1"/>
        <w:spacing w:line="240" w:lineRule="auto"/>
        <w:ind w:firstLine="720"/>
        <w:rPr>
          <w:color w:val="auto"/>
          <w:sz w:val="24"/>
          <w:szCs w:val="24"/>
        </w:rPr>
      </w:pPr>
      <w:r>
        <w:rPr>
          <w:color w:val="auto"/>
          <w:sz w:val="24"/>
          <w:szCs w:val="24"/>
        </w:rPr>
        <w:t xml:space="preserve">p a k e i č i u  </w:t>
      </w:r>
      <w:r w:rsidRPr="002D2728">
        <w:rPr>
          <w:color w:val="auto"/>
          <w:sz w:val="24"/>
          <w:szCs w:val="24"/>
        </w:rPr>
        <w:t>Lietuvo</w:t>
      </w:r>
      <w:r>
        <w:rPr>
          <w:color w:val="auto"/>
          <w:sz w:val="24"/>
          <w:szCs w:val="24"/>
        </w:rPr>
        <w:t>s Respublikos ūkio ministro 201</w:t>
      </w:r>
      <w:r w:rsidRPr="00314654">
        <w:rPr>
          <w:color w:val="auto"/>
          <w:sz w:val="24"/>
          <w:szCs w:val="24"/>
        </w:rPr>
        <w:t>7</w:t>
      </w:r>
      <w:r>
        <w:rPr>
          <w:color w:val="auto"/>
          <w:sz w:val="24"/>
          <w:szCs w:val="24"/>
        </w:rPr>
        <w:t xml:space="preserve"> m. birželio </w:t>
      </w:r>
      <w:r w:rsidR="00314654">
        <w:rPr>
          <w:color w:val="auto"/>
          <w:sz w:val="24"/>
          <w:szCs w:val="24"/>
        </w:rPr>
        <w:t>8</w:t>
      </w:r>
      <w:r>
        <w:rPr>
          <w:color w:val="auto"/>
          <w:sz w:val="24"/>
          <w:szCs w:val="24"/>
        </w:rPr>
        <w:t xml:space="preserve"> d. įsakymą Nr. 4-</w:t>
      </w:r>
      <w:r w:rsidR="00314654">
        <w:rPr>
          <w:color w:val="auto"/>
          <w:sz w:val="24"/>
          <w:szCs w:val="24"/>
        </w:rPr>
        <w:t>341</w:t>
      </w:r>
      <w:r w:rsidRPr="002D2728">
        <w:rPr>
          <w:color w:val="auto"/>
          <w:sz w:val="24"/>
          <w:szCs w:val="24"/>
        </w:rPr>
        <w:t xml:space="preserve"> „Dėl </w:t>
      </w:r>
      <w:r w:rsidR="00314654" w:rsidRPr="00314654">
        <w:rPr>
          <w:color w:val="auto"/>
          <w:sz w:val="24"/>
          <w:szCs w:val="24"/>
        </w:rPr>
        <w:t xml:space="preserve">2014–2020 metų Europos Sąjungos fondų investicijų veiksmų programos 9 prioriteto „Visuomenės švietimas ir žmogiškųjų išteklių potencialo didinimas“ priemonės </w:t>
      </w:r>
      <w:r w:rsidR="00314654">
        <w:rPr>
          <w:color w:val="auto"/>
          <w:sz w:val="24"/>
          <w:szCs w:val="24"/>
        </w:rPr>
        <w:br/>
      </w:r>
      <w:r w:rsidR="00314654" w:rsidRPr="00314654">
        <w:rPr>
          <w:color w:val="auto"/>
          <w:sz w:val="24"/>
          <w:szCs w:val="24"/>
        </w:rPr>
        <w:t>Nr. 09.4.3-ESFA-T-846 „Mokymai užsienio investuotojų darbuotojams“ projektų finansavimo sąlygų apraš</w:t>
      </w:r>
      <w:r w:rsidR="00314654">
        <w:rPr>
          <w:color w:val="auto"/>
          <w:sz w:val="24"/>
          <w:szCs w:val="24"/>
        </w:rPr>
        <w:t xml:space="preserve">o </w:t>
      </w:r>
      <w:r>
        <w:rPr>
          <w:color w:val="auto"/>
          <w:sz w:val="24"/>
          <w:szCs w:val="24"/>
        </w:rPr>
        <w:t>patvirtinimo“:</w:t>
      </w:r>
    </w:p>
    <w:p w:rsidR="001C6220" w:rsidRDefault="001C6220" w:rsidP="009B457A">
      <w:pPr>
        <w:pStyle w:val="BodyText1"/>
        <w:spacing w:line="240" w:lineRule="auto"/>
        <w:ind w:firstLine="720"/>
        <w:rPr>
          <w:color w:val="auto"/>
          <w:sz w:val="24"/>
          <w:szCs w:val="24"/>
        </w:rPr>
      </w:pPr>
      <w:r>
        <w:rPr>
          <w:color w:val="auto"/>
          <w:sz w:val="24"/>
          <w:szCs w:val="24"/>
        </w:rPr>
        <w:t>1. Pakeičiu nurodytą įsakymą ir jį išdėstau nauja redakcija (</w:t>
      </w:r>
      <w:r w:rsidRPr="002D2728">
        <w:rPr>
          <w:color w:val="auto"/>
          <w:sz w:val="24"/>
          <w:szCs w:val="24"/>
        </w:rPr>
        <w:t>2014–2020 metų Europos Sąjungos fondų</w:t>
      </w:r>
      <w:r>
        <w:rPr>
          <w:color w:val="auto"/>
          <w:sz w:val="24"/>
          <w:szCs w:val="24"/>
        </w:rPr>
        <w:t xml:space="preserve"> investicijų veiksmų programos </w:t>
      </w:r>
      <w:r w:rsidRPr="001C6220">
        <w:rPr>
          <w:sz w:val="24"/>
          <w:szCs w:val="24"/>
        </w:rPr>
        <w:t>9 prioriteto „Visuomenės švietimas ir žmogiškųjų išteklių potencialo didinimas“ priemonės Nr. 09.4.3-ESFA-T-846 „Mokymai užsienio investuotojų darbuotojams“ pr</w:t>
      </w:r>
      <w:r w:rsidR="00E21143">
        <w:rPr>
          <w:sz w:val="24"/>
          <w:szCs w:val="24"/>
        </w:rPr>
        <w:t>ojektų finansavimo sąlygų apraš</w:t>
      </w:r>
      <w:r>
        <w:rPr>
          <w:color w:val="auto"/>
          <w:sz w:val="24"/>
          <w:szCs w:val="24"/>
        </w:rPr>
        <w:t>as nauja redakcija nedėstomas)</w:t>
      </w:r>
      <w:r w:rsidRPr="002D2728">
        <w:rPr>
          <w:color w:val="auto"/>
          <w:sz w:val="24"/>
          <w:szCs w:val="24"/>
        </w:rPr>
        <w:t>:</w:t>
      </w:r>
    </w:p>
    <w:p w:rsidR="00314654" w:rsidRDefault="00314654" w:rsidP="00314654">
      <w:pPr>
        <w:suppressAutoHyphens/>
        <w:jc w:val="both"/>
        <w:textAlignment w:val="center"/>
        <w:rPr>
          <w:szCs w:val="24"/>
          <w:lang w:eastAsia="lt-LT"/>
        </w:rPr>
      </w:pPr>
    </w:p>
    <w:p w:rsidR="003E384C" w:rsidRDefault="003E384C" w:rsidP="003E384C">
      <w:pPr>
        <w:suppressAutoHyphens/>
        <w:autoSpaceDE w:val="0"/>
        <w:autoSpaceDN w:val="0"/>
        <w:adjustRightInd w:val="0"/>
        <w:jc w:val="center"/>
        <w:textAlignment w:val="center"/>
        <w:rPr>
          <w:b/>
          <w:color w:val="000000"/>
          <w:szCs w:val="24"/>
        </w:rPr>
      </w:pPr>
      <w:r w:rsidRPr="00C42AEB">
        <w:rPr>
          <w:color w:val="000000"/>
          <w:szCs w:val="24"/>
        </w:rPr>
        <w:t>„</w:t>
      </w:r>
      <w:r w:rsidRPr="00C42AEB">
        <w:rPr>
          <w:b/>
          <w:color w:val="000000"/>
          <w:szCs w:val="24"/>
        </w:rPr>
        <w:t>LIETUVOS RESPUBLIKOS EKONOMIKOS IR INOVACIJŲ MINISTRAS</w:t>
      </w:r>
    </w:p>
    <w:p w:rsidR="003E384C" w:rsidRPr="00C42AEB" w:rsidRDefault="003E384C" w:rsidP="003E384C">
      <w:pPr>
        <w:suppressAutoHyphens/>
        <w:autoSpaceDE w:val="0"/>
        <w:autoSpaceDN w:val="0"/>
        <w:adjustRightInd w:val="0"/>
        <w:jc w:val="center"/>
        <w:textAlignment w:val="center"/>
        <w:rPr>
          <w:b/>
          <w:color w:val="000000"/>
          <w:szCs w:val="24"/>
        </w:rPr>
      </w:pPr>
    </w:p>
    <w:p w:rsidR="003E384C" w:rsidRPr="00C42AEB" w:rsidRDefault="003E384C" w:rsidP="003E384C">
      <w:pPr>
        <w:suppressAutoHyphens/>
        <w:autoSpaceDE w:val="0"/>
        <w:autoSpaceDN w:val="0"/>
        <w:adjustRightInd w:val="0"/>
        <w:jc w:val="center"/>
        <w:textAlignment w:val="center"/>
        <w:rPr>
          <w:b/>
          <w:color w:val="000000"/>
          <w:szCs w:val="24"/>
        </w:rPr>
      </w:pPr>
      <w:r w:rsidRPr="00C42AEB">
        <w:rPr>
          <w:b/>
          <w:color w:val="000000"/>
          <w:szCs w:val="24"/>
        </w:rPr>
        <w:t>ĮSAKYMAS</w:t>
      </w:r>
    </w:p>
    <w:p w:rsidR="003E384C" w:rsidRDefault="003E384C" w:rsidP="003E384C">
      <w:pPr>
        <w:suppressAutoHyphens/>
        <w:jc w:val="center"/>
        <w:textAlignment w:val="center"/>
        <w:rPr>
          <w:szCs w:val="24"/>
          <w:lang w:eastAsia="lt-LT"/>
        </w:rPr>
      </w:pPr>
      <w:r>
        <w:rPr>
          <w:b/>
          <w:bCs/>
          <w:caps/>
          <w:szCs w:val="24"/>
        </w:rPr>
        <w:t>dėl 2014–2020 mETŲ europos sąjungos fondų investicijų veiksmų programos 9 prioriteto „</w:t>
      </w:r>
      <w:r>
        <w:rPr>
          <w:rFonts w:eastAsia="Calibri"/>
          <w:b/>
          <w:kern w:val="16"/>
          <w:szCs w:val="24"/>
        </w:rPr>
        <w:t xml:space="preserve">VISUOMENĖS ŠVIETIMAS IR ŽMOGIŠKŲJŲ IŠTEKLIŲ POTENCIALO DIDINIMAS“ </w:t>
      </w:r>
      <w:r>
        <w:rPr>
          <w:b/>
          <w:bCs/>
          <w:caps/>
          <w:szCs w:val="24"/>
        </w:rPr>
        <w:t xml:space="preserve">priemonės nr.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b/>
          <w:bCs/>
          <w:caps/>
          <w:szCs w:val="24"/>
        </w:rPr>
        <w:t xml:space="preserve"> projektų finansavimo sąlygų aprašo patvirtinimo</w:t>
      </w:r>
    </w:p>
    <w:p w:rsidR="009B457A" w:rsidRDefault="009B457A" w:rsidP="00023FCA">
      <w:pPr>
        <w:pStyle w:val="BodyText1"/>
        <w:spacing w:line="240" w:lineRule="auto"/>
        <w:ind w:firstLine="720"/>
        <w:rPr>
          <w:color w:val="auto"/>
          <w:sz w:val="24"/>
          <w:szCs w:val="24"/>
        </w:rPr>
      </w:pPr>
    </w:p>
    <w:p w:rsidR="003E384C" w:rsidRDefault="003E384C" w:rsidP="003E384C">
      <w:pPr>
        <w:suppressAutoHyphens/>
        <w:ind w:firstLine="720"/>
        <w:jc w:val="both"/>
        <w:textAlignment w:val="center"/>
        <w:rPr>
          <w:color w:val="000000"/>
          <w:szCs w:val="24"/>
        </w:rPr>
      </w:pPr>
      <w:r>
        <w:rPr>
          <w:color w:val="000000"/>
          <w:szCs w:val="24"/>
        </w:rPr>
        <w:t xml:space="preserve">Vadovaudamasis Atsakomybės ir funkcijų paskirstymo tarp institucijų, įgyvendinant </w:t>
      </w:r>
      <w:r w:rsidR="002E4100">
        <w:rPr>
          <w:color w:val="000000"/>
          <w:szCs w:val="24"/>
        </w:rPr>
        <w:br/>
      </w:r>
      <w:r>
        <w:rPr>
          <w:color w:val="000000"/>
          <w:szCs w:val="24"/>
        </w:rPr>
        <w:t xml:space="preserve">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w:t>
      </w:r>
      <w:r>
        <w:rPr>
          <w:rFonts w:eastAsia="Calibri"/>
          <w:szCs w:val="24"/>
        </w:rPr>
        <w:t>ir atsižvelgdamas į Lietuvos Respublikos finansų ministerijos 2016 m. rugsėjo 5 d. raštą Nr. (24.39)-6K-1606285 „Dėl projektų finansavimo sąlygų aprašų derinimo“</w:t>
      </w:r>
      <w:r>
        <w:rPr>
          <w:color w:val="000000"/>
          <w:szCs w:val="24"/>
        </w:rPr>
        <w:t>,</w:t>
      </w:r>
    </w:p>
    <w:p w:rsidR="009B457A" w:rsidRDefault="003E384C" w:rsidP="003E384C">
      <w:pPr>
        <w:pStyle w:val="BodyText1"/>
        <w:spacing w:line="240" w:lineRule="auto"/>
        <w:ind w:firstLine="720"/>
        <w:rPr>
          <w:sz w:val="24"/>
          <w:szCs w:val="24"/>
        </w:rPr>
      </w:pPr>
      <w:r w:rsidRPr="001C6220">
        <w:rPr>
          <w:sz w:val="24"/>
          <w:szCs w:val="24"/>
        </w:rPr>
        <w:t xml:space="preserve">t v i r t i n u </w:t>
      </w:r>
      <w:r w:rsidR="005148C2">
        <w:rPr>
          <w:sz w:val="24"/>
          <w:szCs w:val="24"/>
        </w:rPr>
        <w:t xml:space="preserve"> </w:t>
      </w:r>
      <w:r w:rsidRPr="001C6220">
        <w:rPr>
          <w:sz w:val="24"/>
          <w:szCs w:val="24"/>
        </w:rPr>
        <w:t xml:space="preserve">2014–2020 metų Europos Sąjungos fondų investicijų veiksmų programos 9 prioriteto „Visuomenės švietimas ir žmogiškųjų išteklių potencialo didinimas“ priemonės </w:t>
      </w:r>
      <w:r w:rsidRPr="001C6220">
        <w:rPr>
          <w:sz w:val="24"/>
          <w:szCs w:val="24"/>
        </w:rPr>
        <w:lastRenderedPageBreak/>
        <w:t>Nr. 09.4.3-ESFA-T-846 „Mokymai užsienio investuotojų darbuotojams“ projektų finansavimo sąlygų aprašą (pridedama).</w:t>
      </w:r>
      <w:r w:rsidR="00E21143">
        <w:rPr>
          <w:sz w:val="24"/>
          <w:szCs w:val="24"/>
        </w:rPr>
        <w:t>“</w:t>
      </w:r>
    </w:p>
    <w:p w:rsidR="00E21143" w:rsidRDefault="00E21143" w:rsidP="003E384C">
      <w:pPr>
        <w:pStyle w:val="BodyText1"/>
        <w:spacing w:line="240" w:lineRule="auto"/>
        <w:ind w:firstLine="720"/>
        <w:rPr>
          <w:color w:val="auto"/>
          <w:sz w:val="24"/>
          <w:szCs w:val="24"/>
        </w:rPr>
      </w:pPr>
      <w:r>
        <w:rPr>
          <w:color w:val="auto"/>
          <w:sz w:val="24"/>
          <w:szCs w:val="24"/>
        </w:rPr>
        <w:t xml:space="preserve">2. Pakeičiu nurodytu įsakymu patvirtintą </w:t>
      </w:r>
      <w:r w:rsidRPr="00055247">
        <w:rPr>
          <w:color w:val="auto"/>
          <w:sz w:val="24"/>
          <w:szCs w:val="24"/>
        </w:rPr>
        <w:t xml:space="preserve">2014–2020 metų Europos Sąjungos fondų investicijų veiksmų programos </w:t>
      </w:r>
      <w:r w:rsidRPr="001C6220">
        <w:rPr>
          <w:sz w:val="24"/>
          <w:szCs w:val="24"/>
        </w:rPr>
        <w:t>9 prioriteto „Visuomenės švietimas ir žmogiškųjų išteklių potencialo didinimas“ priemonės Nr. 09.4.3-ESFA-T-846 „Mokymai užsienio investuotojų darbuotojams“ projektų finansavimo sąlygų aprašą</w:t>
      </w:r>
      <w:r w:rsidR="00F327A1">
        <w:rPr>
          <w:sz w:val="24"/>
          <w:szCs w:val="24"/>
        </w:rPr>
        <w:t xml:space="preserve"> (toliau – Aprašas)</w:t>
      </w:r>
      <w:r>
        <w:rPr>
          <w:color w:val="auto"/>
          <w:sz w:val="24"/>
          <w:szCs w:val="24"/>
        </w:rPr>
        <w:t>:</w:t>
      </w:r>
    </w:p>
    <w:p w:rsidR="00E21143" w:rsidRDefault="00E21143" w:rsidP="003E384C">
      <w:pPr>
        <w:pStyle w:val="BodyText1"/>
        <w:spacing w:line="240" w:lineRule="auto"/>
        <w:ind w:firstLine="720"/>
        <w:rPr>
          <w:color w:val="auto"/>
          <w:sz w:val="24"/>
          <w:szCs w:val="24"/>
        </w:rPr>
      </w:pPr>
      <w:r>
        <w:rPr>
          <w:color w:val="auto"/>
          <w:sz w:val="24"/>
          <w:szCs w:val="24"/>
        </w:rPr>
        <w:t xml:space="preserve">2.1. Pakeičiu </w:t>
      </w:r>
      <w:r w:rsidR="00AD1934" w:rsidRPr="004C0EF7">
        <w:rPr>
          <w:color w:val="auto"/>
          <w:sz w:val="24"/>
          <w:szCs w:val="24"/>
        </w:rPr>
        <w:t>2.1 papunkt</w:t>
      </w:r>
      <w:r w:rsidR="00AD1934">
        <w:rPr>
          <w:color w:val="auto"/>
          <w:sz w:val="24"/>
          <w:szCs w:val="24"/>
        </w:rPr>
        <w:t>į ir jį išdėstau taip:</w:t>
      </w:r>
    </w:p>
    <w:p w:rsidR="00AD1934" w:rsidRDefault="006B340C" w:rsidP="003E384C">
      <w:pPr>
        <w:pStyle w:val="BodyText1"/>
        <w:spacing w:line="240" w:lineRule="auto"/>
        <w:ind w:firstLine="720"/>
        <w:rPr>
          <w:sz w:val="24"/>
          <w:szCs w:val="24"/>
        </w:rPr>
      </w:pPr>
      <w:r>
        <w:rPr>
          <w:sz w:val="24"/>
          <w:szCs w:val="24"/>
        </w:rPr>
        <w:t>„</w:t>
      </w:r>
      <w:r w:rsidR="006A4675" w:rsidRPr="006A4675">
        <w:rPr>
          <w:sz w:val="24"/>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r w:rsidR="006A4675">
        <w:rPr>
          <w:sz w:val="24"/>
          <w:szCs w:val="24"/>
        </w:rPr>
        <w:t>“.</w:t>
      </w:r>
    </w:p>
    <w:p w:rsidR="00891293" w:rsidRDefault="006A4675" w:rsidP="006A4675">
      <w:pPr>
        <w:pStyle w:val="BodyText1"/>
        <w:spacing w:line="240" w:lineRule="auto"/>
        <w:ind w:firstLine="720"/>
        <w:rPr>
          <w:sz w:val="24"/>
        </w:rPr>
      </w:pPr>
      <w:r>
        <w:rPr>
          <w:sz w:val="24"/>
          <w:szCs w:val="24"/>
        </w:rPr>
        <w:t xml:space="preserve">2.2. </w:t>
      </w:r>
      <w:r w:rsidR="00891293">
        <w:rPr>
          <w:sz w:val="24"/>
        </w:rPr>
        <w:t xml:space="preserve">Pakeičiu </w:t>
      </w:r>
      <w:r w:rsidR="009951D2">
        <w:rPr>
          <w:sz w:val="24"/>
        </w:rPr>
        <w:t>2.3</w:t>
      </w:r>
      <w:r w:rsidR="00891293">
        <w:rPr>
          <w:sz w:val="24"/>
        </w:rPr>
        <w:t xml:space="preserve"> </w:t>
      </w:r>
      <w:r w:rsidR="00A6627C" w:rsidRPr="00A6627C">
        <w:rPr>
          <w:sz w:val="24"/>
        </w:rPr>
        <w:t>papunktį</w:t>
      </w:r>
      <w:r w:rsidR="00891293">
        <w:rPr>
          <w:sz w:val="24"/>
        </w:rPr>
        <w:t xml:space="preserve"> ir jį išdėstau taip:</w:t>
      </w:r>
    </w:p>
    <w:p w:rsidR="006A4675" w:rsidRDefault="006A4675" w:rsidP="006A4675">
      <w:pPr>
        <w:pStyle w:val="BodyText1"/>
        <w:spacing w:line="240" w:lineRule="auto"/>
        <w:ind w:firstLine="720"/>
        <w:rPr>
          <w:sz w:val="24"/>
          <w:szCs w:val="24"/>
        </w:rPr>
      </w:pPr>
      <w:r w:rsidRPr="006A4675">
        <w:rPr>
          <w:sz w:val="24"/>
          <w:szCs w:val="24"/>
        </w:rPr>
        <w:t>„2.3. 2014 m. birželio 17 d. Komisijos reglamentą (ES) Nr. 651/2014, kuriuo tam tikrų kategorijų pagalba skelbiama suderinama su vidaus rinka taikant Sutarties 107 ir 108 straipsnius (toliau – Bendrasis bendrosios išimties reglamentas);“</w:t>
      </w:r>
      <w:r>
        <w:rPr>
          <w:sz w:val="24"/>
          <w:szCs w:val="24"/>
        </w:rPr>
        <w:t>.</w:t>
      </w:r>
    </w:p>
    <w:p w:rsidR="006A4675" w:rsidRDefault="006A4675" w:rsidP="006A4675">
      <w:pPr>
        <w:pStyle w:val="BodyText1"/>
        <w:spacing w:line="240" w:lineRule="auto"/>
        <w:ind w:firstLine="720"/>
        <w:rPr>
          <w:sz w:val="24"/>
          <w:szCs w:val="24"/>
        </w:rPr>
      </w:pPr>
      <w:r>
        <w:rPr>
          <w:sz w:val="24"/>
          <w:szCs w:val="24"/>
        </w:rPr>
        <w:t xml:space="preserve">2.3. Pakeičiu </w:t>
      </w:r>
      <w:r w:rsidRPr="004C0EF7">
        <w:rPr>
          <w:sz w:val="24"/>
          <w:szCs w:val="24"/>
        </w:rPr>
        <w:t>5 punkt</w:t>
      </w:r>
      <w:r>
        <w:rPr>
          <w:sz w:val="24"/>
          <w:szCs w:val="24"/>
        </w:rPr>
        <w:t>ą ir jį išdėstau taip:</w:t>
      </w:r>
    </w:p>
    <w:p w:rsidR="006A4675" w:rsidRDefault="006A4675" w:rsidP="006A4675">
      <w:pPr>
        <w:pStyle w:val="BodyText1"/>
        <w:spacing w:line="240" w:lineRule="auto"/>
        <w:ind w:firstLine="720"/>
        <w:rPr>
          <w:sz w:val="24"/>
          <w:szCs w:val="24"/>
        </w:rPr>
      </w:pPr>
      <w:r>
        <w:rPr>
          <w:sz w:val="24"/>
          <w:szCs w:val="24"/>
        </w:rPr>
        <w:t>„</w:t>
      </w:r>
      <w:r w:rsidRPr="00C94E05">
        <w:rPr>
          <w:sz w:val="24"/>
          <w:szCs w:val="24"/>
        </w:rPr>
        <w:t>5. Priemonės įgyvendinimą administruoja Lietuvos Respublikos ekonomikos ir inovacijų ministerija (toliau – Ministerija) ir įgyvendinančioji institucija.“</w:t>
      </w:r>
    </w:p>
    <w:p w:rsidR="00C94E05" w:rsidRDefault="00C94E05" w:rsidP="006A4675">
      <w:pPr>
        <w:pStyle w:val="BodyText1"/>
        <w:spacing w:line="240" w:lineRule="auto"/>
        <w:ind w:firstLine="720"/>
        <w:rPr>
          <w:sz w:val="24"/>
          <w:szCs w:val="24"/>
        </w:rPr>
      </w:pPr>
      <w:r>
        <w:rPr>
          <w:sz w:val="24"/>
          <w:szCs w:val="24"/>
        </w:rPr>
        <w:t xml:space="preserve">2.4. Pakeičiu </w:t>
      </w:r>
      <w:r w:rsidR="00B31F26">
        <w:rPr>
          <w:sz w:val="24"/>
          <w:szCs w:val="24"/>
        </w:rPr>
        <w:t>19 punktą ir jį išdėstau taip:</w:t>
      </w:r>
    </w:p>
    <w:p w:rsidR="00B31F26" w:rsidRDefault="00B31F26" w:rsidP="006A4675">
      <w:pPr>
        <w:pStyle w:val="BodyText1"/>
        <w:spacing w:line="240" w:lineRule="auto"/>
        <w:ind w:firstLine="720"/>
        <w:rPr>
          <w:sz w:val="24"/>
          <w:szCs w:val="24"/>
        </w:rPr>
      </w:pPr>
      <w:r>
        <w:rPr>
          <w:sz w:val="24"/>
          <w:szCs w:val="24"/>
        </w:rPr>
        <w:t>„</w:t>
      </w:r>
      <w:r w:rsidRPr="00B31F26">
        <w:rPr>
          <w:sz w:val="24"/>
          <w:szCs w:val="24"/>
        </w:rPr>
        <w:t>19. 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2017 m. kovo 20 d. sprendimu Nr. SWD(2017) 118, kuris skelbiamas Europos Komisijos interneto svetainėje http://ec.europa.eu/regional_policy/lt/policy/cooperation/macro-regional-strategies/baltic-sea/library/#1, numat</w:t>
      </w:r>
      <w:r>
        <w:rPr>
          <w:sz w:val="24"/>
          <w:szCs w:val="24"/>
        </w:rPr>
        <w:t>ytą politinę sritį „Švietimas“.“</w:t>
      </w:r>
    </w:p>
    <w:p w:rsidR="001A7244" w:rsidRDefault="001A7244" w:rsidP="006A4675">
      <w:pPr>
        <w:pStyle w:val="BodyText1"/>
        <w:spacing w:line="240" w:lineRule="auto"/>
        <w:ind w:firstLine="720"/>
        <w:rPr>
          <w:sz w:val="24"/>
          <w:szCs w:val="24"/>
        </w:rPr>
      </w:pPr>
      <w:r>
        <w:rPr>
          <w:sz w:val="24"/>
          <w:szCs w:val="24"/>
        </w:rPr>
        <w:t>2.5. Pakeičiu 36 punktą ir jį išdėstau taip:</w:t>
      </w:r>
    </w:p>
    <w:p w:rsidR="001A7244" w:rsidRDefault="001A7244" w:rsidP="006A4675">
      <w:pPr>
        <w:pStyle w:val="BodyText1"/>
        <w:spacing w:line="240" w:lineRule="auto"/>
        <w:ind w:firstLine="720"/>
        <w:rPr>
          <w:sz w:val="24"/>
          <w:szCs w:val="24"/>
        </w:rPr>
      </w:pPr>
      <w:r>
        <w:rPr>
          <w:sz w:val="24"/>
          <w:szCs w:val="24"/>
        </w:rPr>
        <w:t xml:space="preserve">„36. </w:t>
      </w:r>
      <w:r w:rsidR="00E62D87" w:rsidRPr="00E62D87">
        <w:rPr>
          <w:sz w:val="24"/>
          <w:szCs w:val="24"/>
        </w:rPr>
        <w:t>Aprašo 2 lentelės 5.2 ir 5.3 papunkčiuose nurodytos išlaidos apmokamos taikant kuro ir viešojo transporto išlaidų fiksuotąjį įkainį (toliau – transporto išlaidų fiksuo</w:t>
      </w:r>
      <w:r w:rsidR="000E266C">
        <w:rPr>
          <w:sz w:val="24"/>
          <w:szCs w:val="24"/>
        </w:rPr>
        <w:t>tasis įkainis), kuris nustatomas</w:t>
      </w:r>
      <w:r w:rsidR="00E62D87" w:rsidRPr="00E62D87">
        <w:rPr>
          <w:sz w:val="24"/>
          <w:szCs w:val="24"/>
        </w:rPr>
        <w:t xml:space="preserve"> vadovaujantis Kuro ir viešojo transporto išlaidų fiksuotųjų įka</w:t>
      </w:r>
      <w:r w:rsidR="000E266C">
        <w:rPr>
          <w:sz w:val="24"/>
          <w:szCs w:val="24"/>
        </w:rPr>
        <w:t>inių nustatymo tyrimo ataskaita, skelbiama</w:t>
      </w:r>
      <w:r w:rsidR="00E62D87" w:rsidRPr="00E62D87">
        <w:rPr>
          <w:sz w:val="24"/>
          <w:szCs w:val="24"/>
        </w:rPr>
        <w:t xml:space="preserve"> ES struktūrinių fondų svetainėje </w:t>
      </w:r>
      <w:hyperlink r:id="rId8" w:history="1">
        <w:r w:rsidR="000E266C" w:rsidRPr="000E266C">
          <w:rPr>
            <w:color w:val="auto"/>
            <w:sz w:val="24"/>
            <w:szCs w:val="24"/>
            <w:lang w:eastAsia="lt-LT"/>
          </w:rPr>
          <w:t>http://www.esinvesticijos.lt/lt/dokumentai/kuro-ir-viesojo-transporto-islaidu-fiksuotuju-ikainiu-nustatymo-tyrimo-ataskaita</w:t>
        </w:r>
      </w:hyperlink>
      <w:r w:rsidR="000E266C" w:rsidRPr="00E62D87">
        <w:rPr>
          <w:sz w:val="24"/>
          <w:szCs w:val="24"/>
        </w:rPr>
        <w:t xml:space="preserve"> </w:t>
      </w:r>
      <w:r w:rsidR="00E62D87" w:rsidRPr="00E62D87">
        <w:rPr>
          <w:sz w:val="24"/>
          <w:szCs w:val="24"/>
        </w:rPr>
        <w:t>(toliau</w:t>
      </w:r>
      <w:r w:rsidR="000E266C">
        <w:rPr>
          <w:sz w:val="24"/>
          <w:szCs w:val="24"/>
        </w:rPr>
        <w:t xml:space="preserve"> – Tyrimo ataskaita)</w:t>
      </w:r>
      <w:r w:rsidR="00E62D87" w:rsidRPr="00E62D87">
        <w:rPr>
          <w:sz w:val="24"/>
          <w:szCs w:val="24"/>
        </w:rPr>
        <w:t>. Projekte visoms transporto išlaidoms turi būti taikomas vienodas transporto išlaidų fiksuotasis įkainis. Atnaujinus Tyrimo ataskaitą, atnaujintas transporto išlaidų fiksuotasis įkainio dydis nebus keičiamas projekto įgyvendinimo metu.</w:t>
      </w:r>
      <w:r w:rsidR="00E62D87">
        <w:rPr>
          <w:sz w:val="24"/>
          <w:szCs w:val="24"/>
        </w:rPr>
        <w:t>“</w:t>
      </w:r>
    </w:p>
    <w:p w:rsidR="00B31F26" w:rsidRPr="004C0EF7" w:rsidRDefault="00B31F26" w:rsidP="006A4675">
      <w:pPr>
        <w:pStyle w:val="BodyText1"/>
        <w:spacing w:line="240" w:lineRule="auto"/>
        <w:ind w:firstLine="720"/>
        <w:rPr>
          <w:sz w:val="24"/>
          <w:szCs w:val="24"/>
        </w:rPr>
      </w:pPr>
      <w:r>
        <w:rPr>
          <w:sz w:val="24"/>
          <w:szCs w:val="24"/>
        </w:rPr>
        <w:t>2.</w:t>
      </w:r>
      <w:r w:rsidR="00CB76B8">
        <w:rPr>
          <w:sz w:val="24"/>
          <w:szCs w:val="24"/>
        </w:rPr>
        <w:t>6</w:t>
      </w:r>
      <w:r>
        <w:rPr>
          <w:sz w:val="24"/>
          <w:szCs w:val="24"/>
        </w:rPr>
        <w:t xml:space="preserve">. Pakeičiu </w:t>
      </w:r>
      <w:r w:rsidRPr="004C0EF7">
        <w:rPr>
          <w:sz w:val="24"/>
          <w:szCs w:val="24"/>
        </w:rPr>
        <w:t>37 punkt</w:t>
      </w:r>
      <w:r w:rsidR="001E2A09" w:rsidRPr="004C0EF7">
        <w:rPr>
          <w:sz w:val="24"/>
          <w:szCs w:val="24"/>
        </w:rPr>
        <w:t>ą ir jį išdėstau taip:</w:t>
      </w:r>
    </w:p>
    <w:p w:rsidR="009E254C" w:rsidRDefault="002376A7" w:rsidP="001E2A09">
      <w:pPr>
        <w:suppressAutoHyphens/>
        <w:ind w:firstLine="720"/>
        <w:jc w:val="both"/>
        <w:textAlignment w:val="center"/>
        <w:rPr>
          <w:color w:val="000000"/>
          <w:szCs w:val="24"/>
        </w:rPr>
      </w:pPr>
      <w:r>
        <w:t>„</w:t>
      </w:r>
      <w:r w:rsidR="001E2A09">
        <w:rPr>
          <w:color w:val="000000"/>
          <w:szCs w:val="24"/>
        </w:rPr>
        <w:t>37. Aprašo 2 lentelės 5.4 ir 5.10 papunkčiuose nurodytos išlaidos apmokamos taikant</w:t>
      </w:r>
      <w:r w:rsidR="001E2A09">
        <w:rPr>
          <w:rFonts w:ascii="Calibri" w:eastAsia="Calibri" w:hAnsi="Calibri"/>
          <w:sz w:val="22"/>
          <w:szCs w:val="22"/>
        </w:rPr>
        <w:t xml:space="preserve"> </w:t>
      </w:r>
      <w:r w:rsidR="001E2A09">
        <w:rPr>
          <w:color w:val="000000"/>
          <w:szCs w:val="24"/>
        </w:rPr>
        <w:t xml:space="preserve">kelionių mokytis fiksuotuosius įkainius, kurie nustatomi vadovaujantis </w:t>
      </w:r>
      <w:r w:rsidR="001E2A09" w:rsidRPr="00217192">
        <w:rPr>
          <w:color w:val="000000"/>
          <w:szCs w:val="24"/>
        </w:rPr>
        <w:t xml:space="preserve">Mokslinių išvykų išlaidų fiksuotųjų įkainių dydžių apskaičiavimo tyrimo ataskaita, skelbiama </w:t>
      </w:r>
      <w:r w:rsidR="001E2A09" w:rsidRPr="007D27AE">
        <w:rPr>
          <w:color w:val="000000"/>
          <w:szCs w:val="24"/>
        </w:rPr>
        <w:t xml:space="preserve">ES struktūrinių fondų svetainėje </w:t>
      </w:r>
      <w:r w:rsidR="00CB76B8" w:rsidRPr="00CB76B8">
        <w:rPr>
          <w:color w:val="000000"/>
          <w:szCs w:val="24"/>
        </w:rPr>
        <w:t>https://www.esinvesticijos.lt/lt//dokumentai//moksliniu-isvyku-islaidu-fiksuotuju-ikainiu-apskaiciavimo-tyrimo-ataskaita</w:t>
      </w:r>
      <w:r w:rsidR="001E2A09" w:rsidRPr="00217192">
        <w:rPr>
          <w:color w:val="000000"/>
          <w:szCs w:val="24"/>
        </w:rPr>
        <w:t xml:space="preserve"> (toliau – Mokslinių išvykų tyrimo ataskaita). Atnaujinus Mokslinių išvykų tyrimo ataskaitą, atnaujinti kelionių mokytis fiksuotieji įkainiai bus taikomi ir projektams, dėl kurių projektų sutartys jau sudarytos. Apskaičiuojant kelionių mokytis fiksuotuosius įkainius, nėra įskaičiuojami dienpinigiai ir gyvenimo išlaidos, o apgyvendinimo užsienio valstybėje fiksuotasis įkainis ir gyvenamojo ploto nuomos kompensacijos fiksuotasis įkainis taikomas tik neįgaliesiems mokomiems asmenims.</w:t>
      </w:r>
      <w:r>
        <w:rPr>
          <w:color w:val="000000"/>
          <w:szCs w:val="24"/>
        </w:rPr>
        <w:t>“</w:t>
      </w:r>
    </w:p>
    <w:p w:rsidR="002376A7" w:rsidRDefault="002376A7" w:rsidP="001E2A09">
      <w:pPr>
        <w:suppressAutoHyphens/>
        <w:ind w:firstLine="720"/>
        <w:jc w:val="both"/>
        <w:textAlignment w:val="center"/>
        <w:rPr>
          <w:szCs w:val="24"/>
        </w:rPr>
      </w:pPr>
      <w:r w:rsidRPr="004C0EF7">
        <w:rPr>
          <w:color w:val="000000"/>
          <w:szCs w:val="24"/>
        </w:rPr>
        <w:t>2.</w:t>
      </w:r>
      <w:r w:rsidR="00CC1F29" w:rsidRPr="004C0EF7">
        <w:rPr>
          <w:color w:val="000000"/>
          <w:szCs w:val="24"/>
        </w:rPr>
        <w:t>7</w:t>
      </w:r>
      <w:r w:rsidRPr="004C0EF7">
        <w:rPr>
          <w:color w:val="000000"/>
          <w:szCs w:val="24"/>
        </w:rPr>
        <w:t xml:space="preserve">. </w:t>
      </w:r>
      <w:r>
        <w:rPr>
          <w:szCs w:val="24"/>
        </w:rPr>
        <w:t>Papildau 38.4 papunkčiu:</w:t>
      </w:r>
    </w:p>
    <w:p w:rsidR="002376A7" w:rsidRDefault="002376A7" w:rsidP="001E2A09">
      <w:pPr>
        <w:suppressAutoHyphens/>
        <w:ind w:firstLine="720"/>
        <w:jc w:val="both"/>
        <w:textAlignment w:val="center"/>
        <w:rPr>
          <w:rFonts w:eastAsia="Calibri"/>
          <w:szCs w:val="24"/>
        </w:rPr>
      </w:pPr>
      <w:r>
        <w:rPr>
          <w:szCs w:val="24"/>
        </w:rPr>
        <w:t>„</w:t>
      </w:r>
      <w:r>
        <w:rPr>
          <w:rFonts w:eastAsia="Calibri"/>
          <w:szCs w:val="24"/>
        </w:rPr>
        <w:t>3</w:t>
      </w:r>
      <w:r w:rsidRPr="004C0EF7">
        <w:rPr>
          <w:rFonts w:eastAsia="Calibri"/>
          <w:szCs w:val="24"/>
        </w:rPr>
        <w:t>8</w:t>
      </w:r>
      <w:r>
        <w:rPr>
          <w:rFonts w:eastAsia="Calibri"/>
          <w:szCs w:val="24"/>
        </w:rPr>
        <w:t xml:space="preserve">.4. projekto įgyvendinimo metu vadovaujančiajai ar audito institucijai nustačius, kad fiksuotasis įkainis buvo netinkamai nustatytas, patikslintas dydis ar jo taikymo sąlygos taikomi </w:t>
      </w:r>
      <w:r>
        <w:rPr>
          <w:rFonts w:eastAsia="Calibri"/>
          <w:szCs w:val="24"/>
        </w:rPr>
        <w:lastRenderedPageBreak/>
        <w:t>projekto veiksmų, vykdomų nuo dydžio ar jo taikymo sąlygų patikslinimo įsigaliojimo dienos, išlaidoms apmokėti.“</w:t>
      </w:r>
    </w:p>
    <w:p w:rsidR="002376A7" w:rsidRDefault="002376A7" w:rsidP="001E2A09">
      <w:pPr>
        <w:suppressAutoHyphens/>
        <w:ind w:firstLine="720"/>
        <w:jc w:val="both"/>
        <w:textAlignment w:val="center"/>
        <w:rPr>
          <w:rFonts w:eastAsia="Calibri"/>
          <w:szCs w:val="24"/>
        </w:rPr>
      </w:pPr>
      <w:r w:rsidRPr="004C0EF7">
        <w:rPr>
          <w:rFonts w:eastAsia="Calibri"/>
          <w:szCs w:val="24"/>
        </w:rPr>
        <w:t>2.</w:t>
      </w:r>
      <w:r w:rsidR="00CC1F29" w:rsidRPr="004C0EF7">
        <w:rPr>
          <w:rFonts w:eastAsia="Calibri"/>
          <w:szCs w:val="24"/>
        </w:rPr>
        <w:t>8</w:t>
      </w:r>
      <w:r w:rsidRPr="004C0EF7">
        <w:rPr>
          <w:rFonts w:eastAsia="Calibri"/>
          <w:szCs w:val="24"/>
        </w:rPr>
        <w:t xml:space="preserve">. </w:t>
      </w:r>
      <w:r w:rsidR="008B2ACE" w:rsidRPr="004C0EF7">
        <w:rPr>
          <w:rFonts w:eastAsia="Calibri"/>
          <w:szCs w:val="24"/>
        </w:rPr>
        <w:t xml:space="preserve">Pakeičiu 41 </w:t>
      </w:r>
      <w:r w:rsidR="008B2ACE" w:rsidRPr="00D65F8E">
        <w:rPr>
          <w:rFonts w:eastAsia="Calibri"/>
          <w:szCs w:val="24"/>
        </w:rPr>
        <w:t>punktą ir jį išdėstau taip:</w:t>
      </w:r>
    </w:p>
    <w:p w:rsidR="008B2ACE" w:rsidRDefault="008B2ACE" w:rsidP="008B2ACE">
      <w:pPr>
        <w:suppressAutoHyphens/>
        <w:ind w:firstLine="720"/>
        <w:jc w:val="both"/>
        <w:textAlignment w:val="center"/>
        <w:rPr>
          <w:color w:val="000000"/>
          <w:szCs w:val="24"/>
        </w:rPr>
      </w:pPr>
      <w:r>
        <w:rPr>
          <w:rFonts w:eastAsia="Calibri"/>
          <w:szCs w:val="24"/>
        </w:rPr>
        <w:t>„</w:t>
      </w:r>
      <w:r>
        <w:rPr>
          <w:color w:val="000000"/>
          <w:szCs w:val="24"/>
        </w:rPr>
        <w:t>41. Nuotoliniam mokymuisi taikomi šie reikalavimai:</w:t>
      </w:r>
    </w:p>
    <w:p w:rsidR="008B2ACE" w:rsidRDefault="008B2ACE" w:rsidP="008B2ACE">
      <w:pPr>
        <w:suppressAutoHyphens/>
        <w:ind w:firstLine="720"/>
        <w:jc w:val="both"/>
        <w:textAlignment w:val="center"/>
        <w:rPr>
          <w:color w:val="000000"/>
          <w:szCs w:val="24"/>
        </w:rPr>
      </w:pPr>
      <w:r>
        <w:rPr>
          <w:color w:val="000000"/>
          <w:szCs w:val="24"/>
        </w:rPr>
        <w:t>41.1. kurso pabaigoje turi būti laikomas žinių patikrinimo testas;</w:t>
      </w:r>
    </w:p>
    <w:p w:rsidR="008B2ACE" w:rsidRDefault="008B2ACE" w:rsidP="008B2ACE">
      <w:pPr>
        <w:suppressAutoHyphens/>
        <w:ind w:firstLine="720"/>
        <w:jc w:val="both"/>
        <w:textAlignment w:val="center"/>
        <w:rPr>
          <w:color w:val="000000"/>
          <w:szCs w:val="24"/>
        </w:rPr>
      </w:pPr>
      <w:r>
        <w:rPr>
          <w:color w:val="000000"/>
          <w:szCs w:val="24"/>
        </w:rPr>
        <w:t>41.2. kiekvienam mokomam asmeniui privalo būti sukurtas atskiras prisijungimo slaptažodis. Sistema turi fiksuoti kompiuterio interneto protokolo (IP) adresą, atsiskaitymui privalo būti užtikrintas nuotolinio mokymosi archyvo (įskaitant mokomo asmens mokymosi laiką, kiekvieno vartotojo prisijungimo laiką, kuris vieno prisijungimo metu negali būti trumpesnis kaip 30 min., ir pažangumo informaciją) prieinamumas. Jei vartotojas tapo neaktyvus, mokymosi sesija turi būti nutraukiama ne vėliau kaip po 15 minučių;</w:t>
      </w:r>
    </w:p>
    <w:p w:rsidR="008B2ACE" w:rsidRDefault="008B2ACE" w:rsidP="008B2ACE">
      <w:pPr>
        <w:suppressAutoHyphens/>
        <w:ind w:firstLine="720"/>
        <w:jc w:val="both"/>
        <w:textAlignment w:val="center"/>
        <w:rPr>
          <w:rFonts w:eastAsia="Calibri"/>
          <w:color w:val="000000"/>
          <w:szCs w:val="24"/>
        </w:rPr>
      </w:pPr>
      <w:r w:rsidRPr="004764CD">
        <w:rPr>
          <w:color w:val="000000"/>
          <w:szCs w:val="24"/>
        </w:rPr>
        <w:t>41.</w:t>
      </w:r>
      <w:r>
        <w:rPr>
          <w:color w:val="000000"/>
          <w:szCs w:val="24"/>
        </w:rPr>
        <w:t>3</w:t>
      </w:r>
      <w:r w:rsidRPr="004764CD">
        <w:rPr>
          <w:color w:val="000000"/>
          <w:szCs w:val="24"/>
        </w:rPr>
        <w:t>. įdiegus nuotolinio mokymosi sistemą, projekto vykdytojas turi įgyvendinančiajai institucijai suteikti prisijungimo kodus</w:t>
      </w:r>
      <w:r>
        <w:rPr>
          <w:color w:val="000000"/>
          <w:szCs w:val="24"/>
        </w:rPr>
        <w:t xml:space="preserve">. Kai yra nustatytas </w:t>
      </w:r>
      <w:r>
        <w:rPr>
          <w:rFonts w:eastAsia="Calibri"/>
          <w:color w:val="000000"/>
          <w:szCs w:val="24"/>
        </w:rPr>
        <w:t>karantino režimas ir panašūs apribojimai</w:t>
      </w:r>
      <w:r>
        <w:rPr>
          <w:color w:val="000000"/>
          <w:szCs w:val="24"/>
        </w:rPr>
        <w:t xml:space="preserve"> </w:t>
      </w:r>
      <w:r>
        <w:rPr>
          <w:rFonts w:eastAsia="Calibri"/>
          <w:color w:val="000000"/>
          <w:szCs w:val="24"/>
        </w:rPr>
        <w:t>valstybės lygio ekstremaliajai situacijai valdyti, projekto vykdytojas įgyvendinančiajai institucijai suteikia prisijungimo kodus, jeigu turi tokią galimybę.“</w:t>
      </w:r>
    </w:p>
    <w:p w:rsidR="00391204" w:rsidRDefault="008B2ACE" w:rsidP="008B2ACE">
      <w:pPr>
        <w:suppressAutoHyphens/>
        <w:ind w:firstLine="720"/>
        <w:jc w:val="both"/>
        <w:textAlignment w:val="center"/>
        <w:rPr>
          <w:szCs w:val="24"/>
        </w:rPr>
      </w:pPr>
      <w:r w:rsidRPr="004C0EF7">
        <w:rPr>
          <w:rFonts w:eastAsia="Calibri"/>
          <w:color w:val="000000"/>
          <w:szCs w:val="24"/>
        </w:rPr>
        <w:t>2.</w:t>
      </w:r>
      <w:r w:rsidR="00CC1F29" w:rsidRPr="004C0EF7">
        <w:rPr>
          <w:rFonts w:eastAsia="Calibri"/>
          <w:color w:val="000000"/>
          <w:szCs w:val="24"/>
        </w:rPr>
        <w:t>9</w:t>
      </w:r>
      <w:r w:rsidRPr="004C0EF7">
        <w:rPr>
          <w:rFonts w:eastAsia="Calibri"/>
          <w:color w:val="000000"/>
          <w:szCs w:val="24"/>
        </w:rPr>
        <w:t xml:space="preserve">. </w:t>
      </w:r>
      <w:r w:rsidR="00391204">
        <w:rPr>
          <w:szCs w:val="24"/>
        </w:rPr>
        <w:t xml:space="preserve">Pakeičiu </w:t>
      </w:r>
      <w:r w:rsidR="00391204" w:rsidRPr="004C0EF7">
        <w:rPr>
          <w:szCs w:val="24"/>
        </w:rPr>
        <w:t>4</w:t>
      </w:r>
      <w:r w:rsidR="00E07537" w:rsidRPr="004C0EF7">
        <w:rPr>
          <w:szCs w:val="24"/>
        </w:rPr>
        <w:t>2</w:t>
      </w:r>
      <w:r w:rsidR="00391204" w:rsidRPr="004C0EF7">
        <w:rPr>
          <w:szCs w:val="24"/>
        </w:rPr>
        <w:t>.11 papunkt</w:t>
      </w:r>
      <w:r w:rsidR="00391204">
        <w:rPr>
          <w:szCs w:val="24"/>
        </w:rPr>
        <w:t>į ir jį išdėstau taip:</w:t>
      </w:r>
    </w:p>
    <w:p w:rsidR="008B2ACE" w:rsidRDefault="008B2ACE" w:rsidP="00E07537">
      <w:pPr>
        <w:ind w:firstLine="709"/>
        <w:jc w:val="both"/>
        <w:rPr>
          <w:rFonts w:eastAsia="Calibri"/>
          <w:szCs w:val="24"/>
        </w:rPr>
      </w:pPr>
      <w:r>
        <w:rPr>
          <w:szCs w:val="24"/>
        </w:rPr>
        <w:t>„</w:t>
      </w:r>
      <w:r>
        <w:rPr>
          <w:szCs w:val="24"/>
          <w:lang w:eastAsia="lt-LT"/>
        </w:rPr>
        <w:t>42.11.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w:t>
      </w:r>
      <w:r w:rsidR="00E07537">
        <w:rPr>
          <w:rFonts w:eastAsia="Calibri"/>
          <w:szCs w:val="24"/>
        </w:rPr>
        <w:t xml:space="preserve"> reglamentas (EB) Nr. 1081/2006</w:t>
      </w:r>
      <w:r>
        <w:rPr>
          <w:rFonts w:eastAsia="Calibri"/>
          <w:szCs w:val="24"/>
        </w:rPr>
        <w:t>, 13 straipsnio 4 dalyje;</w:t>
      </w:r>
      <w:r w:rsidR="00E07537">
        <w:rPr>
          <w:rFonts w:eastAsia="Calibri"/>
          <w:szCs w:val="24"/>
        </w:rPr>
        <w:t>“.</w:t>
      </w:r>
    </w:p>
    <w:p w:rsidR="00E07537" w:rsidRDefault="00E07537" w:rsidP="00E07537">
      <w:pPr>
        <w:ind w:firstLine="709"/>
        <w:jc w:val="both"/>
        <w:rPr>
          <w:rFonts w:eastAsia="Calibri"/>
          <w:szCs w:val="24"/>
        </w:rPr>
      </w:pPr>
      <w:r>
        <w:rPr>
          <w:rFonts w:eastAsia="Calibri"/>
          <w:szCs w:val="24"/>
        </w:rPr>
        <w:t>2.</w:t>
      </w:r>
      <w:r w:rsidR="00CC1F29">
        <w:rPr>
          <w:rFonts w:eastAsia="Calibri"/>
          <w:szCs w:val="24"/>
        </w:rPr>
        <w:t>10</w:t>
      </w:r>
      <w:r>
        <w:rPr>
          <w:rFonts w:eastAsia="Calibri"/>
          <w:szCs w:val="24"/>
        </w:rPr>
        <w:t xml:space="preserve">. Pakeičiu </w:t>
      </w:r>
      <w:r w:rsidRPr="004C0EF7">
        <w:rPr>
          <w:rFonts w:eastAsia="Calibri"/>
          <w:szCs w:val="24"/>
        </w:rPr>
        <w:t xml:space="preserve">70 </w:t>
      </w:r>
      <w:r>
        <w:rPr>
          <w:rFonts w:eastAsia="Calibri"/>
          <w:szCs w:val="24"/>
        </w:rPr>
        <w:t>punktą ir jį išdėstau taip:</w:t>
      </w:r>
    </w:p>
    <w:p w:rsidR="00E07537" w:rsidRDefault="00E07537" w:rsidP="00E07537">
      <w:pPr>
        <w:ind w:firstLine="709"/>
        <w:jc w:val="both"/>
        <w:rPr>
          <w:szCs w:val="24"/>
          <w:lang w:eastAsia="lt-LT"/>
        </w:rPr>
      </w:pPr>
      <w:r>
        <w:rPr>
          <w:rFonts w:eastAsia="Calibri"/>
          <w:szCs w:val="24"/>
        </w:rPr>
        <w:t>„</w:t>
      </w:r>
      <w:r>
        <w:rPr>
          <w:szCs w:val="24"/>
          <w:lang w:eastAsia="lt-LT"/>
        </w:rPr>
        <w:t>70. Projekt</w:t>
      </w:r>
      <w:r w:rsidR="00CC1F29">
        <w:rPr>
          <w:szCs w:val="24"/>
          <w:lang w:eastAsia="lt-LT"/>
        </w:rPr>
        <w:t>o (-</w:t>
      </w:r>
      <w:r>
        <w:rPr>
          <w:szCs w:val="24"/>
          <w:lang w:eastAsia="lt-LT"/>
        </w:rPr>
        <w:t>ų</w:t>
      </w:r>
      <w:r w:rsidR="00CC1F29">
        <w:rPr>
          <w:szCs w:val="24"/>
          <w:lang w:eastAsia="lt-LT"/>
        </w:rPr>
        <w:t>)</w:t>
      </w:r>
      <w:r>
        <w:rPr>
          <w:szCs w:val="24"/>
          <w:lang w:eastAsia="lt-LT"/>
        </w:rPr>
        <w:t xml:space="preserve"> įgyvendinimo priežiūrai </w:t>
      </w:r>
      <w:r w:rsidR="00CC1F29">
        <w:rPr>
          <w:szCs w:val="24"/>
          <w:lang w:eastAsia="lt-LT"/>
        </w:rPr>
        <w:t xml:space="preserve">atlikti </w:t>
      </w:r>
      <w:r>
        <w:rPr>
          <w:szCs w:val="24"/>
          <w:lang w:eastAsia="lt-LT"/>
        </w:rPr>
        <w:t>sudaromas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komitetas, kuris stebi projekto įgyvendinimo pažangą ir teikia rekomendacijas projekt</w:t>
      </w:r>
      <w:r w:rsidR="00671839">
        <w:rPr>
          <w:szCs w:val="24"/>
          <w:lang w:eastAsia="lt-LT"/>
        </w:rPr>
        <w:t>o</w:t>
      </w:r>
      <w:r>
        <w:rPr>
          <w:szCs w:val="24"/>
          <w:lang w:eastAsia="lt-LT"/>
        </w:rPr>
        <w:t xml:space="preserve"> vykdytoj</w:t>
      </w:r>
      <w:r w:rsidR="00671839">
        <w:rPr>
          <w:szCs w:val="24"/>
          <w:lang w:eastAsia="lt-LT"/>
        </w:rPr>
        <w:t>ui</w:t>
      </w:r>
      <w:r>
        <w:rPr>
          <w:szCs w:val="24"/>
          <w:lang w:eastAsia="lt-LT"/>
        </w:rPr>
        <w:t xml:space="preserve"> dėl projekto įgyvendinimo.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komitetas sudaromas iš įgyvendinančiosios institucijos</w:t>
      </w:r>
      <w:r w:rsidR="00671839">
        <w:rPr>
          <w:szCs w:val="24"/>
          <w:lang w:eastAsia="lt-LT"/>
        </w:rPr>
        <w:t>,</w:t>
      </w:r>
      <w:r>
        <w:rPr>
          <w:szCs w:val="24"/>
          <w:lang w:eastAsia="lt-LT"/>
        </w:rPr>
        <w:t xml:space="preserve"> Ministerijos atstovų, į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komiteto sudėtį gali būti kviečiami kitų institucijų, įstaigų ar organizacijų atstovai.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komiteto sudėtis tvirtinama Lietuvos Respublikos ekonomikos ir inovacijų ministro įsakymu, o jo veiklos principai </w:t>
      </w:r>
      <w:r w:rsidR="00671839">
        <w:rPr>
          <w:szCs w:val="24"/>
          <w:lang w:eastAsia="lt-LT"/>
        </w:rPr>
        <w:t xml:space="preserve">bus </w:t>
      </w:r>
      <w:r>
        <w:rPr>
          <w:szCs w:val="24"/>
          <w:lang w:eastAsia="lt-LT"/>
        </w:rPr>
        <w:t>nustat</w:t>
      </w:r>
      <w:r w:rsidR="00671839">
        <w:rPr>
          <w:szCs w:val="24"/>
          <w:lang w:eastAsia="lt-LT"/>
        </w:rPr>
        <w:t>yti</w:t>
      </w:r>
      <w:r>
        <w:rPr>
          <w:szCs w:val="24"/>
          <w:lang w:eastAsia="lt-LT"/>
        </w:rPr>
        <w:t xml:space="preserve"> šio komiteto</w:t>
      </w:r>
      <w:r w:rsidR="00671839">
        <w:rPr>
          <w:szCs w:val="24"/>
          <w:lang w:eastAsia="lt-LT"/>
        </w:rPr>
        <w:t xml:space="preserve"> darbo</w:t>
      </w:r>
      <w:r>
        <w:rPr>
          <w:szCs w:val="24"/>
          <w:lang w:eastAsia="lt-LT"/>
        </w:rPr>
        <w:t xml:space="preserve"> reglamente.“</w:t>
      </w:r>
    </w:p>
    <w:p w:rsidR="00DE7A9F" w:rsidRDefault="00DE7A9F" w:rsidP="00E07537">
      <w:pPr>
        <w:ind w:firstLine="709"/>
        <w:jc w:val="both"/>
        <w:rPr>
          <w:szCs w:val="24"/>
          <w:lang w:eastAsia="lt-LT"/>
        </w:rPr>
      </w:pPr>
      <w:r>
        <w:rPr>
          <w:szCs w:val="24"/>
          <w:lang w:eastAsia="lt-LT"/>
        </w:rPr>
        <w:t>2.11. Pakeičiu 71 punktą ir jį išdėstau taip:</w:t>
      </w:r>
    </w:p>
    <w:p w:rsidR="00DE7A9F" w:rsidRDefault="00DE7A9F" w:rsidP="00E07537">
      <w:pPr>
        <w:ind w:firstLine="709"/>
        <w:jc w:val="both"/>
        <w:rPr>
          <w:szCs w:val="24"/>
          <w:lang w:eastAsia="lt-LT"/>
        </w:rPr>
      </w:pPr>
      <w:r>
        <w:rPr>
          <w:szCs w:val="24"/>
          <w:lang w:eastAsia="lt-LT"/>
        </w:rPr>
        <w:t xml:space="preserve">„71. </w:t>
      </w:r>
      <w:r w:rsidRPr="00DE7A9F">
        <w:rPr>
          <w:szCs w:val="24"/>
          <w:lang w:eastAsia="lt-LT"/>
        </w:rPr>
        <w:t>Jei projekto veikla nepradėta įgyvendinti per 6 mėnesius nuo projekto sutarties pasirašymo dienos, įgyvendinančioji institucija, suderinusi su Ministerija, turi teisę vienašališkai nutraukti projekto sutartį.</w:t>
      </w:r>
      <w:r w:rsidRPr="00DE7A9F">
        <w:rPr>
          <w:rFonts w:eastAsia="Calibri"/>
          <w:szCs w:val="24"/>
        </w:rPr>
        <w:t xml:space="preserve">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r>
        <w:rPr>
          <w:szCs w:val="24"/>
          <w:lang w:eastAsia="lt-LT"/>
        </w:rPr>
        <w:t>“</w:t>
      </w:r>
    </w:p>
    <w:p w:rsidR="00E07537" w:rsidRPr="004C0EF7" w:rsidRDefault="00E07537" w:rsidP="00E07537">
      <w:pPr>
        <w:ind w:firstLine="709"/>
        <w:jc w:val="both"/>
        <w:rPr>
          <w:rFonts w:eastAsia="Calibri"/>
          <w:szCs w:val="24"/>
        </w:rPr>
      </w:pPr>
      <w:r w:rsidRPr="004C0EF7">
        <w:rPr>
          <w:szCs w:val="24"/>
          <w:lang w:eastAsia="lt-LT"/>
        </w:rPr>
        <w:t>2.1</w:t>
      </w:r>
      <w:r w:rsidR="00DE7A9F" w:rsidRPr="004C0EF7">
        <w:rPr>
          <w:szCs w:val="24"/>
          <w:lang w:eastAsia="lt-LT"/>
        </w:rPr>
        <w:t>2</w:t>
      </w:r>
      <w:r w:rsidRPr="004C0EF7">
        <w:rPr>
          <w:szCs w:val="24"/>
          <w:lang w:eastAsia="lt-LT"/>
        </w:rPr>
        <w:t>. Pakei</w:t>
      </w:r>
      <w:r>
        <w:rPr>
          <w:szCs w:val="24"/>
          <w:lang w:eastAsia="lt-LT"/>
        </w:rPr>
        <w:t xml:space="preserve">čiu </w:t>
      </w:r>
      <w:r>
        <w:rPr>
          <w:szCs w:val="24"/>
        </w:rPr>
        <w:t>1 priedo 2.2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3118"/>
        <w:gridCol w:w="567"/>
        <w:gridCol w:w="561"/>
      </w:tblGrid>
      <w:tr w:rsidR="0015402D" w:rsidRPr="00E222FF" w:rsidTr="001179E9">
        <w:tc>
          <w:tcPr>
            <w:tcW w:w="5382" w:type="dxa"/>
            <w:tcMar>
              <w:top w:w="0" w:type="dxa"/>
              <w:left w:w="108" w:type="dxa"/>
              <w:bottom w:w="0" w:type="dxa"/>
              <w:right w:w="108" w:type="dxa"/>
            </w:tcMar>
          </w:tcPr>
          <w:p w:rsidR="0015402D" w:rsidRPr="00E222FF" w:rsidRDefault="0015402D">
            <w:pPr>
              <w:jc w:val="both"/>
              <w:rPr>
                <w:szCs w:val="24"/>
                <w:lang w:eastAsia="lt-LT"/>
              </w:rPr>
            </w:pPr>
            <w:r>
              <w:rPr>
                <w:szCs w:val="24"/>
                <w:lang w:eastAsia="lt-LT"/>
              </w:rPr>
              <w:t>„2.2.</w:t>
            </w:r>
            <w:r>
              <w:rPr>
                <w:sz w:val="22"/>
                <w:szCs w:val="22"/>
                <w:lang w:eastAsia="lt-LT"/>
              </w:rPr>
              <w:t xml:space="preserve"> </w:t>
            </w:r>
            <w:r>
              <w:rPr>
                <w:bCs/>
                <w:szCs w:val="24"/>
                <w:lang w:eastAsia="lt-LT"/>
              </w:rPr>
              <w:t>Projektu prisidedama prie bent vieno 2009 m. spalio 30 d. Europos Vadovų Tarybos išvadomis Nr</w:t>
            </w:r>
            <w:r w:rsidR="008E5D15">
              <w:rPr>
                <w:bCs/>
                <w:szCs w:val="24"/>
                <w:lang w:eastAsia="lt-LT"/>
              </w:rPr>
              <w:t>. </w:t>
            </w:r>
            <w:r>
              <w:rPr>
                <w:bCs/>
                <w:szCs w:val="24"/>
                <w:lang w:eastAsia="lt-LT"/>
              </w:rPr>
              <w:t>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3118" w:type="dxa"/>
            <w:tcMar>
              <w:top w:w="0" w:type="dxa"/>
              <w:left w:w="108" w:type="dxa"/>
              <w:bottom w:w="0" w:type="dxa"/>
              <w:right w:w="108" w:type="dxa"/>
            </w:tcMar>
          </w:tcPr>
          <w:p w:rsidR="0015402D" w:rsidRDefault="0015402D" w:rsidP="0015402D">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w:t>
            </w:r>
            <w:r>
              <w:rPr>
                <w:rFonts w:eastAsia="Calibri"/>
                <w:szCs w:val="24"/>
              </w:rPr>
              <w:t xml:space="preserve"> tikslo įgyvendinimo, kaip tai nustatyta Aprašo 19 punkte.</w:t>
            </w:r>
          </w:p>
          <w:p w:rsidR="0015402D" w:rsidRDefault="0015402D" w:rsidP="0015402D">
            <w:pPr>
              <w:jc w:val="both"/>
              <w:rPr>
                <w:rFonts w:eastAsia="Calibri"/>
                <w:szCs w:val="24"/>
              </w:rPr>
            </w:pPr>
          </w:p>
          <w:p w:rsidR="0015402D" w:rsidRPr="00E222FF" w:rsidRDefault="0015402D" w:rsidP="0015402D">
            <w:pPr>
              <w:jc w:val="both"/>
              <w:rPr>
                <w:szCs w:val="24"/>
                <w:lang w:eastAsia="lt-LT"/>
              </w:rPr>
            </w:pPr>
            <w:r>
              <w:rPr>
                <w:szCs w:val="24"/>
                <w:lang w:eastAsia="lt-LT"/>
              </w:rPr>
              <w:t>Informacijos šaltinis – paraiška.“</w:t>
            </w:r>
          </w:p>
        </w:tc>
        <w:tc>
          <w:tcPr>
            <w:tcW w:w="567" w:type="dxa"/>
          </w:tcPr>
          <w:p w:rsidR="0015402D" w:rsidRPr="00E222FF" w:rsidRDefault="0015402D" w:rsidP="0015402D">
            <w:pPr>
              <w:jc w:val="both"/>
              <w:rPr>
                <w:szCs w:val="24"/>
                <w:lang w:eastAsia="lt-LT"/>
              </w:rPr>
            </w:pPr>
          </w:p>
        </w:tc>
        <w:tc>
          <w:tcPr>
            <w:tcW w:w="561" w:type="dxa"/>
          </w:tcPr>
          <w:p w:rsidR="0015402D" w:rsidRPr="00E222FF" w:rsidRDefault="0015402D" w:rsidP="0015402D">
            <w:pPr>
              <w:jc w:val="both"/>
              <w:rPr>
                <w:szCs w:val="24"/>
                <w:lang w:eastAsia="lt-LT"/>
              </w:rPr>
            </w:pPr>
          </w:p>
        </w:tc>
      </w:tr>
    </w:tbl>
    <w:p w:rsidR="00E44906" w:rsidRDefault="0015402D" w:rsidP="0015402D">
      <w:pPr>
        <w:suppressAutoHyphens/>
        <w:ind w:firstLine="720"/>
        <w:jc w:val="both"/>
        <w:textAlignment w:val="center"/>
        <w:rPr>
          <w:szCs w:val="24"/>
        </w:rPr>
      </w:pPr>
      <w:r>
        <w:rPr>
          <w:szCs w:val="24"/>
        </w:rPr>
        <w:t>2.1</w:t>
      </w:r>
      <w:r w:rsidR="0080657D">
        <w:rPr>
          <w:szCs w:val="24"/>
        </w:rPr>
        <w:t>3</w:t>
      </w:r>
      <w:r>
        <w:rPr>
          <w:szCs w:val="24"/>
        </w:rPr>
        <w:t xml:space="preserve">. </w:t>
      </w:r>
      <w:r w:rsidR="003A521F">
        <w:rPr>
          <w:szCs w:val="24"/>
          <w:lang w:eastAsia="lt-LT"/>
        </w:rPr>
        <w:t xml:space="preserve">Pakeičiu </w:t>
      </w:r>
      <w:r w:rsidR="00E44906">
        <w:rPr>
          <w:szCs w:val="24"/>
        </w:rPr>
        <w:t xml:space="preserve">1 priedo </w:t>
      </w:r>
      <w:r w:rsidR="003A521F" w:rsidRPr="004C0EF7">
        <w:rPr>
          <w:szCs w:val="24"/>
        </w:rPr>
        <w:t>4.</w:t>
      </w:r>
      <w:r w:rsidR="00E44906">
        <w:rPr>
          <w:szCs w:val="24"/>
        </w:rPr>
        <w:t>5.</w:t>
      </w:r>
      <w:r w:rsidR="003806BA">
        <w:rPr>
          <w:szCs w:val="24"/>
        </w:rPr>
        <w:t>2</w:t>
      </w:r>
      <w:r w:rsidR="00E44906">
        <w:rPr>
          <w:szCs w:val="24"/>
        </w:rPr>
        <w:t xml:space="preserve">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3118"/>
        <w:gridCol w:w="567"/>
        <w:gridCol w:w="561"/>
      </w:tblGrid>
      <w:tr w:rsidR="0015402D" w:rsidRPr="00E222FF" w:rsidTr="001179E9">
        <w:tc>
          <w:tcPr>
            <w:tcW w:w="5382" w:type="dxa"/>
            <w:tcMar>
              <w:top w:w="0" w:type="dxa"/>
              <w:left w:w="108" w:type="dxa"/>
              <w:bottom w:w="0" w:type="dxa"/>
              <w:right w:w="108" w:type="dxa"/>
            </w:tcMar>
          </w:tcPr>
          <w:p w:rsidR="0015402D" w:rsidRPr="00E222FF" w:rsidRDefault="00D366EE" w:rsidP="00D366EE">
            <w:pPr>
              <w:jc w:val="both"/>
              <w:rPr>
                <w:szCs w:val="24"/>
                <w:lang w:eastAsia="lt-LT"/>
              </w:rPr>
            </w:pPr>
            <w:r>
              <w:rPr>
                <w:szCs w:val="24"/>
                <w:lang w:eastAsia="lt-LT"/>
              </w:rPr>
              <w:t>„</w:t>
            </w:r>
            <w:r w:rsidR="0015402D">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w:t>
            </w:r>
            <w:r w:rsidR="0015402D">
              <w:rPr>
                <w:szCs w:val="24"/>
                <w:lang w:eastAsia="lt-LT"/>
              </w:rPr>
              <w:lastRenderedPageBreak/>
              <w:t>rinka taikant Sutarties 107 ir 108 straipsnius</w:t>
            </w:r>
            <w:r w:rsidR="0015402D">
              <w:rPr>
                <w:szCs w:val="24"/>
              </w:rPr>
              <w:t>,</w:t>
            </w:r>
            <w:r w:rsidR="0015402D">
              <w:rPr>
                <w:szCs w:val="24"/>
                <w:lang w:eastAsia="lt-LT"/>
              </w:rPr>
              <w:t xml:space="preserve"> laikantis ten nustatytų reikalavimų;</w:t>
            </w:r>
          </w:p>
        </w:tc>
        <w:tc>
          <w:tcPr>
            <w:tcW w:w="3118" w:type="dxa"/>
            <w:tcMar>
              <w:top w:w="0" w:type="dxa"/>
              <w:left w:w="108" w:type="dxa"/>
              <w:bottom w:w="0" w:type="dxa"/>
              <w:right w:w="108" w:type="dxa"/>
            </w:tcMar>
          </w:tcPr>
          <w:p w:rsidR="0015402D" w:rsidRDefault="0015402D" w:rsidP="0015402D">
            <w:pPr>
              <w:jc w:val="both"/>
              <w:rPr>
                <w:szCs w:val="24"/>
                <w:lang w:eastAsia="lt-LT"/>
              </w:rPr>
            </w:pPr>
            <w:r>
              <w:rPr>
                <w:szCs w:val="24"/>
                <w:lang w:eastAsia="lt-LT"/>
              </w:rPr>
              <w:lastRenderedPageBreak/>
              <w:t xml:space="preserve">Projektas atitinka bendrąjį reikalavimą, jei jis atitinka </w:t>
            </w:r>
            <w:r w:rsidR="00D366EE">
              <w:rPr>
                <w:szCs w:val="24"/>
                <w:lang w:eastAsia="lt-LT"/>
              </w:rPr>
              <w:br/>
            </w:r>
            <w:r>
              <w:rPr>
                <w:szCs w:val="24"/>
                <w:lang w:eastAsia="lt-LT"/>
              </w:rPr>
              <w:t xml:space="preserve">2014 m. birželio 17 d. Komisijos reglamento (ES) Nr. 651/2014, kuriuo tam tikrų </w:t>
            </w:r>
            <w:r>
              <w:rPr>
                <w:szCs w:val="24"/>
                <w:lang w:eastAsia="lt-LT"/>
              </w:rPr>
              <w:lastRenderedPageBreak/>
              <w:t xml:space="preserve">kategorijų pagalba skelbiama suderinama su vidaus rinka taikant Sutarties 107 ir 108 straipsnius, </w:t>
            </w:r>
            <w:r w:rsidR="00E504EF">
              <w:rPr>
                <w:szCs w:val="24"/>
                <w:lang w:eastAsia="lt-LT"/>
              </w:rPr>
              <w:t>31 </w:t>
            </w:r>
            <w:r>
              <w:rPr>
                <w:szCs w:val="24"/>
                <w:lang w:eastAsia="lt-LT"/>
              </w:rPr>
              <w:t>straipsnį.</w:t>
            </w:r>
          </w:p>
          <w:p w:rsidR="0015402D" w:rsidRDefault="0015402D" w:rsidP="0015402D">
            <w:pPr>
              <w:jc w:val="both"/>
              <w:rPr>
                <w:szCs w:val="24"/>
                <w:lang w:eastAsia="lt-LT"/>
              </w:rPr>
            </w:pPr>
            <w:r>
              <w:rPr>
                <w:szCs w:val="24"/>
                <w:lang w:eastAsia="lt-LT"/>
              </w:rPr>
              <w:t>Vertinant atitiktį šiam vertinimo aspektui, pildomas Aprašo 2 priedas.</w:t>
            </w:r>
          </w:p>
          <w:p w:rsidR="0015402D" w:rsidRDefault="0015402D" w:rsidP="0015402D">
            <w:pPr>
              <w:jc w:val="both"/>
              <w:rPr>
                <w:szCs w:val="24"/>
                <w:lang w:eastAsia="lt-LT"/>
              </w:rPr>
            </w:pPr>
          </w:p>
          <w:p w:rsidR="0015402D" w:rsidRPr="00E222FF" w:rsidRDefault="0015402D" w:rsidP="00D366EE">
            <w:pPr>
              <w:jc w:val="both"/>
              <w:rPr>
                <w:szCs w:val="24"/>
                <w:lang w:eastAsia="lt-LT"/>
              </w:rPr>
            </w:pPr>
            <w:r>
              <w:rPr>
                <w:szCs w:val="24"/>
                <w:lang w:eastAsia="lt-LT"/>
              </w:rPr>
              <w:t>Informacijos šaltiniai: paraiška, Aprašo 2 priedas.</w:t>
            </w:r>
            <w:r w:rsidR="00D366EE">
              <w:rPr>
                <w:szCs w:val="24"/>
                <w:lang w:eastAsia="lt-LT"/>
              </w:rPr>
              <w:t>“</w:t>
            </w:r>
          </w:p>
        </w:tc>
        <w:tc>
          <w:tcPr>
            <w:tcW w:w="567" w:type="dxa"/>
          </w:tcPr>
          <w:p w:rsidR="0015402D" w:rsidRPr="00E222FF" w:rsidRDefault="0015402D" w:rsidP="0015402D">
            <w:pPr>
              <w:jc w:val="both"/>
              <w:rPr>
                <w:szCs w:val="24"/>
                <w:lang w:eastAsia="lt-LT"/>
              </w:rPr>
            </w:pPr>
          </w:p>
        </w:tc>
        <w:tc>
          <w:tcPr>
            <w:tcW w:w="561" w:type="dxa"/>
          </w:tcPr>
          <w:p w:rsidR="0015402D" w:rsidRPr="00E222FF" w:rsidRDefault="0015402D" w:rsidP="0015402D">
            <w:pPr>
              <w:jc w:val="both"/>
              <w:rPr>
                <w:szCs w:val="24"/>
                <w:lang w:eastAsia="lt-LT"/>
              </w:rPr>
            </w:pPr>
          </w:p>
        </w:tc>
      </w:tr>
    </w:tbl>
    <w:p w:rsidR="0080657D" w:rsidRDefault="00D366EE" w:rsidP="003F541E">
      <w:pPr>
        <w:tabs>
          <w:tab w:val="left" w:pos="709"/>
        </w:tabs>
        <w:jc w:val="both"/>
        <w:rPr>
          <w:szCs w:val="24"/>
        </w:rPr>
      </w:pPr>
      <w:r>
        <w:rPr>
          <w:szCs w:val="24"/>
        </w:rPr>
        <w:tab/>
      </w:r>
      <w:r w:rsidR="0080657D">
        <w:rPr>
          <w:szCs w:val="24"/>
        </w:rPr>
        <w:t xml:space="preserve">2.14. </w:t>
      </w:r>
      <w:r w:rsidR="0080657D" w:rsidRPr="0080657D">
        <w:rPr>
          <w:szCs w:val="24"/>
        </w:rPr>
        <w:t>Pakeičiu 1 priedo 5.</w:t>
      </w:r>
      <w:r w:rsidR="0080657D">
        <w:rPr>
          <w:szCs w:val="24"/>
        </w:rPr>
        <w:t>1</w:t>
      </w:r>
      <w:r w:rsidR="0080657D" w:rsidRPr="0080657D">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C21328" w:rsidRPr="00C21328" w:rsidTr="00C21328">
        <w:trPr>
          <w:trHeight w:val="1344"/>
        </w:trPr>
        <w:tc>
          <w:tcPr>
            <w:tcW w:w="5387"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r w:rsidRPr="00C21328">
              <w:rPr>
                <w:szCs w:val="24"/>
              </w:rPr>
              <w:t xml:space="preserve">„5.1. </w:t>
            </w:r>
            <w:r w:rsidRPr="00C21328">
              <w:rPr>
                <w:bCs/>
                <w:szCs w:val="24"/>
              </w:rPr>
              <w:t>Pareiškėjas ir partneris (-iai) yra juridiniai asmenys, juridinio asmens filialai, atstovybės (toliau – juridinis asmuo) arba fiziniai asmenys, kaip nustatyta projektų finansavimo sąlygų apraše.</w:t>
            </w:r>
          </w:p>
        </w:tc>
        <w:tc>
          <w:tcPr>
            <w:tcW w:w="3118"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r w:rsidRPr="00C21328">
              <w:rPr>
                <w:szCs w:val="24"/>
              </w:rPr>
              <w:t>Informacijos šaltinis – paraiška.“</w:t>
            </w:r>
          </w:p>
        </w:tc>
        <w:tc>
          <w:tcPr>
            <w:tcW w:w="567"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p>
        </w:tc>
        <w:tc>
          <w:tcPr>
            <w:tcW w:w="567"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p>
        </w:tc>
      </w:tr>
    </w:tbl>
    <w:p w:rsidR="00C21328" w:rsidRPr="00C21328" w:rsidRDefault="00C21328" w:rsidP="00C21328">
      <w:pPr>
        <w:tabs>
          <w:tab w:val="left" w:pos="709"/>
        </w:tabs>
        <w:jc w:val="both"/>
        <w:rPr>
          <w:szCs w:val="24"/>
        </w:rPr>
      </w:pPr>
      <w:r>
        <w:rPr>
          <w:szCs w:val="24"/>
        </w:rPr>
        <w:tab/>
        <w:t>2.15.</w:t>
      </w:r>
      <w:r w:rsidRPr="00C21328">
        <w:rPr>
          <w:szCs w:val="24"/>
        </w:rPr>
        <w:t xml:space="preserve"> Pakeičiu 1 priedo 5.4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664403" w:rsidRPr="00C21328" w:rsidTr="00664403">
        <w:trPr>
          <w:trHeight w:val="570"/>
        </w:trPr>
        <w:tc>
          <w:tcPr>
            <w:tcW w:w="5387" w:type="dxa"/>
          </w:tcPr>
          <w:p w:rsidR="00C21328" w:rsidRPr="00C21328" w:rsidRDefault="00C21328" w:rsidP="00C21328">
            <w:pPr>
              <w:tabs>
                <w:tab w:val="left" w:pos="709"/>
              </w:tabs>
              <w:jc w:val="both"/>
              <w:rPr>
                <w:szCs w:val="24"/>
              </w:rPr>
            </w:pPr>
            <w:r w:rsidRPr="00C21328">
              <w:rPr>
                <w:szCs w:val="24"/>
              </w:rPr>
              <w:t>„5.4. Pareiškėjui ir partneriui (-iams) nėra apribojimų gauti finansavimą:</w:t>
            </w:r>
          </w:p>
          <w:p w:rsidR="00C21328" w:rsidRPr="00C21328" w:rsidRDefault="00C21328" w:rsidP="00C21328">
            <w:pPr>
              <w:tabs>
                <w:tab w:val="left" w:pos="709"/>
              </w:tabs>
              <w:jc w:val="both"/>
              <w:rPr>
                <w:szCs w:val="24"/>
              </w:rPr>
            </w:pPr>
            <w:r w:rsidRPr="00C21328">
              <w:rPr>
                <w:szCs w:val="24"/>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C21328">
              <w:rPr>
                <w:i/>
                <w:iCs/>
                <w:szCs w:val="24"/>
              </w:rPr>
              <w:t xml:space="preserve">(ši nuostata netaikoma biudžetinėms įstaigoms) </w:t>
            </w:r>
            <w:r w:rsidRPr="00C21328">
              <w:rPr>
                <w:szCs w:val="24"/>
              </w:rPr>
              <w:t>arba pareiškėjui ir partneriui (-iams), kurie yra fiziniai asmenys, nėra iškelta byla dėl bankroto, nėra pradėtas ikiteisminis tyrimas dėl ūkinės ir (arba) ekonominės veiklos;</w:t>
            </w:r>
          </w:p>
          <w:p w:rsidR="00C21328" w:rsidRPr="00C21328" w:rsidRDefault="00C21328" w:rsidP="00C21328">
            <w:pPr>
              <w:tabs>
                <w:tab w:val="left" w:pos="709"/>
              </w:tabs>
              <w:jc w:val="both"/>
              <w:rPr>
                <w:szCs w:val="24"/>
              </w:rPr>
            </w:pPr>
            <w:r w:rsidRPr="00C21328">
              <w:rPr>
                <w:szCs w:val="24"/>
              </w:rPr>
              <w:t>5.4.2. paraiškos pateikimo dieną pareiškėjas ir partneris (-iai) galutiniu teismo sprendimu ar galutiniu administraciniu sprendimu nėra pripažinti nevykdančiais pareigų, susijusių su mokesčių ar socialinio draudimo įmokų mokėjimu</w:t>
            </w:r>
            <w:r w:rsidRPr="00C21328">
              <w:rPr>
                <w:b/>
                <w:bCs/>
                <w:szCs w:val="24"/>
              </w:rPr>
              <w:t xml:space="preserve"> </w:t>
            </w:r>
            <w:r w:rsidRPr="00C21328">
              <w:rPr>
                <w:szCs w:val="24"/>
              </w:rPr>
              <w:t xml:space="preserve">pagal Lietuvos Respublikos teisės aktus arba pagal kitos valstybės teisės aktus, jei pareiškėjas ir partneris (-iai) yra užsienyje registruoti juridiniai asmenys ar užsienyje gyvenantys fiziniai asmenys </w:t>
            </w:r>
            <w:r w:rsidRPr="00C21328">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C21328">
              <w:rPr>
                <w:iCs/>
                <w:szCs w:val="24"/>
              </w:rPr>
              <w:t>;</w:t>
            </w:r>
          </w:p>
          <w:p w:rsidR="00C21328" w:rsidRPr="00C21328" w:rsidRDefault="00C21328" w:rsidP="00C21328">
            <w:pPr>
              <w:tabs>
                <w:tab w:val="left" w:pos="709"/>
              </w:tabs>
              <w:jc w:val="both"/>
              <w:rPr>
                <w:szCs w:val="24"/>
              </w:rPr>
            </w:pPr>
            <w:r w:rsidRPr="00C21328">
              <w:rPr>
                <w:szCs w:val="24"/>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w:t>
            </w:r>
            <w:r w:rsidRPr="00C21328">
              <w:rPr>
                <w:szCs w:val="24"/>
              </w:rPr>
              <w:lastRenderedPageBreak/>
              <w:t xml:space="preserve">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C21328">
              <w:rPr>
                <w:i/>
                <w:iCs/>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C21328">
              <w:rPr>
                <w:szCs w:val="24"/>
              </w:rPr>
              <w:t>;</w:t>
            </w:r>
          </w:p>
          <w:p w:rsidR="00C21328" w:rsidRPr="00C21328" w:rsidRDefault="00C21328" w:rsidP="00C21328">
            <w:pPr>
              <w:tabs>
                <w:tab w:val="left" w:pos="709"/>
              </w:tabs>
              <w:jc w:val="both"/>
              <w:rPr>
                <w:szCs w:val="24"/>
              </w:rPr>
            </w:pPr>
            <w:r w:rsidRPr="00C21328">
              <w:rPr>
                <w:szCs w:val="24"/>
              </w:rPr>
              <w:t xml:space="preserve">5.4.4. paraiškos vertinimo metu pareiškėjui ir partneriui (-iams), jei jie perkėlė gamybinę veiklą </w:t>
            </w:r>
            <w:r w:rsidRPr="00C21328">
              <w:rPr>
                <w:szCs w:val="24"/>
              </w:rPr>
              <w:lastRenderedPageBreak/>
              <w:t xml:space="preserve">valstybėje narėje arba į kitą valstybę narę, nėra taikoma arba nebuvo taikoma išieškojimo procedūra </w:t>
            </w:r>
            <w:r w:rsidRPr="00C21328">
              <w:rPr>
                <w:i/>
                <w:iCs/>
                <w:szCs w:val="24"/>
              </w:rPr>
              <w:t>(ši nuostata nėra taikoma viešiesiems juridiniams asmenims)</w:t>
            </w:r>
            <w:r w:rsidRPr="00C21328">
              <w:rPr>
                <w:szCs w:val="24"/>
              </w:rPr>
              <w:t>;</w:t>
            </w:r>
          </w:p>
          <w:p w:rsidR="00C21328" w:rsidRPr="00C21328" w:rsidRDefault="00C21328" w:rsidP="00C21328">
            <w:pPr>
              <w:tabs>
                <w:tab w:val="left" w:pos="709"/>
              </w:tabs>
              <w:jc w:val="both"/>
              <w:rPr>
                <w:szCs w:val="24"/>
              </w:rPr>
            </w:pPr>
            <w:r w:rsidRPr="00C21328">
              <w:rPr>
                <w:szCs w:val="24"/>
              </w:rPr>
              <w:t xml:space="preserve">5.4.5. paraiškos vertinimo metu pareiškėjui ir partneriui (-iams) nėra taikomas apribojimas (iki </w:t>
            </w:r>
            <w:r w:rsidR="004D328C" w:rsidRPr="00C21328">
              <w:rPr>
                <w:szCs w:val="24"/>
              </w:rPr>
              <w:t>5</w:t>
            </w:r>
            <w:r w:rsidR="004D328C">
              <w:rPr>
                <w:szCs w:val="24"/>
              </w:rPr>
              <w:t> </w:t>
            </w:r>
            <w:r w:rsidRPr="00C21328">
              <w:rPr>
                <w:szCs w:val="24"/>
              </w:rPr>
              <w:t xml:space="preserve">metų) neskirti ES finansinės paramos dėl trečiųjų šalių piliečių nelegalaus įdarbinimo </w:t>
            </w:r>
            <w:r w:rsidRPr="00C21328">
              <w:rPr>
                <w:i/>
                <w:iCs/>
                <w:szCs w:val="24"/>
              </w:rPr>
              <w:t>(ši nuostata nėra taikoma viešiesiems juridiniams asmenims)</w:t>
            </w:r>
            <w:r w:rsidRPr="00C21328">
              <w:rPr>
                <w:szCs w:val="24"/>
              </w:rPr>
              <w:t>;</w:t>
            </w:r>
          </w:p>
          <w:p w:rsidR="00C21328" w:rsidRPr="00C21328" w:rsidRDefault="00C21328" w:rsidP="00C21328">
            <w:pPr>
              <w:tabs>
                <w:tab w:val="left" w:pos="709"/>
              </w:tabs>
              <w:jc w:val="both"/>
              <w:rPr>
                <w:szCs w:val="24"/>
              </w:rPr>
            </w:pPr>
            <w:r w:rsidRPr="00C21328">
              <w:rPr>
                <w:szCs w:val="24"/>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C21328">
              <w:rPr>
                <w:i/>
                <w:iCs/>
                <w:szCs w:val="24"/>
              </w:rPr>
              <w:t xml:space="preserve">(šis apribojimas netaikomas įstaigoms, kurių veikla finansuojama iš Lietuvos Respublikos valstybės ir (arba) savivaldybių biudžetų ir (arba) valstybės pinigų fondų, įstaigoms, kurių veiklai finansuoti yra skiriama </w:t>
            </w:r>
            <w:r w:rsidR="00EB0CBF">
              <w:rPr>
                <w:i/>
                <w:iCs/>
                <w:szCs w:val="24"/>
              </w:rPr>
              <w:br/>
            </w:r>
            <w:r w:rsidRPr="00C21328">
              <w:rPr>
                <w:i/>
                <w:iCs/>
                <w:szCs w:val="24"/>
              </w:rPr>
              <w:t>2007–2013 metų ES fondų ar 2014–2020 metų ES struktūrinių fondų techninė parama, Europos investicijų fondui ir Europos investicijų bankui)</w:t>
            </w:r>
            <w:r w:rsidRPr="00C21328">
              <w:rPr>
                <w:szCs w:val="24"/>
              </w:rPr>
              <w:t>;</w:t>
            </w:r>
          </w:p>
          <w:p w:rsidR="00C21328" w:rsidRPr="00C21328" w:rsidRDefault="00C21328" w:rsidP="00C21328">
            <w:pPr>
              <w:tabs>
                <w:tab w:val="left" w:pos="709"/>
              </w:tabs>
              <w:jc w:val="both"/>
              <w:rPr>
                <w:szCs w:val="24"/>
              </w:rPr>
            </w:pPr>
            <w:r w:rsidRPr="00C21328">
              <w:rPr>
                <w:szCs w:val="24"/>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C21328">
              <w:rPr>
                <w:i/>
                <w:iCs/>
                <w:szCs w:val="24"/>
              </w:rPr>
              <w:t>(ši nuostata netaikoma, kai pareiškėjas yra fizinis asmuo; ši nuostata taikoma tik tais atvejais, kai finansines ataskaitas būtina rengti pagal įstatymus, taikomus juridiniam asmeniui, užsienio juridiniam asmeniui ar kitai organizacijai).</w:t>
            </w:r>
          </w:p>
        </w:tc>
        <w:tc>
          <w:tcPr>
            <w:tcW w:w="3118" w:type="dxa"/>
          </w:tcPr>
          <w:p w:rsidR="00704618" w:rsidRDefault="00704618" w:rsidP="00C21328">
            <w:pPr>
              <w:tabs>
                <w:tab w:val="left" w:pos="709"/>
              </w:tabs>
              <w:jc w:val="both"/>
              <w:rPr>
                <w:szCs w:val="24"/>
              </w:rPr>
            </w:pPr>
            <w:r w:rsidRPr="00704618">
              <w:rPr>
                <w:szCs w:val="24"/>
              </w:rPr>
              <w:lastRenderedPageBreak/>
              <w:t>Informacijos šaltiniai: paraiška, dokumentai, nurodyti Aprašo 51.</w:t>
            </w:r>
            <w:r w:rsidR="001258C4" w:rsidRPr="00704618">
              <w:rPr>
                <w:szCs w:val="24"/>
              </w:rPr>
              <w:t>5</w:t>
            </w:r>
            <w:r w:rsidR="001258C4">
              <w:rPr>
                <w:szCs w:val="24"/>
              </w:rPr>
              <w:t> </w:t>
            </w:r>
            <w:r w:rsidRPr="00704618">
              <w:rPr>
                <w:szCs w:val="24"/>
              </w:rPr>
              <w:t>papunktyje,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Europos socialinio fondo agentūrai (toliau – įgyvendinančioji institucija) prieinama informacija.</w:t>
            </w:r>
          </w:p>
          <w:p w:rsidR="00C21328" w:rsidRPr="00C21328" w:rsidRDefault="00C21328" w:rsidP="00C21328">
            <w:pPr>
              <w:tabs>
                <w:tab w:val="left" w:pos="709"/>
              </w:tabs>
              <w:jc w:val="both"/>
              <w:rPr>
                <w:szCs w:val="24"/>
              </w:rPr>
            </w:pPr>
            <w:r w:rsidRPr="00C21328">
              <w:rPr>
                <w:iCs/>
                <w:szCs w:val="24"/>
              </w:rPr>
              <w:t xml:space="preserve">Vertinant atitiktį šiam vertinimo aspektui, vadovaujamasi pareiškėjo pateikta deklaracija. </w:t>
            </w:r>
          </w:p>
          <w:p w:rsidR="00C21328" w:rsidRPr="00C21328" w:rsidRDefault="00C21328" w:rsidP="00C21328">
            <w:pPr>
              <w:tabs>
                <w:tab w:val="left" w:pos="709"/>
              </w:tabs>
              <w:jc w:val="both"/>
              <w:rPr>
                <w:szCs w:val="24"/>
              </w:rPr>
            </w:pPr>
            <w:r w:rsidRPr="00C21328">
              <w:rPr>
                <w:iCs/>
                <w:szCs w:val="24"/>
              </w:rPr>
              <w:t>Pareiškėjo deklaracijoje pateiktų teiginių dėl atitikties šiam vertinimo aspektui nurodytų apribojimų tikrumas tikrinamas atrankiniu būdu vidaus procedūrų apraše nustatyta tvarka.</w:t>
            </w:r>
            <w:r w:rsidRPr="00C21328">
              <w:rPr>
                <w:szCs w:val="24"/>
              </w:rPr>
              <w:t>“ </w:t>
            </w:r>
          </w:p>
        </w:tc>
        <w:tc>
          <w:tcPr>
            <w:tcW w:w="567" w:type="dxa"/>
          </w:tcPr>
          <w:p w:rsidR="00C21328" w:rsidRPr="00C21328" w:rsidRDefault="00C21328" w:rsidP="00C21328">
            <w:pPr>
              <w:tabs>
                <w:tab w:val="left" w:pos="709"/>
              </w:tabs>
              <w:jc w:val="both"/>
              <w:rPr>
                <w:szCs w:val="24"/>
              </w:rPr>
            </w:pPr>
          </w:p>
        </w:tc>
        <w:tc>
          <w:tcPr>
            <w:tcW w:w="567" w:type="dxa"/>
          </w:tcPr>
          <w:p w:rsidR="00C21328" w:rsidRPr="00C21328" w:rsidRDefault="00C21328" w:rsidP="00C21328">
            <w:pPr>
              <w:tabs>
                <w:tab w:val="left" w:pos="709"/>
              </w:tabs>
              <w:jc w:val="both"/>
              <w:rPr>
                <w:szCs w:val="24"/>
              </w:rPr>
            </w:pPr>
          </w:p>
        </w:tc>
      </w:tr>
    </w:tbl>
    <w:p w:rsidR="0080657D" w:rsidRDefault="00704618" w:rsidP="003F541E">
      <w:pPr>
        <w:tabs>
          <w:tab w:val="left" w:pos="709"/>
        </w:tabs>
        <w:jc w:val="both"/>
        <w:rPr>
          <w:szCs w:val="24"/>
        </w:rPr>
      </w:pPr>
      <w:r>
        <w:rPr>
          <w:szCs w:val="24"/>
        </w:rPr>
        <w:lastRenderedPageBreak/>
        <w:tab/>
        <w:t>2.16. Papildau 1 priedą 6.4 papunkčiu: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742C35" w:rsidRPr="00742C35" w:rsidTr="001179E9">
        <w:trPr>
          <w:trHeight w:val="549"/>
        </w:trPr>
        <w:tc>
          <w:tcPr>
            <w:tcW w:w="5387"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r>
              <w:rPr>
                <w:szCs w:val="24"/>
              </w:rPr>
              <w:t>„6.4.</w:t>
            </w:r>
            <w:r w:rsidRPr="00742C35">
              <w:rPr>
                <w:rFonts w:eastAsia="Calibri"/>
                <w:bCs/>
                <w:szCs w:val="24"/>
                <w:lang w:eastAsia="lt-LT"/>
              </w:rPr>
              <w:t xml:space="preserve"> </w:t>
            </w:r>
            <w:r w:rsidRPr="00742C35">
              <w:rPr>
                <w:rFonts w:eastAsia="Calibri"/>
                <w:szCs w:val="24"/>
              </w:rPr>
              <w:t>Projektas atitinka Europos investicijų banko nustatytas išlai</w:t>
            </w:r>
            <w:r>
              <w:rPr>
                <w:rFonts w:eastAsia="Calibri"/>
                <w:szCs w:val="24"/>
              </w:rPr>
              <w:t>dų tinkamumo finansuoti sąlygas</w:t>
            </w:r>
            <w:r w:rsidRPr="00742C35">
              <w:rPr>
                <w:bCs/>
                <w:szCs w:val="24"/>
              </w:rPr>
              <w:t>.</w:t>
            </w:r>
          </w:p>
        </w:tc>
        <w:tc>
          <w:tcPr>
            <w:tcW w:w="3118"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r>
              <w:rPr>
                <w:szCs w:val="24"/>
              </w:rPr>
              <w:t>Netaikoma</w:t>
            </w:r>
            <w:r w:rsidRPr="00742C35">
              <w:rPr>
                <w:szCs w:val="24"/>
              </w:rPr>
              <w:t>.“</w:t>
            </w:r>
          </w:p>
        </w:tc>
        <w:tc>
          <w:tcPr>
            <w:tcW w:w="567"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p>
        </w:tc>
        <w:tc>
          <w:tcPr>
            <w:tcW w:w="567"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p>
        </w:tc>
      </w:tr>
    </w:tbl>
    <w:p w:rsidR="00704618" w:rsidRPr="00704618" w:rsidRDefault="00CE5AE7" w:rsidP="00704618">
      <w:pPr>
        <w:tabs>
          <w:tab w:val="left" w:pos="709"/>
        </w:tabs>
        <w:jc w:val="both"/>
        <w:rPr>
          <w:szCs w:val="24"/>
        </w:rPr>
      </w:pPr>
      <w:r>
        <w:rPr>
          <w:szCs w:val="24"/>
        </w:rPr>
        <w:tab/>
      </w:r>
      <w:r w:rsidR="00704618">
        <w:rPr>
          <w:szCs w:val="24"/>
        </w:rPr>
        <w:t>2.17.</w:t>
      </w:r>
      <w:r w:rsidR="00704618" w:rsidRPr="00704618">
        <w:rPr>
          <w:szCs w:val="24"/>
        </w:rPr>
        <w:t xml:space="preserve"> Pakeičiu 1 priedo 7.1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CE5AE7" w:rsidRPr="00704618" w:rsidTr="00CE5AE7">
        <w:trPr>
          <w:trHeight w:val="557"/>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 Projekto įgyvendinimo alternatyvos pasirinkimas pagrįstas sąnaudų ir naudos analizės rezultatais:</w:t>
            </w:r>
          </w:p>
        </w:tc>
        <w:tc>
          <w:tcPr>
            <w:tcW w:w="3118"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Netaikoma.“</w:t>
            </w: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872"/>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7.1.1. projekto įgyvendinimo alternatyvai (-oms) įvertinti taikomos pajamų, sąnaudų, finansavimo šaltinių, sukuriamos naudos ir kitos prielaidos yra pagrįstos;</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654"/>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7.1.2. projekto įgyvendinimo alternatyvai (-oms) įvertinti taikomas vienodas pagrįstos trukmės analizės laikotarpis;</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563"/>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7.1.3. projekto įgyvendinimo alternatyvai (-oms) įvertinti taikoma vienoda pagrįsto dydžio diskonto norma;</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872"/>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lastRenderedPageBreak/>
              <w:t>7.1.4. optimali projekto įgyvendinimo alternatyva pasirinkta pagal projekto įgyvendinimo alternatyvų finansinių ir (arba) ekonominių rodiklių (grynosios dabartinės vertės, vidinės grąžos normos, sąnaudų ir naudos santykio) reikšmes;</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616"/>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7.1.5. pasirinktai projekto įgyvendinimo alternatyvai realizuoti nėra žinomų teisinių, techninių ir socialinių apribojimų.</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bl>
    <w:p w:rsidR="00704618" w:rsidRPr="00704618" w:rsidRDefault="00CE5AE7" w:rsidP="00704618">
      <w:pPr>
        <w:tabs>
          <w:tab w:val="left" w:pos="709"/>
        </w:tabs>
        <w:jc w:val="both"/>
        <w:rPr>
          <w:szCs w:val="24"/>
        </w:rPr>
      </w:pPr>
      <w:r>
        <w:rPr>
          <w:szCs w:val="24"/>
        </w:rPr>
        <w:tab/>
        <w:t>2.18</w:t>
      </w:r>
      <w:r w:rsidR="00704618" w:rsidRPr="00704618">
        <w:rPr>
          <w:szCs w:val="24"/>
        </w:rPr>
        <w:t>. Pakeičiu 1 priedo 7.2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CE5AE7" w:rsidRPr="00704618" w:rsidTr="00CE5AE7">
        <w:trPr>
          <w:trHeight w:val="513"/>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„7.2. Projekto įgyvendinimo alternatyvos pasirinkimas pagrįstas sąnaudų veiksmingumo analizės rodikliu.</w:t>
            </w:r>
          </w:p>
        </w:tc>
        <w:tc>
          <w:tcPr>
            <w:tcW w:w="3118"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Netaikoma.“</w:t>
            </w: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bl>
    <w:p w:rsidR="00704618" w:rsidRPr="00704618" w:rsidRDefault="00CE5AE7" w:rsidP="00704618">
      <w:pPr>
        <w:tabs>
          <w:tab w:val="left" w:pos="709"/>
        </w:tabs>
        <w:jc w:val="both"/>
        <w:rPr>
          <w:szCs w:val="24"/>
        </w:rPr>
      </w:pPr>
      <w:r>
        <w:rPr>
          <w:szCs w:val="24"/>
        </w:rPr>
        <w:tab/>
        <w:t>2.</w:t>
      </w:r>
      <w:r w:rsidR="00680E8C" w:rsidRPr="0053449A">
        <w:rPr>
          <w:szCs w:val="24"/>
        </w:rPr>
        <w:t>19</w:t>
      </w:r>
      <w:r w:rsidR="00704618" w:rsidRPr="00704618">
        <w:rPr>
          <w:szCs w:val="24"/>
        </w:rPr>
        <w:t>. Pakeičiu 1 priedo 8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704618" w:rsidRPr="00704618" w:rsidTr="00CB3474">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r w:rsidRPr="00704618">
              <w:rPr>
                <w:bCs/>
                <w:szCs w:val="24"/>
              </w:rPr>
              <w:t>„</w:t>
            </w:r>
            <w:r w:rsidRPr="00704618">
              <w:rPr>
                <w:b/>
                <w:bCs/>
                <w:szCs w:val="24"/>
              </w:rPr>
              <w:t xml:space="preserve">8. Projekto veiklos vykdomos veiksmų programos įgyvendinimo teritorijoje. </w:t>
            </w:r>
          </w:p>
        </w:tc>
      </w:tr>
      <w:tr w:rsidR="00704618" w:rsidRPr="00704618" w:rsidTr="00680E8C">
        <w:trPr>
          <w:trHeight w:val="20"/>
        </w:trPr>
        <w:tc>
          <w:tcPr>
            <w:tcW w:w="5387"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r w:rsidRPr="00704618">
              <w:rPr>
                <w:szCs w:val="24"/>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rsidR="00704618" w:rsidRPr="00704618" w:rsidRDefault="00704618" w:rsidP="00704618">
            <w:pPr>
              <w:tabs>
                <w:tab w:val="left" w:pos="709"/>
              </w:tabs>
              <w:jc w:val="both"/>
              <w:rPr>
                <w:szCs w:val="24"/>
              </w:rPr>
            </w:pPr>
            <w:r w:rsidRPr="00704618">
              <w:rPr>
                <w:szCs w:val="24"/>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704618" w:rsidRPr="00704618" w:rsidRDefault="00704618" w:rsidP="00704618">
            <w:pPr>
              <w:tabs>
                <w:tab w:val="left" w:pos="709"/>
              </w:tabs>
              <w:jc w:val="both"/>
              <w:rPr>
                <w:szCs w:val="24"/>
              </w:rPr>
            </w:pPr>
            <w:r w:rsidRPr="00704618">
              <w:rPr>
                <w:szCs w:val="24"/>
              </w:rPr>
              <w:t xml:space="preserve">8.1.2. iš Europos socialinio fondo bendrai finansuojamo projekto veiklos vykdomos: </w:t>
            </w:r>
          </w:p>
          <w:p w:rsidR="00704618" w:rsidRPr="00704618" w:rsidRDefault="00704618" w:rsidP="00704618">
            <w:pPr>
              <w:tabs>
                <w:tab w:val="left" w:pos="709"/>
              </w:tabs>
              <w:jc w:val="both"/>
              <w:rPr>
                <w:szCs w:val="24"/>
              </w:rPr>
            </w:pPr>
            <w:r w:rsidRPr="00704618">
              <w:rPr>
                <w:szCs w:val="24"/>
              </w:rPr>
              <w:t>- ES teritorijoje;</w:t>
            </w:r>
          </w:p>
          <w:p w:rsidR="00704618" w:rsidRPr="00704618" w:rsidRDefault="00704618" w:rsidP="00704618">
            <w:pPr>
              <w:tabs>
                <w:tab w:val="left" w:pos="709"/>
              </w:tabs>
              <w:jc w:val="both"/>
              <w:rPr>
                <w:szCs w:val="24"/>
              </w:rPr>
            </w:pPr>
            <w:r w:rsidRPr="00704618">
              <w:rPr>
                <w:szCs w:val="24"/>
              </w:rPr>
              <w:t>- ne ES teritorijoje, bet tokių veiklų išlaidos neviršija procento, nustatyto projektų finansavimo sąlygų apraše;</w:t>
            </w:r>
          </w:p>
          <w:p w:rsidR="00704618" w:rsidRPr="00704618" w:rsidRDefault="00704618" w:rsidP="00704618">
            <w:pPr>
              <w:tabs>
                <w:tab w:val="left" w:pos="709"/>
              </w:tabs>
              <w:jc w:val="both"/>
              <w:rPr>
                <w:szCs w:val="24"/>
              </w:rPr>
            </w:pPr>
            <w:r w:rsidRPr="00704618">
              <w:rPr>
                <w:szCs w:val="24"/>
              </w:rPr>
              <w:t>8.1.3. vykdomos techninės paramos projektų veiklos.</w:t>
            </w:r>
          </w:p>
        </w:tc>
        <w:tc>
          <w:tcPr>
            <w:tcW w:w="3118"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r w:rsidRPr="00704618">
              <w:rPr>
                <w:szCs w:val="24"/>
              </w:rPr>
              <w:t>Projekto veiklų vykdymo te</w:t>
            </w:r>
            <w:r w:rsidR="00CE5AE7">
              <w:rPr>
                <w:szCs w:val="24"/>
              </w:rPr>
              <w:t>ritorija turi atitikti Aprašo 22</w:t>
            </w:r>
            <w:r w:rsidRPr="00704618">
              <w:rPr>
                <w:szCs w:val="24"/>
              </w:rPr>
              <w:t xml:space="preserve"> punkte nustatytus reikalavimus. </w:t>
            </w:r>
          </w:p>
          <w:p w:rsidR="00704618" w:rsidRPr="00704618" w:rsidRDefault="00704618" w:rsidP="00704618">
            <w:pPr>
              <w:tabs>
                <w:tab w:val="left" w:pos="709"/>
              </w:tabs>
              <w:jc w:val="both"/>
              <w:rPr>
                <w:szCs w:val="24"/>
              </w:rPr>
            </w:pPr>
          </w:p>
          <w:p w:rsidR="00704618" w:rsidRPr="00704618" w:rsidRDefault="00704618" w:rsidP="00704618">
            <w:pPr>
              <w:tabs>
                <w:tab w:val="left" w:pos="709"/>
              </w:tabs>
              <w:jc w:val="both"/>
              <w:rPr>
                <w:szCs w:val="24"/>
              </w:rPr>
            </w:pPr>
            <w:r w:rsidRPr="00704618">
              <w:rPr>
                <w:szCs w:val="24"/>
              </w:rPr>
              <w:t>Informacijos šaltinis – paraiška.“</w:t>
            </w:r>
          </w:p>
        </w:tc>
        <w:tc>
          <w:tcPr>
            <w:tcW w:w="567"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p>
        </w:tc>
      </w:tr>
    </w:tbl>
    <w:p w:rsidR="006958FD" w:rsidRDefault="00B222A8" w:rsidP="003F541E">
      <w:pPr>
        <w:tabs>
          <w:tab w:val="left" w:pos="709"/>
        </w:tabs>
        <w:jc w:val="both"/>
        <w:rPr>
          <w:szCs w:val="24"/>
        </w:rPr>
      </w:pPr>
      <w:r>
        <w:rPr>
          <w:szCs w:val="24"/>
        </w:rPr>
        <w:tab/>
      </w:r>
      <w:r w:rsidR="00D366EE">
        <w:rPr>
          <w:szCs w:val="24"/>
        </w:rPr>
        <w:t>2</w:t>
      </w:r>
      <w:r w:rsidR="003423A2">
        <w:rPr>
          <w:szCs w:val="24"/>
        </w:rPr>
        <w:t>.</w:t>
      </w:r>
      <w:r w:rsidR="00261D2E">
        <w:rPr>
          <w:szCs w:val="24"/>
        </w:rPr>
        <w:t>2</w:t>
      </w:r>
      <w:r w:rsidR="00680E8C">
        <w:rPr>
          <w:szCs w:val="24"/>
        </w:rPr>
        <w:t>0</w:t>
      </w:r>
      <w:r w:rsidR="003423A2">
        <w:rPr>
          <w:szCs w:val="24"/>
        </w:rPr>
        <w:t xml:space="preserve">. Pakeičiu </w:t>
      </w:r>
      <w:r w:rsidR="000211D7">
        <w:rPr>
          <w:szCs w:val="24"/>
        </w:rPr>
        <w:t>2</w:t>
      </w:r>
      <w:r w:rsidR="006958FD">
        <w:rPr>
          <w:szCs w:val="24"/>
        </w:rPr>
        <w:t xml:space="preserve"> priedo </w:t>
      </w:r>
      <w:r w:rsidR="000211D7">
        <w:rPr>
          <w:szCs w:val="24"/>
        </w:rPr>
        <w:t xml:space="preserve">1 </w:t>
      </w:r>
      <w:r w:rsidR="008F3B3D">
        <w:rPr>
          <w:szCs w:val="24"/>
        </w:rPr>
        <w:t>punkt</w:t>
      </w:r>
      <w:r w:rsidR="000211D7">
        <w:rPr>
          <w:szCs w:val="24"/>
        </w:rPr>
        <w:t>ą</w:t>
      </w:r>
      <w:r w:rsidR="008F3B3D">
        <w:rPr>
          <w:szCs w:val="24"/>
        </w:rPr>
        <w:t xml:space="preserve"> ir jį išdėstau taip:</w:t>
      </w:r>
    </w:p>
    <w:tbl>
      <w:tblPr>
        <w:tblW w:w="0" w:type="auto"/>
        <w:tblLook w:val="04A0" w:firstRow="1" w:lastRow="0" w:firstColumn="1" w:lastColumn="0" w:noHBand="0" w:noVBand="1"/>
      </w:tblPr>
      <w:tblGrid>
        <w:gridCol w:w="9628"/>
      </w:tblGrid>
      <w:tr w:rsidR="003423A2" w:rsidTr="00CA0726">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3423A2" w:rsidRPr="003423A2" w:rsidRDefault="003423A2" w:rsidP="00E777DC">
            <w:pPr>
              <w:jc w:val="both"/>
              <w:rPr>
                <w:bCs/>
                <w:color w:val="000000"/>
                <w:szCs w:val="24"/>
                <w:lang w:eastAsia="lt-LT"/>
              </w:rPr>
            </w:pPr>
            <w:r>
              <w:rPr>
                <w:bCs/>
                <w:color w:val="000000"/>
                <w:szCs w:val="24"/>
                <w:lang w:eastAsia="lt-LT"/>
              </w:rPr>
              <w:t>„</w:t>
            </w:r>
            <w:r w:rsidRPr="003423A2">
              <w:rPr>
                <w:b/>
                <w:bCs/>
                <w:color w:val="000000"/>
                <w:szCs w:val="24"/>
                <w:lang w:eastAsia="lt-LT"/>
              </w:rPr>
              <w:t>1. Priemonės teisinis pagrindas</w:t>
            </w:r>
          </w:p>
        </w:tc>
      </w:tr>
      <w:tr w:rsidR="003423A2" w:rsidTr="00CA072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23A2" w:rsidRPr="003423A2" w:rsidRDefault="003423A2" w:rsidP="003423A2">
            <w:pPr>
              <w:jc w:val="both"/>
              <w:rPr>
                <w:bCs/>
                <w:color w:val="000000"/>
                <w:szCs w:val="24"/>
                <w:lang w:eastAsia="lt-LT"/>
              </w:rPr>
            </w:pPr>
            <w:r w:rsidRPr="003423A2">
              <w:rPr>
                <w:bCs/>
                <w:color w:val="000000"/>
                <w:szCs w:val="24"/>
                <w:lang w:eastAsia="lt-LT"/>
              </w:rPr>
              <w:t>2014 m. birželio 17 d. Komisijos reglamentas (ES) Nr. 651/2014, kuriuo tam tikrų kategorijų pagalba skelbiama suderinama su vidaus rinka taikant Sutarties 107 ir 108 straipsnius (toliau – Bendrasis b</w:t>
            </w:r>
            <w:r>
              <w:rPr>
                <w:bCs/>
                <w:color w:val="000000"/>
                <w:szCs w:val="24"/>
                <w:lang w:eastAsia="lt-LT"/>
              </w:rPr>
              <w:t>endrosios išimties reglamentas)“</w:t>
            </w:r>
          </w:p>
        </w:tc>
      </w:tr>
    </w:tbl>
    <w:p w:rsidR="00C4585D" w:rsidRDefault="003A2643" w:rsidP="00F327A1">
      <w:pPr>
        <w:tabs>
          <w:tab w:val="left" w:pos="709"/>
        </w:tabs>
        <w:jc w:val="both"/>
        <w:rPr>
          <w:szCs w:val="24"/>
        </w:rPr>
      </w:pPr>
      <w:r>
        <w:rPr>
          <w:szCs w:val="24"/>
        </w:rPr>
        <w:tab/>
      </w:r>
      <w:r w:rsidR="00B222A8">
        <w:rPr>
          <w:szCs w:val="24"/>
        </w:rPr>
        <w:t>2.2</w:t>
      </w:r>
      <w:r w:rsidR="00680E8C">
        <w:rPr>
          <w:szCs w:val="24"/>
        </w:rPr>
        <w:t>1</w:t>
      </w:r>
      <w:r w:rsidR="00C4585D">
        <w:rPr>
          <w:szCs w:val="24"/>
        </w:rPr>
        <w:t xml:space="preserve">. Pakeičiu </w:t>
      </w:r>
      <w:r w:rsidR="00822873" w:rsidRPr="0053449A">
        <w:rPr>
          <w:szCs w:val="24"/>
        </w:rPr>
        <w:t>3</w:t>
      </w:r>
      <w:r w:rsidR="00822873">
        <w:rPr>
          <w:szCs w:val="24"/>
        </w:rPr>
        <w:t xml:space="preserve"> priedo 4</w:t>
      </w:r>
      <w:r w:rsidR="00C4585D">
        <w:rPr>
          <w:szCs w:val="24"/>
        </w:rPr>
        <w:t xml:space="preserve"> </w:t>
      </w:r>
      <w:r w:rsidR="00B222A8">
        <w:rPr>
          <w:szCs w:val="24"/>
        </w:rPr>
        <w:t>punktą</w:t>
      </w:r>
      <w:r w:rsidR="00C4585D">
        <w:rPr>
          <w:szCs w:val="24"/>
        </w:rPr>
        <w:t xml:space="preserve"> ir jį išdėstau taip:</w:t>
      </w:r>
    </w:p>
    <w:p w:rsidR="00681866" w:rsidRPr="00681866" w:rsidRDefault="00681866" w:rsidP="00681866">
      <w:pPr>
        <w:tabs>
          <w:tab w:val="left" w:pos="709"/>
        </w:tabs>
        <w:jc w:val="both"/>
        <w:rPr>
          <w:szCs w:val="24"/>
          <w:lang w:val="en-US"/>
        </w:rPr>
      </w:pPr>
      <w:r>
        <w:rPr>
          <w:b/>
          <w:bCs/>
          <w:szCs w:val="24"/>
        </w:rPr>
        <w:tab/>
      </w:r>
      <w:r w:rsidRPr="00680E8C">
        <w:rPr>
          <w:bCs/>
          <w:szCs w:val="24"/>
        </w:rPr>
        <w:t>„</w:t>
      </w:r>
      <w:r w:rsidRPr="00681866">
        <w:rPr>
          <w:b/>
          <w:bCs/>
          <w:szCs w:val="24"/>
        </w:rPr>
        <w:t>4.    Gauta (planuojama gauti) valstybės pagalba</w:t>
      </w:r>
      <w:r w:rsidRPr="00681866">
        <w:rPr>
          <w:szCs w:val="24"/>
        </w:rPr>
        <w:t xml:space="preserve"> </w:t>
      </w:r>
      <w:r w:rsidRPr="00681866">
        <w:rPr>
          <w:b/>
          <w:bCs/>
          <w:szCs w:val="24"/>
        </w:rPr>
        <w:t>projektui. </w:t>
      </w:r>
    </w:p>
    <w:tbl>
      <w:tblPr>
        <w:tblW w:w="964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5"/>
        <w:gridCol w:w="1702"/>
        <w:gridCol w:w="1702"/>
        <w:gridCol w:w="1702"/>
        <w:gridCol w:w="1844"/>
      </w:tblGrid>
      <w:tr w:rsidR="00681866" w:rsidRPr="00681866" w:rsidTr="001A5F52">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r w:rsidRPr="00CA0726">
              <w:rPr>
                <w:szCs w:val="24"/>
              </w:rPr>
              <w:t>Pateikite informaciją apie pareiškėjo gautą per paskutinius 3 metus iki paraiškos finansuoti iš Europos Sąjungos struktūrinių fondų lėšų bendrai finansuojamą projektą (toliau – paraiška)</w:t>
            </w:r>
            <w:r w:rsidRPr="00CA0726">
              <w:rPr>
                <w:b/>
                <w:bCs/>
                <w:szCs w:val="24"/>
              </w:rPr>
              <w:t xml:space="preserve"> </w:t>
            </w:r>
            <w:r w:rsidRPr="00CA0726">
              <w:rPr>
                <w:szCs w:val="24"/>
              </w:rPr>
              <w:t xml:space="preserve"> pateikimo ir planuojamą gauti valstybės pagalbą, </w:t>
            </w:r>
            <w:r w:rsidRPr="00CA0726">
              <w:rPr>
                <w:i/>
                <w:iCs/>
                <w:szCs w:val="24"/>
              </w:rPr>
              <w:t>de minimis</w:t>
            </w:r>
            <w:r w:rsidRPr="00CA0726">
              <w:rPr>
                <w:szCs w:val="24"/>
              </w:rPr>
              <w:t xml:space="preserve"> pagalbą ir kitą paramą</w:t>
            </w:r>
            <w:r w:rsidRPr="00681866">
              <w:rPr>
                <w:szCs w:val="24"/>
              </w:rPr>
              <w:t xml:space="preserve"> projektui.</w:t>
            </w:r>
          </w:p>
        </w:tc>
      </w:tr>
      <w:tr w:rsidR="00681866" w:rsidRPr="00681866" w:rsidTr="001A5F52">
        <w:trPr>
          <w:trHeight w:val="374"/>
        </w:trPr>
        <w:tc>
          <w:tcPr>
            <w:tcW w:w="2695" w:type="dxa"/>
            <w:tcBorders>
              <w:top w:val="single" w:sz="4" w:space="0" w:color="auto"/>
              <w:left w:val="single" w:sz="8" w:space="0" w:color="auto"/>
              <w:bottom w:val="single" w:sz="4" w:space="0" w:color="auto"/>
              <w:right w:val="single" w:sz="8" w:space="0" w:color="auto"/>
            </w:tcBorders>
            <w:shd w:val="clear" w:color="auto" w:fill="E6E6E6"/>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t xml:space="preserve">Planuojama gauti pagalbos </w:t>
            </w:r>
            <w:r w:rsidRPr="00681866">
              <w:rPr>
                <w:szCs w:val="24"/>
              </w:rPr>
              <w:lastRenderedPageBreak/>
              <w:t xml:space="preserve">suma </w:t>
            </w:r>
            <w:r w:rsidRPr="00681866">
              <w:rPr>
                <w:i/>
                <w:iCs/>
                <w:szCs w:val="24"/>
              </w:rPr>
              <w:t xml:space="preserve">(ne iš Lietuvos Respublikos </w:t>
            </w:r>
            <w:r>
              <w:rPr>
                <w:i/>
                <w:iCs/>
                <w:szCs w:val="24"/>
              </w:rPr>
              <w:t>ekonomikos ir inovacijų</w:t>
            </w:r>
            <w:r w:rsidRPr="00681866">
              <w:rPr>
                <w:i/>
                <w:iCs/>
                <w:szCs w:val="24"/>
              </w:rPr>
              <w:t xml:space="preserve"> ministerijos)</w:t>
            </w:r>
          </w:p>
        </w:tc>
        <w:tc>
          <w:tcPr>
            <w:tcW w:w="1702"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lastRenderedPageBreak/>
              <w:t xml:space="preserve">Gautos pagalbos suma </w:t>
            </w:r>
          </w:p>
        </w:tc>
        <w:tc>
          <w:tcPr>
            <w:tcW w:w="1702"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t>Pagalbos teikėjas</w:t>
            </w:r>
          </w:p>
        </w:tc>
        <w:tc>
          <w:tcPr>
            <w:tcW w:w="1844"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t>Pagalbos suteikimo data</w:t>
            </w:r>
            <w:r w:rsidR="00F327A1">
              <w:rPr>
                <w:szCs w:val="24"/>
              </w:rPr>
              <w:t>“</w:t>
            </w:r>
          </w:p>
        </w:tc>
      </w:tr>
      <w:tr w:rsidR="00681866" w:rsidRPr="00681866" w:rsidTr="001A5F52">
        <w:trPr>
          <w:trHeight w:val="374"/>
        </w:trPr>
        <w:tc>
          <w:tcPr>
            <w:tcW w:w="2695" w:type="dxa"/>
            <w:tcBorders>
              <w:top w:val="single" w:sz="4" w:space="0" w:color="auto"/>
              <w:left w:val="single" w:sz="4" w:space="0" w:color="auto"/>
              <w:bottom w:val="single" w:sz="4" w:space="0" w:color="auto"/>
              <w:right w:val="single" w:sz="8" w:space="0" w:color="auto"/>
            </w:tcBorders>
            <w:shd w:val="clear" w:color="auto" w:fill="E6E6E6"/>
            <w:tcMar>
              <w:top w:w="0" w:type="dxa"/>
              <w:left w:w="108" w:type="dxa"/>
              <w:bottom w:w="0" w:type="dxa"/>
              <w:right w:w="108" w:type="dxa"/>
            </w:tcMar>
            <w:vAlign w:val="center"/>
            <w:hideMark/>
          </w:tcPr>
          <w:p w:rsidR="00681866" w:rsidRPr="00681866" w:rsidRDefault="00681866">
            <w:pPr>
              <w:tabs>
                <w:tab w:val="left" w:pos="709"/>
              </w:tabs>
              <w:jc w:val="both"/>
              <w:rPr>
                <w:szCs w:val="24"/>
              </w:rPr>
            </w:pPr>
            <w:r w:rsidRPr="00681866">
              <w:rPr>
                <w:szCs w:val="24"/>
              </w:rPr>
              <w:t xml:space="preserve">4.1. Pagalba mokymams pagal 2014 m. birželio 17 d. Komisijos reglamento (ES) Nr. 651/2014, kuriuo tam tikrų kategorijų pagalba skelbiama suderinama su vidaus rinka taikant Sutarties 107 ir </w:t>
            </w:r>
            <w:r w:rsidR="00C23E77" w:rsidRPr="00681866">
              <w:rPr>
                <w:szCs w:val="24"/>
              </w:rPr>
              <w:t>108</w:t>
            </w:r>
            <w:r w:rsidR="00C23E77">
              <w:rPr>
                <w:szCs w:val="24"/>
              </w:rPr>
              <w:t> </w:t>
            </w:r>
            <w:r w:rsidRPr="00681866">
              <w:rPr>
                <w:szCs w:val="24"/>
              </w:rPr>
              <w:t>straipsnius, 31 straipsnį</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81866" w:rsidRPr="00681866" w:rsidRDefault="00681866" w:rsidP="00681866">
            <w:pPr>
              <w:tabs>
                <w:tab w:val="left" w:pos="709"/>
              </w:tabs>
              <w:jc w:val="both"/>
              <w:rPr>
                <w:szCs w:val="24"/>
              </w:rPr>
            </w:pPr>
          </w:p>
        </w:tc>
      </w:tr>
      <w:tr w:rsidR="00681866" w:rsidRPr="00681866" w:rsidTr="001A5F52">
        <w:trPr>
          <w:trHeight w:val="374"/>
        </w:trPr>
        <w:tc>
          <w:tcPr>
            <w:tcW w:w="2695" w:type="dxa"/>
            <w:tcBorders>
              <w:top w:val="single" w:sz="4" w:space="0" w:color="auto"/>
              <w:left w:val="single" w:sz="4" w:space="0" w:color="auto"/>
              <w:bottom w:val="single" w:sz="4" w:space="0" w:color="auto"/>
              <w:right w:val="single" w:sz="8" w:space="0" w:color="auto"/>
            </w:tcBorders>
            <w:shd w:val="clear" w:color="auto" w:fill="E6E6E6"/>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r w:rsidRPr="00681866">
              <w:rPr>
                <w:szCs w:val="24"/>
              </w:rPr>
              <w:t xml:space="preserve">4.2. Visa </w:t>
            </w:r>
            <w:r w:rsidRPr="00681866">
              <w:rPr>
                <w:i/>
                <w:iCs/>
                <w:szCs w:val="24"/>
              </w:rPr>
              <w:t>de minimis</w:t>
            </w:r>
            <w:r w:rsidRPr="00681866">
              <w:rPr>
                <w:szCs w:val="24"/>
              </w:rPr>
              <w:t xml:space="preserve"> pagalba </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81866" w:rsidRPr="00681866" w:rsidRDefault="00681866" w:rsidP="00681866">
            <w:pPr>
              <w:tabs>
                <w:tab w:val="left" w:pos="709"/>
              </w:tabs>
              <w:jc w:val="both"/>
              <w:rPr>
                <w:szCs w:val="24"/>
              </w:rPr>
            </w:pPr>
          </w:p>
        </w:tc>
      </w:tr>
      <w:tr w:rsidR="00681866" w:rsidRPr="00681866" w:rsidTr="001A5F52">
        <w:trPr>
          <w:trHeight w:val="374"/>
        </w:trPr>
        <w:tc>
          <w:tcPr>
            <w:tcW w:w="2695" w:type="dxa"/>
            <w:tcBorders>
              <w:top w:val="single" w:sz="4"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681866" w:rsidRPr="00681866" w:rsidRDefault="00681866" w:rsidP="00681866">
            <w:pPr>
              <w:tabs>
                <w:tab w:val="left" w:pos="709"/>
              </w:tabs>
              <w:jc w:val="both"/>
              <w:rPr>
                <w:szCs w:val="24"/>
              </w:rPr>
            </w:pPr>
            <w:r w:rsidRPr="00681866">
              <w:rPr>
                <w:szCs w:val="24"/>
              </w:rPr>
              <w:t xml:space="preserve">4.3. </w:t>
            </w:r>
            <w:r w:rsidRPr="00681866">
              <w:rPr>
                <w:i/>
                <w:iCs/>
                <w:szCs w:val="24"/>
              </w:rPr>
              <w:t>De minimis</w:t>
            </w:r>
            <w:r w:rsidRPr="00681866">
              <w:rPr>
                <w:szCs w:val="24"/>
              </w:rPr>
              <w:t xml:space="preserve"> pagalba, suteikta tinkamoms projekto išlaidoms kompensuoti</w:t>
            </w: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1866" w:rsidRPr="00681866" w:rsidRDefault="00681866" w:rsidP="00681866">
            <w:pPr>
              <w:tabs>
                <w:tab w:val="left" w:pos="709"/>
              </w:tabs>
              <w:jc w:val="both"/>
              <w:rPr>
                <w:szCs w:val="24"/>
              </w:rPr>
            </w:pPr>
          </w:p>
        </w:tc>
        <w:tc>
          <w:tcPr>
            <w:tcW w:w="1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81866" w:rsidRPr="00681866" w:rsidRDefault="00681866" w:rsidP="00681866">
            <w:pPr>
              <w:tabs>
                <w:tab w:val="left" w:pos="709"/>
              </w:tabs>
              <w:jc w:val="both"/>
              <w:rPr>
                <w:szCs w:val="24"/>
              </w:rPr>
            </w:pPr>
          </w:p>
        </w:tc>
      </w:tr>
    </w:tbl>
    <w:p w:rsidR="00B222A8" w:rsidRDefault="00B222A8" w:rsidP="003F541E">
      <w:pPr>
        <w:tabs>
          <w:tab w:val="left" w:pos="709"/>
        </w:tabs>
        <w:jc w:val="both"/>
        <w:rPr>
          <w:szCs w:val="24"/>
        </w:rPr>
      </w:pPr>
    </w:p>
    <w:p w:rsidR="00B005A8" w:rsidRDefault="00F327A1" w:rsidP="00680E8C">
      <w:pPr>
        <w:tabs>
          <w:tab w:val="left" w:pos="709"/>
          <w:tab w:val="left" w:pos="1418"/>
        </w:tabs>
        <w:jc w:val="both"/>
        <w:rPr>
          <w:bCs/>
          <w:szCs w:val="24"/>
        </w:rPr>
      </w:pPr>
      <w:r>
        <w:rPr>
          <w:bCs/>
          <w:szCs w:val="24"/>
        </w:rPr>
        <w:tab/>
      </w:r>
      <w:r w:rsidR="00B005A8">
        <w:rPr>
          <w:bCs/>
          <w:szCs w:val="24"/>
        </w:rPr>
        <w:t>2. N u s t a t a u, kad Aprašo 4</w:t>
      </w:r>
      <w:r w:rsidR="00680E8C">
        <w:rPr>
          <w:bCs/>
          <w:szCs w:val="24"/>
        </w:rPr>
        <w:t>1</w:t>
      </w:r>
      <w:r w:rsidR="00771E91">
        <w:rPr>
          <w:bCs/>
          <w:szCs w:val="24"/>
        </w:rPr>
        <w:t xml:space="preserve"> punkt</w:t>
      </w:r>
      <w:r w:rsidR="0047765E">
        <w:rPr>
          <w:bCs/>
          <w:szCs w:val="24"/>
        </w:rPr>
        <w:t>as</w:t>
      </w:r>
      <w:r w:rsidR="00771E91">
        <w:rPr>
          <w:bCs/>
          <w:szCs w:val="24"/>
        </w:rPr>
        <w:t xml:space="preserve"> taikom</w:t>
      </w:r>
      <w:r w:rsidR="0047765E">
        <w:rPr>
          <w:bCs/>
          <w:szCs w:val="24"/>
        </w:rPr>
        <w:t>as</w:t>
      </w:r>
      <w:r w:rsidR="00B005A8">
        <w:rPr>
          <w:bCs/>
          <w:szCs w:val="24"/>
        </w:rPr>
        <w:t xml:space="preserve"> </w:t>
      </w:r>
      <w:r w:rsidR="00680E8C">
        <w:rPr>
          <w:bCs/>
          <w:szCs w:val="24"/>
        </w:rPr>
        <w:t xml:space="preserve">ir </w:t>
      </w:r>
      <w:r w:rsidR="0047765E">
        <w:rPr>
          <w:bCs/>
          <w:szCs w:val="24"/>
        </w:rPr>
        <w:t xml:space="preserve">iš </w:t>
      </w:r>
      <w:r w:rsidR="000142B3">
        <w:rPr>
          <w:rFonts w:eastAsia="Calibri"/>
          <w:szCs w:val="24"/>
        </w:rPr>
        <w:t>Europos Sąjungos struktūrinių fondų lėšų bendrai finansuojamų projektų sutartims,</w:t>
      </w:r>
      <w:r w:rsidR="00B005A8">
        <w:rPr>
          <w:bCs/>
          <w:szCs w:val="24"/>
        </w:rPr>
        <w:t xml:space="preserve"> sudarytoms iki šio įsakymo įsigaliojimo dienos.</w:t>
      </w:r>
      <w:r w:rsidR="00B005A8">
        <w:rPr>
          <w:color w:val="000000"/>
        </w:rPr>
        <w:t xml:space="preserve"> </w:t>
      </w:r>
    </w:p>
    <w:p w:rsidR="00C62EA7" w:rsidRDefault="00C62EA7" w:rsidP="003F541E">
      <w:pPr>
        <w:tabs>
          <w:tab w:val="left" w:pos="709"/>
        </w:tabs>
        <w:jc w:val="both"/>
        <w:rPr>
          <w:szCs w:val="24"/>
        </w:rPr>
      </w:pPr>
    </w:p>
    <w:p w:rsidR="00C047A5" w:rsidRDefault="00C047A5" w:rsidP="002866CF">
      <w:pPr>
        <w:ind w:firstLine="709"/>
        <w:jc w:val="both"/>
      </w:pPr>
    </w:p>
    <w:p w:rsidR="005C3FC3" w:rsidRDefault="005C3FC3" w:rsidP="00E50C93">
      <w:pPr>
        <w:pStyle w:val="Footer"/>
        <w:ind w:firstLine="0"/>
        <w:rPr>
          <w:rFonts w:ascii="Times New Roman" w:hAnsi="Times New Roman" w:cs="Times New Roman"/>
          <w:sz w:val="24"/>
        </w:rPr>
      </w:pPr>
    </w:p>
    <w:p w:rsidR="00DB0AFA" w:rsidRDefault="00817669" w:rsidP="001874DF">
      <w:pPr>
        <w:pStyle w:val="Footer"/>
        <w:ind w:firstLine="0"/>
        <w:rPr>
          <w:rFonts w:ascii="Times New Roman" w:hAnsi="Times New Roman" w:cs="Times New Roman"/>
          <w:sz w:val="24"/>
        </w:rPr>
      </w:pPr>
      <w:r>
        <w:rPr>
          <w:rFonts w:ascii="Times New Roman" w:hAnsi="Times New Roman" w:cs="Times New Roman"/>
          <w:sz w:val="24"/>
        </w:rPr>
        <w:t>E</w:t>
      </w:r>
      <w:r w:rsidR="00B56C62">
        <w:rPr>
          <w:rFonts w:ascii="Times New Roman" w:hAnsi="Times New Roman" w:cs="Times New Roman"/>
          <w:sz w:val="24"/>
        </w:rPr>
        <w:t>konomikos ir inovacijų</w:t>
      </w:r>
      <w:r>
        <w:rPr>
          <w:rFonts w:ascii="Times New Roman" w:hAnsi="Times New Roman" w:cs="Times New Roman"/>
          <w:sz w:val="24"/>
        </w:rPr>
        <w:t xml:space="preserve"> ministras</w:t>
      </w:r>
      <w:r w:rsidR="001874DF">
        <w:rPr>
          <w:rFonts w:ascii="Times New Roman" w:hAnsi="Times New Roman" w:cs="Times New Roman"/>
          <w:sz w:val="24"/>
        </w:rPr>
        <w:t xml:space="preserve">                                    </w:t>
      </w:r>
      <w:r w:rsidR="00963A68">
        <w:rPr>
          <w:rFonts w:ascii="Times New Roman" w:hAnsi="Times New Roman" w:cs="Times New Roman"/>
          <w:sz w:val="24"/>
        </w:rPr>
        <w:t xml:space="preserve"> </w:t>
      </w:r>
      <w:r w:rsidR="001874DF">
        <w:rPr>
          <w:rFonts w:ascii="Times New Roman" w:hAnsi="Times New Roman" w:cs="Times New Roman"/>
          <w:sz w:val="24"/>
        </w:rPr>
        <w:t xml:space="preserve">          </w:t>
      </w:r>
      <w:r w:rsidR="0069268A">
        <w:rPr>
          <w:rFonts w:ascii="Times New Roman" w:hAnsi="Times New Roman" w:cs="Times New Roman"/>
          <w:sz w:val="24"/>
        </w:rPr>
        <w:t xml:space="preserve">                       </w:t>
      </w:r>
      <w:r w:rsidR="001874DF">
        <w:rPr>
          <w:rFonts w:ascii="Times New Roman" w:hAnsi="Times New Roman" w:cs="Times New Roman"/>
          <w:sz w:val="24"/>
        </w:rPr>
        <w:t xml:space="preserve"> </w:t>
      </w:r>
      <w:r w:rsidR="00B9703B" w:rsidRPr="000A547B">
        <w:rPr>
          <w:rFonts w:ascii="Times New Roman" w:hAnsi="Times New Roman" w:cs="Times New Roman"/>
          <w:sz w:val="24"/>
        </w:rPr>
        <w:t xml:space="preserve"> </w:t>
      </w:r>
    </w:p>
    <w:p w:rsidR="00DB0AFA" w:rsidRDefault="00DB0AFA" w:rsidP="001874DF">
      <w:pPr>
        <w:pStyle w:val="Footer"/>
        <w:ind w:firstLine="0"/>
        <w:rPr>
          <w:rFonts w:ascii="Times New Roman" w:hAnsi="Times New Roman" w:cs="Times New Roman"/>
          <w:sz w:val="24"/>
        </w:rPr>
      </w:pPr>
    </w:p>
    <w:p w:rsidR="00F327A1" w:rsidRDefault="00F327A1" w:rsidP="001874DF">
      <w:pPr>
        <w:pStyle w:val="Footer"/>
        <w:ind w:firstLine="0"/>
        <w:rPr>
          <w:rFonts w:ascii="Times New Roman" w:hAnsi="Times New Roman" w:cs="Times New Roman"/>
          <w:sz w:val="24"/>
        </w:rPr>
      </w:pPr>
    </w:p>
    <w:p w:rsidR="001A5F52" w:rsidRDefault="001A5F52" w:rsidP="001874DF">
      <w:pPr>
        <w:pStyle w:val="Footer"/>
        <w:ind w:firstLine="0"/>
        <w:rPr>
          <w:rFonts w:ascii="Times New Roman" w:hAnsi="Times New Roman" w:cs="Times New Roman"/>
          <w:sz w:val="24"/>
        </w:rPr>
      </w:pPr>
    </w:p>
    <w:p w:rsidR="001A5F52" w:rsidRDefault="001A5F52" w:rsidP="001874DF">
      <w:pPr>
        <w:pStyle w:val="Footer"/>
        <w:ind w:firstLine="0"/>
        <w:rPr>
          <w:rFonts w:ascii="Times New Roman" w:hAnsi="Times New Roman" w:cs="Times New Roman"/>
          <w:sz w:val="24"/>
        </w:rPr>
      </w:pPr>
    </w:p>
    <w:p w:rsidR="001A5F52" w:rsidRDefault="001A5F52"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1A5F52" w:rsidRDefault="001A5F52" w:rsidP="001874DF">
      <w:pPr>
        <w:pStyle w:val="Footer"/>
        <w:ind w:firstLine="0"/>
        <w:rPr>
          <w:rFonts w:ascii="Times New Roman" w:hAnsi="Times New Roman" w:cs="Times New Roman"/>
          <w:sz w:val="24"/>
        </w:rPr>
      </w:pPr>
    </w:p>
    <w:p w:rsidR="00B9703B" w:rsidRPr="00584B7D" w:rsidRDefault="00061DE6" w:rsidP="00E50C93">
      <w:pPr>
        <w:pStyle w:val="Footer"/>
        <w:ind w:firstLine="0"/>
        <w:rPr>
          <w:rFonts w:ascii="Times New Roman" w:hAnsi="Times New Roman" w:cs="Times New Roman"/>
          <w:sz w:val="24"/>
        </w:rPr>
      </w:pPr>
      <w:r w:rsidRPr="00584B7D">
        <w:rPr>
          <w:rFonts w:ascii="Times New Roman" w:hAnsi="Times New Roman" w:cs="Times New Roman"/>
          <w:sz w:val="24"/>
        </w:rPr>
        <w:t>P</w:t>
      </w:r>
      <w:r w:rsidR="00B9703B" w:rsidRPr="00584B7D">
        <w:rPr>
          <w:rFonts w:ascii="Times New Roman" w:hAnsi="Times New Roman" w:cs="Times New Roman"/>
          <w:sz w:val="24"/>
        </w:rPr>
        <w:t xml:space="preserve">arengė </w:t>
      </w:r>
    </w:p>
    <w:p w:rsidR="00846B53" w:rsidRDefault="00B56C62" w:rsidP="00E50C93">
      <w:pPr>
        <w:pStyle w:val="Footer"/>
        <w:ind w:firstLine="0"/>
        <w:rPr>
          <w:rFonts w:ascii="Times New Roman" w:hAnsi="Times New Roman" w:cs="Times New Roman"/>
          <w:sz w:val="24"/>
        </w:rPr>
      </w:pPr>
      <w:r w:rsidRPr="00584B7D">
        <w:rPr>
          <w:rFonts w:ascii="Times New Roman" w:hAnsi="Times New Roman" w:cs="Times New Roman"/>
          <w:sz w:val="24"/>
        </w:rPr>
        <w:t>Ekonomikos ir inovacijų</w:t>
      </w:r>
      <w:r w:rsidR="00B9703B" w:rsidRPr="00584B7D">
        <w:rPr>
          <w:rFonts w:ascii="Times New Roman" w:hAnsi="Times New Roman" w:cs="Times New Roman"/>
          <w:sz w:val="24"/>
        </w:rPr>
        <w:t xml:space="preserve"> ministerijos </w:t>
      </w:r>
    </w:p>
    <w:p w:rsidR="00846B53" w:rsidRDefault="00B9703B" w:rsidP="00E50C93">
      <w:pPr>
        <w:pStyle w:val="Footer"/>
        <w:ind w:firstLine="0"/>
        <w:rPr>
          <w:rFonts w:ascii="Times New Roman" w:hAnsi="Times New Roman" w:cs="Times New Roman"/>
          <w:sz w:val="24"/>
        </w:rPr>
      </w:pPr>
      <w:r w:rsidRPr="00584B7D">
        <w:rPr>
          <w:rFonts w:ascii="Times New Roman" w:hAnsi="Times New Roman" w:cs="Times New Roman"/>
          <w:sz w:val="24"/>
        </w:rPr>
        <w:t xml:space="preserve">Europos Sąjungos </w:t>
      </w:r>
      <w:r w:rsidR="00B56C62" w:rsidRPr="00584B7D">
        <w:rPr>
          <w:rFonts w:ascii="Times New Roman" w:hAnsi="Times New Roman" w:cs="Times New Roman"/>
          <w:sz w:val="24"/>
        </w:rPr>
        <w:t>investicijų</w:t>
      </w:r>
      <w:r w:rsidRPr="00584B7D">
        <w:rPr>
          <w:rFonts w:ascii="Times New Roman" w:hAnsi="Times New Roman" w:cs="Times New Roman"/>
          <w:sz w:val="24"/>
        </w:rPr>
        <w:t xml:space="preserve"> koordinavimo departamento</w:t>
      </w:r>
      <w:r w:rsidR="00F327A1">
        <w:rPr>
          <w:rFonts w:ascii="Times New Roman" w:hAnsi="Times New Roman" w:cs="Times New Roman"/>
          <w:sz w:val="24"/>
        </w:rPr>
        <w:t xml:space="preserve"> </w:t>
      </w:r>
    </w:p>
    <w:p w:rsidR="00B9703B" w:rsidRPr="00584B7D" w:rsidRDefault="00B56C62" w:rsidP="00E50C93">
      <w:pPr>
        <w:pStyle w:val="Footer"/>
        <w:ind w:firstLine="0"/>
        <w:rPr>
          <w:rFonts w:ascii="Times New Roman" w:hAnsi="Times New Roman" w:cs="Times New Roman"/>
          <w:sz w:val="24"/>
        </w:rPr>
      </w:pPr>
      <w:r w:rsidRPr="00584B7D">
        <w:rPr>
          <w:rFonts w:ascii="Times New Roman" w:hAnsi="Times New Roman" w:cs="Times New Roman"/>
          <w:sz w:val="24"/>
        </w:rPr>
        <w:t>Europos Sąjungos investicijų planavimo</w:t>
      </w:r>
      <w:r w:rsidR="00B9703B" w:rsidRPr="00584B7D">
        <w:rPr>
          <w:rFonts w:ascii="Times New Roman" w:hAnsi="Times New Roman" w:cs="Times New Roman"/>
          <w:sz w:val="24"/>
        </w:rPr>
        <w:t xml:space="preserve"> skyriaus </w:t>
      </w:r>
    </w:p>
    <w:p w:rsidR="00B9703B" w:rsidRPr="00584B7D" w:rsidRDefault="00B9703B" w:rsidP="00E50C93">
      <w:pPr>
        <w:pStyle w:val="Footer"/>
        <w:ind w:firstLine="0"/>
        <w:rPr>
          <w:rFonts w:ascii="Times New Roman" w:hAnsi="Times New Roman" w:cs="Times New Roman"/>
          <w:sz w:val="24"/>
        </w:rPr>
      </w:pPr>
      <w:r w:rsidRPr="00584B7D">
        <w:rPr>
          <w:rFonts w:ascii="Times New Roman" w:hAnsi="Times New Roman" w:cs="Times New Roman"/>
          <w:sz w:val="24"/>
        </w:rPr>
        <w:t>vyriausioji specialistė</w:t>
      </w:r>
    </w:p>
    <w:p w:rsidR="00FA1957" w:rsidRPr="00584B7D" w:rsidRDefault="00FA1957" w:rsidP="00E50C93">
      <w:pPr>
        <w:pStyle w:val="Footer"/>
        <w:ind w:firstLine="0"/>
        <w:rPr>
          <w:rFonts w:ascii="Times New Roman" w:hAnsi="Times New Roman" w:cs="Times New Roman"/>
          <w:sz w:val="24"/>
        </w:rPr>
      </w:pPr>
    </w:p>
    <w:p w:rsidR="001973B9" w:rsidRPr="00584B7D" w:rsidRDefault="00FA1957" w:rsidP="00FA1957">
      <w:pPr>
        <w:pStyle w:val="Footer"/>
        <w:ind w:firstLine="0"/>
        <w:rPr>
          <w:sz w:val="24"/>
        </w:rPr>
      </w:pPr>
      <w:r w:rsidRPr="00584B7D">
        <w:rPr>
          <w:rFonts w:ascii="Times New Roman" w:hAnsi="Times New Roman" w:cs="Times New Roman"/>
          <w:snapToGrid w:val="0"/>
          <w:sz w:val="24"/>
        </w:rPr>
        <w:t>Agnė Petrauskaitė</w:t>
      </w:r>
    </w:p>
    <w:sectPr w:rsidR="001973B9" w:rsidRPr="00584B7D" w:rsidSect="00AD193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D0" w:rsidRDefault="003A4ED0" w:rsidP="00F94EBF">
      <w:r>
        <w:separator/>
      </w:r>
    </w:p>
  </w:endnote>
  <w:endnote w:type="continuationSeparator" w:id="0">
    <w:p w:rsidR="003A4ED0" w:rsidRDefault="003A4ED0"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D0" w:rsidRDefault="003A4ED0" w:rsidP="00F94EBF">
      <w:r>
        <w:separator/>
      </w:r>
    </w:p>
  </w:footnote>
  <w:footnote w:type="continuationSeparator" w:id="0">
    <w:p w:rsidR="003A4ED0" w:rsidRDefault="003A4ED0"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F94EBF">
        <w:pPr>
          <w:pStyle w:val="Header"/>
          <w:jc w:val="center"/>
        </w:pPr>
        <w:r>
          <w:fldChar w:fldCharType="begin"/>
        </w:r>
        <w:r>
          <w:instrText>PAGE   \* MERGEFORMAT</w:instrText>
        </w:r>
        <w:r>
          <w:fldChar w:fldCharType="separate"/>
        </w:r>
        <w:r w:rsidR="0094029E">
          <w:rPr>
            <w:noProof/>
          </w:rPr>
          <w:t>2</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2875"/>
    <w:rsid w:val="000142B3"/>
    <w:rsid w:val="000155A5"/>
    <w:rsid w:val="00016B96"/>
    <w:rsid w:val="00017123"/>
    <w:rsid w:val="000211D7"/>
    <w:rsid w:val="00023FCA"/>
    <w:rsid w:val="0005054E"/>
    <w:rsid w:val="00055247"/>
    <w:rsid w:val="0005611D"/>
    <w:rsid w:val="00061DE6"/>
    <w:rsid w:val="00070DBA"/>
    <w:rsid w:val="00081118"/>
    <w:rsid w:val="00087D79"/>
    <w:rsid w:val="00091CD6"/>
    <w:rsid w:val="000A3C28"/>
    <w:rsid w:val="000C240E"/>
    <w:rsid w:val="000C2A66"/>
    <w:rsid w:val="000C43E0"/>
    <w:rsid w:val="000D00A8"/>
    <w:rsid w:val="000E1050"/>
    <w:rsid w:val="000E266C"/>
    <w:rsid w:val="000E3DF2"/>
    <w:rsid w:val="000F4417"/>
    <w:rsid w:val="00107667"/>
    <w:rsid w:val="00112318"/>
    <w:rsid w:val="001179E9"/>
    <w:rsid w:val="001258C4"/>
    <w:rsid w:val="00140913"/>
    <w:rsid w:val="00142DEA"/>
    <w:rsid w:val="001509E1"/>
    <w:rsid w:val="0015402D"/>
    <w:rsid w:val="001618E2"/>
    <w:rsid w:val="00161B62"/>
    <w:rsid w:val="0016486F"/>
    <w:rsid w:val="00172EB2"/>
    <w:rsid w:val="001874DF"/>
    <w:rsid w:val="001973B9"/>
    <w:rsid w:val="001A0FD0"/>
    <w:rsid w:val="001A38E8"/>
    <w:rsid w:val="001A5F52"/>
    <w:rsid w:val="001A7244"/>
    <w:rsid w:val="001A75EB"/>
    <w:rsid w:val="001A7728"/>
    <w:rsid w:val="001B4984"/>
    <w:rsid w:val="001B7858"/>
    <w:rsid w:val="001C3596"/>
    <w:rsid w:val="001C4727"/>
    <w:rsid w:val="001C6220"/>
    <w:rsid w:val="001D020E"/>
    <w:rsid w:val="001D0504"/>
    <w:rsid w:val="001D05DA"/>
    <w:rsid w:val="001D226F"/>
    <w:rsid w:val="001E2A09"/>
    <w:rsid w:val="001E3C64"/>
    <w:rsid w:val="001E770C"/>
    <w:rsid w:val="001F443A"/>
    <w:rsid w:val="001F46AB"/>
    <w:rsid w:val="001F511A"/>
    <w:rsid w:val="001F65B0"/>
    <w:rsid w:val="00215635"/>
    <w:rsid w:val="00217AEB"/>
    <w:rsid w:val="00217BD1"/>
    <w:rsid w:val="00237665"/>
    <w:rsid w:val="002376A7"/>
    <w:rsid w:val="00244C0C"/>
    <w:rsid w:val="00247D2A"/>
    <w:rsid w:val="00261D2E"/>
    <w:rsid w:val="002650BE"/>
    <w:rsid w:val="00267F0B"/>
    <w:rsid w:val="0027555A"/>
    <w:rsid w:val="0028225E"/>
    <w:rsid w:val="00283292"/>
    <w:rsid w:val="00286610"/>
    <w:rsid w:val="002866CF"/>
    <w:rsid w:val="002873AF"/>
    <w:rsid w:val="002A7E2D"/>
    <w:rsid w:val="002B1F51"/>
    <w:rsid w:val="002B610D"/>
    <w:rsid w:val="002B796A"/>
    <w:rsid w:val="002C12C1"/>
    <w:rsid w:val="002C4784"/>
    <w:rsid w:val="002C688B"/>
    <w:rsid w:val="002E4100"/>
    <w:rsid w:val="0030448C"/>
    <w:rsid w:val="00304FF3"/>
    <w:rsid w:val="00311CAF"/>
    <w:rsid w:val="00314654"/>
    <w:rsid w:val="00320006"/>
    <w:rsid w:val="00322A10"/>
    <w:rsid w:val="0032749C"/>
    <w:rsid w:val="00335919"/>
    <w:rsid w:val="00341803"/>
    <w:rsid w:val="003423A2"/>
    <w:rsid w:val="00366FEA"/>
    <w:rsid w:val="0037217F"/>
    <w:rsid w:val="003806BA"/>
    <w:rsid w:val="0038164A"/>
    <w:rsid w:val="00382770"/>
    <w:rsid w:val="00383328"/>
    <w:rsid w:val="00384C0C"/>
    <w:rsid w:val="00391204"/>
    <w:rsid w:val="00397364"/>
    <w:rsid w:val="003A1B96"/>
    <w:rsid w:val="003A2643"/>
    <w:rsid w:val="003A3901"/>
    <w:rsid w:val="003A4ED0"/>
    <w:rsid w:val="003A521F"/>
    <w:rsid w:val="003B02E3"/>
    <w:rsid w:val="003C394C"/>
    <w:rsid w:val="003C7FA9"/>
    <w:rsid w:val="003D009F"/>
    <w:rsid w:val="003E06E9"/>
    <w:rsid w:val="003E384C"/>
    <w:rsid w:val="003F1680"/>
    <w:rsid w:val="003F541E"/>
    <w:rsid w:val="003F720C"/>
    <w:rsid w:val="00402F30"/>
    <w:rsid w:val="00405207"/>
    <w:rsid w:val="0041537B"/>
    <w:rsid w:val="004219AC"/>
    <w:rsid w:val="00430EE6"/>
    <w:rsid w:val="00442B1D"/>
    <w:rsid w:val="0044730B"/>
    <w:rsid w:val="0044760B"/>
    <w:rsid w:val="00453BAD"/>
    <w:rsid w:val="00456596"/>
    <w:rsid w:val="00463026"/>
    <w:rsid w:val="004673BF"/>
    <w:rsid w:val="00470C86"/>
    <w:rsid w:val="00471ABA"/>
    <w:rsid w:val="00471E2A"/>
    <w:rsid w:val="0047765E"/>
    <w:rsid w:val="00480F2F"/>
    <w:rsid w:val="00481DB1"/>
    <w:rsid w:val="0048748D"/>
    <w:rsid w:val="0048765A"/>
    <w:rsid w:val="00492D29"/>
    <w:rsid w:val="004A2BB8"/>
    <w:rsid w:val="004A30B5"/>
    <w:rsid w:val="004A4604"/>
    <w:rsid w:val="004A55FC"/>
    <w:rsid w:val="004C0EF7"/>
    <w:rsid w:val="004C2D90"/>
    <w:rsid w:val="004C2F6C"/>
    <w:rsid w:val="004C6B94"/>
    <w:rsid w:val="004D11E7"/>
    <w:rsid w:val="004D328C"/>
    <w:rsid w:val="004D7A18"/>
    <w:rsid w:val="004E671D"/>
    <w:rsid w:val="004F24BE"/>
    <w:rsid w:val="004F3F0F"/>
    <w:rsid w:val="004F4A0E"/>
    <w:rsid w:val="004F61EB"/>
    <w:rsid w:val="0050551C"/>
    <w:rsid w:val="005148C2"/>
    <w:rsid w:val="00533BDA"/>
    <w:rsid w:val="0053449A"/>
    <w:rsid w:val="00536CC2"/>
    <w:rsid w:val="005410D0"/>
    <w:rsid w:val="0054468B"/>
    <w:rsid w:val="005517E3"/>
    <w:rsid w:val="005520F8"/>
    <w:rsid w:val="00556E56"/>
    <w:rsid w:val="0056063D"/>
    <w:rsid w:val="00560854"/>
    <w:rsid w:val="00567443"/>
    <w:rsid w:val="00575687"/>
    <w:rsid w:val="00584B7D"/>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6002A7"/>
    <w:rsid w:val="00605E39"/>
    <w:rsid w:val="00606DED"/>
    <w:rsid w:val="006145D2"/>
    <w:rsid w:val="00631348"/>
    <w:rsid w:val="00633F98"/>
    <w:rsid w:val="00634BCA"/>
    <w:rsid w:val="00635BEF"/>
    <w:rsid w:val="00645976"/>
    <w:rsid w:val="0064662C"/>
    <w:rsid w:val="006522B7"/>
    <w:rsid w:val="0065294E"/>
    <w:rsid w:val="00654A80"/>
    <w:rsid w:val="00656799"/>
    <w:rsid w:val="00656BD4"/>
    <w:rsid w:val="00664403"/>
    <w:rsid w:val="006675E7"/>
    <w:rsid w:val="006702D9"/>
    <w:rsid w:val="006703B0"/>
    <w:rsid w:val="00671839"/>
    <w:rsid w:val="006730E6"/>
    <w:rsid w:val="00676B65"/>
    <w:rsid w:val="00680E8C"/>
    <w:rsid w:val="00681791"/>
    <w:rsid w:val="00681866"/>
    <w:rsid w:val="00684427"/>
    <w:rsid w:val="0069268A"/>
    <w:rsid w:val="006958FD"/>
    <w:rsid w:val="006A13AD"/>
    <w:rsid w:val="006A4675"/>
    <w:rsid w:val="006B26FD"/>
    <w:rsid w:val="006B340C"/>
    <w:rsid w:val="006C499A"/>
    <w:rsid w:val="006C4D23"/>
    <w:rsid w:val="006D0B1B"/>
    <w:rsid w:val="006D50BF"/>
    <w:rsid w:val="006D56BC"/>
    <w:rsid w:val="006E376C"/>
    <w:rsid w:val="006E3892"/>
    <w:rsid w:val="00701C1B"/>
    <w:rsid w:val="00704618"/>
    <w:rsid w:val="007052AF"/>
    <w:rsid w:val="007168D9"/>
    <w:rsid w:val="0072331D"/>
    <w:rsid w:val="00723807"/>
    <w:rsid w:val="00726940"/>
    <w:rsid w:val="00731239"/>
    <w:rsid w:val="007321F2"/>
    <w:rsid w:val="00742C35"/>
    <w:rsid w:val="007455DD"/>
    <w:rsid w:val="00746299"/>
    <w:rsid w:val="00750995"/>
    <w:rsid w:val="00751261"/>
    <w:rsid w:val="00754DF5"/>
    <w:rsid w:val="00757DA2"/>
    <w:rsid w:val="00764345"/>
    <w:rsid w:val="00764EBA"/>
    <w:rsid w:val="00771E91"/>
    <w:rsid w:val="0077240F"/>
    <w:rsid w:val="00776B74"/>
    <w:rsid w:val="007823A2"/>
    <w:rsid w:val="00794127"/>
    <w:rsid w:val="007A00CD"/>
    <w:rsid w:val="007A4D42"/>
    <w:rsid w:val="007A73B4"/>
    <w:rsid w:val="007B247D"/>
    <w:rsid w:val="007B5AEC"/>
    <w:rsid w:val="007C1441"/>
    <w:rsid w:val="007E1853"/>
    <w:rsid w:val="007E2A01"/>
    <w:rsid w:val="007E3EFC"/>
    <w:rsid w:val="007E4586"/>
    <w:rsid w:val="00800336"/>
    <w:rsid w:val="0080657D"/>
    <w:rsid w:val="00807895"/>
    <w:rsid w:val="00812D41"/>
    <w:rsid w:val="008134C5"/>
    <w:rsid w:val="00817669"/>
    <w:rsid w:val="00821AB0"/>
    <w:rsid w:val="00822873"/>
    <w:rsid w:val="008239FB"/>
    <w:rsid w:val="00832F78"/>
    <w:rsid w:val="00834076"/>
    <w:rsid w:val="0083412E"/>
    <w:rsid w:val="00837637"/>
    <w:rsid w:val="00843282"/>
    <w:rsid w:val="00846B53"/>
    <w:rsid w:val="00846CBF"/>
    <w:rsid w:val="00854046"/>
    <w:rsid w:val="008647C9"/>
    <w:rsid w:val="00864963"/>
    <w:rsid w:val="00871B33"/>
    <w:rsid w:val="00873E04"/>
    <w:rsid w:val="00874481"/>
    <w:rsid w:val="00875F91"/>
    <w:rsid w:val="0088126D"/>
    <w:rsid w:val="008814D7"/>
    <w:rsid w:val="00891293"/>
    <w:rsid w:val="00893048"/>
    <w:rsid w:val="00893B42"/>
    <w:rsid w:val="008A2926"/>
    <w:rsid w:val="008A722D"/>
    <w:rsid w:val="008B181C"/>
    <w:rsid w:val="008B2ACE"/>
    <w:rsid w:val="008B381E"/>
    <w:rsid w:val="008B3A90"/>
    <w:rsid w:val="008C4B7C"/>
    <w:rsid w:val="008C5A6F"/>
    <w:rsid w:val="008E3EA0"/>
    <w:rsid w:val="008E5D15"/>
    <w:rsid w:val="008F3B3D"/>
    <w:rsid w:val="00900238"/>
    <w:rsid w:val="00900DF6"/>
    <w:rsid w:val="00911A52"/>
    <w:rsid w:val="009239DC"/>
    <w:rsid w:val="009300DB"/>
    <w:rsid w:val="00933A64"/>
    <w:rsid w:val="00933D4B"/>
    <w:rsid w:val="0094029E"/>
    <w:rsid w:val="00941229"/>
    <w:rsid w:val="00942CBD"/>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457A"/>
    <w:rsid w:val="009B79F2"/>
    <w:rsid w:val="009C26C5"/>
    <w:rsid w:val="009C440B"/>
    <w:rsid w:val="009C7C01"/>
    <w:rsid w:val="009E254C"/>
    <w:rsid w:val="009E41C0"/>
    <w:rsid w:val="009F3042"/>
    <w:rsid w:val="009F7117"/>
    <w:rsid w:val="009F7530"/>
    <w:rsid w:val="00A0125D"/>
    <w:rsid w:val="00A0242B"/>
    <w:rsid w:val="00A03761"/>
    <w:rsid w:val="00A03F43"/>
    <w:rsid w:val="00A13C2F"/>
    <w:rsid w:val="00A159EA"/>
    <w:rsid w:val="00A27A4D"/>
    <w:rsid w:val="00A4737A"/>
    <w:rsid w:val="00A546DF"/>
    <w:rsid w:val="00A55CC1"/>
    <w:rsid w:val="00A653BA"/>
    <w:rsid w:val="00A6627C"/>
    <w:rsid w:val="00A70905"/>
    <w:rsid w:val="00A71C9D"/>
    <w:rsid w:val="00A744F6"/>
    <w:rsid w:val="00A81ED7"/>
    <w:rsid w:val="00A84DCE"/>
    <w:rsid w:val="00A86C0D"/>
    <w:rsid w:val="00A9058B"/>
    <w:rsid w:val="00A92DF8"/>
    <w:rsid w:val="00AA015E"/>
    <w:rsid w:val="00AA0772"/>
    <w:rsid w:val="00AA3428"/>
    <w:rsid w:val="00AA65D2"/>
    <w:rsid w:val="00AB44C8"/>
    <w:rsid w:val="00AD1934"/>
    <w:rsid w:val="00AD6AFE"/>
    <w:rsid w:val="00AD7E17"/>
    <w:rsid w:val="00AE54BC"/>
    <w:rsid w:val="00AF57F8"/>
    <w:rsid w:val="00B005A8"/>
    <w:rsid w:val="00B01794"/>
    <w:rsid w:val="00B222A8"/>
    <w:rsid w:val="00B25BAA"/>
    <w:rsid w:val="00B312AC"/>
    <w:rsid w:val="00B31F26"/>
    <w:rsid w:val="00B40212"/>
    <w:rsid w:val="00B41266"/>
    <w:rsid w:val="00B56C62"/>
    <w:rsid w:val="00B72B13"/>
    <w:rsid w:val="00B759AB"/>
    <w:rsid w:val="00B7685A"/>
    <w:rsid w:val="00B8074A"/>
    <w:rsid w:val="00B90557"/>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217"/>
    <w:rsid w:val="00BF7DA8"/>
    <w:rsid w:val="00C035C8"/>
    <w:rsid w:val="00C047A5"/>
    <w:rsid w:val="00C04B21"/>
    <w:rsid w:val="00C1178B"/>
    <w:rsid w:val="00C21328"/>
    <w:rsid w:val="00C23E77"/>
    <w:rsid w:val="00C25029"/>
    <w:rsid w:val="00C42AEB"/>
    <w:rsid w:val="00C45118"/>
    <w:rsid w:val="00C4585D"/>
    <w:rsid w:val="00C46521"/>
    <w:rsid w:val="00C615E3"/>
    <w:rsid w:val="00C62EA7"/>
    <w:rsid w:val="00C67D0B"/>
    <w:rsid w:val="00C7139E"/>
    <w:rsid w:val="00C72190"/>
    <w:rsid w:val="00C73EC4"/>
    <w:rsid w:val="00C77B3B"/>
    <w:rsid w:val="00C84DE8"/>
    <w:rsid w:val="00C85E2F"/>
    <w:rsid w:val="00C8771F"/>
    <w:rsid w:val="00C94E05"/>
    <w:rsid w:val="00CA0726"/>
    <w:rsid w:val="00CA16D4"/>
    <w:rsid w:val="00CA36F5"/>
    <w:rsid w:val="00CA38F1"/>
    <w:rsid w:val="00CB2C92"/>
    <w:rsid w:val="00CB3D57"/>
    <w:rsid w:val="00CB497B"/>
    <w:rsid w:val="00CB4B74"/>
    <w:rsid w:val="00CB6FF5"/>
    <w:rsid w:val="00CB76B8"/>
    <w:rsid w:val="00CC0E82"/>
    <w:rsid w:val="00CC1F29"/>
    <w:rsid w:val="00CC59AF"/>
    <w:rsid w:val="00CD20B2"/>
    <w:rsid w:val="00CE36CF"/>
    <w:rsid w:val="00CE5AE7"/>
    <w:rsid w:val="00CF77C7"/>
    <w:rsid w:val="00CF7DDC"/>
    <w:rsid w:val="00D01C50"/>
    <w:rsid w:val="00D11F27"/>
    <w:rsid w:val="00D33818"/>
    <w:rsid w:val="00D366EE"/>
    <w:rsid w:val="00D36D93"/>
    <w:rsid w:val="00D40792"/>
    <w:rsid w:val="00D42C6C"/>
    <w:rsid w:val="00D4365D"/>
    <w:rsid w:val="00D441A4"/>
    <w:rsid w:val="00D56C5E"/>
    <w:rsid w:val="00D65F8E"/>
    <w:rsid w:val="00D720E5"/>
    <w:rsid w:val="00DA41A6"/>
    <w:rsid w:val="00DA528E"/>
    <w:rsid w:val="00DA5A17"/>
    <w:rsid w:val="00DB0AFA"/>
    <w:rsid w:val="00DB372A"/>
    <w:rsid w:val="00DB5A9F"/>
    <w:rsid w:val="00DC6740"/>
    <w:rsid w:val="00DC6E81"/>
    <w:rsid w:val="00DD53E3"/>
    <w:rsid w:val="00DD7188"/>
    <w:rsid w:val="00DE7A9F"/>
    <w:rsid w:val="00E01490"/>
    <w:rsid w:val="00E0319C"/>
    <w:rsid w:val="00E032E9"/>
    <w:rsid w:val="00E0480D"/>
    <w:rsid w:val="00E0647C"/>
    <w:rsid w:val="00E07537"/>
    <w:rsid w:val="00E12F39"/>
    <w:rsid w:val="00E21143"/>
    <w:rsid w:val="00E2217F"/>
    <w:rsid w:val="00E26762"/>
    <w:rsid w:val="00E329C3"/>
    <w:rsid w:val="00E40101"/>
    <w:rsid w:val="00E4149D"/>
    <w:rsid w:val="00E44906"/>
    <w:rsid w:val="00E504EF"/>
    <w:rsid w:val="00E50AC8"/>
    <w:rsid w:val="00E50C93"/>
    <w:rsid w:val="00E51B06"/>
    <w:rsid w:val="00E51E0B"/>
    <w:rsid w:val="00E53ECC"/>
    <w:rsid w:val="00E62D87"/>
    <w:rsid w:val="00E64A50"/>
    <w:rsid w:val="00E65E13"/>
    <w:rsid w:val="00E719B1"/>
    <w:rsid w:val="00E744CE"/>
    <w:rsid w:val="00E74D99"/>
    <w:rsid w:val="00E9357D"/>
    <w:rsid w:val="00E9760F"/>
    <w:rsid w:val="00EB0CBF"/>
    <w:rsid w:val="00ED32CC"/>
    <w:rsid w:val="00EE2118"/>
    <w:rsid w:val="00EE5C51"/>
    <w:rsid w:val="00EF4218"/>
    <w:rsid w:val="00EF6EFF"/>
    <w:rsid w:val="00F019D0"/>
    <w:rsid w:val="00F03A29"/>
    <w:rsid w:val="00F13F0E"/>
    <w:rsid w:val="00F15357"/>
    <w:rsid w:val="00F327A1"/>
    <w:rsid w:val="00F33C1A"/>
    <w:rsid w:val="00F373D3"/>
    <w:rsid w:val="00F373F9"/>
    <w:rsid w:val="00F37D1E"/>
    <w:rsid w:val="00F44A02"/>
    <w:rsid w:val="00F45387"/>
    <w:rsid w:val="00F46455"/>
    <w:rsid w:val="00F46CE1"/>
    <w:rsid w:val="00F63D28"/>
    <w:rsid w:val="00F66EB8"/>
    <w:rsid w:val="00F67C20"/>
    <w:rsid w:val="00F800C9"/>
    <w:rsid w:val="00F82F4E"/>
    <w:rsid w:val="00F9273F"/>
    <w:rsid w:val="00F92B19"/>
    <w:rsid w:val="00F9357B"/>
    <w:rsid w:val="00F94EBF"/>
    <w:rsid w:val="00FA1957"/>
    <w:rsid w:val="00FA3CB6"/>
    <w:rsid w:val="00FB0C36"/>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396F8-A0D2-40F3-ADA5-E2040481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EBF"/>
    <w:pPr>
      <w:tabs>
        <w:tab w:val="center" w:pos="4819"/>
        <w:tab w:val="right" w:pos="9638"/>
      </w:tabs>
    </w:pPr>
  </w:style>
  <w:style w:type="character" w:customStyle="1" w:styleId="HeaderChar">
    <w:name w:val="Header Char"/>
    <w:basedOn w:val="DefaultParagraphFont"/>
    <w:link w:val="Header"/>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209898">
      <w:bodyDiv w:val="1"/>
      <w:marLeft w:val="0"/>
      <w:marRight w:val="0"/>
      <w:marTop w:val="0"/>
      <w:marBottom w:val="0"/>
      <w:divBdr>
        <w:top w:val="none" w:sz="0" w:space="0" w:color="auto"/>
        <w:left w:val="none" w:sz="0" w:space="0" w:color="auto"/>
        <w:bottom w:val="none" w:sz="0" w:space="0" w:color="auto"/>
        <w:right w:val="none" w:sz="0" w:space="0" w:color="auto"/>
      </w:divBdr>
      <w:divsChild>
        <w:div w:id="118884887">
          <w:marLeft w:val="0"/>
          <w:marRight w:val="0"/>
          <w:marTop w:val="0"/>
          <w:marBottom w:val="0"/>
          <w:divBdr>
            <w:top w:val="none" w:sz="0" w:space="0" w:color="auto"/>
            <w:left w:val="none" w:sz="0" w:space="0" w:color="auto"/>
            <w:bottom w:val="none" w:sz="0" w:space="0" w:color="auto"/>
            <w:right w:val="none" w:sz="0" w:space="0" w:color="auto"/>
          </w:divBdr>
          <w:divsChild>
            <w:div w:id="11753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8351">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kuro-ir-viesojo-transporto-islaidu-fiksuotuju-ikainiu-nustatymo-tyrimo-ataska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D8C7-342F-43AF-BBD4-97F46572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14515</Words>
  <Characters>8275</Characters>
  <Application>Microsoft Office Word</Application>
  <DocSecurity>4</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2020-04-06T06:38:00Z</dcterms:created>
  <dcterms:modified xsi:type="dcterms:W3CDTF">2020-04-06T06:38:00Z</dcterms:modified>
</cp:coreProperties>
</file>