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FC5C" w14:textId="155DBFA4" w:rsidR="002D410C" w:rsidRPr="00AB03FA" w:rsidRDefault="002D410C" w:rsidP="008B1E47">
      <w:pPr>
        <w:ind w:firstLine="284"/>
        <w:jc w:val="both"/>
      </w:pPr>
      <w:r w:rsidRPr="00AB03FA">
        <w:t xml:space="preserve">Keičiamas priemonės Nr. 09.4.3-ESFA-T-846 „Mokymai užsienio investuotojų darbuotojams“ projektų finansavimo </w:t>
      </w:r>
      <w:r w:rsidR="00135C89" w:rsidRPr="00AB03FA">
        <w:t xml:space="preserve">sąlygų aprašas (taikomas </w:t>
      </w:r>
      <w:r w:rsidR="00135C89" w:rsidRPr="00AB03FA">
        <w:rPr>
          <w:b/>
        </w:rPr>
        <w:t>I</w:t>
      </w:r>
      <w:r w:rsidRPr="00AB03FA">
        <w:rPr>
          <w:b/>
        </w:rPr>
        <w:t xml:space="preserve"> kvietimo</w:t>
      </w:r>
      <w:r w:rsidRPr="00AB03FA">
        <w:t xml:space="preserve"> projektams). Siūlomi keitimai:</w:t>
      </w:r>
    </w:p>
    <w:p w14:paraId="186D2200" w14:textId="2A4FCF90" w:rsidR="002D410C" w:rsidRPr="00AB03FA" w:rsidRDefault="000247C0" w:rsidP="008B1E47">
      <w:pPr>
        <w:pStyle w:val="ListParagraph"/>
        <w:tabs>
          <w:tab w:val="left" w:pos="-142"/>
        </w:tabs>
        <w:ind w:left="-142"/>
        <w:contextualSpacing/>
        <w:jc w:val="both"/>
      </w:pPr>
      <w:r w:rsidRPr="00AB03FA">
        <w:tab/>
        <w:t xml:space="preserve">      </w:t>
      </w:r>
      <w:r w:rsidR="00135C89" w:rsidRPr="00AB03FA">
        <w:t>Įgyvendinant Vyriausybės</w:t>
      </w:r>
      <w:r w:rsidR="002D410C" w:rsidRPr="00AB03FA">
        <w:t xml:space="preserve"> patvirtintą Ekonomikos skatinimo ir koronaviruso (COVID-19) plitimo sukeltų pasekmių mažinimo priemonių planą:</w:t>
      </w:r>
    </w:p>
    <w:p w14:paraId="2DBE25E7" w14:textId="3A908403" w:rsidR="002D410C" w:rsidRPr="00AB03FA" w:rsidRDefault="002D410C" w:rsidP="0043186C">
      <w:pPr>
        <w:pStyle w:val="ListParagraph"/>
        <w:numPr>
          <w:ilvl w:val="0"/>
          <w:numId w:val="6"/>
        </w:numPr>
        <w:tabs>
          <w:tab w:val="left" w:pos="0"/>
          <w:tab w:val="left" w:pos="142"/>
          <w:tab w:val="left" w:pos="993"/>
        </w:tabs>
        <w:ind w:left="-142" w:firstLine="840"/>
        <w:contextualSpacing/>
        <w:jc w:val="both"/>
      </w:pPr>
      <w:r w:rsidRPr="00AB03FA">
        <w:t xml:space="preserve">atsisakoma reikalavimo, jog nuotolinio mokymosi išlaidos sudarytų ne daugiau kaip 10 proc. tinkamų </w:t>
      </w:r>
      <w:r w:rsidR="00526D6C" w:rsidRPr="00AB03FA">
        <w:t xml:space="preserve">  </w:t>
      </w:r>
      <w:r w:rsidRPr="00AB03FA">
        <w:t>finansuoti projekto išlaidų;</w:t>
      </w:r>
    </w:p>
    <w:p w14:paraId="72C0E8D4" w14:textId="77777777" w:rsidR="002D410C" w:rsidRPr="00AB03FA" w:rsidRDefault="002D410C" w:rsidP="0043186C">
      <w:pPr>
        <w:pStyle w:val="ListParagraph"/>
        <w:numPr>
          <w:ilvl w:val="0"/>
          <w:numId w:val="6"/>
        </w:numPr>
        <w:tabs>
          <w:tab w:val="left" w:pos="284"/>
          <w:tab w:val="left" w:pos="851"/>
          <w:tab w:val="left" w:pos="993"/>
        </w:tabs>
        <w:ind w:left="0" w:firstLine="698"/>
        <w:contextualSpacing/>
        <w:jc w:val="both"/>
      </w:pPr>
      <w:r w:rsidRPr="00AB03FA">
        <w:t>taip pat numatoma, kad kai yra nustatytas karantino režimas ir panašūs apribojimai valstybės lygio ekstremaliajai situacijai valdyti, projekto vykdytojas įgyvendinančiajai institucijai suteikia prisijungimo kodus, jeigu turi tokią galimybę.</w:t>
      </w:r>
    </w:p>
    <w:p w14:paraId="685CE457" w14:textId="02983E4F" w:rsidR="000C4434" w:rsidRPr="00AB03FA" w:rsidRDefault="002D410C" w:rsidP="008B1E47">
      <w:pPr>
        <w:ind w:left="-142" w:firstLine="502"/>
        <w:contextualSpacing/>
        <w:jc w:val="both"/>
      </w:pPr>
      <w:r w:rsidRPr="00AB03FA">
        <w:t>keičiami kiti punktai, susiję su Projektų administravimo ir finansavimo taisyklių, patvirtintų Lietuvos Respublikos finansų ministro 2014 m. spalio 8 d. įsakymu Nr. 1K-316, nuostatų pakeitimais;</w:t>
      </w:r>
      <w:r w:rsidR="000C4434" w:rsidRPr="00AB03FA">
        <w:t xml:space="preserve"> taip pat </w:t>
      </w:r>
      <w:r w:rsidR="000C4434" w:rsidRPr="00AB03FA">
        <w:t>atliekami redakcinio pobūdžio keitimai.</w:t>
      </w:r>
      <w:bookmarkStart w:id="0" w:name="_GoBack"/>
      <w:bookmarkEnd w:id="0"/>
    </w:p>
    <w:p w14:paraId="6DB10C04" w14:textId="77777777" w:rsidR="002D410C" w:rsidRDefault="002D410C" w:rsidP="008B1E47">
      <w:pPr>
        <w:ind w:left="360"/>
        <w:contextualSpacing/>
        <w:jc w:val="both"/>
      </w:pPr>
    </w:p>
    <w:p w14:paraId="70E85F8B" w14:textId="3CFE878A" w:rsidR="00AE3F6D" w:rsidRDefault="00AE3F6D" w:rsidP="008B1E47">
      <w:pPr>
        <w:ind w:left="426"/>
        <w:jc w:val="both"/>
        <w:rPr>
          <w:rFonts w:ascii="Times New Roman" w:hAnsi="Times New Roman"/>
          <w:sz w:val="24"/>
          <w:szCs w:val="24"/>
          <w:lang w:val="en-US"/>
        </w:rPr>
      </w:pPr>
    </w:p>
    <w:p w14:paraId="69E6FA92" w14:textId="52BBB53E" w:rsidR="00591711" w:rsidRPr="00AC717B" w:rsidRDefault="00591711" w:rsidP="00591711">
      <w:pPr>
        <w:ind w:firstLine="284"/>
        <w:jc w:val="both"/>
        <w:rPr>
          <w:rFonts w:asciiTheme="minorHAnsi" w:hAnsiTheme="minorHAnsi"/>
        </w:rPr>
      </w:pPr>
      <w:r w:rsidRPr="00AC717B">
        <w:rPr>
          <w:rFonts w:asciiTheme="minorHAnsi" w:hAnsiTheme="minorHAnsi"/>
        </w:rPr>
        <w:t xml:space="preserve">Keičiamas priemonės Nr. 09.4.3-ESFA-T-846 „Mokymai užsienio investuotojų darbuotojams“ projektų finansavimo sąlygų aprašas (taikomas </w:t>
      </w:r>
      <w:r w:rsidRPr="00AC717B">
        <w:rPr>
          <w:rFonts w:asciiTheme="minorHAnsi" w:hAnsiTheme="minorHAnsi"/>
          <w:b/>
        </w:rPr>
        <w:t>I</w:t>
      </w:r>
      <w:r w:rsidRPr="00AC717B">
        <w:rPr>
          <w:rFonts w:asciiTheme="minorHAnsi" w:hAnsiTheme="minorHAnsi"/>
          <w:b/>
        </w:rPr>
        <w:t>I</w:t>
      </w:r>
      <w:r w:rsidRPr="00AC717B">
        <w:rPr>
          <w:rFonts w:asciiTheme="minorHAnsi" w:hAnsiTheme="minorHAnsi"/>
          <w:b/>
        </w:rPr>
        <w:t xml:space="preserve"> kvietimo</w:t>
      </w:r>
      <w:r w:rsidRPr="00AC717B">
        <w:rPr>
          <w:rFonts w:asciiTheme="minorHAnsi" w:hAnsiTheme="minorHAnsi"/>
        </w:rPr>
        <w:t xml:space="preserve"> projektams). Siūlomi keitimai:</w:t>
      </w:r>
    </w:p>
    <w:p w14:paraId="5D27963E" w14:textId="77777777" w:rsidR="00591711" w:rsidRPr="00AC717B" w:rsidRDefault="00591711" w:rsidP="00591711">
      <w:pPr>
        <w:pStyle w:val="ListParagraph"/>
        <w:tabs>
          <w:tab w:val="left" w:pos="-142"/>
        </w:tabs>
        <w:ind w:left="-142"/>
        <w:contextualSpacing/>
        <w:jc w:val="both"/>
        <w:rPr>
          <w:rFonts w:asciiTheme="minorHAnsi" w:hAnsiTheme="minorHAnsi"/>
        </w:rPr>
      </w:pPr>
      <w:r w:rsidRPr="00AC717B">
        <w:rPr>
          <w:rFonts w:asciiTheme="minorHAnsi" w:hAnsiTheme="minorHAnsi"/>
        </w:rPr>
        <w:tab/>
        <w:t xml:space="preserve">      Įgyvendinant Vyriausybės patvirtintą Ekonomikos skatinimo ir koronaviruso (COVID-19) plitimo sukeltų pasekmių mažinimo priemonių planą:</w:t>
      </w:r>
    </w:p>
    <w:p w14:paraId="1C5F3184" w14:textId="7B5A7A54" w:rsidR="005247A1" w:rsidRPr="00AC717B" w:rsidRDefault="005247A1" w:rsidP="005247A1">
      <w:pPr>
        <w:pStyle w:val="ListParagraph"/>
        <w:numPr>
          <w:ilvl w:val="0"/>
          <w:numId w:val="6"/>
        </w:numPr>
        <w:tabs>
          <w:tab w:val="left" w:pos="0"/>
          <w:tab w:val="left" w:pos="142"/>
          <w:tab w:val="left" w:pos="993"/>
        </w:tabs>
        <w:ind w:left="-142" w:firstLine="840"/>
        <w:contextualSpacing/>
        <w:jc w:val="both"/>
        <w:rPr>
          <w:rFonts w:asciiTheme="minorHAnsi" w:hAnsiTheme="minorHAnsi"/>
        </w:rPr>
      </w:pPr>
      <w:r w:rsidRPr="00AC717B">
        <w:rPr>
          <w:rFonts w:asciiTheme="minorHAnsi" w:hAnsiTheme="minorHAnsi"/>
        </w:rPr>
        <w:t xml:space="preserve">mažinama kvietimo suma iki 2,018 mln. Eur (nepanaudotos kvietimo lėšos perskirstomos kitoms ministerijoms COVID-19 plitimo sukeltoms pasekmėms mažinti). Tęstinis priemonės </w:t>
      </w:r>
      <w:r w:rsidRPr="00AC717B">
        <w:rPr>
          <w:rFonts w:asciiTheme="minorHAnsi" w:hAnsiTheme="minorHAnsi"/>
        </w:rPr>
        <w:t xml:space="preserve">kvietimas sustabdytas vykdant </w:t>
      </w:r>
      <w:r w:rsidRPr="00AC717B">
        <w:rPr>
          <w:rFonts w:asciiTheme="minorHAnsi" w:hAnsiTheme="minorHAnsi"/>
        </w:rPr>
        <w:t>V</w:t>
      </w:r>
      <w:r w:rsidRPr="00AC717B">
        <w:rPr>
          <w:rFonts w:asciiTheme="minorHAnsi" w:hAnsiTheme="minorHAnsi"/>
        </w:rPr>
        <w:t>yriausybės</w:t>
      </w:r>
      <w:r w:rsidRPr="00AC717B">
        <w:rPr>
          <w:rFonts w:asciiTheme="minorHAnsi" w:hAnsiTheme="minorHAnsi"/>
        </w:rPr>
        <w:t xml:space="preserve"> pavedimą. </w:t>
      </w:r>
      <w:r w:rsidR="009E5B49" w:rsidRPr="00AC717B">
        <w:rPr>
          <w:rFonts w:asciiTheme="minorHAnsi" w:hAnsiTheme="minorHAnsi"/>
        </w:rPr>
        <w:t>Numatyta kvietimo suma proporcinga</w:t>
      </w:r>
      <w:r w:rsidR="009E5B49" w:rsidRPr="00AC717B">
        <w:rPr>
          <w:rFonts w:asciiTheme="minorHAnsi" w:hAnsiTheme="minorHAnsi"/>
        </w:rPr>
        <w:t xml:space="preserve"> iki kvietimo sustabdymo gaut</w:t>
      </w:r>
      <w:r w:rsidR="009E5B49" w:rsidRPr="00AC717B">
        <w:rPr>
          <w:rFonts w:asciiTheme="minorHAnsi" w:hAnsiTheme="minorHAnsi"/>
        </w:rPr>
        <w:t>oms paraiškoms finansuoti</w:t>
      </w:r>
      <w:r w:rsidR="009E5B49" w:rsidRPr="00AC717B">
        <w:rPr>
          <w:rFonts w:asciiTheme="minorHAnsi" w:hAnsiTheme="minorHAnsi"/>
        </w:rPr>
        <w:t>, jeigu jos būtų įvertintos teigiamai;</w:t>
      </w:r>
    </w:p>
    <w:p w14:paraId="0AFB5AF1" w14:textId="0D59186D" w:rsidR="005247A1" w:rsidRPr="00AC717B" w:rsidRDefault="005D03E1" w:rsidP="005247A1">
      <w:pPr>
        <w:pStyle w:val="ListParagraph"/>
        <w:numPr>
          <w:ilvl w:val="0"/>
          <w:numId w:val="6"/>
        </w:numPr>
        <w:tabs>
          <w:tab w:val="left" w:pos="284"/>
          <w:tab w:val="left" w:pos="851"/>
          <w:tab w:val="left" w:pos="993"/>
        </w:tabs>
        <w:ind w:left="0" w:firstLine="698"/>
        <w:contextualSpacing/>
        <w:jc w:val="both"/>
        <w:rPr>
          <w:rFonts w:asciiTheme="minorHAnsi" w:hAnsiTheme="minorHAnsi"/>
        </w:rPr>
      </w:pPr>
      <w:r w:rsidRPr="00AC717B">
        <w:rPr>
          <w:rFonts w:asciiTheme="minorHAnsi" w:hAnsiTheme="minorHAnsi"/>
        </w:rPr>
        <w:t>atsisakoma reikalavimo, jog nuotolinio mokymosi išlaidos sudarytų ne daugiau kaip 10 proc. tinkamų finansuoti projekto išlaidų</w:t>
      </w:r>
      <w:r w:rsidRPr="00AC717B">
        <w:rPr>
          <w:rFonts w:asciiTheme="minorHAnsi" w:hAnsiTheme="minorHAnsi"/>
        </w:rPr>
        <w:t>;</w:t>
      </w:r>
    </w:p>
    <w:p w14:paraId="01D95C72" w14:textId="54865CB4" w:rsidR="00AB73AD" w:rsidRPr="00AC717B" w:rsidRDefault="00AB73AD" w:rsidP="00C9582C">
      <w:pPr>
        <w:pStyle w:val="ListParagraph"/>
        <w:numPr>
          <w:ilvl w:val="0"/>
          <w:numId w:val="6"/>
        </w:numPr>
        <w:tabs>
          <w:tab w:val="left" w:pos="993"/>
        </w:tabs>
        <w:ind w:left="-142" w:firstLine="840"/>
        <w:contextualSpacing/>
        <w:jc w:val="both"/>
        <w:rPr>
          <w:rFonts w:asciiTheme="minorHAnsi" w:hAnsiTheme="minorHAnsi"/>
        </w:rPr>
      </w:pPr>
      <w:r w:rsidRPr="00AC717B">
        <w:rPr>
          <w:rFonts w:asciiTheme="minorHAnsi" w:hAnsiTheme="minorHAnsi"/>
        </w:rPr>
        <w:t>numatoma, kad darbo užmokesčio</w:t>
      </w:r>
      <w:r w:rsidR="00C9582C" w:rsidRPr="00AC717B">
        <w:rPr>
          <w:rFonts w:asciiTheme="minorHAnsi" w:hAnsiTheme="minorHAnsi"/>
        </w:rPr>
        <w:t xml:space="preserve"> išlaidos</w:t>
      </w:r>
      <w:r w:rsidRPr="00AC717B">
        <w:rPr>
          <w:rFonts w:asciiTheme="minorHAnsi" w:hAnsiTheme="minorHAnsi"/>
        </w:rPr>
        <w:t xml:space="preserve"> mokomiems asmenims yra tinkamos ir kai mokymai vyksta nuotoliniu būdu, kai jų negalima vykdyti ne nuotoliniu būdu dėl valstybės lygio ekstremaliajai situacijai valdyti nustatyto karantino režimo ir panašių apribojimų (iki keitimo tokios išlaidos buvo netinkamos);</w:t>
      </w:r>
    </w:p>
    <w:p w14:paraId="230ABF4B" w14:textId="6E5964F4" w:rsidR="002D410C" w:rsidRPr="00AC717B" w:rsidRDefault="002D410C">
      <w:pPr>
        <w:ind w:firstLine="426"/>
        <w:jc w:val="both"/>
        <w:rPr>
          <w:rFonts w:asciiTheme="minorHAnsi" w:hAnsiTheme="minorHAnsi"/>
          <w:sz w:val="2"/>
          <w:lang w:val="en-US"/>
        </w:rPr>
      </w:pPr>
    </w:p>
    <w:p w14:paraId="795F4E55" w14:textId="423FB8B1" w:rsidR="002D410C" w:rsidRPr="00AC717B" w:rsidRDefault="00BA7052" w:rsidP="008B1E47">
      <w:pPr>
        <w:ind w:left="360"/>
        <w:contextualSpacing/>
        <w:jc w:val="both"/>
        <w:rPr>
          <w:rFonts w:asciiTheme="minorHAnsi" w:hAnsiTheme="minorHAnsi"/>
        </w:rPr>
      </w:pPr>
      <w:r w:rsidRPr="00AC717B">
        <w:rPr>
          <w:rFonts w:asciiTheme="minorHAnsi" w:hAnsiTheme="minorHAnsi"/>
        </w:rPr>
        <w:t>A</w:t>
      </w:r>
      <w:r w:rsidRPr="00AC717B">
        <w:rPr>
          <w:rFonts w:asciiTheme="minorHAnsi" w:hAnsiTheme="minorHAnsi"/>
        </w:rPr>
        <w:t xml:space="preserve">tliekami </w:t>
      </w:r>
      <w:r w:rsidR="002D410C" w:rsidRPr="00AC717B">
        <w:rPr>
          <w:rFonts w:asciiTheme="minorHAnsi" w:hAnsiTheme="minorHAnsi"/>
        </w:rPr>
        <w:t>redakcinio pobūdžio keitimai.</w:t>
      </w:r>
    </w:p>
    <w:p w14:paraId="7682D422" w14:textId="77777777" w:rsidR="002D410C" w:rsidRPr="00AC717B" w:rsidRDefault="002D410C">
      <w:pPr>
        <w:ind w:firstLine="426"/>
        <w:jc w:val="both"/>
        <w:rPr>
          <w:rFonts w:asciiTheme="minorHAnsi" w:hAnsiTheme="minorHAnsi"/>
          <w:lang w:val="en-US"/>
        </w:rPr>
      </w:pPr>
    </w:p>
    <w:sectPr w:rsidR="002D410C" w:rsidRPr="00AC717B" w:rsidSect="0018299B">
      <w:pgSz w:w="11906" w:h="16838"/>
      <w:pgMar w:top="851" w:right="680" w:bottom="680"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957CF"/>
    <w:multiLevelType w:val="hybridMultilevel"/>
    <w:tmpl w:val="C5C00E4C"/>
    <w:lvl w:ilvl="0" w:tplc="0427000B">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1" w15:restartNumberingAfterBreak="0">
    <w:nsid w:val="3C42010A"/>
    <w:multiLevelType w:val="hybridMultilevel"/>
    <w:tmpl w:val="CA025BB6"/>
    <w:lvl w:ilvl="0" w:tplc="2A9AD8E8">
      <w:start w:val="20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C3131A2"/>
    <w:multiLevelType w:val="hybridMultilevel"/>
    <w:tmpl w:val="F31AE512"/>
    <w:lvl w:ilvl="0" w:tplc="22E8805C">
      <w:start w:val="2020"/>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 w15:restartNumberingAfterBreak="0">
    <w:nsid w:val="58CE1629"/>
    <w:multiLevelType w:val="hybridMultilevel"/>
    <w:tmpl w:val="E2FC5DB8"/>
    <w:lvl w:ilvl="0" w:tplc="0427000D">
      <w:start w:val="1"/>
      <w:numFmt w:val="bullet"/>
      <w:lvlText w:val=""/>
      <w:lvlJc w:val="left"/>
      <w:pPr>
        <w:ind w:left="1058" w:hanging="360"/>
      </w:pPr>
      <w:rPr>
        <w:rFonts w:ascii="Wingdings" w:hAnsi="Wingdings" w:hint="default"/>
      </w:rPr>
    </w:lvl>
    <w:lvl w:ilvl="1" w:tplc="04270003" w:tentative="1">
      <w:start w:val="1"/>
      <w:numFmt w:val="bullet"/>
      <w:lvlText w:val="o"/>
      <w:lvlJc w:val="left"/>
      <w:pPr>
        <w:ind w:left="1778" w:hanging="360"/>
      </w:pPr>
      <w:rPr>
        <w:rFonts w:ascii="Courier New" w:hAnsi="Courier New" w:cs="Courier New" w:hint="default"/>
      </w:rPr>
    </w:lvl>
    <w:lvl w:ilvl="2" w:tplc="04270005" w:tentative="1">
      <w:start w:val="1"/>
      <w:numFmt w:val="bullet"/>
      <w:lvlText w:val=""/>
      <w:lvlJc w:val="left"/>
      <w:pPr>
        <w:ind w:left="2498" w:hanging="360"/>
      </w:pPr>
      <w:rPr>
        <w:rFonts w:ascii="Wingdings" w:hAnsi="Wingdings" w:hint="default"/>
      </w:rPr>
    </w:lvl>
    <w:lvl w:ilvl="3" w:tplc="04270001" w:tentative="1">
      <w:start w:val="1"/>
      <w:numFmt w:val="bullet"/>
      <w:lvlText w:val=""/>
      <w:lvlJc w:val="left"/>
      <w:pPr>
        <w:ind w:left="3218" w:hanging="360"/>
      </w:pPr>
      <w:rPr>
        <w:rFonts w:ascii="Symbol" w:hAnsi="Symbol" w:hint="default"/>
      </w:rPr>
    </w:lvl>
    <w:lvl w:ilvl="4" w:tplc="04270003" w:tentative="1">
      <w:start w:val="1"/>
      <w:numFmt w:val="bullet"/>
      <w:lvlText w:val="o"/>
      <w:lvlJc w:val="left"/>
      <w:pPr>
        <w:ind w:left="3938" w:hanging="360"/>
      </w:pPr>
      <w:rPr>
        <w:rFonts w:ascii="Courier New" w:hAnsi="Courier New" w:cs="Courier New" w:hint="default"/>
      </w:rPr>
    </w:lvl>
    <w:lvl w:ilvl="5" w:tplc="04270005" w:tentative="1">
      <w:start w:val="1"/>
      <w:numFmt w:val="bullet"/>
      <w:lvlText w:val=""/>
      <w:lvlJc w:val="left"/>
      <w:pPr>
        <w:ind w:left="4658" w:hanging="360"/>
      </w:pPr>
      <w:rPr>
        <w:rFonts w:ascii="Wingdings" w:hAnsi="Wingdings" w:hint="default"/>
      </w:rPr>
    </w:lvl>
    <w:lvl w:ilvl="6" w:tplc="04270001" w:tentative="1">
      <w:start w:val="1"/>
      <w:numFmt w:val="bullet"/>
      <w:lvlText w:val=""/>
      <w:lvlJc w:val="left"/>
      <w:pPr>
        <w:ind w:left="5378" w:hanging="360"/>
      </w:pPr>
      <w:rPr>
        <w:rFonts w:ascii="Symbol" w:hAnsi="Symbol" w:hint="default"/>
      </w:rPr>
    </w:lvl>
    <w:lvl w:ilvl="7" w:tplc="04270003" w:tentative="1">
      <w:start w:val="1"/>
      <w:numFmt w:val="bullet"/>
      <w:lvlText w:val="o"/>
      <w:lvlJc w:val="left"/>
      <w:pPr>
        <w:ind w:left="6098" w:hanging="360"/>
      </w:pPr>
      <w:rPr>
        <w:rFonts w:ascii="Courier New" w:hAnsi="Courier New" w:cs="Courier New" w:hint="default"/>
      </w:rPr>
    </w:lvl>
    <w:lvl w:ilvl="8" w:tplc="04270005" w:tentative="1">
      <w:start w:val="1"/>
      <w:numFmt w:val="bullet"/>
      <w:lvlText w:val=""/>
      <w:lvlJc w:val="left"/>
      <w:pPr>
        <w:ind w:left="6818" w:hanging="360"/>
      </w:pPr>
      <w:rPr>
        <w:rFonts w:ascii="Wingdings" w:hAnsi="Wingdings" w:hint="default"/>
      </w:rPr>
    </w:lvl>
  </w:abstractNum>
  <w:abstractNum w:abstractNumId="4" w15:restartNumberingAfterBreak="0">
    <w:nsid w:val="7A683CDC"/>
    <w:multiLevelType w:val="hybridMultilevel"/>
    <w:tmpl w:val="DFDEF64A"/>
    <w:lvl w:ilvl="0" w:tplc="CB4A6E1E">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09"/>
    <w:rsid w:val="000247C0"/>
    <w:rsid w:val="00044ABE"/>
    <w:rsid w:val="00071209"/>
    <w:rsid w:val="000A7DC4"/>
    <w:rsid w:val="000C4434"/>
    <w:rsid w:val="000D29E4"/>
    <w:rsid w:val="000D6E97"/>
    <w:rsid w:val="00135C89"/>
    <w:rsid w:val="0018299B"/>
    <w:rsid w:val="001A6098"/>
    <w:rsid w:val="001D39A8"/>
    <w:rsid w:val="0020674A"/>
    <w:rsid w:val="00271EBC"/>
    <w:rsid w:val="00292239"/>
    <w:rsid w:val="002D410C"/>
    <w:rsid w:val="00360C2A"/>
    <w:rsid w:val="00385A9A"/>
    <w:rsid w:val="0043186C"/>
    <w:rsid w:val="004F703C"/>
    <w:rsid w:val="005247A1"/>
    <w:rsid w:val="00526D6C"/>
    <w:rsid w:val="005817C2"/>
    <w:rsid w:val="00591711"/>
    <w:rsid w:val="005C46CE"/>
    <w:rsid w:val="005D03E1"/>
    <w:rsid w:val="0062498A"/>
    <w:rsid w:val="0063655D"/>
    <w:rsid w:val="0066077E"/>
    <w:rsid w:val="00774BC0"/>
    <w:rsid w:val="00786609"/>
    <w:rsid w:val="007E3EAD"/>
    <w:rsid w:val="007F3EFC"/>
    <w:rsid w:val="0086284C"/>
    <w:rsid w:val="0086525D"/>
    <w:rsid w:val="0088751C"/>
    <w:rsid w:val="008B1E47"/>
    <w:rsid w:val="009111F0"/>
    <w:rsid w:val="009A58B7"/>
    <w:rsid w:val="009E5B49"/>
    <w:rsid w:val="00A628A1"/>
    <w:rsid w:val="00A71C12"/>
    <w:rsid w:val="00AB03FA"/>
    <w:rsid w:val="00AB73AD"/>
    <w:rsid w:val="00AC717B"/>
    <w:rsid w:val="00AE2EB7"/>
    <w:rsid w:val="00AE3F6D"/>
    <w:rsid w:val="00B96B6D"/>
    <w:rsid w:val="00BA7052"/>
    <w:rsid w:val="00C37603"/>
    <w:rsid w:val="00C9582C"/>
    <w:rsid w:val="00CE1050"/>
    <w:rsid w:val="00D419CE"/>
    <w:rsid w:val="00DB7285"/>
    <w:rsid w:val="00ED546E"/>
    <w:rsid w:val="00EF77F5"/>
    <w:rsid w:val="00F018E7"/>
    <w:rsid w:val="00F03395"/>
    <w:rsid w:val="00FA0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C68E"/>
  <w15:chartTrackingRefBased/>
  <w15:docId w15:val="{CA50BB5C-3592-4937-8535-F4827763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1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EBC"/>
    <w:rPr>
      <w:color w:val="0563C1" w:themeColor="hyperlink"/>
      <w:u w:val="single"/>
    </w:rPr>
  </w:style>
  <w:style w:type="paragraph" w:styleId="ListParagraph">
    <w:name w:val="List Paragraph"/>
    <w:aliases w:val="Table of contents numbered"/>
    <w:basedOn w:val="Normal"/>
    <w:link w:val="ListParagraphChar"/>
    <w:uiPriority w:val="34"/>
    <w:qFormat/>
    <w:rsid w:val="009A58B7"/>
    <w:pPr>
      <w:ind w:left="720"/>
    </w:pPr>
  </w:style>
  <w:style w:type="character" w:styleId="CommentReference">
    <w:name w:val="annotation reference"/>
    <w:basedOn w:val="DefaultParagraphFont"/>
    <w:uiPriority w:val="99"/>
    <w:semiHidden/>
    <w:unhideWhenUsed/>
    <w:rsid w:val="00292239"/>
    <w:rPr>
      <w:sz w:val="16"/>
      <w:szCs w:val="16"/>
    </w:rPr>
  </w:style>
  <w:style w:type="paragraph" w:styleId="CommentText">
    <w:name w:val="annotation text"/>
    <w:basedOn w:val="Normal"/>
    <w:link w:val="CommentTextChar"/>
    <w:uiPriority w:val="99"/>
    <w:semiHidden/>
    <w:unhideWhenUsed/>
    <w:rsid w:val="00292239"/>
    <w:rPr>
      <w:sz w:val="20"/>
      <w:szCs w:val="20"/>
    </w:rPr>
  </w:style>
  <w:style w:type="character" w:customStyle="1" w:styleId="CommentTextChar">
    <w:name w:val="Comment Text Char"/>
    <w:basedOn w:val="DefaultParagraphFont"/>
    <w:link w:val="CommentText"/>
    <w:uiPriority w:val="99"/>
    <w:semiHidden/>
    <w:rsid w:val="00292239"/>
    <w:rPr>
      <w:sz w:val="20"/>
      <w:szCs w:val="20"/>
    </w:rPr>
  </w:style>
  <w:style w:type="paragraph" w:styleId="CommentSubject">
    <w:name w:val="annotation subject"/>
    <w:basedOn w:val="CommentText"/>
    <w:next w:val="CommentText"/>
    <w:link w:val="CommentSubjectChar"/>
    <w:uiPriority w:val="99"/>
    <w:semiHidden/>
    <w:unhideWhenUsed/>
    <w:rsid w:val="00292239"/>
    <w:rPr>
      <w:b/>
      <w:bCs/>
    </w:rPr>
  </w:style>
  <w:style w:type="character" w:customStyle="1" w:styleId="CommentSubjectChar">
    <w:name w:val="Comment Subject Char"/>
    <w:basedOn w:val="CommentTextChar"/>
    <w:link w:val="CommentSubject"/>
    <w:uiPriority w:val="99"/>
    <w:semiHidden/>
    <w:rsid w:val="00292239"/>
    <w:rPr>
      <w:b/>
      <w:bCs/>
      <w:sz w:val="20"/>
      <w:szCs w:val="20"/>
    </w:rPr>
  </w:style>
  <w:style w:type="paragraph" w:styleId="BalloonText">
    <w:name w:val="Balloon Text"/>
    <w:basedOn w:val="Normal"/>
    <w:link w:val="BalloonTextChar"/>
    <w:uiPriority w:val="99"/>
    <w:semiHidden/>
    <w:unhideWhenUsed/>
    <w:rsid w:val="00292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39"/>
    <w:rPr>
      <w:rFonts w:ascii="Segoe UI" w:hAnsi="Segoe UI" w:cs="Segoe UI"/>
      <w:sz w:val="18"/>
      <w:szCs w:val="18"/>
    </w:rPr>
  </w:style>
  <w:style w:type="character" w:customStyle="1" w:styleId="ListParagraphChar">
    <w:name w:val="List Paragraph Char"/>
    <w:aliases w:val="Table of contents numbered Char"/>
    <w:basedOn w:val="DefaultParagraphFont"/>
    <w:link w:val="ListParagraph"/>
    <w:uiPriority w:val="34"/>
    <w:locked/>
    <w:rsid w:val="002D410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23003">
      <w:bodyDiv w:val="1"/>
      <w:marLeft w:val="0"/>
      <w:marRight w:val="0"/>
      <w:marTop w:val="0"/>
      <w:marBottom w:val="0"/>
      <w:divBdr>
        <w:top w:val="none" w:sz="0" w:space="0" w:color="auto"/>
        <w:left w:val="none" w:sz="0" w:space="0" w:color="auto"/>
        <w:bottom w:val="none" w:sz="0" w:space="0" w:color="auto"/>
        <w:right w:val="none" w:sz="0" w:space="0" w:color="auto"/>
      </w:divBdr>
    </w:div>
    <w:div w:id="1465197977">
      <w:bodyDiv w:val="1"/>
      <w:marLeft w:val="0"/>
      <w:marRight w:val="0"/>
      <w:marTop w:val="0"/>
      <w:marBottom w:val="0"/>
      <w:divBdr>
        <w:top w:val="none" w:sz="0" w:space="0" w:color="auto"/>
        <w:left w:val="none" w:sz="0" w:space="0" w:color="auto"/>
        <w:bottom w:val="none" w:sz="0" w:space="0" w:color="auto"/>
        <w:right w:val="none" w:sz="0" w:space="0" w:color="auto"/>
      </w:divBdr>
    </w:div>
    <w:div w:id="16022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39538-7A8F-4D46-955E-5FE0EAE6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1324</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Viluniene Jurgita</dc:creator>
  <cp:keywords/>
  <dc:description/>
  <cp:lastModifiedBy>Viluniene Jurgita</cp:lastModifiedBy>
  <cp:revision>19</cp:revision>
  <dcterms:created xsi:type="dcterms:W3CDTF">2020-04-06T06:01:00Z</dcterms:created>
  <dcterms:modified xsi:type="dcterms:W3CDTF">2020-04-06T06:39:00Z</dcterms:modified>
</cp:coreProperties>
</file>