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3D" w:rsidRPr="001950FD" w:rsidRDefault="00F84D3D" w:rsidP="00F84D3D">
      <w:pPr>
        <w:ind w:firstLine="0"/>
        <w:jc w:val="center"/>
        <w:rPr>
          <w:rFonts w:ascii="Times New Roman" w:hAnsi="Times New Roman" w:cs="Times New Roman"/>
          <w:sz w:val="24"/>
        </w:rPr>
      </w:pPr>
    </w:p>
    <w:p w:rsidR="00F84D3D" w:rsidRPr="001950FD" w:rsidRDefault="00F84D3D" w:rsidP="00F84D3D">
      <w:pPr>
        <w:suppressAutoHyphens/>
        <w:ind w:left="5102" w:firstLine="0"/>
        <w:textAlignment w:val="center"/>
        <w:rPr>
          <w:rFonts w:ascii="Times New Roman" w:hAnsi="Times New Roman" w:cs="Times New Roman"/>
          <w:color w:val="000000"/>
          <w:sz w:val="24"/>
        </w:rPr>
      </w:pPr>
      <w:r w:rsidRPr="001950FD">
        <w:rPr>
          <w:rFonts w:ascii="Times New Roman" w:hAnsi="Times New Roman" w:cs="Times New Roman"/>
          <w:color w:val="000000"/>
          <w:sz w:val="24"/>
        </w:rPr>
        <w:t>PATVIRTINTA</w:t>
      </w:r>
    </w:p>
    <w:p w:rsidR="00F84D3D" w:rsidRPr="001950FD" w:rsidRDefault="00F84D3D" w:rsidP="00F84D3D">
      <w:pPr>
        <w:suppressAutoHyphens/>
        <w:ind w:left="5102" w:firstLine="0"/>
        <w:textAlignment w:val="center"/>
        <w:rPr>
          <w:rFonts w:ascii="Times New Roman" w:hAnsi="Times New Roman" w:cs="Times New Roman"/>
          <w:color w:val="000000"/>
          <w:sz w:val="24"/>
        </w:rPr>
      </w:pPr>
      <w:r w:rsidRPr="001950FD">
        <w:rPr>
          <w:rFonts w:ascii="Times New Roman" w:hAnsi="Times New Roman" w:cs="Times New Roman"/>
          <w:color w:val="000000"/>
          <w:sz w:val="24"/>
        </w:rPr>
        <w:t>Lietuvos Respublikos kultūros ministro</w:t>
      </w:r>
    </w:p>
    <w:p w:rsidR="00F84D3D" w:rsidRPr="001950FD" w:rsidRDefault="00F84D3D" w:rsidP="00F84D3D">
      <w:pPr>
        <w:suppressAutoHyphens/>
        <w:ind w:left="5102" w:firstLine="0"/>
        <w:textAlignment w:val="center"/>
        <w:rPr>
          <w:rFonts w:ascii="Times New Roman" w:hAnsi="Times New Roman" w:cs="Times New Roman"/>
          <w:color w:val="000000"/>
          <w:sz w:val="24"/>
        </w:rPr>
      </w:pPr>
      <w:r w:rsidRPr="001950FD">
        <w:rPr>
          <w:rFonts w:ascii="Times New Roman" w:hAnsi="Times New Roman" w:cs="Times New Roman"/>
          <w:color w:val="000000"/>
          <w:sz w:val="24"/>
        </w:rPr>
        <w:t>2014 m. gruodžio 4 d. įsakymu Nr. ĮV-875</w:t>
      </w:r>
    </w:p>
    <w:p w:rsidR="004E52FA" w:rsidRPr="001950FD" w:rsidRDefault="004E52FA" w:rsidP="004E52FA">
      <w:pPr>
        <w:tabs>
          <w:tab w:val="left" w:pos="720"/>
        </w:tabs>
        <w:spacing w:line="276" w:lineRule="auto"/>
        <w:ind w:left="5245" w:hanging="142"/>
        <w:rPr>
          <w:rFonts w:ascii="Times New Roman" w:hAnsi="Times New Roman" w:cs="Times New Roman"/>
          <w:b/>
          <w:sz w:val="24"/>
        </w:rPr>
      </w:pPr>
      <w:r w:rsidRPr="001950FD">
        <w:rPr>
          <w:rFonts w:ascii="Times New Roman" w:hAnsi="Times New Roman" w:cs="Times New Roman"/>
          <w:b/>
          <w:sz w:val="24"/>
          <w:highlight w:val="yellow"/>
        </w:rPr>
        <w:t xml:space="preserve">(2018 m.     </w:t>
      </w:r>
      <w:r w:rsidR="003013ED" w:rsidRPr="001950FD">
        <w:rPr>
          <w:rFonts w:ascii="Times New Roman" w:hAnsi="Times New Roman" w:cs="Times New Roman"/>
          <w:b/>
          <w:sz w:val="24"/>
          <w:highlight w:val="yellow"/>
        </w:rPr>
        <w:t xml:space="preserve">     </w:t>
      </w:r>
      <w:r w:rsidRPr="001950FD">
        <w:rPr>
          <w:rFonts w:ascii="Times New Roman" w:hAnsi="Times New Roman" w:cs="Times New Roman"/>
          <w:b/>
          <w:sz w:val="24"/>
          <w:highlight w:val="yellow"/>
        </w:rPr>
        <w:t xml:space="preserve">    d. įsakymo Nr.    redakcija)</w:t>
      </w:r>
    </w:p>
    <w:p w:rsidR="00F84D3D" w:rsidRPr="001950FD" w:rsidRDefault="00F84D3D" w:rsidP="00F84D3D">
      <w:pPr>
        <w:ind w:firstLine="0"/>
        <w:jc w:val="center"/>
        <w:rPr>
          <w:rFonts w:ascii="Times New Roman" w:hAnsi="Times New Roman" w:cs="Times New Roman"/>
          <w:b/>
          <w:sz w:val="24"/>
        </w:rPr>
      </w:pPr>
    </w:p>
    <w:p w:rsidR="00F84D3D" w:rsidRPr="001950FD" w:rsidRDefault="00F84D3D" w:rsidP="00F84D3D">
      <w:pPr>
        <w:ind w:firstLine="0"/>
        <w:jc w:val="center"/>
        <w:rPr>
          <w:rFonts w:ascii="Times New Roman" w:hAnsi="Times New Roman" w:cs="Times New Roman"/>
          <w:b/>
          <w:sz w:val="24"/>
        </w:rPr>
      </w:pPr>
    </w:p>
    <w:p w:rsidR="004E52FA" w:rsidRPr="001950FD" w:rsidRDefault="004E52FA" w:rsidP="00F84D3D">
      <w:pPr>
        <w:ind w:firstLine="0"/>
        <w:jc w:val="center"/>
        <w:rPr>
          <w:rFonts w:ascii="Times New Roman" w:hAnsi="Times New Roman" w:cs="Times New Roman"/>
          <w:b/>
          <w:sz w:val="24"/>
        </w:rPr>
      </w:pP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VALSTYBĖS PROJEKTŲ PLANAVIMO IR ATRANKOS TVARKOS APRAŠAS</w:t>
      </w:r>
    </w:p>
    <w:p w:rsidR="00F84D3D" w:rsidRPr="001950FD" w:rsidRDefault="00F84D3D" w:rsidP="00F84D3D">
      <w:pPr>
        <w:ind w:firstLine="0"/>
        <w:jc w:val="center"/>
        <w:rPr>
          <w:rFonts w:ascii="Times New Roman" w:hAnsi="Times New Roman" w:cs="Times New Roman"/>
          <w:b/>
          <w:sz w:val="24"/>
        </w:rPr>
      </w:pP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I SKYRIUS</w:t>
      </w: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BENDROSIOS NUOSTATOS</w:t>
      </w:r>
    </w:p>
    <w:p w:rsidR="00F84D3D" w:rsidRPr="001950FD" w:rsidRDefault="00F84D3D" w:rsidP="00F84D3D">
      <w:pPr>
        <w:ind w:firstLine="0"/>
        <w:jc w:val="center"/>
        <w:rPr>
          <w:rFonts w:ascii="Times New Roman" w:hAnsi="Times New Roman" w:cs="Times New Roman"/>
          <w:b/>
          <w:sz w:val="24"/>
        </w:rPr>
      </w:pP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1. Valstybės projektų planavimo ir atrankos tvarkos aprašas (toliau – Aprašas) nustato valstybės projektų, </w:t>
      </w:r>
      <w:r w:rsidRPr="001950FD">
        <w:rPr>
          <w:rFonts w:ascii="Times New Roman" w:hAnsi="Times New Roman" w:cs="Times New Roman"/>
          <w:bCs/>
          <w:sz w:val="24"/>
        </w:rPr>
        <w:t xml:space="preserve">kuriuos numatoma įgyvendinti pagal 2014–2020 metų Europos Sąjungos fondų investicijų veiksmų programą, patvirtintą </w:t>
      </w:r>
      <w:r w:rsidRPr="001950FD">
        <w:rPr>
          <w:rFonts w:ascii="Times New Roman" w:hAnsi="Times New Roman" w:cs="Times New Roman"/>
          <w:sz w:val="24"/>
        </w:rPr>
        <w:t>2014 m. rugsėjo 8 d.</w:t>
      </w:r>
      <w:r w:rsidRPr="001950FD">
        <w:rPr>
          <w:rFonts w:ascii="Times New Roman" w:hAnsi="Times New Roman" w:cs="Times New Roman"/>
          <w:bCs/>
          <w:sz w:val="24"/>
        </w:rPr>
        <w:t xml:space="preserve"> </w:t>
      </w:r>
      <w:r w:rsidRPr="001950FD">
        <w:rPr>
          <w:rFonts w:ascii="Times New Roman" w:hAnsi="Times New Roman" w:cs="Times New Roman"/>
          <w:sz w:val="24"/>
        </w:rPr>
        <w:t>Europos Komisijos (toliau – EK)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w:t>
      </w:r>
      <w:r w:rsidRPr="001950FD">
        <w:rPr>
          <w:rFonts w:ascii="Times New Roman" w:hAnsi="Times New Roman" w:cs="Times New Roman"/>
          <w:bCs/>
          <w:sz w:val="24"/>
        </w:rPr>
        <w:t xml:space="preserve"> (toliau – Veiksmų programa), planavimo, atrankos ir sprendimų dėl jų finansavimo priėmimo tvarką Lietuvos Respublikos kultūros ministerijoje (toliau – Ministerija)</w:t>
      </w:r>
      <w:r w:rsidRPr="001950FD">
        <w:rPr>
          <w:rFonts w:ascii="Times New Roman" w:hAnsi="Times New Roman" w:cs="Times New Roman"/>
          <w:bCs/>
          <w:color w:val="000000"/>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2. Aprašas parengtas vadovaujantis Atsakomybės ir funkcijų paskirstymo tarp institucijų, įgyvendinant 2014–2020 metų Europos Sąjungos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tarp institucijų taisyklės) ir Projektų administravimo ir finansavimo taisyklėmis, patvirtintomis Lietuvos Respublikos finansų ministro 2014 m. spalio 8 d. įsakymu Nr. 1K-316 „Dėl projektų administravimo ir finansavimo taisyklių patvirtinimo“ (toliau – Projektų administravimo ir finansavimo taisyklės).</w:t>
      </w:r>
    </w:p>
    <w:p w:rsidR="00F84D3D" w:rsidRPr="001950FD" w:rsidRDefault="00F84D3D" w:rsidP="004E52FA">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3. </w:t>
      </w:r>
      <w:r w:rsidRPr="001950FD">
        <w:rPr>
          <w:rFonts w:ascii="Times New Roman" w:hAnsi="Times New Roman" w:cs="Times New Roman"/>
          <w:color w:val="000000"/>
          <w:sz w:val="24"/>
        </w:rPr>
        <w:t xml:space="preserve">Ministerija, atlikdama Atsakomybės ir funkcijų paskirstymo tarp institucijų taisyklėse priskirtus tarpinei </w:t>
      </w:r>
      <w:r w:rsidRPr="001950FD">
        <w:rPr>
          <w:rFonts w:ascii="Times New Roman" w:hAnsi="Times New Roman" w:cs="Times New Roman"/>
          <w:sz w:val="24"/>
        </w:rPr>
        <w:t>institucijai veiksmus, vadovaujasi:</w:t>
      </w:r>
    </w:p>
    <w:p w:rsidR="00F84D3D" w:rsidRPr="001950FD" w:rsidRDefault="00F84D3D" w:rsidP="00F84D3D">
      <w:pPr>
        <w:tabs>
          <w:tab w:val="left" w:pos="1080"/>
          <w:tab w:val="left" w:pos="1170"/>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3.1. rekomendacijomis ir kitais metodiniais dokumentais, kuriems pritaria Veiksmų programos valdymo komitetas ir kurie per 3 darbo dienas nuo jų patvirtinimo skelbiami ES struktūrinių fondų svetainėje </w:t>
      </w:r>
      <w:proofErr w:type="spellStart"/>
      <w:r w:rsidRPr="001950FD">
        <w:rPr>
          <w:rFonts w:ascii="Times New Roman" w:hAnsi="Times New Roman" w:cs="Times New Roman"/>
          <w:sz w:val="24"/>
        </w:rPr>
        <w:t>www.esinvesticijos.lt</w:t>
      </w:r>
      <w:proofErr w:type="spellEnd"/>
      <w:r w:rsidRPr="001950FD">
        <w:rPr>
          <w:rFonts w:ascii="Times New Roman" w:hAnsi="Times New Roman" w:cs="Times New Roman"/>
          <w:sz w:val="24"/>
        </w:rPr>
        <w:t>;</w:t>
      </w:r>
    </w:p>
    <w:p w:rsidR="00BC7DAC" w:rsidRPr="001950FD" w:rsidRDefault="00BC7DAC" w:rsidP="00BC7DAC">
      <w:pPr>
        <w:tabs>
          <w:tab w:val="left" w:pos="1080"/>
          <w:tab w:val="left" w:pos="1170"/>
        </w:tabs>
        <w:suppressAutoHyphens/>
        <w:jc w:val="both"/>
        <w:textAlignment w:val="center"/>
        <w:rPr>
          <w:rFonts w:ascii="Times New Roman" w:hAnsi="Times New Roman" w:cs="Times New Roman"/>
          <w:sz w:val="24"/>
        </w:rPr>
      </w:pPr>
      <w:r w:rsidRPr="001950FD">
        <w:rPr>
          <w:rFonts w:ascii="Times New Roman" w:hAnsi="Times New Roman" w:cs="Times New Roman"/>
          <w:sz w:val="24"/>
        </w:rPr>
        <w:t>3.2. instrukcijomis ir naudoja formas, kurioms pritaria 2014–2020 metų Europos Sąjungos struktūrinių fondų administravimo darbo grupė, sudaryta Lietuvos Respublikos finansų ministro 2013 m. liepos 11 d. įsakymu Nr. 1K-243 „Dėl darbo grupės sudarymo“</w:t>
      </w:r>
      <w:r w:rsidRPr="001950FD">
        <w:rPr>
          <w:rFonts w:ascii="Times New Roman" w:hAnsi="Times New Roman" w:cs="Times New Roman"/>
          <w:b/>
          <w:sz w:val="24"/>
          <w:highlight w:val="yellow"/>
        </w:rPr>
        <w:t>,</w:t>
      </w:r>
      <w:r w:rsidRPr="001950FD">
        <w:rPr>
          <w:rFonts w:ascii="Times New Roman" w:hAnsi="Times New Roman" w:cs="Times New Roman"/>
          <w:sz w:val="24"/>
          <w:highlight w:val="yellow"/>
        </w:rPr>
        <w:t xml:space="preserve"> </w:t>
      </w:r>
      <w:r w:rsidRPr="001950FD">
        <w:rPr>
          <w:rFonts w:ascii="Times New Roman" w:hAnsi="Times New Roman" w:cs="Times New Roman"/>
          <w:b/>
          <w:sz w:val="24"/>
          <w:highlight w:val="yellow"/>
        </w:rPr>
        <w:t>ir kurios</w:t>
      </w:r>
      <w:r w:rsidRPr="001950FD">
        <w:rPr>
          <w:rFonts w:ascii="Times New Roman" w:hAnsi="Times New Roman" w:cs="Times New Roman"/>
          <w:sz w:val="24"/>
        </w:rPr>
        <w:t xml:space="preserve"> formos ir instrukcijos skelbiamos ES struktūrinių fondų svetainėje </w:t>
      </w:r>
      <w:proofErr w:type="spellStart"/>
      <w:r w:rsidRPr="001950FD">
        <w:rPr>
          <w:rFonts w:ascii="Times New Roman" w:hAnsi="Times New Roman" w:cs="Times New Roman"/>
          <w:sz w:val="24"/>
        </w:rPr>
        <w:t>www.esinvesticijos.lt</w:t>
      </w:r>
      <w:proofErr w:type="spellEnd"/>
      <w:r w:rsidRPr="001950FD">
        <w:rPr>
          <w:rFonts w:ascii="Times New Roman" w:hAnsi="Times New Roman" w:cs="Times New Roman"/>
          <w:sz w:val="24"/>
        </w:rPr>
        <w:t>;</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3.3. 2014–2020 metų Europos Sąjungos struktūrinių fondų posistemio naudojimo taisyklėmis, patvirtintomis Lietuvos Respublikos finansų ministro 2014 m. gruodžio 31 d. įsakymu Nr. 1K-511 „Dėl 2014–2020 metų Europos Sąjungos struktūrinių fondų posistemio naudojimo taisyklių patvirtinimo</w:t>
      </w:r>
      <w:r w:rsidRPr="001950FD">
        <w:rPr>
          <w:rFonts w:ascii="Times New Roman" w:hAnsi="Times New Roman" w:cs="Times New Roman"/>
          <w:sz w:val="24"/>
          <w:highlight w:val="yellow"/>
        </w:rPr>
        <w:t>“, n</w:t>
      </w:r>
      <w:r w:rsidRPr="001950FD">
        <w:rPr>
          <w:rFonts w:ascii="Times New Roman" w:hAnsi="Times New Roman" w:cs="Times New Roman"/>
          <w:sz w:val="24"/>
        </w:rPr>
        <w:t>audodamasi 2014–2020 metų Europos Sąjungos struktūrinių fondų posistemiu (toliau – SFMIS)</w:t>
      </w:r>
      <w:r w:rsidR="00717267" w:rsidRPr="001950FD">
        <w:rPr>
          <w:rFonts w:ascii="Times New Roman" w:hAnsi="Times New Roman" w:cs="Times New Roman"/>
          <w:sz w:val="24"/>
        </w:rPr>
        <w:t>.</w:t>
      </w:r>
      <w:r w:rsidRPr="001950FD">
        <w:rPr>
          <w:rFonts w:ascii="Times New Roman" w:hAnsi="Times New Roman" w:cs="Times New Roman"/>
          <w:sz w:val="24"/>
        </w:rPr>
        <w:t xml:space="preserve"> Jeigu 2014–2020 metų struktūrinių fondų interneto svetainės </w:t>
      </w:r>
      <w:proofErr w:type="spellStart"/>
      <w:r w:rsidRPr="001950FD">
        <w:rPr>
          <w:rFonts w:ascii="Times New Roman" w:hAnsi="Times New Roman" w:cs="Times New Roman"/>
          <w:sz w:val="24"/>
        </w:rPr>
        <w:t>www.esinvesticijos.lt</w:t>
      </w:r>
      <w:proofErr w:type="spellEnd"/>
      <w:r w:rsidRPr="001950FD">
        <w:rPr>
          <w:rFonts w:ascii="Times New Roman" w:hAnsi="Times New Roman" w:cs="Times New Roman"/>
          <w:sz w:val="24"/>
        </w:rPr>
        <w:t xml:space="preserve"> ir (arba) SFMIS funkcinės galimybės nepakankamos ar laikinai neužtikrinamos, Ministerija atitinkamus veiksmus atlieka teikdama ir kaupdama reikalingą informaciją raštu.</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4. Teikiant dokumentus ir (ar) skelbiant informaciją ES struktūrinių fondų interneto svetainėje </w:t>
      </w:r>
      <w:proofErr w:type="spellStart"/>
      <w:r w:rsidRPr="001950FD">
        <w:rPr>
          <w:rFonts w:ascii="Times New Roman" w:hAnsi="Times New Roman" w:cs="Times New Roman"/>
          <w:sz w:val="24"/>
        </w:rPr>
        <w:t>www.esinvesticijos.lt</w:t>
      </w:r>
      <w:proofErr w:type="spellEnd"/>
      <w:r w:rsidRPr="001950FD">
        <w:rPr>
          <w:rFonts w:ascii="Times New Roman" w:hAnsi="Times New Roman" w:cs="Times New Roman"/>
          <w:sz w:val="24"/>
        </w:rPr>
        <w:t xml:space="preserve">, yra vadovaujamasi Rekomendacijomis dėl 2014–2020 ES fondų investicijų Lietuvoje svetainės </w:t>
      </w:r>
      <w:proofErr w:type="spellStart"/>
      <w:r w:rsidRPr="001950FD">
        <w:rPr>
          <w:rFonts w:ascii="Times New Roman" w:hAnsi="Times New Roman" w:cs="Times New Roman"/>
          <w:sz w:val="24"/>
        </w:rPr>
        <w:t>www.esinvesticijos.lt</w:t>
      </w:r>
      <w:proofErr w:type="spellEnd"/>
      <w:r w:rsidRPr="001950FD">
        <w:rPr>
          <w:rFonts w:ascii="Times New Roman" w:hAnsi="Times New Roman" w:cs="Times New Roman"/>
          <w:sz w:val="24"/>
        </w:rPr>
        <w:t xml:space="preserve"> administravimo, patvirtintomis Žmogiškųjų </w:t>
      </w:r>
      <w:r w:rsidRPr="001950FD">
        <w:rPr>
          <w:rFonts w:ascii="Times New Roman" w:hAnsi="Times New Roman" w:cs="Times New Roman"/>
          <w:sz w:val="24"/>
        </w:rPr>
        <w:lastRenderedPageBreak/>
        <w:t>išteklių plėtros veiksmų programos, ekonomikos augimo veiksmų programos, sanglaudos skatinimo veiksmų programos ir 2014–2020 metų Europos Sąjungos struktūrinių fondų veiksmų programos valdymo komitetų 2015 m. sausio 21 d. posėdžio protokolu Nr. 36 (toliau – Rekomendacijos dėl ES struktūrinių fondų svetainės administravimo).</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5. Apraše vartojamos sąvokos:</w:t>
      </w:r>
    </w:p>
    <w:p w:rsidR="00F84D3D" w:rsidRPr="001950FD" w:rsidRDefault="00F84D3D" w:rsidP="00F84D3D">
      <w:pPr>
        <w:tabs>
          <w:tab w:val="left" w:pos="851"/>
          <w:tab w:val="left" w:pos="1276"/>
        </w:tabs>
        <w:jc w:val="both"/>
        <w:rPr>
          <w:rFonts w:ascii="Times New Roman" w:hAnsi="Times New Roman" w:cs="Times New Roman"/>
          <w:sz w:val="24"/>
        </w:rPr>
      </w:pPr>
      <w:r w:rsidRPr="001950FD">
        <w:rPr>
          <w:rFonts w:ascii="Times New Roman" w:hAnsi="Times New Roman" w:cs="Times New Roman"/>
          <w:sz w:val="24"/>
        </w:rPr>
        <w:t xml:space="preserve">5.1. </w:t>
      </w:r>
      <w:r w:rsidRPr="001950FD">
        <w:rPr>
          <w:rFonts w:ascii="Times New Roman" w:hAnsi="Times New Roman" w:cs="Times New Roman"/>
          <w:b/>
          <w:sz w:val="24"/>
        </w:rPr>
        <w:t>Ministerijos priemonė</w:t>
      </w:r>
      <w:r w:rsidRPr="001950FD">
        <w:rPr>
          <w:rFonts w:ascii="Times New Roman" w:hAnsi="Times New Roman" w:cs="Times New Roman"/>
          <w:sz w:val="24"/>
        </w:rPr>
        <w:t xml:space="preserve"> – Ministerijos kompetencijai priskirtų Veiksmų programos prioriteto įgyvendinimo priemonė;</w:t>
      </w:r>
    </w:p>
    <w:p w:rsidR="00F84D3D" w:rsidRPr="001950FD" w:rsidRDefault="00F84D3D" w:rsidP="00F84D3D">
      <w:pPr>
        <w:tabs>
          <w:tab w:val="left" w:pos="851"/>
          <w:tab w:val="left" w:pos="1276"/>
        </w:tabs>
        <w:jc w:val="both"/>
        <w:rPr>
          <w:rFonts w:ascii="Times New Roman" w:hAnsi="Times New Roman" w:cs="Times New Roman"/>
          <w:sz w:val="24"/>
        </w:rPr>
      </w:pPr>
      <w:r w:rsidRPr="001950FD">
        <w:rPr>
          <w:rFonts w:ascii="Times New Roman" w:hAnsi="Times New Roman" w:cs="Times New Roman"/>
          <w:sz w:val="24"/>
        </w:rPr>
        <w:t xml:space="preserve">5.2. </w:t>
      </w:r>
      <w:r w:rsidRPr="001950FD">
        <w:rPr>
          <w:rFonts w:ascii="Times New Roman" w:hAnsi="Times New Roman" w:cs="Times New Roman"/>
          <w:b/>
          <w:sz w:val="24"/>
        </w:rPr>
        <w:t>Priemonės vadovas</w:t>
      </w:r>
      <w:r w:rsidRPr="001950FD">
        <w:rPr>
          <w:rFonts w:ascii="Times New Roman" w:hAnsi="Times New Roman" w:cs="Times New Roman"/>
          <w:sz w:val="24"/>
        </w:rPr>
        <w:t xml:space="preserve"> – Ministerijos </w:t>
      </w:r>
      <w:r w:rsidRPr="001950FD">
        <w:rPr>
          <w:rFonts w:ascii="Times New Roman" w:hAnsi="Times New Roman" w:cs="Times New Roman"/>
          <w:b/>
          <w:sz w:val="24"/>
          <w:highlight w:val="yellow"/>
        </w:rPr>
        <w:t>Investicijų</w:t>
      </w:r>
      <w:r w:rsidRPr="001950FD">
        <w:rPr>
          <w:rFonts w:ascii="Times New Roman" w:hAnsi="Times New Roman" w:cs="Times New Roman"/>
          <w:sz w:val="24"/>
        </w:rPr>
        <w:t xml:space="preserve"> valdymo skyriaus (toliau –</w:t>
      </w:r>
      <w:r w:rsidR="004D53EC" w:rsidRPr="001950FD">
        <w:rPr>
          <w:rFonts w:ascii="Times New Roman" w:hAnsi="Times New Roman" w:cs="Times New Roman"/>
          <w:sz w:val="24"/>
        </w:rPr>
        <w:t xml:space="preserve"> </w:t>
      </w:r>
      <w:r w:rsidR="0031075F" w:rsidRPr="001950FD">
        <w:rPr>
          <w:rFonts w:ascii="Times New Roman" w:hAnsi="Times New Roman" w:cs="Times New Roman"/>
          <w:b/>
          <w:sz w:val="24"/>
          <w:highlight w:val="yellow"/>
        </w:rPr>
        <w:t>IVS</w:t>
      </w:r>
      <w:r w:rsidRPr="001950FD">
        <w:rPr>
          <w:rFonts w:ascii="Times New Roman" w:hAnsi="Times New Roman" w:cs="Times New Roman"/>
          <w:sz w:val="24"/>
        </w:rPr>
        <w:t xml:space="preserve">) vedėjo paskirtas </w:t>
      </w:r>
      <w:r w:rsidR="008B2DF2" w:rsidRPr="001950FD">
        <w:rPr>
          <w:rFonts w:ascii="Times New Roman" w:hAnsi="Times New Roman" w:cs="Times New Roman"/>
          <w:b/>
          <w:sz w:val="24"/>
          <w:highlight w:val="yellow"/>
        </w:rPr>
        <w:t>IVS</w:t>
      </w:r>
      <w:r w:rsidR="008B2DF2" w:rsidRPr="001950FD">
        <w:rPr>
          <w:rFonts w:ascii="Times New Roman" w:hAnsi="Times New Roman" w:cs="Times New Roman"/>
          <w:sz w:val="24"/>
        </w:rPr>
        <w:t xml:space="preserve"> </w:t>
      </w:r>
      <w:r w:rsidRPr="001950FD">
        <w:rPr>
          <w:rFonts w:ascii="Times New Roman" w:hAnsi="Times New Roman" w:cs="Times New Roman"/>
          <w:sz w:val="24"/>
        </w:rPr>
        <w:t>valstybės tarnautojas ar darbuotojas, dirbantis pagal darbo sutartį, atsakingas už konkrečią Ministerijos priemonę.</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6. Kitos apraše vartojamos sąvokos ir trumpiniai suprantami taip, kaip jie apibrėžti Aprašo 2 punkte nurodytuose teisės aktuose.</w:t>
      </w:r>
    </w:p>
    <w:p w:rsidR="008B2DF2" w:rsidRPr="001950FD" w:rsidRDefault="008B2DF2" w:rsidP="00F84D3D">
      <w:pPr>
        <w:tabs>
          <w:tab w:val="left" w:pos="851"/>
        </w:tabs>
        <w:suppressAutoHyphens/>
        <w:jc w:val="both"/>
        <w:textAlignment w:val="center"/>
        <w:rPr>
          <w:rFonts w:ascii="Times New Roman" w:hAnsi="Times New Roman" w:cs="Times New Roman"/>
          <w:sz w:val="24"/>
        </w:rPr>
      </w:pP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II SKYRIUS</w:t>
      </w: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VALSTYBĖS PROJEKTŲ SĄRAŠO SUDARYMAS, TVIRTINIMAS, SKELBIMAS IR TEIKIMAS ĮGYVENDINANČIAJAI INSTITUCIJAI</w:t>
      </w:r>
    </w:p>
    <w:p w:rsidR="00F84D3D" w:rsidRPr="001950FD" w:rsidRDefault="00F84D3D" w:rsidP="00F84D3D">
      <w:pPr>
        <w:tabs>
          <w:tab w:val="left" w:pos="851"/>
        </w:tabs>
        <w:suppressAutoHyphens/>
        <w:jc w:val="both"/>
        <w:textAlignment w:val="center"/>
        <w:rPr>
          <w:rFonts w:ascii="Times New Roman" w:hAnsi="Times New Roman" w:cs="Times New Roman"/>
          <w:sz w:val="24"/>
        </w:rPr>
      </w:pP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7. Valstybės projektų planavimo būdu projektai planuojami ir atrenkami sudarant ir patvirtinant valstybės projektų sąrašą pagal Projektų administravimo ir finansavimo taisyklių II skyriaus 6 skirsnyje nustatytus reikalavimus.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8. Ministerija valstybės projektus planuoja vadovaudamasi strateginio planavimo dokumentais, Veiksmų programa, </w:t>
      </w:r>
      <w:r w:rsidR="008B2DF2" w:rsidRPr="001950FD">
        <w:rPr>
          <w:rFonts w:ascii="Times New Roman" w:hAnsi="Times New Roman" w:cs="Times New Roman"/>
          <w:b/>
          <w:sz w:val="24"/>
          <w:highlight w:val="yellow"/>
        </w:rPr>
        <w:t>2014-2020 metų Europos Sąjungos fondų investicijų</w:t>
      </w:r>
      <w:r w:rsidR="008B2DF2" w:rsidRPr="001950FD">
        <w:rPr>
          <w:rFonts w:ascii="Times New Roman" w:hAnsi="Times New Roman" w:cs="Times New Roman"/>
          <w:sz w:val="24"/>
        </w:rPr>
        <w:t xml:space="preserve"> </w:t>
      </w:r>
      <w:r w:rsidR="008B2DF2" w:rsidRPr="001950FD">
        <w:rPr>
          <w:rFonts w:ascii="Times New Roman" w:hAnsi="Times New Roman" w:cs="Times New Roman"/>
          <w:b/>
          <w:sz w:val="24"/>
        </w:rPr>
        <w:t>v</w:t>
      </w:r>
      <w:r w:rsidR="008B2DF2" w:rsidRPr="001950FD">
        <w:rPr>
          <w:rFonts w:ascii="Times New Roman" w:hAnsi="Times New Roman" w:cs="Times New Roman"/>
          <w:sz w:val="24"/>
        </w:rPr>
        <w:t>eiksmų programos</w:t>
      </w:r>
      <w:r w:rsidRPr="001950FD">
        <w:rPr>
          <w:rFonts w:ascii="Times New Roman" w:hAnsi="Times New Roman" w:cs="Times New Roman"/>
          <w:sz w:val="24"/>
        </w:rPr>
        <w:t xml:space="preserve"> priedu</w:t>
      </w:r>
      <w:r w:rsidR="008B2DF2" w:rsidRPr="001950FD">
        <w:rPr>
          <w:rFonts w:ascii="Times New Roman" w:hAnsi="Times New Roman" w:cs="Times New Roman"/>
          <w:sz w:val="24"/>
        </w:rPr>
        <w:t xml:space="preserve">, </w:t>
      </w:r>
      <w:r w:rsidR="008B2DF2" w:rsidRPr="001950FD">
        <w:rPr>
          <w:rFonts w:ascii="Times New Roman" w:hAnsi="Times New Roman" w:cs="Times New Roman"/>
          <w:b/>
          <w:sz w:val="24"/>
          <w:highlight w:val="yellow"/>
        </w:rPr>
        <w:t xml:space="preserve">patvirtintu </w:t>
      </w:r>
      <w:r w:rsidR="002646B2" w:rsidRPr="001950FD">
        <w:rPr>
          <w:rFonts w:ascii="Times New Roman" w:hAnsi="Times New Roman" w:cs="Times New Roman"/>
          <w:b/>
          <w:sz w:val="24"/>
          <w:highlight w:val="yellow"/>
        </w:rPr>
        <w:t xml:space="preserve">Lietuvos Respublikos Vyriausybės 2014 m. lapkričio 26 d. nutarimu Nr. 1326 „Dėl 2014-2020 metų Europos Sąjungos fondų investicijų veiksmų programos priedo patvirtinimo“ (toliau </w:t>
      </w:r>
      <w:r w:rsidR="004D53EC" w:rsidRPr="001950FD">
        <w:rPr>
          <w:rFonts w:ascii="Times New Roman" w:hAnsi="Times New Roman" w:cs="Times New Roman"/>
          <w:b/>
          <w:sz w:val="24"/>
          <w:highlight w:val="yellow"/>
        </w:rPr>
        <w:t>–</w:t>
      </w:r>
      <w:r w:rsidR="002646B2" w:rsidRPr="001950FD">
        <w:rPr>
          <w:rFonts w:ascii="Times New Roman" w:hAnsi="Times New Roman" w:cs="Times New Roman"/>
          <w:b/>
          <w:sz w:val="24"/>
          <w:highlight w:val="yellow"/>
        </w:rPr>
        <w:t xml:space="preserve"> Veiksmų programos priedas)</w:t>
      </w:r>
      <w:r w:rsidR="002646B2" w:rsidRPr="001950FD">
        <w:rPr>
          <w:rFonts w:ascii="Times New Roman" w:hAnsi="Times New Roman" w:cs="Times New Roman"/>
          <w:sz w:val="24"/>
        </w:rPr>
        <w:t xml:space="preserve">, </w:t>
      </w:r>
      <w:r w:rsidRPr="001950FD">
        <w:rPr>
          <w:rFonts w:ascii="Times New Roman" w:hAnsi="Times New Roman" w:cs="Times New Roman"/>
          <w:sz w:val="24"/>
        </w:rPr>
        <w:t>taip pat Veiksmų programos prioriteto įgyvendinimo priemonių įgyvendinimo planu, projektų finansavimo sąlygų aprašais, kitais Veiksmų programos įgyvendinimą reglamentuojančiais Lietuvos Respublikos teisės aktais taip, kad būtų galima įsitikinti, jog projektai suplanuoti skaidriai, laikantis patikimo finansų valdymo principo ir vadovaujantis Veiksmų programos stebėsenos komiteto patvirtintais specialiaisiais projektų atrankos kriterijais</w:t>
      </w:r>
      <w:r w:rsidRPr="001950FD">
        <w:rPr>
          <w:rFonts w:ascii="Times New Roman" w:hAnsi="Times New Roman" w:cs="Times New Roman"/>
          <w:color w:val="000000"/>
          <w:sz w:val="24"/>
        </w:rPr>
        <w:t>.</w:t>
      </w:r>
      <w:r w:rsidR="002646B2" w:rsidRPr="001950FD">
        <w:rPr>
          <w:rFonts w:ascii="Times New Roman" w:hAnsi="Times New Roman" w:cs="Times New Roman"/>
          <w:color w:val="000000"/>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9. Valstybės projektų sąrašas sudaromas patvirtinus Veiksmų programos priedą, Veiksmų programos prioriteto įgyvendinimo priemonių įgyvendinimo planus, projektų atrankos kriterijus ir projektų finansavimo sąlygų aprašus atitinkamoms Ministerijos priemonėms, pagal kurias valstybės projektai gali būti įrašomi į valstybės projektų sąrašą.</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10. Turi būti sudaromas bent vienas valstybės projektų sąrašas kiekvienai Veiksmų programos prioriteto įgyvendinimo priemonei.</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11. Valstybės projektų sąrašas turi būti sudaromas atsižvelgiant į išlaidų patyrimo prognozes ir projektų parengtumo lygį taip, kad būtų užtikrinta, jog ES fondų lėšos nebūtų prarastos pagal </w:t>
      </w:r>
      <w:r w:rsidRPr="001950FD">
        <w:rPr>
          <w:rFonts w:ascii="Times New Roman" w:hAnsi="Times New Roman" w:cs="Times New Roman"/>
          <w:bCs/>
          <w:color w:val="000000"/>
          <w:sz w:val="24"/>
        </w:rPr>
        <w:t>2013 m. gruodžio 17 d. Europos Parlamento ir Tarybos reglamento (ES) Nr.</w:t>
      </w:r>
      <w:r w:rsidRPr="001950FD">
        <w:rPr>
          <w:rFonts w:ascii="Times New Roman" w:hAnsi="Times New Roman" w:cs="Times New Roman"/>
          <w:color w:val="000000"/>
          <w:sz w:val="24"/>
        </w:rPr>
        <w:t xml:space="preserve"> </w:t>
      </w:r>
      <w:r w:rsidRPr="001950FD">
        <w:rPr>
          <w:rFonts w:ascii="Times New Roman" w:hAnsi="Times New Roman" w:cs="Times New Roman"/>
          <w:bCs/>
          <w:color w:val="000000"/>
          <w:sz w:val="24"/>
        </w:rPr>
        <w:t xml:space="preserve">1303/2013, </w:t>
      </w:r>
      <w:r w:rsidRPr="001950FD">
        <w:rPr>
          <w:rFonts w:ascii="Times New Roman" w:hAnsi="Times New Roman" w:cs="Times New Roman"/>
          <w:color w:val="000000"/>
          <w:sz w:val="24"/>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Pr="001950FD">
        <w:rPr>
          <w:rFonts w:ascii="Times New Roman" w:hAnsi="Times New Roman" w:cs="Times New Roman"/>
          <w:bCs/>
          <w:color w:val="000000"/>
          <w:sz w:val="24"/>
        </w:rPr>
        <w:t xml:space="preserve"> (toliau – reglamentas (ES) Nr.</w:t>
      </w:r>
      <w:r w:rsidRPr="001950FD">
        <w:rPr>
          <w:rFonts w:ascii="Times New Roman" w:hAnsi="Times New Roman" w:cs="Times New Roman"/>
          <w:color w:val="000000"/>
          <w:sz w:val="24"/>
        </w:rPr>
        <w:t xml:space="preserve"> </w:t>
      </w:r>
      <w:r w:rsidRPr="001950FD">
        <w:rPr>
          <w:rFonts w:ascii="Times New Roman" w:hAnsi="Times New Roman" w:cs="Times New Roman"/>
          <w:bCs/>
          <w:color w:val="000000"/>
          <w:sz w:val="24"/>
        </w:rPr>
        <w:t>1303/2013)</w:t>
      </w:r>
      <w:r w:rsidR="002646B2" w:rsidRPr="001950FD">
        <w:rPr>
          <w:rFonts w:ascii="Times New Roman" w:hAnsi="Times New Roman" w:cs="Times New Roman"/>
          <w:bCs/>
          <w:color w:val="000000"/>
          <w:sz w:val="24"/>
        </w:rPr>
        <w:t xml:space="preserve"> </w:t>
      </w:r>
      <w:r w:rsidRPr="001950FD">
        <w:rPr>
          <w:rFonts w:ascii="Times New Roman" w:hAnsi="Times New Roman" w:cs="Times New Roman"/>
          <w:sz w:val="24"/>
        </w:rPr>
        <w:t>136 straipsnio nuostatas</w:t>
      </w:r>
      <w:r w:rsidR="002646B2" w:rsidRPr="001950FD">
        <w:rPr>
          <w:rFonts w:ascii="Times New Roman" w:hAnsi="Times New Roman" w:cs="Times New Roman"/>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12. Valstybės planavimo būdu atrenkami projektai, kurie atitinka kultūros srities strateginio planavimo dokumento – Kultūros objektų aktualizavimo 2014–2020 metų programos, patvirtintos Lietuvos Respublikos kultūros ministro 2014 m. spalio 6 d. įsakymu Nr. ĮV-711 „Dėl Kultūros objektų aktualizavimo 2014–2020 metų programos patvirtinimo“ (toliau – strateginio planavimo dokumentas)</w:t>
      </w:r>
      <w:r w:rsidR="0060077F" w:rsidRPr="001950FD">
        <w:rPr>
          <w:rFonts w:ascii="Times New Roman" w:hAnsi="Times New Roman" w:cs="Times New Roman"/>
          <w:b/>
          <w:sz w:val="24"/>
          <w:highlight w:val="yellow"/>
        </w:rPr>
        <w:t>,</w:t>
      </w:r>
      <w:r w:rsidRPr="001950FD">
        <w:rPr>
          <w:rFonts w:ascii="Times New Roman" w:hAnsi="Times New Roman" w:cs="Times New Roman"/>
          <w:sz w:val="24"/>
        </w:rPr>
        <w:t xml:space="preserve"> nuostatas.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13. Projektas įtraukiamas į valstybės projektų sąrašą, jei strateginio planavimo dokumente ir jo prieduose nustatytas projekto vykdytojas ir jam pavestos įgyvendinti veiklos sritys (kurios </w:t>
      </w:r>
      <w:r w:rsidRPr="001950FD">
        <w:rPr>
          <w:rFonts w:ascii="Times New Roman" w:hAnsi="Times New Roman" w:cs="Times New Roman"/>
          <w:sz w:val="24"/>
        </w:rPr>
        <w:lastRenderedPageBreak/>
        <w:t>atitinka projekto tikslą) arba strateginio planavimo dokumente ir jo prieduose nurodomas planuojamas įgyvendinti projektas, projekto vykdytojas ir jam numatytos projekto veiklos. Jeigu strateginio planavimo dokumente ir jo prieduose numatyta daugiau projektų ar projektų vykdytojų ir visiems projektams finansuoti neužtenka lėšų, į valstybės projektų sąrašą objektai įtraukiami strateginio planavimo dokumente ir jo prieduose nustatyta prioritetine tvarka. Ministerija taip pat gali sudaryti rezervinių valstybės projektų sąrašą.</w:t>
      </w:r>
      <w:r w:rsidR="00827716" w:rsidRPr="001950FD">
        <w:rPr>
          <w:rFonts w:ascii="Times New Roman" w:hAnsi="Times New Roman" w:cs="Times New Roman"/>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14. Rezervinių valstybės projektų sąrašas gali būti sudaromas:</w:t>
      </w:r>
    </w:p>
    <w:p w:rsidR="00F84D3D" w:rsidRPr="001950FD" w:rsidRDefault="00F84D3D" w:rsidP="00F84D3D">
      <w:pPr>
        <w:tabs>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14.1. jeigu dėl objektyvių priežasčių projekto įgyvendinimo pradžia yra atidedama tam tikram laikui;</w:t>
      </w:r>
    </w:p>
    <w:p w:rsidR="00F84D3D" w:rsidRPr="001950FD" w:rsidRDefault="00F84D3D" w:rsidP="00F84D3D">
      <w:pPr>
        <w:tabs>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14.2. kitais atvejais, kai yra būtinybė sudaryti rezervinių valstybės projektų sąrašą.</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15. Aprašas netaikomas projektams, kurie strateginio planavimo dokumente ir jo prieduose nėra įvardinti ir (ar) jiems nėra nustatyti projekto vykdytojai, kaip nurodyta Aprašo 13 punkte, ir projektams, kuriems reikia nustatyti, kuris pareiškėjas yra tinkamiausias strateginio planavimo dokumente nustatytiems tikslams pasiekti.</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16. Patvirtinus projektų finansavimo sąlygų aprašą, Priemonės vadovas galimiems pareiškėjams, prioriteto tvarka nurodytiems strateginio planavimo dokumento I Priede „P</w:t>
      </w:r>
      <w:r w:rsidRPr="001950FD">
        <w:rPr>
          <w:rFonts w:ascii="Times New Roman" w:hAnsi="Times New Roman" w:cs="Times New Roman"/>
          <w:bCs/>
          <w:color w:val="000000"/>
          <w:sz w:val="24"/>
        </w:rPr>
        <w:t>rioritetinių kultūros paveldo objektų aktualizavimo sąrašas</w:t>
      </w:r>
      <w:r w:rsidRPr="001950FD">
        <w:rPr>
          <w:rFonts w:ascii="Times New Roman" w:hAnsi="Times New Roman" w:cs="Times New Roman"/>
          <w:sz w:val="24"/>
        </w:rPr>
        <w:t>“ arba II Priede „P</w:t>
      </w:r>
      <w:r w:rsidRPr="001950FD">
        <w:rPr>
          <w:rFonts w:ascii="Times New Roman" w:hAnsi="Times New Roman" w:cs="Times New Roman"/>
          <w:bCs/>
          <w:color w:val="000000"/>
          <w:sz w:val="24"/>
        </w:rPr>
        <w:t>rioritetinių kultūros infrastruktūros objektų modernizavimo sąrašas</w:t>
      </w:r>
      <w:r w:rsidRPr="001950FD">
        <w:rPr>
          <w:rFonts w:ascii="Times New Roman" w:hAnsi="Times New Roman" w:cs="Times New Roman"/>
          <w:sz w:val="24"/>
        </w:rPr>
        <w:t xml:space="preserve">“, rengia ir raštu bei elektroniniu paštu siunčia kvietimą parengti ir pateikti Ministerijai projektinius pasiūlymus su priedais, parengtus pagal projektų finansavimo sąlygų apraše patvirtintą formą. Taip pat visa su kvietimu susijusi informacija skelbiama Ministerijos interneto svetainėje </w:t>
      </w:r>
      <w:hyperlink r:id="rId7" w:history="1">
        <w:r w:rsidR="00AC1E1F" w:rsidRPr="001950FD">
          <w:rPr>
            <w:rStyle w:val="Hyperlink"/>
            <w:rFonts w:ascii="Times New Roman" w:hAnsi="Times New Roman" w:cs="Times New Roman"/>
            <w:color w:val="auto"/>
            <w:sz w:val="24"/>
          </w:rPr>
          <w:t>www.lrkm.lt</w:t>
        </w:r>
      </w:hyperlink>
      <w:r w:rsidR="00AC1E1F" w:rsidRPr="001950FD">
        <w:rPr>
          <w:rFonts w:ascii="Times New Roman" w:hAnsi="Times New Roman" w:cs="Times New Roman"/>
          <w:sz w:val="24"/>
        </w:rPr>
        <w:t>.</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17. Kvietimai galimiems pareiškėjams parengti ir Ministerijai pateikti projektinį pasiūlymą siunčiami atsižvelgiant į projektų finansavimo sąlygų apraše nustatytus parengtumo reikalavimus.</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18. Kvietime teikti projektinį pasiūlymą turi būti nurodyta:</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18.1. Veiksmų programos prioriteto ir konkretaus uždavinio, pagal kurį siūloma teikti projektinį pasiūlymą, pavadinimai;</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18.2. institucija, kuriai reikia pateikti projektinį pasiūlymą, jos adresas ir kontaktinio asmens vardas, pavardė, telefono numeris, elektroninio pašto adresas, kuriais galima gauti papildomą informaciją;</w:t>
      </w:r>
      <w:r w:rsidR="00680CDB" w:rsidRPr="001950FD">
        <w:rPr>
          <w:rFonts w:ascii="Times New Roman" w:hAnsi="Times New Roman" w:cs="Times New Roman"/>
          <w:sz w:val="24"/>
        </w:rPr>
        <w:t xml:space="preserve"> </w:t>
      </w:r>
    </w:p>
    <w:p w:rsidR="00680CDB" w:rsidRPr="001950FD" w:rsidRDefault="00F84D3D" w:rsidP="00680CDB">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18.3. projektinio pasiūlymo galutinis pateikimo terminas, kuris negali būti trumpesnis kaip 30 darbo dienų nuo kvietimo teikti projektinį pasiūlymą išsiuntimo dienos, išskyrus atvejus, kai Ministerija, suderinusi su pareiškėju ir jam sutikus, tinkamai parengtas projektinis pasiūlymas gali būti pateiktas per trumpesnį laikotarpį;</w:t>
      </w:r>
      <w:r w:rsidR="00680CDB" w:rsidRPr="001950FD">
        <w:rPr>
          <w:rFonts w:ascii="Times New Roman" w:hAnsi="Times New Roman" w:cs="Times New Roman"/>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18.4. projektų finansavimo sąlygų aprašas, kuriuo vadovaujantis turi būti rengiamas projektinis pasiūlymas;</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18.5. kita reikiama (svarbi) informacija.</w:t>
      </w:r>
    </w:p>
    <w:p w:rsidR="00F84D3D" w:rsidRPr="001721DC"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19. </w:t>
      </w:r>
      <w:r w:rsidR="00FD04BE" w:rsidRPr="00FD04BE">
        <w:rPr>
          <w:rFonts w:ascii="Times New Roman" w:hAnsi="Times New Roman" w:cs="Times New Roman"/>
          <w:sz w:val="24"/>
          <w:highlight w:val="yellow"/>
        </w:rPr>
        <w:t>N</w:t>
      </w:r>
      <w:r w:rsidRPr="00FD04BE">
        <w:rPr>
          <w:rFonts w:ascii="Times New Roman" w:hAnsi="Times New Roman" w:cs="Times New Roman"/>
          <w:sz w:val="24"/>
          <w:highlight w:val="yellow"/>
        </w:rPr>
        <w:t>e</w:t>
      </w:r>
      <w:r w:rsidRPr="001950FD">
        <w:rPr>
          <w:rFonts w:ascii="Times New Roman" w:hAnsi="Times New Roman" w:cs="Times New Roman"/>
          <w:sz w:val="24"/>
        </w:rPr>
        <w:t>pasibaigus projektinio pasiūlymo pateikimo terminui, projektinį pasiūlymą pateikusiam pareiškėjui kreipusis į Ministeriją su prašymu pratęsti projektinio pasiūlymo pateikimo terminą ir nurodžius objektyvias projektinio pasiūlymo nepateikimo laiku priežastis, terminas gali būti pratęstas, elektroniniu paštu ir (arba) raštu nu</w:t>
      </w:r>
      <w:bookmarkStart w:id="0" w:name="_GoBack"/>
      <w:bookmarkEnd w:id="0"/>
      <w:r w:rsidRPr="001950FD">
        <w:rPr>
          <w:rFonts w:ascii="Times New Roman" w:hAnsi="Times New Roman" w:cs="Times New Roman"/>
          <w:sz w:val="24"/>
        </w:rPr>
        <w:t xml:space="preserve">rodant naują projektinio pasiūlymo pateikimo terminą. </w:t>
      </w:r>
      <w:r w:rsidR="002C7F3C" w:rsidRPr="001721DC">
        <w:rPr>
          <w:rFonts w:ascii="Times New Roman" w:hAnsi="Times New Roman" w:cs="Times New Roman"/>
          <w:sz w:val="24"/>
        </w:rPr>
        <w:t>Sprendim</w:t>
      </w:r>
      <w:r w:rsidR="002C7F3C" w:rsidRPr="001721DC">
        <w:rPr>
          <w:rFonts w:ascii="Times New Roman" w:hAnsi="Times New Roman" w:cs="Times New Roman"/>
          <w:sz w:val="24"/>
          <w:highlight w:val="yellow"/>
        </w:rPr>
        <w:t>ą</w:t>
      </w:r>
      <w:r w:rsidR="002C7F3C" w:rsidRPr="001721DC">
        <w:rPr>
          <w:rFonts w:ascii="Times New Roman" w:hAnsi="Times New Roman" w:cs="Times New Roman"/>
          <w:sz w:val="24"/>
        </w:rPr>
        <w:t xml:space="preserve"> dėl projektinio pasiūlymo pateikimo termino pratęsimo ir naujo termino nustatymo priima </w:t>
      </w:r>
      <w:r w:rsidR="002C7F3C" w:rsidRPr="001721DC">
        <w:rPr>
          <w:rFonts w:ascii="Times New Roman" w:hAnsi="Times New Roman" w:cs="Times New Roman"/>
          <w:sz w:val="24"/>
          <w:highlight w:val="yellow"/>
        </w:rPr>
        <w:t>Kultūros viceministras</w:t>
      </w:r>
      <w:r w:rsidR="00A935C6">
        <w:rPr>
          <w:rFonts w:ascii="Times New Roman" w:hAnsi="Times New Roman" w:cs="Times New Roman"/>
          <w:sz w:val="24"/>
        </w:rPr>
        <w:t>,</w:t>
      </w:r>
      <w:r w:rsidR="002C7F3C" w:rsidRPr="001721DC">
        <w:rPr>
          <w:rFonts w:ascii="Times New Roman" w:hAnsi="Times New Roman" w:cs="Times New Roman"/>
          <w:sz w:val="24"/>
        </w:rPr>
        <w:t xml:space="preserve"> atsižvelg</w:t>
      </w:r>
      <w:r w:rsidR="002C7F3C" w:rsidRPr="001721DC">
        <w:rPr>
          <w:rFonts w:ascii="Times New Roman" w:hAnsi="Times New Roman" w:cs="Times New Roman"/>
          <w:sz w:val="24"/>
          <w:highlight w:val="yellow"/>
        </w:rPr>
        <w:t>damas</w:t>
      </w:r>
      <w:r w:rsidR="002C7F3C" w:rsidRPr="001721DC">
        <w:rPr>
          <w:rFonts w:ascii="Times New Roman" w:hAnsi="Times New Roman" w:cs="Times New Roman"/>
          <w:sz w:val="24"/>
        </w:rPr>
        <w:t xml:space="preserve"> į Priemonės vadovo </w:t>
      </w:r>
      <w:r w:rsidR="002C7F3C" w:rsidRPr="001721DC">
        <w:rPr>
          <w:rFonts w:ascii="Times New Roman" w:hAnsi="Times New Roman" w:cs="Times New Roman"/>
          <w:sz w:val="24"/>
          <w:highlight w:val="yellow"/>
        </w:rPr>
        <w:t>pateiktą siūlymą</w:t>
      </w:r>
      <w:r w:rsidR="002C7F3C" w:rsidRPr="001721DC">
        <w:rPr>
          <w:rFonts w:ascii="Times New Roman" w:hAnsi="Times New Roman" w:cs="Times New Roman"/>
          <w:sz w:val="24"/>
        </w:rPr>
        <w:t xml:space="preserve">, </w:t>
      </w:r>
      <w:r w:rsidR="002C7F3C" w:rsidRPr="001721DC">
        <w:rPr>
          <w:rFonts w:ascii="Times New Roman" w:hAnsi="Times New Roman" w:cs="Times New Roman"/>
          <w:sz w:val="24"/>
          <w:highlight w:val="yellow"/>
        </w:rPr>
        <w:t>suderintą su</w:t>
      </w:r>
      <w:r w:rsidR="002C7F3C" w:rsidRPr="001721DC">
        <w:rPr>
          <w:rFonts w:ascii="Times New Roman" w:hAnsi="Times New Roman" w:cs="Times New Roman"/>
          <w:sz w:val="24"/>
        </w:rPr>
        <w:t xml:space="preserve"> </w:t>
      </w:r>
      <w:r w:rsidR="002C7F3C" w:rsidRPr="001721DC">
        <w:rPr>
          <w:rFonts w:ascii="Times New Roman" w:hAnsi="Times New Roman" w:cs="Times New Roman"/>
          <w:sz w:val="24"/>
          <w:highlight w:val="yellow"/>
        </w:rPr>
        <w:t>IVS</w:t>
      </w:r>
      <w:r w:rsidR="002C7F3C" w:rsidRPr="001721DC">
        <w:rPr>
          <w:rFonts w:ascii="Times New Roman" w:hAnsi="Times New Roman" w:cs="Times New Roman"/>
          <w:sz w:val="24"/>
        </w:rPr>
        <w:t xml:space="preserve"> vedėj</w:t>
      </w:r>
      <w:r w:rsidR="002C7F3C" w:rsidRPr="001721DC">
        <w:rPr>
          <w:rFonts w:ascii="Times New Roman" w:hAnsi="Times New Roman" w:cs="Times New Roman"/>
          <w:sz w:val="24"/>
          <w:highlight w:val="yellow"/>
        </w:rPr>
        <w:t>u</w:t>
      </w:r>
      <w:r w:rsidR="002C7F3C" w:rsidRPr="001721DC">
        <w:rPr>
          <w:rFonts w:ascii="Times New Roman" w:hAnsi="Times New Roman" w:cs="Times New Roman"/>
          <w:sz w:val="24"/>
        </w:rPr>
        <w:t>.</w:t>
      </w:r>
    </w:p>
    <w:p w:rsidR="00F84D3D" w:rsidRPr="001950FD" w:rsidRDefault="00F84D3D" w:rsidP="00F84D3D">
      <w:pPr>
        <w:tabs>
          <w:tab w:val="left" w:pos="851"/>
        </w:tabs>
        <w:suppressAutoHyphens/>
        <w:jc w:val="both"/>
        <w:textAlignment w:val="center"/>
        <w:rPr>
          <w:rFonts w:ascii="Times New Roman" w:hAnsi="Times New Roman" w:cs="Times New Roman"/>
          <w:color w:val="000000"/>
          <w:sz w:val="24"/>
        </w:rPr>
      </w:pPr>
      <w:r w:rsidRPr="001950FD">
        <w:rPr>
          <w:rFonts w:ascii="Times New Roman" w:hAnsi="Times New Roman" w:cs="Times New Roman"/>
          <w:color w:val="000000"/>
          <w:sz w:val="24"/>
        </w:rPr>
        <w:t xml:space="preserve">20. Dėl projektinio pasiūlymo pildymo, reikalavimų projektams ir finansavimo sąlygų pareiškėjus pagal kompetenciją konsultuoja ir informaciją teikia </w:t>
      </w:r>
      <w:r w:rsidRPr="001950FD">
        <w:rPr>
          <w:rFonts w:ascii="Times New Roman" w:hAnsi="Times New Roman" w:cs="Times New Roman"/>
          <w:sz w:val="24"/>
        </w:rPr>
        <w:t>Priemonės vadovas (-ai)</w:t>
      </w:r>
      <w:r w:rsidRPr="001950FD">
        <w:rPr>
          <w:rFonts w:ascii="Times New Roman" w:hAnsi="Times New Roman" w:cs="Times New Roman"/>
          <w:color w:val="000000"/>
          <w:sz w:val="24"/>
        </w:rPr>
        <w:t xml:space="preserve"> ir (arba) metodinės pagalbos centras pagal kompetenciją, numatytą Atsakomybės ir funkcijų paskirstymo taisyklių 25 punkte.</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21. Projektinio pasiūlymo atitiktį Aprašo 22 punkte nustatytiems reikalavimams įvertina ne mažiau kaip 2 Ministerijos </w:t>
      </w:r>
      <w:r w:rsidR="00B677F7" w:rsidRPr="001950FD">
        <w:rPr>
          <w:rFonts w:ascii="Times New Roman" w:hAnsi="Times New Roman" w:cs="Times New Roman"/>
          <w:b/>
          <w:sz w:val="24"/>
          <w:highlight w:val="yellow"/>
        </w:rPr>
        <w:t>IVS</w:t>
      </w:r>
      <w:r w:rsidR="00B677F7" w:rsidRPr="001950FD">
        <w:rPr>
          <w:rFonts w:ascii="Times New Roman" w:hAnsi="Times New Roman" w:cs="Times New Roman"/>
          <w:sz w:val="24"/>
        </w:rPr>
        <w:t xml:space="preserve"> </w:t>
      </w:r>
      <w:r w:rsidRPr="001950FD">
        <w:rPr>
          <w:rFonts w:ascii="Times New Roman" w:hAnsi="Times New Roman" w:cs="Times New Roman"/>
          <w:sz w:val="24"/>
        </w:rPr>
        <w:t>valstybės tarnautojai ir (arba) darbuotojai, dirbantys pagal darbo sutartį (toliau – vertintojai).</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22. Ministerija įvertina ir į valstybės projektų sąrašą įtraukia tik tuos projektus, kurie atitinka šiuos reikalavimus:</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lastRenderedPageBreak/>
        <w:t>22.1. projektas prisideda prie bent vieno Veiksmų programos prioriteto konkretaus uždavinio įgyvendinimo, rezultato pasiekimo ir įgyvendinama bent viena pagal projektų finansavimo sąlygų aprašą numatoma finansuoti veikla bei atitinka strateginio planavimo dokumentą;</w:t>
      </w:r>
      <w:r w:rsidR="00E605E8" w:rsidRPr="001950FD">
        <w:rPr>
          <w:rFonts w:ascii="Times New Roman" w:hAnsi="Times New Roman" w:cs="Times New Roman"/>
          <w:color w:val="C00000"/>
          <w:sz w:val="24"/>
        </w:rPr>
        <w:t xml:space="preserve"> </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22.2. atitinka Veiksmų programos stebėsenos komiteto patvirtintus specialiuosius projektų atrankos kriterijus;</w:t>
      </w:r>
      <w:r w:rsidR="00171398" w:rsidRPr="001950FD">
        <w:rPr>
          <w:rFonts w:ascii="Times New Roman" w:hAnsi="Times New Roman" w:cs="Times New Roman"/>
          <w:sz w:val="24"/>
        </w:rPr>
        <w:t xml:space="preserve"> </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22.3. yra geriausia iš galimų alternatyvų Veiksmų programoje ir strateginio planavimo dokumente nustatytiems tikslams ir projekto tikslams įgyvendinti. Projekto įgyvendinimo alternatyvos pasirinkimas pagrįstas sąnaudų ir naudos analizės rezultatais;</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22.4. atitinka projektų parengtumo sąlygas, nustatytas projektų finansavimo sąlygų apraše;</w:t>
      </w:r>
      <w:r w:rsidR="0038353A" w:rsidRPr="001950FD">
        <w:rPr>
          <w:rFonts w:ascii="Times New Roman" w:hAnsi="Times New Roman" w:cs="Times New Roman"/>
          <w:sz w:val="24"/>
        </w:rPr>
        <w:t xml:space="preserve"> </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22.5. pateikti visi projektinio pasiūlymo priedai, nurodyti projektų finansavimo sąlygų apraše;</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22.6. atitinka Ministerijos priemonių įgyvendinimo plane numatytą priemonę; </w:t>
      </w:r>
    </w:p>
    <w:p w:rsidR="00F84D3D" w:rsidRPr="001950FD" w:rsidRDefault="00F84D3D" w:rsidP="00F84D3D">
      <w:pPr>
        <w:tabs>
          <w:tab w:val="left" w:pos="270"/>
          <w:tab w:val="left" w:pos="810"/>
          <w:tab w:val="left" w:pos="990"/>
        </w:tabs>
        <w:suppressAutoHyphens/>
        <w:jc w:val="both"/>
        <w:textAlignment w:val="center"/>
        <w:rPr>
          <w:rFonts w:ascii="Times New Roman" w:hAnsi="Times New Roman" w:cs="Times New Roman"/>
          <w:sz w:val="24"/>
        </w:rPr>
      </w:pPr>
      <w:r w:rsidRPr="001950FD">
        <w:rPr>
          <w:rFonts w:ascii="Times New Roman" w:hAnsi="Times New Roman" w:cs="Times New Roman"/>
          <w:sz w:val="24"/>
        </w:rPr>
        <w:t>22.7. atitinka kitų Lietuvos Respublikos teisės aktų, susijusių su ES struktūrinių fondų lėšų panaudojimu, nuostatas.</w:t>
      </w:r>
    </w:p>
    <w:p w:rsidR="00F84D3D" w:rsidRPr="001950FD" w:rsidRDefault="00F84D3D" w:rsidP="00F84D3D">
      <w:pPr>
        <w:tabs>
          <w:tab w:val="left" w:pos="851"/>
        </w:tabs>
        <w:suppressAutoHyphens/>
        <w:jc w:val="both"/>
        <w:textAlignment w:val="center"/>
        <w:rPr>
          <w:rFonts w:ascii="Times New Roman" w:hAnsi="Times New Roman" w:cs="Times New Roman"/>
          <w:color w:val="000000"/>
          <w:sz w:val="24"/>
        </w:rPr>
      </w:pPr>
      <w:r w:rsidRPr="001950FD">
        <w:rPr>
          <w:rFonts w:ascii="Times New Roman" w:hAnsi="Times New Roman" w:cs="Times New Roman"/>
          <w:color w:val="000000"/>
          <w:sz w:val="24"/>
        </w:rPr>
        <w:t>23. Vertintojas pagal kompetenciją įvertina projektinį pasiūlymą pateikusio pareiškėjo pateiktą projektinį pasiūlymą ir pridedamus dokumentus ir pažymi jo atitiktį Aprašo 22 punkte nustatytiems reikalavimams Projektinio pasiūlymo dėl valstybės projekto įgyvendinimo vertinimo išvadoje pagal Aprašo 1 priede nustatytą formą. Vertintojų suteikti įvertinimai turi būti pagrįsti argumentais.</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24. </w:t>
      </w:r>
      <w:r w:rsidRPr="001950FD">
        <w:rPr>
          <w:rFonts w:ascii="Times New Roman" w:hAnsi="Times New Roman" w:cs="Times New Roman"/>
          <w:color w:val="000000"/>
          <w:sz w:val="24"/>
        </w:rPr>
        <w:t>Projektinio pasiūlymo atitiktį Aprašo 22.3 papunktyje nustatytiems reikalavimams vertintojai įvertina vadovaudamiesi Optimalios projekto įgyvendinimo alternatyvos pasirinkimo kokybės vertinimo metodika, patvirtinta 2014–2020 metų Europos Sąjungos struktūrinių fondų investicijų veiksmų programos valdymo komiteto 2014 m. spalio 13 d. posėdžio sprendimu, protokolas Nr. 35, Investicijų projektų, kuriems siekiama gauti finansavimą iš Europos Sąjungos struktūrinės paramos ir/ar valstybės biudžeto lėšų,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25. </w:t>
      </w:r>
      <w:r w:rsidRPr="001950FD">
        <w:rPr>
          <w:rFonts w:ascii="Times New Roman" w:hAnsi="Times New Roman" w:cs="Times New Roman"/>
          <w:color w:val="000000"/>
          <w:sz w:val="24"/>
        </w:rPr>
        <w:t>Ministerija gautą projektinį pasiūlymą turi įvertinti per 30 darbo dienų nuo jo gavimo dienos. Tuo atveju, jeigu projektinį pasiūlymą pateikusio pareiškėjo yra prašoma paaiškinti, papildyti ar patikslinti projektinį pasiūlymą ir (arba) pridedamus dokumentus, vertinimo terminas pratęsiamas 30 darbo dienų nuo patikslintų dokumentų Ministerijoje gavimo dienos.</w:t>
      </w:r>
    </w:p>
    <w:p w:rsidR="00F84D3D" w:rsidRPr="001950FD" w:rsidRDefault="00F84D3D" w:rsidP="00F84D3D">
      <w:pPr>
        <w:tabs>
          <w:tab w:val="left" w:pos="851"/>
        </w:tabs>
        <w:suppressAutoHyphens/>
        <w:jc w:val="both"/>
        <w:textAlignment w:val="center"/>
        <w:rPr>
          <w:rFonts w:ascii="Times New Roman" w:hAnsi="Times New Roman" w:cs="Times New Roman"/>
          <w:color w:val="000000"/>
          <w:sz w:val="24"/>
        </w:rPr>
      </w:pPr>
      <w:r w:rsidRPr="001950FD">
        <w:rPr>
          <w:rFonts w:ascii="Times New Roman" w:hAnsi="Times New Roman" w:cs="Times New Roman"/>
          <w:color w:val="000000"/>
          <w:sz w:val="24"/>
        </w:rPr>
        <w:t xml:space="preserve">26. Vertintojai, esant poreikiui, gali pasitelkti metodinės pagalbos centrą, išorės ekspertus. Vertintojai apie konsultacijų poreikį informuoja </w:t>
      </w:r>
      <w:r w:rsidR="00461F17" w:rsidRPr="001950FD">
        <w:rPr>
          <w:rFonts w:ascii="Times New Roman" w:hAnsi="Times New Roman" w:cs="Times New Roman"/>
          <w:b/>
          <w:sz w:val="24"/>
          <w:highlight w:val="yellow"/>
        </w:rPr>
        <w:t>IVS</w:t>
      </w:r>
      <w:r w:rsidR="00461F17" w:rsidRPr="001950FD">
        <w:rPr>
          <w:rFonts w:ascii="Times New Roman" w:hAnsi="Times New Roman" w:cs="Times New Roman"/>
          <w:color w:val="000000"/>
          <w:sz w:val="24"/>
        </w:rPr>
        <w:t xml:space="preserve"> </w:t>
      </w:r>
      <w:r w:rsidRPr="001950FD">
        <w:rPr>
          <w:rFonts w:ascii="Times New Roman" w:hAnsi="Times New Roman" w:cs="Times New Roman"/>
          <w:color w:val="000000"/>
          <w:sz w:val="24"/>
        </w:rPr>
        <w:t>vedėją, kuri</w:t>
      </w:r>
      <w:r w:rsidR="00461F17" w:rsidRPr="001950FD">
        <w:rPr>
          <w:rFonts w:ascii="Times New Roman" w:hAnsi="Times New Roman" w:cs="Times New Roman"/>
          <w:b/>
          <w:color w:val="000000"/>
          <w:sz w:val="24"/>
        </w:rPr>
        <w:t>s</w:t>
      </w:r>
      <w:r w:rsidRPr="001950FD">
        <w:rPr>
          <w:rFonts w:ascii="Times New Roman" w:hAnsi="Times New Roman" w:cs="Times New Roman"/>
          <w:color w:val="000000"/>
          <w:sz w:val="24"/>
        </w:rPr>
        <w:t xml:space="preserve"> organizuoja reikiamų konsultacijų suteikimą.</w:t>
      </w:r>
    </w:p>
    <w:p w:rsidR="00F84D3D" w:rsidRPr="001950FD" w:rsidRDefault="00F84D3D" w:rsidP="00F84D3D">
      <w:pPr>
        <w:tabs>
          <w:tab w:val="left" w:pos="851"/>
        </w:tabs>
        <w:suppressAutoHyphens/>
        <w:jc w:val="both"/>
        <w:textAlignment w:val="center"/>
        <w:rPr>
          <w:rFonts w:ascii="Times New Roman" w:hAnsi="Times New Roman" w:cs="Times New Roman"/>
          <w:color w:val="000000"/>
          <w:sz w:val="24"/>
        </w:rPr>
      </w:pPr>
      <w:r w:rsidRPr="001950FD">
        <w:rPr>
          <w:rFonts w:ascii="Times New Roman" w:hAnsi="Times New Roman" w:cs="Times New Roman"/>
          <w:color w:val="000000"/>
          <w:sz w:val="24"/>
        </w:rPr>
        <w:t>27. Vertindami projektiniame pasiūlyme ir jo prieduose pateiktą informaciją, vertintojai ir (arba) išorės ekspertai gali kreiptis į atitinkamas institucijas papildomos informacijos ir naudotis kitais išoriniais oficialiais informacijos šaltiniais.</w:t>
      </w:r>
    </w:p>
    <w:p w:rsidR="00F84D3D" w:rsidRPr="001950FD" w:rsidRDefault="00F84D3D" w:rsidP="00F84D3D">
      <w:pPr>
        <w:tabs>
          <w:tab w:val="left" w:pos="851"/>
        </w:tabs>
        <w:suppressAutoHyphens/>
        <w:jc w:val="both"/>
        <w:textAlignment w:val="center"/>
        <w:rPr>
          <w:rFonts w:ascii="Times New Roman" w:hAnsi="Times New Roman" w:cs="Times New Roman"/>
          <w:color w:val="000000"/>
          <w:sz w:val="24"/>
        </w:rPr>
      </w:pPr>
      <w:r w:rsidRPr="001950FD">
        <w:rPr>
          <w:rFonts w:ascii="Times New Roman" w:hAnsi="Times New Roman" w:cs="Times New Roman"/>
          <w:color w:val="000000"/>
          <w:sz w:val="24"/>
        </w:rPr>
        <w:t xml:space="preserve">28. </w:t>
      </w:r>
      <w:r w:rsidR="00050443" w:rsidRPr="001950FD">
        <w:rPr>
          <w:rFonts w:ascii="Times New Roman" w:hAnsi="Times New Roman" w:cs="Times New Roman"/>
          <w:b/>
          <w:color w:val="000000"/>
          <w:sz w:val="24"/>
          <w:highlight w:val="yellow"/>
        </w:rPr>
        <w:t>Vertintojai</w:t>
      </w:r>
      <w:r w:rsidR="00050443" w:rsidRPr="001950FD">
        <w:rPr>
          <w:rFonts w:ascii="Times New Roman" w:hAnsi="Times New Roman" w:cs="Times New Roman"/>
          <w:color w:val="000000"/>
          <w:sz w:val="24"/>
        </w:rPr>
        <w:t xml:space="preserve"> </w:t>
      </w:r>
      <w:r w:rsidRPr="001950FD">
        <w:rPr>
          <w:rFonts w:ascii="Times New Roman" w:hAnsi="Times New Roman" w:cs="Times New Roman"/>
          <w:color w:val="000000"/>
          <w:sz w:val="24"/>
        </w:rPr>
        <w:t xml:space="preserve">turi teisę raštu ar elektroniniu paštu projektinį pasiūlymą pateikusio pareiškėjo paprašyti paaiškinti, papildyti ar patikslinti pateiktą informaciją, ir nustatyti konkretų terminą informacijai pateikti. Šis terminas neturi būti trumpesnis kaip 5 darbo dienos ir ne ilgesnis nei 20 darbo dienų. Informacijos pateikimo terminas gali būti pratęstas, atsižvelgiant į projektinį pasiūlymą pateikusio pareiškėjo nurodytas priežastis. </w:t>
      </w:r>
      <w:r w:rsidRPr="001950FD">
        <w:rPr>
          <w:rFonts w:ascii="Times New Roman" w:hAnsi="Times New Roman" w:cs="Times New Roman"/>
          <w:sz w:val="24"/>
        </w:rPr>
        <w:t>Sprendimas dėl projektinio pasiūlymo pateikimo termino pratęsimo ir naujo termino nustatymo priimamas atsižvelgiant į pareiškėjo nurodytas priežastis ir bendru Priemonės vadovo</w:t>
      </w:r>
      <w:r w:rsidR="00461F17" w:rsidRPr="001950FD">
        <w:rPr>
          <w:rFonts w:ascii="Times New Roman" w:hAnsi="Times New Roman" w:cs="Times New Roman"/>
          <w:sz w:val="24"/>
        </w:rPr>
        <w:t xml:space="preserve"> </w:t>
      </w:r>
      <w:r w:rsidRPr="001950FD">
        <w:rPr>
          <w:rFonts w:ascii="Times New Roman" w:hAnsi="Times New Roman" w:cs="Times New Roman"/>
          <w:sz w:val="24"/>
        </w:rPr>
        <w:t>ir</w:t>
      </w:r>
      <w:r w:rsidR="00461F17" w:rsidRPr="001950FD">
        <w:rPr>
          <w:rFonts w:ascii="Times New Roman" w:hAnsi="Times New Roman" w:cs="Times New Roman"/>
          <w:sz w:val="24"/>
        </w:rPr>
        <w:t xml:space="preserve"> </w:t>
      </w:r>
      <w:r w:rsidR="00461F17" w:rsidRPr="001950FD">
        <w:rPr>
          <w:rFonts w:ascii="Times New Roman" w:hAnsi="Times New Roman" w:cs="Times New Roman"/>
          <w:b/>
          <w:sz w:val="24"/>
          <w:highlight w:val="yellow"/>
        </w:rPr>
        <w:t>IVS</w:t>
      </w:r>
      <w:r w:rsidR="00461F17" w:rsidRPr="001950FD">
        <w:rPr>
          <w:rFonts w:ascii="Times New Roman" w:hAnsi="Times New Roman" w:cs="Times New Roman"/>
          <w:sz w:val="24"/>
        </w:rPr>
        <w:t xml:space="preserve"> </w:t>
      </w:r>
      <w:r w:rsidRPr="001950FD">
        <w:rPr>
          <w:rFonts w:ascii="Times New Roman" w:hAnsi="Times New Roman" w:cs="Times New Roman"/>
          <w:sz w:val="24"/>
        </w:rPr>
        <w:t xml:space="preserve">vedėjo sprendimu. </w:t>
      </w:r>
      <w:r w:rsidRPr="001950FD">
        <w:rPr>
          <w:rFonts w:ascii="Times New Roman" w:hAnsi="Times New Roman" w:cs="Times New Roman"/>
          <w:color w:val="000000"/>
          <w:sz w:val="24"/>
        </w:rPr>
        <w:t>Į projektinį pasiūlymą pateikusio pareiškėjo prašymą pratęsti terminą vertintojai atsako raštu ar elektroniniu paštu kuo operatyviau, bet ne vėliau kaip per 5 darbo dienas nuo tokio prašymo gavimo dienos.</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color w:val="000000"/>
          <w:sz w:val="24"/>
        </w:rPr>
        <w:t xml:space="preserve">29. Vertintojai, atlikę projektinio pasiūlymo atitikties Aprašo 22 punkte nustatytiems reikalavimams įvertinimą, parengia reikalavimams Projektinio pasiūlymo dėl valstybės projekto įgyvendinimo vertinimo išvadą (Aprašo 1 priedas), kurią pasirašo vertintojai. Išvadą tvirtina </w:t>
      </w:r>
      <w:r w:rsidRPr="001950FD">
        <w:rPr>
          <w:rFonts w:ascii="Times New Roman" w:hAnsi="Times New Roman" w:cs="Times New Roman"/>
          <w:b/>
          <w:color w:val="000000"/>
          <w:sz w:val="24"/>
          <w:highlight w:val="yellow"/>
        </w:rPr>
        <w:t>IVS vedėjas</w:t>
      </w:r>
      <w:r w:rsidRPr="001950FD">
        <w:rPr>
          <w:rFonts w:ascii="Times New Roman" w:hAnsi="Times New Roman" w:cs="Times New Roman"/>
          <w:color w:val="000000"/>
          <w:sz w:val="24"/>
        </w:rPr>
        <w:t>, j</w:t>
      </w:r>
      <w:r w:rsidRPr="001950FD">
        <w:rPr>
          <w:rFonts w:ascii="Times New Roman" w:hAnsi="Times New Roman" w:cs="Times New Roman"/>
          <w:b/>
          <w:color w:val="000000"/>
          <w:sz w:val="24"/>
          <w:highlight w:val="yellow"/>
        </w:rPr>
        <w:t>am</w:t>
      </w:r>
      <w:r w:rsidRPr="001950FD">
        <w:rPr>
          <w:rFonts w:ascii="Times New Roman" w:hAnsi="Times New Roman" w:cs="Times New Roman"/>
          <w:color w:val="000000"/>
          <w:sz w:val="24"/>
        </w:rPr>
        <w:t xml:space="preserve"> nesant </w:t>
      </w:r>
      <w:r w:rsidR="004D53EC" w:rsidRPr="001950FD">
        <w:rPr>
          <w:rFonts w:ascii="Times New Roman" w:hAnsi="Times New Roman" w:cs="Times New Roman"/>
          <w:color w:val="000000"/>
          <w:sz w:val="24"/>
        </w:rPr>
        <w:t xml:space="preserve">– </w:t>
      </w:r>
      <w:r w:rsidR="00461F17" w:rsidRPr="001950FD">
        <w:rPr>
          <w:rFonts w:ascii="Times New Roman" w:hAnsi="Times New Roman" w:cs="Times New Roman"/>
          <w:b/>
          <w:color w:val="000000"/>
          <w:sz w:val="24"/>
          <w:highlight w:val="yellow"/>
        </w:rPr>
        <w:t>IVS patarėjas</w:t>
      </w:r>
      <w:r w:rsidRPr="001950FD">
        <w:rPr>
          <w:rFonts w:ascii="Times New Roman" w:hAnsi="Times New Roman" w:cs="Times New Roman"/>
          <w:color w:val="000000"/>
          <w:sz w:val="24"/>
        </w:rPr>
        <w:t>.</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lastRenderedPageBreak/>
        <w:t xml:space="preserve">30. Objektai, kurių pateikti projektiniai pasiūlymai neatitinka Aprašo 22 punkte nustatytų reikalavimų, negali būti įtraukti į valstybės projektų sąrašą. </w:t>
      </w:r>
      <w:r w:rsidRPr="001950FD">
        <w:rPr>
          <w:rFonts w:ascii="Times New Roman" w:hAnsi="Times New Roman" w:cs="Times New Roman"/>
          <w:color w:val="000000"/>
          <w:sz w:val="24"/>
        </w:rPr>
        <w:t>Jeigu vertintojai nustato, kad projektinis pasiūlymas neatitinka bent vieno Aprašo 22 punkte nustatyto reikalavimo, tai nurodo Projektinio pasiūlymo dėl valstybės projekto įgyvendinimo vertinimo išvadoje. Šią Projektinio pasiūlymo dėl valstybės projekto įgyvendinimo vertinimo išvadą per 5 dienas nuo projektinio pasiūlymo vertinimo termino pabaigos raštu ir elektroniniu paštu išsiunčia projektinį pasiūlymą pateikusiam pareiškėjui.</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31. Valstybės projektų sąrašas tvirtinamas Lietuvos Respublikos kultūros ministro įsakymu pagal Iš Europos Sąjungos struktūrinių fondų lėšų siūlomų bendrai finansuoti valstybės ar regiono projektų sąrašo formą, patvirtintą Lietuvos Respublikos finansų ministro 2014 m. birželio 27 d. įsakymu Nr. 1K-199 „Dėl 2014–2020 m. Europos Sąjungos fondų investicijų veiksmų programos administravimo taisyklių įgyvendinimo“. Įsakymo dėl valstybės projektų sąrašo patvirtinimo projektą ir, esant poreikiui, įsakymo dėl rezervinių valstybės projektų sąrašo patvirtinimo projektą, rengia Priemonės vadovas.</w:t>
      </w:r>
    </w:p>
    <w:p w:rsidR="00F84D3D" w:rsidRPr="001950FD" w:rsidRDefault="00F84D3D" w:rsidP="004E52FA">
      <w:pPr>
        <w:tabs>
          <w:tab w:val="left" w:pos="993"/>
        </w:tabs>
        <w:suppressAutoHyphens/>
        <w:jc w:val="both"/>
        <w:textAlignment w:val="center"/>
        <w:rPr>
          <w:rFonts w:ascii="Times New Roman" w:hAnsi="Times New Roman" w:cs="Times New Roman"/>
          <w:sz w:val="24"/>
        </w:rPr>
      </w:pPr>
      <w:r w:rsidRPr="001950FD">
        <w:rPr>
          <w:rFonts w:ascii="Times New Roman" w:hAnsi="Times New Roman" w:cs="Times New Roman"/>
          <w:sz w:val="24"/>
        </w:rPr>
        <w:t>32. Tvirtinamame valstybės projektų sąraše turi būti nurodoma:</w:t>
      </w:r>
    </w:p>
    <w:p w:rsidR="00F84D3D" w:rsidRPr="001950FD" w:rsidRDefault="00F84D3D" w:rsidP="00F84D3D">
      <w:pPr>
        <w:tabs>
          <w:tab w:val="left" w:pos="1276"/>
        </w:tabs>
        <w:suppressAutoHyphens/>
        <w:jc w:val="both"/>
        <w:textAlignment w:val="center"/>
        <w:rPr>
          <w:rFonts w:ascii="Times New Roman" w:hAnsi="Times New Roman" w:cs="Times New Roman"/>
          <w:sz w:val="24"/>
        </w:rPr>
      </w:pPr>
      <w:r w:rsidRPr="001950FD">
        <w:rPr>
          <w:rFonts w:ascii="Times New Roman" w:hAnsi="Times New Roman" w:cs="Times New Roman"/>
          <w:sz w:val="24"/>
        </w:rPr>
        <w:t>32.1. preliminarus projekto pavadinimas;</w:t>
      </w:r>
    </w:p>
    <w:p w:rsidR="00F84D3D" w:rsidRPr="001950FD" w:rsidRDefault="00F84D3D" w:rsidP="00F84D3D">
      <w:pPr>
        <w:tabs>
          <w:tab w:val="left" w:pos="1276"/>
        </w:tabs>
        <w:suppressAutoHyphens/>
        <w:jc w:val="both"/>
        <w:textAlignment w:val="center"/>
        <w:rPr>
          <w:rFonts w:ascii="Times New Roman" w:hAnsi="Times New Roman" w:cs="Times New Roman"/>
          <w:sz w:val="24"/>
        </w:rPr>
      </w:pPr>
      <w:r w:rsidRPr="001950FD">
        <w:rPr>
          <w:rFonts w:ascii="Times New Roman" w:hAnsi="Times New Roman" w:cs="Times New Roman"/>
          <w:sz w:val="24"/>
        </w:rPr>
        <w:t>32.2. pareiškėjas;</w:t>
      </w:r>
    </w:p>
    <w:p w:rsidR="00F84D3D" w:rsidRPr="001950FD" w:rsidRDefault="00F84D3D" w:rsidP="00F84D3D">
      <w:pPr>
        <w:tabs>
          <w:tab w:val="left" w:pos="1276"/>
        </w:tabs>
        <w:suppressAutoHyphens/>
        <w:jc w:val="both"/>
        <w:textAlignment w:val="center"/>
        <w:rPr>
          <w:rFonts w:ascii="Times New Roman" w:hAnsi="Times New Roman" w:cs="Times New Roman"/>
          <w:sz w:val="24"/>
        </w:rPr>
      </w:pPr>
      <w:r w:rsidRPr="001950FD">
        <w:rPr>
          <w:rFonts w:ascii="Times New Roman" w:hAnsi="Times New Roman" w:cs="Times New Roman"/>
          <w:sz w:val="24"/>
        </w:rPr>
        <w:t>32.3. preliminari projekto tinkamų finansuoti išlaidų suma, projekto finansavimui numatomo skirti ES struktūrinių fondų lėšų ir (ar) Lietuvos Respublikos valstybės biudžeto lėšų sumos, informacija apie kitus projekto finansavimo šaltinius;</w:t>
      </w:r>
    </w:p>
    <w:p w:rsidR="00F84D3D" w:rsidRPr="001950FD" w:rsidRDefault="00F84D3D" w:rsidP="00F84D3D">
      <w:pPr>
        <w:tabs>
          <w:tab w:val="left" w:pos="1276"/>
        </w:tabs>
        <w:suppressAutoHyphens/>
        <w:jc w:val="both"/>
        <w:textAlignment w:val="center"/>
        <w:rPr>
          <w:rFonts w:ascii="Times New Roman" w:hAnsi="Times New Roman" w:cs="Times New Roman"/>
          <w:color w:val="000000"/>
          <w:sz w:val="24"/>
        </w:rPr>
      </w:pPr>
      <w:r w:rsidRPr="001950FD">
        <w:rPr>
          <w:rFonts w:ascii="Times New Roman" w:hAnsi="Times New Roman" w:cs="Times New Roman"/>
          <w:color w:val="000000"/>
          <w:sz w:val="24"/>
        </w:rPr>
        <w:t xml:space="preserve">32.4. </w:t>
      </w:r>
      <w:r w:rsidRPr="001950FD">
        <w:rPr>
          <w:rFonts w:ascii="Times New Roman" w:hAnsi="Times New Roman" w:cs="Times New Roman"/>
          <w:sz w:val="24"/>
        </w:rPr>
        <w:t xml:space="preserve">paraiškos finansuoti projektą pateikimo įgyvendinančiajai institucijai terminas. </w:t>
      </w:r>
      <w:r w:rsidRPr="001950FD">
        <w:rPr>
          <w:rFonts w:ascii="Times New Roman" w:hAnsi="Times New Roman" w:cs="Times New Roman"/>
          <w:color w:val="000000"/>
          <w:sz w:val="24"/>
        </w:rPr>
        <w:t>Šis terminas negali būti trumpesnis kaip 30 dienų nuo valstybės projektų sąrašo patvirtinimo dienos, išskyrus atvejus, kai per DMS ar raštu suderinus su pareiškėju ir jam sutikus tinkamai parengta paraiška gali būti pateikta per trumpesnį laikotarpį;</w:t>
      </w:r>
      <w:r w:rsidR="00461F17" w:rsidRPr="001950FD">
        <w:rPr>
          <w:rFonts w:ascii="Times New Roman" w:hAnsi="Times New Roman" w:cs="Times New Roman"/>
          <w:color w:val="000000"/>
          <w:sz w:val="24"/>
        </w:rPr>
        <w:t xml:space="preserve"> </w:t>
      </w:r>
    </w:p>
    <w:p w:rsidR="00F84D3D" w:rsidRPr="001950FD" w:rsidRDefault="00F84D3D" w:rsidP="00F84D3D">
      <w:pPr>
        <w:tabs>
          <w:tab w:val="left" w:pos="993"/>
        </w:tabs>
        <w:suppressAutoHyphens/>
        <w:jc w:val="both"/>
        <w:textAlignment w:val="center"/>
        <w:rPr>
          <w:rFonts w:ascii="Times New Roman" w:hAnsi="Times New Roman" w:cs="Times New Roman"/>
          <w:sz w:val="24"/>
        </w:rPr>
      </w:pPr>
      <w:r w:rsidRPr="001950FD">
        <w:rPr>
          <w:rFonts w:ascii="Times New Roman" w:hAnsi="Times New Roman" w:cs="Times New Roman"/>
          <w:bCs/>
          <w:color w:val="000000"/>
          <w:sz w:val="24"/>
        </w:rPr>
        <w:t xml:space="preserve">32.5. </w:t>
      </w:r>
      <w:r w:rsidRPr="001950FD">
        <w:rPr>
          <w:rFonts w:ascii="Times New Roman" w:hAnsi="Times New Roman" w:cs="Times New Roman"/>
          <w:sz w:val="24"/>
        </w:rPr>
        <w:t xml:space="preserve">projektų parengtumo reikalavimai ir kita reikalinga informacija.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33. Valstybės projektų sąrašas gali būti sudaromas kaupiamuoju būdu ne visai ES struktūrinių fondų lėšų sumai iš karto pagal Veiksmų programos prioriteto įgyvendinimo priemonę, o dalimis atsižvelgiant į projektų parengtumą.</w:t>
      </w:r>
    </w:p>
    <w:p w:rsidR="00F84D3D" w:rsidRPr="001950FD" w:rsidRDefault="00F84D3D" w:rsidP="00860377">
      <w:pPr>
        <w:tabs>
          <w:tab w:val="left" w:pos="1276"/>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34. Ministerijai priėmus sprendimą dėl valstybės projektų sąrašo, Priemonės vadovas per 7 dienas suveda šio sąrašo duomenis į SFMIS bei paskelbia informaciją ES struktūrinių fondų svetainėje </w:t>
      </w:r>
      <w:hyperlink r:id="rId8" w:history="1">
        <w:r w:rsidRPr="001950FD">
          <w:rPr>
            <w:rStyle w:val="Hyperlink"/>
            <w:rFonts w:ascii="Times New Roman" w:hAnsi="Times New Roman" w:cs="Times New Roman"/>
            <w:sz w:val="24"/>
          </w:rPr>
          <w:t>www.esinvesticijos.lt</w:t>
        </w:r>
      </w:hyperlink>
      <w:r w:rsidRPr="001950FD">
        <w:rPr>
          <w:rFonts w:ascii="Times New Roman" w:hAnsi="Times New Roman" w:cs="Times New Roman"/>
          <w:sz w:val="24"/>
        </w:rPr>
        <w:t>. ir per SFMIS apie tai informuoja įgyvendinančiąją instituciją, kartu pateikdamas įtrauktų į valstybės projektų sąrašą projektų projektinius pasiūlymus su visais jų priedais, įskaitant investicijų projektą ir išvadas dėl projektų atitikties Aprašo 22 punkto reikalavimams.</w:t>
      </w:r>
      <w:r w:rsidR="00860377" w:rsidRPr="001950FD">
        <w:rPr>
          <w:rFonts w:ascii="Times New Roman" w:hAnsi="Times New Roman" w:cs="Times New Roman"/>
          <w:sz w:val="24"/>
        </w:rPr>
        <w:t xml:space="preserve"> </w:t>
      </w:r>
      <w:r w:rsidRPr="001950FD">
        <w:rPr>
          <w:rFonts w:ascii="Times New Roman" w:hAnsi="Times New Roman" w:cs="Times New Roman"/>
          <w:sz w:val="24"/>
        </w:rPr>
        <w:t>Jei SFMIS funkcinės galimybės nepakankamos ar laikinai neužtikrinamos, Priemonės vadovas pateikia valstybės projektų sąrašą ir (arba) kitus dokumentus įgyvendinančiajai institucijai raštu. Pradėjus veikti SFMIS valstybės projektų sąrašo duomenis į SFMIS suveda Priemonės vadovas.</w:t>
      </w:r>
      <w:r w:rsidR="008B7AE7" w:rsidRPr="001950FD">
        <w:rPr>
          <w:rFonts w:ascii="Times New Roman" w:hAnsi="Times New Roman" w:cs="Times New Roman"/>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III SKYRIUS</w:t>
      </w: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VALSTYBĖS PROJEKTŲ SĄRAŠO KEITIMAS ir PAPILDYMAS</w:t>
      </w:r>
    </w:p>
    <w:p w:rsidR="00F84D3D" w:rsidRPr="001950FD" w:rsidRDefault="00F84D3D" w:rsidP="00F84D3D">
      <w:pPr>
        <w:ind w:firstLine="0"/>
        <w:jc w:val="center"/>
        <w:rPr>
          <w:rFonts w:ascii="Times New Roman" w:hAnsi="Times New Roman" w:cs="Times New Roman"/>
          <w:b/>
          <w:sz w:val="24"/>
        </w:rPr>
      </w:pP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35. Valstybės projektų sąrašas keičiamas arba papildomas šiais atvejais:</w:t>
      </w:r>
    </w:p>
    <w:p w:rsidR="00F84D3D" w:rsidRPr="001950FD" w:rsidRDefault="00F84D3D" w:rsidP="00F84D3D">
      <w:pPr>
        <w:tabs>
          <w:tab w:val="left" w:pos="900"/>
          <w:tab w:val="left" w:pos="993"/>
        </w:tabs>
        <w:suppressAutoHyphens/>
        <w:jc w:val="both"/>
        <w:textAlignment w:val="center"/>
        <w:rPr>
          <w:rFonts w:ascii="Times New Roman" w:hAnsi="Times New Roman" w:cs="Times New Roman"/>
          <w:sz w:val="24"/>
        </w:rPr>
      </w:pPr>
      <w:r w:rsidRPr="001950FD">
        <w:rPr>
          <w:rFonts w:ascii="Times New Roman" w:hAnsi="Times New Roman" w:cs="Times New Roman"/>
          <w:sz w:val="24"/>
        </w:rPr>
        <w:t>35.1. pasikeitus Veiksmų programai, Veiksmų programos priedui, priemonių įgyvendinimo planui, strateginio planavimo dokumentų tikslams, uždaviniams ir (arba) jų įgyvendinimo priemonėms dėl tų Valstybės projektų, kurių projektų sutartys nėra pasirašytos;</w:t>
      </w:r>
    </w:p>
    <w:p w:rsidR="00F84D3D" w:rsidRPr="001950FD" w:rsidRDefault="00F84D3D" w:rsidP="00F84D3D">
      <w:pPr>
        <w:tabs>
          <w:tab w:val="left" w:pos="900"/>
          <w:tab w:val="left" w:pos="993"/>
        </w:tabs>
        <w:suppressAutoHyphens/>
        <w:jc w:val="both"/>
        <w:textAlignment w:val="center"/>
        <w:rPr>
          <w:rFonts w:ascii="Times New Roman" w:hAnsi="Times New Roman" w:cs="Times New Roman"/>
          <w:sz w:val="24"/>
        </w:rPr>
      </w:pPr>
      <w:r w:rsidRPr="001950FD">
        <w:rPr>
          <w:rFonts w:ascii="Times New Roman" w:hAnsi="Times New Roman" w:cs="Times New Roman"/>
          <w:sz w:val="24"/>
        </w:rPr>
        <w:t>35.2. įtraukiant į valstybės projektų sąrašą naują valstybės projektą;</w:t>
      </w:r>
    </w:p>
    <w:p w:rsidR="00F84D3D" w:rsidRPr="001950FD" w:rsidRDefault="00F84D3D" w:rsidP="00F84D3D">
      <w:pPr>
        <w:tabs>
          <w:tab w:val="left" w:pos="900"/>
          <w:tab w:val="left" w:pos="993"/>
        </w:tabs>
        <w:suppressAutoHyphens/>
        <w:jc w:val="both"/>
        <w:textAlignment w:val="center"/>
        <w:rPr>
          <w:rFonts w:ascii="Times New Roman" w:hAnsi="Times New Roman" w:cs="Times New Roman"/>
          <w:sz w:val="24"/>
        </w:rPr>
      </w:pPr>
      <w:r w:rsidRPr="001950FD">
        <w:rPr>
          <w:rFonts w:ascii="Times New Roman" w:hAnsi="Times New Roman" w:cs="Times New Roman"/>
          <w:sz w:val="24"/>
        </w:rPr>
        <w:t>35.3. kitais atvejais.</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36. Valstybės projektų sąrašo keitimas arba papildymas tvirtinami kultūros ministro įsakymu. Įsakymo projektą rengia Priemonės vadovas.</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37. Sprendimas dėl valstybės projektų sąrašo nėra keičiamas </w:t>
      </w:r>
      <w:r w:rsidRPr="001950FD">
        <w:rPr>
          <w:rFonts w:ascii="Times New Roman" w:hAnsi="Times New Roman" w:cs="Times New Roman"/>
          <w:color w:val="000000"/>
          <w:sz w:val="24"/>
        </w:rPr>
        <w:t>Projektų administravimo ir finansavimo taisyklių 43 punkte nurodytais atvejais.</w:t>
      </w:r>
      <w:r w:rsidR="005F29E5" w:rsidRPr="001950FD">
        <w:rPr>
          <w:rFonts w:ascii="Times New Roman" w:hAnsi="Times New Roman" w:cs="Times New Roman"/>
          <w:color w:val="000000"/>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38. Patvirtinus valstybės projektų sąrašo keitimą arba papildymą, Priemonės vadovas per 7 dienas suveda šio sąrašo keitimo arba papildymo duomenis į SFMIS ir per SFMIS apie tai </w:t>
      </w:r>
      <w:r w:rsidRPr="001950FD">
        <w:rPr>
          <w:rFonts w:ascii="Times New Roman" w:hAnsi="Times New Roman" w:cs="Times New Roman"/>
          <w:sz w:val="24"/>
        </w:rPr>
        <w:lastRenderedPageBreak/>
        <w:t xml:space="preserve">informuoja įgyvendinančiąją instituciją bei patalpina informaciją ES struktūrinių fondų svetainėje </w:t>
      </w:r>
      <w:proofErr w:type="spellStart"/>
      <w:r w:rsidRPr="001950FD">
        <w:rPr>
          <w:rFonts w:ascii="Times New Roman" w:hAnsi="Times New Roman" w:cs="Times New Roman"/>
          <w:sz w:val="24"/>
        </w:rPr>
        <w:t>www.esinvesticijos.lt</w:t>
      </w:r>
      <w:proofErr w:type="spellEnd"/>
      <w:r w:rsidRPr="001950FD">
        <w:rPr>
          <w:rFonts w:ascii="Times New Roman" w:hAnsi="Times New Roman" w:cs="Times New Roman"/>
          <w:sz w:val="24"/>
        </w:rPr>
        <w:t>. Tuo atveju, kai SFMIS funkcinės galimybės nepakankamos ar laikinai neužtikrinamos, Priemonės vadovas pateikia valstybės projektų sąrašo keitimą ar papildymą ir (arba) kitus dokumentus įgyvendinančiajai institucijai raštu. Pradėjus veikti SFMIS valstybės projektų sąrašo duomenis į SFMIS suveda Priemonės vadovas.</w:t>
      </w:r>
    </w:p>
    <w:p w:rsidR="00F84D3D" w:rsidRPr="001950FD" w:rsidRDefault="00F84D3D" w:rsidP="00F84D3D">
      <w:pPr>
        <w:tabs>
          <w:tab w:val="left" w:pos="851"/>
          <w:tab w:val="left" w:pos="916"/>
        </w:tabs>
        <w:suppressAutoHyphens/>
        <w:jc w:val="both"/>
        <w:textAlignment w:val="center"/>
        <w:rPr>
          <w:rFonts w:ascii="Times New Roman" w:hAnsi="Times New Roman" w:cs="Times New Roman"/>
          <w:sz w:val="24"/>
        </w:rPr>
      </w:pPr>
      <w:r w:rsidRPr="001950FD">
        <w:rPr>
          <w:rFonts w:ascii="Times New Roman" w:hAnsi="Times New Roman" w:cs="Times New Roman"/>
          <w:sz w:val="24"/>
        </w:rPr>
        <w:t>39. Ministerijos patvirtintas valstybės projektų sąrašas negali būti laikomas galutiniu sprendimu valstybės projektą bendrai finansuoti iš ES struktūrinių fondų lėšų. Galutinis sprendimas priimamas Projektų administravimo ir finansavimo taisyklių 17 skirsnyje nustatyta tvarka atlikus projekto tinkamumo finansuoti vertinimą, kai įgyvendinančioji institucija pateikia Ministerijai tinkamumo finansuoti vertinimo ataskaitą.</w:t>
      </w:r>
      <w:r w:rsidR="005F29E5" w:rsidRPr="001950FD">
        <w:rPr>
          <w:rFonts w:ascii="Times New Roman" w:hAnsi="Times New Roman" w:cs="Times New Roman"/>
          <w:sz w:val="24"/>
        </w:rPr>
        <w:t xml:space="preserv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IV SKYRIUS</w:t>
      </w: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BAIGIAMOSIOS NUOSTATOS</w:t>
      </w:r>
    </w:p>
    <w:p w:rsidR="00F84D3D" w:rsidRPr="001950FD" w:rsidRDefault="00F84D3D" w:rsidP="00F84D3D">
      <w:pPr>
        <w:tabs>
          <w:tab w:val="left" w:pos="851"/>
        </w:tabs>
        <w:jc w:val="both"/>
        <w:rPr>
          <w:rFonts w:ascii="Times New Roman" w:hAnsi="Times New Roman" w:cs="Times New Roman"/>
          <w:sz w:val="24"/>
        </w:rPr>
      </w:pP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40. Pareiškėjų skundai dėl valstybės projektų aprašymų vertinimo ir atrankos rezultatų nagrinėjami Lietuvos Respublikos teisės aktų nustatyta tvarka.</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41. Visi dokumentai ir (arba) jų kopijos, susiję su Veiksmų programos įgyvendinimu, yra saugomi ne trumpiau kaip </w:t>
      </w:r>
      <w:r w:rsidRPr="001950FD">
        <w:rPr>
          <w:rFonts w:ascii="Times New Roman" w:hAnsi="Times New Roman" w:cs="Times New Roman"/>
          <w:color w:val="000000"/>
          <w:sz w:val="24"/>
        </w:rPr>
        <w:t xml:space="preserve">2 metus nuo tų metų, kuriais priimtas sprendimas dėl sąskaitų Europos Komisijai, į kurias įtraukiamos baigtų finansuoti projektų išlaidos, ir (arba) kai projektų finansavimo pabaigos data sutampa su ataskaitiniais metais, už kuriuos teikiamos sąskaitos Europos Komisijai, </w:t>
      </w:r>
      <w:r w:rsidRPr="001950FD">
        <w:rPr>
          <w:rFonts w:ascii="Times New Roman" w:hAnsi="Times New Roman" w:cs="Times New Roman"/>
          <w:sz w:val="24"/>
        </w:rPr>
        <w:t xml:space="preserve">patvirtinimo, gruodžio 31 d., kaip numatyta reglamento (ES) Nr. 1303/2013 140 straipsnyje. </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42. Ministerija visų dokumentų, susijusių su Veiksmų programos įgyvendinimu, saugojimą organizuoja vadovaudamasi Bendrųjų dokumentų saugojimo terminų rodykle, patvirtinta Lietuvos vyriausiojo archyvaro 2011 m. kovo 9 d. įsakymu Nr. V-100 „Dėl Bendrųjų dokumentų saugojimo terminų rodyklės patvirtinimo“ ir (arba) Dokumentų tvarkymo ir apskaitos taisyklėmis, patvirtintomis Lietuvos vyriausiojo archyvaro 2011 m. liepos 4 d. įsakymu Nr. V-118 „Dėl dokumentų tvarkymo ir apskaitos taisyklių patvirtinimo“.</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43. Ministerija vykdydama </w:t>
      </w:r>
      <w:r w:rsidRPr="001950FD">
        <w:rPr>
          <w:rFonts w:ascii="Times New Roman" w:hAnsi="Times New Roman" w:cs="Times New Roman"/>
          <w:bCs/>
          <w:color w:val="000000"/>
          <w:sz w:val="24"/>
        </w:rPr>
        <w:t>vadovaujančiosios institucijos pavestas užduotis,</w:t>
      </w:r>
      <w:r w:rsidRPr="001950FD">
        <w:rPr>
          <w:rFonts w:ascii="Times New Roman" w:hAnsi="Times New Roman" w:cs="Times New Roman"/>
          <w:sz w:val="24"/>
        </w:rPr>
        <w:t xml:space="preserve"> vadovaujančiosios institucijos ir (ar) audito institucijų atliekamų auditų metu, taip pat gavus vadovaujančiosios institucijos ir (ar) audito institucijų rekomendacijas, bendradarbiauja ir teikia informaciją </w:t>
      </w:r>
      <w:r w:rsidRPr="001950FD">
        <w:rPr>
          <w:rFonts w:ascii="Times New Roman" w:hAnsi="Times New Roman" w:cs="Times New Roman"/>
          <w:bCs/>
          <w:color w:val="000000"/>
          <w:sz w:val="24"/>
        </w:rPr>
        <w:t>Susitarime dėl bendradarbiavimo tarp vadovaujančiosios, tvirtinančiosios ir audito institucijų</w:t>
      </w:r>
      <w:r w:rsidRPr="001950FD">
        <w:rPr>
          <w:rFonts w:ascii="Times New Roman" w:hAnsi="Times New Roman" w:cs="Times New Roman"/>
          <w:color w:val="000000"/>
          <w:sz w:val="24"/>
        </w:rPr>
        <w:t xml:space="preserve"> (toliau – Bendradarbiavimo susitarimas) nustatyta tvarka ir terminais. Taip pat Ministerija audito institucijai teikia Bendradarbiavimo susitarimo 2 priede „A</w:t>
      </w:r>
      <w:r w:rsidRPr="001950FD">
        <w:rPr>
          <w:rFonts w:ascii="Times New Roman" w:hAnsi="Times New Roman" w:cs="Times New Roman"/>
          <w:bCs/>
          <w:color w:val="000000"/>
          <w:sz w:val="24"/>
        </w:rPr>
        <w:t xml:space="preserve">udito institucijai teikiamos informacijos sąrašas“ nurodytus </w:t>
      </w:r>
      <w:r w:rsidRPr="001950FD">
        <w:rPr>
          <w:rFonts w:ascii="Times New Roman" w:hAnsi="Times New Roman" w:cs="Times New Roman"/>
          <w:color w:val="000000"/>
          <w:sz w:val="24"/>
        </w:rPr>
        <w:t xml:space="preserve">dokumentus minėtame priede numatytais terminais ir būdais. </w:t>
      </w:r>
      <w:r w:rsidRPr="001950FD">
        <w:rPr>
          <w:rFonts w:ascii="Times New Roman" w:hAnsi="Times New Roman" w:cs="Times New Roman"/>
          <w:sz w:val="24"/>
        </w:rPr>
        <w:t xml:space="preserve">Ministerija taip pat teikia Europos Komisijai prašomą informaciją jos nurodytais terminais ir forma. </w:t>
      </w:r>
      <w:r w:rsidRPr="001950FD">
        <w:rPr>
          <w:rFonts w:ascii="Times New Roman" w:hAnsi="Times New Roman" w:cs="Times New Roman"/>
          <w:color w:val="000000"/>
          <w:sz w:val="24"/>
        </w:rPr>
        <w:t>Ministerijos raštu ir elektroniniu paštu Europos Komisijai teikiamą informaciją, kuri teikiama ne per vadovaujančiąją instituciją, ir audito institucijai teikiamą informaciją pateikia ir vadovaujančiajai institucijai.</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44. Įsigaliojus naujiems teisės aktams, reglamentuojantiems valstybės projektų atranką arba Aprašo 2 punkte išvardintų teisės aktų pakeitimams, Aprašas keičiamas vadovaujantis naujomis teisės aktų nuostatomis.</w:t>
      </w:r>
    </w:p>
    <w:p w:rsidR="00F84D3D" w:rsidRPr="001950FD" w:rsidRDefault="00F84D3D" w:rsidP="00F84D3D">
      <w:pPr>
        <w:tabs>
          <w:tab w:val="left" w:pos="851"/>
        </w:tabs>
        <w:suppressAutoHyphens/>
        <w:jc w:val="both"/>
        <w:textAlignment w:val="center"/>
        <w:rPr>
          <w:rFonts w:ascii="Times New Roman" w:hAnsi="Times New Roman" w:cs="Times New Roman"/>
          <w:sz w:val="24"/>
        </w:rPr>
      </w:pPr>
      <w:r w:rsidRPr="001950FD">
        <w:rPr>
          <w:rFonts w:ascii="Times New Roman" w:hAnsi="Times New Roman" w:cs="Times New Roman"/>
          <w:sz w:val="24"/>
        </w:rPr>
        <w:t xml:space="preserve">45. Aprašas ir jo pakeitimai ar papildymai skelbiami ES struktūrinių fondų svetainėje </w:t>
      </w:r>
      <w:proofErr w:type="spellStart"/>
      <w:r w:rsidRPr="001950FD">
        <w:rPr>
          <w:rFonts w:ascii="Times New Roman" w:hAnsi="Times New Roman" w:cs="Times New Roman"/>
          <w:sz w:val="24"/>
        </w:rPr>
        <w:t>www.esinvesticijos.lt</w:t>
      </w:r>
      <w:proofErr w:type="spellEnd"/>
      <w:r w:rsidRPr="001950FD">
        <w:rPr>
          <w:rFonts w:ascii="Times New Roman" w:hAnsi="Times New Roman" w:cs="Times New Roman"/>
          <w:sz w:val="24"/>
        </w:rPr>
        <w:t>.</w:t>
      </w:r>
    </w:p>
    <w:p w:rsidR="00F84D3D" w:rsidRPr="001950FD" w:rsidRDefault="00F84D3D" w:rsidP="00F84D3D">
      <w:pPr>
        <w:tabs>
          <w:tab w:val="left" w:pos="851"/>
        </w:tabs>
        <w:suppressAutoHyphens/>
        <w:ind w:firstLine="0"/>
        <w:jc w:val="center"/>
        <w:textAlignment w:val="center"/>
        <w:rPr>
          <w:rFonts w:ascii="Times New Roman" w:hAnsi="Times New Roman" w:cs="Times New Roman"/>
          <w:sz w:val="24"/>
        </w:rPr>
      </w:pPr>
      <w:r w:rsidRPr="001950FD">
        <w:rPr>
          <w:rFonts w:ascii="Times New Roman" w:hAnsi="Times New Roman" w:cs="Times New Roman"/>
          <w:sz w:val="24"/>
        </w:rPr>
        <w:t>______________</w:t>
      </w:r>
    </w:p>
    <w:p w:rsidR="002040F5" w:rsidRPr="001950FD" w:rsidRDefault="002040F5" w:rsidP="00F84D3D">
      <w:pPr>
        <w:tabs>
          <w:tab w:val="left" w:pos="851"/>
        </w:tabs>
        <w:suppressAutoHyphens/>
        <w:ind w:firstLine="0"/>
        <w:jc w:val="center"/>
        <w:textAlignment w:val="center"/>
        <w:rPr>
          <w:rFonts w:ascii="Times New Roman" w:hAnsi="Times New Roman" w:cs="Times New Roman"/>
          <w:sz w:val="24"/>
        </w:rPr>
        <w:sectPr w:rsidR="002040F5" w:rsidRPr="001950FD" w:rsidSect="002040F5">
          <w:headerReference w:type="even" r:id="rId9"/>
          <w:headerReference w:type="default" r:id="rId10"/>
          <w:headerReference w:type="first" r:id="rId11"/>
          <w:pgSz w:w="11907" w:h="16839"/>
          <w:pgMar w:top="1134" w:right="567" w:bottom="993" w:left="1701" w:header="567" w:footer="567" w:gutter="0"/>
          <w:cols w:space="1296"/>
          <w:titlePg/>
          <w:docGrid w:linePitch="360"/>
        </w:sectPr>
      </w:pPr>
    </w:p>
    <w:p w:rsidR="00F84D3D" w:rsidRPr="001950FD" w:rsidRDefault="00F84D3D" w:rsidP="00F84D3D">
      <w:pPr>
        <w:ind w:left="5102" w:firstLine="0"/>
        <w:rPr>
          <w:rFonts w:ascii="Times New Roman" w:hAnsi="Times New Roman" w:cs="Times New Roman"/>
          <w:sz w:val="24"/>
        </w:rPr>
      </w:pPr>
      <w:r w:rsidRPr="001950FD">
        <w:rPr>
          <w:rFonts w:ascii="Times New Roman" w:hAnsi="Times New Roman" w:cs="Times New Roman"/>
          <w:sz w:val="24"/>
        </w:rPr>
        <w:lastRenderedPageBreak/>
        <w:t xml:space="preserve">Valstybės projektų planavimo ir atrankos </w:t>
      </w:r>
    </w:p>
    <w:p w:rsidR="00F84D3D" w:rsidRPr="001950FD" w:rsidRDefault="00F84D3D" w:rsidP="00F84D3D">
      <w:pPr>
        <w:ind w:left="5102" w:firstLine="0"/>
        <w:rPr>
          <w:rFonts w:ascii="Times New Roman" w:hAnsi="Times New Roman" w:cs="Times New Roman"/>
          <w:sz w:val="24"/>
        </w:rPr>
      </w:pPr>
      <w:r w:rsidRPr="001950FD">
        <w:rPr>
          <w:rFonts w:ascii="Times New Roman" w:hAnsi="Times New Roman" w:cs="Times New Roman"/>
          <w:sz w:val="24"/>
        </w:rPr>
        <w:t>tvarkos aprašo</w:t>
      </w:r>
    </w:p>
    <w:p w:rsidR="00F84D3D" w:rsidRPr="001950FD" w:rsidRDefault="00F84D3D" w:rsidP="00F84D3D">
      <w:pPr>
        <w:ind w:left="5102" w:firstLine="0"/>
        <w:rPr>
          <w:rFonts w:ascii="Times New Roman" w:hAnsi="Times New Roman" w:cs="Times New Roman"/>
          <w:sz w:val="24"/>
        </w:rPr>
      </w:pPr>
      <w:r w:rsidRPr="001950FD">
        <w:rPr>
          <w:rFonts w:ascii="Times New Roman" w:hAnsi="Times New Roman" w:cs="Times New Roman"/>
          <w:sz w:val="24"/>
        </w:rPr>
        <w:t>priedas</w:t>
      </w:r>
    </w:p>
    <w:p w:rsidR="00F84D3D" w:rsidRPr="001950FD" w:rsidRDefault="00F84D3D" w:rsidP="00F84D3D">
      <w:pPr>
        <w:rPr>
          <w:rFonts w:ascii="Times New Roman" w:hAnsi="Times New Roman" w:cs="Times New Roman"/>
          <w:b/>
          <w:sz w:val="24"/>
        </w:rPr>
      </w:pPr>
    </w:p>
    <w:p w:rsidR="00F84D3D" w:rsidRPr="001950FD" w:rsidRDefault="00F84D3D" w:rsidP="00F84D3D">
      <w:pPr>
        <w:ind w:left="851" w:right="991" w:firstLine="0"/>
        <w:jc w:val="center"/>
        <w:rPr>
          <w:rFonts w:ascii="Times New Roman" w:hAnsi="Times New Roman" w:cs="Times New Roman"/>
          <w:bCs/>
          <w:sz w:val="24"/>
        </w:rPr>
      </w:pPr>
      <w:r w:rsidRPr="001950FD">
        <w:rPr>
          <w:rFonts w:ascii="Times New Roman" w:hAnsi="Times New Roman" w:cs="Times New Roman"/>
          <w:bCs/>
          <w:sz w:val="24"/>
        </w:rPr>
        <w:t>(Projektinio pasiūlymo dėl valstybės projekto įgyvendinimo vertinimo išvados forma)</w:t>
      </w:r>
    </w:p>
    <w:p w:rsidR="00F84D3D" w:rsidRPr="001950FD" w:rsidRDefault="00F84D3D" w:rsidP="00F84D3D">
      <w:pPr>
        <w:ind w:left="851" w:right="991" w:firstLine="0"/>
        <w:jc w:val="center"/>
        <w:rPr>
          <w:rFonts w:ascii="Times New Roman" w:hAnsi="Times New Roman" w:cs="Times New Roman"/>
          <w:bCs/>
          <w:sz w:val="24"/>
        </w:rPr>
      </w:pPr>
    </w:p>
    <w:p w:rsidR="00F84D3D" w:rsidRPr="001950FD" w:rsidRDefault="00F84D3D" w:rsidP="00F84D3D">
      <w:pPr>
        <w:ind w:left="851" w:right="991" w:firstLine="0"/>
        <w:jc w:val="center"/>
        <w:rPr>
          <w:rFonts w:ascii="Times New Roman" w:hAnsi="Times New Roman" w:cs="Times New Roman"/>
          <w:bCs/>
          <w:sz w:val="24"/>
        </w:rPr>
      </w:pPr>
      <w:r w:rsidRPr="001950FD">
        <w:rPr>
          <w:rFonts w:ascii="Times New Roman" w:hAnsi="Times New Roman" w:cs="Times New Roman"/>
          <w:b/>
          <w:bCs/>
          <w:sz w:val="24"/>
        </w:rPr>
        <w:t>LIETUVOS RESPUBLIKOS KULTŪROS MINISTERIJA</w:t>
      </w:r>
    </w:p>
    <w:p w:rsidR="00F84D3D" w:rsidRPr="001950FD" w:rsidRDefault="00F84D3D" w:rsidP="00F84D3D">
      <w:pPr>
        <w:rPr>
          <w:rFonts w:ascii="Times New Roman" w:hAnsi="Times New Roman" w:cs="Times New Roman"/>
          <w:b/>
          <w:sz w:val="24"/>
        </w:rPr>
      </w:pPr>
    </w:p>
    <w:p w:rsidR="00F84D3D" w:rsidRPr="001950FD" w:rsidRDefault="00F84D3D" w:rsidP="00F84D3D">
      <w:pPr>
        <w:ind w:firstLine="0"/>
        <w:jc w:val="center"/>
        <w:rPr>
          <w:rFonts w:ascii="Times New Roman" w:hAnsi="Times New Roman" w:cs="Times New Roman"/>
          <w:b/>
          <w:sz w:val="24"/>
        </w:rPr>
      </w:pPr>
      <w:r w:rsidRPr="001950FD">
        <w:rPr>
          <w:rFonts w:ascii="Times New Roman" w:hAnsi="Times New Roman" w:cs="Times New Roman"/>
          <w:b/>
          <w:sz w:val="24"/>
        </w:rPr>
        <w:t>PROJEKTINIO PASIŪLYMO DĖL VALSTYBĖS PROJEKTO ĮGYVENDINIMO VERTINIMO IŠVADA</w:t>
      </w:r>
      <w:r w:rsidRPr="001950FD">
        <w:rPr>
          <w:rFonts w:ascii="Times New Roman" w:hAnsi="Times New Roman" w:cs="Times New Roman"/>
          <w:b/>
          <w:sz w:val="24"/>
          <w:vertAlign w:val="superscript"/>
        </w:rPr>
        <w:footnoteReference w:id="1"/>
      </w:r>
      <w:r w:rsidRPr="001950FD">
        <w:rPr>
          <w:rFonts w:ascii="Times New Roman" w:hAnsi="Times New Roman" w:cs="Times New Roman"/>
          <w:b/>
          <w:sz w:val="24"/>
        </w:rPr>
        <w:t xml:space="preserve"> </w:t>
      </w:r>
    </w:p>
    <w:p w:rsidR="00F84D3D" w:rsidRPr="001950FD" w:rsidRDefault="00F84D3D" w:rsidP="00F84D3D">
      <w:pPr>
        <w:ind w:firstLine="0"/>
        <w:jc w:val="center"/>
        <w:rPr>
          <w:rFonts w:ascii="Times New Roman" w:hAnsi="Times New Roman" w:cs="Times New Roman"/>
          <w:b/>
          <w:sz w:val="24"/>
        </w:rPr>
      </w:pPr>
    </w:p>
    <w:p w:rsidR="00F84D3D" w:rsidRPr="001950FD" w:rsidRDefault="00F84D3D" w:rsidP="00F84D3D">
      <w:pPr>
        <w:ind w:firstLine="0"/>
        <w:jc w:val="center"/>
        <w:rPr>
          <w:rFonts w:ascii="Times New Roman" w:hAnsi="Times New Roman" w:cs="Times New Roman"/>
          <w:kern w:val="28"/>
          <w:sz w:val="24"/>
        </w:rPr>
      </w:pPr>
      <w:r w:rsidRPr="001950FD">
        <w:rPr>
          <w:rFonts w:ascii="Times New Roman" w:hAnsi="Times New Roman" w:cs="Times New Roman"/>
          <w:kern w:val="28"/>
          <w:sz w:val="24"/>
        </w:rPr>
        <w:t>_____________</w:t>
      </w:r>
    </w:p>
    <w:p w:rsidR="00F84D3D" w:rsidRPr="001950FD" w:rsidRDefault="00F84D3D" w:rsidP="00F84D3D">
      <w:pPr>
        <w:ind w:firstLine="0"/>
        <w:jc w:val="center"/>
        <w:rPr>
          <w:rFonts w:ascii="Times New Roman" w:hAnsi="Times New Roman" w:cs="Times New Roman"/>
          <w:kern w:val="28"/>
          <w:sz w:val="24"/>
        </w:rPr>
      </w:pPr>
      <w:r w:rsidRPr="001950FD">
        <w:rPr>
          <w:rFonts w:ascii="Times New Roman" w:hAnsi="Times New Roman" w:cs="Times New Roman"/>
          <w:kern w:val="28"/>
          <w:sz w:val="24"/>
        </w:rPr>
        <w:t>(data)</w:t>
      </w:r>
    </w:p>
    <w:p w:rsidR="00F84D3D" w:rsidRPr="001950FD" w:rsidRDefault="00F84D3D" w:rsidP="00F84D3D">
      <w:pPr>
        <w:jc w:val="both"/>
        <w:rPr>
          <w:rFonts w:ascii="Times New Roman" w:hAnsi="Times New Roman" w:cs="Times New Roman"/>
          <w:b/>
          <w:sz w:val="24"/>
        </w:rPr>
      </w:pPr>
    </w:p>
    <w:p w:rsidR="00F84D3D" w:rsidRPr="001950FD" w:rsidRDefault="00F84D3D" w:rsidP="002040F5">
      <w:pPr>
        <w:spacing w:after="120"/>
        <w:jc w:val="both"/>
        <w:rPr>
          <w:rFonts w:ascii="Times New Roman" w:hAnsi="Times New Roman" w:cs="Times New Roman"/>
          <w:b/>
          <w:sz w:val="24"/>
        </w:rPr>
      </w:pPr>
      <w:r w:rsidRPr="001950FD">
        <w:rPr>
          <w:rFonts w:ascii="Times New Roman" w:hAnsi="Times New Roman" w:cs="Times New Roman"/>
          <w:b/>
          <w:sz w:val="24"/>
        </w:rPr>
        <w:t>1. Projektinio pasiūlymo dėl valstybės projekto įgyvendinimo (toliau – projektinis pasiūlymas) duomenys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99"/>
        <w:gridCol w:w="6740"/>
      </w:tblGrid>
      <w:tr w:rsidR="00F84D3D" w:rsidRPr="001950FD" w:rsidTr="002936F2">
        <w:trPr>
          <w:cantSplit/>
          <w:trHeight w:val="435"/>
        </w:trPr>
        <w:tc>
          <w:tcPr>
            <w:tcW w:w="1504" w:type="pct"/>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b/>
                <w:sz w:val="24"/>
              </w:rPr>
            </w:pPr>
            <w:r w:rsidRPr="001950FD">
              <w:rPr>
                <w:rFonts w:ascii="Times New Roman" w:hAnsi="Times New Roman" w:cs="Times New Roman"/>
                <w:b/>
                <w:sz w:val="24"/>
              </w:rPr>
              <w:t>Preliminarus projektiniame pasiūlyme nurodyto projekto (toliau – projektas) pavadinimas</w:t>
            </w:r>
          </w:p>
          <w:p w:rsidR="00F84D3D" w:rsidRPr="001950FD" w:rsidRDefault="00F84D3D" w:rsidP="002936F2">
            <w:pPr>
              <w:ind w:firstLine="0"/>
              <w:rPr>
                <w:rFonts w:ascii="Times New Roman" w:hAnsi="Times New Roman" w:cs="Times New Roman"/>
                <w:b/>
                <w:sz w:val="24"/>
              </w:rPr>
            </w:pPr>
          </w:p>
        </w:tc>
        <w:tc>
          <w:tcPr>
            <w:tcW w:w="3496" w:type="pct"/>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sz w:val="24"/>
              </w:rPr>
            </w:pPr>
          </w:p>
          <w:p w:rsidR="00F84D3D" w:rsidRPr="001950FD" w:rsidRDefault="00F84D3D" w:rsidP="002936F2">
            <w:pPr>
              <w:ind w:firstLine="0"/>
              <w:rPr>
                <w:rFonts w:ascii="Times New Roman" w:hAnsi="Times New Roman" w:cs="Times New Roman"/>
                <w:i/>
                <w:sz w:val="24"/>
              </w:rPr>
            </w:pPr>
          </w:p>
        </w:tc>
      </w:tr>
      <w:tr w:rsidR="00F84D3D" w:rsidRPr="001950FD" w:rsidTr="002936F2">
        <w:trPr>
          <w:cantSplit/>
          <w:trHeight w:val="435"/>
        </w:trPr>
        <w:tc>
          <w:tcPr>
            <w:tcW w:w="1504" w:type="pct"/>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b/>
                <w:sz w:val="24"/>
              </w:rPr>
            </w:pPr>
            <w:r w:rsidRPr="001950FD">
              <w:rPr>
                <w:rFonts w:ascii="Times New Roman" w:hAnsi="Times New Roman" w:cs="Times New Roman"/>
                <w:b/>
                <w:sz w:val="24"/>
              </w:rPr>
              <w:t>Pareiškėjo pavadinimas</w:t>
            </w:r>
          </w:p>
          <w:p w:rsidR="00F84D3D" w:rsidRPr="001950FD" w:rsidRDefault="00F84D3D" w:rsidP="002936F2">
            <w:pPr>
              <w:ind w:firstLine="0"/>
              <w:rPr>
                <w:rFonts w:ascii="Times New Roman" w:hAnsi="Times New Roman" w:cs="Times New Roman"/>
                <w:b/>
                <w:sz w:val="24"/>
              </w:rPr>
            </w:pPr>
          </w:p>
        </w:tc>
        <w:tc>
          <w:tcPr>
            <w:tcW w:w="3496" w:type="pct"/>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sz w:val="24"/>
              </w:rPr>
            </w:pPr>
          </w:p>
          <w:p w:rsidR="00F84D3D" w:rsidRPr="001950FD" w:rsidRDefault="00F84D3D" w:rsidP="002936F2">
            <w:pPr>
              <w:ind w:firstLine="0"/>
              <w:rPr>
                <w:rFonts w:ascii="Times New Roman" w:hAnsi="Times New Roman" w:cs="Times New Roman"/>
                <w:i/>
                <w:sz w:val="24"/>
              </w:rPr>
            </w:pPr>
          </w:p>
        </w:tc>
      </w:tr>
      <w:tr w:rsidR="00F84D3D" w:rsidRPr="001950FD" w:rsidTr="002936F2">
        <w:trPr>
          <w:cantSplit/>
          <w:trHeight w:val="435"/>
        </w:trPr>
        <w:tc>
          <w:tcPr>
            <w:tcW w:w="1504" w:type="pct"/>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b/>
                <w:sz w:val="24"/>
              </w:rPr>
            </w:pPr>
            <w:r w:rsidRPr="001950FD">
              <w:rPr>
                <w:rFonts w:ascii="Times New Roman" w:hAnsi="Times New Roman" w:cs="Times New Roman"/>
                <w:b/>
                <w:sz w:val="24"/>
              </w:rPr>
              <w:t>Preliminari projekto tinkamų finansuoti išlaidų suma (eurais)</w:t>
            </w:r>
          </w:p>
        </w:tc>
        <w:tc>
          <w:tcPr>
            <w:tcW w:w="3496" w:type="pct"/>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sz w:val="24"/>
              </w:rPr>
            </w:pPr>
          </w:p>
          <w:p w:rsidR="00F84D3D" w:rsidRPr="001950FD" w:rsidRDefault="00F84D3D" w:rsidP="002936F2">
            <w:pPr>
              <w:ind w:firstLine="0"/>
              <w:rPr>
                <w:rFonts w:ascii="Times New Roman" w:hAnsi="Times New Roman" w:cs="Times New Roman"/>
                <w:i/>
                <w:sz w:val="24"/>
              </w:rPr>
            </w:pPr>
          </w:p>
        </w:tc>
      </w:tr>
      <w:tr w:rsidR="00F84D3D" w:rsidRPr="001950FD" w:rsidTr="002936F2">
        <w:trPr>
          <w:cantSplit/>
          <w:trHeight w:val="435"/>
        </w:trPr>
        <w:tc>
          <w:tcPr>
            <w:tcW w:w="1504" w:type="pct"/>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b/>
                <w:sz w:val="24"/>
              </w:rPr>
            </w:pPr>
            <w:r w:rsidRPr="001950FD">
              <w:rPr>
                <w:rFonts w:ascii="Times New Roman" w:hAnsi="Times New Roman" w:cs="Times New Roman"/>
                <w:b/>
                <w:sz w:val="24"/>
              </w:rPr>
              <w:t>Europos Sąjungos fondų investicijų veiksmų programos (toliau – Veiksmų programa) 5 arba 7 prioriteto įgyvendinimo priemonės pavadinimas ir numeris</w:t>
            </w:r>
          </w:p>
        </w:tc>
        <w:tc>
          <w:tcPr>
            <w:tcW w:w="3496" w:type="pct"/>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sz w:val="24"/>
              </w:rPr>
            </w:pPr>
          </w:p>
          <w:p w:rsidR="00F84D3D" w:rsidRPr="001950FD" w:rsidRDefault="00F84D3D" w:rsidP="002936F2">
            <w:pPr>
              <w:ind w:firstLine="0"/>
              <w:rPr>
                <w:rFonts w:ascii="Times New Roman" w:hAnsi="Times New Roman" w:cs="Times New Roman"/>
                <w:i/>
                <w:sz w:val="24"/>
              </w:rPr>
            </w:pPr>
          </w:p>
        </w:tc>
      </w:tr>
      <w:tr w:rsidR="00F84D3D" w:rsidRPr="001950FD" w:rsidTr="002936F2">
        <w:trPr>
          <w:cantSplit/>
          <w:trHeight w:val="435"/>
        </w:trPr>
        <w:tc>
          <w:tcPr>
            <w:tcW w:w="1504" w:type="pct"/>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b/>
                <w:sz w:val="24"/>
              </w:rPr>
            </w:pPr>
            <w:r w:rsidRPr="001950FD">
              <w:rPr>
                <w:rFonts w:ascii="Times New Roman" w:hAnsi="Times New Roman" w:cs="Times New Roman"/>
                <w:b/>
                <w:sz w:val="24"/>
              </w:rPr>
              <w:t>Projektinio pasiūlymo gavimo data ir registravimo numeris</w:t>
            </w:r>
          </w:p>
        </w:tc>
        <w:tc>
          <w:tcPr>
            <w:tcW w:w="3496" w:type="pct"/>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i/>
                <w:sz w:val="24"/>
              </w:rPr>
            </w:pPr>
            <w:r w:rsidRPr="001950FD">
              <w:rPr>
                <w:rFonts w:ascii="Times New Roman" w:hAnsi="Times New Roman" w:cs="Times New Roman"/>
                <w:i/>
                <w:sz w:val="24"/>
              </w:rPr>
              <w:t>(Įrašoma raštu gauto projektinio pasiūlymo data, kuri turi būti vėlesnė nei projektų finansavimo sąlygų aprašo patvirtinimo data. Registravimo numeris įrašomas Ministerijos vidaus procedūrose nustatyta tvarka.)</w:t>
            </w:r>
          </w:p>
        </w:tc>
      </w:tr>
    </w:tbl>
    <w:p w:rsidR="00F84D3D" w:rsidRPr="001950FD" w:rsidRDefault="00F84D3D" w:rsidP="00F84D3D">
      <w:pPr>
        <w:rPr>
          <w:rFonts w:ascii="Times New Roman" w:hAnsi="Times New Roman" w:cs="Times New Roman"/>
          <w:b/>
          <w:sz w:val="24"/>
        </w:rPr>
      </w:pPr>
    </w:p>
    <w:p w:rsidR="00F84D3D" w:rsidRPr="001950FD" w:rsidRDefault="00F84D3D" w:rsidP="002040F5">
      <w:pPr>
        <w:spacing w:after="120"/>
        <w:rPr>
          <w:rFonts w:ascii="Times New Roman" w:hAnsi="Times New Roman" w:cs="Times New Roman"/>
          <w:b/>
          <w:sz w:val="24"/>
        </w:rPr>
      </w:pPr>
      <w:r w:rsidRPr="001950FD">
        <w:rPr>
          <w:rFonts w:ascii="Times New Roman" w:hAnsi="Times New Roman" w:cs="Times New Roman"/>
          <w:b/>
          <w:sz w:val="24"/>
        </w:rPr>
        <w:t>2. Projektinio pasiūlymo įvertinimas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9"/>
        <w:gridCol w:w="3219"/>
        <w:gridCol w:w="1384"/>
        <w:gridCol w:w="3987"/>
      </w:tblGrid>
      <w:tr w:rsidR="00F84D3D" w:rsidRPr="001950FD" w:rsidTr="002936F2">
        <w:tc>
          <w:tcPr>
            <w:tcW w:w="104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b/>
                <w:sz w:val="24"/>
              </w:rPr>
            </w:pPr>
            <w:r w:rsidRPr="001950FD">
              <w:rPr>
                <w:rFonts w:ascii="Times New Roman" w:hAnsi="Times New Roman" w:cs="Times New Roman"/>
                <w:b/>
                <w:sz w:val="24"/>
              </w:rPr>
              <w:t>Nr.</w:t>
            </w: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b/>
                <w:sz w:val="24"/>
              </w:rPr>
            </w:pPr>
            <w:r w:rsidRPr="001950FD">
              <w:rPr>
                <w:rFonts w:ascii="Times New Roman" w:hAnsi="Times New Roman" w:cs="Times New Roman"/>
                <w:b/>
                <w:sz w:val="24"/>
              </w:rPr>
              <w:t>Vertinimo aspektas</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b/>
                <w:sz w:val="24"/>
              </w:rPr>
            </w:pPr>
            <w:r w:rsidRPr="001950FD">
              <w:rPr>
                <w:rFonts w:ascii="Times New Roman" w:hAnsi="Times New Roman" w:cs="Times New Roman"/>
                <w:b/>
                <w:sz w:val="24"/>
              </w:rPr>
              <w:t>Taip/Ne/Netaikoma</w:t>
            </w: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b/>
                <w:sz w:val="24"/>
              </w:rPr>
            </w:pPr>
            <w:r w:rsidRPr="001950FD">
              <w:rPr>
                <w:rFonts w:ascii="Times New Roman" w:hAnsi="Times New Roman" w:cs="Times New Roman"/>
                <w:b/>
                <w:sz w:val="24"/>
              </w:rPr>
              <w:t>Pastabos/paaiškinimai</w:t>
            </w:r>
          </w:p>
          <w:p w:rsidR="00F84D3D" w:rsidRPr="001950FD" w:rsidRDefault="00F84D3D" w:rsidP="002936F2">
            <w:pPr>
              <w:tabs>
                <w:tab w:val="left" w:pos="1908"/>
              </w:tabs>
              <w:ind w:firstLine="0"/>
              <w:jc w:val="center"/>
              <w:rPr>
                <w:rFonts w:ascii="Times New Roman" w:hAnsi="Times New Roman" w:cs="Times New Roman"/>
                <w:i/>
                <w:sz w:val="24"/>
              </w:rPr>
            </w:pPr>
            <w:r w:rsidRPr="001950FD">
              <w:rPr>
                <w:rFonts w:ascii="Times New Roman" w:hAnsi="Times New Roman" w:cs="Times New Roman"/>
                <w:i/>
                <w:sz w:val="24"/>
              </w:rPr>
              <w:t>(nurodomas pasirinkto įvertinimo „Taip/Ne/Netaikoma“ pagrindimas, taip pat dokumentai, kurie buvo peržiūrėti siekiant įvertinti konkretų vertinimo aspektą)</w:t>
            </w:r>
          </w:p>
        </w:tc>
      </w:tr>
      <w:tr w:rsidR="00F84D3D" w:rsidRPr="001950FD" w:rsidTr="002936F2">
        <w:tc>
          <w:tcPr>
            <w:tcW w:w="104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sz w:val="24"/>
              </w:rPr>
            </w:pPr>
            <w:r w:rsidRPr="001950FD">
              <w:rPr>
                <w:rFonts w:ascii="Times New Roman" w:hAnsi="Times New Roman" w:cs="Times New Roman"/>
                <w:sz w:val="24"/>
              </w:rPr>
              <w:t>2.1.</w:t>
            </w: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rPr>
                <w:rFonts w:ascii="Times New Roman" w:hAnsi="Times New Roman" w:cs="Times New Roman"/>
                <w:sz w:val="24"/>
              </w:rPr>
            </w:pPr>
            <w:r w:rsidRPr="001950FD">
              <w:rPr>
                <w:rFonts w:ascii="Times New Roman" w:hAnsi="Times New Roman" w:cs="Times New Roman"/>
                <w:sz w:val="24"/>
              </w:rPr>
              <w:t xml:space="preserve">Projekto tikslai ir uždaviniai </w:t>
            </w:r>
            <w:r w:rsidRPr="001950FD">
              <w:rPr>
                <w:rFonts w:ascii="Times New Roman" w:hAnsi="Times New Roman" w:cs="Times New Roman"/>
                <w:sz w:val="24"/>
              </w:rPr>
              <w:lastRenderedPageBreak/>
              <w:t>atitinka bent vieną Veiksmų programos 5 arba 7 prioriteto konkretų uždavinį ir siekiamą rezultatą</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r w:rsidR="00F84D3D" w:rsidRPr="001950FD" w:rsidTr="002936F2">
        <w:tc>
          <w:tcPr>
            <w:tcW w:w="104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sz w:val="24"/>
              </w:rPr>
            </w:pPr>
            <w:r w:rsidRPr="001950FD">
              <w:rPr>
                <w:rFonts w:ascii="Times New Roman" w:hAnsi="Times New Roman" w:cs="Times New Roman"/>
                <w:sz w:val="24"/>
              </w:rPr>
              <w:lastRenderedPageBreak/>
              <w:t>2.2.</w:t>
            </w: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rPr>
                <w:rFonts w:ascii="Times New Roman" w:hAnsi="Times New Roman" w:cs="Times New Roman"/>
                <w:sz w:val="24"/>
              </w:rPr>
            </w:pPr>
            <w:r w:rsidRPr="001950FD">
              <w:rPr>
                <w:rFonts w:ascii="Times New Roman" w:hAnsi="Times New Roman" w:cs="Times New Roman"/>
                <w:sz w:val="24"/>
              </w:rPr>
              <w:t>Projektas atitinka projektų finansavimo sąlygų apraše nurodyto (-ų) strateginio planavimo dokumento (-ų) nuostatas.</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sz w:val="24"/>
              </w:rPr>
            </w:pPr>
          </w:p>
        </w:tc>
      </w:tr>
      <w:tr w:rsidR="00F84D3D" w:rsidRPr="001950FD" w:rsidTr="002936F2">
        <w:tc>
          <w:tcPr>
            <w:tcW w:w="104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sz w:val="24"/>
              </w:rPr>
            </w:pPr>
            <w:r w:rsidRPr="001950FD">
              <w:rPr>
                <w:rFonts w:ascii="Times New Roman" w:hAnsi="Times New Roman" w:cs="Times New Roman"/>
                <w:sz w:val="24"/>
              </w:rPr>
              <w:t>2.3.</w:t>
            </w: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rPr>
                <w:rFonts w:ascii="Times New Roman" w:hAnsi="Times New Roman" w:cs="Times New Roman"/>
                <w:sz w:val="24"/>
              </w:rPr>
            </w:pPr>
            <w:r w:rsidRPr="001950FD">
              <w:rPr>
                <w:rFonts w:ascii="Times New Roman" w:hAnsi="Times New Roman" w:cs="Times New Roman"/>
                <w:sz w:val="24"/>
              </w:rPr>
              <w:t>Projekto parengtumas atitinka projektų finansavimo sąlygų apraše nustatytus reikalavimus arba gali tenkinti tokį reikalavimą suėjus paraiškos pateikimo terminui.</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i/>
                <w:sz w:val="24"/>
              </w:rPr>
            </w:pPr>
            <w:r w:rsidRPr="001950FD">
              <w:rPr>
                <w:rFonts w:ascii="Times New Roman" w:hAnsi="Times New Roman" w:cs="Times New Roman"/>
                <w:i/>
                <w:sz w:val="24"/>
              </w:rPr>
              <w:t xml:space="preserve">(Jei projekto parengtumas neatitinka nurodyto reikalavimo, bet gali tenkinti tokį reikalavimą suėjus paraiškos </w:t>
            </w:r>
          </w:p>
          <w:p w:rsidR="00F84D3D" w:rsidRPr="001950FD" w:rsidRDefault="00F84D3D" w:rsidP="002936F2">
            <w:pPr>
              <w:tabs>
                <w:tab w:val="left" w:pos="1908"/>
              </w:tabs>
              <w:ind w:firstLine="0"/>
              <w:rPr>
                <w:rFonts w:ascii="Times New Roman" w:hAnsi="Times New Roman" w:cs="Times New Roman"/>
                <w:i/>
                <w:sz w:val="24"/>
              </w:rPr>
            </w:pPr>
            <w:r w:rsidRPr="001950FD">
              <w:rPr>
                <w:rFonts w:ascii="Times New Roman" w:hAnsi="Times New Roman" w:cs="Times New Roman"/>
                <w:i/>
                <w:sz w:val="24"/>
              </w:rPr>
              <w:t xml:space="preserve">pateikimo terminui, papildomai nurodoma, kokia sąlyga turi būti nurodyta valstybės projektų sąraše, jei projektą rekomenduojama įtraukti į sąrašą.) </w:t>
            </w:r>
          </w:p>
        </w:tc>
      </w:tr>
      <w:tr w:rsidR="00F84D3D" w:rsidRPr="001950FD" w:rsidTr="002936F2">
        <w:tc>
          <w:tcPr>
            <w:tcW w:w="1049" w:type="dxa"/>
            <w:vMerge w:val="restart"/>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sz w:val="24"/>
              </w:rPr>
            </w:pPr>
            <w:r w:rsidRPr="001950FD">
              <w:rPr>
                <w:rFonts w:ascii="Times New Roman" w:hAnsi="Times New Roman" w:cs="Times New Roman"/>
                <w:sz w:val="24"/>
              </w:rPr>
              <w:t>2.4.</w:t>
            </w: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rPr>
                <w:rFonts w:ascii="Times New Roman" w:hAnsi="Times New Roman" w:cs="Times New Roman"/>
                <w:sz w:val="24"/>
              </w:rPr>
            </w:pPr>
            <w:r w:rsidRPr="001950FD">
              <w:rPr>
                <w:rFonts w:ascii="Times New Roman" w:hAnsi="Times New Roman" w:cs="Times New Roman"/>
                <w:sz w:val="24"/>
              </w:rPr>
              <w:t xml:space="preserve">Projekto įgyvendinimo alternatyvos pasirinkimas pagrįstas sąnaudų ir naudos analizės rezultatais: </w:t>
            </w:r>
          </w:p>
          <w:p w:rsidR="00F84D3D" w:rsidRPr="001950FD" w:rsidRDefault="00F84D3D" w:rsidP="002936F2">
            <w:pPr>
              <w:ind w:firstLine="0"/>
              <w:rPr>
                <w:rFonts w:ascii="Times New Roman" w:hAnsi="Times New Roman" w:cs="Times New Roman"/>
                <w:i/>
                <w:sz w:val="24"/>
              </w:rPr>
            </w:pPr>
          </w:p>
        </w:tc>
        <w:tc>
          <w:tcPr>
            <w:tcW w:w="1384" w:type="dxa"/>
            <w:tcBorders>
              <w:top w:val="single" w:sz="4" w:space="0" w:color="auto"/>
              <w:left w:val="single" w:sz="4" w:space="0" w:color="auto"/>
              <w:bottom w:val="single" w:sz="4" w:space="0" w:color="auto"/>
              <w:right w:val="single" w:sz="4" w:space="0" w:color="auto"/>
            </w:tcBorders>
            <w:shd w:val="clear" w:color="auto" w:fill="FFFFFF"/>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F84D3D" w:rsidRPr="001950FD" w:rsidRDefault="00F84D3D" w:rsidP="002936F2">
            <w:pPr>
              <w:ind w:firstLine="0"/>
              <w:rPr>
                <w:rFonts w:ascii="Times New Roman" w:hAnsi="Times New Roman" w:cs="Times New Roman"/>
                <w:i/>
                <w:sz w:val="24"/>
              </w:rPr>
            </w:pPr>
            <w:r w:rsidRPr="001950FD">
              <w:rPr>
                <w:rFonts w:ascii="Times New Roman" w:hAnsi="Times New Roman" w:cs="Times New Roman"/>
                <w:i/>
                <w:sz w:val="24"/>
              </w:rPr>
              <w:t xml:space="preserve">(Atitiktis šiam vertinimo aspektui vertinama vadovaujantis Optimalios projekto įgyvendinimo alternatyvos pasirinkimo kokybės vertinimo metodika, patvirtinta 2014–2020 metų Europos Sąjungos struktūrinių fondų investicijų veiksmų programos valdymo komiteto 2014 m. spalio 13 d. posėdžio sprendimu (protokolas Nr. 35) (toliau – Optimalios alternatyvos pasirinkimo projekte kokybės vertinimo metodika) ir Investicijų projektų, kuriems siekiama gauti finansavimą iš Europos Sąjungos struktūrinės paramos ir valstybės biudžeto lėšų, rengimo metodika, patvirtinta įgyvendinančios institucijos direktoriaus 2014 m. gruodžio 31 d. įsakymu Nr. 2014/8-337 „Dėl viešojo ir privataus sektorių partnerystės projektų rengimo ir įgyvendinimo metodinių rekomendacijų patvirtinimo“ (toliau – Investicijų projektų metodika), kurios skelbiamos Europos Sąjungos struktūrinių fondų svetainėje </w:t>
            </w:r>
            <w:proofErr w:type="spellStart"/>
            <w:r w:rsidRPr="001950FD">
              <w:rPr>
                <w:rFonts w:ascii="Times New Roman" w:hAnsi="Times New Roman" w:cs="Times New Roman"/>
                <w:i/>
                <w:sz w:val="24"/>
              </w:rPr>
              <w:t>www.esinvesticijos.lt</w:t>
            </w:r>
            <w:proofErr w:type="spellEnd"/>
            <w:r w:rsidRPr="001950FD">
              <w:rPr>
                <w:rFonts w:ascii="Times New Roman" w:hAnsi="Times New Roman" w:cs="Times New Roman"/>
                <w:i/>
                <w:sz w:val="24"/>
              </w:rPr>
              <w:t>.</w:t>
            </w:r>
          </w:p>
          <w:p w:rsidR="00F84D3D" w:rsidRPr="001950FD" w:rsidRDefault="00F84D3D" w:rsidP="002936F2">
            <w:pPr>
              <w:tabs>
                <w:tab w:val="left" w:pos="1908"/>
              </w:tabs>
              <w:ind w:firstLine="0"/>
              <w:rPr>
                <w:rFonts w:ascii="Times New Roman" w:hAnsi="Times New Roman" w:cs="Times New Roman"/>
                <w:i/>
                <w:sz w:val="24"/>
              </w:rPr>
            </w:pPr>
          </w:p>
          <w:p w:rsidR="00F84D3D" w:rsidRPr="001950FD" w:rsidRDefault="00F84D3D" w:rsidP="002936F2">
            <w:pPr>
              <w:tabs>
                <w:tab w:val="left" w:pos="1908"/>
              </w:tabs>
              <w:ind w:firstLine="0"/>
              <w:rPr>
                <w:rFonts w:ascii="Times New Roman" w:hAnsi="Times New Roman" w:cs="Times New Roman"/>
                <w:i/>
                <w:sz w:val="24"/>
              </w:rPr>
            </w:pPr>
            <w:r w:rsidRPr="001950FD">
              <w:rPr>
                <w:rFonts w:ascii="Times New Roman" w:hAnsi="Times New Roman" w:cs="Times New Roman"/>
                <w:i/>
                <w:sz w:val="24"/>
              </w:rPr>
              <w:t>Šis vertinimo aspektas netaikomas projektams, kai tokios išimtys nustatytos Optimalios alternatyvos pasirinkimo projekte kokybės vertinimo metodikoje ir (arba) Investicijų projektų metodikoje</w:t>
            </w:r>
          </w:p>
          <w:p w:rsidR="00F84D3D" w:rsidRPr="001950FD" w:rsidRDefault="00F84D3D" w:rsidP="002936F2">
            <w:pPr>
              <w:tabs>
                <w:tab w:val="left" w:pos="1908"/>
              </w:tabs>
              <w:ind w:firstLine="0"/>
              <w:rPr>
                <w:rFonts w:ascii="Times New Roman" w:hAnsi="Times New Roman" w:cs="Times New Roman"/>
                <w:i/>
                <w:sz w:val="24"/>
              </w:rPr>
            </w:pPr>
          </w:p>
          <w:p w:rsidR="00F84D3D" w:rsidRPr="001950FD" w:rsidRDefault="00F84D3D" w:rsidP="002936F2">
            <w:pPr>
              <w:tabs>
                <w:tab w:val="left" w:pos="1908"/>
              </w:tabs>
              <w:ind w:firstLine="0"/>
              <w:rPr>
                <w:rFonts w:ascii="Times New Roman" w:hAnsi="Times New Roman" w:cs="Times New Roman"/>
                <w:i/>
                <w:sz w:val="24"/>
              </w:rPr>
            </w:pPr>
            <w:r w:rsidRPr="001950FD">
              <w:rPr>
                <w:rFonts w:ascii="Times New Roman" w:hAnsi="Times New Roman" w:cs="Times New Roman"/>
                <w:i/>
                <w:sz w:val="24"/>
              </w:rPr>
              <w:t>Prie vertinimo išvados pridedamas užpildytas Investicijų projektų metodikos 9 priedas „</w:t>
            </w:r>
            <w:r w:rsidRPr="001950FD">
              <w:rPr>
                <w:rFonts w:ascii="Times New Roman" w:hAnsi="Times New Roman" w:cs="Times New Roman"/>
                <w:i/>
                <w:color w:val="000000"/>
                <w:sz w:val="24"/>
              </w:rPr>
              <w:t xml:space="preserve">Investicijų projektų atitikties </w:t>
            </w:r>
            <w:r w:rsidRPr="001950FD">
              <w:rPr>
                <w:rFonts w:ascii="Times New Roman" w:hAnsi="Times New Roman" w:cs="Times New Roman"/>
                <w:i/>
                <w:color w:val="000000"/>
                <w:sz w:val="24"/>
              </w:rPr>
              <w:lastRenderedPageBreak/>
              <w:t>investicijų projektų rengimo metodikai vertinimo klausimynas</w:t>
            </w:r>
            <w:r w:rsidRPr="001950FD">
              <w:rPr>
                <w:rFonts w:ascii="Times New Roman" w:hAnsi="Times New Roman" w:cs="Times New Roman"/>
                <w:i/>
                <w:sz w:val="24"/>
              </w:rPr>
              <w:t>“.)</w:t>
            </w:r>
          </w:p>
        </w:tc>
      </w:tr>
      <w:tr w:rsidR="00F84D3D" w:rsidRPr="001950FD" w:rsidTr="002936F2">
        <w:tc>
          <w:tcPr>
            <w:tcW w:w="1049" w:type="dxa"/>
            <w:vMerge/>
            <w:tcBorders>
              <w:top w:val="single" w:sz="4" w:space="0" w:color="auto"/>
              <w:left w:val="single" w:sz="4" w:space="0" w:color="auto"/>
              <w:bottom w:val="single" w:sz="4" w:space="0" w:color="auto"/>
              <w:right w:val="single" w:sz="4" w:space="0" w:color="auto"/>
            </w:tcBorders>
            <w:vAlign w:val="center"/>
          </w:tcPr>
          <w:p w:rsidR="00F84D3D" w:rsidRPr="001950FD" w:rsidRDefault="00F84D3D" w:rsidP="002936F2">
            <w:pPr>
              <w:ind w:firstLine="0"/>
              <w:rPr>
                <w:rFonts w:ascii="Times New Roman" w:hAnsi="Times New Roman" w:cs="Times New Roman"/>
                <w:sz w:val="24"/>
              </w:rPr>
            </w:pP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sz w:val="24"/>
              </w:rPr>
            </w:pPr>
            <w:r w:rsidRPr="001950FD">
              <w:rPr>
                <w:rFonts w:ascii="Times New Roman" w:hAnsi="Times New Roman" w:cs="Times New Roman"/>
                <w:sz w:val="24"/>
              </w:rPr>
              <w:t>2.4.1. projekto įgyvendinimo alternatyvoms įvertinti naudojamos pajamų, sąnaudų, finansavimo šaltinių, sukuriamos naudos ir kitos prielaidos yra pagrįstos;</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r w:rsidR="00F84D3D" w:rsidRPr="001950FD" w:rsidTr="002936F2">
        <w:tc>
          <w:tcPr>
            <w:tcW w:w="1049" w:type="dxa"/>
            <w:vMerge/>
            <w:tcBorders>
              <w:top w:val="single" w:sz="4" w:space="0" w:color="auto"/>
              <w:left w:val="single" w:sz="4" w:space="0" w:color="auto"/>
              <w:bottom w:val="single" w:sz="4" w:space="0" w:color="auto"/>
              <w:right w:val="single" w:sz="4" w:space="0" w:color="auto"/>
            </w:tcBorders>
            <w:vAlign w:val="center"/>
          </w:tcPr>
          <w:p w:rsidR="00F84D3D" w:rsidRPr="001950FD" w:rsidRDefault="00F84D3D" w:rsidP="002936F2">
            <w:pPr>
              <w:ind w:firstLine="0"/>
              <w:rPr>
                <w:rFonts w:ascii="Times New Roman" w:hAnsi="Times New Roman" w:cs="Times New Roman"/>
                <w:sz w:val="24"/>
              </w:rPr>
            </w:pP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sz w:val="24"/>
              </w:rPr>
            </w:pPr>
            <w:r w:rsidRPr="001950FD">
              <w:rPr>
                <w:rFonts w:ascii="Times New Roman" w:hAnsi="Times New Roman" w:cs="Times New Roman"/>
                <w:sz w:val="24"/>
              </w:rPr>
              <w:t>2.4.2. projekto įgyvendinimo alternatyvoms įvertinti naudojamas vienodas pagrįstos trukmės analizės laikotarpis;</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r w:rsidR="00F84D3D" w:rsidRPr="001950FD" w:rsidTr="002936F2">
        <w:tc>
          <w:tcPr>
            <w:tcW w:w="1049" w:type="dxa"/>
            <w:vMerge/>
            <w:tcBorders>
              <w:top w:val="single" w:sz="4" w:space="0" w:color="auto"/>
              <w:left w:val="single" w:sz="4" w:space="0" w:color="auto"/>
              <w:bottom w:val="single" w:sz="4" w:space="0" w:color="auto"/>
              <w:right w:val="single" w:sz="4" w:space="0" w:color="auto"/>
            </w:tcBorders>
            <w:vAlign w:val="center"/>
          </w:tcPr>
          <w:p w:rsidR="00F84D3D" w:rsidRPr="001950FD" w:rsidRDefault="00F84D3D" w:rsidP="002936F2">
            <w:pPr>
              <w:ind w:firstLine="0"/>
              <w:rPr>
                <w:rFonts w:ascii="Times New Roman" w:hAnsi="Times New Roman" w:cs="Times New Roman"/>
                <w:sz w:val="24"/>
              </w:rPr>
            </w:pP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sz w:val="24"/>
              </w:rPr>
            </w:pPr>
            <w:r w:rsidRPr="001950FD">
              <w:rPr>
                <w:rFonts w:ascii="Times New Roman" w:hAnsi="Times New Roman" w:cs="Times New Roman"/>
                <w:sz w:val="24"/>
              </w:rPr>
              <w:t>2.4.3. projekto įgyvendinimo alternatyvoms įvertinti naudojama vienoda pagrįsto dydžio diskonto norma;</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r w:rsidR="00F84D3D" w:rsidRPr="001950FD" w:rsidTr="002936F2">
        <w:tc>
          <w:tcPr>
            <w:tcW w:w="1049" w:type="dxa"/>
            <w:vMerge/>
            <w:tcBorders>
              <w:top w:val="single" w:sz="4" w:space="0" w:color="auto"/>
              <w:left w:val="single" w:sz="4" w:space="0" w:color="auto"/>
              <w:bottom w:val="single" w:sz="4" w:space="0" w:color="auto"/>
              <w:right w:val="single" w:sz="4" w:space="0" w:color="auto"/>
            </w:tcBorders>
            <w:vAlign w:val="center"/>
          </w:tcPr>
          <w:p w:rsidR="00F84D3D" w:rsidRPr="001950FD" w:rsidRDefault="00F84D3D" w:rsidP="002936F2">
            <w:pPr>
              <w:ind w:firstLine="0"/>
              <w:rPr>
                <w:rFonts w:ascii="Times New Roman" w:hAnsi="Times New Roman" w:cs="Times New Roman"/>
                <w:sz w:val="24"/>
              </w:rPr>
            </w:pP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sz w:val="24"/>
              </w:rPr>
            </w:pPr>
            <w:r w:rsidRPr="001950FD">
              <w:rPr>
                <w:rFonts w:ascii="Times New Roman" w:hAnsi="Times New Roman" w:cs="Times New Roman"/>
                <w:sz w:val="24"/>
              </w:rPr>
              <w:t>2.4.4. optimali projekto įgyvendinimo alternatyva pasirinkta pagal projekto įgyvendinimo alternatyvų finansinių ir (arba) ekonominių rodiklių (grynosios dabartinės vertės, vidinės grąžos normos, naudos ir sąnaudų santykio) reikšmes;</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r w:rsidR="00F84D3D" w:rsidRPr="001950FD" w:rsidTr="002936F2">
        <w:tc>
          <w:tcPr>
            <w:tcW w:w="1049" w:type="dxa"/>
            <w:vMerge/>
            <w:tcBorders>
              <w:top w:val="single" w:sz="4" w:space="0" w:color="auto"/>
              <w:left w:val="single" w:sz="4" w:space="0" w:color="auto"/>
              <w:bottom w:val="single" w:sz="4" w:space="0" w:color="auto"/>
              <w:right w:val="single" w:sz="4" w:space="0" w:color="auto"/>
            </w:tcBorders>
            <w:vAlign w:val="center"/>
          </w:tcPr>
          <w:p w:rsidR="00F84D3D" w:rsidRPr="001950FD" w:rsidRDefault="00F84D3D" w:rsidP="002936F2">
            <w:pPr>
              <w:ind w:firstLine="0"/>
              <w:rPr>
                <w:rFonts w:ascii="Times New Roman" w:hAnsi="Times New Roman" w:cs="Times New Roman"/>
                <w:sz w:val="24"/>
              </w:rPr>
            </w:pP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sz w:val="24"/>
              </w:rPr>
            </w:pPr>
            <w:r w:rsidRPr="001950FD">
              <w:rPr>
                <w:rFonts w:ascii="Times New Roman" w:hAnsi="Times New Roman" w:cs="Times New Roman"/>
                <w:sz w:val="24"/>
              </w:rPr>
              <w:t>2.4.5. pasirinktai projekto įgyvendinimo alternatyvai realizuoti nėra žinomų teisinių, techninių ir socialinių apribojimų.</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r w:rsidR="00F84D3D" w:rsidRPr="001950FD" w:rsidTr="002936F2">
        <w:tc>
          <w:tcPr>
            <w:tcW w:w="104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sz w:val="24"/>
              </w:rPr>
            </w:pPr>
            <w:r w:rsidRPr="001950FD">
              <w:rPr>
                <w:rFonts w:ascii="Times New Roman" w:hAnsi="Times New Roman" w:cs="Times New Roman"/>
                <w:sz w:val="24"/>
              </w:rPr>
              <w:t>2.5</w:t>
            </w: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jc w:val="both"/>
              <w:rPr>
                <w:rFonts w:ascii="Times New Roman" w:hAnsi="Times New Roman" w:cs="Times New Roman"/>
                <w:sz w:val="24"/>
                <w:highlight w:val="yellow"/>
              </w:rPr>
            </w:pPr>
            <w:r w:rsidRPr="001950FD">
              <w:rPr>
                <w:rFonts w:ascii="Times New Roman" w:hAnsi="Times New Roman" w:cs="Times New Roman"/>
                <w:sz w:val="24"/>
              </w:rPr>
              <w:t>Projektiniame pasiūlyme numatytos finansuoti veiklos nebuvo finansuotos iš kitų 2007–2013 m. veiksmų programų priemonių, neplanuojamos finansuoti iš kitų 2014–2020 m. ES struktūrinių fondų investicijų veiksmų programos priemonių, nebuvo finansuotos ir neplanuojamos finansuoti iš kitos finansinės paramos priemonių.</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r w:rsidR="00F84D3D" w:rsidRPr="001950FD" w:rsidTr="002936F2">
        <w:tc>
          <w:tcPr>
            <w:tcW w:w="104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tabs>
                <w:tab w:val="left" w:pos="1908"/>
              </w:tabs>
              <w:ind w:firstLine="0"/>
              <w:jc w:val="center"/>
              <w:rPr>
                <w:rFonts w:ascii="Times New Roman" w:hAnsi="Times New Roman" w:cs="Times New Roman"/>
                <w:sz w:val="24"/>
              </w:rPr>
            </w:pPr>
            <w:r w:rsidRPr="001950FD">
              <w:rPr>
                <w:rFonts w:ascii="Times New Roman" w:hAnsi="Times New Roman" w:cs="Times New Roman"/>
                <w:sz w:val="24"/>
              </w:rPr>
              <w:t>2.6.</w:t>
            </w:r>
          </w:p>
        </w:tc>
        <w:tc>
          <w:tcPr>
            <w:tcW w:w="3219" w:type="dxa"/>
            <w:tcBorders>
              <w:top w:val="single" w:sz="4" w:space="0" w:color="auto"/>
              <w:left w:val="single" w:sz="4" w:space="0" w:color="auto"/>
              <w:bottom w:val="single" w:sz="4" w:space="0" w:color="auto"/>
              <w:right w:val="single" w:sz="4" w:space="0" w:color="auto"/>
            </w:tcBorders>
            <w:shd w:val="clear" w:color="auto" w:fill="DBE5F1"/>
          </w:tcPr>
          <w:p w:rsidR="00F84D3D" w:rsidRPr="001950FD" w:rsidRDefault="00F84D3D" w:rsidP="002936F2">
            <w:pPr>
              <w:ind w:firstLine="0"/>
              <w:rPr>
                <w:rFonts w:ascii="Times New Roman" w:hAnsi="Times New Roman" w:cs="Times New Roman"/>
                <w:sz w:val="24"/>
              </w:rPr>
            </w:pPr>
            <w:r w:rsidRPr="001950FD">
              <w:rPr>
                <w:rFonts w:ascii="Times New Roman" w:hAnsi="Times New Roman" w:cs="Times New Roman"/>
                <w:sz w:val="24"/>
              </w:rPr>
              <w:t>Pateikti visi projektinio pasiūlymo priedai, nurodyti projektų finansavimo sąlygų apraše</w:t>
            </w:r>
          </w:p>
        </w:tc>
        <w:tc>
          <w:tcPr>
            <w:tcW w:w="1384"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jc w:val="center"/>
              <w:rPr>
                <w:rFonts w:ascii="Times New Roman" w:hAnsi="Times New Roman" w:cs="Times New Roman"/>
                <w:sz w:val="24"/>
              </w:rPr>
            </w:pPr>
          </w:p>
        </w:tc>
        <w:tc>
          <w:tcPr>
            <w:tcW w:w="3987"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tabs>
                <w:tab w:val="left" w:pos="1908"/>
              </w:tabs>
              <w:ind w:firstLine="0"/>
              <w:rPr>
                <w:rFonts w:ascii="Times New Roman" w:hAnsi="Times New Roman" w:cs="Times New Roman"/>
                <w:sz w:val="24"/>
              </w:rPr>
            </w:pPr>
          </w:p>
        </w:tc>
      </w:tr>
    </w:tbl>
    <w:p w:rsidR="00AE27E9" w:rsidRPr="001950FD" w:rsidRDefault="00AE27E9" w:rsidP="00F84D3D">
      <w:pPr>
        <w:jc w:val="both"/>
        <w:rPr>
          <w:rFonts w:ascii="Times New Roman" w:hAnsi="Times New Roman" w:cs="Times New Roman"/>
          <w:sz w:val="24"/>
        </w:rPr>
      </w:pPr>
    </w:p>
    <w:p w:rsidR="00F84D3D" w:rsidRPr="001950FD" w:rsidRDefault="00F84D3D" w:rsidP="00F84D3D">
      <w:pPr>
        <w:jc w:val="both"/>
        <w:rPr>
          <w:rFonts w:ascii="Times New Roman" w:hAnsi="Times New Roman" w:cs="Times New Roman"/>
          <w:b/>
          <w:sz w:val="24"/>
        </w:rPr>
      </w:pPr>
      <w:r w:rsidRPr="001950FD">
        <w:rPr>
          <w:rFonts w:ascii="Times New Roman" w:hAnsi="Times New Roman" w:cs="Times New Roman"/>
          <w:b/>
          <w:sz w:val="24"/>
        </w:rPr>
        <w:t>3. Išvada dėl projektinio pasiūlymo atitikimo 2 punkte nurodytiems reikalavimams</w:t>
      </w:r>
    </w:p>
    <w:p w:rsidR="00F84D3D" w:rsidRPr="001950FD" w:rsidRDefault="00F84D3D" w:rsidP="00F84D3D">
      <w:pPr>
        <w:jc w:val="both"/>
        <w:rPr>
          <w:rFonts w:ascii="Times New Roman" w:hAnsi="Times New Roman" w:cs="Times New Roman"/>
          <w:sz w:val="24"/>
        </w:rPr>
      </w:pPr>
    </w:p>
    <w:p w:rsidR="00F84D3D" w:rsidRPr="001950FD" w:rsidRDefault="00F84D3D" w:rsidP="00F84D3D">
      <w:pPr>
        <w:jc w:val="both"/>
        <w:rPr>
          <w:rFonts w:ascii="Times New Roman" w:hAnsi="Times New Roman" w:cs="Times New Roman"/>
          <w:sz w:val="24"/>
        </w:rPr>
      </w:pPr>
      <w:r w:rsidRPr="001950FD">
        <w:rPr>
          <w:rFonts w:ascii="Times New Roman" w:hAnsi="Times New Roman" w:cs="Times New Roman"/>
          <w:sz w:val="24"/>
        </w:rPr>
        <w:t>□ Projektinis pasiūlymas atitinka visus 2 punkte nustatytus reikalavimus ir gali būti įtraukiamas į valstybės projektų sąrašą.</w:t>
      </w:r>
    </w:p>
    <w:p w:rsidR="00F84D3D" w:rsidRPr="001950FD" w:rsidRDefault="00F84D3D" w:rsidP="00F84D3D">
      <w:pPr>
        <w:jc w:val="both"/>
        <w:rPr>
          <w:rFonts w:ascii="Times New Roman" w:hAnsi="Times New Roman" w:cs="Times New Roman"/>
          <w:sz w:val="24"/>
        </w:rPr>
      </w:pPr>
    </w:p>
    <w:p w:rsidR="00F84D3D" w:rsidRPr="001950FD" w:rsidRDefault="00F84D3D" w:rsidP="00F84D3D">
      <w:pPr>
        <w:jc w:val="both"/>
        <w:rPr>
          <w:rFonts w:ascii="Times New Roman" w:hAnsi="Times New Roman" w:cs="Times New Roman"/>
          <w:sz w:val="24"/>
        </w:rPr>
      </w:pPr>
      <w:r w:rsidRPr="001950FD">
        <w:rPr>
          <w:rFonts w:ascii="Times New Roman" w:hAnsi="Times New Roman" w:cs="Times New Roman"/>
          <w:sz w:val="24"/>
        </w:rPr>
        <w:lastRenderedPageBreak/>
        <w:t>□ Projektinis pasiūlymas neatitinka bent vieno iš 2 punkte nustatytų reikalavimų, t. y. ____________ (</w:t>
      </w:r>
      <w:r w:rsidRPr="001950FD">
        <w:rPr>
          <w:rFonts w:ascii="Times New Roman" w:hAnsi="Times New Roman" w:cs="Times New Roman"/>
          <w:i/>
          <w:sz w:val="24"/>
        </w:rPr>
        <w:t>nurodoma, kurių reikalavimų neatitinka</w:t>
      </w:r>
      <w:r w:rsidRPr="001950FD">
        <w:rPr>
          <w:rFonts w:ascii="Times New Roman" w:hAnsi="Times New Roman" w:cs="Times New Roman"/>
          <w:sz w:val="24"/>
        </w:rPr>
        <w:t>) ir negali būti įtraukiamas į valstybės projektų sąrašą.</w:t>
      </w:r>
    </w:p>
    <w:p w:rsidR="00F84D3D" w:rsidRPr="001950FD" w:rsidRDefault="00F84D3D" w:rsidP="00F84D3D">
      <w:pPr>
        <w:jc w:val="both"/>
        <w:rPr>
          <w:rFonts w:ascii="Times New Roman" w:hAnsi="Times New Roman" w:cs="Times New Roman"/>
          <w:b/>
          <w:sz w:val="24"/>
        </w:rPr>
      </w:pPr>
    </w:p>
    <w:p w:rsidR="00F84D3D" w:rsidRPr="001950FD" w:rsidRDefault="00F84D3D" w:rsidP="00F84D3D">
      <w:pPr>
        <w:tabs>
          <w:tab w:val="left" w:pos="6336"/>
        </w:tabs>
        <w:ind w:firstLine="0"/>
        <w:jc w:val="both"/>
        <w:rPr>
          <w:rFonts w:ascii="Times New Roman" w:hAnsi="Times New Roman" w:cs="Times New Roman"/>
          <w:sz w:val="24"/>
        </w:rPr>
      </w:pPr>
      <w:r w:rsidRPr="001950FD">
        <w:rPr>
          <w:rFonts w:ascii="Times New Roman" w:hAnsi="Times New Roman" w:cs="Times New Roman"/>
          <w:sz w:val="24"/>
        </w:rPr>
        <w:t>____________________________________________</w:t>
      </w:r>
      <w:r w:rsidRPr="001950FD">
        <w:rPr>
          <w:rFonts w:ascii="Times New Roman" w:hAnsi="Times New Roman" w:cs="Times New Roman"/>
          <w:sz w:val="24"/>
        </w:rPr>
        <w:tab/>
        <w:t>____________________</w:t>
      </w:r>
    </w:p>
    <w:p w:rsidR="00F84D3D" w:rsidRPr="001950FD" w:rsidRDefault="00F84D3D" w:rsidP="00F84D3D">
      <w:pPr>
        <w:tabs>
          <w:tab w:val="center" w:pos="2496"/>
          <w:tab w:val="center" w:pos="7488"/>
        </w:tabs>
        <w:ind w:firstLine="0"/>
        <w:jc w:val="both"/>
        <w:rPr>
          <w:rFonts w:ascii="Times New Roman" w:hAnsi="Times New Roman" w:cs="Times New Roman"/>
          <w:sz w:val="24"/>
        </w:rPr>
      </w:pPr>
      <w:r w:rsidRPr="001950FD">
        <w:rPr>
          <w:rFonts w:ascii="Times New Roman" w:hAnsi="Times New Roman" w:cs="Times New Roman"/>
          <w:sz w:val="24"/>
        </w:rPr>
        <w:tab/>
        <w:t>(Vertintojo pareigos, vardas, pavardė)</w:t>
      </w:r>
      <w:r w:rsidRPr="001950FD">
        <w:rPr>
          <w:rFonts w:ascii="Times New Roman" w:hAnsi="Times New Roman" w:cs="Times New Roman"/>
          <w:sz w:val="24"/>
        </w:rPr>
        <w:tab/>
        <w:t>(parašas)</w:t>
      </w:r>
    </w:p>
    <w:p w:rsidR="00F84D3D" w:rsidRPr="001950FD" w:rsidRDefault="00F84D3D" w:rsidP="00F84D3D">
      <w:pPr>
        <w:jc w:val="both"/>
        <w:rPr>
          <w:rFonts w:ascii="Times New Roman" w:hAnsi="Times New Roman" w:cs="Times New Roman"/>
          <w:sz w:val="24"/>
        </w:rPr>
      </w:pPr>
    </w:p>
    <w:p w:rsidR="00F84D3D" w:rsidRPr="001950FD" w:rsidRDefault="00F84D3D" w:rsidP="00F84D3D">
      <w:pPr>
        <w:tabs>
          <w:tab w:val="left" w:pos="6360"/>
        </w:tabs>
        <w:ind w:firstLine="0"/>
        <w:jc w:val="both"/>
        <w:rPr>
          <w:rFonts w:ascii="Times New Roman" w:hAnsi="Times New Roman" w:cs="Times New Roman"/>
          <w:sz w:val="24"/>
        </w:rPr>
      </w:pPr>
      <w:r w:rsidRPr="001950FD">
        <w:rPr>
          <w:rFonts w:ascii="Times New Roman" w:hAnsi="Times New Roman" w:cs="Times New Roman"/>
          <w:sz w:val="24"/>
        </w:rPr>
        <w:t>____________________________________________</w:t>
      </w:r>
      <w:r w:rsidRPr="001950FD">
        <w:rPr>
          <w:rFonts w:ascii="Times New Roman" w:hAnsi="Times New Roman" w:cs="Times New Roman"/>
          <w:sz w:val="24"/>
        </w:rPr>
        <w:tab/>
        <w:t>____________________</w:t>
      </w:r>
    </w:p>
    <w:p w:rsidR="00F84D3D" w:rsidRPr="001950FD" w:rsidRDefault="00F84D3D" w:rsidP="00F84D3D">
      <w:pPr>
        <w:tabs>
          <w:tab w:val="center" w:pos="2496"/>
          <w:tab w:val="center" w:pos="7536"/>
        </w:tabs>
        <w:ind w:firstLine="0"/>
        <w:jc w:val="both"/>
        <w:rPr>
          <w:rFonts w:ascii="Times New Roman" w:hAnsi="Times New Roman" w:cs="Times New Roman"/>
          <w:sz w:val="24"/>
        </w:rPr>
      </w:pPr>
      <w:r w:rsidRPr="001950FD">
        <w:rPr>
          <w:rFonts w:ascii="Times New Roman" w:hAnsi="Times New Roman" w:cs="Times New Roman"/>
          <w:sz w:val="24"/>
        </w:rPr>
        <w:tab/>
        <w:t>(Vertintojo pareigos, vardas, pavardė)</w:t>
      </w:r>
      <w:r w:rsidRPr="001950FD">
        <w:rPr>
          <w:rFonts w:ascii="Times New Roman" w:hAnsi="Times New Roman" w:cs="Times New Roman"/>
          <w:sz w:val="24"/>
        </w:rPr>
        <w:tab/>
        <w:t>(parašas)</w:t>
      </w:r>
    </w:p>
    <w:p w:rsidR="00F84D3D" w:rsidRPr="001950FD" w:rsidRDefault="00F84D3D" w:rsidP="00F84D3D">
      <w:pPr>
        <w:rPr>
          <w:rFonts w:ascii="Times New Roman" w:hAnsi="Times New Roman" w:cs="Times New Roman"/>
          <w:sz w:val="24"/>
        </w:rPr>
      </w:pPr>
    </w:p>
    <w:p w:rsidR="00F84D3D" w:rsidRPr="001950FD" w:rsidRDefault="00F84D3D" w:rsidP="00F84D3D">
      <w:pPr>
        <w:jc w:val="both"/>
        <w:rPr>
          <w:rFonts w:ascii="Times New Roman" w:hAnsi="Times New Roman" w:cs="Times New Roman"/>
          <w:sz w:val="24"/>
        </w:rPr>
      </w:pPr>
      <w:r w:rsidRPr="001950FD">
        <w:rPr>
          <w:rFonts w:ascii="Times New Roman" w:hAnsi="Times New Roman" w:cs="Times New Roman"/>
          <w:b/>
          <w:sz w:val="24"/>
        </w:rPr>
        <w:t>4. Išvados tvirtinimas</w:t>
      </w:r>
    </w:p>
    <w:p w:rsidR="00F84D3D" w:rsidRPr="001950FD" w:rsidRDefault="00F84D3D" w:rsidP="00F84D3D">
      <w:pPr>
        <w:tabs>
          <w:tab w:val="left" w:pos="2805"/>
        </w:tabs>
        <w:jc w:val="both"/>
        <w:rPr>
          <w:rFonts w:ascii="Times New Roman" w:hAnsi="Times New Roman" w:cs="Times New Roman"/>
          <w:sz w:val="24"/>
        </w:rPr>
      </w:pPr>
    </w:p>
    <w:p w:rsidR="00F84D3D" w:rsidRPr="001950FD" w:rsidRDefault="00F84D3D" w:rsidP="00F84D3D">
      <w:pPr>
        <w:tabs>
          <w:tab w:val="left" w:pos="2805"/>
        </w:tabs>
        <w:jc w:val="both"/>
        <w:rPr>
          <w:rFonts w:ascii="Times New Roman" w:hAnsi="Times New Roman" w:cs="Times New Roman"/>
          <w:sz w:val="24"/>
        </w:rPr>
      </w:pPr>
      <w:r w:rsidRPr="001950FD">
        <w:rPr>
          <w:rFonts w:ascii="Times New Roman" w:hAnsi="Times New Roman" w:cs="Times New Roman"/>
          <w:sz w:val="24"/>
        </w:rPr>
        <w:t>□ Pritarti vertintojo išvadai;</w:t>
      </w:r>
    </w:p>
    <w:p w:rsidR="00F84D3D" w:rsidRPr="001950FD" w:rsidRDefault="00F84D3D" w:rsidP="00F84D3D">
      <w:pPr>
        <w:tabs>
          <w:tab w:val="left" w:pos="2618"/>
        </w:tabs>
        <w:jc w:val="both"/>
        <w:rPr>
          <w:rFonts w:ascii="Times New Roman" w:hAnsi="Times New Roman" w:cs="Times New Roman"/>
          <w:sz w:val="24"/>
        </w:rPr>
      </w:pPr>
      <w:r w:rsidRPr="001950FD">
        <w:rPr>
          <w:rFonts w:ascii="Times New Roman" w:hAnsi="Times New Roman" w:cs="Times New Roman"/>
          <w:sz w:val="24"/>
        </w:rPr>
        <w:t>□ Nepritarti vertintojo išvadai;</w:t>
      </w:r>
    </w:p>
    <w:p w:rsidR="00F84D3D" w:rsidRPr="001950FD" w:rsidRDefault="00F84D3D" w:rsidP="00F84D3D">
      <w:pPr>
        <w:rPr>
          <w:rFonts w:ascii="Times New Roman" w:hAnsi="Times New Roman" w:cs="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48"/>
        <w:gridCol w:w="7591"/>
      </w:tblGrid>
      <w:tr w:rsidR="00F84D3D" w:rsidRPr="001950FD" w:rsidTr="002936F2">
        <w:tc>
          <w:tcPr>
            <w:tcW w:w="2093"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bCs/>
                <w:sz w:val="24"/>
              </w:rPr>
            </w:pPr>
            <w:r w:rsidRPr="001950FD">
              <w:rPr>
                <w:rFonts w:ascii="Times New Roman" w:hAnsi="Times New Roman" w:cs="Times New Roman"/>
                <w:sz w:val="24"/>
              </w:rPr>
              <w:t>Pastabos</w:t>
            </w:r>
          </w:p>
          <w:p w:rsidR="00F84D3D" w:rsidRPr="001950FD" w:rsidRDefault="00F84D3D" w:rsidP="002936F2">
            <w:pPr>
              <w:ind w:firstLine="0"/>
              <w:rPr>
                <w:rFonts w:ascii="Times New Roman" w:hAnsi="Times New Roman" w:cs="Times New Roman"/>
                <w:sz w:val="24"/>
              </w:rPr>
            </w:pPr>
          </w:p>
          <w:p w:rsidR="00F84D3D" w:rsidRPr="001950FD" w:rsidRDefault="00F84D3D" w:rsidP="002936F2">
            <w:pPr>
              <w:ind w:firstLine="0"/>
              <w:rPr>
                <w:rFonts w:ascii="Times New Roman" w:hAnsi="Times New Roman" w:cs="Times New Roman"/>
                <w:bCs/>
                <w:sz w:val="24"/>
              </w:rPr>
            </w:pPr>
          </w:p>
        </w:tc>
        <w:tc>
          <w:tcPr>
            <w:tcW w:w="7761" w:type="dxa"/>
            <w:tcBorders>
              <w:top w:val="single" w:sz="4" w:space="0" w:color="auto"/>
              <w:left w:val="single" w:sz="4" w:space="0" w:color="auto"/>
              <w:bottom w:val="single" w:sz="4" w:space="0" w:color="auto"/>
              <w:right w:val="single" w:sz="4" w:space="0" w:color="auto"/>
            </w:tcBorders>
          </w:tcPr>
          <w:p w:rsidR="00F84D3D" w:rsidRPr="001950FD" w:rsidRDefault="00F84D3D" w:rsidP="002936F2">
            <w:pPr>
              <w:ind w:firstLine="0"/>
              <w:rPr>
                <w:rFonts w:ascii="Times New Roman" w:hAnsi="Times New Roman" w:cs="Times New Roman"/>
                <w:b/>
                <w:bCs/>
                <w:sz w:val="24"/>
              </w:rPr>
            </w:pPr>
            <w:r w:rsidRPr="001950FD">
              <w:rPr>
                <w:rFonts w:ascii="Times New Roman" w:hAnsi="Times New Roman" w:cs="Times New Roman"/>
                <w:i/>
                <w:sz w:val="24"/>
              </w:rPr>
              <w:t>(nurodomos pastabos arba nustatyti trūkumai)</w:t>
            </w:r>
          </w:p>
        </w:tc>
      </w:tr>
    </w:tbl>
    <w:p w:rsidR="00F84D3D" w:rsidRPr="001950FD" w:rsidRDefault="00F84D3D" w:rsidP="00F84D3D">
      <w:pPr>
        <w:rPr>
          <w:rFonts w:ascii="Times New Roman" w:hAnsi="Times New Roman" w:cs="Times New Roman"/>
          <w:sz w:val="24"/>
        </w:rPr>
      </w:pPr>
    </w:p>
    <w:p w:rsidR="00F84D3D" w:rsidRPr="001950FD" w:rsidRDefault="00F84D3D" w:rsidP="00F84D3D">
      <w:pPr>
        <w:tabs>
          <w:tab w:val="left" w:pos="6816"/>
        </w:tabs>
        <w:ind w:firstLine="0"/>
        <w:rPr>
          <w:rFonts w:ascii="Times New Roman" w:hAnsi="Times New Roman" w:cs="Times New Roman"/>
          <w:sz w:val="24"/>
        </w:rPr>
      </w:pPr>
      <w:r w:rsidRPr="001950FD">
        <w:rPr>
          <w:rFonts w:ascii="Times New Roman" w:hAnsi="Times New Roman" w:cs="Times New Roman"/>
          <w:sz w:val="24"/>
        </w:rPr>
        <w:t>_________________________________________________</w:t>
      </w:r>
      <w:r w:rsidRPr="001950FD">
        <w:rPr>
          <w:rFonts w:ascii="Times New Roman" w:hAnsi="Times New Roman" w:cs="Times New Roman"/>
          <w:sz w:val="24"/>
        </w:rPr>
        <w:tab/>
        <w:t>____________________</w:t>
      </w:r>
    </w:p>
    <w:p w:rsidR="00F84D3D" w:rsidRPr="001950FD" w:rsidRDefault="00F84D3D" w:rsidP="00F84D3D">
      <w:pPr>
        <w:tabs>
          <w:tab w:val="center" w:pos="2736"/>
          <w:tab w:val="center" w:pos="7968"/>
        </w:tabs>
        <w:ind w:firstLine="0"/>
        <w:rPr>
          <w:rFonts w:ascii="Times New Roman" w:hAnsi="Times New Roman" w:cs="Times New Roman"/>
          <w:sz w:val="24"/>
        </w:rPr>
      </w:pPr>
      <w:r w:rsidRPr="001950FD">
        <w:rPr>
          <w:rFonts w:ascii="Times New Roman" w:hAnsi="Times New Roman" w:cs="Times New Roman"/>
          <w:sz w:val="24"/>
        </w:rPr>
        <w:tab/>
        <w:t>(Išvadą tvirtinančio asmens pareigos, vardas, pavardė)</w:t>
      </w:r>
      <w:r w:rsidRPr="001950FD">
        <w:rPr>
          <w:rFonts w:ascii="Times New Roman" w:hAnsi="Times New Roman" w:cs="Times New Roman"/>
          <w:sz w:val="24"/>
        </w:rPr>
        <w:tab/>
        <w:t>(parašas)</w:t>
      </w:r>
    </w:p>
    <w:p w:rsidR="00F84D3D" w:rsidRPr="001950FD" w:rsidRDefault="00F84D3D" w:rsidP="00F84D3D">
      <w:pPr>
        <w:ind w:firstLine="0"/>
        <w:jc w:val="center"/>
        <w:rPr>
          <w:rFonts w:ascii="Times New Roman" w:hAnsi="Times New Roman" w:cs="Times New Roman"/>
          <w:sz w:val="24"/>
        </w:rPr>
      </w:pPr>
      <w:r w:rsidRPr="001950FD">
        <w:rPr>
          <w:rFonts w:ascii="Times New Roman" w:hAnsi="Times New Roman" w:cs="Times New Roman"/>
          <w:sz w:val="24"/>
        </w:rPr>
        <w:t>______________</w:t>
      </w:r>
    </w:p>
    <w:p w:rsidR="00F84D3D" w:rsidRPr="001950FD" w:rsidRDefault="00F84D3D" w:rsidP="00F84D3D">
      <w:pPr>
        <w:ind w:firstLine="0"/>
        <w:jc w:val="center"/>
        <w:rPr>
          <w:rFonts w:ascii="Times New Roman" w:hAnsi="Times New Roman" w:cs="Times New Roman"/>
          <w:sz w:val="24"/>
        </w:rPr>
      </w:pPr>
    </w:p>
    <w:p w:rsidR="00F84D3D" w:rsidRPr="001950FD" w:rsidRDefault="00F84D3D" w:rsidP="00F84D3D">
      <w:pPr>
        <w:ind w:firstLine="0"/>
        <w:jc w:val="center"/>
        <w:rPr>
          <w:rFonts w:ascii="Times New Roman" w:hAnsi="Times New Roman" w:cs="Times New Roman"/>
          <w:sz w:val="24"/>
        </w:rPr>
      </w:pPr>
    </w:p>
    <w:p w:rsidR="00BF7BCA" w:rsidRPr="001950FD" w:rsidRDefault="00BF7BCA">
      <w:pPr>
        <w:rPr>
          <w:rFonts w:ascii="Times New Roman" w:hAnsi="Times New Roman" w:cs="Times New Roman"/>
          <w:sz w:val="24"/>
        </w:rPr>
      </w:pPr>
    </w:p>
    <w:sectPr w:rsidR="00BF7BCA" w:rsidRPr="001950FD" w:rsidSect="002040F5">
      <w:pgSz w:w="11907" w:h="1683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1B" w:rsidRDefault="00E23B1B" w:rsidP="00F84D3D">
      <w:r>
        <w:separator/>
      </w:r>
    </w:p>
  </w:endnote>
  <w:endnote w:type="continuationSeparator" w:id="0">
    <w:p w:rsidR="00E23B1B" w:rsidRDefault="00E23B1B" w:rsidP="00F8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1B" w:rsidRDefault="00E23B1B" w:rsidP="00F84D3D">
      <w:r>
        <w:separator/>
      </w:r>
    </w:p>
  </w:footnote>
  <w:footnote w:type="continuationSeparator" w:id="0">
    <w:p w:rsidR="00E23B1B" w:rsidRDefault="00E23B1B" w:rsidP="00F84D3D">
      <w:r>
        <w:continuationSeparator/>
      </w:r>
    </w:p>
  </w:footnote>
  <w:footnote w:id="1">
    <w:p w:rsidR="00F84D3D" w:rsidRDefault="00F84D3D" w:rsidP="00F84D3D">
      <w:pPr>
        <w:ind w:firstLine="709"/>
        <w:jc w:val="both"/>
        <w:rPr>
          <w:sz w:val="16"/>
          <w:szCs w:val="16"/>
        </w:rPr>
      </w:pPr>
      <w:r>
        <w:rPr>
          <w:sz w:val="16"/>
          <w:szCs w:val="16"/>
          <w:vertAlign w:val="superscript"/>
        </w:rPr>
        <w:footnoteRef/>
      </w:r>
      <w:r>
        <w:rPr>
          <w:sz w:val="16"/>
          <w:szCs w:val="16"/>
        </w:rPr>
        <w:t xml:space="preserve"> Šią išvadą kartu su projektiniu pasiūlymu ministerija teikia įgyvendinančiajai institucijai per SFMIS2014, jei yra funkcinės galimybės, arba raštu.</w:t>
      </w:r>
    </w:p>
    <w:p w:rsidR="00F84D3D" w:rsidRDefault="00F84D3D" w:rsidP="00F84D3D">
      <w:pPr>
        <w:ind w:firstLine="709"/>
        <w:jc w:val="both"/>
        <w:rPr>
          <w:sz w:val="16"/>
          <w:szCs w:val="16"/>
        </w:rPr>
      </w:pPr>
      <w:r>
        <w:rPr>
          <w:sz w:val="16"/>
          <w:szCs w:val="16"/>
        </w:rPr>
        <w:t>Įgyvendinančioji institucija, vertindama projekto tinkamumą finansuoti remiasi šia išvada, pildydama atitinkamus tinkamumo finansuoti vertinimo lentelės aspektus.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12" w:rsidRDefault="00FC27DD" w:rsidP="007F3C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4D12" w:rsidRPr="007B4D12" w:rsidRDefault="00E23B1B" w:rsidP="007B4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12" w:rsidRPr="007B4D12" w:rsidRDefault="00FC27DD" w:rsidP="007B4D12">
    <w:pPr>
      <w:pStyle w:val="Header"/>
      <w:framePr w:wrap="around" w:vAnchor="text" w:hAnchor="margin" w:xAlign="center" w:y="1"/>
      <w:rPr>
        <w:rStyle w:val="PageNumber"/>
        <w:rFonts w:ascii="Arial" w:hAnsi="Arial" w:cs="Arial"/>
        <w:sz w:val="20"/>
      </w:rPr>
    </w:pPr>
    <w:r w:rsidRPr="007B4D12">
      <w:rPr>
        <w:rStyle w:val="PageNumber"/>
        <w:rFonts w:ascii="Arial" w:hAnsi="Arial" w:cs="Arial"/>
        <w:sz w:val="20"/>
      </w:rPr>
      <w:fldChar w:fldCharType="begin"/>
    </w:r>
    <w:r w:rsidRPr="007B4D12">
      <w:rPr>
        <w:rStyle w:val="PageNumber"/>
        <w:rFonts w:ascii="Arial" w:hAnsi="Arial" w:cs="Arial"/>
        <w:sz w:val="20"/>
      </w:rPr>
      <w:instrText xml:space="preserve">PAGE  </w:instrText>
    </w:r>
    <w:r w:rsidRPr="007B4D12">
      <w:rPr>
        <w:rStyle w:val="PageNumber"/>
        <w:rFonts w:ascii="Arial" w:hAnsi="Arial" w:cs="Arial"/>
        <w:sz w:val="20"/>
      </w:rPr>
      <w:fldChar w:fldCharType="separate"/>
    </w:r>
    <w:r w:rsidR="00A935C6">
      <w:rPr>
        <w:rStyle w:val="PageNumber"/>
        <w:rFonts w:ascii="Arial" w:hAnsi="Arial" w:cs="Arial"/>
        <w:noProof/>
        <w:sz w:val="20"/>
      </w:rPr>
      <w:t>3</w:t>
    </w:r>
    <w:r w:rsidRPr="007B4D12">
      <w:rPr>
        <w:rStyle w:val="PageNumber"/>
        <w:rFonts w:ascii="Arial" w:hAnsi="Arial" w:cs="Arial"/>
        <w:sz w:val="20"/>
      </w:rPr>
      <w:fldChar w:fldCharType="end"/>
    </w:r>
  </w:p>
  <w:p w:rsidR="007B4D12" w:rsidRPr="007B4D12" w:rsidRDefault="00E23B1B" w:rsidP="007B4D12">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FA" w:rsidRPr="004E52FA" w:rsidRDefault="004E52FA" w:rsidP="004E52FA">
    <w:pPr>
      <w:ind w:left="6803" w:firstLine="312"/>
      <w:jc w:val="both"/>
      <w:textAlignment w:val="center"/>
      <w:rPr>
        <w:rFonts w:ascii="Times New Roman" w:hAnsi="Times New Roman" w:cs="Times New Roman"/>
        <w:sz w:val="24"/>
      </w:rPr>
    </w:pPr>
    <w:r w:rsidRPr="004E52FA">
      <w:rPr>
        <w:rFonts w:ascii="Times New Roman" w:hAnsi="Times New Roman" w:cs="Times New Roman"/>
        <w:b/>
        <w:bCs/>
        <w:color w:val="000000"/>
        <w:sz w:val="24"/>
      </w:rPr>
      <w:t>Projekto</w:t>
    </w:r>
  </w:p>
  <w:p w:rsidR="004E52FA" w:rsidRPr="004E52FA" w:rsidRDefault="004E52FA" w:rsidP="004E52FA">
    <w:pPr>
      <w:ind w:left="7088" w:firstLine="0"/>
      <w:jc w:val="both"/>
      <w:textAlignment w:val="center"/>
      <w:rPr>
        <w:rFonts w:ascii="Times New Roman" w:hAnsi="Times New Roman" w:cs="Times New Roman"/>
        <w:sz w:val="24"/>
      </w:rPr>
    </w:pPr>
    <w:r w:rsidRPr="004E52FA">
      <w:rPr>
        <w:rFonts w:ascii="Times New Roman" w:hAnsi="Times New Roman" w:cs="Times New Roman"/>
        <w:b/>
        <w:bCs/>
        <w:color w:val="000000"/>
        <w:sz w:val="24"/>
      </w:rPr>
      <w:t>lyginamasis variantas</w:t>
    </w:r>
  </w:p>
  <w:p w:rsidR="007B4D12" w:rsidRPr="004E52FA" w:rsidRDefault="00E23B1B" w:rsidP="004E52FA">
    <w:pPr>
      <w:pStyle w:val="Header"/>
      <w:spacing w:before="0" w:beforeAutospacing="0" w:after="0" w:afterAutospacing="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D3D"/>
    <w:rsid w:val="00025E70"/>
    <w:rsid w:val="00050443"/>
    <w:rsid w:val="000A6BD7"/>
    <w:rsid w:val="000B24FA"/>
    <w:rsid w:val="00171398"/>
    <w:rsid w:val="001721DC"/>
    <w:rsid w:val="001950FD"/>
    <w:rsid w:val="002040F5"/>
    <w:rsid w:val="002646B2"/>
    <w:rsid w:val="00270CA4"/>
    <w:rsid w:val="002C7F3C"/>
    <w:rsid w:val="002D30CE"/>
    <w:rsid w:val="003013ED"/>
    <w:rsid w:val="0031075F"/>
    <w:rsid w:val="00316D45"/>
    <w:rsid w:val="00382F66"/>
    <w:rsid w:val="0038353A"/>
    <w:rsid w:val="003F7B72"/>
    <w:rsid w:val="0044663A"/>
    <w:rsid w:val="00461F17"/>
    <w:rsid w:val="00463492"/>
    <w:rsid w:val="004D53EC"/>
    <w:rsid w:val="004E52FA"/>
    <w:rsid w:val="0058093A"/>
    <w:rsid w:val="005F29E5"/>
    <w:rsid w:val="0060077F"/>
    <w:rsid w:val="00680CDB"/>
    <w:rsid w:val="00717267"/>
    <w:rsid w:val="008006D4"/>
    <w:rsid w:val="00801FE9"/>
    <w:rsid w:val="00827716"/>
    <w:rsid w:val="00860377"/>
    <w:rsid w:val="008B2DF2"/>
    <w:rsid w:val="008B7AE7"/>
    <w:rsid w:val="00987358"/>
    <w:rsid w:val="00A935C6"/>
    <w:rsid w:val="00AC1E1F"/>
    <w:rsid w:val="00AE27E9"/>
    <w:rsid w:val="00B56BB3"/>
    <w:rsid w:val="00B677F7"/>
    <w:rsid w:val="00BC7DAC"/>
    <w:rsid w:val="00BF7BCA"/>
    <w:rsid w:val="00C025B1"/>
    <w:rsid w:val="00C259D3"/>
    <w:rsid w:val="00C35883"/>
    <w:rsid w:val="00C5494A"/>
    <w:rsid w:val="00C76272"/>
    <w:rsid w:val="00D0283D"/>
    <w:rsid w:val="00D8753C"/>
    <w:rsid w:val="00DB08BA"/>
    <w:rsid w:val="00DF34A3"/>
    <w:rsid w:val="00E16DA4"/>
    <w:rsid w:val="00E23B1B"/>
    <w:rsid w:val="00E605E8"/>
    <w:rsid w:val="00EC6E26"/>
    <w:rsid w:val="00EF4BD7"/>
    <w:rsid w:val="00F84D3D"/>
    <w:rsid w:val="00FC27DD"/>
    <w:rsid w:val="00FD0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3D"/>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4D3D"/>
    <w:pPr>
      <w:spacing w:before="100" w:beforeAutospacing="1" w:after="100" w:afterAutospacing="1"/>
      <w:ind w:firstLine="0"/>
    </w:pPr>
    <w:rPr>
      <w:rFonts w:ascii="Times New Roman" w:hAnsi="Times New Roman" w:cs="Times New Roman"/>
      <w:sz w:val="24"/>
    </w:rPr>
  </w:style>
  <w:style w:type="character" w:customStyle="1" w:styleId="HeaderChar">
    <w:name w:val="Header Char"/>
    <w:basedOn w:val="DefaultParagraphFont"/>
    <w:link w:val="Header"/>
    <w:rsid w:val="00F84D3D"/>
    <w:rPr>
      <w:rFonts w:ascii="Times New Roman" w:eastAsia="Times New Roman" w:hAnsi="Times New Roman" w:cs="Times New Roman"/>
      <w:sz w:val="24"/>
      <w:szCs w:val="24"/>
      <w:lang w:eastAsia="lt-LT"/>
    </w:rPr>
  </w:style>
  <w:style w:type="character" w:styleId="Hyperlink">
    <w:name w:val="Hyperlink"/>
    <w:rsid w:val="00F84D3D"/>
    <w:rPr>
      <w:color w:val="0000FF"/>
      <w:u w:val="single"/>
    </w:rPr>
  </w:style>
  <w:style w:type="paragraph" w:styleId="Footer">
    <w:name w:val="footer"/>
    <w:basedOn w:val="Normal"/>
    <w:link w:val="FooterChar"/>
    <w:rsid w:val="00F84D3D"/>
    <w:pPr>
      <w:tabs>
        <w:tab w:val="center" w:pos="4819"/>
        <w:tab w:val="right" w:pos="9638"/>
      </w:tabs>
    </w:pPr>
  </w:style>
  <w:style w:type="character" w:customStyle="1" w:styleId="FooterChar">
    <w:name w:val="Footer Char"/>
    <w:basedOn w:val="DefaultParagraphFont"/>
    <w:link w:val="Footer"/>
    <w:rsid w:val="00F84D3D"/>
    <w:rPr>
      <w:rFonts w:ascii="Arial" w:eastAsia="Times New Roman" w:hAnsi="Arial" w:cs="Arial"/>
      <w:sz w:val="20"/>
      <w:szCs w:val="24"/>
      <w:lang w:eastAsia="lt-LT"/>
    </w:rPr>
  </w:style>
  <w:style w:type="character" w:styleId="PageNumber">
    <w:name w:val="page number"/>
    <w:basedOn w:val="DefaultParagraphFont"/>
    <w:rsid w:val="00F84D3D"/>
  </w:style>
  <w:style w:type="paragraph" w:styleId="BalloonText">
    <w:name w:val="Balloon Text"/>
    <w:basedOn w:val="Normal"/>
    <w:link w:val="BalloonTextChar"/>
    <w:uiPriority w:val="99"/>
    <w:semiHidden/>
    <w:unhideWhenUsed/>
    <w:rsid w:val="00FC27DD"/>
    <w:rPr>
      <w:rFonts w:ascii="Tahoma" w:hAnsi="Tahoma" w:cs="Tahoma"/>
      <w:sz w:val="16"/>
      <w:szCs w:val="16"/>
    </w:rPr>
  </w:style>
  <w:style w:type="character" w:customStyle="1" w:styleId="BalloonTextChar">
    <w:name w:val="Balloon Text Char"/>
    <w:basedOn w:val="DefaultParagraphFont"/>
    <w:link w:val="BalloonText"/>
    <w:uiPriority w:val="99"/>
    <w:semiHidden/>
    <w:rsid w:val="00FC27DD"/>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3D"/>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4D3D"/>
    <w:pPr>
      <w:spacing w:before="100" w:beforeAutospacing="1" w:after="100" w:afterAutospacing="1"/>
      <w:ind w:firstLine="0"/>
    </w:pPr>
    <w:rPr>
      <w:rFonts w:ascii="Times New Roman" w:hAnsi="Times New Roman" w:cs="Times New Roman"/>
      <w:sz w:val="24"/>
    </w:rPr>
  </w:style>
  <w:style w:type="character" w:customStyle="1" w:styleId="HeaderChar">
    <w:name w:val="Header Char"/>
    <w:basedOn w:val="DefaultParagraphFont"/>
    <w:link w:val="Header"/>
    <w:rsid w:val="00F84D3D"/>
    <w:rPr>
      <w:rFonts w:ascii="Times New Roman" w:eastAsia="Times New Roman" w:hAnsi="Times New Roman" w:cs="Times New Roman"/>
      <w:sz w:val="24"/>
      <w:szCs w:val="24"/>
      <w:lang w:eastAsia="lt-LT"/>
    </w:rPr>
  </w:style>
  <w:style w:type="character" w:styleId="Hyperlink">
    <w:name w:val="Hyperlink"/>
    <w:rsid w:val="00F84D3D"/>
    <w:rPr>
      <w:color w:val="0000FF"/>
      <w:u w:val="single"/>
    </w:rPr>
  </w:style>
  <w:style w:type="paragraph" w:styleId="Footer">
    <w:name w:val="footer"/>
    <w:basedOn w:val="Normal"/>
    <w:link w:val="FooterChar"/>
    <w:rsid w:val="00F84D3D"/>
    <w:pPr>
      <w:tabs>
        <w:tab w:val="center" w:pos="4819"/>
        <w:tab w:val="right" w:pos="9638"/>
      </w:tabs>
    </w:pPr>
  </w:style>
  <w:style w:type="character" w:customStyle="1" w:styleId="FooterChar">
    <w:name w:val="Footer Char"/>
    <w:basedOn w:val="DefaultParagraphFont"/>
    <w:link w:val="Footer"/>
    <w:rsid w:val="00F84D3D"/>
    <w:rPr>
      <w:rFonts w:ascii="Arial" w:eastAsia="Times New Roman" w:hAnsi="Arial" w:cs="Arial"/>
      <w:sz w:val="20"/>
      <w:szCs w:val="24"/>
      <w:lang w:eastAsia="lt-LT"/>
    </w:rPr>
  </w:style>
  <w:style w:type="character" w:styleId="PageNumber">
    <w:name w:val="page number"/>
    <w:basedOn w:val="DefaultParagraphFont"/>
    <w:rsid w:val="00F84D3D"/>
  </w:style>
  <w:style w:type="paragraph" w:styleId="BalloonText">
    <w:name w:val="Balloon Text"/>
    <w:basedOn w:val="Normal"/>
    <w:link w:val="BalloonTextChar"/>
    <w:uiPriority w:val="99"/>
    <w:semiHidden/>
    <w:unhideWhenUsed/>
    <w:rsid w:val="00FC27DD"/>
    <w:rPr>
      <w:rFonts w:ascii="Tahoma" w:hAnsi="Tahoma" w:cs="Tahoma"/>
      <w:sz w:val="16"/>
      <w:szCs w:val="16"/>
    </w:rPr>
  </w:style>
  <w:style w:type="character" w:customStyle="1" w:styleId="BalloonTextChar">
    <w:name w:val="Balloon Text Char"/>
    <w:basedOn w:val="DefaultParagraphFont"/>
    <w:link w:val="BalloonText"/>
    <w:uiPriority w:val="99"/>
    <w:semiHidden/>
    <w:rsid w:val="00FC27DD"/>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0036">
      <w:bodyDiv w:val="1"/>
      <w:marLeft w:val="0"/>
      <w:marRight w:val="0"/>
      <w:marTop w:val="0"/>
      <w:marBottom w:val="0"/>
      <w:divBdr>
        <w:top w:val="none" w:sz="0" w:space="0" w:color="auto"/>
        <w:left w:val="none" w:sz="0" w:space="0" w:color="auto"/>
        <w:bottom w:val="none" w:sz="0" w:space="0" w:color="auto"/>
        <w:right w:val="none" w:sz="0" w:space="0" w:color="auto"/>
      </w:divBdr>
    </w:div>
    <w:div w:id="323624915">
      <w:bodyDiv w:val="1"/>
      <w:marLeft w:val="0"/>
      <w:marRight w:val="0"/>
      <w:marTop w:val="0"/>
      <w:marBottom w:val="0"/>
      <w:divBdr>
        <w:top w:val="none" w:sz="0" w:space="0" w:color="auto"/>
        <w:left w:val="none" w:sz="0" w:space="0" w:color="auto"/>
        <w:bottom w:val="none" w:sz="0" w:space="0" w:color="auto"/>
        <w:right w:val="none" w:sz="0" w:space="0" w:color="auto"/>
      </w:divBdr>
    </w:div>
    <w:div w:id="5226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rkm.l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1494</TotalTime>
  <Pages>10</Pages>
  <Words>18014</Words>
  <Characters>10269</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Pušinskas</dc:creator>
  <cp:lastModifiedBy>Nerijus Mocevičius</cp:lastModifiedBy>
  <cp:revision>37</cp:revision>
  <dcterms:created xsi:type="dcterms:W3CDTF">2018-05-31T12:20:00Z</dcterms:created>
  <dcterms:modified xsi:type="dcterms:W3CDTF">2018-06-15T12:01:00Z</dcterms:modified>
</cp:coreProperties>
</file>