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C608" w14:textId="73C8D5C8" w:rsidR="005164ED" w:rsidRDefault="005164ED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  <w:lang w:val="en-GB"/>
        </w:rPr>
      </w:pPr>
    </w:p>
    <w:p w14:paraId="58241F66" w14:textId="501D5562" w:rsidR="005164ED" w:rsidRDefault="00D677A6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58241FD4" wp14:editId="58241FD5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41F68" w14:textId="77777777" w:rsidR="005164ED" w:rsidRDefault="005164ED">
      <w:pPr>
        <w:ind w:firstLine="29"/>
        <w:jc w:val="center"/>
        <w:rPr>
          <w:b/>
          <w:bCs/>
          <w:szCs w:val="24"/>
        </w:rPr>
      </w:pPr>
    </w:p>
    <w:p w14:paraId="58241F6A" w14:textId="77777777" w:rsidR="005164ED" w:rsidRDefault="00D677A6">
      <w:pPr>
        <w:jc w:val="center"/>
        <w:rPr>
          <w:szCs w:val="24"/>
        </w:rPr>
      </w:pPr>
      <w:r>
        <w:rPr>
          <w:b/>
          <w:bCs/>
          <w:szCs w:val="24"/>
        </w:rPr>
        <w:t>LIETUVOS RESPUBLIKOS ŠVIETIMO, MOKSLO IR SPORTO MINISTRAS</w:t>
      </w:r>
    </w:p>
    <w:p w14:paraId="58241F6C" w14:textId="77777777" w:rsidR="005164ED" w:rsidRDefault="005164ED">
      <w:pPr>
        <w:overflowPunct w:val="0"/>
        <w:jc w:val="center"/>
        <w:textAlignment w:val="baseline"/>
        <w:rPr>
          <w:szCs w:val="24"/>
        </w:rPr>
      </w:pPr>
    </w:p>
    <w:p w14:paraId="58241F6E" w14:textId="77777777" w:rsidR="005164ED" w:rsidRDefault="00D677A6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2680CC58" w14:textId="77777777" w:rsidR="005164ED" w:rsidRDefault="00D677A6">
      <w:pPr>
        <w:overflowPunct w:val="0"/>
        <w:jc w:val="center"/>
        <w:textAlignment w:val="baseline"/>
        <w:rPr>
          <w:b/>
          <w:bCs/>
          <w:caps/>
          <w:szCs w:val="24"/>
        </w:rPr>
      </w:pPr>
      <w:r>
        <w:rPr>
          <w:b/>
          <w:bCs/>
          <w:szCs w:val="24"/>
        </w:rPr>
        <w:t>DĖL ŠVIETIMO IR MOKSLO MINISTRO 2017 M. LAPKRIČIO 7 D. ĮSAKYMO NR. V-860 „DĖL 2014–2020 METŲ EUROPOS SĄJUNGOS FONDŲ INVESTICIJŲ VEIKSMŲ PROGRAMOS 9 PRIORITETO „VISUOMENĖS ŠVIETIMAS IR ŽMOGIŠKŲJŲ IŠTEKLIŲ POTENCIALO DIDINIMAS“ 09.4.2-ESFA-K-714 PRIEMONĖS „FORMALIOJO IR NEFORMALIOJO MOKYMOSI GALIMYBIŲ PLĖTRA“ PROJEKTŲ FINANSAVIMO SĄLYGŲ APRAŠO NR. 2 PATVIRTINIMO“ PAKEITIMO</w:t>
      </w:r>
    </w:p>
    <w:p w14:paraId="58241F72" w14:textId="77777777" w:rsidR="005164ED" w:rsidRDefault="005164ED">
      <w:pPr>
        <w:overflowPunct w:val="0"/>
        <w:jc w:val="center"/>
        <w:textAlignment w:val="baseline"/>
        <w:rPr>
          <w:szCs w:val="24"/>
        </w:rPr>
      </w:pPr>
    </w:p>
    <w:p w14:paraId="42EF1F2E" w14:textId="2FAEFA06" w:rsidR="005164ED" w:rsidRDefault="00AB3D76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>
        <w:rPr>
          <w:szCs w:val="24"/>
        </w:rPr>
        <w:t>2020 m.                       d. Nr. V-</w:t>
      </w:r>
    </w:p>
    <w:p w14:paraId="6A8BFEDA" w14:textId="77777777" w:rsidR="005164ED" w:rsidRDefault="00D677A6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Vilnius</w:t>
      </w:r>
    </w:p>
    <w:p w14:paraId="58241F79" w14:textId="77777777" w:rsidR="005164ED" w:rsidRDefault="005164ED">
      <w:pPr>
        <w:overflowPunct w:val="0"/>
        <w:textAlignment w:val="baseline"/>
        <w:rPr>
          <w:szCs w:val="24"/>
        </w:rPr>
      </w:pPr>
    </w:p>
    <w:p w14:paraId="58241F7F" w14:textId="3390FF8A" w:rsidR="005164ED" w:rsidRDefault="005164ED">
      <w:pPr>
        <w:tabs>
          <w:tab w:val="center" w:pos="4819"/>
          <w:tab w:val="right" w:pos="9071"/>
        </w:tabs>
        <w:overflowPunct w:val="0"/>
        <w:textAlignment w:val="baseline"/>
        <w:rPr>
          <w:szCs w:val="24"/>
          <w:lang w:val="en-GB"/>
        </w:rPr>
      </w:pPr>
    </w:p>
    <w:p w14:paraId="58241F89" w14:textId="4A851727" w:rsidR="005164ED" w:rsidRDefault="00F36335" w:rsidP="00AB3D76">
      <w:pPr>
        <w:overflowPunct w:val="0"/>
        <w:ind w:firstLine="1253"/>
        <w:jc w:val="both"/>
        <w:textAlignment w:val="baseline"/>
        <w:rPr>
          <w:szCs w:val="24"/>
        </w:rPr>
      </w:pPr>
      <w:r>
        <w:rPr>
          <w:szCs w:val="24"/>
        </w:rPr>
        <w:t>P</w:t>
      </w:r>
      <w:r w:rsidR="00D677A6">
        <w:rPr>
          <w:szCs w:val="24"/>
        </w:rPr>
        <w:t xml:space="preserve"> a k e i č i u 2014–2020 metų Europos Sąjungos fondų investicijų veiksmų programos 9 prioriteto „Visuomenės švietimas ir žmogiškųjų išteklių potencialo didinimas“ 09.4.2-ESFA-K-714 priemonės „Formaliojo ir neformaliojo mokymosi galimybių plėtra“ projektų finansavimo sąlygų aprašą Nr. 2, patvirtintą Lietuvos Respublikos švietimo ir mokslo ministro 2017 m. lapkričio 7 d. įsakymu Nr. V-860 „Dėl 2014–2020 metų Europos Sąjungos fondų investicijų veiksmų programos 9 prioriteto „Visuomenės švietimas ir žmogiškųjų išteklių potencialo didinimas“ 09.4.2-ESFA-K-714 priemonės „Formaliojo ir neformaliojo mokymosi galimybių plėtra“ projektų finansavimo są</w:t>
      </w:r>
      <w:r w:rsidR="00AB3D76">
        <w:rPr>
          <w:szCs w:val="24"/>
        </w:rPr>
        <w:t>lygų aprašo Nr. 2 patvirtinimo“ ir 37 punktą</w:t>
      </w:r>
      <w:r w:rsidR="00D677A6">
        <w:rPr>
          <w:szCs w:val="24"/>
        </w:rPr>
        <w:t xml:space="preserve"> išdėstau taip:</w:t>
      </w:r>
    </w:p>
    <w:p w14:paraId="58241F8A" w14:textId="3E9A00C7" w:rsidR="005164ED" w:rsidRDefault="00D677A6">
      <w:pPr>
        <w:overflowPunct w:val="0"/>
        <w:ind w:firstLine="1253"/>
        <w:jc w:val="both"/>
        <w:textAlignment w:val="baseline"/>
        <w:rPr>
          <w:szCs w:val="24"/>
        </w:rPr>
      </w:pPr>
      <w:r>
        <w:rPr>
          <w:szCs w:val="24"/>
        </w:rPr>
        <w:t xml:space="preserve">„37. </w:t>
      </w:r>
      <w:r>
        <w:rPr>
          <w:color w:val="000000"/>
          <w:szCs w:val="24"/>
          <w:lang w:eastAsia="lt-LT"/>
        </w:rPr>
        <w:t>Pagal Aprašą tinkamų finansuoti išlaidų kategorijos yra šios:</w:t>
      </w:r>
    </w:p>
    <w:p w14:paraId="58241F8B" w14:textId="77777777" w:rsidR="005164ED" w:rsidRDefault="005164ED">
      <w:pPr>
        <w:rPr>
          <w:szCs w:val="24"/>
        </w:rPr>
      </w:pPr>
    </w:p>
    <w:tbl>
      <w:tblPr>
        <w:tblW w:w="9645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382"/>
        <w:gridCol w:w="5844"/>
      </w:tblGrid>
      <w:tr w:rsidR="005164ED" w14:paraId="58241F8F" w14:textId="7777777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8C" w14:textId="77777777" w:rsidR="005164ED" w:rsidRDefault="00D677A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Išlaidų kategorijos Nr.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8D" w14:textId="77777777" w:rsidR="005164ED" w:rsidRDefault="00D677A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Išlaidų kategorijos pavadinimas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8E" w14:textId="77777777" w:rsidR="005164ED" w:rsidRDefault="00D677A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Reikalavimai ir paaiškinimai</w:t>
            </w:r>
          </w:p>
        </w:tc>
      </w:tr>
      <w:tr w:rsidR="005164ED" w14:paraId="58241F93" w14:textId="7777777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0" w14:textId="77777777" w:rsidR="005164ED" w:rsidRDefault="005164ED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1" w14:textId="77777777" w:rsidR="005164ED" w:rsidRDefault="005164ED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2" w14:textId="77777777" w:rsidR="005164ED" w:rsidRDefault="005164ED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5164ED" w14:paraId="58241F97" w14:textId="7777777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4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5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Žemė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6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Netinkama finansuoti.</w:t>
            </w:r>
          </w:p>
        </w:tc>
      </w:tr>
      <w:tr w:rsidR="005164ED" w14:paraId="58241F9B" w14:textId="7777777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8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9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Nekilnojamasis turtas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A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Netinkama finansuoti.</w:t>
            </w:r>
          </w:p>
        </w:tc>
      </w:tr>
      <w:tr w:rsidR="005164ED" w14:paraId="58241F9F" w14:textId="7777777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C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D" w14:textId="77777777" w:rsidR="005164ED" w:rsidRDefault="00D677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Statyba, rekonstravimas, remontas ir kiti darbai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9E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Netinkama finansuoti.</w:t>
            </w:r>
          </w:p>
        </w:tc>
      </w:tr>
      <w:tr w:rsidR="005164ED" w14:paraId="58241FA3" w14:textId="7777777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A0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A1" w14:textId="77777777" w:rsidR="005164ED" w:rsidRDefault="00D677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Įranga, įrenginiai ir kitas turtas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A2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Netinkama finansuoti.</w:t>
            </w:r>
          </w:p>
        </w:tc>
      </w:tr>
      <w:tr w:rsidR="005164ED" w14:paraId="58241FB5" w14:textId="7777777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A4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A5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vykdymas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A6" w14:textId="77777777" w:rsidR="005164ED" w:rsidRDefault="005164ED">
            <w:pPr>
              <w:ind w:firstLine="62"/>
              <w:rPr>
                <w:szCs w:val="24"/>
                <w:lang w:eastAsia="lt-LT"/>
              </w:rPr>
            </w:pPr>
          </w:p>
          <w:p w14:paraId="58241FA7" w14:textId="77777777" w:rsidR="005164ED" w:rsidRDefault="005164ED">
            <w:pPr>
              <w:spacing w:line="254" w:lineRule="atLeast"/>
              <w:jc w:val="both"/>
              <w:rPr>
                <w:szCs w:val="24"/>
                <w:lang w:eastAsia="lt-LT"/>
              </w:rPr>
            </w:pPr>
          </w:p>
          <w:p w14:paraId="58241FA8" w14:textId="77777777" w:rsidR="005164ED" w:rsidRDefault="00D677A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Tinkama finansuoti tik asmens, dalyvaujančio Europos socialinio fondo veiklose, skirtose mokytis pagal formaliojo švietimo programas ar modulius, mokymo išlaidas.</w:t>
            </w:r>
          </w:p>
          <w:p w14:paraId="58241FA9" w14:textId="77777777" w:rsidR="005164ED" w:rsidRDefault="005164ED">
            <w:pPr>
              <w:spacing w:line="254" w:lineRule="atLeast"/>
              <w:jc w:val="both"/>
              <w:rPr>
                <w:szCs w:val="24"/>
                <w:lang w:eastAsia="lt-LT"/>
              </w:rPr>
            </w:pPr>
          </w:p>
          <w:p w14:paraId="58241FAA" w14:textId="77777777" w:rsidR="005164ED" w:rsidRDefault="00D677A6">
            <w:pPr>
              <w:spacing w:line="254" w:lineRule="atLeast"/>
              <w:jc w:val="both"/>
              <w:rPr>
                <w:color w:val="0000FF"/>
                <w:szCs w:val="24"/>
                <w:u w:val="single"/>
                <w:lang w:eastAsia="lt-LT"/>
              </w:rPr>
            </w:pPr>
            <w:r>
              <w:rPr>
                <w:szCs w:val="24"/>
                <w:lang w:eastAsia="lt-LT"/>
              </w:rPr>
              <w:t xml:space="preserve">Iki 2020 m. sausio 31 d. patirtos  mokymo išlaidos apmokamos taikant Suaugusiųjų mokymo pagal formaliojo švietimo programas ar modulius fiksuotųjų įkainių tyrimą. </w:t>
            </w:r>
          </w:p>
          <w:p w14:paraId="58241FAB" w14:textId="77777777" w:rsidR="005164ED" w:rsidRDefault="005164ED">
            <w:pPr>
              <w:spacing w:line="254" w:lineRule="atLeast"/>
              <w:jc w:val="both"/>
              <w:rPr>
                <w:szCs w:val="24"/>
                <w:lang w:eastAsia="lt-LT"/>
              </w:rPr>
            </w:pPr>
          </w:p>
          <w:p w14:paraId="58241FAC" w14:textId="77777777" w:rsidR="005164ED" w:rsidRDefault="00D677A6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2020 m. vasario 1 d. patirtos mokymo išlaidos</w:t>
            </w:r>
          </w:p>
          <w:p w14:paraId="58241FAD" w14:textId="77777777" w:rsidR="005164ED" w:rsidRDefault="00D677A6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apmokamos taikant Dalyvavimo formaliojo švietimo</w:t>
            </w:r>
          </w:p>
          <w:p w14:paraId="58241FAE" w14:textId="77777777" w:rsidR="005164ED" w:rsidRDefault="00D677A6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programose fiksuotuosius įkainius, patvirtintus 2018 m. gruodžio 19 d. Komisijos deleguotuoju</w:t>
            </w:r>
          </w:p>
          <w:p w14:paraId="58241FAF" w14:textId="77777777" w:rsidR="005164ED" w:rsidRDefault="00D677A6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reglamentu (ES) Nr. 2019/379, kuriuo iš dalies keičiamas Deleguotasis reglamentas (ES) 2015/2195, kuriuo dėl fiksuotųjų vieneto įkainių ir fiksuotųjų sumų, susijusių su Komisijos kompensuojamomis valstybių narių išlaidomis, nustatymo papildomas Europos Parlamento ir Tarybos reglamentas (ES) Nr. 1304/2013 dėl Europos socialinio fondo (OL 2019 L 69, p. 1) (toliau – Deleguotasis reglamentas) (Deleguotojo reglamento XIV priedas).</w:t>
            </w:r>
          </w:p>
          <w:p w14:paraId="58241FB0" w14:textId="77777777" w:rsidR="005164ED" w:rsidRDefault="005164ED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58241FB1" w14:textId="742DD700" w:rsidR="005164ED" w:rsidRPr="00D76752" w:rsidRDefault="00D677A6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Fiksuotojo įkainio dydis iš Deleguotojo reglamento XIV priedo 3.1 papunkčio pasirenkamas atitinkamai pagal ISCED </w:t>
            </w:r>
            <w:bookmarkStart w:id="0" w:name="_GoBack"/>
            <w:bookmarkEnd w:id="0"/>
            <w:r w:rsidRPr="00D76752">
              <w:rPr>
                <w:szCs w:val="24"/>
                <w:lang w:eastAsia="lt-LT"/>
              </w:rPr>
              <w:t>klasifikatoriaus švietimo lygmenį:</w:t>
            </w:r>
            <w:r w:rsidRPr="00D76752">
              <w:rPr>
                <w:szCs w:val="24"/>
              </w:rPr>
              <w:t xml:space="preserve"> </w:t>
            </w:r>
            <w:r w:rsidR="0089634E" w:rsidRPr="00D76752">
              <w:rPr>
                <w:szCs w:val="24"/>
                <w:lang w:eastAsia="lt-LT"/>
              </w:rPr>
              <w:t>Pradiniam ugdymui –</w:t>
            </w:r>
            <w:r w:rsidRPr="00D76752">
              <w:rPr>
                <w:szCs w:val="24"/>
                <w:lang w:eastAsia="lt-LT"/>
              </w:rPr>
              <w:t xml:space="preserve"> ED1; Pagrindiniam ugdymui – profesinio mokymo – ED25; </w:t>
            </w:r>
            <w:r w:rsidR="0089634E" w:rsidRPr="00D76752">
              <w:rPr>
                <w:szCs w:val="24"/>
                <w:lang w:eastAsia="lt-LT"/>
              </w:rPr>
              <w:t xml:space="preserve">Viduriniam ugdymui – ED3; </w:t>
            </w:r>
            <w:r w:rsidRPr="00D76752">
              <w:rPr>
                <w:szCs w:val="24"/>
                <w:lang w:eastAsia="lt-LT"/>
              </w:rPr>
              <w:t xml:space="preserve">Viduriniam ugdymui – profesinio mokymo – ED35. </w:t>
            </w:r>
          </w:p>
          <w:p w14:paraId="58241FB2" w14:textId="77777777" w:rsidR="005164ED" w:rsidRDefault="00D677A6">
            <w:pPr>
              <w:spacing w:line="254" w:lineRule="atLeast"/>
              <w:rPr>
                <w:szCs w:val="24"/>
                <w:lang w:eastAsia="lt-LT"/>
              </w:rPr>
            </w:pPr>
            <w:r w:rsidRPr="00D76752">
              <w:rPr>
                <w:szCs w:val="24"/>
                <w:lang w:eastAsia="lt-LT"/>
              </w:rPr>
              <w:t>Kitos išlaidos netinkamos finansuoti.</w:t>
            </w:r>
          </w:p>
          <w:p w14:paraId="58241FB3" w14:textId="77777777" w:rsidR="005164ED" w:rsidRDefault="005164ED">
            <w:pPr>
              <w:spacing w:line="254" w:lineRule="atLeast"/>
              <w:rPr>
                <w:szCs w:val="24"/>
                <w:lang w:eastAsia="lt-LT"/>
              </w:rPr>
            </w:pPr>
          </w:p>
          <w:p w14:paraId="58241FB4" w14:textId="77777777" w:rsidR="005164ED" w:rsidRDefault="00D677A6">
            <w:pPr>
              <w:spacing w:line="254" w:lineRule="atLeast"/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Fiksuotųjų įkainių nustatymo tyrimo ataskaitos skelbiamos ES struktūrinių fondų svetainėje adresu https://www.esinvesticijos.lt/lt/dokumentai/supaprastinto-islaidu-apmokejimo-tyrimai</w:t>
            </w:r>
          </w:p>
        </w:tc>
      </w:tr>
      <w:tr w:rsidR="005164ED" w14:paraId="58241FB9" w14:textId="7777777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B6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B7" w14:textId="77777777" w:rsidR="005164ED" w:rsidRDefault="00D677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Informavimas apie projektą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B8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Tinkamos finansuoti tik privalomos informavimo apie projektą priemonės pagal Projektų taisyklių 37 skirsnio 450.1, 450.2 ir 450.6 papunkčius.</w:t>
            </w:r>
          </w:p>
        </w:tc>
      </w:tr>
      <w:tr w:rsidR="005164ED" w14:paraId="58241FBF" w14:textId="77777777">
        <w:trPr>
          <w:trHeight w:val="112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BA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BB" w14:textId="77777777" w:rsidR="005164ED" w:rsidRDefault="00D677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Netiesioginės išlaidos ir kitos išlaidos pagal fiksuotąją projekto išlaidų normą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1FBC" w14:textId="77777777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Tinkama finansuoti.</w:t>
            </w:r>
          </w:p>
          <w:p w14:paraId="58241FBD" w14:textId="77777777" w:rsidR="005164ED" w:rsidRDefault="005164ED">
            <w:pPr>
              <w:ind w:firstLine="62"/>
              <w:jc w:val="both"/>
              <w:rPr>
                <w:szCs w:val="24"/>
                <w:lang w:eastAsia="lt-LT"/>
              </w:rPr>
            </w:pPr>
          </w:p>
          <w:p w14:paraId="58241FBE" w14:textId="348BD75C" w:rsidR="005164ED" w:rsidRDefault="00D677A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Netiesioginėms projekto išlaidoms apmokėti taikoma fiksuotoji projekto išlaidų norma apskaičiuojama pagal Projektų taisyklių 10 priedą.</w:t>
            </w:r>
          </w:p>
        </w:tc>
      </w:tr>
    </w:tbl>
    <w:p w14:paraId="48A448D3" w14:textId="2B032098" w:rsidR="00D677A6" w:rsidRPr="00AB3D76" w:rsidRDefault="00D677A6" w:rsidP="00AB3D76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Pastaba. Paraiškos formos projekto biudžeto lentelė pildoma vadovaujantis instrukcija Projekto biudžeto formos pildymas, pateikta Rekomendacijose dėl projektų išlaidų atitikties Europos Sąjungos struktūrinių fondų reikalavimams.“</w:t>
      </w:r>
    </w:p>
    <w:p w14:paraId="1DA09A6E" w14:textId="77777777" w:rsidR="00D677A6" w:rsidRDefault="00D677A6">
      <w:pPr>
        <w:tabs>
          <w:tab w:val="left" w:pos="6481"/>
        </w:tabs>
        <w:overflowPunct w:val="0"/>
        <w:textAlignment w:val="baseline"/>
      </w:pPr>
    </w:p>
    <w:p w14:paraId="35513FB5" w14:textId="77777777" w:rsidR="00D677A6" w:rsidRDefault="00D677A6">
      <w:pPr>
        <w:tabs>
          <w:tab w:val="left" w:pos="6481"/>
        </w:tabs>
        <w:overflowPunct w:val="0"/>
        <w:textAlignment w:val="baseline"/>
      </w:pPr>
    </w:p>
    <w:p w14:paraId="61546F58" w14:textId="618A9C72" w:rsidR="005164ED" w:rsidRDefault="00D677A6">
      <w:pPr>
        <w:tabs>
          <w:tab w:val="left" w:pos="6481"/>
        </w:tabs>
        <w:overflowPunct w:val="0"/>
        <w:textAlignment w:val="baseline"/>
        <w:rPr>
          <w:szCs w:val="24"/>
        </w:rPr>
      </w:pPr>
      <w:r>
        <w:rPr>
          <w:szCs w:val="24"/>
          <w:lang w:eastAsia="lt-LT"/>
        </w:rPr>
        <w:t>Švietimo, mokslo ir sporto ministras</w:t>
      </w:r>
      <w:r>
        <w:rPr>
          <w:szCs w:val="24"/>
        </w:rPr>
        <w:tab/>
      </w:r>
      <w:r>
        <w:rPr>
          <w:szCs w:val="24"/>
        </w:rPr>
        <w:tab/>
        <w:t>Algirdas Monkevičius</w:t>
      </w:r>
    </w:p>
    <w:p w14:paraId="58241FD3" w14:textId="52A62527" w:rsidR="005164ED" w:rsidRDefault="005164ED">
      <w:pPr>
        <w:overflowPunct w:val="0"/>
        <w:jc w:val="both"/>
        <w:textAlignment w:val="baseline"/>
        <w:rPr>
          <w:color w:val="000000"/>
          <w:szCs w:val="24"/>
        </w:rPr>
      </w:pPr>
    </w:p>
    <w:sectPr w:rsidR="005164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1134" w:left="1701" w:header="288" w:footer="720" w:gutter="0"/>
      <w:cols w:space="720"/>
      <w:noEndnote/>
      <w:titlePg/>
      <w:docGrid w:linePitch="326"/>
    </w:sectPr>
  </w:body>
</w:document>
</file>

<file path=word/commentsIds.xml><?xml version="1.0" encoding="utf-8"?>
<w16cid:commentsIds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E1673A" w16cid:durableId="20BC8B16"/>
  <w16cid:commentId w16cid:paraId="0271159C" w16cid:durableId="20A8E1A2"/>
  <w16cid:commentId w16cid:paraId="14FFBB13" w16cid:durableId="20A8E12F"/>
  <w16cid:commentId w16cid:paraId="2C4B9414" w16cid:durableId="20A8E9CD"/>
  <w16cid:commentId w16cid:paraId="050FACC0" w16cid:durableId="20A8E8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2EBE9" w14:textId="77777777" w:rsidR="006C3B49" w:rsidRDefault="006C3B49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3BC1EB19" w14:textId="77777777" w:rsidR="006C3B49" w:rsidRDefault="006C3B49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1FDC" w14:textId="77777777" w:rsidR="005164ED" w:rsidRDefault="00D677A6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58241FDD" w14:textId="77777777" w:rsidR="005164ED" w:rsidRDefault="005164ED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1FDE" w14:textId="77777777" w:rsidR="005164ED" w:rsidRDefault="005164ED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1FE0" w14:textId="77777777" w:rsidR="005164ED" w:rsidRDefault="005164ED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CDCE0" w14:textId="77777777" w:rsidR="006C3B49" w:rsidRDefault="006C3B49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38287AE4" w14:textId="77777777" w:rsidR="006C3B49" w:rsidRDefault="006C3B49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1FDA" w14:textId="77777777" w:rsidR="005164ED" w:rsidRDefault="005164E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A4CC7" w14:textId="48967FCF" w:rsidR="005164ED" w:rsidRDefault="00D677A6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D76752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58241FDB" w14:textId="77777777" w:rsidR="005164ED" w:rsidRDefault="005164E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1FDF" w14:textId="1E11BA0A" w:rsidR="005164ED" w:rsidRPr="00831B94" w:rsidRDefault="00831B94" w:rsidP="00831B94">
    <w:pPr>
      <w:tabs>
        <w:tab w:val="center" w:pos="4680"/>
        <w:tab w:val="right" w:pos="9360"/>
      </w:tabs>
      <w:jc w:val="right"/>
      <w:rPr>
        <w:sz w:val="22"/>
        <w:szCs w:val="22"/>
        <w:lang w:val="en-US" w:eastAsia="lt-LT"/>
      </w:rPr>
    </w:pPr>
    <w:r>
      <w:rPr>
        <w:sz w:val="22"/>
        <w:szCs w:val="22"/>
        <w:lang w:val="en-US" w:eastAsia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CE"/>
    <w:rsid w:val="002718CE"/>
    <w:rsid w:val="003B3B6C"/>
    <w:rsid w:val="005164ED"/>
    <w:rsid w:val="006C3B49"/>
    <w:rsid w:val="00831B94"/>
    <w:rsid w:val="0089634E"/>
    <w:rsid w:val="00A0075E"/>
    <w:rsid w:val="00AB3D76"/>
    <w:rsid w:val="00B23B98"/>
    <w:rsid w:val="00BA7D73"/>
    <w:rsid w:val="00D677A6"/>
    <w:rsid w:val="00D76752"/>
    <w:rsid w:val="00F36335"/>
    <w:rsid w:val="00F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41F65"/>
  <w15:docId w15:val="{34B8027E-9C57-4397-9E13-6E76F1F1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677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3C363-1E22-49D0-AC7C-191E45126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C3D3C-70F3-4ED2-BCA9-95438B533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C9F27-E89B-4FEC-A239-5D72FED81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6a7b43ff-7b43-4a0b-aa60-c3e16e1144b6</vt:lpstr>
    </vt:vector>
  </TitlesOfParts>
  <Company>VKS</Company>
  <LinksUpToDate>false</LinksUpToDate>
  <CharactersWithSpaces>3775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6a7b43ff-7b43-4a0b-aa60-c3e16e1144b6</dc:title>
  <dc:creator>Toma Imbrasienė</dc:creator>
  <cp:lastModifiedBy>Gervienė Giedrė</cp:lastModifiedBy>
  <cp:revision>7</cp:revision>
  <cp:lastPrinted>2010-02-18T07:54:00Z</cp:lastPrinted>
  <dcterms:created xsi:type="dcterms:W3CDTF">2020-04-17T07:10:00Z</dcterms:created>
  <dcterms:modified xsi:type="dcterms:W3CDTF">2020-04-17T10:18:00Z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