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EE3F" w14:textId="77777777" w:rsidR="00643146" w:rsidRDefault="00643146">
      <w:pPr>
        <w:jc w:val="right"/>
      </w:pPr>
    </w:p>
    <w:p w14:paraId="075BC0CE" w14:textId="77777777" w:rsidR="00643146" w:rsidRDefault="00905046">
      <w:pPr>
        <w:jc w:val="center"/>
        <w:rPr>
          <w:b/>
          <w:bCs/>
          <w:kern w:val="16"/>
        </w:rPr>
      </w:pPr>
      <w:r>
        <w:rPr>
          <w:b/>
          <w:bCs/>
        </w:rPr>
        <w:t xml:space="preserve">2014–2020 METŲ </w:t>
      </w:r>
      <w:r>
        <w:rPr>
          <w:b/>
          <w:bCs/>
          <w:kern w:val="16"/>
        </w:rPr>
        <w:t xml:space="preserve">EUROPOS SĄJUNGOS FONDŲ INVESTICIJŲ VEIKSMŲ PROGRAMOS </w:t>
      </w:r>
      <w:r>
        <w:rPr>
          <w:b/>
          <w:bCs/>
        </w:rPr>
        <w:t xml:space="preserve">8 PRIORITETO „SOCIALINĖS ĮTRAUKTIES DIDINIMAS IR KOVA SU SKURDU“ ĮGYVENDINIMO </w:t>
      </w:r>
      <w:r>
        <w:rPr>
          <w:b/>
          <w:bCs/>
          <w:lang w:eastAsia="lt-LT"/>
        </w:rPr>
        <w:t>PRIEMONĖS NR. 08.1.3-CPVA-V-60</w:t>
      </w:r>
      <w:r w:rsidR="00FE71F6">
        <w:rPr>
          <w:b/>
          <w:bCs/>
          <w:lang w:eastAsia="lt-LT"/>
        </w:rPr>
        <w:t>6</w:t>
      </w:r>
      <w:r>
        <w:rPr>
          <w:b/>
          <w:bCs/>
          <w:lang w:eastAsia="lt-LT"/>
        </w:rPr>
        <w:t xml:space="preserve"> „</w:t>
      </w:r>
      <w:r w:rsidR="00A5654F" w:rsidRPr="00A5654F">
        <w:rPr>
          <w:b/>
          <w:bCs/>
          <w:lang w:eastAsia="lt-LT"/>
        </w:rPr>
        <w:t>ONKOLOGINIŲ LIGŲ PREVENCIJOS, ANKSTYVOS DIAGNOSTIKOS IR GYDYMO PASLAUGŲ INFRASTRUKTŪROS TOBULINIMAS</w:t>
      </w:r>
      <w:r>
        <w:rPr>
          <w:b/>
          <w:bCs/>
          <w:lang w:eastAsia="lt-LT"/>
        </w:rPr>
        <w:t>“</w:t>
      </w:r>
      <w:r>
        <w:rPr>
          <w:b/>
          <w:bCs/>
          <w:kern w:val="16"/>
        </w:rPr>
        <w:t xml:space="preserve"> </w:t>
      </w:r>
      <w:r>
        <w:rPr>
          <w:b/>
          <w:bCs/>
        </w:rPr>
        <w:t xml:space="preserve">PROJEKTŲ FINANSAVIMO SĄLYGŲ APRAŠAS NR. </w:t>
      </w:r>
      <w:r w:rsidR="00A5654F">
        <w:rPr>
          <w:b/>
          <w:bCs/>
        </w:rPr>
        <w:t>4</w:t>
      </w:r>
    </w:p>
    <w:p w14:paraId="6600511C" w14:textId="77777777" w:rsidR="00643146" w:rsidRDefault="00643146"/>
    <w:p w14:paraId="35349ACE" w14:textId="77777777" w:rsidR="00643146" w:rsidRDefault="00905046">
      <w:pPr>
        <w:jc w:val="center"/>
        <w:rPr>
          <w:rFonts w:eastAsia="Calibri"/>
          <w:b/>
          <w:bCs/>
          <w:szCs w:val="24"/>
        </w:rPr>
      </w:pPr>
      <w:r>
        <w:rPr>
          <w:rFonts w:eastAsia="Calibri"/>
          <w:b/>
          <w:bCs/>
          <w:szCs w:val="24"/>
        </w:rPr>
        <w:t xml:space="preserve">I SKYRIUS </w:t>
      </w:r>
    </w:p>
    <w:p w14:paraId="3E239F70" w14:textId="77777777" w:rsidR="00643146" w:rsidRDefault="00905046">
      <w:pPr>
        <w:jc w:val="center"/>
        <w:rPr>
          <w:rFonts w:eastAsia="Calibri"/>
          <w:b/>
          <w:bCs/>
          <w:szCs w:val="24"/>
        </w:rPr>
      </w:pPr>
      <w:r>
        <w:rPr>
          <w:rFonts w:eastAsia="Calibri"/>
          <w:b/>
          <w:bCs/>
          <w:szCs w:val="24"/>
        </w:rPr>
        <w:t>BENDROSIOS NUOSTATOS</w:t>
      </w:r>
    </w:p>
    <w:p w14:paraId="77A853EA" w14:textId="77777777" w:rsidR="00643146" w:rsidRDefault="00643146">
      <w:pPr>
        <w:rPr>
          <w:rFonts w:eastAsia="Calibri"/>
        </w:rPr>
      </w:pPr>
    </w:p>
    <w:p w14:paraId="0FA83C1C" w14:textId="77777777" w:rsidR="00643146" w:rsidRPr="00FE71F6" w:rsidRDefault="00905046" w:rsidP="00CE6254">
      <w:pPr>
        <w:tabs>
          <w:tab w:val="left" w:pos="993"/>
          <w:tab w:val="left" w:pos="1134"/>
        </w:tabs>
        <w:ind w:firstLine="851"/>
        <w:jc w:val="both"/>
        <w:rPr>
          <w:szCs w:val="24"/>
        </w:rPr>
      </w:pPr>
      <w:r w:rsidRPr="00FE71F6">
        <w:rPr>
          <w:rFonts w:eastAsia="Calibri"/>
          <w:szCs w:val="24"/>
        </w:rPr>
        <w:t>1.</w:t>
      </w:r>
      <w:r w:rsidR="00CE6254">
        <w:rPr>
          <w:rFonts w:eastAsia="Calibri"/>
          <w:szCs w:val="24"/>
        </w:rPr>
        <w:t xml:space="preserve"> </w:t>
      </w:r>
      <w:r w:rsidRPr="00FE71F6">
        <w:rPr>
          <w:szCs w:val="24"/>
        </w:rPr>
        <w:t xml:space="preserve">2014–2020 metų Europos Sąjungos fondų investicijų veiksmų programos </w:t>
      </w:r>
      <w:r w:rsidRPr="00FE71F6">
        <w:rPr>
          <w:szCs w:val="24"/>
        </w:rPr>
        <w:br/>
        <w:t xml:space="preserve">8 prioriteto „Socialinės įtraukties didinimas ir kova su skurdu“ įgyvendinimo priemonės </w:t>
      </w:r>
      <w:r w:rsidR="00A5654F" w:rsidRPr="00FE71F6">
        <w:rPr>
          <w:szCs w:val="24"/>
        </w:rPr>
        <w:br/>
      </w:r>
      <w:r w:rsidRPr="00FE71F6">
        <w:rPr>
          <w:szCs w:val="24"/>
        </w:rPr>
        <w:t>Nr.</w:t>
      </w:r>
      <w:r w:rsidR="00A5654F">
        <w:rPr>
          <w:szCs w:val="24"/>
        </w:rPr>
        <w:t xml:space="preserve"> </w:t>
      </w:r>
      <w:r w:rsidRPr="00FE71F6">
        <w:rPr>
          <w:szCs w:val="24"/>
        </w:rPr>
        <w:t>08.1.3-CPVA-V-60</w:t>
      </w:r>
      <w:r w:rsidR="00A5654F">
        <w:rPr>
          <w:szCs w:val="24"/>
        </w:rPr>
        <w:t>6</w:t>
      </w:r>
      <w:r w:rsidRPr="00FE71F6">
        <w:rPr>
          <w:szCs w:val="24"/>
        </w:rPr>
        <w:t xml:space="preserve"> „</w:t>
      </w:r>
      <w:r w:rsidR="001746A8" w:rsidRPr="001746A8">
        <w:rPr>
          <w:szCs w:val="24"/>
        </w:rPr>
        <w:t>Onkologinių ligų prevencijos, ankstyvos diagnostikos ir gydymo paslaugų infrastruktūros tobulinimas</w:t>
      </w:r>
      <w:r w:rsidRPr="00FE71F6">
        <w:rPr>
          <w:szCs w:val="24"/>
        </w:rPr>
        <w:t xml:space="preserve">“ projektų finansavimo sąlygų aprašas Nr. </w:t>
      </w:r>
      <w:r w:rsidR="00A5654F">
        <w:rPr>
          <w:color w:val="000000"/>
          <w:szCs w:val="24"/>
        </w:rPr>
        <w:t>4</w:t>
      </w:r>
      <w:r w:rsidRPr="00A5654F">
        <w:rPr>
          <w:szCs w:val="24"/>
        </w:rPr>
        <w:t xml:space="preserve"> </w:t>
      </w:r>
      <w:r w:rsidRPr="00FE71F6">
        <w:rPr>
          <w:szCs w:val="24"/>
        </w:rPr>
        <w:t>(toliau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8.1.3 konkretaus uždavinio „Pagerinti sveikatos priežiūros kokybę ir prieinamumą tikslinėms gyventojų grupėms bei sumažinti sveikatos netolygumus“</w:t>
      </w:r>
      <w:r w:rsidRPr="00FE71F6">
        <w:rPr>
          <w:i/>
          <w:iCs/>
          <w:szCs w:val="24"/>
        </w:rPr>
        <w:t xml:space="preserve"> </w:t>
      </w:r>
      <w:r w:rsidRPr="00FE71F6">
        <w:rPr>
          <w:szCs w:val="24"/>
        </w:rPr>
        <w:t xml:space="preserve">priemonės </w:t>
      </w:r>
      <w:r w:rsidRPr="00FE71F6">
        <w:rPr>
          <w:szCs w:val="24"/>
          <w:lang w:eastAsia="lt-LT"/>
        </w:rPr>
        <w:t>Nr. 08.1.3-CPVA-V-60</w:t>
      </w:r>
      <w:r w:rsidR="00D6416E">
        <w:rPr>
          <w:szCs w:val="24"/>
          <w:lang w:eastAsia="lt-LT"/>
        </w:rPr>
        <w:t>6</w:t>
      </w:r>
      <w:r w:rsidRPr="00FE71F6">
        <w:rPr>
          <w:szCs w:val="24"/>
          <w:lang w:eastAsia="lt-LT"/>
        </w:rPr>
        <w:t xml:space="preserve"> </w:t>
      </w:r>
      <w:r w:rsidRPr="00FE71F6">
        <w:rPr>
          <w:szCs w:val="24"/>
        </w:rPr>
        <w:t>„</w:t>
      </w:r>
      <w:r w:rsidR="00D6416E" w:rsidRPr="00D6416E">
        <w:rPr>
          <w:szCs w:val="24"/>
        </w:rPr>
        <w:t>Onkologinių ligų prevencijos, ankstyvos diagnostikos ir gydymo paslaugų infrastruktūros tobulinimas</w:t>
      </w:r>
      <w:r w:rsidRPr="00FE71F6">
        <w:rPr>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4416BAA4" w14:textId="77777777" w:rsidR="00643146" w:rsidRPr="00FE71F6" w:rsidRDefault="00905046" w:rsidP="00FE71F6">
      <w:pPr>
        <w:ind w:left="1211" w:hanging="360"/>
        <w:jc w:val="both"/>
        <w:rPr>
          <w:szCs w:val="24"/>
        </w:rPr>
      </w:pPr>
      <w:r w:rsidRPr="00FE71F6">
        <w:rPr>
          <w:rFonts w:eastAsia="Calibri"/>
          <w:szCs w:val="24"/>
        </w:rPr>
        <w:t>2.</w:t>
      </w:r>
      <w:r w:rsidR="00CE6254">
        <w:rPr>
          <w:rFonts w:eastAsia="Calibri"/>
          <w:szCs w:val="24"/>
        </w:rPr>
        <w:t xml:space="preserve"> </w:t>
      </w:r>
      <w:r w:rsidRPr="00FE71F6">
        <w:rPr>
          <w:szCs w:val="24"/>
        </w:rPr>
        <w:t>Aprašas yra parengtas atsižvelgiant į:</w:t>
      </w:r>
    </w:p>
    <w:p w14:paraId="3702EF75" w14:textId="77777777" w:rsidR="00643146" w:rsidRPr="00FE71F6" w:rsidRDefault="00905046" w:rsidP="00FE71F6">
      <w:pPr>
        <w:ind w:firstLine="851"/>
        <w:jc w:val="both"/>
        <w:rPr>
          <w:szCs w:val="24"/>
        </w:rPr>
      </w:pPr>
      <w:r w:rsidRPr="00FE71F6">
        <w:rPr>
          <w:rFonts w:eastAsia="Calibri"/>
          <w:szCs w:val="24"/>
        </w:rPr>
        <w:t>2.1.</w:t>
      </w:r>
      <w:r w:rsidR="00CE6254">
        <w:rPr>
          <w:rFonts w:eastAsia="Calibri"/>
          <w:szCs w:val="24"/>
        </w:rPr>
        <w:t xml:space="preserve"> </w:t>
      </w:r>
      <w:r w:rsidRPr="00FE71F6">
        <w:rPr>
          <w:color w:val="000000"/>
          <w:szCs w:val="24"/>
        </w:rPr>
        <w:t>2014–2020 metų Europos Sąjungos fondų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Pr="00FE71F6">
        <w:rPr>
          <w:szCs w:val="24"/>
        </w:rPr>
        <w:t xml:space="preserve"> (toliau – Priemonių įgyvendinimo planas);</w:t>
      </w:r>
    </w:p>
    <w:p w14:paraId="06A93918" w14:textId="77777777" w:rsidR="00643146" w:rsidRPr="00FE71F6" w:rsidRDefault="00905046" w:rsidP="00FE71F6">
      <w:pPr>
        <w:ind w:firstLine="851"/>
        <w:jc w:val="both"/>
        <w:rPr>
          <w:szCs w:val="24"/>
        </w:rPr>
      </w:pPr>
      <w:r w:rsidRPr="00FE71F6">
        <w:rPr>
          <w:rFonts w:eastAsia="Calibri"/>
          <w:szCs w:val="24"/>
        </w:rPr>
        <w:t>2.2.</w:t>
      </w:r>
      <w:r w:rsidR="00CE6254">
        <w:rPr>
          <w:rFonts w:eastAsia="Calibri"/>
          <w:szCs w:val="24"/>
        </w:rPr>
        <w:t xml:space="preserve"> </w:t>
      </w:r>
      <w:r w:rsidRPr="00FE71F6">
        <w:rPr>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24FFFC2D" w14:textId="77777777" w:rsidR="00643146" w:rsidRPr="00FE71F6" w:rsidRDefault="00905046" w:rsidP="00FE71F6">
      <w:pPr>
        <w:tabs>
          <w:tab w:val="left" w:pos="0"/>
          <w:tab w:val="left" w:pos="709"/>
        </w:tabs>
        <w:ind w:firstLine="851"/>
        <w:jc w:val="both"/>
        <w:rPr>
          <w:szCs w:val="24"/>
        </w:rPr>
      </w:pPr>
      <w:r w:rsidRPr="00FE71F6">
        <w:rPr>
          <w:rFonts w:eastAsia="Calibri"/>
          <w:szCs w:val="24"/>
        </w:rPr>
        <w:t>2.3.</w:t>
      </w:r>
      <w:r w:rsidR="00CE6254">
        <w:rPr>
          <w:rFonts w:eastAsia="Calibri"/>
          <w:szCs w:val="24"/>
        </w:rPr>
        <w:t xml:space="preserve"> </w:t>
      </w:r>
      <w:r w:rsidRPr="00FE71F6">
        <w:rPr>
          <w:szCs w:val="24"/>
        </w:rPr>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FE71F6">
        <w:rPr>
          <w:szCs w:val="24"/>
        </w:rPr>
        <w:lastRenderedPageBreak/>
        <w:t>programos stebėsenos rodiklių skaičiavimo aprašo patvirtinimo“ (toliau – Veiksmų programos stebėsenos rodiklių skaičiavimo aprašas);</w:t>
      </w:r>
    </w:p>
    <w:p w14:paraId="0B7A1581" w14:textId="77777777" w:rsidR="00643146" w:rsidRDefault="00905046" w:rsidP="00FE71F6">
      <w:pPr>
        <w:tabs>
          <w:tab w:val="left" w:pos="0"/>
          <w:tab w:val="left" w:pos="709"/>
        </w:tabs>
        <w:ind w:firstLine="796"/>
        <w:jc w:val="both"/>
        <w:rPr>
          <w:szCs w:val="24"/>
        </w:rPr>
      </w:pPr>
      <w:r w:rsidRPr="00FE71F6">
        <w:rPr>
          <w:rFonts w:eastAsia="Calibri"/>
          <w:szCs w:val="24"/>
        </w:rPr>
        <w:t>2.4.</w:t>
      </w:r>
      <w:r w:rsidR="00CE6254">
        <w:rPr>
          <w:rFonts w:eastAsia="Calibri"/>
          <w:szCs w:val="24"/>
        </w:rPr>
        <w:t xml:space="preserve"> </w:t>
      </w:r>
      <w:r w:rsidRPr="00FE71F6">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14:paraId="6597B075" w14:textId="77777777" w:rsidR="00BE65AF" w:rsidRPr="00FE71F6" w:rsidRDefault="00BE65AF" w:rsidP="00FE71F6">
      <w:pPr>
        <w:tabs>
          <w:tab w:val="left" w:pos="0"/>
          <w:tab w:val="left" w:pos="709"/>
        </w:tabs>
        <w:ind w:firstLine="796"/>
        <w:jc w:val="both"/>
        <w:rPr>
          <w:szCs w:val="24"/>
        </w:rPr>
      </w:pPr>
      <w:r w:rsidRPr="00BE65AF">
        <w:rPr>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t>
      </w:r>
      <w:hyperlink r:id="rId6" w:history="1">
        <w:r w:rsidRPr="00171B26">
          <w:rPr>
            <w:rStyle w:val="Hipersaitas"/>
            <w:szCs w:val="24"/>
          </w:rPr>
          <w:t>www.esinvesticijos.lt</w:t>
        </w:r>
      </w:hyperlink>
      <w:r>
        <w:rPr>
          <w:szCs w:val="24"/>
        </w:rPr>
        <w:t xml:space="preserve"> </w:t>
      </w:r>
      <w:r w:rsidRPr="00BE65AF">
        <w:rPr>
          <w:szCs w:val="24"/>
        </w:rPr>
        <w:t>(toliau – Rekomendacijos dėl projektų išlaidų atitikties Europos Sąjungos struktūrinių fondų reikalavimams);</w:t>
      </w:r>
    </w:p>
    <w:p w14:paraId="075953FF" w14:textId="77777777" w:rsidR="00643146" w:rsidRPr="00FE71F6" w:rsidRDefault="00905046" w:rsidP="00FE71F6">
      <w:pPr>
        <w:ind w:firstLine="851"/>
        <w:jc w:val="both"/>
        <w:rPr>
          <w:szCs w:val="24"/>
        </w:rPr>
      </w:pPr>
      <w:r w:rsidRPr="00FE71F6">
        <w:rPr>
          <w:rFonts w:eastAsia="Calibri"/>
          <w:szCs w:val="24"/>
        </w:rPr>
        <w:t>2.</w:t>
      </w:r>
      <w:r w:rsidR="00BE65AF">
        <w:rPr>
          <w:rFonts w:eastAsia="Calibri"/>
          <w:szCs w:val="24"/>
        </w:rPr>
        <w:t>6</w:t>
      </w:r>
      <w:r w:rsidRPr="00FE71F6">
        <w:rPr>
          <w:rFonts w:eastAsia="Calibri"/>
          <w:szCs w:val="24"/>
        </w:rPr>
        <w:t>.</w:t>
      </w:r>
      <w:r w:rsidR="00CE6254">
        <w:rPr>
          <w:rFonts w:eastAsia="Calibri"/>
          <w:szCs w:val="24"/>
        </w:rPr>
        <w:t xml:space="preserve"> </w:t>
      </w:r>
      <w:r w:rsidRPr="00FE71F6">
        <w:rPr>
          <w:szCs w:val="24"/>
        </w:rPr>
        <w:t xml:space="preserve">Rekomendacijas dėl sutikimo įkeisti ar kitaip suvaržyti turtą, įsigytą ar sukurtą iš </w:t>
      </w:r>
      <w:r w:rsidRPr="00FE71F6">
        <w:rPr>
          <w:szCs w:val="24"/>
        </w:rPr>
        <w:br/>
        <w:t>Europos Sąjungos fondų lėšų</w:t>
      </w:r>
      <w:r w:rsidRPr="00FE71F6">
        <w:rPr>
          <w:b/>
          <w:szCs w:val="24"/>
        </w:rPr>
        <w:t xml:space="preserve"> </w:t>
      </w:r>
      <w:r w:rsidRPr="00FE71F6">
        <w:rPr>
          <w:szCs w:val="24"/>
        </w:rPr>
        <w:t xml:space="preserve">(aktuali redakcija, galiojanti nuo </w:t>
      </w:r>
      <w:r w:rsidRPr="00FE71F6">
        <w:rPr>
          <w:bCs/>
          <w:szCs w:val="24"/>
        </w:rPr>
        <w:t>2014 m. liepos 31 d.,</w:t>
      </w:r>
      <w:r w:rsidRPr="00FE71F6">
        <w:rPr>
          <w:szCs w:val="24"/>
        </w:rPr>
        <w:t xml:space="preserve"> </w:t>
      </w:r>
      <w:r w:rsidRPr="00FE71F6">
        <w:rPr>
          <w:rFonts w:eastAsia="+mj-ea"/>
          <w:bCs/>
          <w:szCs w:val="24"/>
        </w:rPr>
        <w:t>paskelbta</w:t>
      </w:r>
      <w:r w:rsidRPr="00FE71F6">
        <w:rPr>
          <w:bCs/>
          <w:szCs w:val="24"/>
        </w:rPr>
        <w:t xml:space="preserve"> </w:t>
      </w:r>
      <w:r w:rsidRPr="00FE71F6">
        <w:rPr>
          <w:szCs w:val="24"/>
        </w:rPr>
        <w:t xml:space="preserve">Europos Sąjungos struktūrinių fondų svetainėje </w:t>
      </w:r>
      <w:hyperlink r:id="rId7" w:history="1">
        <w:r w:rsidR="00BE65AF" w:rsidRPr="00171B26">
          <w:rPr>
            <w:rStyle w:val="Hipersaitas"/>
            <w:rFonts w:eastAsia="+mn-ea"/>
            <w:bCs/>
            <w:szCs w:val="24"/>
          </w:rPr>
          <w:t>www.esinvesticijos.lt</w:t>
        </w:r>
      </w:hyperlink>
      <w:r w:rsidRPr="00FE71F6">
        <w:rPr>
          <w:szCs w:val="24"/>
        </w:rPr>
        <w:t>);</w:t>
      </w:r>
    </w:p>
    <w:p w14:paraId="08F808CD" w14:textId="77777777" w:rsidR="00643146" w:rsidRDefault="00905046" w:rsidP="00FE71F6">
      <w:pPr>
        <w:tabs>
          <w:tab w:val="left" w:pos="0"/>
          <w:tab w:val="left" w:pos="709"/>
        </w:tabs>
        <w:ind w:firstLine="851"/>
        <w:jc w:val="both"/>
        <w:rPr>
          <w:color w:val="000000"/>
          <w:szCs w:val="24"/>
        </w:rPr>
      </w:pPr>
      <w:r w:rsidRPr="00FE71F6">
        <w:rPr>
          <w:rFonts w:eastAsia="Calibri"/>
          <w:color w:val="000000"/>
          <w:szCs w:val="24"/>
        </w:rPr>
        <w:t>2.</w:t>
      </w:r>
      <w:r w:rsidR="00BE65AF">
        <w:rPr>
          <w:rFonts w:eastAsia="Calibri"/>
          <w:color w:val="000000"/>
          <w:szCs w:val="24"/>
        </w:rPr>
        <w:t>7</w:t>
      </w:r>
      <w:r w:rsidRPr="00FE71F6">
        <w:rPr>
          <w:rFonts w:eastAsia="Calibri"/>
          <w:color w:val="000000"/>
          <w:szCs w:val="24"/>
        </w:rPr>
        <w:t>.</w:t>
      </w:r>
      <w:r w:rsidR="00CE6254">
        <w:rPr>
          <w:rFonts w:eastAsia="Calibri"/>
          <w:color w:val="000000"/>
          <w:szCs w:val="24"/>
        </w:rPr>
        <w:t xml:space="preserve"> </w:t>
      </w:r>
      <w:r w:rsidRPr="00FE71F6">
        <w:rPr>
          <w:szCs w:val="24"/>
        </w:rPr>
        <w:t>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r w:rsidRPr="00FE71F6">
        <w:rPr>
          <w:color w:val="000000"/>
          <w:szCs w:val="24"/>
        </w:rPr>
        <w:t xml:space="preserve"> </w:t>
      </w:r>
    </w:p>
    <w:p w14:paraId="2E764590" w14:textId="77777777" w:rsidR="00BE65AF" w:rsidRPr="00BE65AF" w:rsidRDefault="00BE65AF" w:rsidP="00BE65AF">
      <w:pPr>
        <w:tabs>
          <w:tab w:val="left" w:pos="0"/>
          <w:tab w:val="left" w:pos="709"/>
        </w:tabs>
        <w:ind w:firstLine="851"/>
        <w:jc w:val="both"/>
        <w:rPr>
          <w:color w:val="000000"/>
          <w:szCs w:val="24"/>
        </w:rPr>
      </w:pPr>
      <w:r w:rsidRPr="00BE65AF">
        <w:rPr>
          <w:color w:val="000000"/>
          <w:szCs w:val="24"/>
        </w:rPr>
        <w:t>2.8. 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0A577BC9" w14:textId="77777777" w:rsidR="00BE65AF" w:rsidRDefault="00BE65AF" w:rsidP="00BE65AF">
      <w:pPr>
        <w:tabs>
          <w:tab w:val="left" w:pos="0"/>
          <w:tab w:val="left" w:pos="709"/>
        </w:tabs>
        <w:ind w:firstLine="851"/>
        <w:jc w:val="both"/>
        <w:rPr>
          <w:color w:val="000000"/>
          <w:szCs w:val="24"/>
        </w:rPr>
      </w:pPr>
      <w:r w:rsidRPr="00BE65AF">
        <w:rPr>
          <w:color w:val="000000"/>
          <w:szCs w:val="24"/>
        </w:rPr>
        <w:t>2.9. 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593472A9" w14:textId="77777777" w:rsidR="001C13FA" w:rsidRDefault="001C13FA" w:rsidP="001C13FA">
      <w:pPr>
        <w:tabs>
          <w:tab w:val="left" w:pos="0"/>
          <w:tab w:val="left" w:pos="709"/>
        </w:tabs>
        <w:ind w:firstLine="851"/>
        <w:jc w:val="both"/>
        <w:rPr>
          <w:color w:val="000000"/>
          <w:szCs w:val="24"/>
        </w:rPr>
      </w:pPr>
      <w:r w:rsidRPr="001C13FA">
        <w:rPr>
          <w:color w:val="000000"/>
          <w:szCs w:val="24"/>
        </w:rPr>
        <w:t>2.1</w:t>
      </w:r>
      <w:r w:rsidR="00097441">
        <w:rPr>
          <w:color w:val="000000"/>
          <w:szCs w:val="24"/>
        </w:rPr>
        <w:t>0</w:t>
      </w:r>
      <w:r w:rsidRPr="001C13FA">
        <w:rPr>
          <w:color w:val="000000"/>
          <w:szCs w:val="24"/>
        </w:rPr>
        <w:t>. Gimdos kaklelio piktybinių navikų prevencinių priemonių, apmokamų iš Privalomojo sveikatos draudimo fondo biudžeto lėšų, finansavimo programą, patvirtintą Lietuvos Respublikos sveikatos apsaugos ministro 2004 m. birželio 30 d. įsakymu Nr. V-482 „Dėl gimdos kaklelio piktybinių navikų prevencinių priemonių, apmokamų iš privalomojo sveikatos draudimo fondo biudžeto lėšų, finansavimo programos patvirtinimo“;</w:t>
      </w:r>
    </w:p>
    <w:p w14:paraId="4C1F906A" w14:textId="77777777" w:rsidR="00097441" w:rsidRPr="001C13FA" w:rsidRDefault="00097441" w:rsidP="001C13FA">
      <w:pPr>
        <w:tabs>
          <w:tab w:val="left" w:pos="0"/>
          <w:tab w:val="left" w:pos="709"/>
        </w:tabs>
        <w:ind w:firstLine="851"/>
        <w:jc w:val="both"/>
        <w:rPr>
          <w:color w:val="000000"/>
          <w:szCs w:val="24"/>
        </w:rPr>
      </w:pPr>
      <w:r w:rsidRPr="00097441">
        <w:rPr>
          <w:color w:val="000000"/>
          <w:szCs w:val="24"/>
        </w:rPr>
        <w:t>2.1</w:t>
      </w:r>
      <w:r>
        <w:rPr>
          <w:color w:val="000000"/>
          <w:szCs w:val="24"/>
        </w:rPr>
        <w:t>1</w:t>
      </w:r>
      <w:r w:rsidRPr="00097441">
        <w:rPr>
          <w:color w:val="000000"/>
          <w:szCs w:val="24"/>
        </w:rPr>
        <w:t>. Atrankinės mamografinės patikros dėl krūties vėžio finansavimo programą, patvirtintą Lietuvos Respublikos sveikatos apsaugos ministro 2005 m. rugsėjo 23 d. įsakymu Nr. V-729 „Dėl atrankinės mamografinės patikros dėl krūties vėžio finansavimo programos patvirtinimo“;</w:t>
      </w:r>
    </w:p>
    <w:p w14:paraId="71F4163C" w14:textId="77777777" w:rsidR="001C13FA" w:rsidRPr="001C13FA" w:rsidRDefault="001C13FA" w:rsidP="001C13FA">
      <w:pPr>
        <w:tabs>
          <w:tab w:val="left" w:pos="0"/>
          <w:tab w:val="left" w:pos="709"/>
        </w:tabs>
        <w:ind w:firstLine="851"/>
        <w:jc w:val="both"/>
        <w:rPr>
          <w:color w:val="000000"/>
          <w:szCs w:val="24"/>
        </w:rPr>
      </w:pPr>
      <w:r w:rsidRPr="001C13FA">
        <w:rPr>
          <w:color w:val="000000"/>
          <w:szCs w:val="24"/>
        </w:rPr>
        <w:t>2.12. Storosios žarnos vėžio ankstyvosios diagnostikos finansavimo programą, patvirtintą Lietuvos Respublikos sveikatos apsaugos ministro 2009 m. birželio 23 d. įsakymu Nr. V-508 „Dėl storosios žarnos vėžio ankstyvosios diagnostikos finansavimo programos patvirtinimo“;</w:t>
      </w:r>
    </w:p>
    <w:p w14:paraId="3C05F2EF" w14:textId="77777777" w:rsidR="00BE65AF" w:rsidRDefault="001C13FA" w:rsidP="001C13FA">
      <w:pPr>
        <w:tabs>
          <w:tab w:val="left" w:pos="0"/>
          <w:tab w:val="left" w:pos="709"/>
        </w:tabs>
        <w:ind w:firstLine="851"/>
        <w:jc w:val="both"/>
        <w:rPr>
          <w:color w:val="000000"/>
          <w:szCs w:val="24"/>
        </w:rPr>
      </w:pPr>
      <w:r w:rsidRPr="001C13FA">
        <w:rPr>
          <w:color w:val="000000"/>
          <w:szCs w:val="24"/>
        </w:rPr>
        <w:t>2.13. Lietuvos Respublikos sveikatos apsaugos ministro 2018 m. sausio 8 d. įsakymą Nr. V-19 „Dėl Atrankinės patikros dėl onkologinių ligų programų koordinavimo centro skyrimo“</w:t>
      </w:r>
      <w:r w:rsidR="00B04A3C">
        <w:rPr>
          <w:color w:val="000000"/>
          <w:szCs w:val="24"/>
        </w:rPr>
        <w:t>;</w:t>
      </w:r>
    </w:p>
    <w:p w14:paraId="4B458D78" w14:textId="77777777" w:rsidR="00B04A3C" w:rsidRPr="00FE71F6" w:rsidRDefault="00B04A3C" w:rsidP="00B04A3C">
      <w:pPr>
        <w:tabs>
          <w:tab w:val="left" w:pos="0"/>
          <w:tab w:val="left" w:pos="709"/>
        </w:tabs>
        <w:ind w:firstLine="851"/>
        <w:jc w:val="both"/>
        <w:rPr>
          <w:color w:val="000000"/>
          <w:szCs w:val="24"/>
        </w:rPr>
      </w:pPr>
      <w:r>
        <w:rPr>
          <w:color w:val="000000"/>
          <w:szCs w:val="24"/>
        </w:rPr>
        <w:t xml:space="preserve">2.14. </w:t>
      </w:r>
      <w:r w:rsidRPr="00B04A3C">
        <w:rPr>
          <w:color w:val="000000"/>
          <w:szCs w:val="24"/>
        </w:rPr>
        <w:t>Lietuvos e. sveikatos sistemos 2018–2025 metų plėtros programos įgyvendinimo priemonių planą</w:t>
      </w:r>
      <w:r>
        <w:rPr>
          <w:color w:val="000000"/>
          <w:szCs w:val="24"/>
        </w:rPr>
        <w:t xml:space="preserve">, </w:t>
      </w:r>
      <w:r w:rsidR="008D5BB6">
        <w:rPr>
          <w:color w:val="000000"/>
          <w:szCs w:val="24"/>
        </w:rPr>
        <w:t xml:space="preserve">patvirtintą </w:t>
      </w:r>
      <w:r w:rsidRPr="00B04A3C">
        <w:rPr>
          <w:color w:val="000000"/>
          <w:szCs w:val="24"/>
        </w:rPr>
        <w:t>Lietuvos Respublikos sveikatos apsaugos ministro</w:t>
      </w:r>
      <w:r w:rsidR="008D5BB6">
        <w:rPr>
          <w:color w:val="000000"/>
          <w:szCs w:val="24"/>
        </w:rPr>
        <w:t xml:space="preserve"> </w:t>
      </w:r>
      <w:r w:rsidRPr="00B04A3C">
        <w:rPr>
          <w:color w:val="000000"/>
          <w:szCs w:val="24"/>
        </w:rPr>
        <w:t>2018 m. kovo 29 d. įsakymu Nr. V-362</w:t>
      </w:r>
      <w:r w:rsidR="008D5BB6">
        <w:rPr>
          <w:color w:val="000000"/>
          <w:szCs w:val="24"/>
        </w:rPr>
        <w:t xml:space="preserve"> „D</w:t>
      </w:r>
      <w:r w:rsidR="008D5BB6" w:rsidRPr="008D5BB6">
        <w:rPr>
          <w:color w:val="000000"/>
          <w:szCs w:val="24"/>
        </w:rPr>
        <w:t xml:space="preserve">ėl </w:t>
      </w:r>
      <w:r w:rsidR="008D5BB6">
        <w:rPr>
          <w:color w:val="000000"/>
          <w:szCs w:val="24"/>
        </w:rPr>
        <w:t>L</w:t>
      </w:r>
      <w:r w:rsidR="008D5BB6" w:rsidRPr="008D5BB6">
        <w:rPr>
          <w:color w:val="000000"/>
          <w:szCs w:val="24"/>
        </w:rPr>
        <w:t>ietuvos e. sveikatos sistemos 2018–2025 metų plėtros programos įgyvendinimo priemonių plano patvirtinimo</w:t>
      </w:r>
      <w:r w:rsidR="008D5BB6">
        <w:rPr>
          <w:color w:val="000000"/>
          <w:szCs w:val="24"/>
        </w:rPr>
        <w:t>“.</w:t>
      </w:r>
    </w:p>
    <w:p w14:paraId="46511BD8" w14:textId="77777777" w:rsidR="00643146" w:rsidRPr="00FE71F6" w:rsidRDefault="00905046" w:rsidP="00FE71F6">
      <w:pPr>
        <w:tabs>
          <w:tab w:val="left" w:pos="1276"/>
        </w:tabs>
        <w:ind w:firstLine="851"/>
        <w:jc w:val="both"/>
        <w:rPr>
          <w:szCs w:val="24"/>
        </w:rPr>
      </w:pPr>
      <w:r w:rsidRPr="00FE71F6">
        <w:rPr>
          <w:rFonts w:eastAsia="Calibri"/>
          <w:szCs w:val="24"/>
        </w:rPr>
        <w:t>3.</w:t>
      </w:r>
      <w:r w:rsidR="001C13FA">
        <w:rPr>
          <w:rFonts w:eastAsia="Calibri"/>
          <w:szCs w:val="24"/>
        </w:rPr>
        <w:t xml:space="preserve"> </w:t>
      </w:r>
      <w:r w:rsidRPr="00FE71F6">
        <w:rPr>
          <w:bCs/>
          <w:color w:val="000000"/>
          <w:szCs w:val="24"/>
        </w:rPr>
        <w:t>Apraše vartojamos sąvokos ir jų apibrėž</w:t>
      </w:r>
      <w:r w:rsidR="00B71004">
        <w:rPr>
          <w:bCs/>
          <w:color w:val="000000"/>
          <w:szCs w:val="24"/>
        </w:rPr>
        <w:t>imai</w:t>
      </w:r>
      <w:r w:rsidRPr="00FE71F6">
        <w:rPr>
          <w:bCs/>
          <w:color w:val="000000"/>
          <w:szCs w:val="24"/>
        </w:rPr>
        <w:t xml:space="preserve">: </w:t>
      </w:r>
    </w:p>
    <w:p w14:paraId="30A612D9" w14:textId="77777777" w:rsidR="00643146" w:rsidRPr="00FE71F6" w:rsidRDefault="00905046" w:rsidP="001C13FA">
      <w:pPr>
        <w:tabs>
          <w:tab w:val="left" w:pos="1134"/>
        </w:tabs>
        <w:ind w:firstLine="851"/>
        <w:jc w:val="both"/>
        <w:rPr>
          <w:szCs w:val="24"/>
        </w:rPr>
      </w:pPr>
      <w:r w:rsidRPr="00FE71F6">
        <w:rPr>
          <w:rFonts w:eastAsia="Calibri"/>
          <w:szCs w:val="24"/>
        </w:rPr>
        <w:t>3.1.</w:t>
      </w:r>
      <w:r w:rsidR="001C13FA">
        <w:rPr>
          <w:rFonts w:eastAsia="Calibri"/>
          <w:szCs w:val="24"/>
        </w:rPr>
        <w:t xml:space="preserve"> </w:t>
      </w:r>
      <w:r w:rsidR="001C13FA" w:rsidRPr="001C13FA">
        <w:rPr>
          <w:rFonts w:eastAsia="Calibri"/>
          <w:b/>
          <w:bCs/>
          <w:szCs w:val="24"/>
        </w:rPr>
        <w:t>Atrankinės patikros dėl onkologinių ligų programos</w:t>
      </w:r>
      <w:r w:rsidR="001C13FA" w:rsidRPr="001C13FA">
        <w:rPr>
          <w:rFonts w:eastAsia="Calibri"/>
          <w:szCs w:val="24"/>
        </w:rPr>
        <w:t xml:space="preserve"> – Atrankinės mamografinės patikros dėl krūties vėžio finansavimo programa, Gimdos kaklelio piktybinių navikų prevencinių priemonių, apmokamų iš Privalomojo sveikatos draudimo fondo biudžeto lėšų, finansavimo programa ir Storosios žarnos vėžio ankstyvosios diagnostikos finansavimo programa</w:t>
      </w:r>
      <w:r w:rsidRPr="00FE71F6">
        <w:rPr>
          <w:szCs w:val="24"/>
        </w:rPr>
        <w:t>.</w:t>
      </w:r>
    </w:p>
    <w:p w14:paraId="6E2DDF74" w14:textId="77777777" w:rsidR="00643146" w:rsidRPr="00FE71F6" w:rsidRDefault="00905046" w:rsidP="00FE71F6">
      <w:pPr>
        <w:tabs>
          <w:tab w:val="left" w:pos="1134"/>
        </w:tabs>
        <w:ind w:firstLine="851"/>
        <w:jc w:val="both"/>
        <w:rPr>
          <w:szCs w:val="24"/>
        </w:rPr>
      </w:pPr>
      <w:r w:rsidRPr="00FE71F6">
        <w:rPr>
          <w:rFonts w:eastAsia="Calibri"/>
          <w:szCs w:val="24"/>
        </w:rPr>
        <w:lastRenderedPageBreak/>
        <w:t>3.2.</w:t>
      </w:r>
      <w:r w:rsidR="001C13FA">
        <w:rPr>
          <w:rFonts w:eastAsia="Calibri"/>
          <w:szCs w:val="24"/>
        </w:rPr>
        <w:t xml:space="preserve"> </w:t>
      </w:r>
      <w:r w:rsidRPr="00FE71F6">
        <w:rPr>
          <w:szCs w:val="24"/>
        </w:rPr>
        <w:t>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70E25010" w14:textId="77777777" w:rsidR="00643146" w:rsidRPr="00FE71F6" w:rsidRDefault="00905046" w:rsidP="00FE71F6">
      <w:pPr>
        <w:ind w:firstLine="851"/>
        <w:jc w:val="both"/>
        <w:rPr>
          <w:szCs w:val="24"/>
        </w:rPr>
      </w:pPr>
      <w:r w:rsidRPr="00FE71F6">
        <w:rPr>
          <w:rFonts w:eastAsia="Calibri"/>
          <w:szCs w:val="24"/>
        </w:rPr>
        <w:t>4.</w:t>
      </w:r>
      <w:r w:rsidR="001C13FA">
        <w:rPr>
          <w:rFonts w:eastAsia="Calibri"/>
          <w:szCs w:val="24"/>
        </w:rPr>
        <w:t xml:space="preserve"> </w:t>
      </w:r>
      <w:r w:rsidRPr="00FE71F6">
        <w:rPr>
          <w:szCs w:val="24"/>
        </w:rPr>
        <w:t>Priemonės įgyvendinimą administruoja Lietuvos Respublikos sveikatos apsaugos ministerija (toliau – Ministerija) ir viešoji įstaiga Centrinė projektų valdymo agentūra (toliau – įgyvendinančioji institucija).</w:t>
      </w:r>
    </w:p>
    <w:p w14:paraId="35265772" w14:textId="77777777" w:rsidR="00643146" w:rsidRPr="00FE71F6" w:rsidRDefault="00905046" w:rsidP="00FE71F6">
      <w:pPr>
        <w:ind w:left="1211" w:hanging="360"/>
        <w:jc w:val="both"/>
        <w:rPr>
          <w:szCs w:val="24"/>
        </w:rPr>
      </w:pPr>
      <w:r w:rsidRPr="00FE71F6">
        <w:rPr>
          <w:rFonts w:eastAsia="Calibri"/>
          <w:szCs w:val="24"/>
        </w:rPr>
        <w:t>5.</w:t>
      </w:r>
      <w:r w:rsidR="001C13FA">
        <w:rPr>
          <w:rFonts w:eastAsia="Calibri"/>
          <w:szCs w:val="24"/>
        </w:rPr>
        <w:t xml:space="preserve"> </w:t>
      </w:r>
      <w:r w:rsidRPr="00FE71F6">
        <w:rPr>
          <w:szCs w:val="24"/>
        </w:rPr>
        <w:t>Pagal Priemonę teikiamo finansavimo forma – negrąžinamoji subsidija.</w:t>
      </w:r>
    </w:p>
    <w:p w14:paraId="1AF57DF8" w14:textId="77777777" w:rsidR="00643146" w:rsidRPr="00FE71F6" w:rsidRDefault="00905046" w:rsidP="00FE71F6">
      <w:pPr>
        <w:ind w:left="1211" w:hanging="360"/>
        <w:jc w:val="both"/>
        <w:rPr>
          <w:szCs w:val="24"/>
        </w:rPr>
      </w:pPr>
      <w:r w:rsidRPr="00FE71F6">
        <w:rPr>
          <w:rFonts w:eastAsia="Calibri"/>
          <w:szCs w:val="24"/>
        </w:rPr>
        <w:t>6.</w:t>
      </w:r>
      <w:r w:rsidR="001C13FA">
        <w:rPr>
          <w:rFonts w:eastAsia="Calibri"/>
          <w:szCs w:val="24"/>
        </w:rPr>
        <w:t xml:space="preserve"> </w:t>
      </w:r>
      <w:r w:rsidRPr="00FE71F6">
        <w:rPr>
          <w:szCs w:val="24"/>
        </w:rPr>
        <w:t>Projektų atranka pagal Priemonę bus atliekama valstybės projektų planavimo būdu.</w:t>
      </w:r>
    </w:p>
    <w:p w14:paraId="56EE467E" w14:textId="77777777" w:rsidR="00643146" w:rsidRPr="00FE71F6" w:rsidRDefault="00905046" w:rsidP="00FE71F6">
      <w:pPr>
        <w:ind w:firstLine="851"/>
        <w:jc w:val="both"/>
        <w:rPr>
          <w:szCs w:val="24"/>
        </w:rPr>
      </w:pPr>
      <w:r w:rsidRPr="00FE71F6">
        <w:rPr>
          <w:rFonts w:eastAsia="Calibri"/>
          <w:szCs w:val="24"/>
        </w:rPr>
        <w:t>7.</w:t>
      </w:r>
      <w:r w:rsidR="001C13FA">
        <w:rPr>
          <w:rFonts w:eastAsia="Calibri"/>
          <w:szCs w:val="24"/>
        </w:rPr>
        <w:t xml:space="preserve"> </w:t>
      </w:r>
      <w:r w:rsidRPr="00FE71F6">
        <w:rPr>
          <w:szCs w:val="24"/>
        </w:rPr>
        <w:t xml:space="preserve">Pagal Aprašą projektams įgyvendinti numatoma skirti iki </w:t>
      </w:r>
      <w:r w:rsidR="00C829A5">
        <w:rPr>
          <w:szCs w:val="24"/>
        </w:rPr>
        <w:t xml:space="preserve">1 600 000 </w:t>
      </w:r>
      <w:r w:rsidRPr="00FE71F6">
        <w:rPr>
          <w:szCs w:val="24"/>
        </w:rPr>
        <w:t>eurų (</w:t>
      </w:r>
      <w:r w:rsidR="00C829A5">
        <w:rPr>
          <w:szCs w:val="24"/>
        </w:rPr>
        <w:t>vieno</w:t>
      </w:r>
      <w:r w:rsidRPr="00FE71F6">
        <w:rPr>
          <w:szCs w:val="24"/>
        </w:rPr>
        <w:t xml:space="preserve"> milijon</w:t>
      </w:r>
      <w:r w:rsidR="00C829A5">
        <w:rPr>
          <w:szCs w:val="24"/>
        </w:rPr>
        <w:t>o</w:t>
      </w:r>
      <w:r w:rsidRPr="00FE71F6">
        <w:rPr>
          <w:szCs w:val="24"/>
        </w:rPr>
        <w:t xml:space="preserve"> </w:t>
      </w:r>
      <w:r w:rsidR="00C829A5">
        <w:rPr>
          <w:szCs w:val="24"/>
        </w:rPr>
        <w:t>šešių</w:t>
      </w:r>
      <w:r w:rsidRPr="00FE71F6">
        <w:rPr>
          <w:szCs w:val="24"/>
        </w:rPr>
        <w:t xml:space="preserve"> šimt</w:t>
      </w:r>
      <w:r w:rsidR="00C829A5">
        <w:rPr>
          <w:szCs w:val="24"/>
        </w:rPr>
        <w:t>ų</w:t>
      </w:r>
      <w:r w:rsidRPr="00FE71F6">
        <w:rPr>
          <w:szCs w:val="24"/>
        </w:rPr>
        <w:t xml:space="preserve"> tūkstanči</w:t>
      </w:r>
      <w:r w:rsidR="00C829A5">
        <w:rPr>
          <w:szCs w:val="24"/>
        </w:rPr>
        <w:t>ų</w:t>
      </w:r>
      <w:r w:rsidRPr="00FE71F6">
        <w:rPr>
          <w:szCs w:val="24"/>
        </w:rPr>
        <w:t xml:space="preserve"> eurų), iš kurių iki  </w:t>
      </w:r>
      <w:r w:rsidR="00FE455C">
        <w:rPr>
          <w:szCs w:val="24"/>
        </w:rPr>
        <w:t xml:space="preserve">1 360 000 </w:t>
      </w:r>
      <w:r w:rsidRPr="00FE71F6">
        <w:rPr>
          <w:szCs w:val="24"/>
        </w:rPr>
        <w:t xml:space="preserve">eurų (vieno </w:t>
      </w:r>
      <w:r w:rsidR="00FE455C">
        <w:rPr>
          <w:szCs w:val="24"/>
        </w:rPr>
        <w:t xml:space="preserve">milijono trijų </w:t>
      </w:r>
      <w:r w:rsidRPr="00FE71F6">
        <w:rPr>
          <w:szCs w:val="24"/>
        </w:rPr>
        <w:t>šimt</w:t>
      </w:r>
      <w:r w:rsidR="00FE455C">
        <w:rPr>
          <w:szCs w:val="24"/>
        </w:rPr>
        <w:t>ų</w:t>
      </w:r>
      <w:r w:rsidRPr="00FE71F6">
        <w:rPr>
          <w:szCs w:val="24"/>
        </w:rPr>
        <w:t xml:space="preserve"> </w:t>
      </w:r>
      <w:r w:rsidR="00FE455C">
        <w:rPr>
          <w:szCs w:val="24"/>
        </w:rPr>
        <w:t>šešiasdešimt</w:t>
      </w:r>
      <w:r w:rsidRPr="00FE71F6">
        <w:rPr>
          <w:szCs w:val="24"/>
        </w:rPr>
        <w:t xml:space="preserve"> tūkstančių eurų)  – Europos regioninės plėtros fondo (toliau – ERPF) lėšos ir iki  </w:t>
      </w:r>
      <w:r w:rsidR="00FE455C">
        <w:rPr>
          <w:szCs w:val="24"/>
        </w:rPr>
        <w:t xml:space="preserve">240 000 </w:t>
      </w:r>
      <w:r w:rsidRPr="00FE71F6">
        <w:rPr>
          <w:szCs w:val="24"/>
        </w:rPr>
        <w:t>eurų (</w:t>
      </w:r>
      <w:r w:rsidR="00FE455C">
        <w:rPr>
          <w:szCs w:val="24"/>
        </w:rPr>
        <w:t>dviejų šimtų</w:t>
      </w:r>
      <w:r w:rsidRPr="00FE71F6">
        <w:rPr>
          <w:szCs w:val="24"/>
        </w:rPr>
        <w:t xml:space="preserve"> </w:t>
      </w:r>
      <w:r w:rsidR="00FE455C">
        <w:rPr>
          <w:szCs w:val="24"/>
        </w:rPr>
        <w:t xml:space="preserve">keturiasdešimt </w:t>
      </w:r>
      <w:r w:rsidRPr="00FE71F6">
        <w:rPr>
          <w:szCs w:val="24"/>
        </w:rPr>
        <w:t>tūkstanči</w:t>
      </w:r>
      <w:r w:rsidR="00FE455C">
        <w:rPr>
          <w:szCs w:val="24"/>
        </w:rPr>
        <w:t>ų</w:t>
      </w:r>
      <w:r w:rsidRPr="00FE71F6">
        <w:rPr>
          <w:szCs w:val="24"/>
        </w:rPr>
        <w:t xml:space="preserve"> eurų)  – Lietuvos Respublikos valstybės biudžeto lėšos. </w:t>
      </w:r>
      <w:r w:rsidRPr="00FE71F6">
        <w:rPr>
          <w:color w:val="000000"/>
          <w:szCs w:val="24"/>
        </w:rPr>
        <w:t>Priimdama sprendimą dėl projektų finansavimo, Ministerija turi teisę šiame punkte nurodytą sumą padidinti, neviršydama Priemonių įgyvendinimo plane nurodytos Priemonei skirtos lėšų sumos ir nepažeisdama teisėtų pareiškėjų lūkesčių.</w:t>
      </w:r>
    </w:p>
    <w:p w14:paraId="0E1340D8" w14:textId="77777777" w:rsidR="00643146" w:rsidRPr="00FE71F6" w:rsidRDefault="00905046" w:rsidP="00FE71F6">
      <w:pPr>
        <w:ind w:firstLine="851"/>
        <w:jc w:val="both"/>
        <w:rPr>
          <w:color w:val="000000"/>
          <w:szCs w:val="24"/>
        </w:rPr>
      </w:pPr>
      <w:r w:rsidRPr="00FE71F6">
        <w:rPr>
          <w:rFonts w:eastAsia="Calibri"/>
          <w:szCs w:val="24"/>
        </w:rPr>
        <w:t>8.</w:t>
      </w:r>
      <w:r w:rsidR="00FA1E13">
        <w:rPr>
          <w:rFonts w:eastAsia="Calibri"/>
          <w:szCs w:val="24"/>
        </w:rPr>
        <w:t xml:space="preserve"> </w:t>
      </w:r>
      <w:r w:rsidRPr="00FE71F6">
        <w:rPr>
          <w:szCs w:val="24"/>
        </w:rPr>
        <w:t>Priemonės tikslas –</w:t>
      </w:r>
      <w:r w:rsidR="00C829A5">
        <w:rPr>
          <w:szCs w:val="24"/>
        </w:rPr>
        <w:t xml:space="preserve"> </w:t>
      </w:r>
      <w:r w:rsidR="00C829A5" w:rsidRPr="00C829A5">
        <w:rPr>
          <w:szCs w:val="24"/>
        </w:rPr>
        <w:t>mažinti gyventojų sergamumą ir ankstyvą mirtingumą nuo piktybinių navikų tobulinant onkologinių ligų prevencijos, ankstyvos diagnostikos ir gydymo paslaugų infrastruktūrą</w:t>
      </w:r>
      <w:r w:rsidRPr="00FE71F6">
        <w:rPr>
          <w:szCs w:val="24"/>
        </w:rPr>
        <w:t>.</w:t>
      </w:r>
    </w:p>
    <w:p w14:paraId="13AB559E" w14:textId="77777777" w:rsidR="00C0013C" w:rsidRDefault="00905046" w:rsidP="00FE71F6">
      <w:pPr>
        <w:ind w:firstLine="851"/>
        <w:jc w:val="both"/>
        <w:rPr>
          <w:color w:val="000000"/>
          <w:szCs w:val="24"/>
        </w:rPr>
      </w:pPr>
      <w:r w:rsidRPr="00FE71F6">
        <w:rPr>
          <w:rFonts w:eastAsia="Calibri"/>
          <w:szCs w:val="24"/>
        </w:rPr>
        <w:t>9.</w:t>
      </w:r>
      <w:r w:rsidR="00FA1E13">
        <w:rPr>
          <w:rFonts w:eastAsia="Calibri"/>
          <w:szCs w:val="24"/>
        </w:rPr>
        <w:t xml:space="preserve"> </w:t>
      </w:r>
      <w:r w:rsidRPr="00FE71F6">
        <w:rPr>
          <w:szCs w:val="24"/>
        </w:rPr>
        <w:t>Pagal Aprašą remiama veikla –</w:t>
      </w:r>
      <w:r w:rsidR="007143C0">
        <w:rPr>
          <w:szCs w:val="24"/>
        </w:rPr>
        <w:t xml:space="preserve"> </w:t>
      </w:r>
      <w:bookmarkStart w:id="0" w:name="_Hlk36805130"/>
      <w:r w:rsidR="001C13FA" w:rsidRPr="001C13FA">
        <w:rPr>
          <w:szCs w:val="24"/>
        </w:rPr>
        <w:t>atrankinės patikros dėl onkologinių ligų programų</w:t>
      </w:r>
      <w:bookmarkEnd w:id="0"/>
      <w:r w:rsidR="001C13FA" w:rsidRPr="001C13FA">
        <w:rPr>
          <w:szCs w:val="24"/>
        </w:rPr>
        <w:t xml:space="preserve"> koordinavimo centrų </w:t>
      </w:r>
      <w:r w:rsidR="00E64B9F">
        <w:rPr>
          <w:szCs w:val="24"/>
        </w:rPr>
        <w:t xml:space="preserve">veiklai reikalingos </w:t>
      </w:r>
      <w:r w:rsidR="001C13FA" w:rsidRPr="001C13FA">
        <w:rPr>
          <w:szCs w:val="24"/>
        </w:rPr>
        <w:t>infrastruktūros sukūrimas</w:t>
      </w:r>
      <w:r w:rsidR="00C0013C">
        <w:rPr>
          <w:color w:val="000000"/>
          <w:szCs w:val="24"/>
        </w:rPr>
        <w:t>:</w:t>
      </w:r>
    </w:p>
    <w:p w14:paraId="2F005C40" w14:textId="407DB708" w:rsidR="00C0013C" w:rsidRPr="00CE75A9" w:rsidRDefault="00C0013C" w:rsidP="00FE71F6">
      <w:pPr>
        <w:ind w:firstLine="851"/>
        <w:jc w:val="both"/>
        <w:rPr>
          <w:color w:val="000000"/>
          <w:szCs w:val="24"/>
        </w:rPr>
      </w:pPr>
      <w:r>
        <w:rPr>
          <w:color w:val="000000"/>
          <w:szCs w:val="24"/>
        </w:rPr>
        <w:t xml:space="preserve">9.1. </w:t>
      </w:r>
      <w:r w:rsidR="00D46FEA" w:rsidRPr="00CE75A9">
        <w:rPr>
          <w:color w:val="000000"/>
          <w:szCs w:val="24"/>
        </w:rPr>
        <w:t xml:space="preserve">patalpų rekonstrukcija / remontas, </w:t>
      </w:r>
      <w:r w:rsidR="00CE75A9" w:rsidRPr="00CE75A9">
        <w:rPr>
          <w:color w:val="000000"/>
          <w:szCs w:val="24"/>
        </w:rPr>
        <w:t>veiklai būtinos įrangos įsigijimas</w:t>
      </w:r>
      <w:r w:rsidR="00470F62" w:rsidRPr="00CE75A9">
        <w:rPr>
          <w:color w:val="000000"/>
          <w:szCs w:val="24"/>
        </w:rPr>
        <w:t>;</w:t>
      </w:r>
      <w:r w:rsidR="00B22741" w:rsidRPr="00CE75A9">
        <w:rPr>
          <w:color w:val="000000"/>
          <w:szCs w:val="24"/>
        </w:rPr>
        <w:t xml:space="preserve"> </w:t>
      </w:r>
    </w:p>
    <w:p w14:paraId="3BDFD286" w14:textId="77777777" w:rsidR="008D5BB6" w:rsidRDefault="00C0013C" w:rsidP="00FE71F6">
      <w:pPr>
        <w:ind w:firstLine="851"/>
        <w:jc w:val="both"/>
        <w:rPr>
          <w:szCs w:val="24"/>
        </w:rPr>
      </w:pPr>
      <w:r w:rsidRPr="00CE75A9">
        <w:rPr>
          <w:color w:val="000000"/>
          <w:szCs w:val="24"/>
        </w:rPr>
        <w:t>9.2.</w:t>
      </w:r>
      <w:r w:rsidR="00905046" w:rsidRPr="00CE75A9">
        <w:rPr>
          <w:szCs w:val="24"/>
        </w:rPr>
        <w:t xml:space="preserve"> </w:t>
      </w:r>
      <w:r w:rsidR="00470F62" w:rsidRPr="00CE75A9">
        <w:rPr>
          <w:szCs w:val="24"/>
        </w:rPr>
        <w:t>atrankinės patikros dėl onkologinių ligų programų vykdymo, kokybės užtikrinimo ir kokybės kontrol</w:t>
      </w:r>
      <w:r w:rsidR="000112FF" w:rsidRPr="00CE75A9">
        <w:rPr>
          <w:szCs w:val="24"/>
        </w:rPr>
        <w:t>ės</w:t>
      </w:r>
      <w:r w:rsidR="00470F62" w:rsidRPr="00CE75A9">
        <w:rPr>
          <w:szCs w:val="24"/>
        </w:rPr>
        <w:t xml:space="preserve"> informacinės sistemos sukūrimas</w:t>
      </w:r>
      <w:r w:rsidR="00E516D0" w:rsidRPr="00CE75A9">
        <w:rPr>
          <w:szCs w:val="24"/>
        </w:rPr>
        <w:t xml:space="preserve"> ar įsigijimas</w:t>
      </w:r>
      <w:r w:rsidR="00470F62" w:rsidRPr="00CE75A9">
        <w:rPr>
          <w:szCs w:val="24"/>
        </w:rPr>
        <w:t xml:space="preserve"> ir įdiegimas.</w:t>
      </w:r>
    </w:p>
    <w:p w14:paraId="21B27470" w14:textId="77777777" w:rsidR="00A33B7F" w:rsidRDefault="008D5BB6" w:rsidP="00FE71F6">
      <w:pPr>
        <w:ind w:firstLine="851"/>
        <w:jc w:val="both"/>
        <w:rPr>
          <w:szCs w:val="24"/>
        </w:rPr>
      </w:pPr>
      <w:r>
        <w:rPr>
          <w:szCs w:val="24"/>
        </w:rPr>
        <w:t xml:space="preserve">10. Aprašo 9 punkte nurodytos veiklos tikslas – </w:t>
      </w:r>
      <w:r w:rsidR="00097441">
        <w:rPr>
          <w:szCs w:val="24"/>
        </w:rPr>
        <w:t xml:space="preserve">sukurti </w:t>
      </w:r>
      <w:r w:rsidR="00097441" w:rsidRPr="00097441">
        <w:rPr>
          <w:szCs w:val="24"/>
        </w:rPr>
        <w:t>atrankinės patikros dėl onkologinių ligų programų koordinavim</w:t>
      </w:r>
      <w:r w:rsidR="00097441">
        <w:rPr>
          <w:szCs w:val="24"/>
        </w:rPr>
        <w:t>ui reikalingą infrastruktūrą, siekiant</w:t>
      </w:r>
      <w:r w:rsidR="00097441" w:rsidRPr="00097441">
        <w:rPr>
          <w:szCs w:val="24"/>
        </w:rPr>
        <w:t xml:space="preserve"> </w:t>
      </w:r>
      <w:r w:rsidR="00097441">
        <w:rPr>
          <w:szCs w:val="24"/>
        </w:rPr>
        <w:t>pa</w:t>
      </w:r>
      <w:r>
        <w:rPr>
          <w:szCs w:val="24"/>
        </w:rPr>
        <w:t xml:space="preserve">didinti  </w:t>
      </w:r>
      <w:r w:rsidRPr="008D5BB6">
        <w:rPr>
          <w:szCs w:val="24"/>
        </w:rPr>
        <w:t>atrankinės patikros dėl onkologinių ligų programų</w:t>
      </w:r>
      <w:r>
        <w:rPr>
          <w:szCs w:val="24"/>
        </w:rPr>
        <w:t xml:space="preserve"> efektyvumą</w:t>
      </w:r>
      <w:r w:rsidR="003A3FF9">
        <w:rPr>
          <w:szCs w:val="24"/>
        </w:rPr>
        <w:t xml:space="preserve"> ir kokybę</w:t>
      </w:r>
      <w:r w:rsidR="00097441">
        <w:rPr>
          <w:szCs w:val="24"/>
        </w:rPr>
        <w:t xml:space="preserve"> bei</w:t>
      </w:r>
      <w:r w:rsidR="003A3FF9">
        <w:rPr>
          <w:szCs w:val="24"/>
        </w:rPr>
        <w:t xml:space="preserve"> </w:t>
      </w:r>
      <w:r w:rsidR="00097441">
        <w:rPr>
          <w:szCs w:val="24"/>
        </w:rPr>
        <w:t>su</w:t>
      </w:r>
      <w:r w:rsidR="003A3FF9">
        <w:rPr>
          <w:szCs w:val="24"/>
        </w:rPr>
        <w:t xml:space="preserve">mažinti </w:t>
      </w:r>
      <w:r w:rsidR="003A3FF9" w:rsidRPr="003A3FF9">
        <w:rPr>
          <w:szCs w:val="24"/>
        </w:rPr>
        <w:t xml:space="preserve">ankstyvą </w:t>
      </w:r>
      <w:r w:rsidR="003A3FF9">
        <w:rPr>
          <w:szCs w:val="24"/>
        </w:rPr>
        <w:t xml:space="preserve">gyventojų </w:t>
      </w:r>
      <w:r w:rsidR="003A3FF9" w:rsidRPr="003A3FF9">
        <w:rPr>
          <w:szCs w:val="24"/>
        </w:rPr>
        <w:t>mirtingumą nuo piktybinių navikų</w:t>
      </w:r>
      <w:r w:rsidR="003A3FF9">
        <w:rPr>
          <w:szCs w:val="24"/>
        </w:rPr>
        <w:t>.</w:t>
      </w:r>
    </w:p>
    <w:p w14:paraId="149C3F44" w14:textId="02677E6F" w:rsidR="00643146" w:rsidRPr="00FE71F6" w:rsidRDefault="00A33B7F" w:rsidP="00FE71F6">
      <w:pPr>
        <w:ind w:firstLine="851"/>
        <w:jc w:val="both"/>
        <w:rPr>
          <w:color w:val="000000"/>
          <w:szCs w:val="24"/>
        </w:rPr>
      </w:pPr>
      <w:r>
        <w:rPr>
          <w:szCs w:val="24"/>
        </w:rPr>
        <w:t>11.</w:t>
      </w:r>
      <w:r w:rsidR="00200283">
        <w:rPr>
          <w:szCs w:val="24"/>
        </w:rPr>
        <w:t xml:space="preserve"> Siekiant </w:t>
      </w:r>
      <w:r>
        <w:rPr>
          <w:szCs w:val="24"/>
        </w:rPr>
        <w:t xml:space="preserve">Aprašo 10 punkte nurodyto </w:t>
      </w:r>
      <w:r w:rsidR="00200283">
        <w:rPr>
          <w:szCs w:val="24"/>
        </w:rPr>
        <w:t xml:space="preserve">tikslo Projekto veiklos derinamos su </w:t>
      </w:r>
      <w:r>
        <w:rPr>
          <w:szCs w:val="24"/>
        </w:rPr>
        <w:t xml:space="preserve">projektų, įgyvendinamų pagal </w:t>
      </w:r>
      <w:r w:rsidRPr="00A33B7F">
        <w:rPr>
          <w:szCs w:val="24"/>
        </w:rPr>
        <w:t>2014–2020 m. Europos Sąjungos fondų investicijų veiksmų programos 8</w:t>
      </w:r>
      <w:r>
        <w:rPr>
          <w:szCs w:val="24"/>
        </w:rPr>
        <w:t> </w:t>
      </w:r>
      <w:r w:rsidRPr="00A33B7F">
        <w:rPr>
          <w:szCs w:val="24"/>
        </w:rPr>
        <w:t>prioriteto „Socialinės įtraukties didinimas ir kova su skurdu“ įgyvendinimo priemonės Nr. 08.4.2-ESFA-V-619 „Sveikatos priežiūros paslaugų kokybės ir prieinamumo gerinimas onkologinių ligų srityje“ projektų finansavimo sąlygų apraš</w:t>
      </w:r>
      <w:r>
        <w:rPr>
          <w:szCs w:val="24"/>
        </w:rPr>
        <w:t>ą</w:t>
      </w:r>
      <w:r w:rsidRPr="00A33B7F">
        <w:rPr>
          <w:szCs w:val="24"/>
        </w:rPr>
        <w:t xml:space="preserve"> Nr. 1</w:t>
      </w:r>
      <w:r>
        <w:rPr>
          <w:szCs w:val="24"/>
        </w:rPr>
        <w:t>, veiklomis.</w:t>
      </w:r>
    </w:p>
    <w:p w14:paraId="4933CC59" w14:textId="2D816F24" w:rsidR="00643146" w:rsidRDefault="00905046" w:rsidP="00FE71F6">
      <w:pPr>
        <w:tabs>
          <w:tab w:val="left" w:pos="1134"/>
          <w:tab w:val="left" w:pos="1276"/>
          <w:tab w:val="left" w:pos="1560"/>
        </w:tabs>
        <w:ind w:firstLine="851"/>
        <w:jc w:val="both"/>
        <w:rPr>
          <w:szCs w:val="24"/>
        </w:rPr>
      </w:pPr>
      <w:r w:rsidRPr="00FE71F6">
        <w:rPr>
          <w:rFonts w:eastAsia="Calibri"/>
          <w:szCs w:val="24"/>
        </w:rPr>
        <w:t>1</w:t>
      </w:r>
      <w:r w:rsidR="00A33B7F">
        <w:rPr>
          <w:rFonts w:eastAsia="Calibri"/>
          <w:szCs w:val="24"/>
        </w:rPr>
        <w:t>2</w:t>
      </w:r>
      <w:r w:rsidRPr="00FE71F6">
        <w:rPr>
          <w:rFonts w:eastAsia="Calibri"/>
          <w:szCs w:val="24"/>
        </w:rPr>
        <w:t>.</w:t>
      </w:r>
      <w:r w:rsidR="00FA1E13">
        <w:rPr>
          <w:rFonts w:eastAsia="Calibri"/>
          <w:szCs w:val="24"/>
        </w:rPr>
        <w:t xml:space="preserve"> </w:t>
      </w:r>
      <w:r w:rsidRPr="00FE71F6">
        <w:rPr>
          <w:szCs w:val="24"/>
        </w:rPr>
        <w:t>Projekto veiklos išlaidos gali būti finansuojamos, jei jos nėra pakartotinai finansuojamos / numatomos finansuoti iš Valstybės investicijų programos lėšų ir (ar) iš kitos finansinės paramos priemonių.</w:t>
      </w:r>
    </w:p>
    <w:p w14:paraId="63335875" w14:textId="21387721" w:rsidR="00AA0A7C" w:rsidRPr="00FE71F6" w:rsidRDefault="00AA0A7C" w:rsidP="00FE71F6">
      <w:pPr>
        <w:tabs>
          <w:tab w:val="left" w:pos="1134"/>
          <w:tab w:val="left" w:pos="1276"/>
          <w:tab w:val="left" w:pos="1560"/>
        </w:tabs>
        <w:ind w:firstLine="851"/>
        <w:jc w:val="both"/>
        <w:rPr>
          <w:szCs w:val="24"/>
        </w:rPr>
      </w:pPr>
      <w:r>
        <w:rPr>
          <w:szCs w:val="24"/>
        </w:rPr>
        <w:t>1</w:t>
      </w:r>
      <w:r w:rsidR="00A33B7F">
        <w:rPr>
          <w:szCs w:val="24"/>
        </w:rPr>
        <w:t>3</w:t>
      </w:r>
      <w:r>
        <w:rPr>
          <w:szCs w:val="24"/>
        </w:rPr>
        <w:t xml:space="preserve">. </w:t>
      </w:r>
      <w:r w:rsidRPr="00AA0A7C">
        <w:rPr>
          <w:szCs w:val="24"/>
        </w:rPr>
        <w:t xml:space="preserve">Įgyvendinant Aprašo </w:t>
      </w:r>
      <w:r>
        <w:rPr>
          <w:szCs w:val="24"/>
        </w:rPr>
        <w:t>9</w:t>
      </w:r>
      <w:r w:rsidRPr="00AA0A7C">
        <w:rPr>
          <w:szCs w:val="24"/>
        </w:rPr>
        <w:t>.</w:t>
      </w:r>
      <w:r>
        <w:rPr>
          <w:szCs w:val="24"/>
        </w:rPr>
        <w:t>2</w:t>
      </w:r>
      <w:r w:rsidRPr="00AA0A7C">
        <w:rPr>
          <w:szCs w:val="24"/>
        </w:rPr>
        <w:t xml:space="preserve"> papunktyje nurodytas veiklas, išlaidos yra netinkamos finansuoti, jeigu jos yra finansuojamos pagal Veiksmų programos </w:t>
      </w:r>
      <w:r>
        <w:rPr>
          <w:szCs w:val="24"/>
        </w:rPr>
        <w:t>2</w:t>
      </w:r>
      <w:r w:rsidRPr="00AA0A7C">
        <w:rPr>
          <w:szCs w:val="24"/>
        </w:rPr>
        <w:t xml:space="preserve"> prioriteto „</w:t>
      </w:r>
      <w:r>
        <w:rPr>
          <w:szCs w:val="24"/>
        </w:rPr>
        <w:t>Informacinės visuomenės skatinimas</w:t>
      </w:r>
      <w:r w:rsidRPr="00AA0A7C">
        <w:rPr>
          <w:szCs w:val="24"/>
        </w:rPr>
        <w:t>“ įgyvendinimo priemonę Nr. 0</w:t>
      </w:r>
      <w:r>
        <w:rPr>
          <w:szCs w:val="24"/>
        </w:rPr>
        <w:t>2</w:t>
      </w:r>
      <w:r w:rsidRPr="00AA0A7C">
        <w:rPr>
          <w:szCs w:val="24"/>
        </w:rPr>
        <w:t>.</w:t>
      </w:r>
      <w:r>
        <w:rPr>
          <w:szCs w:val="24"/>
        </w:rPr>
        <w:t>3</w:t>
      </w:r>
      <w:r w:rsidRPr="00AA0A7C">
        <w:rPr>
          <w:szCs w:val="24"/>
        </w:rPr>
        <w:t>.1-</w:t>
      </w:r>
      <w:r w:rsidR="00D46FEA">
        <w:rPr>
          <w:szCs w:val="24"/>
        </w:rPr>
        <w:t>CPVA-</w:t>
      </w:r>
      <w:r w:rsidRPr="00AA0A7C">
        <w:rPr>
          <w:szCs w:val="24"/>
        </w:rPr>
        <w:t>V-</w:t>
      </w:r>
      <w:r w:rsidR="00D46FEA">
        <w:rPr>
          <w:szCs w:val="24"/>
        </w:rPr>
        <w:t>525</w:t>
      </w:r>
      <w:r w:rsidRPr="00AA0A7C">
        <w:rPr>
          <w:szCs w:val="24"/>
        </w:rPr>
        <w:t xml:space="preserve"> „</w:t>
      </w:r>
      <w:r w:rsidR="00D46FEA">
        <w:rPr>
          <w:szCs w:val="24"/>
        </w:rPr>
        <w:t>Elektroninės sveikatos paslaugos</w:t>
      </w:r>
      <w:r w:rsidRPr="00AA0A7C">
        <w:rPr>
          <w:szCs w:val="24"/>
        </w:rPr>
        <w:t>“.</w:t>
      </w:r>
    </w:p>
    <w:p w14:paraId="43D57072" w14:textId="01178827" w:rsidR="00643146" w:rsidRPr="00FE71F6" w:rsidRDefault="00905046" w:rsidP="00FE71F6">
      <w:pPr>
        <w:tabs>
          <w:tab w:val="left" w:pos="1276"/>
          <w:tab w:val="left" w:pos="1560"/>
        </w:tabs>
        <w:ind w:firstLine="851"/>
        <w:jc w:val="both"/>
        <w:rPr>
          <w:color w:val="000000"/>
          <w:szCs w:val="24"/>
        </w:rPr>
      </w:pPr>
      <w:r w:rsidRPr="00FE71F6">
        <w:rPr>
          <w:rFonts w:eastAsia="Calibri"/>
          <w:szCs w:val="24"/>
        </w:rPr>
        <w:t>1</w:t>
      </w:r>
      <w:r w:rsidR="00A33B7F">
        <w:rPr>
          <w:rFonts w:eastAsia="Calibri"/>
          <w:szCs w:val="24"/>
        </w:rPr>
        <w:t>4</w:t>
      </w:r>
      <w:r w:rsidRPr="00FE71F6">
        <w:rPr>
          <w:rFonts w:eastAsia="Calibri"/>
          <w:szCs w:val="24"/>
        </w:rPr>
        <w:t>.</w:t>
      </w:r>
      <w:r w:rsidR="003B3D5F">
        <w:rPr>
          <w:rFonts w:eastAsia="Calibri"/>
          <w:szCs w:val="24"/>
        </w:rPr>
        <w:t xml:space="preserve"> </w:t>
      </w:r>
      <w:r w:rsidRPr="00FE71F6">
        <w:rPr>
          <w:color w:val="000000"/>
          <w:szCs w:val="24"/>
        </w:rPr>
        <w:t xml:space="preserve">Pagal Aprašą remiamų veiklų valstybės projektų sąrašą numatoma sudaryti iki </w:t>
      </w:r>
      <w:r w:rsidRPr="00FE71F6">
        <w:rPr>
          <w:color w:val="000000"/>
          <w:szCs w:val="24"/>
        </w:rPr>
        <w:br/>
        <w:t xml:space="preserve">2020 m. II ketvirčio pabaigos. </w:t>
      </w:r>
    </w:p>
    <w:p w14:paraId="6E47AD7D" w14:textId="77777777" w:rsidR="00643146" w:rsidRPr="00FE71F6" w:rsidRDefault="00643146" w:rsidP="00FE71F6">
      <w:pPr>
        <w:jc w:val="both"/>
        <w:rPr>
          <w:szCs w:val="24"/>
        </w:rPr>
      </w:pPr>
    </w:p>
    <w:p w14:paraId="4ED779B6" w14:textId="77777777" w:rsidR="00643146" w:rsidRPr="00FE71F6" w:rsidRDefault="00905046" w:rsidP="003929F0">
      <w:pPr>
        <w:ind w:left="360"/>
        <w:jc w:val="center"/>
        <w:rPr>
          <w:rFonts w:eastAsia="Calibri"/>
          <w:b/>
          <w:bCs/>
          <w:szCs w:val="24"/>
        </w:rPr>
      </w:pPr>
      <w:r w:rsidRPr="00FE71F6">
        <w:rPr>
          <w:rFonts w:eastAsia="Calibri"/>
          <w:b/>
          <w:bCs/>
          <w:szCs w:val="24"/>
        </w:rPr>
        <w:t>II SKYRIUS</w:t>
      </w:r>
    </w:p>
    <w:p w14:paraId="3B652B23" w14:textId="77777777" w:rsidR="00643146" w:rsidRPr="00FE71F6" w:rsidRDefault="00905046" w:rsidP="003929F0">
      <w:pPr>
        <w:ind w:left="360"/>
        <w:jc w:val="center"/>
        <w:rPr>
          <w:rFonts w:eastAsia="Calibri"/>
          <w:b/>
          <w:bCs/>
          <w:szCs w:val="24"/>
        </w:rPr>
      </w:pPr>
      <w:r w:rsidRPr="00FE71F6">
        <w:rPr>
          <w:rFonts w:eastAsia="Calibri"/>
          <w:b/>
          <w:bCs/>
          <w:szCs w:val="24"/>
        </w:rPr>
        <w:t>REIKALAVIMAI PAREIŠKĖJAMS IR PARTNERIAMS</w:t>
      </w:r>
    </w:p>
    <w:p w14:paraId="3334A665" w14:textId="77777777" w:rsidR="00643146" w:rsidRPr="00FE71F6" w:rsidRDefault="00643146" w:rsidP="00FE71F6">
      <w:pPr>
        <w:jc w:val="both"/>
        <w:rPr>
          <w:rFonts w:eastAsia="Calibri"/>
          <w:szCs w:val="24"/>
        </w:rPr>
      </w:pPr>
    </w:p>
    <w:p w14:paraId="05E051E1" w14:textId="1C23AF0D" w:rsidR="00643146" w:rsidRPr="00FE71F6" w:rsidRDefault="00905046" w:rsidP="00FE71F6">
      <w:pPr>
        <w:widowControl w:val="0"/>
        <w:tabs>
          <w:tab w:val="left" w:pos="0"/>
          <w:tab w:val="left" w:pos="622"/>
        </w:tabs>
        <w:ind w:left="851"/>
        <w:jc w:val="both"/>
        <w:rPr>
          <w:szCs w:val="24"/>
        </w:rPr>
      </w:pPr>
      <w:r w:rsidRPr="00FE71F6">
        <w:rPr>
          <w:rFonts w:eastAsia="Calibri"/>
          <w:szCs w:val="24"/>
        </w:rPr>
        <w:t>1</w:t>
      </w:r>
      <w:r w:rsidR="00A33B7F">
        <w:rPr>
          <w:rFonts w:eastAsia="Calibri"/>
          <w:szCs w:val="24"/>
        </w:rPr>
        <w:t>5</w:t>
      </w:r>
      <w:r w:rsidRPr="00FE71F6">
        <w:rPr>
          <w:rFonts w:eastAsia="Calibri"/>
          <w:szCs w:val="24"/>
        </w:rPr>
        <w:t>.</w:t>
      </w:r>
      <w:r w:rsidR="003B3D5F">
        <w:rPr>
          <w:rFonts w:eastAsia="Calibri"/>
          <w:szCs w:val="24"/>
        </w:rPr>
        <w:t xml:space="preserve"> </w:t>
      </w:r>
      <w:r w:rsidRPr="00FE71F6">
        <w:rPr>
          <w:szCs w:val="24"/>
        </w:rPr>
        <w:t>Pagal Aprašą galimi pareiškėjai ir partneriai yra:</w:t>
      </w:r>
    </w:p>
    <w:p w14:paraId="09B1C868" w14:textId="7EAD6ADE" w:rsidR="00643146" w:rsidRDefault="003A3FF9" w:rsidP="003B3D5F">
      <w:pPr>
        <w:tabs>
          <w:tab w:val="left" w:pos="0"/>
        </w:tabs>
        <w:ind w:firstLine="851"/>
        <w:jc w:val="both"/>
        <w:rPr>
          <w:szCs w:val="24"/>
        </w:rPr>
      </w:pPr>
      <w:r>
        <w:rPr>
          <w:szCs w:val="24"/>
        </w:rPr>
        <w:t>1</w:t>
      </w:r>
      <w:r w:rsidR="00A33B7F">
        <w:rPr>
          <w:szCs w:val="24"/>
        </w:rPr>
        <w:t>5</w:t>
      </w:r>
      <w:r>
        <w:rPr>
          <w:szCs w:val="24"/>
        </w:rPr>
        <w:t xml:space="preserve">.1. </w:t>
      </w:r>
      <w:r w:rsidR="000E007D">
        <w:rPr>
          <w:szCs w:val="24"/>
        </w:rPr>
        <w:t xml:space="preserve">vykdyti </w:t>
      </w:r>
      <w:r w:rsidR="00C8642E">
        <w:rPr>
          <w:szCs w:val="24"/>
        </w:rPr>
        <w:t xml:space="preserve">Aprašo </w:t>
      </w:r>
      <w:r w:rsidR="000E007D">
        <w:rPr>
          <w:szCs w:val="24"/>
        </w:rPr>
        <w:t xml:space="preserve">9.1 </w:t>
      </w:r>
      <w:r w:rsidR="00C8642E">
        <w:rPr>
          <w:szCs w:val="24"/>
        </w:rPr>
        <w:t xml:space="preserve">papunktyje nurodytą </w:t>
      </w:r>
      <w:r w:rsidR="000E007D">
        <w:rPr>
          <w:szCs w:val="24"/>
        </w:rPr>
        <w:t>veikl</w:t>
      </w:r>
      <w:r w:rsidR="00E64B9F">
        <w:rPr>
          <w:szCs w:val="24"/>
        </w:rPr>
        <w:t>ą galimi pareiškėjai</w:t>
      </w:r>
      <w:r w:rsidR="000E007D">
        <w:rPr>
          <w:szCs w:val="24"/>
        </w:rPr>
        <w:t xml:space="preserve"> </w:t>
      </w:r>
      <w:r w:rsidR="00E64B9F">
        <w:rPr>
          <w:szCs w:val="24"/>
        </w:rPr>
        <w:t>–</w:t>
      </w:r>
      <w:r w:rsidR="000E007D">
        <w:rPr>
          <w:szCs w:val="24"/>
        </w:rPr>
        <w:t xml:space="preserve"> </w:t>
      </w:r>
      <w:r w:rsidR="003B3D5F" w:rsidRPr="003B3D5F">
        <w:rPr>
          <w:szCs w:val="24"/>
        </w:rPr>
        <w:t>Lietuvos sveikatos mokslų universiteto ligoninė Kauno klinikos</w:t>
      </w:r>
      <w:r w:rsidR="003B3D5F">
        <w:rPr>
          <w:szCs w:val="24"/>
        </w:rPr>
        <w:t xml:space="preserve"> ir </w:t>
      </w:r>
      <w:r w:rsidR="003B3D5F" w:rsidRPr="003B3D5F">
        <w:rPr>
          <w:szCs w:val="24"/>
        </w:rPr>
        <w:t>Viešoji įstaiga Vilniaus universiteto ligoninė Santaros klinikos</w:t>
      </w:r>
      <w:r w:rsidR="00BE3108">
        <w:rPr>
          <w:szCs w:val="24"/>
        </w:rPr>
        <w:t>.</w:t>
      </w:r>
      <w:r w:rsidR="00B22741">
        <w:rPr>
          <w:szCs w:val="24"/>
        </w:rPr>
        <w:t xml:space="preserve"> Partneriai</w:t>
      </w:r>
      <w:r w:rsidR="00BE3108">
        <w:rPr>
          <w:szCs w:val="24"/>
        </w:rPr>
        <w:t xml:space="preserve"> negalimi;</w:t>
      </w:r>
    </w:p>
    <w:p w14:paraId="046202F2" w14:textId="3519E8A1" w:rsidR="003B3D5F" w:rsidRPr="00FE71F6" w:rsidRDefault="003B3D5F" w:rsidP="003B3D5F">
      <w:pPr>
        <w:tabs>
          <w:tab w:val="left" w:pos="0"/>
        </w:tabs>
        <w:ind w:firstLine="851"/>
        <w:jc w:val="both"/>
        <w:rPr>
          <w:szCs w:val="24"/>
        </w:rPr>
      </w:pPr>
      <w:r>
        <w:rPr>
          <w:szCs w:val="24"/>
        </w:rPr>
        <w:lastRenderedPageBreak/>
        <w:t>1</w:t>
      </w:r>
      <w:r w:rsidR="00A33B7F">
        <w:rPr>
          <w:szCs w:val="24"/>
        </w:rPr>
        <w:t>5</w:t>
      </w:r>
      <w:r>
        <w:rPr>
          <w:szCs w:val="24"/>
        </w:rPr>
        <w:t xml:space="preserve">.2. </w:t>
      </w:r>
      <w:r w:rsidR="00E64B9F" w:rsidRPr="00E64B9F">
        <w:rPr>
          <w:szCs w:val="24"/>
        </w:rPr>
        <w:t xml:space="preserve">vykdyti </w:t>
      </w:r>
      <w:r w:rsidR="00C8642E">
        <w:rPr>
          <w:szCs w:val="24"/>
        </w:rPr>
        <w:t xml:space="preserve">Aprašo </w:t>
      </w:r>
      <w:r w:rsidR="00E64B9F" w:rsidRPr="00E64B9F">
        <w:rPr>
          <w:szCs w:val="24"/>
        </w:rPr>
        <w:t>9.</w:t>
      </w:r>
      <w:r w:rsidR="00E64B9F">
        <w:rPr>
          <w:szCs w:val="24"/>
        </w:rPr>
        <w:t>2</w:t>
      </w:r>
      <w:r w:rsidR="00E64B9F" w:rsidRPr="00E64B9F">
        <w:rPr>
          <w:szCs w:val="24"/>
        </w:rPr>
        <w:t xml:space="preserve"> </w:t>
      </w:r>
      <w:r w:rsidR="00C8642E">
        <w:rPr>
          <w:szCs w:val="24"/>
        </w:rPr>
        <w:t xml:space="preserve">papunktyje nurodytą </w:t>
      </w:r>
      <w:r w:rsidR="00E64B9F" w:rsidRPr="00E64B9F">
        <w:rPr>
          <w:szCs w:val="24"/>
        </w:rPr>
        <w:t xml:space="preserve">veiklą </w:t>
      </w:r>
      <w:r w:rsidR="000E007D">
        <w:rPr>
          <w:szCs w:val="24"/>
        </w:rPr>
        <w:t xml:space="preserve">galimas pareiškėjas </w:t>
      </w:r>
      <w:r w:rsidR="00E64B9F">
        <w:rPr>
          <w:szCs w:val="24"/>
        </w:rPr>
        <w:t xml:space="preserve">– </w:t>
      </w:r>
      <w:r>
        <w:rPr>
          <w:szCs w:val="24"/>
        </w:rPr>
        <w:t xml:space="preserve">Lietuvos Respublikos sveikatos apsaugos ministerija. </w:t>
      </w:r>
      <w:r w:rsidR="00E64B9F">
        <w:rPr>
          <w:szCs w:val="24"/>
        </w:rPr>
        <w:t>Galimi p</w:t>
      </w:r>
      <w:r>
        <w:rPr>
          <w:szCs w:val="24"/>
        </w:rPr>
        <w:t xml:space="preserve">artneriai – </w:t>
      </w:r>
      <w:r w:rsidRPr="003B3D5F">
        <w:rPr>
          <w:szCs w:val="24"/>
        </w:rPr>
        <w:t>Lietuvos sveikatos mokslų universiteto ligoninė Kauno klinikos</w:t>
      </w:r>
      <w:r>
        <w:rPr>
          <w:szCs w:val="24"/>
        </w:rPr>
        <w:t xml:space="preserve">, </w:t>
      </w:r>
      <w:r w:rsidR="00361B0E" w:rsidRPr="00361B0E">
        <w:rPr>
          <w:szCs w:val="24"/>
        </w:rPr>
        <w:t xml:space="preserve">Viešoji įstaiga Vilniaus universiteto ligoninė Santaros klinikos </w:t>
      </w:r>
      <w:r w:rsidR="00361B0E">
        <w:rPr>
          <w:szCs w:val="24"/>
        </w:rPr>
        <w:t xml:space="preserve">ir </w:t>
      </w:r>
      <w:r>
        <w:rPr>
          <w:szCs w:val="24"/>
        </w:rPr>
        <w:t>Nacionalinis vėžio institutas</w:t>
      </w:r>
      <w:r w:rsidR="00361B0E">
        <w:rPr>
          <w:szCs w:val="24"/>
        </w:rPr>
        <w:t>.</w:t>
      </w:r>
      <w:r>
        <w:rPr>
          <w:szCs w:val="24"/>
        </w:rPr>
        <w:t xml:space="preserve"> </w:t>
      </w:r>
    </w:p>
    <w:p w14:paraId="3F17A421" w14:textId="0199D364" w:rsidR="00643146" w:rsidRDefault="00905046" w:rsidP="00FE71F6">
      <w:pPr>
        <w:tabs>
          <w:tab w:val="left" w:pos="0"/>
        </w:tabs>
        <w:ind w:firstLine="851"/>
        <w:jc w:val="both"/>
        <w:rPr>
          <w:szCs w:val="24"/>
        </w:rPr>
      </w:pPr>
      <w:r w:rsidRPr="00FE71F6">
        <w:rPr>
          <w:rFonts w:eastAsia="Calibri"/>
          <w:szCs w:val="24"/>
        </w:rPr>
        <w:t>1</w:t>
      </w:r>
      <w:r w:rsidR="00A33B7F">
        <w:rPr>
          <w:rFonts w:eastAsia="Calibri"/>
          <w:szCs w:val="24"/>
        </w:rPr>
        <w:t>6</w:t>
      </w:r>
      <w:r w:rsidRPr="00FE71F6">
        <w:rPr>
          <w:rFonts w:eastAsia="Calibri"/>
          <w:szCs w:val="24"/>
        </w:rPr>
        <w:t>.</w:t>
      </w:r>
      <w:r w:rsidR="00C55004">
        <w:rPr>
          <w:rFonts w:eastAsia="Calibri"/>
          <w:szCs w:val="24"/>
        </w:rPr>
        <w:t xml:space="preserve"> </w:t>
      </w:r>
      <w:r w:rsidRPr="00FE71F6">
        <w:rPr>
          <w:szCs w:val="24"/>
        </w:rPr>
        <w:t xml:space="preserve">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 </w:t>
      </w:r>
    </w:p>
    <w:p w14:paraId="090051E5" w14:textId="77777777" w:rsidR="00AB2CB0" w:rsidRPr="00FE71F6" w:rsidRDefault="00AB2CB0" w:rsidP="00FE71F6">
      <w:pPr>
        <w:tabs>
          <w:tab w:val="left" w:pos="0"/>
        </w:tabs>
        <w:ind w:firstLine="851"/>
        <w:jc w:val="both"/>
        <w:rPr>
          <w:szCs w:val="24"/>
        </w:rPr>
      </w:pPr>
    </w:p>
    <w:p w14:paraId="6C5271BD" w14:textId="77777777" w:rsidR="00643146" w:rsidRPr="00FE71F6" w:rsidRDefault="00905046" w:rsidP="00AB2CB0">
      <w:pPr>
        <w:ind w:left="360"/>
        <w:jc w:val="center"/>
        <w:rPr>
          <w:rFonts w:eastAsia="Calibri"/>
          <w:b/>
          <w:bCs/>
          <w:szCs w:val="24"/>
        </w:rPr>
      </w:pPr>
      <w:r w:rsidRPr="00FE71F6">
        <w:rPr>
          <w:rFonts w:eastAsia="Calibri"/>
          <w:b/>
          <w:bCs/>
          <w:szCs w:val="24"/>
        </w:rPr>
        <w:t>III SKYRIUS</w:t>
      </w:r>
    </w:p>
    <w:p w14:paraId="31E25EAA" w14:textId="77777777" w:rsidR="00643146" w:rsidRPr="00FE71F6" w:rsidRDefault="00905046" w:rsidP="00AB2CB0">
      <w:pPr>
        <w:ind w:left="360"/>
        <w:jc w:val="center"/>
        <w:rPr>
          <w:rFonts w:eastAsia="Calibri"/>
          <w:b/>
          <w:bCs/>
          <w:szCs w:val="24"/>
        </w:rPr>
      </w:pPr>
      <w:r w:rsidRPr="00FE71F6">
        <w:rPr>
          <w:rFonts w:eastAsia="Calibri"/>
          <w:b/>
          <w:bCs/>
          <w:szCs w:val="24"/>
        </w:rPr>
        <w:t>PROJEKTAMS TAIKOMI REIKALAVIMAI</w:t>
      </w:r>
    </w:p>
    <w:p w14:paraId="5456751A" w14:textId="77777777" w:rsidR="00643146" w:rsidRPr="00FE71F6" w:rsidRDefault="00643146" w:rsidP="00FE71F6">
      <w:pPr>
        <w:jc w:val="both"/>
        <w:rPr>
          <w:rFonts w:eastAsia="Calibri"/>
          <w:szCs w:val="24"/>
        </w:rPr>
      </w:pPr>
    </w:p>
    <w:p w14:paraId="13D73C04" w14:textId="6B9569E1" w:rsidR="00643146" w:rsidRPr="00FE71F6" w:rsidRDefault="00905046" w:rsidP="00FE71F6">
      <w:pPr>
        <w:ind w:firstLine="851"/>
        <w:jc w:val="both"/>
        <w:rPr>
          <w:szCs w:val="24"/>
        </w:rPr>
      </w:pPr>
      <w:r w:rsidRPr="00FE71F6">
        <w:rPr>
          <w:rFonts w:eastAsia="Calibri"/>
          <w:szCs w:val="24"/>
        </w:rPr>
        <w:t>1</w:t>
      </w:r>
      <w:r w:rsidR="00A33B7F">
        <w:rPr>
          <w:rFonts w:eastAsia="Calibri"/>
          <w:szCs w:val="24"/>
        </w:rPr>
        <w:t>7</w:t>
      </w:r>
      <w:r w:rsidRPr="00FE71F6">
        <w:rPr>
          <w:rFonts w:eastAsia="Calibri"/>
          <w:szCs w:val="24"/>
        </w:rPr>
        <w:t>.</w:t>
      </w:r>
      <w:r w:rsidR="00C55004">
        <w:rPr>
          <w:rFonts w:eastAsia="Calibri"/>
          <w:szCs w:val="24"/>
        </w:rPr>
        <w:t xml:space="preserve"> </w:t>
      </w:r>
      <w:r w:rsidRPr="00FE71F6">
        <w:rPr>
          <w:szCs w:val="24"/>
        </w:rPr>
        <w:t>Projektai turi atitikti Projektų taisyklių 10 skirsnyje nustatytus bendruosius reikalavimus.</w:t>
      </w:r>
    </w:p>
    <w:p w14:paraId="43262990" w14:textId="15AE3A96" w:rsidR="00643146" w:rsidRPr="00FE71F6" w:rsidRDefault="00905046" w:rsidP="00FE71F6">
      <w:pPr>
        <w:ind w:firstLine="851"/>
        <w:jc w:val="both"/>
        <w:rPr>
          <w:bCs/>
          <w:szCs w:val="24"/>
        </w:rPr>
      </w:pPr>
      <w:r w:rsidRPr="00FE71F6">
        <w:rPr>
          <w:rFonts w:eastAsia="Calibri"/>
          <w:bCs/>
          <w:szCs w:val="24"/>
        </w:rPr>
        <w:t>1</w:t>
      </w:r>
      <w:r w:rsidR="003E7032">
        <w:rPr>
          <w:rFonts w:eastAsia="Calibri"/>
          <w:bCs/>
          <w:szCs w:val="24"/>
        </w:rPr>
        <w:t>8</w:t>
      </w:r>
      <w:r w:rsidRPr="00FE71F6">
        <w:rPr>
          <w:rFonts w:eastAsia="Calibri"/>
          <w:bCs/>
          <w:szCs w:val="24"/>
        </w:rPr>
        <w:t>.</w:t>
      </w:r>
      <w:r w:rsidR="005C07BE">
        <w:rPr>
          <w:rFonts w:eastAsia="Calibri"/>
          <w:bCs/>
          <w:szCs w:val="24"/>
        </w:rPr>
        <w:t xml:space="preserve"> </w:t>
      </w:r>
      <w:r w:rsidR="00E64B9F" w:rsidRPr="00E64B9F">
        <w:rPr>
          <w:rFonts w:eastAsia="Calibri"/>
          <w:bCs/>
          <w:szCs w:val="24"/>
        </w:rPr>
        <w:t>Projektas turi atitikti specialųjį projektų atrankos kriterijų, patvirtintą Veiksmų programos stebėsenos komiteto 2016 m. rugsėjo 8 d. posėdžio nutarimu Nr. 44P-17.1 (19)</w:t>
      </w:r>
      <w:r w:rsidR="00AB1BB5">
        <w:rPr>
          <w:rFonts w:eastAsia="Calibri"/>
          <w:bCs/>
          <w:szCs w:val="24"/>
        </w:rPr>
        <w:t xml:space="preserve">, </w:t>
      </w:r>
      <w:r w:rsidR="00E64B9F" w:rsidRPr="00E64B9F">
        <w:rPr>
          <w:rFonts w:eastAsia="Calibri"/>
          <w:bCs/>
          <w:szCs w:val="24"/>
        </w:rPr>
        <w:t>2017 m. vasario 2 d. posėdžio nutarimu Nr. 44P-1.1 (23)</w:t>
      </w:r>
      <w:r w:rsidR="00AB1BB5">
        <w:rPr>
          <w:rFonts w:eastAsia="Calibri"/>
          <w:bCs/>
          <w:szCs w:val="24"/>
        </w:rPr>
        <w:t xml:space="preserve"> ir 2018 m. lapkričio 29 dienos posėdžio nutarimu </w:t>
      </w:r>
      <w:r w:rsidR="00AB1BB5" w:rsidRPr="00AB1BB5">
        <w:rPr>
          <w:rFonts w:eastAsia="Calibri"/>
          <w:bCs/>
          <w:szCs w:val="24"/>
        </w:rPr>
        <w:t>Nr.</w:t>
      </w:r>
      <w:r w:rsidR="00AB1BB5">
        <w:rPr>
          <w:rFonts w:eastAsia="Calibri"/>
          <w:bCs/>
          <w:szCs w:val="24"/>
        </w:rPr>
        <w:t> </w:t>
      </w:r>
      <w:r w:rsidR="00AB1BB5" w:rsidRPr="00AB1BB5">
        <w:rPr>
          <w:rFonts w:eastAsia="Calibri"/>
          <w:bCs/>
          <w:szCs w:val="24"/>
        </w:rPr>
        <w:t>44P-5 (35)</w:t>
      </w:r>
      <w:r w:rsidR="00E64B9F" w:rsidRPr="00E64B9F">
        <w:rPr>
          <w:rFonts w:eastAsia="Calibri"/>
          <w:bCs/>
          <w:szCs w:val="24"/>
        </w:rPr>
        <w:t>: Vėžio kontrolės programos nuostatas ir Vėžio kontrolės programos priemonių plano priemones. Vertinama, ar projektas (veiklos ir pareiškėjai) atitinka specialųjį projektų atrankos kriterijų: įgyvendina Vėžio kontrolės programos 53.</w:t>
      </w:r>
      <w:r w:rsidR="00AB1BB5">
        <w:rPr>
          <w:rFonts w:eastAsia="Calibri"/>
          <w:bCs/>
          <w:szCs w:val="24"/>
        </w:rPr>
        <w:t>7</w:t>
      </w:r>
      <w:r w:rsidR="00E64B9F" w:rsidRPr="00E64B9F">
        <w:rPr>
          <w:rFonts w:eastAsia="Calibri"/>
          <w:bCs/>
          <w:szCs w:val="24"/>
        </w:rPr>
        <w:t xml:space="preserve"> papunktyje numatytą veiklos kryptį ir įgyvendina Vėžio kontrolės programos priemonių plano </w:t>
      </w:r>
      <w:r w:rsidR="00AB1BB5">
        <w:rPr>
          <w:rFonts w:eastAsia="Calibri"/>
          <w:bCs/>
          <w:szCs w:val="24"/>
        </w:rPr>
        <w:t>3</w:t>
      </w:r>
      <w:r w:rsidR="00E64B9F" w:rsidRPr="00E64B9F">
        <w:rPr>
          <w:rFonts w:eastAsia="Calibri"/>
          <w:bCs/>
          <w:szCs w:val="24"/>
        </w:rPr>
        <w:t>.</w:t>
      </w:r>
      <w:r w:rsidR="00AB1BB5">
        <w:rPr>
          <w:rFonts w:eastAsia="Calibri"/>
          <w:bCs/>
          <w:szCs w:val="24"/>
        </w:rPr>
        <w:t>2</w:t>
      </w:r>
      <w:r w:rsidR="00E64B9F" w:rsidRPr="00E64B9F">
        <w:rPr>
          <w:rFonts w:eastAsia="Calibri"/>
          <w:bCs/>
          <w:szCs w:val="24"/>
        </w:rPr>
        <w:t xml:space="preserve"> papunktyje numatytą priemonę</w:t>
      </w:r>
      <w:r w:rsidRPr="00FE71F6">
        <w:rPr>
          <w:bCs/>
          <w:szCs w:val="24"/>
        </w:rPr>
        <w:t>.</w:t>
      </w:r>
    </w:p>
    <w:p w14:paraId="2A15576D" w14:textId="4A05645D" w:rsidR="00643146" w:rsidRPr="00FE71F6" w:rsidRDefault="00905046" w:rsidP="00FE71F6">
      <w:pPr>
        <w:tabs>
          <w:tab w:val="left" w:pos="1418"/>
        </w:tabs>
        <w:ind w:firstLine="851"/>
        <w:jc w:val="both"/>
        <w:rPr>
          <w:szCs w:val="24"/>
        </w:rPr>
      </w:pPr>
      <w:r w:rsidRPr="00FE71F6">
        <w:rPr>
          <w:rFonts w:eastAsia="Calibri"/>
          <w:szCs w:val="24"/>
        </w:rPr>
        <w:t>1</w:t>
      </w:r>
      <w:r w:rsidR="003E7032">
        <w:rPr>
          <w:rFonts w:eastAsia="Calibri"/>
          <w:szCs w:val="24"/>
        </w:rPr>
        <w:t>9</w:t>
      </w:r>
      <w:r w:rsidRPr="00FE71F6">
        <w:rPr>
          <w:rFonts w:eastAsia="Calibri"/>
          <w:szCs w:val="24"/>
        </w:rPr>
        <w:t>.</w:t>
      </w:r>
      <w:r w:rsidR="005C07BE">
        <w:rPr>
          <w:rFonts w:eastAsia="Calibri"/>
          <w:szCs w:val="24"/>
        </w:rPr>
        <w:t xml:space="preserve"> </w:t>
      </w:r>
      <w:r w:rsidRPr="00FE71F6">
        <w:rPr>
          <w:szCs w:val="24"/>
        </w:rPr>
        <w:t xml:space="preserve">Pagal Aprašą nefinansuojami didelės apimties projektai. </w:t>
      </w:r>
    </w:p>
    <w:p w14:paraId="0FC7A979" w14:textId="2ED8EB86" w:rsidR="00643146" w:rsidRPr="00FE71F6" w:rsidRDefault="003E7032" w:rsidP="00FE71F6">
      <w:pPr>
        <w:tabs>
          <w:tab w:val="left" w:pos="1418"/>
        </w:tabs>
        <w:ind w:firstLine="851"/>
        <w:jc w:val="both"/>
        <w:rPr>
          <w:szCs w:val="24"/>
        </w:rPr>
      </w:pPr>
      <w:r>
        <w:rPr>
          <w:rFonts w:eastAsia="Calibri"/>
          <w:szCs w:val="24"/>
        </w:rPr>
        <w:t>20</w:t>
      </w:r>
      <w:r w:rsidR="00905046" w:rsidRPr="00FE71F6">
        <w:rPr>
          <w:rFonts w:eastAsia="Calibri"/>
          <w:szCs w:val="24"/>
        </w:rPr>
        <w:t>.</w:t>
      </w:r>
      <w:r w:rsidR="005C07BE">
        <w:rPr>
          <w:rFonts w:eastAsia="Calibri"/>
          <w:szCs w:val="24"/>
        </w:rPr>
        <w:t xml:space="preserve"> </w:t>
      </w:r>
      <w:r w:rsidR="00905046" w:rsidRPr="00FE71F6">
        <w:rPr>
          <w:szCs w:val="24"/>
        </w:rPr>
        <w:t xml:space="preserve">Teikiamų pagal Aprašą projektų veiklų įgyvendinimo trukmė turi būti ne ilgesnė kaip </w:t>
      </w:r>
      <w:r w:rsidR="00FA1E13">
        <w:rPr>
          <w:szCs w:val="24"/>
        </w:rPr>
        <w:t>24</w:t>
      </w:r>
      <w:r w:rsidR="00905046" w:rsidRPr="00FE71F6">
        <w:rPr>
          <w:szCs w:val="24"/>
        </w:rPr>
        <w:t xml:space="preserve"> mėnesi</w:t>
      </w:r>
      <w:r w:rsidR="00FA1E13">
        <w:rPr>
          <w:szCs w:val="24"/>
        </w:rPr>
        <w:t>ai</w:t>
      </w:r>
      <w:r w:rsidR="00905046" w:rsidRPr="00FE71F6">
        <w:rPr>
          <w:szCs w:val="24"/>
        </w:rPr>
        <w:t xml:space="preserve"> nuo projekto sutarties pasirašymo dienos. </w:t>
      </w:r>
    </w:p>
    <w:p w14:paraId="79BD3542" w14:textId="4AEB41B1" w:rsidR="00643146" w:rsidRPr="00FE71F6" w:rsidRDefault="00905046" w:rsidP="00FE71F6">
      <w:pPr>
        <w:tabs>
          <w:tab w:val="left" w:pos="1418"/>
        </w:tabs>
        <w:ind w:firstLine="851"/>
        <w:jc w:val="both"/>
        <w:rPr>
          <w:szCs w:val="24"/>
        </w:rPr>
      </w:pPr>
      <w:r w:rsidRPr="00FE71F6">
        <w:rPr>
          <w:rFonts w:eastAsia="Calibri"/>
          <w:szCs w:val="24"/>
        </w:rPr>
        <w:t>2</w:t>
      </w:r>
      <w:r w:rsidR="003E7032">
        <w:rPr>
          <w:rFonts w:eastAsia="Calibri"/>
          <w:szCs w:val="24"/>
        </w:rPr>
        <w:t>1</w:t>
      </w:r>
      <w:r w:rsidRPr="00FE71F6">
        <w:rPr>
          <w:rFonts w:eastAsia="Calibri"/>
          <w:szCs w:val="24"/>
        </w:rPr>
        <w:t>.</w:t>
      </w:r>
      <w:r w:rsidR="005C07BE">
        <w:rPr>
          <w:rFonts w:eastAsia="Calibri"/>
          <w:szCs w:val="24"/>
        </w:rPr>
        <w:t xml:space="preserve"> </w:t>
      </w:r>
      <w:r w:rsidRPr="00FE71F6">
        <w:rPr>
          <w:szCs w:val="24"/>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Prireikus pratęsti projekto veiklų įgyvendinimo laikotarpį ilgiau, nei nurodyta šiame punkte, projekto sutarties keitimas turi būti derinamas su ministerija.</w:t>
      </w:r>
    </w:p>
    <w:p w14:paraId="6AB12EEB" w14:textId="0806C167" w:rsidR="00643146" w:rsidRPr="00FE71F6" w:rsidRDefault="00905046" w:rsidP="00FE71F6">
      <w:pPr>
        <w:tabs>
          <w:tab w:val="left" w:pos="1134"/>
          <w:tab w:val="left" w:pos="1276"/>
        </w:tabs>
        <w:ind w:firstLine="851"/>
        <w:jc w:val="both"/>
        <w:rPr>
          <w:szCs w:val="24"/>
        </w:rPr>
      </w:pPr>
      <w:r w:rsidRPr="00FE71F6">
        <w:rPr>
          <w:rFonts w:eastAsia="Calibri"/>
          <w:szCs w:val="24"/>
        </w:rPr>
        <w:t>2</w:t>
      </w:r>
      <w:r w:rsidR="003E7032">
        <w:rPr>
          <w:rFonts w:eastAsia="Calibri"/>
          <w:szCs w:val="24"/>
        </w:rPr>
        <w:t>2</w:t>
      </w:r>
      <w:r w:rsidRPr="00FE71F6">
        <w:rPr>
          <w:rFonts w:eastAsia="Calibri"/>
          <w:szCs w:val="24"/>
        </w:rPr>
        <w:t>.</w:t>
      </w:r>
      <w:r w:rsidR="005C07BE">
        <w:rPr>
          <w:rFonts w:eastAsia="Calibri"/>
          <w:szCs w:val="24"/>
        </w:rPr>
        <w:t xml:space="preserve"> </w:t>
      </w:r>
      <w:r w:rsidRPr="00FE71F6">
        <w:rPr>
          <w:szCs w:val="24"/>
        </w:rPr>
        <w:t xml:space="preserve">Projekto veiklos turi būti vykdomos Lietuvos Respublikoje. </w:t>
      </w:r>
    </w:p>
    <w:p w14:paraId="2A61D6A6" w14:textId="6CD0483F" w:rsidR="00643146" w:rsidRDefault="00905046" w:rsidP="00FE71F6">
      <w:pPr>
        <w:ind w:firstLine="851"/>
        <w:jc w:val="both"/>
        <w:rPr>
          <w:szCs w:val="24"/>
        </w:rPr>
      </w:pPr>
      <w:r w:rsidRPr="00FE71F6">
        <w:rPr>
          <w:rFonts w:eastAsia="Calibri"/>
          <w:szCs w:val="24"/>
        </w:rPr>
        <w:t>2</w:t>
      </w:r>
      <w:r w:rsidR="003E7032">
        <w:rPr>
          <w:rFonts w:eastAsia="Calibri"/>
          <w:szCs w:val="24"/>
        </w:rPr>
        <w:t>3</w:t>
      </w:r>
      <w:r w:rsidRPr="00FE71F6">
        <w:rPr>
          <w:rFonts w:eastAsia="Calibri"/>
          <w:szCs w:val="24"/>
        </w:rPr>
        <w:t>.</w:t>
      </w:r>
      <w:r w:rsidR="005C07BE">
        <w:rPr>
          <w:rFonts w:eastAsia="Calibri"/>
          <w:szCs w:val="24"/>
        </w:rPr>
        <w:t xml:space="preserve"> </w:t>
      </w:r>
      <w:r w:rsidRPr="00FE71F6">
        <w:rPr>
          <w:szCs w:val="24"/>
        </w:rPr>
        <w:t xml:space="preserve">Projektu turi būti siekiama </w:t>
      </w:r>
      <w:r w:rsidR="00953DA2">
        <w:rPr>
          <w:szCs w:val="24"/>
        </w:rPr>
        <w:t xml:space="preserve">Priemonės </w:t>
      </w:r>
      <w:r w:rsidRPr="00FE71F6">
        <w:rPr>
          <w:color w:val="000000"/>
          <w:szCs w:val="24"/>
        </w:rPr>
        <w:t>įgyvendinimo stebėsenos rodikli</w:t>
      </w:r>
      <w:r w:rsidR="00953DA2">
        <w:rPr>
          <w:color w:val="000000"/>
          <w:szCs w:val="24"/>
        </w:rPr>
        <w:t xml:space="preserve">o </w:t>
      </w:r>
      <w:r w:rsidR="00953DA2" w:rsidRPr="00953DA2">
        <w:rPr>
          <w:color w:val="000000"/>
          <w:szCs w:val="24"/>
        </w:rPr>
        <w:t>P.S.363</w:t>
      </w:r>
      <w:r w:rsidR="00953DA2">
        <w:rPr>
          <w:color w:val="000000"/>
          <w:szCs w:val="24"/>
        </w:rPr>
        <w:t xml:space="preserve"> „</w:t>
      </w:r>
      <w:r w:rsidR="00953DA2" w:rsidRPr="00953DA2">
        <w:rPr>
          <w:color w:val="000000"/>
          <w:szCs w:val="24"/>
        </w:rPr>
        <w:t>Viešąsias sveikatos priežiūros paslaugas teikiančių asmens sveikatos priežiūros įstaigų, kuriose pagerinta paslaugų teikimo infrastruktūra, skaičius</w:t>
      </w:r>
      <w:r w:rsidR="00953DA2">
        <w:rPr>
          <w:color w:val="000000"/>
          <w:szCs w:val="24"/>
        </w:rPr>
        <w:t>“</w:t>
      </w:r>
      <w:r w:rsidRPr="00FE71F6">
        <w:rPr>
          <w:color w:val="000000"/>
          <w:szCs w:val="24"/>
        </w:rPr>
        <w:t>, kuri</w:t>
      </w:r>
      <w:r w:rsidR="00953DA2">
        <w:rPr>
          <w:color w:val="000000"/>
          <w:szCs w:val="24"/>
        </w:rPr>
        <w:t>o</w:t>
      </w:r>
      <w:r w:rsidRPr="00FE71F6">
        <w:rPr>
          <w:color w:val="000000"/>
          <w:szCs w:val="24"/>
        </w:rPr>
        <w:t xml:space="preserve"> skaičiavim</w:t>
      </w:r>
      <w:r w:rsidR="00953DA2">
        <w:rPr>
          <w:color w:val="000000"/>
          <w:szCs w:val="24"/>
        </w:rPr>
        <w:t xml:space="preserve">ui taikomas </w:t>
      </w:r>
      <w:r w:rsidRPr="00FE71F6">
        <w:rPr>
          <w:color w:val="000000"/>
          <w:szCs w:val="24"/>
        </w:rPr>
        <w:t>Veiksmų programos stebėsenos rodiklių skaičiavimo apraš</w:t>
      </w:r>
      <w:r w:rsidR="00953DA2">
        <w:rPr>
          <w:color w:val="000000"/>
          <w:szCs w:val="24"/>
        </w:rPr>
        <w:t xml:space="preserve">as, </w:t>
      </w:r>
      <w:r w:rsidRPr="00FE71F6">
        <w:rPr>
          <w:color w:val="000000"/>
          <w:szCs w:val="24"/>
        </w:rPr>
        <w:t>paskelbt</w:t>
      </w:r>
      <w:r w:rsidR="00953DA2">
        <w:rPr>
          <w:color w:val="000000"/>
          <w:szCs w:val="24"/>
        </w:rPr>
        <w:t>as</w:t>
      </w:r>
      <w:r w:rsidRPr="00FE71F6">
        <w:rPr>
          <w:color w:val="000000"/>
          <w:szCs w:val="24"/>
        </w:rPr>
        <w:t xml:space="preserve"> Europos Sąjungos struktūrinių fondų svetainėje </w:t>
      </w:r>
      <w:hyperlink r:id="rId8" w:history="1">
        <w:r w:rsidR="00B22741" w:rsidRPr="00DA4DB8">
          <w:rPr>
            <w:rStyle w:val="Hipersaitas"/>
            <w:szCs w:val="24"/>
          </w:rPr>
          <w:t>www.esinvesticijos.lt</w:t>
        </w:r>
      </w:hyperlink>
      <w:r w:rsidR="00953DA2">
        <w:rPr>
          <w:szCs w:val="24"/>
        </w:rPr>
        <w:t>.</w:t>
      </w:r>
      <w:r w:rsidR="00B22741">
        <w:rPr>
          <w:szCs w:val="24"/>
        </w:rPr>
        <w:t xml:space="preserve"> </w:t>
      </w:r>
    </w:p>
    <w:p w14:paraId="067459A7" w14:textId="5B3D8180" w:rsidR="00EC6268" w:rsidRPr="00EC6268" w:rsidRDefault="00CE75A9" w:rsidP="00EC6268">
      <w:pPr>
        <w:ind w:firstLine="851"/>
        <w:jc w:val="both"/>
        <w:rPr>
          <w:szCs w:val="24"/>
        </w:rPr>
      </w:pPr>
      <w:r>
        <w:rPr>
          <w:szCs w:val="24"/>
        </w:rPr>
        <w:t>2</w:t>
      </w:r>
      <w:r w:rsidR="00186F30">
        <w:rPr>
          <w:szCs w:val="24"/>
        </w:rPr>
        <w:t>4</w:t>
      </w:r>
      <w:r>
        <w:rPr>
          <w:szCs w:val="24"/>
        </w:rPr>
        <w:t xml:space="preserve">. </w:t>
      </w:r>
      <w:r w:rsidR="00EC6268">
        <w:rPr>
          <w:szCs w:val="24"/>
        </w:rPr>
        <w:t xml:space="preserve">Vykdant 9.2 papunktyje nurodytą veiklą kuriama infrastruktūra </w:t>
      </w:r>
      <w:r w:rsidR="00EC6268" w:rsidRPr="00EC6268">
        <w:rPr>
          <w:szCs w:val="24"/>
        </w:rPr>
        <w:t xml:space="preserve">turi būti sukurta taip, kad ją būtų galima </w:t>
      </w:r>
      <w:r w:rsidR="00EC6268">
        <w:rPr>
          <w:szCs w:val="24"/>
        </w:rPr>
        <w:t xml:space="preserve">be papildomų išlaidų </w:t>
      </w:r>
      <w:r w:rsidR="00EC6268" w:rsidRPr="00EC6268">
        <w:rPr>
          <w:szCs w:val="24"/>
        </w:rPr>
        <w:t xml:space="preserve">integruoti į </w:t>
      </w:r>
      <w:r w:rsidR="00EC6268">
        <w:rPr>
          <w:szCs w:val="24"/>
        </w:rPr>
        <w:t>e-sveikata</w:t>
      </w:r>
      <w:r w:rsidR="00EC6268" w:rsidRPr="00EC6268">
        <w:rPr>
          <w:szCs w:val="24"/>
        </w:rPr>
        <w:t xml:space="preserve"> infrastruktūrą. </w:t>
      </w:r>
    </w:p>
    <w:p w14:paraId="472AE0CC" w14:textId="28C01C4A" w:rsidR="00643146" w:rsidRPr="00FE71F6" w:rsidRDefault="00905046" w:rsidP="00FE71F6">
      <w:pPr>
        <w:ind w:firstLine="851"/>
        <w:jc w:val="both"/>
        <w:rPr>
          <w:szCs w:val="24"/>
        </w:rPr>
      </w:pPr>
      <w:r w:rsidRPr="00FE71F6">
        <w:rPr>
          <w:rFonts w:eastAsia="Calibri"/>
          <w:szCs w:val="24"/>
        </w:rPr>
        <w:t>2</w:t>
      </w:r>
      <w:r w:rsidR="00186F30">
        <w:rPr>
          <w:rFonts w:eastAsia="Calibri"/>
          <w:szCs w:val="24"/>
        </w:rPr>
        <w:t>5</w:t>
      </w:r>
      <w:r w:rsidRPr="00FE71F6">
        <w:rPr>
          <w:rFonts w:eastAsia="Calibri"/>
          <w:szCs w:val="24"/>
        </w:rPr>
        <w:t>.</w:t>
      </w:r>
      <w:r w:rsidR="005C07BE">
        <w:rPr>
          <w:rFonts w:eastAsia="Calibri"/>
          <w:szCs w:val="24"/>
        </w:rPr>
        <w:t xml:space="preserve"> </w:t>
      </w:r>
      <w:r w:rsidRPr="00FE71F6">
        <w:rPr>
          <w:szCs w:val="24"/>
        </w:rPr>
        <w:t xml:space="preserve">Daiktinės pareiškėjo (partnerio) teisės į statinį ir (ar) žemę, </w:t>
      </w:r>
      <w:r w:rsidRPr="00FE71F6">
        <w:rPr>
          <w:color w:val="000000"/>
          <w:szCs w:val="24"/>
        </w:rPr>
        <w:t xml:space="preserve">kurioje įgyvendinant </w:t>
      </w:r>
      <w:r w:rsidRPr="00FE71F6">
        <w:rPr>
          <w:szCs w:val="24"/>
        </w:rPr>
        <w:t>projektą bus vykdomi statybos darbai, taip pat žemės ir (ar) statinio valdymo formos (nuoma, panauda) turi būti įregistruotos įstatymų nustatyta tvarka ir galioti ne trumpiau kaip penkerius metus nuo projekto finansavimo</w:t>
      </w:r>
      <w:r w:rsidRPr="00FE71F6">
        <w:rPr>
          <w:color w:val="FF0000"/>
          <w:szCs w:val="24"/>
        </w:rPr>
        <w:t xml:space="preserve"> </w:t>
      </w:r>
      <w:r w:rsidRPr="00FE71F6">
        <w:rPr>
          <w:szCs w:val="24"/>
        </w:rPr>
        <w:t>pabaigos. Jei statinys ar žemės sklypas yra naudojamas pagal panaudos ar nuomos sutartį, pareiškėjas turi turėti panaudos davėjo ar nuomotojo raštišką sutikimą vykdyti projekto veiklas.</w:t>
      </w:r>
      <w:r w:rsidRPr="00FE71F6">
        <w:rPr>
          <w:i/>
          <w:iCs/>
          <w:szCs w:val="24"/>
        </w:rPr>
        <w:t xml:space="preserve"> </w:t>
      </w:r>
    </w:p>
    <w:p w14:paraId="52FEDC48" w14:textId="28A3E4B7" w:rsidR="00643146" w:rsidRPr="00FE71F6" w:rsidRDefault="00905046" w:rsidP="00FE71F6">
      <w:pPr>
        <w:ind w:firstLine="851"/>
        <w:jc w:val="both"/>
        <w:rPr>
          <w:color w:val="000000"/>
          <w:szCs w:val="24"/>
        </w:rPr>
      </w:pPr>
      <w:r w:rsidRPr="00FE71F6">
        <w:rPr>
          <w:rFonts w:eastAsia="Calibri"/>
          <w:szCs w:val="24"/>
        </w:rPr>
        <w:t>2</w:t>
      </w:r>
      <w:r w:rsidR="00186F30">
        <w:rPr>
          <w:rFonts w:eastAsia="Calibri"/>
          <w:szCs w:val="24"/>
        </w:rPr>
        <w:t>6</w:t>
      </w:r>
      <w:r w:rsidRPr="00FE71F6">
        <w:rPr>
          <w:rFonts w:eastAsia="Calibri"/>
          <w:szCs w:val="24"/>
        </w:rPr>
        <w:t>.</w:t>
      </w:r>
      <w:r w:rsidR="005C07BE">
        <w:rPr>
          <w:rFonts w:eastAsia="Calibri"/>
          <w:szCs w:val="24"/>
        </w:rPr>
        <w:t xml:space="preserve"> </w:t>
      </w:r>
      <w:r w:rsidRPr="00FE71F6">
        <w:rPr>
          <w:szCs w:val="24"/>
        </w:rPr>
        <w:t>Negali būti numatyti projekto apribojimai, kurie turėtų neigiamą poveikį moterų ir vyrų lygybės ir nediskriminavimo dėl lyties, rasės, tautybės, kalbos, kilmės, socialinės padėties, tikėjimo, įsitikinimų ar pažiūrų, negalios, lytinės orientacijos, etninės priklausomybės, religijos principų įgyvendinimui</w:t>
      </w:r>
      <w:r w:rsidRPr="00FE71F6">
        <w:rPr>
          <w:color w:val="000000"/>
          <w:szCs w:val="24"/>
        </w:rPr>
        <w:t xml:space="preserve">. </w:t>
      </w:r>
    </w:p>
    <w:p w14:paraId="6DB841D4" w14:textId="0E15402C" w:rsidR="00055353" w:rsidRPr="00055353" w:rsidRDefault="00905046" w:rsidP="00055353">
      <w:pPr>
        <w:ind w:firstLine="851"/>
        <w:jc w:val="both"/>
        <w:rPr>
          <w:szCs w:val="24"/>
        </w:rPr>
      </w:pPr>
      <w:r w:rsidRPr="00FE71F6">
        <w:rPr>
          <w:rFonts w:eastAsia="Calibri"/>
          <w:szCs w:val="24"/>
        </w:rPr>
        <w:lastRenderedPageBreak/>
        <w:t>2</w:t>
      </w:r>
      <w:r w:rsidR="00186F30">
        <w:rPr>
          <w:rFonts w:eastAsia="Calibri"/>
          <w:szCs w:val="24"/>
        </w:rPr>
        <w:t>7</w:t>
      </w:r>
      <w:r w:rsidRPr="00FE71F6">
        <w:rPr>
          <w:rFonts w:eastAsia="Calibri"/>
          <w:szCs w:val="24"/>
        </w:rPr>
        <w:t>.</w:t>
      </w:r>
      <w:r w:rsidR="005C07BE">
        <w:rPr>
          <w:rFonts w:eastAsia="Calibri"/>
          <w:szCs w:val="24"/>
        </w:rPr>
        <w:t xml:space="preserve"> </w:t>
      </w:r>
      <w:r w:rsidR="00055353" w:rsidRPr="00055353">
        <w:rPr>
          <w:szCs w:val="24"/>
        </w:rPr>
        <w:t>Projektai, pagal kuriuos numatoma atnaujinti pastatus atliekant paprasto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priemonę, pritaikytą neįgaliųjų specialiesiems poreikiams.</w:t>
      </w:r>
    </w:p>
    <w:p w14:paraId="4B3EFBAD" w14:textId="2809E015" w:rsidR="00643146" w:rsidRPr="00FE71F6" w:rsidRDefault="00905046" w:rsidP="00FE71F6">
      <w:pPr>
        <w:tabs>
          <w:tab w:val="left" w:pos="1418"/>
          <w:tab w:val="left" w:pos="2127"/>
        </w:tabs>
        <w:ind w:firstLine="851"/>
        <w:jc w:val="both"/>
        <w:rPr>
          <w:szCs w:val="24"/>
        </w:rPr>
      </w:pPr>
      <w:r w:rsidRPr="00FE71F6">
        <w:rPr>
          <w:rFonts w:eastAsia="Calibri"/>
          <w:szCs w:val="24"/>
        </w:rPr>
        <w:t>2</w:t>
      </w:r>
      <w:r w:rsidR="00186F30">
        <w:rPr>
          <w:rFonts w:eastAsia="Calibri"/>
          <w:szCs w:val="24"/>
        </w:rPr>
        <w:t>8</w:t>
      </w:r>
      <w:r w:rsidRPr="00FE71F6">
        <w:rPr>
          <w:rFonts w:eastAsia="Calibri"/>
          <w:szCs w:val="24"/>
        </w:rPr>
        <w:t>.</w:t>
      </w:r>
      <w:r w:rsidR="005C07BE">
        <w:rPr>
          <w:rFonts w:eastAsia="Calibri"/>
          <w:szCs w:val="24"/>
        </w:rPr>
        <w:t xml:space="preserve"> </w:t>
      </w:r>
      <w:r w:rsidRPr="00FE71F6">
        <w:rPr>
          <w:szCs w:val="24"/>
        </w:rPr>
        <w:t xml:space="preserve">Neturi būti numatyti projekto veiksmai, kurie turėtų neigiamą poveikį darnaus vystymosi principo įgyvendinimui. </w:t>
      </w:r>
    </w:p>
    <w:p w14:paraId="4A49F251" w14:textId="2C6250DA" w:rsidR="00643146" w:rsidRPr="00FE71F6" w:rsidRDefault="00905046" w:rsidP="00FE71F6">
      <w:pPr>
        <w:ind w:firstLine="851"/>
        <w:jc w:val="both"/>
        <w:rPr>
          <w:szCs w:val="24"/>
        </w:rPr>
      </w:pPr>
      <w:r w:rsidRPr="00FE71F6">
        <w:rPr>
          <w:rFonts w:eastAsia="Calibri"/>
          <w:szCs w:val="24"/>
        </w:rPr>
        <w:t>2</w:t>
      </w:r>
      <w:r w:rsidR="00186F30">
        <w:rPr>
          <w:rFonts w:eastAsia="Calibri"/>
          <w:szCs w:val="24"/>
        </w:rPr>
        <w:t>9</w:t>
      </w:r>
      <w:r w:rsidRPr="00FE71F6">
        <w:rPr>
          <w:rFonts w:eastAsia="Calibri"/>
          <w:szCs w:val="24"/>
        </w:rPr>
        <w:t>.</w:t>
      </w:r>
      <w:r w:rsidR="005C07BE">
        <w:rPr>
          <w:rFonts w:eastAsia="Calibri"/>
          <w:szCs w:val="24"/>
        </w:rPr>
        <w:t xml:space="preserve"> </w:t>
      </w:r>
      <w:r w:rsidRPr="00FE71F6">
        <w:rPr>
          <w:szCs w:val="24"/>
        </w:rPr>
        <w:t xml:space="preserve">Pagal Aprašą valstybės pagalba, kaip ji apibrėžta Sutarties dėl Europos Sąjungos veikimo (OL 2010 C 83, p. 47) 107 straipsnyje, </w:t>
      </w:r>
      <w:r w:rsidRPr="00FE71F6">
        <w:rPr>
          <w:color w:val="000000"/>
          <w:szCs w:val="24"/>
        </w:rPr>
        <w:t xml:space="preserve">ir </w:t>
      </w:r>
      <w:r w:rsidRPr="00FE71F6">
        <w:rPr>
          <w:i/>
          <w:iCs/>
          <w:color w:val="000000"/>
          <w:szCs w:val="24"/>
        </w:rPr>
        <w:t xml:space="preserve">de minimis </w:t>
      </w:r>
      <w:r w:rsidRPr="00FE71F6">
        <w:rPr>
          <w:color w:val="000000"/>
          <w:szCs w:val="24"/>
        </w:rPr>
        <w:t xml:space="preserve">pagalba, kuri atitinka 2013 m. gruodžio 18 d. Komisijos reglamento (ES) Nr. 1407/2013 dėl Sutarties dėl Europos Sąjungos veikimo 107 ir 108 straipsnių taikymo </w:t>
      </w:r>
      <w:r w:rsidRPr="00FE71F6">
        <w:rPr>
          <w:i/>
          <w:iCs/>
          <w:color w:val="000000"/>
          <w:szCs w:val="24"/>
        </w:rPr>
        <w:t xml:space="preserve">de minimis </w:t>
      </w:r>
      <w:r w:rsidRPr="00FE71F6">
        <w:rPr>
          <w:color w:val="000000"/>
          <w:szCs w:val="24"/>
        </w:rPr>
        <w:t xml:space="preserve">pagalbai (OL 2013 L 352, p. 1) nuostatas, </w:t>
      </w:r>
      <w:r w:rsidRPr="00FE71F6">
        <w:rPr>
          <w:szCs w:val="24"/>
        </w:rPr>
        <w:t xml:space="preserve">neteikiama. </w:t>
      </w:r>
    </w:p>
    <w:p w14:paraId="11E1D86F" w14:textId="77777777" w:rsidR="00643146" w:rsidRPr="00FE71F6" w:rsidRDefault="00643146" w:rsidP="00FE71F6">
      <w:pPr>
        <w:keepNext/>
        <w:jc w:val="both"/>
        <w:rPr>
          <w:rFonts w:eastAsia="Calibri"/>
          <w:b/>
          <w:bCs/>
          <w:szCs w:val="24"/>
          <w:lang w:eastAsia="lt-LT"/>
        </w:rPr>
      </w:pPr>
    </w:p>
    <w:p w14:paraId="2038C6FC" w14:textId="77777777" w:rsidR="00643146" w:rsidRPr="00FE71F6" w:rsidRDefault="00905046" w:rsidP="003929F0">
      <w:pPr>
        <w:keepNext/>
        <w:ind w:left="360"/>
        <w:jc w:val="center"/>
        <w:rPr>
          <w:rFonts w:eastAsia="Calibri"/>
          <w:b/>
          <w:bCs/>
          <w:szCs w:val="24"/>
          <w:lang w:eastAsia="lt-LT"/>
        </w:rPr>
      </w:pPr>
      <w:r w:rsidRPr="00FE71F6">
        <w:rPr>
          <w:rFonts w:eastAsia="Calibri"/>
          <w:b/>
          <w:bCs/>
          <w:szCs w:val="24"/>
          <w:lang w:eastAsia="lt-LT"/>
        </w:rPr>
        <w:t>IV SKYRIUS</w:t>
      </w:r>
    </w:p>
    <w:p w14:paraId="3D366EEA" w14:textId="77777777" w:rsidR="00643146" w:rsidRPr="00FE71F6" w:rsidRDefault="00905046" w:rsidP="003929F0">
      <w:pPr>
        <w:keepNext/>
        <w:ind w:left="360"/>
        <w:jc w:val="center"/>
        <w:rPr>
          <w:rFonts w:eastAsia="Calibri"/>
          <w:b/>
          <w:bCs/>
          <w:szCs w:val="24"/>
          <w:lang w:eastAsia="lt-LT"/>
        </w:rPr>
      </w:pPr>
      <w:r w:rsidRPr="00FE71F6">
        <w:rPr>
          <w:rFonts w:eastAsia="Calibri"/>
          <w:b/>
          <w:bCs/>
          <w:szCs w:val="24"/>
          <w:lang w:eastAsia="lt-LT"/>
        </w:rPr>
        <w:t>TINKAMŲ FINANSUOTI PROJEKTO IŠLAIDŲ IR FINANSAVIMO REIKALAVIMAI</w:t>
      </w:r>
    </w:p>
    <w:p w14:paraId="6C49D7C7" w14:textId="77777777" w:rsidR="00643146" w:rsidRPr="00FE71F6" w:rsidRDefault="00643146" w:rsidP="00FE71F6">
      <w:pPr>
        <w:keepNext/>
        <w:jc w:val="both"/>
        <w:rPr>
          <w:rFonts w:eastAsia="Calibri"/>
          <w:szCs w:val="24"/>
          <w:lang w:eastAsia="lt-LT"/>
        </w:rPr>
      </w:pPr>
    </w:p>
    <w:p w14:paraId="67E7E626" w14:textId="3C316379" w:rsidR="00643146" w:rsidRPr="00FE71F6" w:rsidRDefault="00186F30" w:rsidP="00FE71F6">
      <w:pPr>
        <w:ind w:firstLine="851"/>
        <w:jc w:val="both"/>
        <w:rPr>
          <w:iCs/>
          <w:szCs w:val="24"/>
          <w:lang w:eastAsia="lt-LT"/>
        </w:rPr>
      </w:pPr>
      <w:r>
        <w:rPr>
          <w:rFonts w:eastAsia="Calibri"/>
          <w:iCs/>
          <w:szCs w:val="24"/>
          <w:lang w:eastAsia="lt-LT"/>
        </w:rPr>
        <w:t>30</w:t>
      </w:r>
      <w:r w:rsidR="00905046" w:rsidRPr="00FE71F6">
        <w:rPr>
          <w:rFonts w:eastAsia="Calibri"/>
          <w:iCs/>
          <w:szCs w:val="24"/>
          <w:lang w:eastAsia="lt-LT"/>
        </w:rPr>
        <w:t>.</w:t>
      </w:r>
      <w:r w:rsidR="005C07BE">
        <w:rPr>
          <w:rFonts w:eastAsia="Calibri"/>
          <w:iCs/>
          <w:szCs w:val="24"/>
          <w:lang w:eastAsia="lt-LT"/>
        </w:rPr>
        <w:t xml:space="preserve"> </w:t>
      </w:r>
      <w:r w:rsidR="00905046" w:rsidRPr="00FE71F6">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r w:rsidR="00905046" w:rsidRPr="00FE71F6">
        <w:rPr>
          <w:iCs/>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46753F8F" w14:textId="7E3EEA70" w:rsidR="00643146" w:rsidRDefault="00905046" w:rsidP="00FE71F6">
      <w:pPr>
        <w:ind w:firstLine="851"/>
        <w:jc w:val="both"/>
        <w:rPr>
          <w:szCs w:val="24"/>
        </w:rPr>
      </w:pPr>
      <w:r w:rsidRPr="00FE71F6">
        <w:rPr>
          <w:rFonts w:eastAsia="Calibri"/>
          <w:iCs/>
          <w:szCs w:val="24"/>
          <w:lang w:eastAsia="lt-LT"/>
        </w:rPr>
        <w:t>3</w:t>
      </w:r>
      <w:r w:rsidR="00186F30">
        <w:rPr>
          <w:rFonts w:eastAsia="Calibri"/>
          <w:iCs/>
          <w:szCs w:val="24"/>
          <w:lang w:eastAsia="lt-LT"/>
        </w:rPr>
        <w:t>1</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Didžiausia galima projekto finansuojamoji dalis sudaro iki 100 proc. visų tinkamų finansuoti projekto išlaidų</w:t>
      </w:r>
      <w:r w:rsidRPr="00FE71F6">
        <w:rPr>
          <w:szCs w:val="24"/>
        </w:rPr>
        <w:t xml:space="preserve">. </w:t>
      </w:r>
    </w:p>
    <w:p w14:paraId="1B141F2D" w14:textId="1B02E1E3" w:rsidR="00DC17B1" w:rsidRPr="00FE71F6" w:rsidRDefault="00DC17B1" w:rsidP="00FE71F6">
      <w:pPr>
        <w:ind w:firstLine="851"/>
        <w:jc w:val="both"/>
        <w:rPr>
          <w:iCs/>
          <w:szCs w:val="24"/>
          <w:lang w:eastAsia="lt-LT"/>
        </w:rPr>
      </w:pPr>
      <w:r>
        <w:rPr>
          <w:iCs/>
          <w:szCs w:val="24"/>
          <w:lang w:eastAsia="lt-LT"/>
        </w:rPr>
        <w:t>3</w:t>
      </w:r>
      <w:r w:rsidR="00186F30">
        <w:rPr>
          <w:iCs/>
          <w:szCs w:val="24"/>
          <w:lang w:eastAsia="lt-LT"/>
        </w:rPr>
        <w:t>2</w:t>
      </w:r>
      <w:r>
        <w:rPr>
          <w:iCs/>
          <w:szCs w:val="24"/>
          <w:lang w:eastAsia="lt-LT"/>
        </w:rPr>
        <w:t xml:space="preserve">. </w:t>
      </w:r>
      <w:r w:rsidRPr="00DC17B1">
        <w:rPr>
          <w:iCs/>
          <w:szCs w:val="24"/>
          <w:lang w:eastAsia="lt-LT"/>
        </w:rPr>
        <w:t>Vykdant Aprašo 9.</w:t>
      </w:r>
      <w:r w:rsidR="005108DC">
        <w:rPr>
          <w:iCs/>
          <w:szCs w:val="24"/>
          <w:lang w:eastAsia="lt-LT"/>
        </w:rPr>
        <w:t>1</w:t>
      </w:r>
      <w:r w:rsidRPr="00DC17B1">
        <w:rPr>
          <w:iCs/>
          <w:szCs w:val="24"/>
          <w:lang w:eastAsia="lt-LT"/>
        </w:rPr>
        <w:t xml:space="preserve"> papunktyje nurodytą veiklą </w:t>
      </w:r>
      <w:r>
        <w:rPr>
          <w:iCs/>
          <w:szCs w:val="24"/>
          <w:lang w:eastAsia="lt-LT"/>
        </w:rPr>
        <w:t>d</w:t>
      </w:r>
      <w:r w:rsidRPr="00DC17B1">
        <w:rPr>
          <w:iCs/>
          <w:szCs w:val="24"/>
          <w:lang w:eastAsia="lt-LT"/>
        </w:rPr>
        <w:t xml:space="preserve">idžiausia galima projektui skirti finansavimo lėšų suma yra </w:t>
      </w:r>
      <w:r>
        <w:rPr>
          <w:iCs/>
          <w:szCs w:val="24"/>
          <w:lang w:eastAsia="lt-LT"/>
        </w:rPr>
        <w:t>1</w:t>
      </w:r>
      <w:r w:rsidR="00A143D5">
        <w:rPr>
          <w:iCs/>
          <w:szCs w:val="24"/>
          <w:lang w:eastAsia="lt-LT"/>
        </w:rPr>
        <w:t>50</w:t>
      </w:r>
      <w:r w:rsidRPr="00DC17B1">
        <w:rPr>
          <w:iCs/>
          <w:szCs w:val="24"/>
          <w:lang w:eastAsia="lt-LT"/>
        </w:rPr>
        <w:t xml:space="preserve"> 000 eurų (</w:t>
      </w:r>
      <w:r>
        <w:rPr>
          <w:iCs/>
          <w:szCs w:val="24"/>
          <w:lang w:eastAsia="lt-LT"/>
        </w:rPr>
        <w:t>vienas</w:t>
      </w:r>
      <w:r w:rsidRPr="00DC17B1">
        <w:rPr>
          <w:iCs/>
          <w:szCs w:val="24"/>
          <w:lang w:eastAsia="lt-LT"/>
        </w:rPr>
        <w:t xml:space="preserve"> šimta</w:t>
      </w:r>
      <w:r>
        <w:rPr>
          <w:iCs/>
          <w:szCs w:val="24"/>
          <w:lang w:eastAsia="lt-LT"/>
        </w:rPr>
        <w:t>s</w:t>
      </w:r>
      <w:r w:rsidRPr="00DC17B1">
        <w:rPr>
          <w:iCs/>
          <w:szCs w:val="24"/>
          <w:lang w:eastAsia="lt-LT"/>
        </w:rPr>
        <w:t xml:space="preserve"> </w:t>
      </w:r>
      <w:r w:rsidR="00DE6BC4">
        <w:rPr>
          <w:iCs/>
          <w:szCs w:val="24"/>
          <w:lang w:eastAsia="lt-LT"/>
        </w:rPr>
        <w:t>penkiasdešimt</w:t>
      </w:r>
      <w:r w:rsidR="005108DC">
        <w:rPr>
          <w:iCs/>
          <w:szCs w:val="24"/>
          <w:lang w:eastAsia="lt-LT"/>
        </w:rPr>
        <w:t xml:space="preserve"> </w:t>
      </w:r>
      <w:r w:rsidRPr="00DC17B1">
        <w:rPr>
          <w:iCs/>
          <w:szCs w:val="24"/>
          <w:lang w:eastAsia="lt-LT"/>
        </w:rPr>
        <w:t>tūkstančių eurų).</w:t>
      </w:r>
    </w:p>
    <w:p w14:paraId="6DFCCD19" w14:textId="2D50FE43" w:rsidR="00643146" w:rsidRPr="00FE71F6" w:rsidRDefault="00905046" w:rsidP="00FE71F6">
      <w:pPr>
        <w:ind w:firstLine="851"/>
        <w:jc w:val="both"/>
        <w:rPr>
          <w:iCs/>
          <w:szCs w:val="24"/>
          <w:lang w:eastAsia="lt-LT"/>
        </w:rPr>
      </w:pPr>
      <w:r w:rsidRPr="00FE71F6">
        <w:rPr>
          <w:rFonts w:eastAsia="Calibri"/>
          <w:iCs/>
          <w:szCs w:val="24"/>
          <w:lang w:eastAsia="lt-LT"/>
        </w:rPr>
        <w:t>3</w:t>
      </w:r>
      <w:r w:rsidR="00186F30">
        <w:rPr>
          <w:rFonts w:eastAsia="Calibri"/>
          <w:iCs/>
          <w:szCs w:val="24"/>
          <w:lang w:eastAsia="lt-LT"/>
        </w:rPr>
        <w:t>3</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 xml:space="preserve">Pareiškėjas ir (arba) partneris savo iniciatyva ir savo ir (arba) kitų šaltinių lėšomis gali prisidėti prie projekto įgyvendinimo. </w:t>
      </w:r>
    </w:p>
    <w:p w14:paraId="16552A6D" w14:textId="7A1B73B5" w:rsidR="00643146" w:rsidRPr="00FE71F6" w:rsidRDefault="00905046" w:rsidP="00FE71F6">
      <w:pPr>
        <w:ind w:firstLine="851"/>
        <w:jc w:val="both"/>
        <w:rPr>
          <w:iCs/>
          <w:szCs w:val="24"/>
          <w:lang w:eastAsia="lt-LT"/>
        </w:rPr>
      </w:pPr>
      <w:r w:rsidRPr="00FE71F6">
        <w:rPr>
          <w:rFonts w:eastAsia="Calibri"/>
          <w:iCs/>
          <w:szCs w:val="24"/>
          <w:lang w:eastAsia="lt-LT"/>
        </w:rPr>
        <w:t>3</w:t>
      </w:r>
      <w:r w:rsidR="00186F30">
        <w:rPr>
          <w:rFonts w:eastAsia="Calibri"/>
          <w:iCs/>
          <w:szCs w:val="24"/>
          <w:lang w:eastAsia="lt-LT"/>
        </w:rPr>
        <w:t>4</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Projekto tinkamų finansuoti išlaidų dalis, kurios nepadengia projektui skiriamo finansavimo lėšos, turi būti finansuojama iš projekto vykdytojo ir (ar) partnerio (-ių) lėšų.</w:t>
      </w:r>
    </w:p>
    <w:p w14:paraId="5C495244" w14:textId="0C4DC4BB" w:rsidR="00643146" w:rsidRPr="00FE71F6" w:rsidRDefault="00905046" w:rsidP="00EA3435">
      <w:pPr>
        <w:spacing w:after="60"/>
        <w:ind w:firstLine="851"/>
        <w:jc w:val="both"/>
        <w:rPr>
          <w:iCs/>
          <w:szCs w:val="24"/>
          <w:lang w:eastAsia="lt-LT"/>
        </w:rPr>
      </w:pPr>
      <w:r w:rsidRPr="00FE71F6">
        <w:rPr>
          <w:rFonts w:eastAsia="Calibri"/>
          <w:iCs/>
          <w:szCs w:val="24"/>
          <w:lang w:eastAsia="lt-LT"/>
        </w:rPr>
        <w:t>3</w:t>
      </w:r>
      <w:r w:rsidR="00186F30">
        <w:rPr>
          <w:rFonts w:eastAsia="Calibri"/>
          <w:iCs/>
          <w:szCs w:val="24"/>
          <w:lang w:eastAsia="lt-LT"/>
        </w:rPr>
        <w:t>5</w:t>
      </w:r>
      <w:r w:rsidRPr="00FE71F6">
        <w:rPr>
          <w:rFonts w:eastAsia="Calibri"/>
          <w:iCs/>
          <w:szCs w:val="24"/>
          <w:lang w:eastAsia="lt-LT"/>
        </w:rPr>
        <w:t>.</w:t>
      </w:r>
      <w:r w:rsidR="005C07BE">
        <w:rPr>
          <w:rFonts w:eastAsia="Calibri"/>
          <w:iCs/>
          <w:szCs w:val="24"/>
          <w:lang w:eastAsia="lt-LT"/>
        </w:rPr>
        <w:t xml:space="preserve"> </w:t>
      </w:r>
      <w:r w:rsidRPr="00FE71F6">
        <w:rPr>
          <w:szCs w:val="24"/>
          <w:lang w:eastAsia="lt-LT"/>
        </w:rPr>
        <w:t>Pagal Aprašą tinkamų arba netinkamų finansuoti išlaidų kategorijos yra šios:</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6"/>
        <w:gridCol w:w="5518"/>
      </w:tblGrid>
      <w:tr w:rsidR="00643146" w:rsidRPr="00FE71F6" w14:paraId="259001A3"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E5DD2A" w14:textId="77777777" w:rsidR="00643146" w:rsidRPr="00FE71F6" w:rsidRDefault="00905046" w:rsidP="00FE71F6">
            <w:pPr>
              <w:ind w:right="-57"/>
              <w:jc w:val="both"/>
              <w:rPr>
                <w:b/>
                <w:bCs/>
                <w:szCs w:val="24"/>
                <w:lang w:eastAsia="lt-LT"/>
              </w:rPr>
            </w:pPr>
            <w:r w:rsidRPr="00FE71F6">
              <w:rPr>
                <w:b/>
                <w:bCs/>
                <w:szCs w:val="24"/>
                <w:lang w:eastAsia="lt-LT"/>
              </w:rPr>
              <w:t>Išlaidų kategorijos Nr.</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23B4C" w14:textId="77777777" w:rsidR="00643146" w:rsidRPr="00FE71F6" w:rsidRDefault="00905046" w:rsidP="00FE71F6">
            <w:pPr>
              <w:ind w:right="-57" w:firstLine="851"/>
              <w:jc w:val="both"/>
              <w:rPr>
                <w:b/>
                <w:bCs/>
                <w:szCs w:val="24"/>
                <w:lang w:eastAsia="lt-LT"/>
              </w:rPr>
            </w:pPr>
            <w:r w:rsidRPr="00FE71F6">
              <w:rPr>
                <w:b/>
                <w:bCs/>
                <w:szCs w:val="24"/>
                <w:lang w:eastAsia="lt-LT"/>
              </w:rPr>
              <w:t>Išlaidų kategorijos pavadinimas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899E6F" w14:textId="77777777" w:rsidR="00643146" w:rsidRPr="00FE71F6" w:rsidRDefault="00905046" w:rsidP="00FE71F6">
            <w:pPr>
              <w:tabs>
                <w:tab w:val="left" w:pos="461"/>
              </w:tabs>
              <w:ind w:left="1495" w:right="-57"/>
              <w:jc w:val="both"/>
              <w:rPr>
                <w:rFonts w:eastAsia="Calibri"/>
                <w:b/>
                <w:bCs/>
                <w:szCs w:val="24"/>
                <w:lang w:eastAsia="lt-LT"/>
              </w:rPr>
            </w:pPr>
            <w:r w:rsidRPr="00FE71F6">
              <w:rPr>
                <w:rFonts w:eastAsia="Calibri"/>
                <w:b/>
                <w:bCs/>
                <w:szCs w:val="24"/>
                <w:lang w:eastAsia="lt-LT"/>
              </w:rPr>
              <w:t>Reikalavimai ir paaiškinimai</w:t>
            </w:r>
          </w:p>
        </w:tc>
      </w:tr>
      <w:tr w:rsidR="00643146" w:rsidRPr="00FE71F6" w14:paraId="58EC2FF7"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9B809D" w14:textId="77777777" w:rsidR="00643146" w:rsidRPr="00FE71F6" w:rsidRDefault="00905046" w:rsidP="00FE71F6">
            <w:pPr>
              <w:jc w:val="both"/>
              <w:rPr>
                <w:szCs w:val="24"/>
                <w:lang w:eastAsia="lt-LT"/>
              </w:rPr>
            </w:pPr>
            <w:r w:rsidRPr="00FE71F6">
              <w:rPr>
                <w:szCs w:val="24"/>
                <w:lang w:eastAsia="lt-LT"/>
              </w:rPr>
              <w:t>1.</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A1DBEF" w14:textId="77777777" w:rsidR="00643146" w:rsidRPr="00FE71F6" w:rsidRDefault="00905046" w:rsidP="00FE71F6">
            <w:pPr>
              <w:jc w:val="both"/>
              <w:rPr>
                <w:bCs/>
                <w:szCs w:val="24"/>
                <w:lang w:eastAsia="lt-LT"/>
              </w:rPr>
            </w:pPr>
            <w:r w:rsidRPr="00FE71F6">
              <w:rPr>
                <w:bCs/>
                <w:szCs w:val="24"/>
                <w:lang w:eastAsia="lt-LT"/>
              </w:rPr>
              <w:t>Žemė</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7F0B95" w14:textId="77777777" w:rsidR="00643146" w:rsidRPr="00FE71F6" w:rsidRDefault="00905046" w:rsidP="00FE71F6">
            <w:pPr>
              <w:jc w:val="both"/>
              <w:rPr>
                <w:szCs w:val="24"/>
                <w:lang w:eastAsia="lt-LT"/>
              </w:rPr>
            </w:pPr>
            <w:r w:rsidRPr="00FE71F6">
              <w:rPr>
                <w:szCs w:val="24"/>
                <w:lang w:eastAsia="lt-LT"/>
              </w:rPr>
              <w:t>Netinkama finansuoti.</w:t>
            </w:r>
          </w:p>
        </w:tc>
      </w:tr>
      <w:tr w:rsidR="00643146" w:rsidRPr="00FE71F6" w14:paraId="236153CD"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F8F297" w14:textId="77777777" w:rsidR="00643146" w:rsidRPr="00FE71F6" w:rsidRDefault="00905046" w:rsidP="00FE71F6">
            <w:pPr>
              <w:jc w:val="both"/>
              <w:rPr>
                <w:szCs w:val="24"/>
                <w:lang w:eastAsia="lt-LT"/>
              </w:rPr>
            </w:pPr>
            <w:r w:rsidRPr="00FE71F6">
              <w:rPr>
                <w:szCs w:val="24"/>
                <w:lang w:eastAsia="lt-LT"/>
              </w:rPr>
              <w:t>2.</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7F7F39" w14:textId="77777777" w:rsidR="00643146" w:rsidRPr="00FE71F6" w:rsidRDefault="00905046" w:rsidP="00FE71F6">
            <w:pPr>
              <w:jc w:val="both"/>
              <w:rPr>
                <w:bCs/>
                <w:szCs w:val="24"/>
                <w:lang w:eastAsia="lt-LT"/>
              </w:rPr>
            </w:pPr>
            <w:r w:rsidRPr="00FE71F6">
              <w:rPr>
                <w:bCs/>
                <w:szCs w:val="24"/>
                <w:lang w:eastAsia="lt-LT"/>
              </w:rPr>
              <w:t>Nekilnojamasis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4064A1" w14:textId="77777777" w:rsidR="00643146" w:rsidRPr="00FE71F6" w:rsidRDefault="00905046" w:rsidP="00FE71F6">
            <w:pPr>
              <w:jc w:val="both"/>
              <w:rPr>
                <w:szCs w:val="24"/>
                <w:lang w:eastAsia="lt-LT"/>
              </w:rPr>
            </w:pPr>
            <w:r w:rsidRPr="00FE71F6">
              <w:rPr>
                <w:szCs w:val="24"/>
                <w:lang w:eastAsia="lt-LT"/>
              </w:rPr>
              <w:t>Netinkama finansuoti.</w:t>
            </w:r>
          </w:p>
        </w:tc>
      </w:tr>
      <w:tr w:rsidR="00643146" w:rsidRPr="00FE71F6" w14:paraId="58D0037C"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D894BF" w14:textId="77777777" w:rsidR="00643146" w:rsidRPr="00FE71F6" w:rsidRDefault="00905046" w:rsidP="00FE71F6">
            <w:pPr>
              <w:jc w:val="both"/>
              <w:rPr>
                <w:szCs w:val="24"/>
                <w:lang w:eastAsia="lt-LT"/>
              </w:rPr>
            </w:pPr>
            <w:r w:rsidRPr="00FE71F6">
              <w:rPr>
                <w:szCs w:val="24"/>
                <w:lang w:eastAsia="lt-LT"/>
              </w:rPr>
              <w:t>3.</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CF42D8" w14:textId="77777777" w:rsidR="00643146" w:rsidRPr="00FE71F6" w:rsidRDefault="00905046" w:rsidP="00FE71F6">
            <w:pPr>
              <w:ind w:right="-57"/>
              <w:jc w:val="both"/>
              <w:rPr>
                <w:bCs/>
                <w:szCs w:val="24"/>
                <w:lang w:eastAsia="lt-LT"/>
              </w:rPr>
            </w:pPr>
            <w:r w:rsidRPr="00FE71F6">
              <w:rPr>
                <w:bCs/>
                <w:szCs w:val="24"/>
                <w:lang w:eastAsia="lt-LT"/>
              </w:rPr>
              <w:t>Statyba, rekonstravimas, remontas ir kiti darbai</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44420A" w14:textId="77777777" w:rsidR="00643146" w:rsidRPr="00FE71F6" w:rsidRDefault="00C55004" w:rsidP="00FE71F6">
            <w:pPr>
              <w:jc w:val="both"/>
              <w:rPr>
                <w:szCs w:val="24"/>
                <w:lang w:eastAsia="lt-LT"/>
              </w:rPr>
            </w:pPr>
            <w:r>
              <w:rPr>
                <w:szCs w:val="24"/>
                <w:lang w:eastAsia="lt-LT"/>
              </w:rPr>
              <w:t xml:space="preserve">Vykdant </w:t>
            </w:r>
            <w:r w:rsidRPr="00C55004">
              <w:rPr>
                <w:szCs w:val="24"/>
                <w:lang w:eastAsia="lt-LT"/>
              </w:rPr>
              <w:t>Aprašo 9.</w:t>
            </w:r>
            <w:r w:rsidR="00C8642E">
              <w:rPr>
                <w:szCs w:val="24"/>
                <w:lang w:eastAsia="lt-LT"/>
              </w:rPr>
              <w:t>1</w:t>
            </w:r>
            <w:r w:rsidRPr="00C55004">
              <w:rPr>
                <w:szCs w:val="24"/>
                <w:lang w:eastAsia="lt-LT"/>
              </w:rPr>
              <w:t xml:space="preserve"> papunktyje nurodytą veiklą </w:t>
            </w:r>
            <w:r>
              <w:rPr>
                <w:szCs w:val="24"/>
                <w:lang w:eastAsia="lt-LT"/>
              </w:rPr>
              <w:t>t</w:t>
            </w:r>
            <w:r w:rsidR="00905046" w:rsidRPr="00FE71F6">
              <w:rPr>
                <w:szCs w:val="24"/>
                <w:lang w:eastAsia="lt-LT"/>
              </w:rPr>
              <w:t>inkamomis finansuoti laikomos išlaidos, atitinkančios Rekomendacijų dėl išlaidų atitikties 1 lentelės „Projekto biudžeto išlaidų kategorijų aprašas“ šios kategorijos nuostatas</w:t>
            </w:r>
            <w:r w:rsidR="00872B28">
              <w:rPr>
                <w:szCs w:val="24"/>
                <w:lang w:eastAsia="lt-LT"/>
              </w:rPr>
              <w:t>, išskyrus šį ribojimą – naujų pastatų statybos išlaidos yra netinkamos finansuoti</w:t>
            </w:r>
            <w:r w:rsidR="00905046" w:rsidRPr="00FE71F6">
              <w:rPr>
                <w:szCs w:val="24"/>
                <w:lang w:eastAsia="lt-LT"/>
              </w:rPr>
              <w:t>.</w:t>
            </w:r>
          </w:p>
          <w:p w14:paraId="61A67749" w14:textId="77777777" w:rsidR="00643146" w:rsidRDefault="00905046" w:rsidP="00FE71F6">
            <w:pPr>
              <w:jc w:val="both"/>
              <w:rPr>
                <w:szCs w:val="24"/>
                <w:lang w:eastAsia="lt-LT"/>
              </w:rPr>
            </w:pPr>
            <w:r w:rsidRPr="00FE71F6">
              <w:rPr>
                <w:szCs w:val="24"/>
                <w:lang w:eastAsia="lt-LT"/>
              </w:rPr>
              <w:t>Projekto išlaidos pagal fiksuotąją normą apmokamos vadovaujantis Aprašo 36 ir 37 punktais.</w:t>
            </w:r>
          </w:p>
          <w:p w14:paraId="4A3B1CE3" w14:textId="77777777" w:rsidR="00055353" w:rsidRPr="00FE71F6" w:rsidRDefault="00055353" w:rsidP="00FE71F6">
            <w:pPr>
              <w:jc w:val="both"/>
              <w:rPr>
                <w:szCs w:val="24"/>
                <w:lang w:eastAsia="lt-LT"/>
              </w:rPr>
            </w:pPr>
            <w:r>
              <w:rPr>
                <w:szCs w:val="24"/>
                <w:lang w:eastAsia="lt-LT"/>
              </w:rPr>
              <w:t>Vykdant Aprašo 9.2 papunktyje nurodytą veiklą šios kategorijos išlaidos yra netinkamos finansuoti.</w:t>
            </w:r>
          </w:p>
        </w:tc>
      </w:tr>
      <w:tr w:rsidR="00643146" w:rsidRPr="00FE71F6" w14:paraId="4C9C9FF4" w14:textId="77777777" w:rsidTr="008B0C9A">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228FC7" w14:textId="77777777" w:rsidR="00643146" w:rsidRPr="00FE71F6" w:rsidRDefault="00905046" w:rsidP="00FE71F6">
            <w:pPr>
              <w:jc w:val="both"/>
              <w:rPr>
                <w:szCs w:val="24"/>
                <w:lang w:eastAsia="lt-LT"/>
              </w:rPr>
            </w:pPr>
            <w:r w:rsidRPr="00FE71F6">
              <w:rPr>
                <w:szCs w:val="24"/>
                <w:lang w:eastAsia="lt-LT"/>
              </w:rPr>
              <w:t>4.</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F29611" w14:textId="77777777" w:rsidR="00643146" w:rsidRPr="00FE71F6" w:rsidRDefault="00905046" w:rsidP="00FE71F6">
            <w:pPr>
              <w:jc w:val="both"/>
              <w:rPr>
                <w:bCs/>
                <w:szCs w:val="24"/>
                <w:lang w:eastAsia="lt-LT"/>
              </w:rPr>
            </w:pPr>
            <w:r w:rsidRPr="00FE71F6">
              <w:rPr>
                <w:bCs/>
                <w:szCs w:val="24"/>
                <w:lang w:eastAsia="lt-LT"/>
              </w:rPr>
              <w:t>Įranga, įrenginiai ir kitas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73DCAD" w14:textId="3E121927" w:rsidR="00643146" w:rsidRDefault="00055353" w:rsidP="00601F88">
            <w:pPr>
              <w:jc w:val="both"/>
              <w:rPr>
                <w:szCs w:val="24"/>
                <w:lang w:eastAsia="lt-LT"/>
              </w:rPr>
            </w:pPr>
            <w:r w:rsidRPr="00055353">
              <w:rPr>
                <w:szCs w:val="24"/>
                <w:lang w:eastAsia="lt-LT"/>
              </w:rPr>
              <w:t xml:space="preserve">Vykdant Aprašo 9.1 papunktyje nurodytą veiklą </w:t>
            </w:r>
            <w:r>
              <w:rPr>
                <w:szCs w:val="24"/>
                <w:lang w:eastAsia="lt-LT"/>
              </w:rPr>
              <w:t>t</w:t>
            </w:r>
            <w:r w:rsidR="00601F88" w:rsidRPr="00601F88">
              <w:rPr>
                <w:szCs w:val="24"/>
                <w:lang w:eastAsia="lt-LT"/>
              </w:rPr>
              <w:t>inkamomis finansuoti laikomos išlaidos, atitinkančios Rekomendacijų dėl išlaidų atitikties 1 lentelės „Projekto biudžeto išlaidų kategorijų aprašas“ šios kategorijos nuostatas, išskyrus š</w:t>
            </w:r>
            <w:r w:rsidR="00EA3435">
              <w:rPr>
                <w:szCs w:val="24"/>
                <w:lang w:eastAsia="lt-LT"/>
              </w:rPr>
              <w:t>į</w:t>
            </w:r>
            <w:r w:rsidR="00601F88" w:rsidRPr="00601F88">
              <w:rPr>
                <w:szCs w:val="24"/>
                <w:lang w:eastAsia="lt-LT"/>
              </w:rPr>
              <w:t xml:space="preserve"> ribojim</w:t>
            </w:r>
            <w:r w:rsidR="00EA3435">
              <w:rPr>
                <w:szCs w:val="24"/>
                <w:lang w:eastAsia="lt-LT"/>
              </w:rPr>
              <w:t xml:space="preserve">ą – </w:t>
            </w:r>
            <w:r w:rsidR="00601F88" w:rsidRPr="00601F88">
              <w:rPr>
                <w:szCs w:val="24"/>
                <w:lang w:eastAsia="lt-LT"/>
              </w:rPr>
              <w:t>išlaidos, skirtos vienkartinėms priemonėms įsigyti, yra netinkamos finansuoti.</w:t>
            </w:r>
          </w:p>
          <w:p w14:paraId="719F42A6" w14:textId="77777777" w:rsidR="0004710F" w:rsidRDefault="00055353" w:rsidP="00055353">
            <w:pPr>
              <w:jc w:val="both"/>
              <w:rPr>
                <w:szCs w:val="24"/>
                <w:lang w:eastAsia="lt-LT"/>
              </w:rPr>
            </w:pPr>
            <w:r w:rsidRPr="00055353">
              <w:rPr>
                <w:szCs w:val="24"/>
                <w:lang w:eastAsia="lt-LT"/>
              </w:rPr>
              <w:lastRenderedPageBreak/>
              <w:t>Vykdant Aprašo 9.</w:t>
            </w:r>
            <w:r>
              <w:rPr>
                <w:szCs w:val="24"/>
                <w:lang w:eastAsia="lt-LT"/>
              </w:rPr>
              <w:t>2</w:t>
            </w:r>
            <w:r w:rsidRPr="00055353">
              <w:rPr>
                <w:szCs w:val="24"/>
                <w:lang w:eastAsia="lt-LT"/>
              </w:rPr>
              <w:t xml:space="preserve"> papunktyje nurodytą veiklą </w:t>
            </w:r>
            <w:r>
              <w:rPr>
                <w:szCs w:val="24"/>
                <w:lang w:eastAsia="lt-LT"/>
              </w:rPr>
              <w:t xml:space="preserve">tinkamos finansuoti </w:t>
            </w:r>
            <w:r w:rsidRPr="00055353">
              <w:rPr>
                <w:szCs w:val="24"/>
                <w:lang w:eastAsia="lt-LT"/>
              </w:rPr>
              <w:t>laikomos išlaidos, atitinkančios Rekomendacijų dėl išlaidų atitikties 1 lentelės „Projekto biudžeto išlaidų kategorijų aprašas“</w:t>
            </w:r>
            <w:r>
              <w:rPr>
                <w:szCs w:val="24"/>
                <w:lang w:eastAsia="lt-LT"/>
              </w:rPr>
              <w:t xml:space="preserve"> nurodytas šias išlaidas: </w:t>
            </w:r>
            <w:r w:rsidRPr="00F7401F">
              <w:rPr>
                <w:szCs w:val="24"/>
                <w:lang w:eastAsia="lt-LT"/>
              </w:rPr>
              <w:t>progra</w:t>
            </w:r>
            <w:r>
              <w:rPr>
                <w:szCs w:val="24"/>
                <w:lang w:eastAsia="lt-LT"/>
              </w:rPr>
              <w:t>minės įrangos kūrimo, informaci</w:t>
            </w:r>
            <w:r w:rsidRPr="00F7401F">
              <w:rPr>
                <w:szCs w:val="24"/>
                <w:lang w:eastAsia="lt-LT"/>
              </w:rPr>
              <w:t>nių sistemų kūrimo ir (ar) modernizavimo išlaidos (įskaitant informacinių sistemų projektavimo, techninės priežiūros</w:t>
            </w:r>
            <w:r>
              <w:rPr>
                <w:szCs w:val="24"/>
                <w:lang w:eastAsia="lt-LT"/>
              </w:rPr>
              <w:t>*</w:t>
            </w:r>
            <w:r w:rsidRPr="00F7401F">
              <w:rPr>
                <w:szCs w:val="24"/>
                <w:lang w:eastAsia="lt-LT"/>
              </w:rPr>
              <w:t xml:space="preserve"> ir kitas susijusias išlaidas)</w:t>
            </w:r>
            <w:r w:rsidR="0004710F">
              <w:rPr>
                <w:szCs w:val="24"/>
                <w:lang w:eastAsia="lt-LT"/>
              </w:rPr>
              <w:t xml:space="preserve">, </w:t>
            </w:r>
            <w:r w:rsidRPr="00F7401F">
              <w:rPr>
                <w:szCs w:val="24"/>
                <w:lang w:eastAsia="lt-LT"/>
              </w:rPr>
              <w:t>su šių veiklų vykdymu susijęs darbo užmokestis ir komandiruočių išlaidos.</w:t>
            </w:r>
          </w:p>
          <w:p w14:paraId="22A91BCF" w14:textId="02613ED3" w:rsidR="00F7401F" w:rsidRPr="00B67D7B" w:rsidRDefault="0004710F" w:rsidP="0004710F">
            <w:pPr>
              <w:jc w:val="both"/>
              <w:rPr>
                <w:vanish/>
                <w:szCs w:val="24"/>
                <w:lang w:eastAsia="lt-LT"/>
              </w:rPr>
            </w:pPr>
            <w:r w:rsidRPr="0004710F">
              <w:rPr>
                <w:i/>
                <w:sz w:val="20"/>
                <w:lang w:eastAsia="lt-LT"/>
              </w:rPr>
              <w:t>*</w:t>
            </w:r>
            <w:r w:rsidR="00186F30">
              <w:rPr>
                <w:rFonts w:ascii="Calibri" w:eastAsia="Calibri" w:hAnsi="Calibri"/>
                <w:i/>
                <w:vanish/>
                <w:sz w:val="22"/>
                <w:szCs w:val="22"/>
              </w:rPr>
              <w:t>*</w:t>
            </w:r>
            <w:r w:rsidR="00055353" w:rsidRPr="00B67D7B">
              <w:rPr>
                <w:i/>
                <w:sz w:val="20"/>
                <w:lang w:eastAsia="lt-LT"/>
              </w:rPr>
              <w:t>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r>
              <w:rPr>
                <w:szCs w:val="24"/>
                <w:lang w:eastAsia="lt-LT"/>
              </w:rPr>
              <w:t>.</w:t>
            </w:r>
          </w:p>
        </w:tc>
      </w:tr>
      <w:tr w:rsidR="00643146" w:rsidRPr="00FE71F6" w14:paraId="0E66417E"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B11F9F" w14:textId="77777777" w:rsidR="00643146" w:rsidRPr="00FE71F6" w:rsidRDefault="00905046" w:rsidP="00FE71F6">
            <w:pPr>
              <w:jc w:val="both"/>
              <w:rPr>
                <w:szCs w:val="24"/>
                <w:lang w:eastAsia="lt-LT"/>
              </w:rPr>
            </w:pPr>
            <w:r w:rsidRPr="00FE71F6">
              <w:rPr>
                <w:szCs w:val="24"/>
                <w:lang w:eastAsia="lt-LT"/>
              </w:rPr>
              <w:lastRenderedPageBreak/>
              <w:t>5.</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16D148" w14:textId="77777777" w:rsidR="00643146" w:rsidRPr="00FE71F6" w:rsidRDefault="00905046" w:rsidP="00FE71F6">
            <w:pPr>
              <w:jc w:val="both"/>
              <w:rPr>
                <w:bCs/>
                <w:szCs w:val="24"/>
                <w:lang w:eastAsia="lt-LT"/>
              </w:rPr>
            </w:pPr>
            <w:r w:rsidRPr="00FE71F6">
              <w:rPr>
                <w:bCs/>
                <w:szCs w:val="24"/>
                <w:lang w:eastAsia="lt-LT"/>
              </w:rPr>
              <w:t>Projekto vykdymas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678BAD" w14:textId="642F63A4" w:rsidR="00643146" w:rsidRPr="00FE71F6" w:rsidRDefault="00EA3435" w:rsidP="00FE71F6">
            <w:pPr>
              <w:jc w:val="both"/>
              <w:rPr>
                <w:szCs w:val="24"/>
                <w:lang w:eastAsia="lt-LT"/>
              </w:rPr>
            </w:pPr>
            <w:r w:rsidRPr="00EA3435">
              <w:rPr>
                <w:szCs w:val="24"/>
                <w:lang w:eastAsia="lt-LT"/>
              </w:rPr>
              <w:t xml:space="preserve">Tinkamomis finansuoti laikomos investicijų projekto parengimo išlaidos, jei vadovaujantis Aprašo </w:t>
            </w:r>
            <w:r w:rsidR="004A35F0">
              <w:rPr>
                <w:szCs w:val="24"/>
                <w:lang w:eastAsia="lt-LT"/>
              </w:rPr>
              <w:t>40</w:t>
            </w:r>
            <w:r w:rsidRPr="00EA3435">
              <w:rPr>
                <w:szCs w:val="24"/>
                <w:lang w:eastAsia="lt-LT"/>
              </w:rPr>
              <w:t xml:space="preserve">.2 papunkčiu jį rengti privaloma. </w:t>
            </w:r>
            <w:r w:rsidR="00CE3001" w:rsidRPr="00CE3001">
              <w:rPr>
                <w:szCs w:val="24"/>
                <w:lang w:eastAsia="lt-LT"/>
              </w:rPr>
              <w:t>Investic</w:t>
            </w:r>
            <w:r w:rsidR="00CE3001">
              <w:rPr>
                <w:szCs w:val="24"/>
                <w:lang w:eastAsia="lt-LT"/>
              </w:rPr>
              <w:t>ijų</w:t>
            </w:r>
            <w:r w:rsidR="00CE3001" w:rsidRPr="00CE3001">
              <w:rPr>
                <w:szCs w:val="24"/>
                <w:lang w:eastAsia="lt-LT"/>
              </w:rPr>
              <w:t xml:space="preserve"> projekto parengimo kaina negali viršyti 4 000 eurų.</w:t>
            </w:r>
            <w:r w:rsidR="00CE3001">
              <w:rPr>
                <w:szCs w:val="24"/>
                <w:lang w:eastAsia="lt-LT"/>
              </w:rPr>
              <w:t xml:space="preserve"> </w:t>
            </w:r>
            <w:r w:rsidRPr="00EA3435">
              <w:rPr>
                <w:szCs w:val="24"/>
                <w:lang w:eastAsia="lt-LT"/>
              </w:rPr>
              <w:t xml:space="preserve">Projekto išlaidos pagal fiksuotąją normą apmokamos vadovaujantis Aprašo </w:t>
            </w:r>
            <w:r w:rsidR="004A35F0" w:rsidRPr="004A35F0">
              <w:rPr>
                <w:szCs w:val="24"/>
                <w:lang w:eastAsia="lt-LT"/>
              </w:rPr>
              <w:t>3</w:t>
            </w:r>
            <w:r w:rsidR="00E549D9">
              <w:rPr>
                <w:szCs w:val="24"/>
                <w:lang w:eastAsia="lt-LT"/>
              </w:rPr>
              <w:t>6</w:t>
            </w:r>
            <w:r w:rsidR="004A35F0" w:rsidRPr="004A35F0">
              <w:rPr>
                <w:szCs w:val="24"/>
                <w:lang w:eastAsia="lt-LT"/>
              </w:rPr>
              <w:t xml:space="preserve"> ir 3</w:t>
            </w:r>
            <w:r w:rsidR="00E549D9">
              <w:rPr>
                <w:szCs w:val="24"/>
                <w:lang w:eastAsia="lt-LT"/>
              </w:rPr>
              <w:t>7</w:t>
            </w:r>
            <w:r w:rsidR="004A35F0" w:rsidRPr="004A35F0">
              <w:rPr>
                <w:szCs w:val="24"/>
                <w:lang w:eastAsia="lt-LT"/>
              </w:rPr>
              <w:t xml:space="preserve"> punktais</w:t>
            </w:r>
            <w:r w:rsidRPr="00EA3435">
              <w:rPr>
                <w:szCs w:val="24"/>
                <w:lang w:eastAsia="lt-LT"/>
              </w:rPr>
              <w:t>.</w:t>
            </w:r>
          </w:p>
        </w:tc>
      </w:tr>
      <w:tr w:rsidR="00643146" w:rsidRPr="00FE71F6" w14:paraId="04791643"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EB49DB" w14:textId="77777777" w:rsidR="00643146" w:rsidRPr="00FE71F6" w:rsidRDefault="00905046" w:rsidP="00FE71F6">
            <w:pPr>
              <w:jc w:val="both"/>
              <w:rPr>
                <w:szCs w:val="24"/>
                <w:lang w:eastAsia="lt-LT"/>
              </w:rPr>
            </w:pPr>
            <w:r w:rsidRPr="00FE71F6">
              <w:rPr>
                <w:szCs w:val="24"/>
                <w:lang w:eastAsia="lt-LT"/>
              </w:rPr>
              <w:t>6.</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7D0A2E" w14:textId="77777777" w:rsidR="00643146" w:rsidRPr="00FE71F6" w:rsidRDefault="00905046" w:rsidP="00FE71F6">
            <w:pPr>
              <w:jc w:val="both"/>
              <w:rPr>
                <w:bCs/>
                <w:szCs w:val="24"/>
                <w:lang w:eastAsia="lt-LT"/>
              </w:rPr>
            </w:pPr>
            <w:r w:rsidRPr="00FE71F6">
              <w:rPr>
                <w:bCs/>
                <w:szCs w:val="24"/>
                <w:lang w:eastAsia="lt-LT"/>
              </w:rPr>
              <w:t>Informavimas apie projektą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FC8CAE" w14:textId="78CC011B" w:rsidR="00643146" w:rsidRPr="00FE71F6" w:rsidRDefault="00905046" w:rsidP="00FE71F6">
            <w:pPr>
              <w:jc w:val="both"/>
              <w:rPr>
                <w:szCs w:val="24"/>
                <w:lang w:eastAsia="lt-LT"/>
              </w:rPr>
            </w:pPr>
            <w:r w:rsidRPr="00FE71F6">
              <w:rPr>
                <w:szCs w:val="24"/>
                <w:lang w:eastAsia="lt-LT"/>
              </w:rPr>
              <w:t>Tinkamomis finansuoti laikomos privalomos informavimo apie projektą priemonės pagal Projektų taisyklių 450.1–450.6 papunkčiu</w:t>
            </w:r>
            <w:r w:rsidR="009E1D6D">
              <w:rPr>
                <w:szCs w:val="24"/>
                <w:lang w:eastAsia="lt-LT"/>
              </w:rPr>
              <w:t xml:space="preserve">s. </w:t>
            </w:r>
          </w:p>
          <w:p w14:paraId="22ADE6B9" w14:textId="3F8785C3" w:rsidR="00643146" w:rsidRPr="00FE71F6" w:rsidRDefault="00905046" w:rsidP="00FE71F6">
            <w:pPr>
              <w:jc w:val="both"/>
              <w:rPr>
                <w:szCs w:val="24"/>
                <w:lang w:eastAsia="lt-LT"/>
              </w:rPr>
            </w:pPr>
            <w:r w:rsidRPr="00FE71F6">
              <w:rPr>
                <w:szCs w:val="24"/>
                <w:lang w:eastAsia="lt-LT"/>
              </w:rPr>
              <w:t>Projekto išlaidos pagal fiksuotąją normą apmokamos vadovaujantis Aprašo 3</w:t>
            </w:r>
            <w:r w:rsidR="00E549D9">
              <w:rPr>
                <w:szCs w:val="24"/>
                <w:lang w:eastAsia="lt-LT"/>
              </w:rPr>
              <w:t>6</w:t>
            </w:r>
            <w:r w:rsidRPr="00FE71F6">
              <w:rPr>
                <w:szCs w:val="24"/>
                <w:lang w:eastAsia="lt-LT"/>
              </w:rPr>
              <w:t xml:space="preserve"> ir 3</w:t>
            </w:r>
            <w:r w:rsidR="00E549D9">
              <w:rPr>
                <w:szCs w:val="24"/>
                <w:lang w:eastAsia="lt-LT"/>
              </w:rPr>
              <w:t>7</w:t>
            </w:r>
            <w:r w:rsidRPr="00FE71F6">
              <w:rPr>
                <w:szCs w:val="24"/>
                <w:lang w:eastAsia="lt-LT"/>
              </w:rPr>
              <w:t xml:space="preserve"> punktais.</w:t>
            </w:r>
          </w:p>
        </w:tc>
      </w:tr>
      <w:tr w:rsidR="00643146" w:rsidRPr="00FE71F6" w14:paraId="108AF85D" w14:textId="77777777" w:rsidTr="00B67D7B">
        <w:trPr>
          <w:trHeight w:val="1127"/>
        </w:trPr>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57ADA8" w14:textId="77777777" w:rsidR="00643146" w:rsidRPr="00FE71F6" w:rsidRDefault="00905046" w:rsidP="00FE71F6">
            <w:pPr>
              <w:jc w:val="both"/>
              <w:rPr>
                <w:szCs w:val="24"/>
                <w:lang w:eastAsia="lt-LT"/>
              </w:rPr>
            </w:pPr>
            <w:r w:rsidRPr="00FE71F6">
              <w:rPr>
                <w:szCs w:val="24"/>
                <w:lang w:eastAsia="lt-LT"/>
              </w:rPr>
              <w:t>7.</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ADCB0B" w14:textId="77777777" w:rsidR="00643146" w:rsidRPr="00FE71F6" w:rsidRDefault="00905046" w:rsidP="00FE71F6">
            <w:pPr>
              <w:jc w:val="both"/>
              <w:rPr>
                <w:bCs/>
                <w:szCs w:val="24"/>
                <w:lang w:eastAsia="lt-LT"/>
              </w:rPr>
            </w:pPr>
            <w:r w:rsidRPr="00FE71F6">
              <w:rPr>
                <w:bCs/>
                <w:szCs w:val="24"/>
                <w:lang w:eastAsia="lt-LT"/>
              </w:rPr>
              <w:t>Netiesioginės išlaidos ir kitos išlaidos pagal fiksuotąją projekto išlaidų normą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5323A4" w14:textId="77777777" w:rsidR="00643146" w:rsidRPr="00FE71F6" w:rsidRDefault="00905046" w:rsidP="00B67D7B">
            <w:pPr>
              <w:rPr>
                <w:szCs w:val="24"/>
                <w:lang w:eastAsia="lt-LT"/>
              </w:rPr>
            </w:pPr>
            <w:r w:rsidRPr="00C55004">
              <w:rPr>
                <w:bCs/>
                <w:szCs w:val="24"/>
                <w:lang w:eastAsia="lt-LT"/>
              </w:rPr>
              <w:t>Projektui taikoma fiksuotoji projekto išlaidų norma netiesioginėms išlaidoms skaičiuojama vadovaujantis Projektų taisyklių 10 priedu.</w:t>
            </w:r>
          </w:p>
        </w:tc>
      </w:tr>
    </w:tbl>
    <w:p w14:paraId="3E66BA97" w14:textId="77777777" w:rsidR="00643146" w:rsidRPr="00FE71F6" w:rsidRDefault="00905046" w:rsidP="00FE71F6">
      <w:pPr>
        <w:jc w:val="both"/>
        <w:rPr>
          <w:szCs w:val="24"/>
          <w:lang w:eastAsia="lt-LT"/>
        </w:rPr>
      </w:pPr>
      <w:r w:rsidRPr="00FE71F6">
        <w:rPr>
          <w:szCs w:val="24"/>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46881AF" w14:textId="10C555E4" w:rsidR="00643146" w:rsidRPr="00FE71F6" w:rsidRDefault="00905046" w:rsidP="00FE71F6">
      <w:pPr>
        <w:ind w:firstLine="851"/>
        <w:jc w:val="both"/>
        <w:rPr>
          <w:szCs w:val="24"/>
        </w:rPr>
      </w:pPr>
      <w:r w:rsidRPr="00FE71F6">
        <w:rPr>
          <w:rFonts w:eastAsia="Calibri"/>
          <w:szCs w:val="24"/>
        </w:rPr>
        <w:t>3</w:t>
      </w:r>
      <w:r w:rsidR="00E549D9">
        <w:rPr>
          <w:rFonts w:eastAsia="Calibri"/>
          <w:szCs w:val="24"/>
        </w:rPr>
        <w:t>6</w:t>
      </w:r>
      <w:r w:rsidRPr="00FE71F6">
        <w:rPr>
          <w:rFonts w:eastAsia="Calibri"/>
          <w:szCs w:val="24"/>
        </w:rPr>
        <w:t>.</w:t>
      </w:r>
      <w:r w:rsidR="005C07BE">
        <w:rPr>
          <w:rFonts w:eastAsia="Calibri"/>
          <w:szCs w:val="24"/>
        </w:rPr>
        <w:t xml:space="preserve"> </w:t>
      </w:r>
      <w:r w:rsidRPr="00FE71F6">
        <w:rPr>
          <w:szCs w:val="24"/>
        </w:rPr>
        <w:t xml:space="preserve">Projektą vykdančio personalo darbo užmokesčio išlaidos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Nurodyta ataskaita skelbiama Europos Sąjungos struktūrinių fondų svetainėje http://www.esinvesticijos.lt/lt/dokumentai/supaprastinto-islaidu-apmokejimo-tyrimai. </w:t>
      </w:r>
    </w:p>
    <w:p w14:paraId="4843F296" w14:textId="1DF2B46A" w:rsidR="00643146" w:rsidRPr="00FE71F6" w:rsidRDefault="00905046" w:rsidP="00FE71F6">
      <w:pPr>
        <w:ind w:firstLine="851"/>
        <w:jc w:val="both"/>
        <w:rPr>
          <w:szCs w:val="24"/>
          <w:lang w:eastAsia="lt-LT"/>
        </w:rPr>
      </w:pPr>
      <w:r w:rsidRPr="00FE71F6">
        <w:rPr>
          <w:rFonts w:eastAsia="Calibri"/>
          <w:szCs w:val="24"/>
          <w:lang w:eastAsia="lt-LT"/>
        </w:rPr>
        <w:t>3</w:t>
      </w:r>
      <w:r w:rsidR="00E549D9">
        <w:rPr>
          <w:rFonts w:eastAsia="Calibri"/>
          <w:szCs w:val="24"/>
          <w:lang w:eastAsia="lt-LT"/>
        </w:rPr>
        <w:t>7</w:t>
      </w:r>
      <w:r w:rsidRPr="00FE71F6">
        <w:rPr>
          <w:rFonts w:eastAsia="Calibri"/>
          <w:szCs w:val="24"/>
          <w:lang w:eastAsia="lt-LT"/>
        </w:rPr>
        <w:t>.</w:t>
      </w:r>
      <w:r w:rsidR="005C07BE">
        <w:rPr>
          <w:rFonts w:eastAsia="Calibri"/>
          <w:szCs w:val="24"/>
          <w:lang w:eastAsia="lt-LT"/>
        </w:rPr>
        <w:t xml:space="preserve"> </w:t>
      </w:r>
      <w:r w:rsidRPr="00FE71F6">
        <w:rPr>
          <w:szCs w:val="24"/>
          <w:lang w:eastAsia="lt-LT"/>
        </w:rPr>
        <w:t>Išlaidos, apmokamos taikant Aprašo 3</w:t>
      </w:r>
      <w:r w:rsidR="00E549D9">
        <w:rPr>
          <w:szCs w:val="24"/>
          <w:lang w:eastAsia="lt-LT"/>
        </w:rPr>
        <w:t>5</w:t>
      </w:r>
      <w:r w:rsidRPr="00FE71F6">
        <w:rPr>
          <w:szCs w:val="24"/>
          <w:lang w:eastAsia="lt-LT"/>
        </w:rPr>
        <w:t>.7 papunktyje ir 36 punkte nurodytas fiksuotąsias normas, turi atitikti šias nuostatas:</w:t>
      </w:r>
    </w:p>
    <w:p w14:paraId="71BE406D" w14:textId="02FFF724" w:rsidR="00643146" w:rsidRPr="00FE71F6" w:rsidRDefault="00905046" w:rsidP="00FE71F6">
      <w:pPr>
        <w:tabs>
          <w:tab w:val="left" w:pos="1135"/>
          <w:tab w:val="left" w:pos="1560"/>
        </w:tabs>
        <w:ind w:firstLine="851"/>
        <w:jc w:val="both"/>
        <w:rPr>
          <w:szCs w:val="24"/>
          <w:lang w:eastAsia="lt-LT"/>
        </w:rPr>
      </w:pPr>
      <w:r w:rsidRPr="00FE71F6">
        <w:rPr>
          <w:rFonts w:eastAsia="Calibri"/>
          <w:szCs w:val="24"/>
          <w:lang w:eastAsia="lt-LT"/>
        </w:rPr>
        <w:t>37.1.</w:t>
      </w:r>
      <w:r w:rsidR="005C07BE">
        <w:rPr>
          <w:rFonts w:eastAsia="Calibri"/>
          <w:szCs w:val="24"/>
          <w:lang w:eastAsia="lt-LT"/>
        </w:rPr>
        <w:t xml:space="preserve"> </w:t>
      </w:r>
      <w:r w:rsidRPr="00FE71F6">
        <w:rPr>
          <w:szCs w:val="24"/>
          <w:lang w:eastAsia="lt-LT"/>
        </w:rPr>
        <w:t xml:space="preserve">pagal fiksuotąją normą apmokamos išlaidos turi atitikti Projektų taisyklių 35 skirsnį; </w:t>
      </w:r>
    </w:p>
    <w:p w14:paraId="2ABA90EE" w14:textId="30B8CF22" w:rsidR="00643146" w:rsidRPr="00FE71F6" w:rsidRDefault="00905046" w:rsidP="00FE71F6">
      <w:pPr>
        <w:tabs>
          <w:tab w:val="left" w:pos="1560"/>
        </w:tabs>
        <w:ind w:firstLine="851"/>
        <w:jc w:val="both"/>
        <w:rPr>
          <w:szCs w:val="24"/>
          <w:lang w:eastAsia="lt-LT"/>
        </w:rPr>
      </w:pPr>
      <w:r w:rsidRPr="00FE71F6">
        <w:rPr>
          <w:rFonts w:eastAsia="Calibri"/>
          <w:szCs w:val="24"/>
          <w:lang w:eastAsia="lt-LT"/>
        </w:rPr>
        <w:t>37.2.</w:t>
      </w:r>
      <w:r w:rsidR="005C07BE">
        <w:rPr>
          <w:rFonts w:eastAsia="Calibri"/>
          <w:szCs w:val="24"/>
          <w:lang w:eastAsia="lt-LT"/>
        </w:rPr>
        <w:t xml:space="preserve"> </w:t>
      </w:r>
      <w:r w:rsidRPr="00FE71F6">
        <w:rPr>
          <w:szCs w:val="24"/>
        </w:rPr>
        <w:t>projekto įgyvendinimo metu vadovaujančiajai institucijai ar audito institucijoms nustačius, kad  fiksuotoji norma buvo</w:t>
      </w:r>
      <w:r w:rsidRPr="00FE71F6">
        <w:rPr>
          <w:bCs/>
          <w:szCs w:val="24"/>
        </w:rPr>
        <w:t xml:space="preserve"> netinkamai nustatyta, patikslintas dydis ar jo taikymo sąlygos taikomi projekto veiksmų, vykdomų nuo dydžio ar jo taikymo sąlygų patikslinimo įsigaliojimo dienos, išlaidoms apmokėti;</w:t>
      </w:r>
    </w:p>
    <w:p w14:paraId="5256D3B3" w14:textId="3CEF27E4" w:rsidR="00643146" w:rsidRPr="00FE71F6" w:rsidRDefault="00905046" w:rsidP="00FE71F6">
      <w:pPr>
        <w:tabs>
          <w:tab w:val="left" w:pos="1560"/>
        </w:tabs>
        <w:ind w:firstLine="851"/>
        <w:jc w:val="both"/>
        <w:rPr>
          <w:szCs w:val="24"/>
          <w:lang w:eastAsia="lt-LT"/>
        </w:rPr>
      </w:pPr>
      <w:r w:rsidRPr="00FE71F6">
        <w:rPr>
          <w:rFonts w:eastAsia="Calibri"/>
          <w:szCs w:val="24"/>
          <w:lang w:eastAsia="lt-LT"/>
        </w:rPr>
        <w:t>37.3.</w:t>
      </w:r>
      <w:r w:rsidR="001E0662">
        <w:rPr>
          <w:rFonts w:eastAsia="Calibri"/>
          <w:szCs w:val="24"/>
          <w:lang w:eastAsia="lt-LT"/>
        </w:rPr>
        <w:t xml:space="preserve"> </w:t>
      </w:r>
      <w:r w:rsidRPr="00FE71F6">
        <w:rPr>
          <w:szCs w:val="24"/>
          <w:lang w:eastAsia="lt-LT"/>
        </w:rPr>
        <w:t xml:space="preserve">kai projektas bendrai finansuojamas iš ESF ar ERPF lėšų ir jam skiriamo finansavimo lėšų suma neviršija 100 000 eurų (vienas šimtas tūkstančių eurų), visos projekto išlaidos turi būti apmokamos supaprastintai, išskyrus atvejus, kai įgyvendinant projektą teikiama valstybės pagalba, išskyrus </w:t>
      </w:r>
      <w:r w:rsidRPr="00FE71F6">
        <w:rPr>
          <w:i/>
          <w:iCs/>
          <w:szCs w:val="24"/>
          <w:lang w:eastAsia="lt-LT"/>
        </w:rPr>
        <w:t xml:space="preserve">de minimis </w:t>
      </w:r>
      <w:r w:rsidRPr="00FE71F6">
        <w:rPr>
          <w:szCs w:val="24"/>
          <w:lang w:eastAsia="lt-LT"/>
        </w:rPr>
        <w:t>pagalbą. Šis reikalavimas netaikomas Projektų taisyklių 429 punkte nurodytu atveju.</w:t>
      </w:r>
    </w:p>
    <w:p w14:paraId="680460AD" w14:textId="77777777" w:rsidR="00643146" w:rsidRPr="00FE71F6" w:rsidRDefault="00905046" w:rsidP="00FE71F6">
      <w:pPr>
        <w:ind w:firstLine="851"/>
        <w:jc w:val="both"/>
        <w:rPr>
          <w:szCs w:val="24"/>
          <w:lang w:eastAsia="lt-LT"/>
        </w:rPr>
      </w:pPr>
      <w:r w:rsidRPr="00FE71F6">
        <w:rPr>
          <w:rFonts w:eastAsia="Calibri"/>
          <w:szCs w:val="24"/>
          <w:lang w:eastAsia="lt-LT"/>
        </w:rPr>
        <w:t>38.</w:t>
      </w:r>
      <w:r w:rsidR="003F49B7">
        <w:rPr>
          <w:rFonts w:eastAsia="Calibri"/>
          <w:szCs w:val="24"/>
          <w:lang w:eastAsia="lt-LT"/>
        </w:rPr>
        <w:t xml:space="preserve"> </w:t>
      </w:r>
      <w:r w:rsidRPr="00FE71F6">
        <w:rPr>
          <w:szCs w:val="24"/>
          <w:lang w:eastAsia="lt-LT"/>
        </w:rPr>
        <w:t xml:space="preserve">Projektinio pasiūlymo ir paraiškos parengimo išlaidos yra netinkamos finansuoti, išskyrus investicijų projekto parengimo / pirkimo išlaidas, jeigu šios išlaidos yra patirtos ne anksčiau </w:t>
      </w:r>
      <w:r w:rsidRPr="00FE71F6">
        <w:rPr>
          <w:szCs w:val="24"/>
          <w:lang w:eastAsia="lt-LT"/>
        </w:rPr>
        <w:lastRenderedPageBreak/>
        <w:t>kaip 2014 m. sausio 1 d. ir vadovaujantis Aprašo 40.2 papunkčiu investicijų projektą rengti privaloma. Tokiu atveju investicijų projekto rengimo / pirkimo išlaidas pareiškėjas gali įtraukti į projekto biudžetą.</w:t>
      </w:r>
    </w:p>
    <w:p w14:paraId="0AFDC736" w14:textId="77777777" w:rsidR="00643146" w:rsidRPr="00FE71F6" w:rsidRDefault="00905046" w:rsidP="00FE71F6">
      <w:pPr>
        <w:ind w:firstLine="851"/>
        <w:jc w:val="both"/>
        <w:rPr>
          <w:szCs w:val="24"/>
          <w:lang w:eastAsia="lt-LT"/>
        </w:rPr>
      </w:pPr>
      <w:r w:rsidRPr="00FE71F6">
        <w:rPr>
          <w:rFonts w:eastAsia="Calibri"/>
          <w:szCs w:val="24"/>
          <w:lang w:eastAsia="lt-LT"/>
        </w:rPr>
        <w:t>39.</w:t>
      </w:r>
      <w:r w:rsidR="003F49B7">
        <w:rPr>
          <w:rFonts w:eastAsia="Calibri"/>
          <w:szCs w:val="24"/>
          <w:lang w:eastAsia="lt-LT"/>
        </w:rPr>
        <w:t xml:space="preserve"> </w:t>
      </w:r>
      <w:r w:rsidRPr="00FE71F6">
        <w:rPr>
          <w:szCs w:val="24"/>
          <w:lang w:eastAsia="lt-LT"/>
        </w:rPr>
        <w:t>Pajamoms iš projekto veiklų, gautoms projekto įgyvendinimo metu ir po projekto finansavimo pabaigos, taikomi reikalavimai nustatyti Projektų taisyklių 36 skirsnyje.</w:t>
      </w:r>
    </w:p>
    <w:p w14:paraId="44D0077B" w14:textId="77777777" w:rsidR="00643146" w:rsidRDefault="00643146" w:rsidP="00FE71F6">
      <w:pPr>
        <w:ind w:left="851"/>
        <w:jc w:val="both"/>
        <w:rPr>
          <w:rFonts w:eastAsia="Calibri"/>
          <w:szCs w:val="24"/>
          <w:lang w:eastAsia="lt-LT"/>
        </w:rPr>
      </w:pPr>
    </w:p>
    <w:p w14:paraId="7BBBE19B" w14:textId="77777777" w:rsidR="00643146" w:rsidRPr="00FE71F6" w:rsidRDefault="00905046" w:rsidP="003929F0">
      <w:pPr>
        <w:ind w:left="720"/>
        <w:jc w:val="center"/>
        <w:rPr>
          <w:rFonts w:eastAsia="Calibri"/>
          <w:b/>
          <w:bCs/>
          <w:szCs w:val="24"/>
          <w:lang w:eastAsia="lt-LT"/>
        </w:rPr>
      </w:pPr>
      <w:r w:rsidRPr="00FE71F6">
        <w:rPr>
          <w:rFonts w:eastAsia="Calibri"/>
          <w:b/>
          <w:bCs/>
          <w:szCs w:val="24"/>
          <w:lang w:eastAsia="lt-LT"/>
        </w:rPr>
        <w:t>V SKYRIUS</w:t>
      </w:r>
    </w:p>
    <w:p w14:paraId="71CAF509" w14:textId="77777777" w:rsidR="00643146" w:rsidRPr="00FE71F6" w:rsidRDefault="00905046" w:rsidP="003929F0">
      <w:pPr>
        <w:ind w:left="720"/>
        <w:jc w:val="center"/>
        <w:rPr>
          <w:rFonts w:eastAsia="Calibri"/>
          <w:b/>
          <w:bCs/>
          <w:szCs w:val="24"/>
          <w:lang w:eastAsia="lt-LT"/>
        </w:rPr>
      </w:pPr>
      <w:r w:rsidRPr="00FE71F6">
        <w:rPr>
          <w:rFonts w:eastAsia="Calibri"/>
          <w:b/>
          <w:bCs/>
          <w:szCs w:val="24"/>
          <w:lang w:eastAsia="lt-LT"/>
        </w:rPr>
        <w:t>PARAIŠKŲ RENGIMAS, PAREIŠKĖJŲ INFORMAVIMAS, KONSULTAVIMAS, PARAIŠKŲ TEIKIMAS IR VERTINIMAS</w:t>
      </w:r>
    </w:p>
    <w:p w14:paraId="122752AF" w14:textId="77777777" w:rsidR="00643146" w:rsidRPr="00FE71F6" w:rsidRDefault="00643146" w:rsidP="00FE71F6">
      <w:pPr>
        <w:jc w:val="both"/>
        <w:rPr>
          <w:rFonts w:eastAsia="Calibri"/>
          <w:szCs w:val="24"/>
          <w:lang w:eastAsia="lt-LT"/>
        </w:rPr>
      </w:pPr>
    </w:p>
    <w:p w14:paraId="099BB328" w14:textId="77777777" w:rsidR="00643146" w:rsidRPr="00FE71F6" w:rsidRDefault="00905046" w:rsidP="00FE71F6">
      <w:pPr>
        <w:ind w:firstLine="851"/>
        <w:jc w:val="both"/>
        <w:rPr>
          <w:szCs w:val="24"/>
          <w:lang w:eastAsia="lt-LT"/>
        </w:rPr>
      </w:pPr>
      <w:r w:rsidRPr="00FE71F6">
        <w:rPr>
          <w:rFonts w:eastAsia="Calibri"/>
          <w:szCs w:val="24"/>
          <w:lang w:eastAsia="lt-LT"/>
        </w:rPr>
        <w:t>40.</w:t>
      </w:r>
      <w:r w:rsidR="003F49B7">
        <w:rPr>
          <w:rFonts w:eastAsia="Calibri"/>
          <w:szCs w:val="24"/>
          <w:lang w:eastAsia="lt-LT"/>
        </w:rPr>
        <w:t xml:space="preserve"> </w:t>
      </w:r>
      <w:r w:rsidRPr="00FE71F6">
        <w:rPr>
          <w:szCs w:val="24"/>
          <w:lang w:eastAsia="lt-LT"/>
        </w:rPr>
        <w:t>Galimi pareiškėjai</w:t>
      </w:r>
      <w:r w:rsidRPr="00FE71F6">
        <w:rPr>
          <w:color w:val="000000"/>
          <w:szCs w:val="24"/>
        </w:rPr>
        <w:t xml:space="preserve"> iki Ministerijos </w:t>
      </w:r>
      <w:r w:rsidRPr="00FE71F6">
        <w:rPr>
          <w:szCs w:val="24"/>
          <w:lang w:eastAsia="lt-LT"/>
        </w:rPr>
        <w:t>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p>
    <w:p w14:paraId="3534C61F" w14:textId="77777777" w:rsidR="00643146" w:rsidRPr="00FE71F6" w:rsidRDefault="00905046" w:rsidP="00FE71F6">
      <w:pPr>
        <w:tabs>
          <w:tab w:val="left" w:pos="1418"/>
        </w:tabs>
        <w:ind w:firstLine="851"/>
        <w:jc w:val="both"/>
        <w:rPr>
          <w:szCs w:val="24"/>
          <w:lang w:eastAsia="lt-LT"/>
        </w:rPr>
      </w:pPr>
      <w:r w:rsidRPr="00FE71F6">
        <w:rPr>
          <w:rFonts w:eastAsia="Calibri"/>
          <w:szCs w:val="24"/>
          <w:lang w:eastAsia="lt-LT"/>
        </w:rPr>
        <w:t>40.1.</w:t>
      </w:r>
      <w:r w:rsidR="003F49B7">
        <w:rPr>
          <w:rFonts w:eastAsia="Calibri"/>
          <w:szCs w:val="24"/>
          <w:lang w:eastAsia="lt-LT"/>
        </w:rPr>
        <w:t xml:space="preserve"> </w:t>
      </w:r>
      <w:r w:rsidRPr="00FE71F6">
        <w:rPr>
          <w:bCs/>
          <w:szCs w:val="24"/>
          <w:lang w:eastAsia="lt-LT"/>
        </w:rPr>
        <w:t>preliminarių projekto išlaidų deklaracijos lapą</w:t>
      </w:r>
      <w:r w:rsidRPr="00FE71F6">
        <w:rPr>
          <w:szCs w:val="24"/>
          <w:lang w:eastAsia="lt-LT"/>
        </w:rPr>
        <w:t xml:space="preserve">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44A15CC4" w14:textId="77777777" w:rsidR="00643146" w:rsidRDefault="00905046" w:rsidP="00FE71F6">
      <w:pPr>
        <w:tabs>
          <w:tab w:val="left" w:pos="1560"/>
        </w:tabs>
        <w:ind w:firstLine="851"/>
        <w:jc w:val="both"/>
        <w:rPr>
          <w:szCs w:val="24"/>
          <w:lang w:eastAsia="lt-LT"/>
        </w:rPr>
      </w:pPr>
      <w:r w:rsidRPr="00FE71F6">
        <w:rPr>
          <w:rFonts w:eastAsia="Calibri"/>
          <w:szCs w:val="24"/>
          <w:lang w:eastAsia="lt-LT"/>
        </w:rPr>
        <w:t>40.2.</w:t>
      </w:r>
      <w:r w:rsidR="003F49B7">
        <w:rPr>
          <w:rFonts w:eastAsia="Calibri"/>
          <w:szCs w:val="24"/>
          <w:lang w:eastAsia="lt-LT"/>
        </w:rPr>
        <w:t xml:space="preserve"> </w:t>
      </w:r>
      <w:r w:rsidRPr="00FE71F6">
        <w:rPr>
          <w:szCs w:val="24"/>
          <w:lang w:eastAsia="lt-LT"/>
        </w:rPr>
        <w:t xml:space="preserve">investicijų projektą, parengtą pagal Investicijų projektų, kuriems siekiama gauti finansavimą iš Europos Sąjungos struktūrinės paramos ir (ar) valstybės biudžeto lėšų, rengimo metodiką (toliau – Investicijų projektų rengimo metodika), kuri skelbiama </w:t>
      </w:r>
      <w:r w:rsidR="00B855AC" w:rsidRPr="00B855AC">
        <w:rPr>
          <w:szCs w:val="24"/>
          <w:lang w:eastAsia="lt-LT"/>
        </w:rPr>
        <w:t xml:space="preserve">Europos Sąjungos struktūrinių fondų svetainėje </w:t>
      </w:r>
      <w:hyperlink r:id="rId9" w:history="1">
        <w:r w:rsidR="00B855AC" w:rsidRPr="007114C7">
          <w:rPr>
            <w:rStyle w:val="Hipersaitas"/>
            <w:szCs w:val="24"/>
            <w:lang w:eastAsia="lt-LT"/>
          </w:rPr>
          <w:t>www.esinvesticijos.lt</w:t>
        </w:r>
      </w:hyperlink>
      <w:r w:rsidRPr="00FE71F6">
        <w:rPr>
          <w:szCs w:val="24"/>
          <w:lang w:eastAsia="lt-LT"/>
        </w:rPr>
        <w: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w:t>
      </w:r>
      <w:r w:rsidR="00E516D0">
        <w:rPr>
          <w:szCs w:val="24"/>
          <w:lang w:eastAsia="lt-LT"/>
        </w:rPr>
        <w:t>is</w:t>
      </w:r>
      <w:r w:rsidRPr="00FE71F6">
        <w:rPr>
          <w:szCs w:val="24"/>
          <w:lang w:eastAsia="lt-LT"/>
        </w:rPr>
        <w:t xml:space="preserve"> šimt</w:t>
      </w:r>
      <w:r w:rsidR="00E516D0">
        <w:rPr>
          <w:szCs w:val="24"/>
          <w:lang w:eastAsia="lt-LT"/>
        </w:rPr>
        <w:t>us</w:t>
      </w:r>
      <w:r w:rsidRPr="00FE71F6">
        <w:rPr>
          <w:szCs w:val="24"/>
          <w:lang w:eastAsia="lt-LT"/>
        </w:rPr>
        <w:t xml:space="preserve"> tūkstančių eurų). </w:t>
      </w:r>
      <w:r w:rsidRPr="00FE71F6">
        <w:rPr>
          <w:szCs w:val="24"/>
        </w:rPr>
        <w:t xml:space="preserve">Kartu pateikiamas į elektroninę laikmeną įrašytas investicijų projektas, taip pat jo priedai – sąnaudų naudos analizės (toliau – SNA) rezultatų lentelės </w:t>
      </w:r>
      <w:r w:rsidRPr="00FE71F6">
        <w:rPr>
          <w:i/>
          <w:szCs w:val="24"/>
        </w:rPr>
        <w:t>MS Excel</w:t>
      </w:r>
      <w:r w:rsidRPr="00FE71F6">
        <w:rPr>
          <w:szCs w:val="24"/>
        </w:rPr>
        <w:t xml:space="preserve"> formatu</w:t>
      </w:r>
      <w:r w:rsidR="00C85016">
        <w:rPr>
          <w:szCs w:val="24"/>
          <w:lang w:eastAsia="lt-LT"/>
        </w:rPr>
        <w:t>.</w:t>
      </w:r>
    </w:p>
    <w:p w14:paraId="7D70AC4F" w14:textId="77777777" w:rsidR="000B3F4E" w:rsidRPr="00FE71F6" w:rsidRDefault="000B3F4E" w:rsidP="00FE71F6">
      <w:pPr>
        <w:tabs>
          <w:tab w:val="left" w:pos="1560"/>
        </w:tabs>
        <w:ind w:firstLine="851"/>
        <w:jc w:val="both"/>
        <w:rPr>
          <w:szCs w:val="24"/>
          <w:lang w:eastAsia="lt-LT"/>
        </w:rPr>
      </w:pPr>
      <w:r>
        <w:rPr>
          <w:szCs w:val="24"/>
          <w:lang w:eastAsia="lt-LT"/>
        </w:rPr>
        <w:t>41. Investicijų projekte turi būti:</w:t>
      </w:r>
    </w:p>
    <w:p w14:paraId="668F3C1F" w14:textId="77777777" w:rsidR="000B3F4E" w:rsidRDefault="00905046" w:rsidP="00FE71F6">
      <w:pPr>
        <w:ind w:firstLine="851"/>
        <w:jc w:val="both"/>
        <w:rPr>
          <w:szCs w:val="24"/>
        </w:rPr>
      </w:pPr>
      <w:r w:rsidRPr="00FE71F6">
        <w:rPr>
          <w:rFonts w:eastAsia="Calibri"/>
          <w:szCs w:val="24"/>
        </w:rPr>
        <w:t>41.</w:t>
      </w:r>
      <w:r w:rsidR="000B3F4E">
        <w:rPr>
          <w:rFonts w:eastAsia="Calibri"/>
          <w:szCs w:val="24"/>
        </w:rPr>
        <w:t>1.</w:t>
      </w:r>
      <w:r w:rsidR="002A7FFB">
        <w:rPr>
          <w:rFonts w:eastAsia="Calibri"/>
          <w:szCs w:val="24"/>
        </w:rPr>
        <w:t xml:space="preserve"> </w:t>
      </w:r>
      <w:r w:rsidR="000B3F4E">
        <w:rPr>
          <w:rFonts w:eastAsia="Calibri"/>
          <w:szCs w:val="24"/>
        </w:rPr>
        <w:t>taikomas P</w:t>
      </w:r>
      <w:r w:rsidRPr="00FE71F6">
        <w:rPr>
          <w:szCs w:val="24"/>
        </w:rPr>
        <w:t>rojekto įgyvendinimo alternatyv</w:t>
      </w:r>
      <w:r w:rsidR="00E516D0">
        <w:rPr>
          <w:szCs w:val="24"/>
        </w:rPr>
        <w:t>oms</w:t>
      </w:r>
      <w:r w:rsidRPr="00FE71F6">
        <w:rPr>
          <w:szCs w:val="24"/>
        </w:rPr>
        <w:t xml:space="preserve"> įvertinti SNA metodas</w:t>
      </w:r>
      <w:r w:rsidR="000B3F4E">
        <w:rPr>
          <w:szCs w:val="24"/>
        </w:rPr>
        <w:t>;</w:t>
      </w:r>
    </w:p>
    <w:p w14:paraId="200260FB" w14:textId="77777777" w:rsidR="00643146" w:rsidRPr="00FE71F6" w:rsidRDefault="000B3F4E" w:rsidP="00FE71F6">
      <w:pPr>
        <w:ind w:firstLine="851"/>
        <w:jc w:val="both"/>
        <w:rPr>
          <w:szCs w:val="24"/>
        </w:rPr>
      </w:pPr>
      <w:r>
        <w:rPr>
          <w:szCs w:val="24"/>
        </w:rPr>
        <w:t xml:space="preserve">41.2. </w:t>
      </w:r>
      <w:r w:rsidR="00905046" w:rsidRPr="00FE71F6">
        <w:rPr>
          <w:szCs w:val="24"/>
        </w:rPr>
        <w:t>taikomi projektų tipui „Investicijos į viešųjų sveikatos priežiūros paslaugų infrastruktūros modernizavimą ir (ar) plėtrą“ priskirtini socialinės-ekonominės naudos / žalos komponentai</w:t>
      </w:r>
      <w:r>
        <w:rPr>
          <w:szCs w:val="24"/>
        </w:rPr>
        <w:t>;</w:t>
      </w:r>
    </w:p>
    <w:p w14:paraId="164F505B" w14:textId="77777777" w:rsidR="00643146" w:rsidRPr="00FE71F6" w:rsidRDefault="000B3F4E" w:rsidP="00FE71F6">
      <w:pPr>
        <w:tabs>
          <w:tab w:val="left" w:pos="1276"/>
          <w:tab w:val="left" w:pos="1560"/>
        </w:tabs>
        <w:ind w:firstLine="851"/>
        <w:jc w:val="both"/>
        <w:rPr>
          <w:szCs w:val="24"/>
        </w:rPr>
      </w:pPr>
      <w:r>
        <w:rPr>
          <w:rFonts w:eastAsia="Calibri"/>
          <w:szCs w:val="24"/>
        </w:rPr>
        <w:t>41.3.</w:t>
      </w:r>
      <w:r w:rsidR="002A7FFB">
        <w:rPr>
          <w:rFonts w:eastAsia="Calibri"/>
          <w:szCs w:val="24"/>
        </w:rPr>
        <w:t xml:space="preserve"> </w:t>
      </w:r>
      <w:r w:rsidR="00905046" w:rsidRPr="00FE71F6">
        <w:rPr>
          <w:szCs w:val="24"/>
        </w:rPr>
        <w:t>išnagrinėtos ir palygintos projekto įgyvendinimo alternatyvos, vadovaujantis Investicijų projektų rengimo metodikos 4 priedu. Pareiškėjas savo nuožiūra gali nagrinėti ir kitas (papildomas) alternatyvas.</w:t>
      </w:r>
    </w:p>
    <w:p w14:paraId="7BCA7E5C" w14:textId="77777777" w:rsidR="00643146" w:rsidRPr="00FE71F6" w:rsidRDefault="00905046" w:rsidP="00FE71F6">
      <w:pPr>
        <w:tabs>
          <w:tab w:val="left" w:pos="993"/>
          <w:tab w:val="left" w:pos="1276"/>
          <w:tab w:val="left" w:pos="1560"/>
        </w:tabs>
        <w:ind w:firstLine="851"/>
        <w:jc w:val="both"/>
        <w:rPr>
          <w:szCs w:val="24"/>
        </w:rPr>
      </w:pPr>
      <w:r w:rsidRPr="00FE71F6">
        <w:rPr>
          <w:rFonts w:eastAsia="Calibri"/>
          <w:szCs w:val="24"/>
        </w:rPr>
        <w:t>4</w:t>
      </w:r>
      <w:r w:rsidR="000B3F4E">
        <w:rPr>
          <w:rFonts w:eastAsia="Calibri"/>
          <w:szCs w:val="24"/>
        </w:rPr>
        <w:t>2</w:t>
      </w:r>
      <w:r w:rsidRPr="00FE71F6">
        <w:rPr>
          <w:rFonts w:eastAsia="Calibri"/>
          <w:szCs w:val="24"/>
        </w:rPr>
        <w:t>.</w:t>
      </w:r>
      <w:r w:rsidR="002A7FFB">
        <w:rPr>
          <w:rFonts w:eastAsia="Calibri"/>
          <w:szCs w:val="24"/>
        </w:rPr>
        <w:t xml:space="preserve"> </w:t>
      </w:r>
      <w:r w:rsidR="001D7029" w:rsidRPr="001D7029">
        <w:rPr>
          <w:rFonts w:eastAsia="Calibri"/>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225E7E51" w14:textId="77777777" w:rsidR="001D7029" w:rsidRPr="00E516D0" w:rsidRDefault="00905046" w:rsidP="00FE71F6">
      <w:pPr>
        <w:tabs>
          <w:tab w:val="left" w:pos="1276"/>
          <w:tab w:val="left" w:pos="1560"/>
        </w:tabs>
        <w:ind w:firstLine="851"/>
        <w:jc w:val="both"/>
        <w:rPr>
          <w:szCs w:val="24"/>
          <w:u w:val="single"/>
        </w:rPr>
      </w:pPr>
      <w:r w:rsidRPr="00FE71F6">
        <w:rPr>
          <w:rFonts w:eastAsia="Calibri"/>
          <w:szCs w:val="24"/>
        </w:rPr>
        <w:t>4</w:t>
      </w:r>
      <w:r w:rsidR="001D7029">
        <w:rPr>
          <w:rFonts w:eastAsia="Calibri"/>
          <w:szCs w:val="24"/>
        </w:rPr>
        <w:t>3</w:t>
      </w:r>
      <w:r w:rsidRPr="00FE71F6">
        <w:rPr>
          <w:rFonts w:eastAsia="Calibri"/>
          <w:szCs w:val="24"/>
        </w:rPr>
        <w:t>.</w:t>
      </w:r>
      <w:r w:rsidR="00E516D0">
        <w:rPr>
          <w:rFonts w:eastAsia="Calibri"/>
          <w:szCs w:val="24"/>
        </w:rPr>
        <w:t xml:space="preserve"> </w:t>
      </w:r>
      <w:r w:rsidRPr="00FE71F6">
        <w:rPr>
          <w:szCs w:val="24"/>
        </w:rPr>
        <w:t xml:space="preserve">Siekdamas gauti finansavimą, pareiškėjas turi užpildyti paraišką, kurios iš dalies užpildyta forma PDF formatu skelbiama Europos Sąjungos struktūrinių fondų svetainės </w:t>
      </w:r>
      <w:hyperlink r:id="rId10" w:history="1">
        <w:r w:rsidR="001D7029" w:rsidRPr="007114C7">
          <w:rPr>
            <w:rStyle w:val="Hipersaitas"/>
            <w:szCs w:val="24"/>
          </w:rPr>
          <w:t>www.esinvesticijos.lt</w:t>
        </w:r>
      </w:hyperlink>
      <w:r w:rsidRPr="00FE71F6">
        <w:rPr>
          <w:szCs w:val="24"/>
        </w:rPr>
        <w:t xml:space="preserve"> skiltyje „Finansavimas / Planuojami valstybės (regionų) projektai“ prie konkretaus planuojamo projekto „Susijusių dokumentų“ bei įgyvendinančiosios institucijos </w:t>
      </w:r>
      <w:r w:rsidRPr="00FE71F6">
        <w:rPr>
          <w:color w:val="000000"/>
          <w:szCs w:val="24"/>
        </w:rPr>
        <w:t xml:space="preserve">puslapyje </w:t>
      </w:r>
      <w:hyperlink r:id="rId11" w:history="1">
        <w:r w:rsidR="001D7029" w:rsidRPr="007114C7">
          <w:rPr>
            <w:rStyle w:val="Hipersaitas"/>
            <w:szCs w:val="24"/>
          </w:rPr>
          <w:t>www.cpva.lt</w:t>
        </w:r>
      </w:hyperlink>
      <w:r w:rsidR="001D7029">
        <w:rPr>
          <w:color w:val="000000"/>
          <w:szCs w:val="24"/>
          <w:u w:val="single"/>
        </w:rPr>
        <w:t>.</w:t>
      </w:r>
      <w:r w:rsidR="00E67C71" w:rsidRPr="00E67C71">
        <w:rPr>
          <w:color w:val="000000"/>
          <w:szCs w:val="24"/>
        </w:rPr>
        <w:t xml:space="preserve"> P</w:t>
      </w:r>
      <w:r w:rsidR="00E67C71">
        <w:rPr>
          <w:color w:val="000000"/>
          <w:szCs w:val="24"/>
        </w:rPr>
        <w:t>araiška ir jos priedai pildomi lietuvių kalba.</w:t>
      </w:r>
    </w:p>
    <w:p w14:paraId="1E20BCAC" w14:textId="77777777" w:rsidR="00643146" w:rsidRPr="00FE71F6" w:rsidRDefault="00905046" w:rsidP="00FE71F6">
      <w:pPr>
        <w:tabs>
          <w:tab w:val="left" w:pos="993"/>
          <w:tab w:val="left" w:pos="1276"/>
          <w:tab w:val="left" w:pos="1560"/>
        </w:tabs>
        <w:ind w:firstLine="851"/>
        <w:jc w:val="both"/>
        <w:rPr>
          <w:szCs w:val="24"/>
        </w:rPr>
      </w:pPr>
      <w:r w:rsidRPr="00FE71F6">
        <w:rPr>
          <w:rFonts w:eastAsia="Calibri"/>
          <w:szCs w:val="24"/>
        </w:rPr>
        <w:t>4</w:t>
      </w:r>
      <w:r w:rsidR="00E67C71">
        <w:rPr>
          <w:rFonts w:eastAsia="Calibri"/>
          <w:szCs w:val="24"/>
        </w:rPr>
        <w:t>4</w:t>
      </w:r>
      <w:r w:rsidRPr="00FE71F6">
        <w:rPr>
          <w:rFonts w:eastAsia="Calibri"/>
          <w:szCs w:val="24"/>
        </w:rPr>
        <w:t>.</w:t>
      </w:r>
      <w:r w:rsidR="00E516D0">
        <w:rPr>
          <w:rFonts w:eastAsia="Calibri"/>
          <w:szCs w:val="24"/>
        </w:rPr>
        <w:t xml:space="preserve"> </w:t>
      </w:r>
      <w:r w:rsidRPr="00FE71F6">
        <w:rPr>
          <w:szCs w:val="24"/>
        </w:rPr>
        <w:t xml:space="preserve">Pareiškėjas pildo paraišką ir kartu su Aprašo </w:t>
      </w:r>
      <w:r w:rsidRPr="00FE71F6">
        <w:rPr>
          <w:color w:val="000000"/>
          <w:szCs w:val="24"/>
        </w:rPr>
        <w:t>4</w:t>
      </w:r>
      <w:r w:rsidR="00E67C71">
        <w:rPr>
          <w:color w:val="000000"/>
          <w:szCs w:val="24"/>
        </w:rPr>
        <w:t>6</w:t>
      </w:r>
      <w:r w:rsidRPr="00FE71F6">
        <w:rPr>
          <w:color w:val="000000"/>
          <w:szCs w:val="24"/>
        </w:rPr>
        <w:t xml:space="preserve"> </w:t>
      </w:r>
      <w:r w:rsidRPr="00FE71F6">
        <w:rPr>
          <w:szCs w:val="24"/>
        </w:rPr>
        <w:t xml:space="preserve">punkte nurodytais priedais iki kvietime teikti paraiškas nustatyto termino paskutinės dienos teikia ją per iš Europos Sąjungos struktūrinių fondų lėšų bendrai finansuojamų projektų duomenų mainų svetainę (toliau – DMS), o jei laikinai nėra užtikrintos DMS funkcinės galimybės – įgyvendinančiajai institucijai raštu (kartu pateikdamas į </w:t>
      </w:r>
      <w:r w:rsidRPr="00FE71F6">
        <w:rPr>
          <w:szCs w:val="24"/>
        </w:rPr>
        <w:lastRenderedPageBreak/>
        <w:t>elektroninę laikmeną įrašytą paraišką ir priedus) Projektų taisyklių 12 skirsnyje nustatyta tvarka. Pareiškėjas prie DMS jungiasi naudodamasis Valstybės informacinių išteklių sąveikumo platforma ir užsiregistravęs tampa DMS naudotoju.</w:t>
      </w:r>
    </w:p>
    <w:p w14:paraId="68F2E4C1"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4</w:t>
      </w:r>
      <w:r w:rsidR="00E67C71">
        <w:rPr>
          <w:rFonts w:eastAsia="Calibri"/>
          <w:szCs w:val="24"/>
        </w:rPr>
        <w:t>5</w:t>
      </w:r>
      <w:r w:rsidRPr="00FE71F6">
        <w:rPr>
          <w:rFonts w:eastAsia="Calibri"/>
          <w:szCs w:val="24"/>
        </w:rPr>
        <w:t>.</w:t>
      </w:r>
      <w:r w:rsidR="00E67C71">
        <w:rPr>
          <w:rFonts w:eastAsia="Calibri"/>
          <w:szCs w:val="24"/>
        </w:rPr>
        <w:t xml:space="preserve"> </w:t>
      </w:r>
      <w:r w:rsidRPr="00FE71F6">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493EAAE3" w14:textId="77777777" w:rsidR="00643146" w:rsidRPr="00FE71F6" w:rsidRDefault="00905046" w:rsidP="00FE71F6">
      <w:pPr>
        <w:tabs>
          <w:tab w:val="left" w:pos="1134"/>
          <w:tab w:val="left" w:pos="1276"/>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w:t>
      </w:r>
      <w:r w:rsidR="00E67C71">
        <w:rPr>
          <w:rFonts w:eastAsia="Calibri"/>
          <w:szCs w:val="24"/>
        </w:rPr>
        <w:t xml:space="preserve"> </w:t>
      </w:r>
      <w:r w:rsidRPr="00FE71F6">
        <w:rPr>
          <w:szCs w:val="24"/>
        </w:rPr>
        <w:t>Kartu su paraiška pareiškėjas turi pateikti šiuos priedus (Aprašo 4</w:t>
      </w:r>
      <w:r w:rsidR="00E67C71">
        <w:rPr>
          <w:szCs w:val="24"/>
        </w:rPr>
        <w:t>6</w:t>
      </w:r>
      <w:r w:rsidRPr="00FE71F6">
        <w:rPr>
          <w:szCs w:val="24"/>
        </w:rPr>
        <w:t>.3–4</w:t>
      </w:r>
      <w:r w:rsidR="00E67C71">
        <w:rPr>
          <w:szCs w:val="24"/>
        </w:rPr>
        <w:t>6</w:t>
      </w:r>
      <w:r w:rsidRPr="00FE71F6">
        <w:rPr>
          <w:szCs w:val="24"/>
        </w:rPr>
        <w:t xml:space="preserve">.5 papunkčiuose nurodytų paraiškos priedų formos skelbiamos Europos Sąjungos struktūrinių fondų svetainėje </w:t>
      </w:r>
      <w:hyperlink r:id="rId12" w:history="1">
        <w:r w:rsidR="00E67C71" w:rsidRPr="007114C7">
          <w:rPr>
            <w:rStyle w:val="Hipersaitas"/>
            <w:szCs w:val="24"/>
          </w:rPr>
          <w:t>www.esinvesticijos.lt</w:t>
        </w:r>
      </w:hyperlink>
      <w:r w:rsidRPr="00FE71F6">
        <w:rPr>
          <w:szCs w:val="24"/>
        </w:rPr>
        <w:t xml:space="preserve"> skiltyje „Dokumentai“, ieškant dokumento tipo „paraiškų priedų formos“): </w:t>
      </w:r>
    </w:p>
    <w:p w14:paraId="042E9A17" w14:textId="77777777" w:rsidR="00643146" w:rsidRPr="00FE71F6" w:rsidRDefault="00905046" w:rsidP="00FE71F6">
      <w:pPr>
        <w:tabs>
          <w:tab w:val="left" w:pos="1135"/>
          <w:tab w:val="left" w:pos="1418"/>
          <w:tab w:val="left" w:pos="1843"/>
        </w:tabs>
        <w:ind w:firstLine="851"/>
        <w:jc w:val="both"/>
        <w:rPr>
          <w:szCs w:val="24"/>
          <w:lang w:eastAsia="lt-LT"/>
        </w:rPr>
      </w:pPr>
      <w:r w:rsidRPr="00FE71F6">
        <w:rPr>
          <w:rFonts w:eastAsia="Calibri"/>
          <w:szCs w:val="24"/>
          <w:lang w:eastAsia="lt-LT"/>
        </w:rPr>
        <w:t>4</w:t>
      </w:r>
      <w:r w:rsidR="00E67C71">
        <w:rPr>
          <w:rFonts w:eastAsia="Calibri"/>
          <w:szCs w:val="24"/>
          <w:lang w:eastAsia="lt-LT"/>
        </w:rPr>
        <w:t>6</w:t>
      </w:r>
      <w:r w:rsidRPr="00FE71F6">
        <w:rPr>
          <w:rFonts w:eastAsia="Calibri"/>
          <w:szCs w:val="24"/>
          <w:lang w:eastAsia="lt-LT"/>
        </w:rPr>
        <w:t>.1.</w:t>
      </w:r>
      <w:r w:rsidR="00E67C71">
        <w:rPr>
          <w:rFonts w:eastAsia="Calibri"/>
          <w:szCs w:val="24"/>
          <w:lang w:eastAsia="lt-LT"/>
        </w:rPr>
        <w:t xml:space="preserve"> </w:t>
      </w:r>
      <w:r w:rsidRPr="00FE71F6">
        <w:rPr>
          <w:szCs w:val="24"/>
        </w:rPr>
        <w:t>įgaliojimą pasirašyti paraišką arba kitą dokumentą, patvirtinantį teisę pasirašyti paraišką,</w:t>
      </w:r>
      <w:r w:rsidRPr="00FE71F6">
        <w:rPr>
          <w:color w:val="000000"/>
          <w:szCs w:val="24"/>
        </w:rPr>
        <w:t xml:space="preserve"> </w:t>
      </w:r>
      <w:r w:rsidRPr="00FE71F6">
        <w:rPr>
          <w:szCs w:val="24"/>
        </w:rPr>
        <w:t>jei paraišką pasirašo ne pareiškėjo įstaigos vadovas;</w:t>
      </w:r>
    </w:p>
    <w:p w14:paraId="0ADA0CBF" w14:textId="77777777" w:rsidR="00643146" w:rsidRPr="00FE71F6" w:rsidRDefault="00905046" w:rsidP="00FE71F6">
      <w:pPr>
        <w:tabs>
          <w:tab w:val="left" w:pos="1276"/>
          <w:tab w:val="left" w:pos="1418"/>
          <w:tab w:val="left" w:pos="1843"/>
        </w:tabs>
        <w:ind w:firstLine="851"/>
        <w:jc w:val="both"/>
        <w:rPr>
          <w:szCs w:val="24"/>
          <w:lang w:eastAsia="lt-LT"/>
        </w:rPr>
      </w:pPr>
      <w:r w:rsidRPr="00FE71F6">
        <w:rPr>
          <w:rFonts w:eastAsia="Calibri"/>
          <w:szCs w:val="24"/>
          <w:lang w:eastAsia="lt-LT"/>
        </w:rPr>
        <w:t>4</w:t>
      </w:r>
      <w:r w:rsidR="00E67C71">
        <w:rPr>
          <w:rFonts w:eastAsia="Calibri"/>
          <w:szCs w:val="24"/>
          <w:lang w:eastAsia="lt-LT"/>
        </w:rPr>
        <w:t>6</w:t>
      </w:r>
      <w:r w:rsidRPr="00FE71F6">
        <w:rPr>
          <w:rFonts w:eastAsia="Calibri"/>
          <w:szCs w:val="24"/>
          <w:lang w:eastAsia="lt-LT"/>
        </w:rPr>
        <w:t>.2.</w:t>
      </w:r>
      <w:r w:rsidR="00E67C71">
        <w:rPr>
          <w:rFonts w:eastAsia="Calibri"/>
          <w:szCs w:val="24"/>
          <w:lang w:eastAsia="lt-LT"/>
        </w:rPr>
        <w:t xml:space="preserve"> </w:t>
      </w:r>
      <w:r w:rsidRPr="00FE71F6">
        <w:rPr>
          <w:szCs w:val="24"/>
        </w:rPr>
        <w:t xml:space="preserve">partnerio (-ių) deklaraciją (-as), jei projektą numatyta įgyvendinti kartu su partneriu </w:t>
      </w:r>
      <w:r w:rsidR="00E67C71">
        <w:rPr>
          <w:szCs w:val="24"/>
        </w:rPr>
        <w:t xml:space="preserve">    </w:t>
      </w:r>
      <w:r w:rsidRPr="00FE71F6">
        <w:rPr>
          <w:szCs w:val="24"/>
        </w:rPr>
        <w:t>(-iais) (Partnerio deklaracijos forma integruota į pildomą paraiškos formą);</w:t>
      </w:r>
    </w:p>
    <w:p w14:paraId="6A27AB30" w14:textId="77777777" w:rsidR="00643146" w:rsidRPr="00FE71F6" w:rsidRDefault="00905046" w:rsidP="00FE71F6">
      <w:pPr>
        <w:tabs>
          <w:tab w:val="left" w:pos="1418"/>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.3.</w:t>
      </w:r>
      <w:r w:rsidR="00E67C71">
        <w:rPr>
          <w:rFonts w:eastAsia="Calibri"/>
          <w:szCs w:val="24"/>
        </w:rPr>
        <w:t xml:space="preserve"> </w:t>
      </w:r>
      <w:r w:rsidRPr="00FE71F6">
        <w:rPr>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0EDF4C4C" w14:textId="77777777" w:rsidR="00643146" w:rsidRPr="00FE71F6" w:rsidRDefault="00905046" w:rsidP="00FE71F6">
      <w:pPr>
        <w:tabs>
          <w:tab w:val="left" w:pos="1276"/>
          <w:tab w:val="left" w:pos="1560"/>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.4.</w:t>
      </w:r>
      <w:r w:rsidR="00E67C71">
        <w:rPr>
          <w:rFonts w:eastAsia="Calibri"/>
          <w:szCs w:val="24"/>
        </w:rPr>
        <w:t xml:space="preserve"> </w:t>
      </w:r>
      <w:r w:rsidRPr="00FE71F6">
        <w:rPr>
          <w:szCs w:val="24"/>
        </w:rP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p>
    <w:p w14:paraId="277EBCC1" w14:textId="77777777" w:rsidR="00643146" w:rsidRPr="00FE71F6" w:rsidRDefault="00905046" w:rsidP="00FE71F6">
      <w:pPr>
        <w:tabs>
          <w:tab w:val="left" w:pos="1418"/>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.5.</w:t>
      </w:r>
      <w:r w:rsidR="00E67C71">
        <w:rPr>
          <w:rFonts w:eastAsia="Calibri"/>
          <w:szCs w:val="24"/>
        </w:rPr>
        <w:t xml:space="preserve"> </w:t>
      </w:r>
      <w:r w:rsidRPr="00FE71F6">
        <w:rPr>
          <w:szCs w:val="24"/>
        </w:rPr>
        <w:t>informaciją apie iš Europos Sąjungos struktūrinių fondų lėšų bendrai finansuojamų projektų gaunamas pajamas (taikoma, kai iš ERPF finansuojamo projekto tinkamų finansuoti išlaidų suma iki pajamų įvertinimo viršija 1 mln. eurų);</w:t>
      </w:r>
    </w:p>
    <w:p w14:paraId="441BF3FB" w14:textId="77777777" w:rsidR="00643146" w:rsidRPr="00FE71F6" w:rsidRDefault="00905046" w:rsidP="00FE71F6">
      <w:pPr>
        <w:tabs>
          <w:tab w:val="left" w:pos="1276"/>
          <w:tab w:val="left" w:pos="1418"/>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.6.</w:t>
      </w:r>
      <w:r w:rsidR="00AD6F44">
        <w:rPr>
          <w:rFonts w:eastAsia="Calibri"/>
          <w:szCs w:val="24"/>
        </w:rPr>
        <w:t xml:space="preserve"> </w:t>
      </w:r>
      <w:r w:rsidRPr="00FE71F6">
        <w:rPr>
          <w:szCs w:val="24"/>
        </w:rPr>
        <w:t>pagrindinio projekto pirkimo, kurio prašoma finansuoti projekte suma sudaro didžiausią projekto biudžeto dalį, dokumentai, jeigu šis pirkimas teikiant projekto paraišką yra įvykdytas;</w:t>
      </w:r>
    </w:p>
    <w:p w14:paraId="7F6BC30A" w14:textId="77777777" w:rsidR="00643146" w:rsidRPr="00FE71F6" w:rsidRDefault="00905046" w:rsidP="00FE71F6">
      <w:pPr>
        <w:tabs>
          <w:tab w:val="left" w:pos="1418"/>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.7.</w:t>
      </w:r>
      <w:r w:rsidR="00AD6F44">
        <w:rPr>
          <w:rFonts w:eastAsia="Calibri"/>
          <w:szCs w:val="24"/>
        </w:rPr>
        <w:t xml:space="preserve"> </w:t>
      </w:r>
      <w:r w:rsidRPr="00FE71F6">
        <w:rPr>
          <w:szCs w:val="24"/>
        </w:rPr>
        <w:t>paraiškoje numatytas išlaidas pagrindžiančius dokumentus (komercinius pasiūlymus, sutartis ir kt.);</w:t>
      </w:r>
    </w:p>
    <w:p w14:paraId="6426552F" w14:textId="77777777" w:rsidR="00643146" w:rsidRPr="00FE71F6" w:rsidRDefault="00905046" w:rsidP="00FE71F6">
      <w:pPr>
        <w:tabs>
          <w:tab w:val="left" w:pos="1418"/>
          <w:tab w:val="left" w:pos="1701"/>
          <w:tab w:val="left" w:pos="1843"/>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.8.</w:t>
      </w:r>
      <w:r w:rsidR="00AD6F44">
        <w:rPr>
          <w:rFonts w:eastAsia="Calibri"/>
          <w:szCs w:val="24"/>
        </w:rPr>
        <w:t xml:space="preserve"> </w:t>
      </w:r>
      <w:r w:rsidRPr="00FE71F6">
        <w:rPr>
          <w:szCs w:val="24"/>
        </w:rPr>
        <w:t>pareiškėjo teisės į žemės sklypą ir (ar) statinį nuosavybės arba kitą nekilnojamojo turto valdymo ar naudojimo teisę patvirtinančių dokumentų kopijas (jei taikoma);</w:t>
      </w:r>
    </w:p>
    <w:p w14:paraId="2D9EE456" w14:textId="77777777" w:rsidR="00643146" w:rsidRPr="00FE71F6" w:rsidRDefault="00905046" w:rsidP="00FE71F6">
      <w:pPr>
        <w:tabs>
          <w:tab w:val="left" w:pos="993"/>
          <w:tab w:val="left" w:pos="1560"/>
          <w:tab w:val="left" w:pos="2127"/>
        </w:tabs>
        <w:ind w:firstLine="851"/>
        <w:jc w:val="both"/>
        <w:rPr>
          <w:szCs w:val="24"/>
          <w:lang w:eastAsia="lt-LT"/>
        </w:rPr>
      </w:pPr>
      <w:r w:rsidRPr="00FE71F6">
        <w:rPr>
          <w:rFonts w:eastAsia="Calibri"/>
          <w:szCs w:val="24"/>
          <w:lang w:eastAsia="lt-LT"/>
        </w:rPr>
        <w:t>4</w:t>
      </w:r>
      <w:r w:rsidR="00E67C71">
        <w:rPr>
          <w:rFonts w:eastAsia="Calibri"/>
          <w:szCs w:val="24"/>
          <w:lang w:eastAsia="lt-LT"/>
        </w:rPr>
        <w:t>6</w:t>
      </w:r>
      <w:r w:rsidRPr="00FE71F6">
        <w:rPr>
          <w:rFonts w:eastAsia="Calibri"/>
          <w:szCs w:val="24"/>
          <w:lang w:eastAsia="lt-LT"/>
        </w:rPr>
        <w:t>.9.</w:t>
      </w:r>
      <w:r w:rsidR="00E67C71">
        <w:rPr>
          <w:rFonts w:eastAsia="Calibri"/>
          <w:szCs w:val="24"/>
          <w:lang w:eastAsia="lt-LT"/>
        </w:rPr>
        <w:t xml:space="preserve"> </w:t>
      </w:r>
      <w:r w:rsidRPr="00FE71F6">
        <w:rPr>
          <w:szCs w:val="24"/>
        </w:rPr>
        <w:t>jei statinys ar sklypas, kuriame numatoma atlikti statybos darbus, pareiškėjui (partneriui)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finansavimo pabaigos ir įregistruota Lietuvos Respublikos nekilnojamojo turto registre;</w:t>
      </w:r>
    </w:p>
    <w:p w14:paraId="43AA7F2C" w14:textId="77777777" w:rsidR="00643146" w:rsidRPr="00FE71F6" w:rsidRDefault="00905046" w:rsidP="00FE71F6">
      <w:pPr>
        <w:tabs>
          <w:tab w:val="left" w:pos="1276"/>
          <w:tab w:val="left" w:pos="1560"/>
          <w:tab w:val="left" w:pos="1985"/>
          <w:tab w:val="left" w:pos="2127"/>
        </w:tabs>
        <w:ind w:firstLine="851"/>
        <w:jc w:val="both"/>
        <w:rPr>
          <w:szCs w:val="24"/>
        </w:rPr>
      </w:pPr>
      <w:r w:rsidRPr="00FE71F6">
        <w:rPr>
          <w:rFonts w:eastAsia="Calibri"/>
          <w:szCs w:val="24"/>
        </w:rPr>
        <w:t>4</w:t>
      </w:r>
      <w:r w:rsidR="00E67C71">
        <w:rPr>
          <w:rFonts w:eastAsia="Calibri"/>
          <w:szCs w:val="24"/>
        </w:rPr>
        <w:t>6</w:t>
      </w:r>
      <w:r w:rsidRPr="00FE71F6">
        <w:rPr>
          <w:rFonts w:eastAsia="Calibri"/>
          <w:szCs w:val="24"/>
        </w:rPr>
        <w:t>.10.</w:t>
      </w:r>
      <w:r w:rsidR="00E67C71">
        <w:rPr>
          <w:rFonts w:eastAsia="Calibri"/>
          <w:szCs w:val="24"/>
        </w:rPr>
        <w:t xml:space="preserve"> </w:t>
      </w:r>
      <w:r w:rsidRPr="00FE71F6">
        <w:rPr>
          <w:szCs w:val="24"/>
        </w:rPr>
        <w:t>jei statinys, kuriame numatoma atlikti statybos darbus, turi bendraturčių, turi būti pateikta statinio bendraturčių sutikimo vykdyti statybos darbus kopija;</w:t>
      </w:r>
    </w:p>
    <w:p w14:paraId="7EDDA335" w14:textId="77777777" w:rsidR="00643146" w:rsidRPr="00FE71F6" w:rsidRDefault="00905046" w:rsidP="00FE71F6">
      <w:pPr>
        <w:tabs>
          <w:tab w:val="left" w:pos="1418"/>
          <w:tab w:val="left" w:pos="1560"/>
          <w:tab w:val="left" w:pos="1985"/>
          <w:tab w:val="left" w:pos="2127"/>
        </w:tabs>
        <w:ind w:firstLine="851"/>
        <w:jc w:val="both"/>
        <w:rPr>
          <w:szCs w:val="24"/>
          <w:lang w:eastAsia="lt-LT"/>
        </w:rPr>
      </w:pPr>
      <w:r w:rsidRPr="00FE71F6">
        <w:rPr>
          <w:rFonts w:eastAsia="Calibri"/>
          <w:szCs w:val="24"/>
          <w:lang w:eastAsia="lt-LT"/>
        </w:rPr>
        <w:t>4</w:t>
      </w:r>
      <w:r w:rsidR="00E67C71">
        <w:rPr>
          <w:rFonts w:eastAsia="Calibri"/>
          <w:szCs w:val="24"/>
          <w:lang w:eastAsia="lt-LT"/>
        </w:rPr>
        <w:t>6</w:t>
      </w:r>
      <w:r w:rsidRPr="00FE71F6">
        <w:rPr>
          <w:rFonts w:eastAsia="Calibri"/>
          <w:szCs w:val="24"/>
          <w:lang w:eastAsia="lt-LT"/>
        </w:rPr>
        <w:t>.11.</w:t>
      </w:r>
      <w:r w:rsidR="00BB1129">
        <w:rPr>
          <w:rFonts w:eastAsia="Calibri"/>
          <w:szCs w:val="24"/>
          <w:lang w:eastAsia="lt-LT"/>
        </w:rPr>
        <w:t xml:space="preserve"> </w:t>
      </w:r>
      <w:r w:rsidRPr="00FE71F6">
        <w:rPr>
          <w:szCs w:val="24"/>
          <w:lang w:eastAsia="lt-LT"/>
        </w:rPr>
        <w:t xml:space="preserve">jei projekte numatomi statybos darbai, statinio projekto, parengto ir patvirtinto </w:t>
      </w:r>
      <w:r w:rsidRPr="00FE71F6">
        <w:rPr>
          <w:bCs/>
          <w:szCs w:val="24"/>
          <w:lang w:eastAsia="lt-LT"/>
        </w:rPr>
        <w:t>STR 1.04.04:2017 „Statinio projektavimas, projekto ekspertizė“</w:t>
      </w:r>
      <w:r w:rsidRPr="00FE71F6">
        <w:rPr>
          <w:szCs w:val="24"/>
          <w:lang w:eastAsia="lt-LT"/>
        </w:rPr>
        <w:t xml:space="preserve"> nustatyta tvarka, kopija. Teikiama visos sudėties statinio techninio projekto elektroninė versija PDF formatu arba versija, kurią būtų galima peržiūrėti naudojantis </w:t>
      </w:r>
      <w:r w:rsidRPr="00FE71F6">
        <w:rPr>
          <w:i/>
          <w:szCs w:val="24"/>
          <w:lang w:eastAsia="lt-LT"/>
        </w:rPr>
        <w:t>Microsoft Office</w:t>
      </w:r>
      <w:r w:rsidRPr="00FE71F6">
        <w:rPr>
          <w:szCs w:val="24"/>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17CB1B7F" w14:textId="77777777" w:rsidR="00643146" w:rsidRPr="00FE71F6" w:rsidRDefault="00905046" w:rsidP="00FE71F6">
      <w:pPr>
        <w:tabs>
          <w:tab w:val="left" w:pos="1560"/>
          <w:tab w:val="left" w:pos="2127"/>
        </w:tabs>
        <w:ind w:firstLine="851"/>
        <w:jc w:val="both"/>
        <w:rPr>
          <w:szCs w:val="24"/>
        </w:rPr>
      </w:pPr>
      <w:r w:rsidRPr="00FE71F6">
        <w:rPr>
          <w:rFonts w:eastAsia="Calibri"/>
          <w:szCs w:val="24"/>
        </w:rPr>
        <w:lastRenderedPageBreak/>
        <w:t>4</w:t>
      </w:r>
      <w:r w:rsidR="00AD6F44">
        <w:rPr>
          <w:rFonts w:eastAsia="Calibri"/>
          <w:szCs w:val="24"/>
        </w:rPr>
        <w:t>6</w:t>
      </w:r>
      <w:r w:rsidRPr="00FE71F6">
        <w:rPr>
          <w:rFonts w:eastAsia="Calibri"/>
          <w:szCs w:val="24"/>
        </w:rPr>
        <w:t>.12.</w:t>
      </w:r>
      <w:r w:rsidR="00AD6F44">
        <w:rPr>
          <w:rFonts w:eastAsia="Calibri"/>
          <w:szCs w:val="24"/>
        </w:rPr>
        <w:t xml:space="preserve"> </w:t>
      </w:r>
      <w:r w:rsidRPr="00FE71F6">
        <w:rPr>
          <w:color w:val="000000"/>
          <w:szCs w:val="24"/>
        </w:rPr>
        <w:t xml:space="preserve">jei statybos darbus planuojama vykdyti kultūros paveldo statiniuose ar statiniuose, esančiuose kultūros paveldo objektų teritorijose, turi būti prašoma pateikti ir papildomų Lietuvos Respublikos statybos įstatyme nustatytų dokumentų kopijas </w:t>
      </w:r>
      <w:r w:rsidRPr="00FE71F6">
        <w:rPr>
          <w:szCs w:val="24"/>
        </w:rPr>
        <w:t>(jei taikoma);</w:t>
      </w:r>
    </w:p>
    <w:p w14:paraId="65EA98B2" w14:textId="77777777" w:rsidR="00643146" w:rsidRPr="00FE71F6" w:rsidRDefault="00905046" w:rsidP="00FE71F6">
      <w:pPr>
        <w:tabs>
          <w:tab w:val="left" w:pos="1418"/>
          <w:tab w:val="left" w:pos="1560"/>
          <w:tab w:val="left" w:pos="1985"/>
          <w:tab w:val="left" w:pos="2127"/>
        </w:tabs>
        <w:ind w:firstLine="851"/>
        <w:jc w:val="both"/>
        <w:rPr>
          <w:szCs w:val="24"/>
        </w:rPr>
      </w:pPr>
      <w:r w:rsidRPr="00FE71F6">
        <w:rPr>
          <w:rFonts w:eastAsia="Calibri"/>
          <w:szCs w:val="24"/>
        </w:rPr>
        <w:t>4</w:t>
      </w:r>
      <w:r w:rsidR="00AD6F44">
        <w:rPr>
          <w:rFonts w:eastAsia="Calibri"/>
          <w:szCs w:val="24"/>
        </w:rPr>
        <w:t>6</w:t>
      </w:r>
      <w:r w:rsidRPr="00FE71F6">
        <w:rPr>
          <w:rFonts w:eastAsia="Calibri"/>
          <w:szCs w:val="24"/>
        </w:rPr>
        <w:t>.13.</w:t>
      </w:r>
      <w:r w:rsidR="00AD6F44">
        <w:rPr>
          <w:rFonts w:eastAsia="Calibri"/>
          <w:szCs w:val="24"/>
        </w:rPr>
        <w:t xml:space="preserve"> </w:t>
      </w:r>
      <w:r w:rsidRPr="00FE71F6">
        <w:rPr>
          <w:szCs w:val="24"/>
        </w:rPr>
        <w:t>jei projekte numatomi statybos darbai ir statinio projektą rengti privaloma, tačiau jis dar nėra parengtas ir patvirtintas, teikiama patvirtintos statinio projektavimo užduoties kopija. Jei statinio projekto rengti neprivaloma, vietoj statinio projektavimo užduoties pateikiamos planuojamų atlikti statybos darbų pagrindinės techninės specifikacijos;</w:t>
      </w:r>
    </w:p>
    <w:p w14:paraId="73F0E264" w14:textId="77777777" w:rsidR="00643146" w:rsidRPr="00FE71F6" w:rsidRDefault="00905046" w:rsidP="00FE71F6">
      <w:pPr>
        <w:tabs>
          <w:tab w:val="left" w:pos="1276"/>
          <w:tab w:val="left" w:pos="1560"/>
          <w:tab w:val="left" w:pos="2127"/>
        </w:tabs>
        <w:ind w:firstLine="851"/>
        <w:jc w:val="both"/>
        <w:rPr>
          <w:szCs w:val="24"/>
        </w:rPr>
      </w:pPr>
      <w:r w:rsidRPr="00FE71F6">
        <w:rPr>
          <w:rFonts w:eastAsia="Calibri"/>
          <w:szCs w:val="24"/>
        </w:rPr>
        <w:t>4</w:t>
      </w:r>
      <w:r w:rsidR="00AD6F44">
        <w:rPr>
          <w:rFonts w:eastAsia="Calibri"/>
          <w:szCs w:val="24"/>
        </w:rPr>
        <w:t>6</w:t>
      </w:r>
      <w:r w:rsidRPr="00FE71F6">
        <w:rPr>
          <w:rFonts w:eastAsia="Calibri"/>
          <w:szCs w:val="24"/>
        </w:rPr>
        <w:t>.14.</w:t>
      </w:r>
      <w:r w:rsidR="00AD6F44">
        <w:rPr>
          <w:rFonts w:eastAsia="Calibri"/>
          <w:szCs w:val="24"/>
        </w:rPr>
        <w:t xml:space="preserve"> </w:t>
      </w:r>
      <w:r w:rsidRPr="00FE71F6">
        <w:rPr>
          <w:szCs w:val="24"/>
        </w:rP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B2A0E96" w14:textId="77777777" w:rsidR="00643146" w:rsidRPr="00FE71F6" w:rsidRDefault="00905046" w:rsidP="00FE71F6">
      <w:pPr>
        <w:tabs>
          <w:tab w:val="left" w:pos="1135"/>
          <w:tab w:val="left" w:pos="1560"/>
          <w:tab w:val="left" w:pos="2127"/>
        </w:tabs>
        <w:ind w:firstLine="851"/>
        <w:jc w:val="both"/>
        <w:rPr>
          <w:szCs w:val="24"/>
        </w:rPr>
      </w:pPr>
      <w:r w:rsidRPr="00FE71F6">
        <w:rPr>
          <w:rFonts w:eastAsia="Calibri"/>
          <w:szCs w:val="24"/>
        </w:rPr>
        <w:t>4</w:t>
      </w:r>
      <w:r w:rsidR="00AD6F44">
        <w:rPr>
          <w:rFonts w:eastAsia="Calibri"/>
          <w:szCs w:val="24"/>
        </w:rPr>
        <w:t>6</w:t>
      </w:r>
      <w:r w:rsidRPr="00FE71F6">
        <w:rPr>
          <w:rFonts w:eastAsia="Calibri"/>
          <w:szCs w:val="24"/>
        </w:rPr>
        <w:t>.15.</w:t>
      </w:r>
      <w:r w:rsidR="00AD6F44">
        <w:rPr>
          <w:rFonts w:eastAsia="Calibri"/>
          <w:szCs w:val="24"/>
        </w:rPr>
        <w:t xml:space="preserve"> </w:t>
      </w:r>
      <w:r w:rsidRPr="00FE71F6">
        <w:rPr>
          <w:szCs w:val="24"/>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77E7EDD" w14:textId="77777777" w:rsidR="00643146" w:rsidRPr="00FE71F6" w:rsidRDefault="00905046" w:rsidP="00FE71F6">
      <w:pPr>
        <w:tabs>
          <w:tab w:val="left" w:pos="1276"/>
          <w:tab w:val="left" w:pos="1418"/>
        </w:tabs>
        <w:ind w:firstLine="851"/>
        <w:jc w:val="both"/>
        <w:rPr>
          <w:szCs w:val="24"/>
        </w:rPr>
      </w:pPr>
      <w:r w:rsidRPr="00FE71F6">
        <w:rPr>
          <w:rFonts w:eastAsia="Calibri"/>
          <w:szCs w:val="24"/>
        </w:rPr>
        <w:t>4</w:t>
      </w:r>
      <w:r w:rsidR="00AD6F44">
        <w:rPr>
          <w:rFonts w:eastAsia="Calibri"/>
          <w:szCs w:val="24"/>
        </w:rPr>
        <w:t>7</w:t>
      </w:r>
      <w:r w:rsidRPr="00FE71F6">
        <w:rPr>
          <w:rFonts w:eastAsia="Calibri"/>
          <w:szCs w:val="24"/>
        </w:rPr>
        <w:t>.</w:t>
      </w:r>
      <w:r w:rsidR="00AD6F44">
        <w:rPr>
          <w:rFonts w:eastAsia="Calibri"/>
          <w:szCs w:val="24"/>
        </w:rPr>
        <w:t xml:space="preserve"> </w:t>
      </w:r>
      <w:r w:rsidRPr="00FE71F6">
        <w:rPr>
          <w:szCs w:val="24"/>
        </w:rPr>
        <w:t>Jei nėra galimybės Aprašo 4</w:t>
      </w:r>
      <w:r w:rsidR="00AD6F44">
        <w:rPr>
          <w:szCs w:val="24"/>
        </w:rPr>
        <w:t>6</w:t>
      </w:r>
      <w:r w:rsidRPr="00FE71F6">
        <w:rPr>
          <w:szCs w:val="24"/>
        </w:rPr>
        <w:t>.12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6AD5AD30"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4</w:t>
      </w:r>
      <w:r w:rsidR="00AD6F44">
        <w:rPr>
          <w:rFonts w:eastAsia="Calibri"/>
          <w:szCs w:val="24"/>
        </w:rPr>
        <w:t>8</w:t>
      </w:r>
      <w:r w:rsidRPr="00FE71F6">
        <w:rPr>
          <w:rFonts w:eastAsia="Calibri"/>
          <w:szCs w:val="24"/>
        </w:rPr>
        <w:t>.</w:t>
      </w:r>
      <w:r w:rsidR="00AD6F44">
        <w:rPr>
          <w:rFonts w:eastAsia="Calibri"/>
          <w:szCs w:val="24"/>
        </w:rPr>
        <w:t xml:space="preserve"> </w:t>
      </w:r>
      <w:r w:rsidRPr="00FE71F6">
        <w:rPr>
          <w:szCs w:val="24"/>
        </w:rPr>
        <w:t xml:space="preserve">Paraiškų pateikimo paskutinė diena nustatoma valstybės projektų sąraše, kuris skelbiamas Europos Sąjungos struktūrinių fondų svetainėje </w:t>
      </w:r>
      <w:hyperlink r:id="rId13" w:history="1">
        <w:r w:rsidR="00AD6F44" w:rsidRPr="007114C7">
          <w:rPr>
            <w:rStyle w:val="Hipersaitas"/>
            <w:szCs w:val="24"/>
          </w:rPr>
          <w:t>www.esinvesticijos.lt</w:t>
        </w:r>
      </w:hyperlink>
      <w:r w:rsidRPr="00FE71F6">
        <w:rPr>
          <w:szCs w:val="24"/>
        </w:rPr>
        <w:t>. Pareiškėjui praleidus valstybės projektų sąraše nustatytą paraiškos pateikimo terminą, sprendimą dėl paraiškos priėmimo, atsižvelgdama į termino praleidimo priežastis, priima įgyvendinančioji institucija.</w:t>
      </w:r>
    </w:p>
    <w:p w14:paraId="22620087" w14:textId="77777777" w:rsidR="00643146" w:rsidRPr="00FE71F6" w:rsidRDefault="00AD6F44" w:rsidP="00FE71F6">
      <w:pPr>
        <w:tabs>
          <w:tab w:val="left" w:pos="1134"/>
          <w:tab w:val="left" w:pos="1276"/>
          <w:tab w:val="left" w:pos="1418"/>
        </w:tabs>
        <w:ind w:firstLine="851"/>
        <w:jc w:val="both"/>
        <w:rPr>
          <w:szCs w:val="24"/>
        </w:rPr>
      </w:pPr>
      <w:r>
        <w:rPr>
          <w:rFonts w:eastAsia="Calibri"/>
          <w:szCs w:val="24"/>
        </w:rPr>
        <w:t>49</w:t>
      </w:r>
      <w:r w:rsidR="00905046" w:rsidRPr="00FE71F6">
        <w:rPr>
          <w:rFonts w:eastAsia="Calibri"/>
          <w:szCs w:val="24"/>
        </w:rPr>
        <w:t>.</w:t>
      </w:r>
      <w:r>
        <w:rPr>
          <w:rFonts w:eastAsia="Calibri"/>
          <w:szCs w:val="24"/>
        </w:rPr>
        <w:t xml:space="preserve"> </w:t>
      </w:r>
      <w:r w:rsidR="00905046" w:rsidRPr="00FE71F6">
        <w:rPr>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24BAF8B6"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AD6F44">
        <w:rPr>
          <w:rFonts w:eastAsia="Calibri"/>
          <w:szCs w:val="24"/>
        </w:rPr>
        <w:t>0</w:t>
      </w:r>
      <w:r w:rsidRPr="00FE71F6">
        <w:rPr>
          <w:rFonts w:eastAsia="Calibri"/>
          <w:szCs w:val="24"/>
        </w:rPr>
        <w:t>.</w:t>
      </w:r>
      <w:r w:rsidR="00AD6F44">
        <w:rPr>
          <w:rFonts w:eastAsia="Calibri"/>
          <w:szCs w:val="24"/>
        </w:rPr>
        <w:t xml:space="preserve"> </w:t>
      </w:r>
      <w:r w:rsidRPr="00FE71F6">
        <w:rPr>
          <w:szCs w:val="24"/>
        </w:rPr>
        <w:t>Įgyvendinančioji institucija atlieka projekto tinkamumo finansuoti vertinimą Projektų taisyklių 14 ir 15 skirsniuose nustatyta tvarka pagal Aprašo 1 priede „Projekto tinkamumo finansuoti vertinimo lentelė“ nustatytus reikalavimus.</w:t>
      </w:r>
    </w:p>
    <w:p w14:paraId="33E42467" w14:textId="77777777" w:rsidR="00643146" w:rsidRPr="00FE71F6" w:rsidRDefault="00905046" w:rsidP="00FE71F6">
      <w:pPr>
        <w:tabs>
          <w:tab w:val="left" w:pos="1276"/>
          <w:tab w:val="left" w:pos="1418"/>
          <w:tab w:val="left" w:pos="1560"/>
        </w:tabs>
        <w:ind w:firstLine="851"/>
        <w:jc w:val="both"/>
        <w:rPr>
          <w:color w:val="000000"/>
          <w:szCs w:val="24"/>
        </w:rPr>
      </w:pPr>
      <w:r w:rsidRPr="00FE71F6">
        <w:rPr>
          <w:rFonts w:eastAsia="Calibri"/>
          <w:szCs w:val="24"/>
        </w:rPr>
        <w:t>5</w:t>
      </w:r>
      <w:r w:rsidR="00AD6F44">
        <w:rPr>
          <w:rFonts w:eastAsia="Calibri"/>
          <w:szCs w:val="24"/>
        </w:rPr>
        <w:t>1</w:t>
      </w:r>
      <w:r w:rsidRPr="00FE71F6">
        <w:rPr>
          <w:rFonts w:eastAsia="Calibri"/>
          <w:szCs w:val="24"/>
        </w:rPr>
        <w:t>.</w:t>
      </w:r>
      <w:r w:rsidR="00AD6F44">
        <w:rPr>
          <w:rFonts w:eastAsia="Calibri"/>
          <w:szCs w:val="24"/>
        </w:rPr>
        <w:t xml:space="preserve"> </w:t>
      </w:r>
      <w:r w:rsidRPr="00FE71F6">
        <w:rPr>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FE71F6">
        <w:rPr>
          <w:color w:val="000000"/>
          <w:szCs w:val="24"/>
        </w:rPr>
        <w:t>vadovaudamasis Projekto taisyklių 14 skirsnio nuostatomis.</w:t>
      </w:r>
    </w:p>
    <w:p w14:paraId="5255456E" w14:textId="77777777" w:rsidR="00643146" w:rsidRPr="00FE71F6" w:rsidRDefault="00905046" w:rsidP="00FE71F6">
      <w:pPr>
        <w:tabs>
          <w:tab w:val="left" w:pos="1276"/>
          <w:tab w:val="left" w:pos="1418"/>
        </w:tabs>
        <w:ind w:firstLine="851"/>
        <w:jc w:val="both"/>
        <w:rPr>
          <w:szCs w:val="24"/>
        </w:rPr>
      </w:pPr>
      <w:r w:rsidRPr="00FE71F6">
        <w:rPr>
          <w:rFonts w:eastAsia="Calibri"/>
          <w:szCs w:val="24"/>
        </w:rPr>
        <w:t>5</w:t>
      </w:r>
      <w:r w:rsidR="00AD6F44">
        <w:rPr>
          <w:rFonts w:eastAsia="Calibri"/>
          <w:szCs w:val="24"/>
        </w:rPr>
        <w:t>2</w:t>
      </w:r>
      <w:r w:rsidRPr="00FE71F6">
        <w:rPr>
          <w:rFonts w:eastAsia="Calibri"/>
          <w:szCs w:val="24"/>
        </w:rPr>
        <w:t>.</w:t>
      </w:r>
      <w:r w:rsidR="00AD6F44">
        <w:rPr>
          <w:rFonts w:eastAsia="Calibri"/>
          <w:szCs w:val="24"/>
        </w:rPr>
        <w:t xml:space="preserve"> </w:t>
      </w:r>
      <w:r w:rsidRPr="00FE71F6">
        <w:rPr>
          <w:szCs w:val="24"/>
        </w:rPr>
        <w:t>Paraiškos vertinamos ne ilgiau kaip 60 dienų nuo valstybės projekto paraiškos gavimo dienos.</w:t>
      </w:r>
    </w:p>
    <w:p w14:paraId="2C5567C7"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AD6F44">
        <w:rPr>
          <w:rFonts w:eastAsia="Calibri"/>
          <w:szCs w:val="24"/>
        </w:rPr>
        <w:t>3</w:t>
      </w:r>
      <w:r w:rsidRPr="00FE71F6">
        <w:rPr>
          <w:rFonts w:eastAsia="Calibri"/>
          <w:szCs w:val="24"/>
        </w:rPr>
        <w:t>.</w:t>
      </w:r>
      <w:r w:rsidR="00AD6F44">
        <w:rPr>
          <w:rFonts w:eastAsia="Calibri"/>
          <w:szCs w:val="24"/>
        </w:rPr>
        <w:t xml:space="preserve"> </w:t>
      </w:r>
      <w:r w:rsidRPr="00FE71F6">
        <w:rPr>
          <w:szCs w:val="24"/>
        </w:rP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637AF676"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AD6F44">
        <w:rPr>
          <w:rFonts w:eastAsia="Calibri"/>
          <w:szCs w:val="24"/>
        </w:rPr>
        <w:t>4</w:t>
      </w:r>
      <w:r w:rsidRPr="00FE71F6">
        <w:rPr>
          <w:rFonts w:eastAsia="Calibri"/>
          <w:szCs w:val="24"/>
        </w:rPr>
        <w:t>.</w:t>
      </w:r>
      <w:r w:rsidR="00AD6F44">
        <w:rPr>
          <w:rFonts w:eastAsia="Calibri"/>
          <w:szCs w:val="24"/>
        </w:rPr>
        <w:t xml:space="preserve"> </w:t>
      </w:r>
      <w:r w:rsidRPr="00FE71F6">
        <w:rPr>
          <w:szCs w:val="24"/>
        </w:rP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7F4DFD68" w14:textId="77777777" w:rsidR="00643146" w:rsidRPr="00FE71F6" w:rsidRDefault="00905046" w:rsidP="00FE71F6">
      <w:pPr>
        <w:tabs>
          <w:tab w:val="left" w:pos="1276"/>
          <w:tab w:val="left" w:pos="1418"/>
        </w:tabs>
        <w:ind w:firstLine="851"/>
        <w:jc w:val="both"/>
        <w:rPr>
          <w:szCs w:val="24"/>
        </w:rPr>
      </w:pPr>
      <w:r w:rsidRPr="00FE71F6">
        <w:rPr>
          <w:rFonts w:eastAsia="Calibri"/>
          <w:szCs w:val="24"/>
        </w:rPr>
        <w:t>5</w:t>
      </w:r>
      <w:r w:rsidR="00AD6F44">
        <w:rPr>
          <w:rFonts w:eastAsia="Calibri"/>
          <w:szCs w:val="24"/>
        </w:rPr>
        <w:t>5</w:t>
      </w:r>
      <w:r w:rsidRPr="00FE71F6">
        <w:rPr>
          <w:rFonts w:eastAsia="Calibri"/>
          <w:szCs w:val="24"/>
        </w:rPr>
        <w:t>.</w:t>
      </w:r>
      <w:r w:rsidR="00AD6F44">
        <w:rPr>
          <w:rFonts w:eastAsia="Calibri"/>
          <w:szCs w:val="24"/>
        </w:rPr>
        <w:t xml:space="preserve"> </w:t>
      </w:r>
      <w:r w:rsidRPr="00FE71F6">
        <w:rPr>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DFF783D" w14:textId="77777777" w:rsidR="00643146" w:rsidRPr="00FE71F6" w:rsidRDefault="00905046" w:rsidP="00FE71F6">
      <w:pPr>
        <w:tabs>
          <w:tab w:val="left" w:pos="1276"/>
          <w:tab w:val="left" w:pos="1418"/>
          <w:tab w:val="left" w:pos="1701"/>
        </w:tabs>
        <w:ind w:firstLine="851"/>
        <w:jc w:val="both"/>
        <w:rPr>
          <w:szCs w:val="24"/>
        </w:rPr>
      </w:pPr>
      <w:r w:rsidRPr="00FE71F6">
        <w:rPr>
          <w:rFonts w:eastAsia="Calibri"/>
          <w:szCs w:val="24"/>
        </w:rPr>
        <w:t>5</w:t>
      </w:r>
      <w:r w:rsidR="00AD6F44">
        <w:rPr>
          <w:rFonts w:eastAsia="Calibri"/>
          <w:szCs w:val="24"/>
        </w:rPr>
        <w:t>6</w:t>
      </w:r>
      <w:r w:rsidRPr="00FE71F6">
        <w:rPr>
          <w:rFonts w:eastAsia="Calibri"/>
          <w:szCs w:val="24"/>
        </w:rPr>
        <w:t>.</w:t>
      </w:r>
      <w:r w:rsidR="00AD6F44">
        <w:rPr>
          <w:rFonts w:eastAsia="Calibri"/>
          <w:szCs w:val="24"/>
        </w:rPr>
        <w:t xml:space="preserve"> </w:t>
      </w:r>
      <w:r w:rsidRPr="00FE71F6">
        <w:rPr>
          <w:szCs w:val="24"/>
        </w:rPr>
        <w:t>Įgyvendinančiajai institucijai baigus paraiškų vertinimą, sprendimą dėl projekto finansavimo arba nefinansavimo priima Ministerija Projektų taisyklių 17 skirsnyje nustatyta tvarka.</w:t>
      </w:r>
    </w:p>
    <w:p w14:paraId="7CB4A6EE"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lastRenderedPageBreak/>
        <w:t>5</w:t>
      </w:r>
      <w:r w:rsidR="00AD6F44">
        <w:rPr>
          <w:rFonts w:eastAsia="Calibri"/>
          <w:szCs w:val="24"/>
        </w:rPr>
        <w:t>7</w:t>
      </w:r>
      <w:r w:rsidRPr="00FE71F6">
        <w:rPr>
          <w:rFonts w:eastAsia="Calibri"/>
          <w:szCs w:val="24"/>
        </w:rPr>
        <w:t>.</w:t>
      </w:r>
      <w:r w:rsidR="00AD6F44">
        <w:rPr>
          <w:rFonts w:eastAsia="Calibri"/>
          <w:szCs w:val="24"/>
        </w:rPr>
        <w:t xml:space="preserve"> </w:t>
      </w:r>
      <w:r w:rsidRPr="00FE71F6">
        <w:rPr>
          <w:szCs w:val="24"/>
        </w:rPr>
        <w:t>Ministerijai priėmus sprendimą finansuoti projektą, įgyvendinančioji institucija per 3</w:t>
      </w:r>
      <w:r w:rsidR="00AD6F44">
        <w:rPr>
          <w:szCs w:val="24"/>
        </w:rPr>
        <w:t> </w:t>
      </w:r>
      <w:r w:rsidRPr="00FE71F6">
        <w:rPr>
          <w:szCs w:val="24"/>
        </w:rPr>
        <w:t>darbo dienas nuo šio sprendimo gavimo dienos per DMS (arba raštu, jei DMS funkcinės galimybės tuo metu nėra užtikrinamos) pateikia šį sprendimą pareiškėjams.</w:t>
      </w:r>
    </w:p>
    <w:p w14:paraId="3974F285"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5</w:t>
      </w:r>
      <w:r w:rsidR="00AD6F44">
        <w:rPr>
          <w:rFonts w:eastAsia="Calibri"/>
          <w:szCs w:val="24"/>
        </w:rPr>
        <w:t>8</w:t>
      </w:r>
      <w:r w:rsidRPr="00FE71F6">
        <w:rPr>
          <w:rFonts w:eastAsia="Calibri"/>
          <w:szCs w:val="24"/>
        </w:rPr>
        <w:t>.</w:t>
      </w:r>
      <w:r w:rsidR="00AD6F44">
        <w:rPr>
          <w:rFonts w:eastAsia="Calibri"/>
          <w:szCs w:val="24"/>
        </w:rPr>
        <w:t xml:space="preserve"> </w:t>
      </w:r>
      <w:r w:rsidRPr="00FE71F6">
        <w:rPr>
          <w:szCs w:val="24"/>
        </w:rPr>
        <w:t xml:space="preserve">Pagal Aprašą finansuojamiems projektams įgyvendinti bus sudaromos dvišalės projektų sutartys tarp pareiškėjų ir įgyvendinančiosios institucijos. </w:t>
      </w:r>
    </w:p>
    <w:p w14:paraId="5688AE1C" w14:textId="77777777" w:rsidR="00643146" w:rsidRPr="00FE71F6" w:rsidRDefault="00AD6F44" w:rsidP="00FE71F6">
      <w:pPr>
        <w:tabs>
          <w:tab w:val="left" w:pos="1276"/>
        </w:tabs>
        <w:ind w:firstLine="851"/>
        <w:jc w:val="both"/>
        <w:rPr>
          <w:szCs w:val="24"/>
        </w:rPr>
      </w:pPr>
      <w:r>
        <w:rPr>
          <w:rFonts w:eastAsia="Calibri"/>
          <w:szCs w:val="24"/>
        </w:rPr>
        <w:t>59</w:t>
      </w:r>
      <w:r w:rsidR="00905046" w:rsidRPr="00FE71F6">
        <w:rPr>
          <w:rFonts w:eastAsia="Calibri"/>
          <w:szCs w:val="24"/>
        </w:rPr>
        <w:t>.</w:t>
      </w:r>
      <w:r>
        <w:rPr>
          <w:rFonts w:eastAsia="Calibri"/>
          <w:szCs w:val="24"/>
        </w:rPr>
        <w:t xml:space="preserve"> </w:t>
      </w:r>
      <w:r w:rsidR="00905046" w:rsidRPr="00FE71F6">
        <w:rPr>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548C4130" w14:textId="77777777" w:rsidR="00643146" w:rsidRPr="00FE71F6" w:rsidRDefault="00905046" w:rsidP="00FE71F6">
      <w:pPr>
        <w:tabs>
          <w:tab w:val="left" w:pos="1276"/>
          <w:tab w:val="left" w:pos="1560"/>
        </w:tabs>
        <w:ind w:firstLine="851"/>
        <w:jc w:val="both"/>
        <w:rPr>
          <w:szCs w:val="24"/>
        </w:rPr>
      </w:pPr>
      <w:r w:rsidRPr="00FE71F6">
        <w:rPr>
          <w:rFonts w:eastAsia="Calibri"/>
          <w:szCs w:val="24"/>
        </w:rPr>
        <w:t>6</w:t>
      </w:r>
      <w:r w:rsidR="00AD6F44">
        <w:rPr>
          <w:rFonts w:eastAsia="Calibri"/>
          <w:szCs w:val="24"/>
        </w:rPr>
        <w:t>0</w:t>
      </w:r>
      <w:r w:rsidRPr="00FE71F6">
        <w:rPr>
          <w:rFonts w:eastAsia="Calibri"/>
          <w:szCs w:val="24"/>
        </w:rPr>
        <w:t>.</w:t>
      </w:r>
      <w:r w:rsidR="00AD6F44">
        <w:rPr>
          <w:rFonts w:eastAsia="Calibri"/>
          <w:szCs w:val="24"/>
        </w:rPr>
        <w:t xml:space="preserve"> </w:t>
      </w:r>
      <w:r w:rsidRPr="00FE71F6">
        <w:rPr>
          <w:szCs w:val="24"/>
        </w:rPr>
        <w:t xml:space="preserve">Projekto sutarties originalas gali būti rengiamas ir teikiamas: </w:t>
      </w:r>
    </w:p>
    <w:p w14:paraId="23ADA030" w14:textId="77777777" w:rsidR="00643146" w:rsidRPr="00FE71F6" w:rsidRDefault="00905046" w:rsidP="00FE71F6">
      <w:pPr>
        <w:tabs>
          <w:tab w:val="left" w:pos="1418"/>
          <w:tab w:val="left" w:pos="1843"/>
        </w:tabs>
        <w:ind w:firstLine="851"/>
        <w:jc w:val="both"/>
        <w:rPr>
          <w:szCs w:val="24"/>
        </w:rPr>
      </w:pPr>
      <w:r w:rsidRPr="00FE71F6">
        <w:rPr>
          <w:rFonts w:eastAsia="Calibri"/>
          <w:szCs w:val="24"/>
        </w:rPr>
        <w:t>6</w:t>
      </w:r>
      <w:r w:rsidR="00AD6F44">
        <w:rPr>
          <w:rFonts w:eastAsia="Calibri"/>
          <w:szCs w:val="24"/>
        </w:rPr>
        <w:t>0</w:t>
      </w:r>
      <w:r w:rsidRPr="00FE71F6">
        <w:rPr>
          <w:rFonts w:eastAsia="Calibri"/>
          <w:szCs w:val="24"/>
        </w:rPr>
        <w:t>.1.</w:t>
      </w:r>
      <w:r w:rsidR="00AD6F44">
        <w:rPr>
          <w:rFonts w:eastAsia="Calibri"/>
          <w:szCs w:val="24"/>
        </w:rPr>
        <w:t xml:space="preserve"> </w:t>
      </w:r>
      <w:r w:rsidRPr="00FE71F6">
        <w:rPr>
          <w:szCs w:val="24"/>
        </w:rPr>
        <w:t>kaip pasirašytas popierinis dokumentas arba</w:t>
      </w:r>
    </w:p>
    <w:p w14:paraId="56E70B6E" w14:textId="77777777" w:rsidR="00643146" w:rsidRPr="00FE71F6" w:rsidRDefault="00905046" w:rsidP="00FE71F6">
      <w:pPr>
        <w:tabs>
          <w:tab w:val="left" w:pos="1418"/>
          <w:tab w:val="left" w:pos="1843"/>
        </w:tabs>
        <w:ind w:firstLine="851"/>
        <w:jc w:val="both"/>
        <w:rPr>
          <w:szCs w:val="24"/>
        </w:rPr>
      </w:pPr>
      <w:r w:rsidRPr="00FE71F6">
        <w:rPr>
          <w:rFonts w:eastAsia="Calibri"/>
          <w:szCs w:val="24"/>
        </w:rPr>
        <w:t>6</w:t>
      </w:r>
      <w:r w:rsidR="00AD6F44">
        <w:rPr>
          <w:rFonts w:eastAsia="Calibri"/>
          <w:szCs w:val="24"/>
        </w:rPr>
        <w:t>0</w:t>
      </w:r>
      <w:r w:rsidRPr="00FE71F6">
        <w:rPr>
          <w:rFonts w:eastAsia="Calibri"/>
          <w:szCs w:val="24"/>
        </w:rPr>
        <w:t>.2.</w:t>
      </w:r>
      <w:r w:rsidRPr="00FE71F6">
        <w:rPr>
          <w:szCs w:val="24"/>
        </w:rPr>
        <w:t xml:space="preserve"> kaip elektroninis dokumentas, pasirašytas kvalifikuotu elektroniniu parašu, priklausomai nuo to, kokią šio dokumento formą pasirenka projekto vykdytojas</w:t>
      </w:r>
      <w:r w:rsidRPr="00FE71F6">
        <w:rPr>
          <w:szCs w:val="24"/>
          <w:lang w:eastAsia="lt-LT"/>
        </w:rPr>
        <w:t>.</w:t>
      </w:r>
    </w:p>
    <w:p w14:paraId="78AE6B6D" w14:textId="77777777" w:rsidR="00643146" w:rsidRPr="00FE71F6" w:rsidRDefault="00643146" w:rsidP="00FE71F6">
      <w:pPr>
        <w:jc w:val="both"/>
        <w:rPr>
          <w:szCs w:val="24"/>
          <w:lang w:eastAsia="lt-LT"/>
        </w:rPr>
      </w:pPr>
    </w:p>
    <w:p w14:paraId="565C2716"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VI SKYRIUS</w:t>
      </w:r>
    </w:p>
    <w:p w14:paraId="285465D0" w14:textId="77777777" w:rsidR="00643146" w:rsidRPr="00FE71F6" w:rsidRDefault="00905046" w:rsidP="00AD6F44">
      <w:pPr>
        <w:jc w:val="center"/>
        <w:rPr>
          <w:rFonts w:eastAsia="Calibri"/>
          <w:b/>
          <w:bCs/>
          <w:szCs w:val="24"/>
          <w:lang w:eastAsia="lt-LT"/>
        </w:rPr>
      </w:pPr>
      <w:r w:rsidRPr="00FE71F6">
        <w:rPr>
          <w:rFonts w:eastAsia="Calibri"/>
          <w:b/>
          <w:bCs/>
          <w:szCs w:val="24"/>
          <w:lang w:eastAsia="lt-LT"/>
        </w:rPr>
        <w:t>PROJEKTŲ ĮGYVENDINIMO REIKALAVIMAI</w:t>
      </w:r>
    </w:p>
    <w:p w14:paraId="48D2A8D7" w14:textId="77777777" w:rsidR="00643146" w:rsidRPr="00FE71F6" w:rsidRDefault="00643146" w:rsidP="00FE71F6">
      <w:pPr>
        <w:jc w:val="both"/>
        <w:rPr>
          <w:rFonts w:eastAsia="Calibri"/>
          <w:szCs w:val="24"/>
          <w:lang w:eastAsia="lt-LT"/>
        </w:rPr>
      </w:pPr>
    </w:p>
    <w:p w14:paraId="54A4167F" w14:textId="77777777" w:rsidR="00643146" w:rsidRPr="00FE71F6" w:rsidRDefault="00905046" w:rsidP="00FE71F6">
      <w:pPr>
        <w:tabs>
          <w:tab w:val="left" w:pos="1276"/>
          <w:tab w:val="left" w:pos="1560"/>
        </w:tabs>
        <w:ind w:firstLine="851"/>
        <w:jc w:val="both"/>
        <w:rPr>
          <w:szCs w:val="24"/>
          <w:lang w:eastAsia="lt-LT"/>
        </w:rPr>
      </w:pPr>
      <w:r w:rsidRPr="00FE71F6">
        <w:rPr>
          <w:rFonts w:eastAsia="Calibri"/>
          <w:szCs w:val="24"/>
          <w:lang w:eastAsia="lt-LT"/>
        </w:rPr>
        <w:t>6</w:t>
      </w:r>
      <w:r w:rsidR="00AD6F44">
        <w:rPr>
          <w:rFonts w:eastAsia="Calibri"/>
          <w:szCs w:val="24"/>
          <w:lang w:eastAsia="lt-LT"/>
        </w:rPr>
        <w:t>1</w:t>
      </w:r>
      <w:r w:rsidRPr="00FE71F6">
        <w:rPr>
          <w:rFonts w:eastAsia="Calibri"/>
          <w:szCs w:val="24"/>
          <w:lang w:eastAsia="lt-LT"/>
        </w:rPr>
        <w:t>.</w:t>
      </w:r>
      <w:r w:rsidR="00AD6F44">
        <w:rPr>
          <w:rFonts w:eastAsia="Calibri"/>
          <w:szCs w:val="24"/>
          <w:lang w:eastAsia="lt-LT"/>
        </w:rPr>
        <w:t xml:space="preserve"> </w:t>
      </w:r>
      <w:r w:rsidRPr="00FE71F6">
        <w:rPr>
          <w:szCs w:val="24"/>
          <w:lang w:eastAsia="lt-LT"/>
        </w:rPr>
        <w:t xml:space="preserve">Projektas įgyvendinamas pagal projekto sutartyje, Apraše ir Projektų taisyklėse nustatytus reikalavimus. </w:t>
      </w:r>
    </w:p>
    <w:p w14:paraId="35FFF089" w14:textId="77777777" w:rsidR="00620707" w:rsidRDefault="00905046" w:rsidP="00F4515B">
      <w:pPr>
        <w:tabs>
          <w:tab w:val="left" w:pos="1276"/>
          <w:tab w:val="left" w:pos="1560"/>
        </w:tabs>
        <w:ind w:firstLine="851"/>
        <w:jc w:val="both"/>
        <w:rPr>
          <w:szCs w:val="24"/>
          <w:lang w:eastAsia="lt-LT"/>
        </w:rPr>
      </w:pPr>
      <w:r w:rsidRPr="00FE71F6">
        <w:rPr>
          <w:rFonts w:eastAsia="Calibri"/>
          <w:szCs w:val="24"/>
          <w:lang w:eastAsia="lt-LT"/>
        </w:rPr>
        <w:t>6</w:t>
      </w:r>
      <w:r w:rsidR="00AD6F44">
        <w:rPr>
          <w:rFonts w:eastAsia="Calibri"/>
          <w:szCs w:val="24"/>
          <w:lang w:eastAsia="lt-LT"/>
        </w:rPr>
        <w:t>2</w:t>
      </w:r>
      <w:r w:rsidRPr="00FE71F6">
        <w:rPr>
          <w:rFonts w:eastAsia="Calibri"/>
          <w:szCs w:val="24"/>
          <w:lang w:eastAsia="lt-LT"/>
        </w:rPr>
        <w:t>.</w:t>
      </w:r>
      <w:r w:rsidR="00AD6F44">
        <w:rPr>
          <w:rFonts w:eastAsia="Calibri"/>
          <w:szCs w:val="24"/>
          <w:lang w:eastAsia="lt-LT"/>
        </w:rPr>
        <w:t xml:space="preserve"> </w:t>
      </w:r>
      <w:r w:rsidRPr="00FE71F6">
        <w:rPr>
          <w:szCs w:val="24"/>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w:t>
      </w:r>
      <w:r w:rsidR="00CE6254">
        <w:rPr>
          <w:szCs w:val="24"/>
          <w:lang w:eastAsia="lt-LT"/>
        </w:rPr>
        <w:t xml:space="preserve">, informacinių technologijų (jei projekte numatyti </w:t>
      </w:r>
      <w:r w:rsidR="00CE6254" w:rsidRPr="00CE6254">
        <w:rPr>
          <w:szCs w:val="24"/>
          <w:lang w:eastAsia="lt-LT"/>
        </w:rPr>
        <w:t>informacinės sistemos sukūrim</w:t>
      </w:r>
      <w:r w:rsidR="00CE6254">
        <w:rPr>
          <w:szCs w:val="24"/>
          <w:lang w:eastAsia="lt-LT"/>
        </w:rPr>
        <w:t>o / įsigijimo ir įdiegimo darbai)</w:t>
      </w:r>
      <w:r w:rsidRPr="00FE71F6">
        <w:rPr>
          <w:szCs w:val="24"/>
          <w:lang w:eastAsia="lt-LT"/>
        </w:rPr>
        <w:t xml:space="preserve"> srityse.</w:t>
      </w:r>
    </w:p>
    <w:p w14:paraId="36BB8EE9" w14:textId="46F7BE71" w:rsidR="003A2E6F" w:rsidRPr="00FE71F6" w:rsidRDefault="003A2E6F" w:rsidP="00FE71F6">
      <w:pPr>
        <w:tabs>
          <w:tab w:val="left" w:pos="1276"/>
          <w:tab w:val="left" w:pos="1560"/>
        </w:tabs>
        <w:ind w:firstLine="851"/>
        <w:jc w:val="both"/>
        <w:rPr>
          <w:szCs w:val="24"/>
          <w:lang w:eastAsia="lt-LT"/>
        </w:rPr>
      </w:pPr>
      <w:r>
        <w:rPr>
          <w:szCs w:val="24"/>
          <w:lang w:eastAsia="lt-LT"/>
        </w:rPr>
        <w:t xml:space="preserve">63. </w:t>
      </w:r>
      <w:r w:rsidR="0060172E" w:rsidRPr="00D82196">
        <w:rPr>
          <w:szCs w:val="24"/>
          <w:lang w:eastAsia="lt-LT"/>
        </w:rPr>
        <w:t>Projekto vykdytojas su  galutiniu mokėjimo prašymu turi pateikti pagal Aprašo 9.2  papunktyje nurodytą remiamą veiklą kuriamos / įsigytos informacinės sistemos priėmimo ir tinkamumo eksploatuoti akt</w:t>
      </w:r>
      <w:r w:rsidR="0004710F">
        <w:rPr>
          <w:szCs w:val="24"/>
          <w:lang w:eastAsia="lt-LT"/>
        </w:rPr>
        <w:t>ą</w:t>
      </w:r>
      <w:bookmarkStart w:id="1" w:name="_GoBack"/>
      <w:bookmarkEnd w:id="1"/>
      <w:r w:rsidR="0060172E" w:rsidRPr="00D82196">
        <w:rPr>
          <w:szCs w:val="24"/>
          <w:lang w:eastAsia="lt-LT"/>
        </w:rPr>
        <w:t>.</w:t>
      </w:r>
    </w:p>
    <w:p w14:paraId="54666400" w14:textId="77777777" w:rsidR="00643146" w:rsidRPr="00FE71F6" w:rsidRDefault="00905046" w:rsidP="00AD6F44">
      <w:pPr>
        <w:tabs>
          <w:tab w:val="left" w:pos="0"/>
          <w:tab w:val="left" w:pos="1276"/>
          <w:tab w:val="left" w:pos="1560"/>
        </w:tabs>
        <w:ind w:firstLine="851"/>
        <w:jc w:val="both"/>
        <w:rPr>
          <w:szCs w:val="24"/>
          <w:lang w:eastAsia="lt-LT"/>
        </w:rPr>
      </w:pPr>
      <w:r w:rsidRPr="00FE71F6">
        <w:rPr>
          <w:rFonts w:eastAsia="Calibri"/>
          <w:szCs w:val="24"/>
          <w:lang w:eastAsia="lt-LT"/>
        </w:rPr>
        <w:t>6</w:t>
      </w:r>
      <w:r w:rsidR="0060172E">
        <w:rPr>
          <w:rFonts w:eastAsia="Calibri"/>
          <w:szCs w:val="24"/>
          <w:lang w:eastAsia="lt-LT"/>
        </w:rPr>
        <w:t>4</w:t>
      </w:r>
      <w:r w:rsidRPr="00FE71F6">
        <w:rPr>
          <w:rFonts w:eastAsia="Calibri"/>
          <w:szCs w:val="24"/>
          <w:lang w:eastAsia="lt-LT"/>
        </w:rPr>
        <w:t>.</w:t>
      </w:r>
      <w:r w:rsidR="00AD6F44">
        <w:rPr>
          <w:rFonts w:eastAsia="Calibri"/>
          <w:szCs w:val="24"/>
          <w:lang w:eastAsia="lt-LT"/>
        </w:rPr>
        <w:t xml:space="preserve"> </w:t>
      </w:r>
      <w:r w:rsidRPr="00FE71F6">
        <w:rPr>
          <w:szCs w:val="24"/>
          <w:lang w:eastAsia="lt-LT"/>
        </w:rPr>
        <w:t>Investicijų tęstinumas turi būti užtikrintas 5 metus po projektų finansavimo pabaigos Projektų taisyklių 27 skirsnyje nustatyta tvarka.</w:t>
      </w:r>
    </w:p>
    <w:p w14:paraId="7717284B" w14:textId="77777777" w:rsidR="00643146" w:rsidRPr="00FE71F6" w:rsidRDefault="00643146" w:rsidP="00FE71F6">
      <w:pPr>
        <w:jc w:val="both"/>
        <w:rPr>
          <w:szCs w:val="24"/>
          <w:lang w:eastAsia="lt-LT"/>
        </w:rPr>
      </w:pPr>
    </w:p>
    <w:p w14:paraId="4E71AC59"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VII SKYRIUS</w:t>
      </w:r>
    </w:p>
    <w:p w14:paraId="79EDA9C5" w14:textId="77777777" w:rsidR="00643146" w:rsidRPr="00FE71F6" w:rsidRDefault="00905046" w:rsidP="00AD6F44">
      <w:pPr>
        <w:ind w:left="502"/>
        <w:jc w:val="center"/>
        <w:rPr>
          <w:rFonts w:eastAsia="Calibri"/>
          <w:b/>
          <w:bCs/>
          <w:szCs w:val="24"/>
          <w:lang w:eastAsia="lt-LT"/>
        </w:rPr>
      </w:pPr>
      <w:r w:rsidRPr="00FE71F6">
        <w:rPr>
          <w:rFonts w:eastAsia="Calibri"/>
          <w:b/>
          <w:bCs/>
          <w:szCs w:val="24"/>
          <w:lang w:eastAsia="lt-LT"/>
        </w:rPr>
        <w:t>APRAŠO KEITIMO TVARKA</w:t>
      </w:r>
    </w:p>
    <w:p w14:paraId="2D96E9CC" w14:textId="77777777" w:rsidR="00643146" w:rsidRPr="00FE71F6" w:rsidRDefault="00643146" w:rsidP="00FE71F6">
      <w:pPr>
        <w:jc w:val="both"/>
        <w:rPr>
          <w:rFonts w:eastAsia="Calibri"/>
          <w:szCs w:val="24"/>
          <w:lang w:eastAsia="lt-LT"/>
        </w:rPr>
      </w:pPr>
    </w:p>
    <w:p w14:paraId="1193FB13" w14:textId="77777777" w:rsidR="00643146" w:rsidRPr="00FE71F6" w:rsidRDefault="00905046" w:rsidP="00FE71F6">
      <w:pPr>
        <w:tabs>
          <w:tab w:val="left" w:pos="1276"/>
          <w:tab w:val="left" w:pos="1560"/>
        </w:tabs>
        <w:ind w:firstLine="851"/>
        <w:jc w:val="both"/>
        <w:rPr>
          <w:szCs w:val="24"/>
          <w:lang w:eastAsia="lt-LT"/>
        </w:rPr>
      </w:pPr>
      <w:r w:rsidRPr="00FE71F6">
        <w:rPr>
          <w:rFonts w:eastAsia="Calibri"/>
          <w:szCs w:val="24"/>
          <w:lang w:eastAsia="lt-LT"/>
        </w:rPr>
        <w:t>6</w:t>
      </w:r>
      <w:r w:rsidR="0060172E">
        <w:rPr>
          <w:rFonts w:eastAsia="Calibri"/>
          <w:szCs w:val="24"/>
          <w:lang w:eastAsia="lt-LT"/>
        </w:rPr>
        <w:t>5</w:t>
      </w:r>
      <w:r w:rsidRPr="00FE71F6">
        <w:rPr>
          <w:rFonts w:eastAsia="Calibri"/>
          <w:szCs w:val="24"/>
          <w:lang w:eastAsia="lt-LT"/>
        </w:rPr>
        <w:t>.</w:t>
      </w:r>
      <w:r w:rsidRPr="00FE71F6">
        <w:rPr>
          <w:szCs w:val="24"/>
          <w:lang w:eastAsia="lt-LT"/>
        </w:rPr>
        <w:t xml:space="preserve"> Aprašo keitimo tvarka nustatyta Projektų taisyklių 11 skirsnyje. </w:t>
      </w:r>
    </w:p>
    <w:p w14:paraId="7513B1B6" w14:textId="77777777" w:rsidR="00643146" w:rsidRPr="00FE71F6" w:rsidRDefault="00905046" w:rsidP="00FE71F6">
      <w:pPr>
        <w:tabs>
          <w:tab w:val="left" w:pos="1134"/>
          <w:tab w:val="left" w:pos="1276"/>
        </w:tabs>
        <w:ind w:firstLine="851"/>
        <w:jc w:val="both"/>
        <w:rPr>
          <w:szCs w:val="24"/>
          <w:lang w:eastAsia="lt-LT"/>
        </w:rPr>
      </w:pPr>
      <w:r w:rsidRPr="00FE71F6">
        <w:rPr>
          <w:rFonts w:eastAsia="Calibri"/>
          <w:szCs w:val="24"/>
          <w:lang w:eastAsia="lt-LT"/>
        </w:rPr>
        <w:t>6</w:t>
      </w:r>
      <w:r w:rsidR="0060172E">
        <w:rPr>
          <w:rFonts w:eastAsia="Calibri"/>
          <w:szCs w:val="24"/>
          <w:lang w:eastAsia="lt-LT"/>
        </w:rPr>
        <w:t>6</w:t>
      </w:r>
      <w:r w:rsidRPr="00FE71F6">
        <w:rPr>
          <w:rFonts w:eastAsia="Calibri"/>
          <w:szCs w:val="24"/>
          <w:lang w:eastAsia="lt-LT"/>
        </w:rPr>
        <w:t>.</w:t>
      </w:r>
      <w:r w:rsidRPr="00FE71F6">
        <w:rPr>
          <w:szCs w:val="24"/>
          <w:lang w:eastAsia="lt-LT"/>
        </w:rPr>
        <w:t xml:space="preserve"> Jei Aprašas keičiamas jau atrinkus projektus, šie pakeitimai, nepažeidžiant lygiateisiškumo principo, taikomi ir įgyvendinamiems projektams Projektų taisyklių 91 punkte nustatytais atvejais.</w:t>
      </w:r>
    </w:p>
    <w:p w14:paraId="0F957A99" w14:textId="77777777" w:rsidR="00643146" w:rsidRPr="00FE71F6" w:rsidRDefault="00643146" w:rsidP="00FE71F6">
      <w:pPr>
        <w:jc w:val="both"/>
        <w:rPr>
          <w:szCs w:val="24"/>
          <w:lang w:eastAsia="lt-LT"/>
        </w:rPr>
      </w:pPr>
    </w:p>
    <w:p w14:paraId="748CED36" w14:textId="77777777" w:rsidR="00643146" w:rsidRPr="00FE71F6" w:rsidRDefault="00905046" w:rsidP="00AD6F44">
      <w:pPr>
        <w:jc w:val="center"/>
        <w:rPr>
          <w:szCs w:val="24"/>
          <w:lang w:eastAsia="lt-LT"/>
        </w:rPr>
      </w:pPr>
      <w:r w:rsidRPr="00FE71F6">
        <w:rPr>
          <w:szCs w:val="24"/>
          <w:lang w:eastAsia="lt-LT"/>
        </w:rPr>
        <w:t>___________________________________________</w:t>
      </w:r>
    </w:p>
    <w:p w14:paraId="5D752235" w14:textId="77777777" w:rsidR="00643146" w:rsidRPr="00FE71F6" w:rsidRDefault="00643146" w:rsidP="00FE71F6">
      <w:pPr>
        <w:jc w:val="both"/>
        <w:rPr>
          <w:szCs w:val="24"/>
        </w:rPr>
      </w:pPr>
    </w:p>
    <w:p w14:paraId="71AE332D" w14:textId="77777777" w:rsidR="00905046" w:rsidRDefault="00905046">
      <w:pPr>
        <w:ind w:left="9356"/>
        <w:jc w:val="both"/>
        <w:sectPr w:rsidR="00905046" w:rsidSect="00905046">
          <w:headerReference w:type="default" r:id="rId14"/>
          <w:headerReference w:type="first" r:id="rId15"/>
          <w:pgSz w:w="11906" w:h="16838"/>
          <w:pgMar w:top="1134" w:right="567" w:bottom="1134" w:left="1701" w:header="567" w:footer="567" w:gutter="0"/>
          <w:pgNumType w:start="1"/>
          <w:cols w:space="1296"/>
          <w:titlePg/>
          <w:docGrid w:linePitch="360"/>
        </w:sectPr>
      </w:pPr>
    </w:p>
    <w:p w14:paraId="42EE4314" w14:textId="77777777" w:rsidR="00643146" w:rsidRDefault="00905046" w:rsidP="00705722">
      <w:pPr>
        <w:ind w:left="9072"/>
        <w:jc w:val="both"/>
        <w:rPr>
          <w:szCs w:val="24"/>
          <w:lang w:eastAsia="lt-LT"/>
        </w:rPr>
      </w:pPr>
      <w:r>
        <w:rPr>
          <w:szCs w:val="24"/>
          <w:lang w:eastAsia="lt-LT"/>
        </w:rPr>
        <w:lastRenderedPageBreak/>
        <w:t>2014–2020 metų Europos Sąjungos fondų investicijų veiksmų programos 8 prioriteto „Socialinės įtraukties didinimas ir kova su skurdu“ įgyvendinimo</w:t>
      </w:r>
      <w:r w:rsidR="00705722">
        <w:rPr>
          <w:szCs w:val="24"/>
          <w:lang w:eastAsia="lt-LT"/>
        </w:rPr>
        <w:t xml:space="preserve"> </w:t>
      </w:r>
      <w:r>
        <w:rPr>
          <w:szCs w:val="24"/>
          <w:lang w:eastAsia="lt-LT"/>
        </w:rPr>
        <w:t>priemonės Nr. 08.1.3-CPVA-V-60</w:t>
      </w:r>
      <w:r w:rsidR="008B0C9A">
        <w:rPr>
          <w:szCs w:val="24"/>
          <w:lang w:eastAsia="lt-LT"/>
        </w:rPr>
        <w:t>6</w:t>
      </w:r>
      <w:r>
        <w:rPr>
          <w:szCs w:val="24"/>
          <w:lang w:eastAsia="lt-LT"/>
        </w:rPr>
        <w:t xml:space="preserve"> „</w:t>
      </w:r>
      <w:r w:rsidR="00705722">
        <w:rPr>
          <w:szCs w:val="24"/>
          <w:lang w:eastAsia="lt-LT"/>
        </w:rPr>
        <w:t>O</w:t>
      </w:r>
      <w:r w:rsidR="00705722" w:rsidRPr="00705722">
        <w:rPr>
          <w:szCs w:val="24"/>
          <w:lang w:eastAsia="lt-LT"/>
        </w:rPr>
        <w:t>nkologinių ligų prevencijos, ankstyvos diagnostikos ir gydymo paslaugų infrastruktūros tobulinimas</w:t>
      </w:r>
      <w:r>
        <w:rPr>
          <w:szCs w:val="24"/>
          <w:lang w:eastAsia="lt-LT"/>
        </w:rPr>
        <w:t xml:space="preserve">“ projektų finansavimo sąlygų aprašo Nr. </w:t>
      </w:r>
      <w:r w:rsidR="008B0C9A">
        <w:rPr>
          <w:szCs w:val="24"/>
          <w:lang w:eastAsia="lt-LT"/>
        </w:rPr>
        <w:t>4</w:t>
      </w:r>
    </w:p>
    <w:p w14:paraId="49902850" w14:textId="77777777" w:rsidR="00643146" w:rsidRDefault="00905046" w:rsidP="00705722">
      <w:pPr>
        <w:ind w:left="9072"/>
        <w:jc w:val="both"/>
        <w:rPr>
          <w:szCs w:val="24"/>
          <w:lang w:eastAsia="lt-LT"/>
        </w:rPr>
      </w:pPr>
      <w:r>
        <w:rPr>
          <w:szCs w:val="24"/>
          <w:lang w:eastAsia="lt-LT"/>
        </w:rPr>
        <w:t xml:space="preserve">1 priedas </w:t>
      </w:r>
    </w:p>
    <w:p w14:paraId="3A675AEE" w14:textId="77777777" w:rsidR="00643146" w:rsidRDefault="00643146">
      <w:pPr>
        <w:ind w:firstLine="10228"/>
        <w:rPr>
          <w:szCs w:val="24"/>
          <w:lang w:eastAsia="lt-LT"/>
        </w:rPr>
      </w:pPr>
    </w:p>
    <w:p w14:paraId="7ED3AF09" w14:textId="77777777" w:rsidR="00643146" w:rsidRDefault="00643146">
      <w:pPr>
        <w:ind w:firstLine="680"/>
        <w:jc w:val="right"/>
        <w:rPr>
          <w:i/>
          <w:szCs w:val="24"/>
          <w:lang w:eastAsia="lt-LT"/>
        </w:rPr>
      </w:pPr>
    </w:p>
    <w:p w14:paraId="19EEF35E" w14:textId="77777777" w:rsidR="00643146" w:rsidRDefault="00905046">
      <w:pPr>
        <w:ind w:firstLine="680"/>
        <w:jc w:val="center"/>
        <w:rPr>
          <w:b/>
          <w:szCs w:val="24"/>
          <w:lang w:eastAsia="lt-LT"/>
        </w:rPr>
      </w:pPr>
      <w:r>
        <w:rPr>
          <w:b/>
          <w:szCs w:val="24"/>
          <w:lang w:eastAsia="lt-LT"/>
        </w:rPr>
        <w:t>PROJEKTO TINKAMUMO FINANSUOTI VERTINIMO LENTELĖ</w:t>
      </w:r>
    </w:p>
    <w:p w14:paraId="7EFB23CD" w14:textId="77777777" w:rsidR="00643146" w:rsidRDefault="00643146">
      <w:pPr>
        <w:ind w:firstLine="62"/>
        <w:rPr>
          <w:i/>
          <w:szCs w:val="24"/>
        </w:rPr>
      </w:pPr>
    </w:p>
    <w:p w14:paraId="03997AB2" w14:textId="77777777" w:rsidR="00643146" w:rsidRDefault="00905046">
      <w:pPr>
        <w:jc w:val="both"/>
        <w:rPr>
          <w:szCs w:val="24"/>
          <w:lang w:eastAsia="lt-LT"/>
        </w:rPr>
      </w:pPr>
      <w:r>
        <w:rPr>
          <w:i/>
          <w:szCs w:val="24"/>
        </w:rPr>
        <w:t xml:space="preserve">Projekto tinkamumo finansuoti vertinimo metu ši lentelė pildoma kiekvienam projektui individualiai.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9850"/>
      </w:tblGrid>
      <w:tr w:rsidR="00643146" w14:paraId="30617391" w14:textId="77777777">
        <w:tc>
          <w:tcPr>
            <w:tcW w:w="4536" w:type="dxa"/>
            <w:tcBorders>
              <w:top w:val="single" w:sz="4" w:space="0" w:color="auto"/>
              <w:left w:val="single" w:sz="4" w:space="0" w:color="auto"/>
              <w:bottom w:val="single" w:sz="4" w:space="0" w:color="auto"/>
              <w:right w:val="single" w:sz="4" w:space="0" w:color="auto"/>
            </w:tcBorders>
            <w:hideMark/>
          </w:tcPr>
          <w:p w14:paraId="32049EA9" w14:textId="77777777" w:rsidR="00643146" w:rsidRDefault="00905046">
            <w:pPr>
              <w:rPr>
                <w:b/>
                <w:bCs/>
                <w:szCs w:val="24"/>
                <w:lang w:eastAsia="lt-LT"/>
              </w:rPr>
            </w:pPr>
            <w:r>
              <w:rPr>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7647825F" w14:textId="77777777" w:rsidR="00643146" w:rsidRDefault="00905046">
            <w:pPr>
              <w:widowControl w:val="0"/>
              <w:shd w:val="clear" w:color="auto" w:fill="FFFFFF"/>
              <w:tabs>
                <w:tab w:val="left" w:pos="2943"/>
              </w:tabs>
              <w:rPr>
                <w:i/>
                <w:szCs w:val="24"/>
              </w:rPr>
            </w:pPr>
            <w:r>
              <w:rPr>
                <w:i/>
                <w:szCs w:val="24"/>
              </w:rPr>
              <w:t xml:space="preserve">(įrašomas projekto paraiškos kodas) </w:t>
            </w:r>
          </w:p>
        </w:tc>
      </w:tr>
      <w:tr w:rsidR="00643146" w14:paraId="3D69C68D" w14:textId="77777777">
        <w:tc>
          <w:tcPr>
            <w:tcW w:w="4536" w:type="dxa"/>
            <w:tcBorders>
              <w:top w:val="single" w:sz="4" w:space="0" w:color="auto"/>
              <w:left w:val="single" w:sz="4" w:space="0" w:color="auto"/>
              <w:bottom w:val="single" w:sz="4" w:space="0" w:color="auto"/>
              <w:right w:val="single" w:sz="4" w:space="0" w:color="auto"/>
            </w:tcBorders>
            <w:hideMark/>
          </w:tcPr>
          <w:p w14:paraId="259B61A9" w14:textId="77777777" w:rsidR="00643146" w:rsidRDefault="00905046">
            <w:pPr>
              <w:rPr>
                <w:b/>
                <w:bCs/>
                <w:szCs w:val="24"/>
                <w:lang w:eastAsia="lt-LT"/>
              </w:rPr>
            </w:pPr>
            <w:r>
              <w:rPr>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54FE5E05" w14:textId="77777777" w:rsidR="00643146" w:rsidRDefault="00905046">
            <w:pPr>
              <w:rPr>
                <w:bCs/>
                <w:i/>
                <w:szCs w:val="24"/>
                <w:lang w:eastAsia="lt-LT"/>
              </w:rPr>
            </w:pPr>
            <w:r>
              <w:rPr>
                <w:i/>
                <w:szCs w:val="24"/>
              </w:rPr>
              <w:t xml:space="preserve">(įrašomas pareiškėjo pavadinimas) </w:t>
            </w:r>
          </w:p>
        </w:tc>
      </w:tr>
      <w:tr w:rsidR="00643146" w14:paraId="2DDE0C8A" w14:textId="77777777">
        <w:tc>
          <w:tcPr>
            <w:tcW w:w="4536" w:type="dxa"/>
            <w:tcBorders>
              <w:top w:val="single" w:sz="4" w:space="0" w:color="auto"/>
              <w:left w:val="single" w:sz="4" w:space="0" w:color="auto"/>
              <w:bottom w:val="single" w:sz="4" w:space="0" w:color="auto"/>
              <w:right w:val="single" w:sz="4" w:space="0" w:color="auto"/>
            </w:tcBorders>
            <w:hideMark/>
          </w:tcPr>
          <w:p w14:paraId="1DF2D5CF" w14:textId="77777777" w:rsidR="00643146" w:rsidRDefault="00905046">
            <w:pPr>
              <w:rPr>
                <w:b/>
                <w:bCs/>
                <w:szCs w:val="24"/>
                <w:lang w:eastAsia="lt-LT"/>
              </w:rPr>
            </w:pPr>
            <w:r>
              <w:rPr>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08011DBA" w14:textId="77777777" w:rsidR="00643146" w:rsidRDefault="00905046">
            <w:pPr>
              <w:rPr>
                <w:bCs/>
                <w:i/>
                <w:szCs w:val="24"/>
                <w:lang w:eastAsia="lt-LT"/>
              </w:rPr>
            </w:pPr>
            <w:r>
              <w:rPr>
                <w:i/>
                <w:szCs w:val="24"/>
              </w:rPr>
              <w:t>(įrašomas projekto pavadinimas)</w:t>
            </w:r>
          </w:p>
        </w:tc>
      </w:tr>
      <w:tr w:rsidR="00643146" w14:paraId="3B63E31D"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3A93C4CD" w14:textId="77777777" w:rsidR="00643146" w:rsidRDefault="00905046">
            <w:pPr>
              <w:rPr>
                <w:b/>
                <w:bCs/>
                <w:szCs w:val="24"/>
                <w:lang w:eastAsia="lt-LT"/>
              </w:rPr>
            </w:pPr>
            <w:r>
              <w:rPr>
                <w:b/>
                <w:bCs/>
                <w:szCs w:val="24"/>
                <w:lang w:eastAsia="lt-LT"/>
              </w:rPr>
              <w:t xml:space="preserve">Projektą planuojama įgyvendinti: </w:t>
            </w:r>
            <w:r>
              <w:rPr>
                <w:bCs/>
                <w:i/>
                <w:szCs w:val="24"/>
                <w:lang w:eastAsia="lt-LT"/>
              </w:rPr>
              <w:t>(</w:t>
            </w:r>
            <w:r>
              <w:rPr>
                <w:i/>
                <w:szCs w:val="24"/>
              </w:rPr>
              <w:t>Pažymima projekto tinkamumo finansuoti vertinimo metu.)</w:t>
            </w:r>
          </w:p>
          <w:p w14:paraId="51F1CEED" w14:textId="77777777" w:rsidR="00643146" w:rsidRDefault="00643146">
            <w:pPr>
              <w:rPr>
                <w:sz w:val="10"/>
                <w:szCs w:val="10"/>
              </w:rPr>
            </w:pPr>
          </w:p>
          <w:p w14:paraId="449C4DDD" w14:textId="77777777" w:rsidR="00643146" w:rsidRDefault="00905046">
            <w:pPr>
              <w:rPr>
                <w:b/>
                <w:bCs/>
                <w:szCs w:val="24"/>
                <w:lang w:eastAsia="lt-LT"/>
              </w:rPr>
            </w:pPr>
            <w:r>
              <w:rPr>
                <w:b/>
                <w:bCs/>
                <w:szCs w:val="24"/>
                <w:lang w:eastAsia="lt-LT"/>
              </w:rPr>
              <w:sym w:font="Times New Roman" w:char="F07F"/>
            </w:r>
            <w:r>
              <w:rPr>
                <w:b/>
                <w:bCs/>
                <w:szCs w:val="24"/>
                <w:lang w:eastAsia="lt-LT"/>
              </w:rPr>
              <w:t xml:space="preserve"> su partneriu (-iais)              </w:t>
            </w:r>
            <w:r>
              <w:rPr>
                <w:b/>
                <w:bCs/>
                <w:szCs w:val="24"/>
                <w:lang w:eastAsia="lt-LT"/>
              </w:rPr>
              <w:sym w:font="Times New Roman" w:char="F07F"/>
            </w:r>
            <w:r>
              <w:rPr>
                <w:b/>
                <w:bCs/>
                <w:szCs w:val="24"/>
                <w:lang w:eastAsia="lt-LT"/>
              </w:rPr>
              <w:t xml:space="preserve"> be partnerio (-ių)</w:t>
            </w:r>
          </w:p>
        </w:tc>
      </w:tr>
      <w:tr w:rsidR="00643146" w14:paraId="6275486C"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020CA27C" w14:textId="77777777" w:rsidR="00643146" w:rsidRDefault="00643146">
            <w:pPr>
              <w:rPr>
                <w:sz w:val="10"/>
                <w:szCs w:val="10"/>
              </w:rPr>
            </w:pPr>
          </w:p>
          <w:p w14:paraId="39C22572" w14:textId="77777777" w:rsidR="00643146" w:rsidRDefault="00905046">
            <w:pPr>
              <w:rPr>
                <w:b/>
                <w:bCs/>
                <w:szCs w:val="24"/>
                <w:lang w:eastAsia="lt-LT"/>
              </w:rPr>
            </w:pPr>
            <w:r>
              <w:rPr>
                <w:b/>
                <w:bCs/>
                <w:szCs w:val="24"/>
                <w:lang w:eastAsia="lt-LT"/>
              </w:rPr>
              <w:sym w:font="Times New Roman" w:char="F07F"/>
            </w:r>
            <w:r>
              <w:rPr>
                <w:b/>
                <w:bCs/>
                <w:szCs w:val="24"/>
                <w:lang w:eastAsia="lt-LT"/>
              </w:rPr>
              <w:t xml:space="preserve"> PIRMINĖ               </w:t>
            </w:r>
            <w:r>
              <w:rPr>
                <w:b/>
                <w:bCs/>
                <w:szCs w:val="24"/>
                <w:lang w:eastAsia="lt-LT"/>
              </w:rPr>
              <w:sym w:font="Times New Roman" w:char="F07F"/>
            </w:r>
            <w:r>
              <w:rPr>
                <w:b/>
                <w:bCs/>
                <w:szCs w:val="24"/>
                <w:lang w:eastAsia="lt-LT"/>
              </w:rPr>
              <w:t xml:space="preserve"> PATIKSLINTA</w:t>
            </w:r>
          </w:p>
          <w:p w14:paraId="68235B4F" w14:textId="77777777" w:rsidR="00643146" w:rsidRDefault="00643146">
            <w:pPr>
              <w:rPr>
                <w:sz w:val="10"/>
                <w:szCs w:val="10"/>
              </w:rPr>
            </w:pPr>
          </w:p>
          <w:p w14:paraId="2F72CED3" w14:textId="77777777" w:rsidR="00643146" w:rsidRDefault="00905046">
            <w:pPr>
              <w:rPr>
                <w:bCs/>
                <w:i/>
                <w:szCs w:val="24"/>
                <w:lang w:eastAsia="lt-LT"/>
              </w:rPr>
            </w:pPr>
            <w:r>
              <w:rPr>
                <w:bCs/>
                <w:i/>
                <w:szCs w:val="24"/>
                <w:lang w:eastAsia="lt-LT"/>
              </w:rPr>
              <w:t>(Žymima „Patikslinta“ tais atvejais, kai ši lentelė tikslinama po to, kai paraiška grąžinama pakartotiniam vertinimui.)</w:t>
            </w:r>
          </w:p>
        </w:tc>
      </w:tr>
    </w:tbl>
    <w:p w14:paraId="486833EC" w14:textId="77777777" w:rsidR="00643146" w:rsidRDefault="00643146">
      <w:pPr>
        <w:rPr>
          <w:i/>
          <w:szCs w:val="24"/>
        </w:rPr>
      </w:pPr>
    </w:p>
    <w:tbl>
      <w:tblPr>
        <w:tblW w:w="14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0"/>
        <w:gridCol w:w="4676"/>
        <w:gridCol w:w="2557"/>
        <w:gridCol w:w="2523"/>
        <w:gridCol w:w="34"/>
      </w:tblGrid>
      <w:tr w:rsidR="00643146" w14:paraId="1F53C657" w14:textId="77777777" w:rsidTr="00284486">
        <w:trPr>
          <w:gridAfter w:val="1"/>
          <w:wAfter w:w="34" w:type="dxa"/>
          <w:cantSplit/>
          <w:trHeight w:val="20"/>
        </w:trPr>
        <w:tc>
          <w:tcPr>
            <w:tcW w:w="485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09CB2A8" w14:textId="77777777" w:rsidR="00643146" w:rsidRDefault="00905046">
            <w:pPr>
              <w:jc w:val="center"/>
              <w:rPr>
                <w:b/>
                <w:bCs/>
                <w:szCs w:val="24"/>
                <w:lang w:eastAsia="lt-LT"/>
              </w:rPr>
            </w:pPr>
            <w:r>
              <w:rPr>
                <w:b/>
                <w:bCs/>
                <w:szCs w:val="24"/>
                <w:lang w:eastAsia="lt-LT"/>
              </w:rPr>
              <w:t>Bendrasis reikalavimas /</w:t>
            </w:r>
          </w:p>
          <w:p w14:paraId="767ED3A2" w14:textId="77777777" w:rsidR="00643146" w:rsidRDefault="00905046">
            <w:pPr>
              <w:jc w:val="center"/>
              <w:rPr>
                <w:b/>
                <w:bCs/>
                <w:szCs w:val="24"/>
                <w:lang w:eastAsia="lt-LT"/>
              </w:rPr>
            </w:pPr>
            <w:r>
              <w:rPr>
                <w:b/>
                <w:bCs/>
                <w:szCs w:val="24"/>
                <w:lang w:eastAsia="lt-LT"/>
              </w:rPr>
              <w:t>specialusis projektų atrankos kriterijus (toliau – specialusis kriterijus), jo vertinimo aspektai ir paaiškinimai</w:t>
            </w:r>
          </w:p>
        </w:tc>
        <w:tc>
          <w:tcPr>
            <w:tcW w:w="467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A89F0AC" w14:textId="77777777" w:rsidR="00643146" w:rsidRDefault="00905046">
            <w:pPr>
              <w:jc w:val="center"/>
              <w:rPr>
                <w:b/>
                <w:bCs/>
                <w:szCs w:val="24"/>
                <w:lang w:eastAsia="lt-LT"/>
              </w:rPr>
            </w:pPr>
            <w:r>
              <w:rPr>
                <w:b/>
                <w:bCs/>
                <w:szCs w:val="24"/>
                <w:lang w:eastAsia="lt-LT"/>
              </w:rPr>
              <w:t>Bendrojo reikalavimo / specialiojo kriterijaus detalizavimas</w:t>
            </w:r>
          </w:p>
          <w:p w14:paraId="18E2FC62" w14:textId="77777777" w:rsidR="00643146" w:rsidRDefault="00905046">
            <w:pPr>
              <w:jc w:val="center"/>
              <w:rPr>
                <w:b/>
                <w:bCs/>
                <w:i/>
                <w:szCs w:val="24"/>
                <w:lang w:eastAsia="lt-LT"/>
              </w:rPr>
            </w:pPr>
            <w:r>
              <w:rPr>
                <w:b/>
                <w:bCs/>
                <w:i/>
                <w:szCs w:val="24"/>
                <w:lang w:eastAsia="lt-LT"/>
              </w:rPr>
              <w:t>(jei taikoma)</w:t>
            </w:r>
          </w:p>
          <w:p w14:paraId="56F905DB" w14:textId="77777777" w:rsidR="00643146" w:rsidRDefault="00643146">
            <w:pPr>
              <w:jc w:val="center"/>
              <w:rPr>
                <w:bCs/>
                <w:i/>
                <w:szCs w:val="24"/>
                <w:lang w:eastAsia="lt-LT"/>
              </w:rPr>
            </w:pPr>
          </w:p>
        </w:tc>
        <w:tc>
          <w:tcPr>
            <w:tcW w:w="508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627CA0" w14:textId="77777777" w:rsidR="00643146" w:rsidRDefault="00905046">
            <w:pPr>
              <w:jc w:val="center"/>
              <w:rPr>
                <w:szCs w:val="24"/>
                <w:lang w:eastAsia="lt-LT"/>
              </w:rPr>
            </w:pPr>
            <w:r>
              <w:rPr>
                <w:b/>
                <w:bCs/>
                <w:szCs w:val="24"/>
                <w:lang w:eastAsia="lt-LT"/>
              </w:rPr>
              <w:t>Bendrojo reikalavimo / specialiojo kriterijaus vertinimas</w:t>
            </w:r>
          </w:p>
        </w:tc>
      </w:tr>
      <w:tr w:rsidR="00643146" w14:paraId="1D09986F" w14:textId="77777777" w:rsidTr="00284486">
        <w:trPr>
          <w:gridAfter w:val="1"/>
          <w:wAfter w:w="34" w:type="dxa"/>
          <w:cantSplit/>
          <w:trHeight w:val="20"/>
        </w:trPr>
        <w:tc>
          <w:tcPr>
            <w:tcW w:w="4850" w:type="dxa"/>
            <w:vMerge/>
            <w:tcBorders>
              <w:top w:val="single" w:sz="4" w:space="0" w:color="auto"/>
              <w:left w:val="single" w:sz="4" w:space="0" w:color="000000"/>
              <w:bottom w:val="single" w:sz="4" w:space="0" w:color="000000"/>
              <w:right w:val="single" w:sz="4" w:space="0" w:color="000000"/>
            </w:tcBorders>
            <w:vAlign w:val="center"/>
            <w:hideMark/>
          </w:tcPr>
          <w:p w14:paraId="6BECC4A1" w14:textId="77777777" w:rsidR="00643146" w:rsidRDefault="00643146">
            <w:pPr>
              <w:rPr>
                <w:b/>
                <w:bCs/>
                <w:szCs w:val="24"/>
                <w:lang w:eastAsia="lt-LT"/>
              </w:rPr>
            </w:pPr>
          </w:p>
        </w:tc>
        <w:tc>
          <w:tcPr>
            <w:tcW w:w="4676" w:type="dxa"/>
            <w:vMerge/>
            <w:tcBorders>
              <w:top w:val="single" w:sz="4" w:space="0" w:color="000000"/>
              <w:left w:val="single" w:sz="4" w:space="0" w:color="000000"/>
              <w:bottom w:val="single" w:sz="4" w:space="0" w:color="000000"/>
              <w:right w:val="single" w:sz="4" w:space="0" w:color="000000"/>
            </w:tcBorders>
            <w:vAlign w:val="center"/>
            <w:hideMark/>
          </w:tcPr>
          <w:p w14:paraId="75404A33" w14:textId="77777777" w:rsidR="00643146" w:rsidRDefault="00643146">
            <w:pPr>
              <w:rPr>
                <w:bCs/>
                <w:i/>
                <w:szCs w:val="24"/>
                <w:lang w:eastAsia="lt-LT"/>
              </w:rPr>
            </w:pPr>
          </w:p>
        </w:tc>
        <w:tc>
          <w:tcPr>
            <w:tcW w:w="2557" w:type="dxa"/>
            <w:tcBorders>
              <w:top w:val="single" w:sz="4" w:space="0" w:color="000000"/>
              <w:left w:val="single" w:sz="4" w:space="0" w:color="000000"/>
              <w:bottom w:val="single" w:sz="4" w:space="0" w:color="000000"/>
              <w:right w:val="single" w:sz="4" w:space="0" w:color="000000"/>
            </w:tcBorders>
            <w:shd w:val="clear" w:color="auto" w:fill="D9D9D9"/>
            <w:hideMark/>
          </w:tcPr>
          <w:p w14:paraId="3E6B6E27" w14:textId="77777777" w:rsidR="00643146" w:rsidRDefault="00905046">
            <w:pPr>
              <w:jc w:val="center"/>
              <w:rPr>
                <w:szCs w:val="24"/>
                <w:lang w:eastAsia="lt-LT"/>
              </w:rPr>
            </w:pPr>
            <w:r>
              <w:rPr>
                <w:b/>
                <w:bCs/>
                <w:szCs w:val="24"/>
                <w:lang w:eastAsia="lt-LT"/>
              </w:rPr>
              <w:t>Taip / Ne / Netaikoma / Taip su išlyga</w:t>
            </w:r>
          </w:p>
        </w:tc>
        <w:tc>
          <w:tcPr>
            <w:tcW w:w="2523" w:type="dxa"/>
            <w:tcBorders>
              <w:top w:val="single" w:sz="4" w:space="0" w:color="000000"/>
              <w:left w:val="single" w:sz="4" w:space="0" w:color="000000"/>
              <w:bottom w:val="single" w:sz="4" w:space="0" w:color="000000"/>
              <w:right w:val="single" w:sz="4" w:space="0" w:color="000000"/>
            </w:tcBorders>
            <w:shd w:val="clear" w:color="auto" w:fill="D9D9D9"/>
            <w:hideMark/>
          </w:tcPr>
          <w:p w14:paraId="3A6DB01A" w14:textId="77777777" w:rsidR="00643146" w:rsidRDefault="00905046">
            <w:pPr>
              <w:jc w:val="center"/>
              <w:rPr>
                <w:b/>
                <w:bCs/>
                <w:szCs w:val="24"/>
              </w:rPr>
            </w:pPr>
            <w:r>
              <w:rPr>
                <w:b/>
                <w:bCs/>
                <w:szCs w:val="24"/>
              </w:rPr>
              <w:t>Komentarai</w:t>
            </w:r>
          </w:p>
        </w:tc>
      </w:tr>
      <w:tr w:rsidR="00643146" w14:paraId="46D52146" w14:textId="77777777" w:rsidTr="00284486">
        <w:trPr>
          <w:gridAfter w:val="1"/>
          <w:wAfter w:w="34" w:type="dxa"/>
          <w:cantSplit/>
          <w:trHeight w:val="20"/>
        </w:trPr>
        <w:tc>
          <w:tcPr>
            <w:tcW w:w="4850" w:type="dxa"/>
            <w:tcBorders>
              <w:top w:val="single" w:sz="4" w:space="0" w:color="000000"/>
              <w:left w:val="single" w:sz="4" w:space="0" w:color="000000"/>
              <w:bottom w:val="single" w:sz="4" w:space="0" w:color="000000"/>
              <w:right w:val="single" w:sz="4" w:space="0" w:color="000000"/>
            </w:tcBorders>
          </w:tcPr>
          <w:p w14:paraId="14299CA4" w14:textId="77777777" w:rsidR="00643146" w:rsidRDefault="00643146">
            <w:pPr>
              <w:widowControl w:val="0"/>
              <w:shd w:val="clear" w:color="auto" w:fill="FFFFFF"/>
              <w:tabs>
                <w:tab w:val="left" w:pos="2943"/>
              </w:tabs>
              <w:rPr>
                <w:i/>
                <w:szCs w:val="24"/>
              </w:rPr>
            </w:pPr>
          </w:p>
        </w:tc>
        <w:tc>
          <w:tcPr>
            <w:tcW w:w="4676" w:type="dxa"/>
            <w:tcBorders>
              <w:top w:val="single" w:sz="4" w:space="0" w:color="000000"/>
              <w:left w:val="single" w:sz="4" w:space="0" w:color="000000"/>
              <w:bottom w:val="single" w:sz="4" w:space="0" w:color="000000"/>
              <w:right w:val="single" w:sz="4" w:space="0" w:color="000000"/>
            </w:tcBorders>
          </w:tcPr>
          <w:p w14:paraId="1B6AE98A" w14:textId="77777777" w:rsidR="00643146" w:rsidRDefault="00643146">
            <w:pPr>
              <w:widowControl w:val="0"/>
              <w:shd w:val="clear" w:color="auto" w:fill="FFFFFF"/>
              <w:tabs>
                <w:tab w:val="left" w:pos="2943"/>
              </w:tabs>
              <w:rPr>
                <w:i/>
                <w:szCs w:val="24"/>
              </w:rPr>
            </w:pPr>
          </w:p>
        </w:tc>
        <w:tc>
          <w:tcPr>
            <w:tcW w:w="2557" w:type="dxa"/>
            <w:tcBorders>
              <w:top w:val="single" w:sz="4" w:space="0" w:color="000000"/>
              <w:left w:val="single" w:sz="4" w:space="0" w:color="000000"/>
              <w:bottom w:val="single" w:sz="4" w:space="0" w:color="000000"/>
              <w:right w:val="single" w:sz="4" w:space="0" w:color="000000"/>
            </w:tcBorders>
          </w:tcPr>
          <w:p w14:paraId="6F8E222E" w14:textId="77777777" w:rsidR="00643146" w:rsidRDefault="00643146">
            <w:pPr>
              <w:rPr>
                <w:b/>
                <w:bCs/>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AC230C1" w14:textId="77777777" w:rsidR="00643146" w:rsidRDefault="00643146">
            <w:pPr>
              <w:rPr>
                <w:b/>
                <w:bCs/>
                <w:szCs w:val="24"/>
              </w:rPr>
            </w:pPr>
          </w:p>
        </w:tc>
      </w:tr>
      <w:tr w:rsidR="00643146" w14:paraId="7D32E3A0"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96A4701" w14:textId="77777777" w:rsidR="00643146" w:rsidRDefault="00905046">
            <w:pPr>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643146" w14:paraId="43F57F4C"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453717B" w14:textId="77777777" w:rsidR="00643146" w:rsidRDefault="00905046">
            <w:pPr>
              <w:rPr>
                <w:szCs w:val="24"/>
                <w:lang w:eastAsia="lt-LT"/>
              </w:rPr>
            </w:pPr>
            <w:r>
              <w:rPr>
                <w:szCs w:val="24"/>
                <w:lang w:eastAsia="lt-LT"/>
              </w:rPr>
              <w:t>1.1. Projekto tikslai ir uždaviniai atitinka bent vieną veiksmų programos prioriteto konkretų uždavinį ir siekiamą rezultatą.</w:t>
            </w:r>
          </w:p>
          <w:p w14:paraId="30353501" w14:textId="77777777" w:rsidR="00643146" w:rsidRDefault="00905046">
            <w:pPr>
              <w:rPr>
                <w:szCs w:val="24"/>
                <w:lang w:eastAsia="lt-LT"/>
              </w:rPr>
            </w:pPr>
            <w:r>
              <w:rPr>
                <w:i/>
                <w:szCs w:val="24"/>
                <w:lang w:eastAsia="lt-LT"/>
              </w:rPr>
              <w:lastRenderedPageBreak/>
              <w:t>(</w:t>
            </w:r>
            <w:r w:rsidR="00AE0BE9">
              <w:rPr>
                <w:i/>
                <w:szCs w:val="24"/>
                <w:lang w:eastAsia="lt-LT"/>
              </w:rPr>
              <w:t>A</w:t>
            </w:r>
            <w:r>
              <w:rPr>
                <w:i/>
                <w:szCs w:val="24"/>
                <w:lang w:eastAsia="lt-LT"/>
              </w:rPr>
              <w:t xml:space="preserve">titiktį šiam vertinimo aspektui vertina </w:t>
            </w:r>
            <w:r w:rsidR="00AE0BE9">
              <w:rPr>
                <w:i/>
                <w:szCs w:val="24"/>
                <w:lang w:eastAsia="lt-LT"/>
              </w:rPr>
              <w:t xml:space="preserve">Lietuvos Respublikos sveikatos apsaugos </w:t>
            </w:r>
            <w:r>
              <w:rPr>
                <w:i/>
                <w:szCs w:val="24"/>
                <w:lang w:eastAsia="lt-LT"/>
              </w:rPr>
              <w:t>ministerija</w:t>
            </w:r>
            <w:r>
              <w:rPr>
                <w:szCs w:val="24"/>
                <w:lang w:eastAsia="lt-LT"/>
              </w:rPr>
              <w:t xml:space="preserve"> </w:t>
            </w:r>
            <w:r>
              <w:rPr>
                <w:i/>
                <w:szCs w:val="24"/>
                <w:lang w:eastAsia="lt-LT"/>
              </w:rPr>
              <w:t xml:space="preserve">(toliau – </w:t>
            </w:r>
            <w:r w:rsidR="00AE0BE9">
              <w:rPr>
                <w:i/>
                <w:szCs w:val="24"/>
                <w:lang w:eastAsia="lt-LT"/>
              </w:rPr>
              <w:t>ministerija</w:t>
            </w:r>
            <w:r>
              <w:rPr>
                <w:i/>
                <w:szCs w:val="24"/>
                <w:lang w:eastAsia="lt-LT"/>
              </w:rPr>
              <w:t>)</w:t>
            </w:r>
            <w:r>
              <w:rPr>
                <w:szCs w:val="24"/>
                <w:lang w:eastAsia="lt-LT"/>
              </w:rPr>
              <w:t xml:space="preserve"> </w:t>
            </w:r>
            <w:r>
              <w:rPr>
                <w:i/>
                <w:szCs w:val="24"/>
                <w:lang w:eastAsia="lt-LT"/>
              </w:rPr>
              <w:t>prieš įtrauk</w:t>
            </w:r>
            <w:r w:rsidR="00AE0BE9">
              <w:rPr>
                <w:i/>
                <w:szCs w:val="24"/>
                <w:lang w:eastAsia="lt-LT"/>
              </w:rPr>
              <w:t>dama projektą</w:t>
            </w:r>
            <w:r>
              <w:rPr>
                <w:i/>
                <w:szCs w:val="24"/>
                <w:lang w:eastAsia="lt-LT"/>
              </w:rPr>
              <w:t xml:space="preserve"> į valstybės projektų sąrašą.)</w:t>
            </w:r>
          </w:p>
        </w:tc>
        <w:tc>
          <w:tcPr>
            <w:tcW w:w="4676" w:type="dxa"/>
            <w:tcBorders>
              <w:top w:val="single" w:sz="4" w:space="0" w:color="000000"/>
              <w:left w:val="single" w:sz="4" w:space="0" w:color="000000"/>
              <w:bottom w:val="single" w:sz="4" w:space="0" w:color="auto"/>
              <w:right w:val="single" w:sz="4" w:space="0" w:color="000000"/>
            </w:tcBorders>
          </w:tcPr>
          <w:p w14:paraId="043F3F7C" w14:textId="77777777" w:rsidR="00643146" w:rsidRDefault="00905046" w:rsidP="002763B0">
            <w:pPr>
              <w:jc w:val="both"/>
              <w:rPr>
                <w:szCs w:val="24"/>
                <w:lang w:eastAsia="lt-LT"/>
              </w:rPr>
            </w:pPr>
            <w:r>
              <w:rPr>
                <w:szCs w:val="24"/>
                <w:lang w:eastAsia="lt-LT"/>
              </w:rPr>
              <w:lastRenderedPageBreak/>
              <w:t>Projekto tikslai ir uždaviniai turi atitikti veiksmų programos 8 prioriteto „</w:t>
            </w:r>
            <w:r>
              <w:rPr>
                <w:bCs/>
                <w:szCs w:val="24"/>
              </w:rPr>
              <w:t>Socialinės įtraukties didinimas ir kova su skurdu“</w:t>
            </w:r>
            <w:r>
              <w:rPr>
                <w:i/>
                <w:szCs w:val="24"/>
                <w:lang w:eastAsia="lt-LT"/>
              </w:rPr>
              <w:t xml:space="preserve"> </w:t>
            </w:r>
            <w:r>
              <w:rPr>
                <w:szCs w:val="24"/>
                <w:lang w:eastAsia="lt-LT"/>
              </w:rPr>
              <w:t xml:space="preserve">8.1 investicinio prioriteto „Investicijos į sveikatos </w:t>
            </w:r>
            <w:r>
              <w:rPr>
                <w:szCs w:val="24"/>
                <w:lang w:eastAsia="lt-LT"/>
              </w:rPr>
              <w:lastRenderedPageBreak/>
              <w:t>ir socialinę infrastruktūrą, kuria prisidedama prie nacionalinės, regionų ir vietos plėtros, su sveikatos būkle susijusios nelygybės mažinimas, socialinės įtraukties skatinimas, suteikiant geresnę prieigą prie socialinių, kultūrinių ir rekreacinių paslaugų, ir perėjimas nuo institucinių prie bendruomeninių paslaugų“ 8.1.3 konkretų uždavinį „Pagerinti sveikatos priežiūros kokybę ir prieinamumą tikslinėms gyventojų grupėms bei sumažinti sveikatos netolygumus“ ir siekiamą rezultatą.</w:t>
            </w:r>
          </w:p>
          <w:p w14:paraId="09731C8A" w14:textId="77777777" w:rsidR="00643146" w:rsidRDefault="00643146" w:rsidP="002763B0">
            <w:pPr>
              <w:jc w:val="both"/>
              <w:rPr>
                <w:szCs w:val="24"/>
                <w:lang w:eastAsia="lt-LT"/>
              </w:rPr>
            </w:pPr>
          </w:p>
          <w:p w14:paraId="201A9F38" w14:textId="77777777" w:rsidR="00643146" w:rsidRDefault="00905046" w:rsidP="002763B0">
            <w:pPr>
              <w:jc w:val="both"/>
              <w:rPr>
                <w:szCs w:val="24"/>
                <w:lang w:eastAsia="lt-LT"/>
              </w:rPr>
            </w:pPr>
            <w:r>
              <w:rPr>
                <w:szCs w:val="24"/>
                <w:lang w:eastAsia="lt-LT"/>
              </w:rPr>
              <w:t>Informacijos šaltinis: projektinis pasiūlymas, investicinis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385AECF4" w14:textId="77777777" w:rsidR="00643146" w:rsidRDefault="00905046">
            <w:pPr>
              <w:jc w:val="center"/>
              <w:rPr>
                <w:szCs w:val="24"/>
                <w:lang w:eastAsia="lt-LT"/>
              </w:rPr>
            </w:pPr>
            <w:r>
              <w:rPr>
                <w:i/>
                <w:szCs w:val="24"/>
                <w:lang w:eastAsia="lt-LT"/>
              </w:rPr>
              <w:lastRenderedPageBreak/>
              <w:t xml:space="preserve">(Įgyvendinančioji institucija, pildydama tinkamumo finansuoti vertinimo lentelę, </w:t>
            </w:r>
            <w:r>
              <w:rPr>
                <w:i/>
                <w:szCs w:val="24"/>
                <w:lang w:eastAsia="lt-LT"/>
              </w:rPr>
              <w:lastRenderedPageBreak/>
              <w:t xml:space="preserve">perkelia ministerijos, Regioninės plėtros departamento ar vadovaujančiosios institucijos atlikto projektinio pasiūlymo dėl valstybės projekto įgyvendinimo (toliau – projektinis pasiūlymas)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13411CAB" w14:textId="77777777" w:rsidR="00643146" w:rsidRDefault="00643146">
            <w:pPr>
              <w:rPr>
                <w:szCs w:val="24"/>
                <w:lang w:eastAsia="lt-LT"/>
              </w:rPr>
            </w:pPr>
          </w:p>
        </w:tc>
      </w:tr>
      <w:tr w:rsidR="00643146" w14:paraId="50B52844"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C2162C6" w14:textId="77777777" w:rsidR="00643146" w:rsidRDefault="00905046">
            <w:pPr>
              <w:rPr>
                <w:szCs w:val="24"/>
                <w:lang w:eastAsia="lt-LT"/>
              </w:rPr>
            </w:pPr>
            <w:r>
              <w:rPr>
                <w:szCs w:val="24"/>
                <w:lang w:eastAsia="lt-LT"/>
              </w:rPr>
              <w:t xml:space="preserve">1.2. Projekto tikslai, uždaviniai ir veiklos atitinka bent vieną iš </w:t>
            </w:r>
            <w:r w:rsidR="00AE0BE9" w:rsidRPr="00AE0BE9">
              <w:rPr>
                <w:szCs w:val="24"/>
                <w:lang w:eastAsia="lt-LT"/>
              </w:rPr>
              <w:t>2014–2020 metų Europos Sąjungos fondų investicijų veiksmų programos 8 prioriteto „Socialinės įtraukties didinimas ir kova su skurdu“ įgyvendinimo priemonės Nr.</w:t>
            </w:r>
            <w:r w:rsidR="00AE0BE9">
              <w:rPr>
                <w:szCs w:val="24"/>
                <w:lang w:eastAsia="lt-LT"/>
              </w:rPr>
              <w:t> </w:t>
            </w:r>
            <w:r w:rsidR="00AE0BE9" w:rsidRPr="00AE0BE9">
              <w:rPr>
                <w:szCs w:val="24"/>
                <w:lang w:eastAsia="lt-LT"/>
              </w:rPr>
              <w:t>08.1.3-CPVA-V-606 „Onkologinių ligų prevencijos, ankstyvos diagnostikos ir gydymo paslaugų infrastruktūros tobulinimas“ projektų finansavimo sąlygų apraš</w:t>
            </w:r>
            <w:r w:rsidR="00AE0BE9">
              <w:rPr>
                <w:szCs w:val="24"/>
                <w:lang w:eastAsia="lt-LT"/>
              </w:rPr>
              <w:t>e</w:t>
            </w:r>
            <w:r w:rsidR="00AE0BE9" w:rsidRPr="00AE0BE9">
              <w:rPr>
                <w:szCs w:val="24"/>
                <w:lang w:eastAsia="lt-LT"/>
              </w:rPr>
              <w:t xml:space="preserve"> Nr. 4 (toliau – Aprašas) </w:t>
            </w:r>
            <w:r>
              <w:rPr>
                <w:szCs w:val="24"/>
                <w:lang w:eastAsia="lt-LT"/>
              </w:rPr>
              <w:t>nurodytų veiklų.</w:t>
            </w:r>
          </w:p>
        </w:tc>
        <w:tc>
          <w:tcPr>
            <w:tcW w:w="4676" w:type="dxa"/>
            <w:tcBorders>
              <w:top w:val="single" w:sz="4" w:space="0" w:color="auto"/>
              <w:left w:val="single" w:sz="4" w:space="0" w:color="000000"/>
              <w:bottom w:val="single" w:sz="4" w:space="0" w:color="000000"/>
              <w:right w:val="single" w:sz="4" w:space="0" w:color="000000"/>
            </w:tcBorders>
          </w:tcPr>
          <w:p w14:paraId="67D70970" w14:textId="77777777" w:rsidR="00643146" w:rsidRDefault="00905046" w:rsidP="002763B0">
            <w:pPr>
              <w:jc w:val="both"/>
              <w:rPr>
                <w:szCs w:val="24"/>
              </w:rPr>
            </w:pPr>
            <w:r>
              <w:rPr>
                <w:szCs w:val="24"/>
              </w:rPr>
              <w:t xml:space="preserve">Projekto tikslai, uždaviniai ir veiklos turi atitikti </w:t>
            </w:r>
            <w:r w:rsidR="00AE0BE9">
              <w:rPr>
                <w:szCs w:val="24"/>
              </w:rPr>
              <w:t xml:space="preserve">vieną iš Aprašo </w:t>
            </w:r>
            <w:r>
              <w:rPr>
                <w:szCs w:val="24"/>
              </w:rPr>
              <w:t>9</w:t>
            </w:r>
            <w:r w:rsidR="002763B0">
              <w:rPr>
                <w:szCs w:val="24"/>
              </w:rPr>
              <w:t> </w:t>
            </w:r>
            <w:r>
              <w:rPr>
                <w:szCs w:val="24"/>
              </w:rPr>
              <w:t>punkt</w:t>
            </w:r>
            <w:r w:rsidR="002763B0">
              <w:rPr>
                <w:szCs w:val="24"/>
              </w:rPr>
              <w:t>e</w:t>
            </w:r>
            <w:r w:rsidR="00AE0BE9">
              <w:rPr>
                <w:szCs w:val="24"/>
              </w:rPr>
              <w:t xml:space="preserve"> nurodytų veiklų</w:t>
            </w:r>
            <w:r>
              <w:rPr>
                <w:szCs w:val="24"/>
              </w:rPr>
              <w:t xml:space="preserve">. </w:t>
            </w:r>
          </w:p>
          <w:p w14:paraId="3F9200C7" w14:textId="77777777" w:rsidR="00AE0BE9" w:rsidRDefault="00AE0BE9" w:rsidP="002763B0">
            <w:pPr>
              <w:jc w:val="both"/>
              <w:rPr>
                <w:szCs w:val="24"/>
              </w:rPr>
            </w:pPr>
          </w:p>
          <w:p w14:paraId="5F34AC21"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02BC6607"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0A2CD93" w14:textId="77777777" w:rsidR="00643146" w:rsidRDefault="00643146">
            <w:pPr>
              <w:rPr>
                <w:szCs w:val="24"/>
                <w:lang w:eastAsia="lt-LT"/>
              </w:rPr>
            </w:pPr>
          </w:p>
        </w:tc>
      </w:tr>
      <w:tr w:rsidR="00643146" w14:paraId="281BFC17"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50D69B75" w14:textId="77777777" w:rsidR="00643146" w:rsidRDefault="00905046">
            <w:pPr>
              <w:rPr>
                <w:szCs w:val="24"/>
              </w:rPr>
            </w:pPr>
            <w:r>
              <w:rPr>
                <w:szCs w:val="24"/>
                <w:lang w:eastAsia="lt-LT"/>
              </w:rPr>
              <w:t>1.3. Projektas atitinka kitus su projekto veiklomis susijusius Apraše nustatytus reikalavimus.</w:t>
            </w:r>
            <w:r>
              <w:rPr>
                <w:i/>
                <w:szCs w:val="24"/>
                <w:lang w:eastAsia="lt-LT"/>
              </w:rPr>
              <w:tab/>
            </w:r>
          </w:p>
        </w:tc>
        <w:tc>
          <w:tcPr>
            <w:tcW w:w="4676" w:type="dxa"/>
            <w:tcBorders>
              <w:top w:val="single" w:sz="4" w:space="0" w:color="auto"/>
              <w:left w:val="single" w:sz="4" w:space="0" w:color="000000"/>
              <w:bottom w:val="single" w:sz="4" w:space="0" w:color="000000"/>
              <w:right w:val="single" w:sz="4" w:space="0" w:color="000000"/>
            </w:tcBorders>
            <w:hideMark/>
          </w:tcPr>
          <w:p w14:paraId="5416C0C7" w14:textId="77777777" w:rsidR="00643146" w:rsidRDefault="00905046">
            <w:pPr>
              <w:rPr>
                <w:szCs w:val="24"/>
                <w:lang w:eastAsia="lt-LT"/>
              </w:rPr>
            </w:pPr>
            <w:r>
              <w:rPr>
                <w:szCs w:val="24"/>
                <w:lang w:eastAsia="lt-LT"/>
              </w:rPr>
              <w:t>Netaikoma.</w:t>
            </w:r>
          </w:p>
        </w:tc>
        <w:tc>
          <w:tcPr>
            <w:tcW w:w="2557" w:type="dxa"/>
            <w:tcBorders>
              <w:top w:val="single" w:sz="4" w:space="0" w:color="auto"/>
              <w:left w:val="single" w:sz="4" w:space="0" w:color="000000"/>
              <w:bottom w:val="single" w:sz="4" w:space="0" w:color="000000"/>
              <w:right w:val="single" w:sz="4" w:space="0" w:color="000000"/>
            </w:tcBorders>
          </w:tcPr>
          <w:p w14:paraId="07EE7401"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1E4F871" w14:textId="77777777" w:rsidR="00643146" w:rsidRDefault="00643146">
            <w:pPr>
              <w:rPr>
                <w:szCs w:val="24"/>
                <w:lang w:eastAsia="lt-LT"/>
              </w:rPr>
            </w:pPr>
          </w:p>
        </w:tc>
      </w:tr>
      <w:tr w:rsidR="00643146" w14:paraId="04B49A34"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54A2CD8E" w14:textId="77777777" w:rsidR="00643146" w:rsidRDefault="00905046">
            <w:pPr>
              <w:rPr>
                <w:szCs w:val="24"/>
                <w:lang w:eastAsia="lt-LT"/>
              </w:rPr>
            </w:pPr>
            <w:r>
              <w:rPr>
                <w:b/>
                <w:bCs/>
                <w:szCs w:val="24"/>
                <w:lang w:eastAsia="lt-LT"/>
              </w:rPr>
              <w:t>2. Projektas atitinka  strateginio planavimo dokumentų nuostatas.</w:t>
            </w:r>
          </w:p>
        </w:tc>
      </w:tr>
      <w:tr w:rsidR="00643146" w14:paraId="665B0119"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F8C79A9" w14:textId="77777777" w:rsidR="00643146" w:rsidRDefault="00905046">
            <w:pPr>
              <w:rPr>
                <w:szCs w:val="24"/>
                <w:lang w:eastAsia="lt-LT"/>
              </w:rPr>
            </w:pPr>
            <w:r>
              <w:rPr>
                <w:szCs w:val="24"/>
                <w:lang w:eastAsia="lt-LT"/>
              </w:rPr>
              <w:t>2.1. Projektas atitinka strateginio planavimo dokumentų nuostatas</w:t>
            </w:r>
            <w:r>
              <w:rPr>
                <w:szCs w:val="24"/>
              </w:rPr>
              <w:t>.</w:t>
            </w:r>
            <w:r>
              <w:rPr>
                <w:szCs w:val="24"/>
                <w:lang w:eastAsia="lt-LT"/>
              </w:rPr>
              <w:t xml:space="preserve"> </w:t>
            </w:r>
          </w:p>
          <w:p w14:paraId="6B2407C8" w14:textId="77777777" w:rsidR="00643146" w:rsidRDefault="00905046">
            <w:pPr>
              <w:rPr>
                <w:szCs w:val="24"/>
                <w:lang w:eastAsia="lt-LT"/>
              </w:rPr>
            </w:pPr>
            <w:r>
              <w:rPr>
                <w:i/>
                <w:szCs w:val="24"/>
                <w:lang w:eastAsia="lt-LT"/>
              </w:rPr>
              <w:t>(</w:t>
            </w:r>
            <w:r w:rsidR="00A143D5">
              <w:rPr>
                <w:i/>
                <w:szCs w:val="24"/>
                <w:lang w:eastAsia="lt-LT"/>
              </w:rPr>
              <w:t>A</w:t>
            </w:r>
            <w:r>
              <w:rPr>
                <w:i/>
                <w:szCs w:val="24"/>
                <w:lang w:eastAsia="lt-LT"/>
              </w:rPr>
              <w:t xml:space="preserve">titiktį šiam reikalavimui vertina </w:t>
            </w:r>
            <w:r w:rsidR="00A143D5">
              <w:rPr>
                <w:i/>
                <w:szCs w:val="24"/>
                <w:lang w:eastAsia="lt-LT"/>
              </w:rPr>
              <w:t>m</w:t>
            </w:r>
            <w:r>
              <w:rPr>
                <w:i/>
                <w:szCs w:val="24"/>
                <w:lang w:eastAsia="lt-LT"/>
              </w:rPr>
              <w:t>inisterija prieš įtrauk</w:t>
            </w:r>
            <w:r w:rsidR="00A143D5">
              <w:rPr>
                <w:i/>
                <w:szCs w:val="24"/>
                <w:lang w:eastAsia="lt-LT"/>
              </w:rPr>
              <w:t xml:space="preserve">dama projektą </w:t>
            </w:r>
            <w:r>
              <w:rPr>
                <w:i/>
                <w:szCs w:val="24"/>
                <w:lang w:eastAsia="lt-LT"/>
              </w:rPr>
              <w:t>į valstybės projektų sąrašą.)</w:t>
            </w:r>
          </w:p>
        </w:tc>
        <w:tc>
          <w:tcPr>
            <w:tcW w:w="4676" w:type="dxa"/>
            <w:tcBorders>
              <w:top w:val="single" w:sz="4" w:space="0" w:color="000000"/>
              <w:left w:val="single" w:sz="4" w:space="0" w:color="000000"/>
              <w:bottom w:val="single" w:sz="4" w:space="0" w:color="auto"/>
              <w:right w:val="single" w:sz="4" w:space="0" w:color="000000"/>
            </w:tcBorders>
          </w:tcPr>
          <w:p w14:paraId="604B771E" w14:textId="5F21EE78" w:rsidR="00643146" w:rsidRDefault="00905046">
            <w:pPr>
              <w:rPr>
                <w:szCs w:val="24"/>
              </w:rPr>
            </w:pPr>
            <w:r>
              <w:rPr>
                <w:szCs w:val="24"/>
              </w:rPr>
              <w:t>Projektas turi atitikti nacionalinius strateginius planavimo dokumentus, nurodytus Aprašo 1</w:t>
            </w:r>
            <w:r w:rsidR="00E549D9">
              <w:rPr>
                <w:szCs w:val="24"/>
              </w:rPr>
              <w:t>8</w:t>
            </w:r>
            <w:r>
              <w:rPr>
                <w:szCs w:val="24"/>
              </w:rPr>
              <w:t xml:space="preserve"> punkte.</w:t>
            </w:r>
          </w:p>
          <w:p w14:paraId="4A25B6A7" w14:textId="77777777" w:rsidR="00643146" w:rsidRDefault="00643146">
            <w:pPr>
              <w:rPr>
                <w:szCs w:val="24"/>
              </w:rPr>
            </w:pPr>
          </w:p>
          <w:p w14:paraId="23DD0F11" w14:textId="77777777" w:rsidR="00643146" w:rsidRDefault="00905046">
            <w:pPr>
              <w:rPr>
                <w:szCs w:val="24"/>
                <w:lang w:eastAsia="lt-LT"/>
              </w:rPr>
            </w:pPr>
            <w:r>
              <w:rPr>
                <w:szCs w:val="24"/>
                <w:lang w:eastAsia="lt-LT"/>
              </w:rPr>
              <w:t>Informacijos šaltinis: projektinis pasiūlymas, investicinis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7297D651"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w:t>
            </w:r>
            <w:r w:rsidR="00A143D5">
              <w:rPr>
                <w:i/>
                <w:szCs w:val="24"/>
                <w:lang w:eastAsia="lt-LT"/>
              </w:rPr>
              <w:t>m</w:t>
            </w:r>
            <w:r>
              <w:rPr>
                <w:i/>
                <w:szCs w:val="24"/>
                <w:lang w:eastAsia="lt-LT"/>
              </w:rPr>
              <w:t xml:space="preserve">inisterijos atlikto projektinio </w:t>
            </w:r>
            <w:r>
              <w:rPr>
                <w:i/>
                <w:szCs w:val="24"/>
                <w:lang w:eastAsia="lt-LT"/>
              </w:rPr>
              <w:lastRenderedPageBreak/>
              <w:t xml:space="preserve">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4605C4C8" w14:textId="77777777" w:rsidR="00643146" w:rsidRDefault="00643146">
            <w:pPr>
              <w:rPr>
                <w:szCs w:val="24"/>
                <w:lang w:eastAsia="lt-LT"/>
              </w:rPr>
            </w:pPr>
          </w:p>
        </w:tc>
      </w:tr>
      <w:tr w:rsidR="00643146" w14:paraId="1622CF88"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C46111F" w14:textId="77777777" w:rsidR="00643146" w:rsidRDefault="00905046">
            <w:pPr>
              <w:rPr>
                <w:szCs w:val="24"/>
                <w:lang w:eastAsia="lt-LT"/>
              </w:rPr>
            </w:pPr>
            <w:r>
              <w:rPr>
                <w:szCs w:val="24"/>
                <w:lang w:eastAsia="lt-LT"/>
              </w:rPr>
              <w:t>2.2. Projektu prisidedama prie bent vieno 2009</w:t>
            </w:r>
            <w:r w:rsidR="00A143D5">
              <w:rPr>
                <w:szCs w:val="24"/>
                <w:lang w:eastAsia="lt-LT"/>
              </w:rPr>
              <w:t> </w:t>
            </w:r>
            <w:r>
              <w:rPr>
                <w:szCs w:val="24"/>
                <w:lang w:eastAsia="lt-LT"/>
              </w:rPr>
              <w:t xml:space="preserve">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SWD(2017)118,</w:t>
            </w:r>
            <w:r>
              <w:rPr>
                <w:szCs w:val="24"/>
                <w:lang w:eastAsia="lt-LT"/>
              </w:rPr>
              <w:t xml:space="preserve"> numatytą politinę sritį, horizontalųjį veiksmą ar įgyvendinimo pavyzdį.</w:t>
            </w:r>
          </w:p>
          <w:p w14:paraId="370BA176" w14:textId="77777777" w:rsidR="00643146" w:rsidRDefault="00643146">
            <w:pPr>
              <w:rPr>
                <w:szCs w:val="24"/>
                <w:lang w:eastAsia="lt-LT"/>
              </w:rPr>
            </w:pPr>
          </w:p>
        </w:tc>
        <w:tc>
          <w:tcPr>
            <w:tcW w:w="4676" w:type="dxa"/>
            <w:tcBorders>
              <w:top w:val="single" w:sz="4" w:space="0" w:color="000000"/>
              <w:left w:val="single" w:sz="4" w:space="0" w:color="000000"/>
              <w:bottom w:val="single" w:sz="4" w:space="0" w:color="auto"/>
              <w:right w:val="single" w:sz="4" w:space="0" w:color="000000"/>
            </w:tcBorders>
            <w:hideMark/>
          </w:tcPr>
          <w:p w14:paraId="543E057B" w14:textId="77777777" w:rsidR="00643146" w:rsidRDefault="00905046">
            <w:pPr>
              <w:rPr>
                <w:szCs w:val="24"/>
              </w:rPr>
            </w:pPr>
            <w:r>
              <w:rPr>
                <w:szCs w:val="24"/>
              </w:rPr>
              <w:t>Netaikoma.</w:t>
            </w:r>
          </w:p>
        </w:tc>
        <w:tc>
          <w:tcPr>
            <w:tcW w:w="2557" w:type="dxa"/>
            <w:tcBorders>
              <w:top w:val="single" w:sz="4" w:space="0" w:color="000000"/>
              <w:left w:val="single" w:sz="4" w:space="0" w:color="000000"/>
              <w:bottom w:val="single" w:sz="4" w:space="0" w:color="auto"/>
              <w:right w:val="single" w:sz="4" w:space="0" w:color="000000"/>
            </w:tcBorders>
          </w:tcPr>
          <w:p w14:paraId="6A6522D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4F56B51" w14:textId="77777777" w:rsidR="00643146" w:rsidRDefault="00643146">
            <w:pPr>
              <w:rPr>
                <w:szCs w:val="24"/>
                <w:lang w:eastAsia="lt-LT"/>
              </w:rPr>
            </w:pPr>
          </w:p>
        </w:tc>
      </w:tr>
      <w:tr w:rsidR="00643146" w14:paraId="63CB60DA"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5080445C" w14:textId="77777777" w:rsidR="00643146" w:rsidRDefault="00905046">
            <w:pPr>
              <w:rPr>
                <w:szCs w:val="24"/>
                <w:lang w:eastAsia="lt-LT"/>
              </w:rPr>
            </w:pPr>
            <w:r>
              <w:rPr>
                <w:b/>
                <w:bCs/>
                <w:szCs w:val="24"/>
                <w:lang w:eastAsia="lt-LT"/>
              </w:rPr>
              <w:t>3. Projektu siekiama aiškių ir realių kiekybinių uždavinių.</w:t>
            </w:r>
          </w:p>
        </w:tc>
      </w:tr>
      <w:tr w:rsidR="00643146" w14:paraId="2DE2791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0C4F6676" w14:textId="77777777" w:rsidR="00643146" w:rsidRDefault="00905046">
            <w:pPr>
              <w:rPr>
                <w:szCs w:val="24"/>
                <w:lang w:eastAsia="lt-LT"/>
              </w:rPr>
            </w:pPr>
            <w:r>
              <w:rPr>
                <w:szCs w:val="24"/>
                <w:lang w:eastAsia="lt-LT"/>
              </w:rPr>
              <w:t xml:space="preserve">3.1. Projektu prisidedama prie </w:t>
            </w:r>
            <w:r>
              <w:rPr>
                <w:szCs w:val="24"/>
              </w:rPr>
              <w:t>bent vieno Apraše nustatyto veiksmų programos ir (arba) ministerijos priemonių įgyvendinimo plane nurodyto nacionalinio produkto ir (arba) rezultato rodiklio</w:t>
            </w:r>
            <w:r>
              <w:rPr>
                <w:szCs w:val="24"/>
                <w:lang w:eastAsia="lt-LT"/>
              </w:rPr>
              <w:t xml:space="preserve"> pasiekimo.</w:t>
            </w:r>
          </w:p>
        </w:tc>
        <w:tc>
          <w:tcPr>
            <w:tcW w:w="4676" w:type="dxa"/>
            <w:tcBorders>
              <w:top w:val="single" w:sz="4" w:space="0" w:color="000000"/>
              <w:left w:val="single" w:sz="4" w:space="0" w:color="000000"/>
              <w:bottom w:val="single" w:sz="4" w:space="0" w:color="auto"/>
              <w:right w:val="single" w:sz="4" w:space="0" w:color="000000"/>
            </w:tcBorders>
          </w:tcPr>
          <w:p w14:paraId="5D1A797C" w14:textId="595CD217" w:rsidR="00643146" w:rsidRDefault="00A143D5">
            <w:pPr>
              <w:rPr>
                <w:szCs w:val="24"/>
              </w:rPr>
            </w:pPr>
            <w:r>
              <w:rPr>
                <w:szCs w:val="24"/>
              </w:rPr>
              <w:t>Įgyvendinant p</w:t>
            </w:r>
            <w:r w:rsidR="00905046">
              <w:rPr>
                <w:szCs w:val="24"/>
              </w:rPr>
              <w:t>rojekt</w:t>
            </w:r>
            <w:r>
              <w:rPr>
                <w:szCs w:val="24"/>
              </w:rPr>
              <w:t>ą</w:t>
            </w:r>
            <w:r w:rsidR="00905046">
              <w:rPr>
                <w:szCs w:val="24"/>
              </w:rPr>
              <w:t xml:space="preserve"> turi </w:t>
            </w:r>
            <w:r>
              <w:rPr>
                <w:szCs w:val="24"/>
              </w:rPr>
              <w:t xml:space="preserve">būti siekiama </w:t>
            </w:r>
            <w:r w:rsidR="00905046">
              <w:rPr>
                <w:szCs w:val="24"/>
              </w:rPr>
              <w:t>stebėsenos rodikli</w:t>
            </w:r>
            <w:r w:rsidR="00880DC8">
              <w:rPr>
                <w:szCs w:val="24"/>
              </w:rPr>
              <w:t>o</w:t>
            </w:r>
            <w:r w:rsidR="00905046">
              <w:rPr>
                <w:szCs w:val="24"/>
              </w:rPr>
              <w:t>, nurodyt</w:t>
            </w:r>
            <w:r w:rsidR="00880DC8">
              <w:rPr>
                <w:szCs w:val="24"/>
              </w:rPr>
              <w:t>o</w:t>
            </w:r>
            <w:r w:rsidR="00905046">
              <w:rPr>
                <w:szCs w:val="24"/>
              </w:rPr>
              <w:t xml:space="preserve"> Aprašo 2</w:t>
            </w:r>
            <w:r w:rsidR="00E549D9">
              <w:rPr>
                <w:szCs w:val="24"/>
              </w:rPr>
              <w:t>3</w:t>
            </w:r>
            <w:r w:rsidR="00905046">
              <w:rPr>
                <w:szCs w:val="24"/>
              </w:rPr>
              <w:t xml:space="preserve"> punkte.</w:t>
            </w:r>
          </w:p>
          <w:p w14:paraId="5BB361DD" w14:textId="77777777" w:rsidR="00643146" w:rsidRDefault="00643146">
            <w:pPr>
              <w:rPr>
                <w:szCs w:val="24"/>
              </w:rPr>
            </w:pPr>
          </w:p>
          <w:p w14:paraId="0BBE30A2"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1A5C660F" w14:textId="77777777" w:rsidR="00643146" w:rsidRDefault="00643146">
            <w:pP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5C4118F" w14:textId="77777777" w:rsidR="00643146" w:rsidRDefault="00643146">
            <w:pPr>
              <w:rPr>
                <w:szCs w:val="24"/>
                <w:lang w:eastAsia="lt-LT"/>
              </w:rPr>
            </w:pPr>
          </w:p>
        </w:tc>
      </w:tr>
      <w:tr w:rsidR="00643146" w14:paraId="6FD751AD" w14:textId="77777777" w:rsidTr="00284486">
        <w:trPr>
          <w:gridAfter w:val="1"/>
          <w:wAfter w:w="34" w:type="dxa"/>
        </w:trPr>
        <w:tc>
          <w:tcPr>
            <w:tcW w:w="4850" w:type="dxa"/>
            <w:tcBorders>
              <w:top w:val="single" w:sz="4" w:space="0" w:color="auto"/>
              <w:left w:val="single" w:sz="4" w:space="0" w:color="000000"/>
              <w:bottom w:val="single" w:sz="4" w:space="0" w:color="000000"/>
              <w:right w:val="single" w:sz="4" w:space="0" w:color="000000"/>
            </w:tcBorders>
            <w:hideMark/>
          </w:tcPr>
          <w:p w14:paraId="644B13AE" w14:textId="77777777" w:rsidR="00643146" w:rsidRDefault="00905046">
            <w:pPr>
              <w:rPr>
                <w:bCs/>
                <w:szCs w:val="24"/>
                <w:lang w:eastAsia="lt-LT"/>
              </w:rPr>
            </w:pPr>
            <w:r>
              <w:rPr>
                <w:bCs/>
                <w:szCs w:val="24"/>
                <w:lang w:eastAsia="lt-LT"/>
              </w:rPr>
              <w:t>3.2. Išlaikyta nuosekli vidinė projekto logika, t.</w:t>
            </w:r>
            <w:r w:rsidR="00A143D5">
              <w:rPr>
                <w:bCs/>
                <w:szCs w:val="24"/>
                <w:lang w:eastAsia="lt-LT"/>
              </w:rPr>
              <w:t> </w:t>
            </w:r>
            <w:r>
              <w:rPr>
                <w:bCs/>
                <w:szCs w:val="24"/>
                <w:lang w:eastAsia="lt-LT"/>
              </w:rPr>
              <w:t>y. projekto rezultatai yra projekto veiklų padarinys, projekto veiklos sudaro prielaidas įgyvendinti projekto uždavinius, o pastarieji – pasiekti nustatytą projekto tikslą.</w:t>
            </w:r>
          </w:p>
        </w:tc>
        <w:tc>
          <w:tcPr>
            <w:tcW w:w="4676" w:type="dxa"/>
            <w:tcBorders>
              <w:top w:val="single" w:sz="4" w:space="0" w:color="auto"/>
              <w:left w:val="single" w:sz="4" w:space="0" w:color="000000"/>
              <w:bottom w:val="single" w:sz="4" w:space="0" w:color="000000"/>
              <w:right w:val="single" w:sz="4" w:space="0" w:color="000000"/>
            </w:tcBorders>
            <w:hideMark/>
          </w:tcPr>
          <w:p w14:paraId="2F3EF53F"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1D532F1B"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B42E1A6" w14:textId="77777777" w:rsidR="00643146" w:rsidRDefault="00643146">
            <w:pPr>
              <w:rPr>
                <w:szCs w:val="24"/>
                <w:lang w:eastAsia="lt-LT"/>
              </w:rPr>
            </w:pPr>
          </w:p>
        </w:tc>
      </w:tr>
      <w:tr w:rsidR="00643146" w14:paraId="225E2130"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26558C7" w14:textId="77777777" w:rsidR="00643146" w:rsidRDefault="00905046">
            <w:pPr>
              <w:rPr>
                <w:szCs w:val="24"/>
              </w:rPr>
            </w:pPr>
            <w:r>
              <w:rPr>
                <w:bCs/>
                <w:szCs w:val="24"/>
                <w:lang w:eastAsia="lt-LT"/>
              </w:rPr>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676" w:type="dxa"/>
            <w:tcBorders>
              <w:top w:val="single" w:sz="4" w:space="0" w:color="auto"/>
              <w:left w:val="single" w:sz="4" w:space="0" w:color="000000"/>
              <w:bottom w:val="single" w:sz="4" w:space="0" w:color="000000"/>
              <w:right w:val="single" w:sz="4" w:space="0" w:color="000000"/>
            </w:tcBorders>
            <w:hideMark/>
          </w:tcPr>
          <w:p w14:paraId="750B98BD" w14:textId="77777777" w:rsidR="00643146" w:rsidRDefault="00905046">
            <w:pPr>
              <w:rPr>
                <w:szCs w:val="24"/>
                <w:lang w:eastAsia="lt-LT"/>
              </w:rPr>
            </w:pPr>
            <w:r>
              <w:rPr>
                <w:szCs w:val="24"/>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58EF91AE"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9B4A656" w14:textId="77777777" w:rsidR="00643146" w:rsidRDefault="00643146">
            <w:pPr>
              <w:rPr>
                <w:szCs w:val="24"/>
                <w:lang w:eastAsia="lt-LT"/>
              </w:rPr>
            </w:pPr>
          </w:p>
        </w:tc>
      </w:tr>
      <w:tr w:rsidR="00643146" w14:paraId="00AE86DA"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102BF04D" w14:textId="77777777" w:rsidR="00643146" w:rsidRDefault="00905046">
            <w:pPr>
              <w:rPr>
                <w:szCs w:val="24"/>
                <w:lang w:eastAsia="lt-LT"/>
              </w:rPr>
            </w:pPr>
            <w:r>
              <w:rPr>
                <w:b/>
                <w:bCs/>
                <w:szCs w:val="24"/>
                <w:lang w:eastAsia="lt-LT"/>
              </w:rPr>
              <w:t>4. Projektas atitinka horizontaliuosius (darnaus vystymosi bei moterų ir vyrų lygybės ir nediskriminavimo) principus, projekto įgyvendinimas yra suderinamas su E</w:t>
            </w:r>
            <w:r w:rsidR="00A143D5">
              <w:rPr>
                <w:b/>
                <w:bCs/>
                <w:szCs w:val="24"/>
                <w:lang w:eastAsia="lt-LT"/>
              </w:rPr>
              <w:t xml:space="preserve">uropos </w:t>
            </w:r>
            <w:r>
              <w:rPr>
                <w:b/>
                <w:bCs/>
                <w:szCs w:val="24"/>
                <w:lang w:eastAsia="lt-LT"/>
              </w:rPr>
              <w:t>S</w:t>
            </w:r>
            <w:r w:rsidR="00A143D5">
              <w:rPr>
                <w:b/>
                <w:bCs/>
                <w:szCs w:val="24"/>
                <w:lang w:eastAsia="lt-LT"/>
              </w:rPr>
              <w:t>ąjungos (toliau – ES)</w:t>
            </w:r>
            <w:r>
              <w:rPr>
                <w:b/>
                <w:bCs/>
                <w:szCs w:val="24"/>
                <w:lang w:eastAsia="lt-LT"/>
              </w:rPr>
              <w:t xml:space="preserve"> konkurencijos politikos nuostatomis.</w:t>
            </w:r>
          </w:p>
        </w:tc>
      </w:tr>
      <w:tr w:rsidR="00643146" w14:paraId="75E19F05"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42781A9C" w14:textId="77777777" w:rsidR="00643146" w:rsidRDefault="00905046">
            <w:pPr>
              <w:rPr>
                <w:bCs/>
                <w:szCs w:val="24"/>
                <w:lang w:eastAsia="lt-LT"/>
              </w:rPr>
            </w:pPr>
            <w:r>
              <w:rPr>
                <w:bCs/>
                <w:szCs w:val="24"/>
                <w:lang w:eastAsia="lt-LT"/>
              </w:rPr>
              <w:lastRenderedPageBreak/>
              <w:t>4.1. Projekte nėra numatyti veiksmai, kurie turėtų neigiamą poveikį darnaus vystymosi principo įgyvendinimui:</w:t>
            </w:r>
          </w:p>
        </w:tc>
        <w:tc>
          <w:tcPr>
            <w:tcW w:w="4676" w:type="dxa"/>
            <w:tcBorders>
              <w:top w:val="single" w:sz="4" w:space="0" w:color="auto"/>
              <w:left w:val="single" w:sz="4" w:space="0" w:color="000000"/>
              <w:bottom w:val="single" w:sz="4" w:space="0" w:color="000000"/>
              <w:right w:val="single" w:sz="4" w:space="0" w:color="000000"/>
            </w:tcBorders>
          </w:tcPr>
          <w:p w14:paraId="14A19C1B" w14:textId="77777777" w:rsidR="00643146" w:rsidRDefault="00643146">
            <w:pPr>
              <w:rPr>
                <w:szCs w:val="24"/>
                <w:lang w:eastAsia="lt-LT"/>
              </w:rPr>
            </w:pPr>
          </w:p>
        </w:tc>
        <w:tc>
          <w:tcPr>
            <w:tcW w:w="2557" w:type="dxa"/>
            <w:tcBorders>
              <w:top w:val="single" w:sz="4" w:space="0" w:color="auto"/>
              <w:left w:val="single" w:sz="4" w:space="0" w:color="000000"/>
              <w:bottom w:val="single" w:sz="4" w:space="0" w:color="000000"/>
              <w:right w:val="single" w:sz="4" w:space="0" w:color="000000"/>
            </w:tcBorders>
          </w:tcPr>
          <w:p w14:paraId="16EE770D"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559ECE3" w14:textId="77777777" w:rsidR="00643146" w:rsidRDefault="00643146">
            <w:pPr>
              <w:rPr>
                <w:szCs w:val="24"/>
                <w:lang w:eastAsia="lt-LT"/>
              </w:rPr>
            </w:pPr>
          </w:p>
        </w:tc>
      </w:tr>
      <w:tr w:rsidR="00643146" w14:paraId="1A0484B6"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B9E8BDC" w14:textId="77777777" w:rsidR="00643146" w:rsidRDefault="00905046">
            <w:pPr>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3C68594E" w14:textId="77777777" w:rsidR="00643146" w:rsidRDefault="00905046">
            <w:pPr>
              <w:rPr>
                <w:bCs/>
                <w:i/>
                <w:szCs w:val="24"/>
                <w:lang w:eastAsia="lt-LT"/>
              </w:rPr>
            </w:pPr>
            <w:r>
              <w:rPr>
                <w:bCs/>
                <w:i/>
                <w:szCs w:val="24"/>
                <w:lang w:eastAsia="lt-LT"/>
              </w:rPr>
              <w:t xml:space="preserve">(Vertinant, ar įgyvendinant projektą bus atsižvelgiama į aplinkos apsaugos reikalavimus, tikrinama: </w:t>
            </w:r>
          </w:p>
          <w:p w14:paraId="0A36CBD9" w14:textId="77777777" w:rsidR="00643146" w:rsidRDefault="00905046">
            <w:pPr>
              <w:rPr>
                <w:bCs/>
                <w:i/>
                <w:szCs w:val="24"/>
                <w:lang w:eastAsia="lt-LT"/>
              </w:rPr>
            </w:pPr>
            <w:r>
              <w:rPr>
                <w:bCs/>
                <w:i/>
                <w:szCs w:val="24"/>
                <w:lang w:eastAsia="lt-LT"/>
              </w:rPr>
              <w:t>- ar, vadovaujantis Lietuvos Respublikos planuojamos ūkinės veiklos poveikio aplinkai vertinimo įstatymu, būtinas poveikio aplinkai vertinimas;</w:t>
            </w:r>
          </w:p>
          <w:p w14:paraId="7336F462" w14:textId="77777777" w:rsidR="00643146" w:rsidRDefault="00905046">
            <w:pPr>
              <w:rPr>
                <w:bCs/>
                <w:i/>
                <w:szCs w:val="24"/>
                <w:lang w:eastAsia="lt-LT"/>
              </w:rPr>
            </w:pPr>
            <w:r>
              <w:rPr>
                <w:bCs/>
                <w:i/>
                <w:szCs w:val="24"/>
                <w:lang w:eastAsia="lt-LT"/>
              </w:rPr>
              <w:t>- jei būtinas poveikio aplinkai vertinimas, ar jis yra atliktas;</w:t>
            </w:r>
          </w:p>
          <w:p w14:paraId="1E4A486B" w14:textId="77777777" w:rsidR="00643146" w:rsidRDefault="00905046">
            <w:pPr>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14:paraId="22C8EB3E" w14:textId="77777777" w:rsidR="00643146" w:rsidRDefault="00905046">
            <w:pPr>
              <w:rPr>
                <w:i/>
                <w:szCs w:val="24"/>
                <w:lang w:eastAsia="lt-LT"/>
              </w:rPr>
            </w:pPr>
            <w:r>
              <w:rPr>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w:t>
            </w:r>
          </w:p>
          <w:p w14:paraId="10F5701C" w14:textId="77777777" w:rsidR="00643146" w:rsidRDefault="00905046">
            <w:pPr>
              <w:rPr>
                <w:bCs/>
                <w:i/>
                <w:szCs w:val="24"/>
                <w:lang w:eastAsia="lt-LT"/>
              </w:rPr>
            </w:pPr>
            <w:r>
              <w:rPr>
                <w:i/>
                <w:szCs w:val="24"/>
                <w:lang w:eastAsia="lt-LT"/>
              </w:rPr>
              <w:t>„Natura 2000“ teritorijoms reikšmingumo nustatymo tvarkos aprašo patvirtinimo“</w:t>
            </w:r>
            <w:r>
              <w:rPr>
                <w:bCs/>
                <w:i/>
                <w:szCs w:val="24"/>
                <w:lang w:eastAsia="lt-LT"/>
              </w:rPr>
              <w:t>, nuostatomis.</w:t>
            </w:r>
          </w:p>
          <w:p w14:paraId="32DA99B2" w14:textId="77777777" w:rsidR="00643146" w:rsidRDefault="00905046">
            <w:pPr>
              <w:rPr>
                <w:bCs/>
                <w:szCs w:val="24"/>
                <w:lang w:eastAsia="lt-LT"/>
              </w:rPr>
            </w:pPr>
            <w:r>
              <w:rPr>
                <w:bCs/>
                <w:i/>
                <w:szCs w:val="24"/>
                <w:lang w:eastAsia="lt-LT"/>
              </w:rPr>
              <w:lastRenderedPageBreak/>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p>
        </w:tc>
        <w:tc>
          <w:tcPr>
            <w:tcW w:w="4676" w:type="dxa"/>
            <w:tcBorders>
              <w:top w:val="single" w:sz="4" w:space="0" w:color="auto"/>
              <w:left w:val="single" w:sz="4" w:space="0" w:color="000000"/>
              <w:bottom w:val="single" w:sz="4" w:space="0" w:color="000000"/>
              <w:right w:val="single" w:sz="4" w:space="0" w:color="000000"/>
            </w:tcBorders>
          </w:tcPr>
          <w:p w14:paraId="07470BFF" w14:textId="77777777" w:rsidR="00643146" w:rsidRDefault="00905046">
            <w:pPr>
              <w:rPr>
                <w:szCs w:val="24"/>
                <w:lang w:eastAsia="lt-LT"/>
              </w:rPr>
            </w:pPr>
            <w:r>
              <w:rPr>
                <w:color w:val="000000"/>
                <w:szCs w:val="24"/>
                <w:lang w:eastAsia="lt-LT"/>
              </w:rPr>
              <w:lastRenderedPageBreak/>
              <w:t>Informacijos šaltinis: projekto paraiška ir kita viešai prieinama informacija.</w:t>
            </w:r>
          </w:p>
          <w:p w14:paraId="4BA3F04E" w14:textId="77777777" w:rsidR="00643146" w:rsidRDefault="00643146">
            <w:pPr>
              <w:rPr>
                <w:szCs w:val="24"/>
                <w:lang w:eastAsia="lt-LT"/>
              </w:rPr>
            </w:pPr>
          </w:p>
        </w:tc>
        <w:tc>
          <w:tcPr>
            <w:tcW w:w="2557" w:type="dxa"/>
            <w:tcBorders>
              <w:top w:val="single" w:sz="4" w:space="0" w:color="auto"/>
              <w:left w:val="single" w:sz="4" w:space="0" w:color="000000"/>
              <w:bottom w:val="single" w:sz="4" w:space="0" w:color="000000"/>
              <w:right w:val="single" w:sz="4" w:space="0" w:color="000000"/>
            </w:tcBorders>
          </w:tcPr>
          <w:p w14:paraId="6B46C2CA"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4ABB326" w14:textId="77777777" w:rsidR="00643146" w:rsidRDefault="00643146">
            <w:pPr>
              <w:rPr>
                <w:szCs w:val="24"/>
                <w:lang w:eastAsia="lt-LT"/>
              </w:rPr>
            </w:pPr>
          </w:p>
        </w:tc>
      </w:tr>
      <w:tr w:rsidR="00643146" w14:paraId="46224729"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3A63EDAB" w14:textId="77777777" w:rsidR="00643146" w:rsidRDefault="00905046">
            <w:pPr>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676" w:type="dxa"/>
            <w:tcBorders>
              <w:top w:val="single" w:sz="4" w:space="0" w:color="auto"/>
              <w:left w:val="single" w:sz="4" w:space="0" w:color="000000"/>
              <w:bottom w:val="single" w:sz="4" w:space="0" w:color="000000"/>
              <w:right w:val="single" w:sz="4" w:space="0" w:color="000000"/>
            </w:tcBorders>
            <w:hideMark/>
          </w:tcPr>
          <w:p w14:paraId="26A191C3"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1F61BB1C"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353EFC7" w14:textId="77777777" w:rsidR="00643146" w:rsidRDefault="00643146">
            <w:pPr>
              <w:rPr>
                <w:szCs w:val="24"/>
                <w:lang w:eastAsia="lt-LT"/>
              </w:rPr>
            </w:pPr>
          </w:p>
        </w:tc>
      </w:tr>
      <w:tr w:rsidR="00643146" w14:paraId="5DE392B1"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2C10CDA2" w14:textId="77777777" w:rsidR="00643146" w:rsidRDefault="00905046">
            <w:pPr>
              <w:rPr>
                <w:bCs/>
                <w:szCs w:val="24"/>
                <w:lang w:eastAsia="lt-LT"/>
              </w:rPr>
            </w:pPr>
            <w:r>
              <w:rPr>
                <w:bCs/>
                <w:szCs w:val="24"/>
                <w:lang w:eastAsia="lt-LT"/>
              </w:rPr>
              <w:t>4.1.3. ekonomikos srityje (darnus pagrindinių ūkio šakų ir regionų vystymas);</w:t>
            </w:r>
          </w:p>
        </w:tc>
        <w:tc>
          <w:tcPr>
            <w:tcW w:w="4676" w:type="dxa"/>
            <w:tcBorders>
              <w:top w:val="single" w:sz="4" w:space="0" w:color="auto"/>
              <w:left w:val="single" w:sz="4" w:space="0" w:color="000000"/>
              <w:bottom w:val="single" w:sz="4" w:space="0" w:color="000000"/>
              <w:right w:val="single" w:sz="4" w:space="0" w:color="000000"/>
            </w:tcBorders>
            <w:hideMark/>
          </w:tcPr>
          <w:p w14:paraId="1BAD9340"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6CF6B818"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0015340" w14:textId="77777777" w:rsidR="00643146" w:rsidRDefault="00643146">
            <w:pPr>
              <w:rPr>
                <w:szCs w:val="24"/>
                <w:lang w:eastAsia="lt-LT"/>
              </w:rPr>
            </w:pPr>
          </w:p>
        </w:tc>
      </w:tr>
      <w:tr w:rsidR="00643146" w14:paraId="34E91EDF"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7E7F8556" w14:textId="77777777" w:rsidR="00643146" w:rsidRDefault="00905046">
            <w:pPr>
              <w:rPr>
                <w:bCs/>
                <w:szCs w:val="24"/>
                <w:lang w:eastAsia="lt-LT"/>
              </w:rPr>
            </w:pPr>
            <w:r>
              <w:rPr>
                <w:bCs/>
                <w:szCs w:val="24"/>
                <w:lang w:eastAsia="lt-LT"/>
              </w:rPr>
              <w:t xml:space="preserve">4.1.4. teritorijų vystymo srityje (aplinkosauginių, socialinių ir ekonominių skirtumų mažinimas); </w:t>
            </w:r>
          </w:p>
        </w:tc>
        <w:tc>
          <w:tcPr>
            <w:tcW w:w="4676" w:type="dxa"/>
            <w:tcBorders>
              <w:top w:val="single" w:sz="4" w:space="0" w:color="auto"/>
              <w:left w:val="single" w:sz="4" w:space="0" w:color="000000"/>
              <w:bottom w:val="single" w:sz="4" w:space="0" w:color="000000"/>
              <w:right w:val="single" w:sz="4" w:space="0" w:color="000000"/>
            </w:tcBorders>
            <w:hideMark/>
          </w:tcPr>
          <w:p w14:paraId="7D2B29CD" w14:textId="77777777" w:rsidR="00643146" w:rsidRDefault="00905046">
            <w:pPr>
              <w:rPr>
                <w:szCs w:val="24"/>
                <w:lang w:eastAsia="lt-LT"/>
              </w:rPr>
            </w:pPr>
            <w:r>
              <w:rPr>
                <w:szCs w:val="24"/>
                <w:lang w:eastAsia="lt-LT"/>
              </w:rPr>
              <w:t>Informacijos šaltinis: projekto paraiška.</w:t>
            </w:r>
          </w:p>
        </w:tc>
        <w:tc>
          <w:tcPr>
            <w:tcW w:w="2557" w:type="dxa"/>
            <w:tcBorders>
              <w:top w:val="single" w:sz="4" w:space="0" w:color="auto"/>
              <w:left w:val="single" w:sz="4" w:space="0" w:color="000000"/>
              <w:bottom w:val="single" w:sz="4" w:space="0" w:color="000000"/>
              <w:right w:val="single" w:sz="4" w:space="0" w:color="000000"/>
            </w:tcBorders>
          </w:tcPr>
          <w:p w14:paraId="7BEF9D86"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27B07DB" w14:textId="77777777" w:rsidR="00643146" w:rsidRDefault="00643146">
            <w:pPr>
              <w:rPr>
                <w:szCs w:val="24"/>
                <w:lang w:eastAsia="lt-LT"/>
              </w:rPr>
            </w:pPr>
          </w:p>
        </w:tc>
      </w:tr>
      <w:tr w:rsidR="00643146" w14:paraId="1D6292B4"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E522155" w14:textId="77777777" w:rsidR="00643146" w:rsidRDefault="00905046">
            <w:pPr>
              <w:rPr>
                <w:bCs/>
                <w:szCs w:val="24"/>
                <w:lang w:eastAsia="lt-LT"/>
              </w:rPr>
            </w:pPr>
            <w:r>
              <w:rPr>
                <w:bCs/>
                <w:szCs w:val="24"/>
                <w:lang w:eastAsia="lt-LT"/>
              </w:rPr>
              <w:t xml:space="preserve">4.1.5. informacinės ir žinių visuomenės srityje. </w:t>
            </w:r>
          </w:p>
        </w:tc>
        <w:tc>
          <w:tcPr>
            <w:tcW w:w="4676" w:type="dxa"/>
            <w:tcBorders>
              <w:top w:val="single" w:sz="4" w:space="0" w:color="auto"/>
              <w:left w:val="single" w:sz="4" w:space="0" w:color="000000"/>
              <w:bottom w:val="single" w:sz="4" w:space="0" w:color="000000"/>
              <w:right w:val="single" w:sz="4" w:space="0" w:color="000000"/>
            </w:tcBorders>
            <w:hideMark/>
          </w:tcPr>
          <w:p w14:paraId="5FD5AF4A" w14:textId="77777777" w:rsidR="00643146" w:rsidRDefault="00905046">
            <w:pPr>
              <w:rPr>
                <w:szCs w:val="24"/>
                <w:lang w:eastAsia="lt-LT"/>
              </w:rPr>
            </w:pPr>
            <w:r>
              <w:rPr>
                <w:szCs w:val="24"/>
                <w:lang w:eastAsia="lt-LT"/>
              </w:rPr>
              <w:t>Netaikoma.</w:t>
            </w:r>
          </w:p>
        </w:tc>
        <w:tc>
          <w:tcPr>
            <w:tcW w:w="2557" w:type="dxa"/>
            <w:tcBorders>
              <w:top w:val="single" w:sz="4" w:space="0" w:color="auto"/>
              <w:left w:val="single" w:sz="4" w:space="0" w:color="000000"/>
              <w:bottom w:val="single" w:sz="4" w:space="0" w:color="000000"/>
              <w:right w:val="single" w:sz="4" w:space="0" w:color="000000"/>
            </w:tcBorders>
          </w:tcPr>
          <w:p w14:paraId="23B29C00"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61777FB" w14:textId="77777777" w:rsidR="00643146" w:rsidRDefault="00643146">
            <w:pPr>
              <w:rPr>
                <w:szCs w:val="24"/>
                <w:lang w:eastAsia="lt-LT"/>
              </w:rPr>
            </w:pPr>
          </w:p>
        </w:tc>
      </w:tr>
      <w:tr w:rsidR="00643146" w14:paraId="5B91EDAA"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69A2D7E8" w14:textId="77777777" w:rsidR="00643146" w:rsidRDefault="00905046">
            <w:pPr>
              <w:rPr>
                <w:bCs/>
                <w:i/>
                <w:szCs w:val="24"/>
                <w:lang w:eastAsia="lt-LT"/>
              </w:rPr>
            </w:pPr>
            <w:r>
              <w:rPr>
                <w:bCs/>
                <w:szCs w:val="24"/>
                <w:lang w:eastAsia="lt-LT"/>
              </w:rPr>
              <w:t xml:space="preserve">4.2. Pasiūlyti konkretūs veiksmai (pademonstruotas iniciatyvus požiūris), kurie rodo, kad projektas skatina darnaus vystymosi principo įgyvendinimą. </w:t>
            </w:r>
          </w:p>
        </w:tc>
        <w:tc>
          <w:tcPr>
            <w:tcW w:w="4676" w:type="dxa"/>
            <w:tcBorders>
              <w:top w:val="single" w:sz="4" w:space="0" w:color="auto"/>
              <w:left w:val="single" w:sz="4" w:space="0" w:color="000000"/>
              <w:bottom w:val="single" w:sz="4" w:space="0" w:color="000000"/>
              <w:right w:val="single" w:sz="4" w:space="0" w:color="000000"/>
            </w:tcBorders>
            <w:hideMark/>
          </w:tcPr>
          <w:p w14:paraId="2741DB4A" w14:textId="77777777" w:rsidR="00643146" w:rsidRDefault="00905046">
            <w:pPr>
              <w:rPr>
                <w:szCs w:val="24"/>
                <w:lang w:eastAsia="lt-LT"/>
              </w:rPr>
            </w:pPr>
            <w:r>
              <w:rPr>
                <w:szCs w:val="24"/>
              </w:rPr>
              <w:t>Netaikoma.</w:t>
            </w:r>
          </w:p>
        </w:tc>
        <w:tc>
          <w:tcPr>
            <w:tcW w:w="2557" w:type="dxa"/>
            <w:tcBorders>
              <w:top w:val="single" w:sz="4" w:space="0" w:color="auto"/>
              <w:left w:val="single" w:sz="4" w:space="0" w:color="000000"/>
              <w:bottom w:val="single" w:sz="4" w:space="0" w:color="000000"/>
              <w:right w:val="single" w:sz="4" w:space="0" w:color="000000"/>
            </w:tcBorders>
          </w:tcPr>
          <w:p w14:paraId="248670F7"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4A8675B" w14:textId="77777777" w:rsidR="00643146" w:rsidRDefault="00643146">
            <w:pPr>
              <w:rPr>
                <w:szCs w:val="24"/>
                <w:lang w:eastAsia="lt-LT"/>
              </w:rPr>
            </w:pPr>
          </w:p>
        </w:tc>
      </w:tr>
      <w:tr w:rsidR="00643146" w14:paraId="14D2ACBC"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08578A46" w14:textId="77777777" w:rsidR="00643146" w:rsidRDefault="00905046">
            <w:pPr>
              <w:rPr>
                <w:szCs w:val="24"/>
                <w:lang w:val="pt-BR" w:eastAsia="lt-LT"/>
              </w:rPr>
            </w:pPr>
            <w:r>
              <w:rPr>
                <w:szCs w:val="24"/>
                <w:lang w:eastAsia="lt-LT"/>
              </w:rPr>
              <w:t>4.3. Projekte nėra numatoma apribojimų, kurie turėtų neigiamą poveikį moterų ir vyrų lygybės ir nediskriminavimo</w:t>
            </w:r>
            <w:r>
              <w:rPr>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676" w:type="dxa"/>
            <w:tcBorders>
              <w:top w:val="single" w:sz="4" w:space="0" w:color="000000"/>
              <w:left w:val="single" w:sz="4" w:space="0" w:color="000000"/>
              <w:bottom w:val="single" w:sz="4" w:space="0" w:color="auto"/>
              <w:right w:val="single" w:sz="4" w:space="0" w:color="000000"/>
            </w:tcBorders>
            <w:hideMark/>
          </w:tcPr>
          <w:p w14:paraId="2160480B" w14:textId="77777777" w:rsidR="00643146" w:rsidRDefault="00905046">
            <w:pPr>
              <w:rPr>
                <w:szCs w:val="24"/>
                <w:lang w:val="pt-BR" w:eastAsia="lt-LT"/>
              </w:rPr>
            </w:pPr>
            <w:r>
              <w:rPr>
                <w:color w:val="000000"/>
                <w:szCs w:val="24"/>
                <w:lang w:eastAsia="lt-LT"/>
              </w:rPr>
              <w:t>Informacijos šaltinis: projekto paraiška ir kita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05B892B6" w14:textId="77777777" w:rsidR="00643146" w:rsidRDefault="00643146">
            <w:pPr>
              <w:jc w:val="center"/>
              <w:rPr>
                <w:szCs w:val="24"/>
                <w:lang w:val="pt-BR" w:eastAsia="lt-LT"/>
              </w:rPr>
            </w:pPr>
          </w:p>
        </w:tc>
        <w:tc>
          <w:tcPr>
            <w:tcW w:w="2523" w:type="dxa"/>
            <w:tcBorders>
              <w:top w:val="single" w:sz="4" w:space="0" w:color="000000"/>
              <w:left w:val="single" w:sz="4" w:space="0" w:color="000000"/>
              <w:bottom w:val="single" w:sz="4" w:space="0" w:color="auto"/>
              <w:right w:val="single" w:sz="4" w:space="0" w:color="000000"/>
            </w:tcBorders>
          </w:tcPr>
          <w:p w14:paraId="14E0F2E3" w14:textId="77777777" w:rsidR="00643146" w:rsidRDefault="00643146">
            <w:pPr>
              <w:rPr>
                <w:szCs w:val="24"/>
                <w:lang w:val="pt-BR" w:eastAsia="lt-LT"/>
              </w:rPr>
            </w:pPr>
          </w:p>
        </w:tc>
      </w:tr>
      <w:tr w:rsidR="00643146" w14:paraId="3DE2E989"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71395999" w14:textId="77777777" w:rsidR="00643146" w:rsidRDefault="00905046">
            <w:pPr>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6" w:type="dxa"/>
            <w:tcBorders>
              <w:top w:val="single" w:sz="4" w:space="0" w:color="auto"/>
              <w:left w:val="single" w:sz="4" w:space="0" w:color="000000"/>
              <w:bottom w:val="single" w:sz="4" w:space="0" w:color="000000"/>
              <w:right w:val="single" w:sz="4" w:space="0" w:color="000000"/>
            </w:tcBorders>
            <w:hideMark/>
          </w:tcPr>
          <w:p w14:paraId="402F305A" w14:textId="77777777" w:rsidR="00643146" w:rsidRDefault="00905046">
            <w:pPr>
              <w:rPr>
                <w:szCs w:val="24"/>
                <w:lang w:val="pt-BR" w:eastAsia="lt-LT"/>
              </w:rPr>
            </w:pPr>
            <w:r>
              <w:rPr>
                <w:szCs w:val="24"/>
              </w:rPr>
              <w:t>Netaikoma.</w:t>
            </w:r>
          </w:p>
        </w:tc>
        <w:tc>
          <w:tcPr>
            <w:tcW w:w="2557" w:type="dxa"/>
            <w:tcBorders>
              <w:top w:val="single" w:sz="4" w:space="0" w:color="auto"/>
              <w:left w:val="single" w:sz="4" w:space="0" w:color="000000"/>
              <w:bottom w:val="single" w:sz="4" w:space="0" w:color="000000"/>
              <w:right w:val="single" w:sz="4" w:space="0" w:color="000000"/>
            </w:tcBorders>
          </w:tcPr>
          <w:p w14:paraId="6D5ECA94" w14:textId="77777777" w:rsidR="00643146" w:rsidRDefault="00643146">
            <w:pPr>
              <w:jc w:val="center"/>
              <w:rPr>
                <w:szCs w:val="24"/>
                <w:lang w:val="pt-BR" w:eastAsia="lt-LT"/>
              </w:rPr>
            </w:pPr>
          </w:p>
        </w:tc>
        <w:tc>
          <w:tcPr>
            <w:tcW w:w="2523" w:type="dxa"/>
            <w:tcBorders>
              <w:top w:val="single" w:sz="4" w:space="0" w:color="auto"/>
              <w:left w:val="single" w:sz="4" w:space="0" w:color="000000"/>
              <w:bottom w:val="single" w:sz="4" w:space="0" w:color="000000"/>
              <w:right w:val="single" w:sz="4" w:space="0" w:color="000000"/>
            </w:tcBorders>
          </w:tcPr>
          <w:p w14:paraId="688E8075" w14:textId="77777777" w:rsidR="00643146" w:rsidRDefault="00643146">
            <w:pPr>
              <w:rPr>
                <w:szCs w:val="24"/>
                <w:lang w:val="pt-BR" w:eastAsia="lt-LT"/>
              </w:rPr>
            </w:pPr>
          </w:p>
        </w:tc>
      </w:tr>
      <w:tr w:rsidR="00643146" w14:paraId="7807FE4D" w14:textId="77777777" w:rsidTr="00284486">
        <w:trPr>
          <w:gridAfter w:val="1"/>
          <w:wAfter w:w="34" w:type="dxa"/>
          <w:trHeight w:val="20"/>
        </w:trPr>
        <w:tc>
          <w:tcPr>
            <w:tcW w:w="4850" w:type="dxa"/>
            <w:tcBorders>
              <w:top w:val="single" w:sz="4" w:space="0" w:color="auto"/>
              <w:left w:val="single" w:sz="4" w:space="0" w:color="000000"/>
              <w:bottom w:val="single" w:sz="4" w:space="0" w:color="000000"/>
              <w:right w:val="single" w:sz="4" w:space="0" w:color="000000"/>
            </w:tcBorders>
            <w:hideMark/>
          </w:tcPr>
          <w:p w14:paraId="45260F3A" w14:textId="77777777" w:rsidR="00643146" w:rsidRDefault="00905046">
            <w:pPr>
              <w:rPr>
                <w:szCs w:val="24"/>
                <w:lang w:eastAsia="lt-LT"/>
              </w:rPr>
            </w:pPr>
            <w:r>
              <w:rPr>
                <w:szCs w:val="24"/>
                <w:lang w:eastAsia="lt-LT"/>
              </w:rPr>
              <w:lastRenderedPageBreak/>
              <w:t xml:space="preserve">4.5. Projektas suderinamas su ES konkurencijos politikos nuostatomis: </w:t>
            </w:r>
          </w:p>
          <w:p w14:paraId="6022F178" w14:textId="77777777" w:rsidR="00643146" w:rsidRDefault="00905046">
            <w:pPr>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p w14:paraId="37967AC9" w14:textId="77777777" w:rsidR="00643146" w:rsidRDefault="00905046">
            <w:pPr>
              <w:rPr>
                <w:szCs w:val="24"/>
                <w:lang w:eastAsia="lt-LT"/>
              </w:rPr>
            </w:pPr>
            <w:r>
              <w:rPr>
                <w:szCs w:val="24"/>
                <w:lang w:eastAsia="lt-LT"/>
              </w:rPr>
              <w:t xml:space="preserve">arba </w:t>
            </w:r>
          </w:p>
          <w:p w14:paraId="22F143F8" w14:textId="77777777" w:rsidR="00643146" w:rsidRDefault="00905046">
            <w:pPr>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p>
          <w:p w14:paraId="1CC9377F" w14:textId="77777777" w:rsidR="00643146" w:rsidRDefault="00905046">
            <w:pPr>
              <w:rPr>
                <w:szCs w:val="24"/>
                <w:lang w:eastAsia="lt-LT"/>
              </w:rPr>
            </w:pPr>
            <w:r>
              <w:rPr>
                <w:szCs w:val="24"/>
                <w:lang w:eastAsia="lt-LT"/>
              </w:rPr>
              <w:t>arba</w:t>
            </w:r>
          </w:p>
          <w:p w14:paraId="6E62B1AA" w14:textId="77777777" w:rsidR="00643146" w:rsidRDefault="00905046">
            <w:pPr>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 </w:t>
            </w:r>
            <w:r w:rsidR="00FE4779" w:rsidRPr="00FE4779">
              <w:rPr>
                <w:i/>
                <w:iCs/>
                <w:szCs w:val="24"/>
                <w:lang w:eastAsia="lt-LT"/>
              </w:rPr>
              <w:t>(</w:t>
            </w:r>
            <w:r w:rsidR="00FE4779">
              <w:rPr>
                <w:i/>
                <w:iCs/>
                <w:color w:val="000000"/>
                <w:szCs w:val="24"/>
              </w:rPr>
              <w:t>p</w:t>
            </w:r>
            <w:r>
              <w:rPr>
                <w:i/>
                <w:iCs/>
                <w:color w:val="000000"/>
                <w:szCs w:val="24"/>
              </w:rPr>
              <w:t>ildomas patikros lapas dėl valstybės pagalbos ir de minimis pagalbos buvimo ar nebuvimo</w:t>
            </w:r>
            <w:r>
              <w:rPr>
                <w:i/>
                <w:szCs w:val="24"/>
                <w:lang w:eastAsia="lt-LT"/>
              </w:rPr>
              <w:t xml:space="preserve">, </w:t>
            </w:r>
            <w:r>
              <w:rPr>
                <w:i/>
                <w:iCs/>
                <w:szCs w:val="24"/>
                <w:lang w:eastAsia="lt-LT"/>
              </w:rPr>
              <w:t xml:space="preserve">kurio forma skelbiama </w:t>
            </w:r>
            <w:r>
              <w:rPr>
                <w:i/>
                <w:szCs w:val="24"/>
                <w:lang w:eastAsia="lt-LT"/>
              </w:rPr>
              <w:t>svetainėje www.esinvesticijos.lt)</w:t>
            </w:r>
            <w:r>
              <w:rPr>
                <w:szCs w:val="24"/>
                <w:lang w:eastAsia="lt-LT"/>
              </w:rPr>
              <w:t>.</w:t>
            </w:r>
          </w:p>
        </w:tc>
        <w:tc>
          <w:tcPr>
            <w:tcW w:w="4676" w:type="dxa"/>
            <w:tcBorders>
              <w:top w:val="single" w:sz="4" w:space="0" w:color="auto"/>
              <w:left w:val="single" w:sz="4" w:space="0" w:color="000000"/>
              <w:bottom w:val="single" w:sz="4" w:space="0" w:color="000000"/>
              <w:right w:val="single" w:sz="4" w:space="0" w:color="000000"/>
            </w:tcBorders>
          </w:tcPr>
          <w:p w14:paraId="5B46BF3E" w14:textId="77777777" w:rsidR="00643146" w:rsidRDefault="00643146">
            <w:pPr>
              <w:rPr>
                <w:szCs w:val="24"/>
                <w:lang w:eastAsia="lt-LT"/>
              </w:rPr>
            </w:pPr>
          </w:p>
          <w:p w14:paraId="44238A5C" w14:textId="77777777" w:rsidR="00643146" w:rsidRDefault="00643146">
            <w:pPr>
              <w:rPr>
                <w:szCs w:val="24"/>
                <w:lang w:eastAsia="lt-LT"/>
              </w:rPr>
            </w:pPr>
          </w:p>
          <w:p w14:paraId="227FC749" w14:textId="77777777" w:rsidR="00643146" w:rsidRDefault="00905046">
            <w:pPr>
              <w:rPr>
                <w:szCs w:val="24"/>
                <w:lang w:eastAsia="lt-LT"/>
              </w:rPr>
            </w:pPr>
            <w:r>
              <w:rPr>
                <w:szCs w:val="24"/>
                <w:lang w:eastAsia="lt-LT"/>
              </w:rPr>
              <w:t>Netaikoma.</w:t>
            </w:r>
          </w:p>
          <w:p w14:paraId="1B0D0986" w14:textId="77777777" w:rsidR="00643146" w:rsidRDefault="00643146">
            <w:pPr>
              <w:rPr>
                <w:szCs w:val="24"/>
                <w:lang w:eastAsia="lt-LT"/>
              </w:rPr>
            </w:pPr>
          </w:p>
          <w:p w14:paraId="5E331087" w14:textId="77777777" w:rsidR="00643146" w:rsidRDefault="00643146">
            <w:pPr>
              <w:rPr>
                <w:szCs w:val="24"/>
                <w:lang w:eastAsia="lt-LT"/>
              </w:rPr>
            </w:pPr>
          </w:p>
          <w:p w14:paraId="680DE362" w14:textId="77777777" w:rsidR="00643146" w:rsidRDefault="00643146">
            <w:pPr>
              <w:rPr>
                <w:szCs w:val="24"/>
                <w:lang w:eastAsia="lt-LT"/>
              </w:rPr>
            </w:pPr>
          </w:p>
          <w:p w14:paraId="77D9065B" w14:textId="77777777" w:rsidR="00643146" w:rsidRDefault="00905046">
            <w:pPr>
              <w:rPr>
                <w:szCs w:val="24"/>
                <w:lang w:eastAsia="lt-LT"/>
              </w:rPr>
            </w:pPr>
            <w:r>
              <w:rPr>
                <w:szCs w:val="24"/>
                <w:lang w:eastAsia="lt-LT"/>
              </w:rPr>
              <w:t>Netaikoma.</w:t>
            </w:r>
          </w:p>
          <w:p w14:paraId="5BD5D681" w14:textId="77777777" w:rsidR="00643146" w:rsidRDefault="00643146">
            <w:pPr>
              <w:rPr>
                <w:color w:val="000000"/>
                <w:szCs w:val="24"/>
                <w:lang w:eastAsia="lt-LT"/>
              </w:rPr>
            </w:pPr>
          </w:p>
          <w:p w14:paraId="35930009" w14:textId="77777777" w:rsidR="00643146" w:rsidRDefault="00643146">
            <w:pPr>
              <w:rPr>
                <w:color w:val="000000"/>
                <w:szCs w:val="24"/>
                <w:lang w:eastAsia="lt-LT"/>
              </w:rPr>
            </w:pPr>
          </w:p>
          <w:p w14:paraId="637525B2" w14:textId="77777777" w:rsidR="00643146" w:rsidRDefault="00643146">
            <w:pPr>
              <w:rPr>
                <w:color w:val="000000"/>
                <w:szCs w:val="24"/>
                <w:lang w:eastAsia="lt-LT"/>
              </w:rPr>
            </w:pPr>
          </w:p>
          <w:p w14:paraId="203401FF" w14:textId="77777777" w:rsidR="00643146" w:rsidRDefault="00643146">
            <w:pPr>
              <w:rPr>
                <w:color w:val="000000"/>
                <w:szCs w:val="24"/>
                <w:lang w:eastAsia="lt-LT"/>
              </w:rPr>
            </w:pPr>
          </w:p>
          <w:p w14:paraId="063D4F6F" w14:textId="77777777" w:rsidR="00643146" w:rsidRDefault="00643146">
            <w:pPr>
              <w:rPr>
                <w:color w:val="000000"/>
                <w:szCs w:val="24"/>
                <w:lang w:eastAsia="lt-LT"/>
              </w:rPr>
            </w:pPr>
          </w:p>
          <w:p w14:paraId="791D06D9" w14:textId="77777777" w:rsidR="00643146" w:rsidRDefault="00643146">
            <w:pPr>
              <w:rPr>
                <w:color w:val="000000"/>
                <w:szCs w:val="24"/>
                <w:lang w:eastAsia="lt-LT"/>
              </w:rPr>
            </w:pPr>
          </w:p>
          <w:p w14:paraId="699CB581" w14:textId="77777777" w:rsidR="00643146" w:rsidRDefault="00643146">
            <w:pPr>
              <w:rPr>
                <w:color w:val="000000"/>
                <w:szCs w:val="24"/>
                <w:lang w:eastAsia="lt-LT"/>
              </w:rPr>
            </w:pPr>
          </w:p>
          <w:p w14:paraId="3BEC0DAD" w14:textId="77777777" w:rsidR="00643146" w:rsidRDefault="00643146">
            <w:pPr>
              <w:rPr>
                <w:color w:val="000000"/>
                <w:szCs w:val="24"/>
                <w:lang w:eastAsia="lt-LT"/>
              </w:rPr>
            </w:pPr>
          </w:p>
          <w:p w14:paraId="69D56A54" w14:textId="77777777" w:rsidR="00643146" w:rsidRDefault="00643146">
            <w:pPr>
              <w:rPr>
                <w:color w:val="000000"/>
                <w:szCs w:val="24"/>
                <w:lang w:eastAsia="lt-LT"/>
              </w:rPr>
            </w:pPr>
          </w:p>
          <w:p w14:paraId="3B5D1978" w14:textId="3918FEDF" w:rsidR="00643146" w:rsidRDefault="00905046">
            <w:pPr>
              <w:rPr>
                <w:color w:val="000000"/>
                <w:szCs w:val="24"/>
              </w:rPr>
            </w:pPr>
            <w:r>
              <w:rPr>
                <w:color w:val="000000"/>
                <w:szCs w:val="24"/>
                <w:lang w:eastAsia="lt-LT"/>
              </w:rPr>
              <w:t xml:space="preserve">Projektas turi atitikti </w:t>
            </w:r>
            <w:r>
              <w:rPr>
                <w:color w:val="000000"/>
                <w:szCs w:val="24"/>
              </w:rPr>
              <w:t>Aprašo 2</w:t>
            </w:r>
            <w:r w:rsidR="007E31BA">
              <w:rPr>
                <w:color w:val="000000"/>
                <w:szCs w:val="24"/>
              </w:rPr>
              <w:t>9</w:t>
            </w:r>
            <w:r>
              <w:rPr>
                <w:color w:val="000000"/>
                <w:szCs w:val="24"/>
              </w:rPr>
              <w:t xml:space="preserve"> punktą.</w:t>
            </w:r>
          </w:p>
          <w:p w14:paraId="7DA6DB38" w14:textId="77777777" w:rsidR="00FE4779" w:rsidRDefault="00FE4779">
            <w:pPr>
              <w:rPr>
                <w:color w:val="000000"/>
                <w:szCs w:val="24"/>
              </w:rPr>
            </w:pPr>
          </w:p>
          <w:p w14:paraId="0534F041" w14:textId="77777777" w:rsidR="00643146" w:rsidRDefault="00905046">
            <w:pPr>
              <w:rPr>
                <w:szCs w:val="24"/>
                <w:lang w:eastAsia="lt-LT"/>
              </w:rPr>
            </w:pPr>
            <w:r>
              <w:rPr>
                <w:color w:val="000000"/>
                <w:szCs w:val="24"/>
                <w:lang w:eastAsia="lt-LT"/>
              </w:rPr>
              <w:t>Informacijos šaltinis: projekto paraiška ir kita įgyvendinančiajai institucijai prieinama informacija.</w:t>
            </w:r>
          </w:p>
        </w:tc>
        <w:tc>
          <w:tcPr>
            <w:tcW w:w="2557" w:type="dxa"/>
            <w:tcBorders>
              <w:top w:val="single" w:sz="4" w:space="0" w:color="auto"/>
              <w:left w:val="single" w:sz="4" w:space="0" w:color="000000"/>
              <w:bottom w:val="single" w:sz="4" w:space="0" w:color="000000"/>
              <w:right w:val="single" w:sz="4" w:space="0" w:color="000000"/>
            </w:tcBorders>
          </w:tcPr>
          <w:p w14:paraId="5AF1994C" w14:textId="77777777" w:rsidR="00643146" w:rsidRDefault="0064314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192CE7B" w14:textId="77777777" w:rsidR="00643146" w:rsidRDefault="00643146">
            <w:pPr>
              <w:rPr>
                <w:szCs w:val="24"/>
                <w:lang w:eastAsia="lt-LT"/>
              </w:rPr>
            </w:pPr>
          </w:p>
        </w:tc>
      </w:tr>
      <w:tr w:rsidR="00643146" w14:paraId="3C71A0A4" w14:textId="77777777" w:rsidTr="00284486">
        <w:trPr>
          <w:trHeight w:val="20"/>
        </w:trPr>
        <w:tc>
          <w:tcPr>
            <w:tcW w:w="1464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65B3C3F6" w14:textId="77777777" w:rsidR="00643146" w:rsidRDefault="00905046">
            <w:pPr>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643146" w14:paraId="19543535"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6E2C791C" w14:textId="77777777" w:rsidR="00643146" w:rsidRDefault="00905046">
            <w:pPr>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w:t>
            </w:r>
            <w:r>
              <w:rPr>
                <w:szCs w:val="24"/>
                <w:lang w:eastAsia="lt-LT"/>
              </w:rPr>
              <w:t xml:space="preserve">kaip nustatyta </w:t>
            </w:r>
            <w:r>
              <w:rPr>
                <w:bCs/>
                <w:szCs w:val="24"/>
                <w:lang w:eastAsia="lt-LT"/>
              </w:rPr>
              <w:t>A</w:t>
            </w:r>
            <w:r>
              <w:rPr>
                <w:szCs w:val="24"/>
                <w:lang w:eastAsia="lt-LT"/>
              </w:rPr>
              <w:t>praše.</w:t>
            </w:r>
          </w:p>
        </w:tc>
        <w:tc>
          <w:tcPr>
            <w:tcW w:w="4676" w:type="dxa"/>
            <w:tcBorders>
              <w:top w:val="single" w:sz="4" w:space="0" w:color="000000"/>
              <w:left w:val="single" w:sz="4" w:space="0" w:color="000000"/>
              <w:bottom w:val="single" w:sz="4" w:space="0" w:color="000000"/>
              <w:right w:val="single" w:sz="4" w:space="0" w:color="000000"/>
            </w:tcBorders>
            <w:hideMark/>
          </w:tcPr>
          <w:p w14:paraId="3B2F1697" w14:textId="77777777" w:rsidR="00643146" w:rsidRDefault="00905046">
            <w:pPr>
              <w:rPr>
                <w:color w:val="000000"/>
                <w:szCs w:val="24"/>
                <w:lang w:eastAsia="lt-LT"/>
              </w:rPr>
            </w:pPr>
            <w:r>
              <w:rPr>
                <w:color w:val="000000"/>
                <w:szCs w:val="24"/>
                <w:lang w:eastAsia="lt-LT"/>
              </w:rPr>
              <w:t>Informacija tikrinama pagal Juridinių asmenų registro duomenis.</w:t>
            </w:r>
          </w:p>
          <w:p w14:paraId="18827C98" w14:textId="77777777" w:rsidR="00FE4779" w:rsidRDefault="00FE4779">
            <w:pPr>
              <w:rPr>
                <w:color w:val="000000"/>
                <w:szCs w:val="24"/>
                <w:lang w:eastAsia="lt-LT"/>
              </w:rPr>
            </w:pPr>
          </w:p>
          <w:p w14:paraId="60F28F9C" w14:textId="77777777" w:rsidR="00643146" w:rsidRDefault="00905046">
            <w:pPr>
              <w:rPr>
                <w:szCs w:val="24"/>
                <w:lang w:eastAsia="lt-LT"/>
              </w:rPr>
            </w:pPr>
            <w:r>
              <w:rPr>
                <w:color w:val="000000"/>
                <w:szCs w:val="24"/>
                <w:lang w:eastAsia="lt-LT"/>
              </w:rPr>
              <w:t>Informacijos šaltinis: projekto paraiška ir kita viešai prieinama informacija.</w:t>
            </w:r>
          </w:p>
        </w:tc>
        <w:tc>
          <w:tcPr>
            <w:tcW w:w="2557" w:type="dxa"/>
            <w:tcBorders>
              <w:top w:val="single" w:sz="4" w:space="0" w:color="000000"/>
              <w:left w:val="single" w:sz="4" w:space="0" w:color="000000"/>
              <w:bottom w:val="single" w:sz="4" w:space="0" w:color="000000"/>
              <w:right w:val="single" w:sz="4" w:space="0" w:color="000000"/>
            </w:tcBorders>
          </w:tcPr>
          <w:p w14:paraId="547C3CF2"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D3AF19F" w14:textId="77777777" w:rsidR="00643146" w:rsidRDefault="00643146">
            <w:pPr>
              <w:rPr>
                <w:szCs w:val="24"/>
                <w:lang w:eastAsia="lt-LT"/>
              </w:rPr>
            </w:pPr>
          </w:p>
        </w:tc>
      </w:tr>
      <w:tr w:rsidR="00643146" w14:paraId="4685DF93"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4E8A00EE" w14:textId="77777777" w:rsidR="00643146" w:rsidRDefault="00905046">
            <w:pPr>
              <w:rPr>
                <w:szCs w:val="24"/>
                <w:lang w:eastAsia="lt-LT"/>
              </w:rPr>
            </w:pPr>
            <w:r>
              <w:rPr>
                <w:szCs w:val="24"/>
                <w:lang w:eastAsia="lt-LT"/>
              </w:rPr>
              <w:t>5.2. Pareiškėjas ir partneris (-iai) atitinka tinkamų pareiškėjų sąrašą, nustatytą Apraše.</w:t>
            </w:r>
          </w:p>
        </w:tc>
        <w:tc>
          <w:tcPr>
            <w:tcW w:w="4676" w:type="dxa"/>
            <w:tcBorders>
              <w:top w:val="single" w:sz="4" w:space="0" w:color="000000"/>
              <w:left w:val="single" w:sz="4" w:space="0" w:color="000000"/>
              <w:bottom w:val="single" w:sz="4" w:space="0" w:color="000000"/>
              <w:right w:val="single" w:sz="4" w:space="0" w:color="000000"/>
            </w:tcBorders>
            <w:hideMark/>
          </w:tcPr>
          <w:p w14:paraId="1F5279AA" w14:textId="1FE6C526" w:rsidR="00643146" w:rsidRDefault="00905046">
            <w:pPr>
              <w:rPr>
                <w:szCs w:val="24"/>
              </w:rPr>
            </w:pPr>
            <w:r>
              <w:rPr>
                <w:szCs w:val="24"/>
              </w:rPr>
              <w:t>Tinkamų pareiškėjų (partnerių) sąrašas yra nurodytas Aprašo 1</w:t>
            </w:r>
            <w:r w:rsidR="007E31BA">
              <w:rPr>
                <w:szCs w:val="24"/>
              </w:rPr>
              <w:t>5</w:t>
            </w:r>
            <w:r>
              <w:rPr>
                <w:szCs w:val="24"/>
              </w:rPr>
              <w:t xml:space="preserve"> punkte.</w:t>
            </w:r>
          </w:p>
          <w:p w14:paraId="3A122202" w14:textId="77777777" w:rsidR="00FE4779" w:rsidRDefault="00FE4779">
            <w:pPr>
              <w:rPr>
                <w:szCs w:val="24"/>
              </w:rPr>
            </w:pPr>
          </w:p>
          <w:p w14:paraId="64AF89DB"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3D487C5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20D5D62A" w14:textId="77777777" w:rsidR="00643146" w:rsidRDefault="00643146">
            <w:pPr>
              <w:rPr>
                <w:szCs w:val="24"/>
                <w:lang w:eastAsia="lt-LT"/>
              </w:rPr>
            </w:pPr>
          </w:p>
        </w:tc>
      </w:tr>
      <w:tr w:rsidR="00643146" w14:paraId="634D468B"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18DEEDD6" w14:textId="77777777" w:rsidR="00643146" w:rsidRDefault="00905046" w:rsidP="00FE4779">
            <w:pPr>
              <w:rPr>
                <w:i/>
                <w:szCs w:val="24"/>
                <w:lang w:eastAsia="lt-LT"/>
              </w:rPr>
            </w:pPr>
            <w:r>
              <w:rPr>
                <w:szCs w:val="24"/>
                <w:lang w:eastAsia="lt-LT"/>
              </w:rPr>
              <w:lastRenderedPageBreak/>
              <w:t>5.3. Pareiškėjas ir partneris (-iai) turi teisinį pagrindą užsiimti ta veikla (atlikti funkcijas), kuriai pradėti ir (arba) vykdyti, ir (arba) plėtoti skirtas projektas.</w:t>
            </w:r>
          </w:p>
        </w:tc>
        <w:tc>
          <w:tcPr>
            <w:tcW w:w="4676" w:type="dxa"/>
            <w:tcBorders>
              <w:top w:val="single" w:sz="4" w:space="0" w:color="000000"/>
              <w:left w:val="single" w:sz="4" w:space="0" w:color="000000"/>
              <w:bottom w:val="single" w:sz="4" w:space="0" w:color="000000"/>
              <w:right w:val="single" w:sz="4" w:space="0" w:color="000000"/>
            </w:tcBorders>
            <w:hideMark/>
          </w:tcPr>
          <w:p w14:paraId="3B56DFA4" w14:textId="77777777" w:rsidR="00643146" w:rsidRDefault="00905046">
            <w:pPr>
              <w:rPr>
                <w:szCs w:val="24"/>
                <w:lang w:eastAsia="lt-LT"/>
              </w:rPr>
            </w:pPr>
            <w:r>
              <w:rPr>
                <w:color w:val="000000"/>
                <w:szCs w:val="24"/>
              </w:rPr>
              <w:t xml:space="preserve">Informacijos šaltinis: paraiška ir </w:t>
            </w:r>
            <w:r>
              <w:rPr>
                <w:color w:val="000000"/>
                <w:szCs w:val="24"/>
                <w:lang w:eastAsia="lt-LT"/>
              </w:rPr>
              <w:t xml:space="preserve">kita viešai prieinama informacija. </w:t>
            </w:r>
          </w:p>
        </w:tc>
        <w:tc>
          <w:tcPr>
            <w:tcW w:w="2557" w:type="dxa"/>
            <w:tcBorders>
              <w:top w:val="single" w:sz="4" w:space="0" w:color="000000"/>
              <w:left w:val="single" w:sz="4" w:space="0" w:color="000000"/>
              <w:bottom w:val="single" w:sz="4" w:space="0" w:color="000000"/>
              <w:right w:val="single" w:sz="4" w:space="0" w:color="000000"/>
            </w:tcBorders>
          </w:tcPr>
          <w:p w14:paraId="0ECE799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221A3AC4" w14:textId="77777777" w:rsidR="00643146" w:rsidRDefault="00643146">
            <w:pPr>
              <w:rPr>
                <w:szCs w:val="24"/>
                <w:lang w:eastAsia="lt-LT"/>
              </w:rPr>
            </w:pPr>
          </w:p>
        </w:tc>
      </w:tr>
      <w:tr w:rsidR="00643146" w14:paraId="61653523"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26983E6E" w14:textId="77777777" w:rsidR="00643146" w:rsidRDefault="00905046">
            <w:pPr>
              <w:tabs>
                <w:tab w:val="left" w:pos="851"/>
                <w:tab w:val="left" w:pos="1134"/>
                <w:tab w:val="left" w:pos="1701"/>
              </w:tabs>
              <w:rPr>
                <w:szCs w:val="24"/>
                <w:lang w:eastAsia="lt-LT"/>
              </w:rPr>
            </w:pPr>
            <w:r>
              <w:rPr>
                <w:szCs w:val="24"/>
                <w:lang w:eastAsia="lt-LT"/>
              </w:rPr>
              <w:t>5.4. Pareiškėjui ir partneriui (-iams) nėra apribojimų gauti finansavimą:</w:t>
            </w:r>
          </w:p>
          <w:p w14:paraId="399FC612" w14:textId="77777777" w:rsidR="00643146" w:rsidRDefault="00905046">
            <w:pPr>
              <w:tabs>
                <w:tab w:val="left" w:pos="851"/>
                <w:tab w:val="left" w:pos="1134"/>
                <w:tab w:val="left" w:pos="1701"/>
              </w:tabs>
              <w:rPr>
                <w:szCs w:val="24"/>
                <w:lang w:eastAsia="lt-LT"/>
              </w:rPr>
            </w:pPr>
            <w:r>
              <w:rPr>
                <w:szCs w:val="24"/>
                <w:lang w:eastAsia="lt-LT"/>
              </w:rPr>
              <w:t xml:space="preserve">5.4.1. </w:t>
            </w:r>
            <w:r>
              <w:rPr>
                <w:szCs w:val="24"/>
              </w:rPr>
              <w:t xml:space="preserve">pareiškėjui ir partneriui (-iams),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 xml:space="preserve">(ši nuostata netaikoma biudžetinėms įstaigoms) </w:t>
            </w:r>
            <w:r>
              <w:rPr>
                <w:szCs w:val="24"/>
              </w:rPr>
              <w:t xml:space="preserve">arba pareiškėjui ir partneriui (-iams), kurie yra fiziniai asmenys, nėra iškelta byla dėl bankroto, nėra pradėtas ikiteisminis tyrimas dėl ūkinės </w:t>
            </w:r>
            <w:r>
              <w:rPr>
                <w:bCs/>
                <w:szCs w:val="24"/>
              </w:rPr>
              <w:t>ir (arba) ekonominės</w:t>
            </w:r>
            <w:r>
              <w:rPr>
                <w:szCs w:val="24"/>
              </w:rPr>
              <w:t xml:space="preserve"> veiklos;</w:t>
            </w:r>
          </w:p>
          <w:p w14:paraId="417E7EA6" w14:textId="77777777" w:rsidR="00643146" w:rsidRDefault="00905046">
            <w:pPr>
              <w:tabs>
                <w:tab w:val="left" w:pos="851"/>
                <w:tab w:val="left" w:pos="1134"/>
                <w:tab w:val="left" w:pos="1701"/>
              </w:tabs>
              <w:rPr>
                <w:szCs w:val="24"/>
                <w:lang w:eastAsia="lt-LT"/>
              </w:rPr>
            </w:pPr>
            <w:r>
              <w:rPr>
                <w:szCs w:val="24"/>
                <w:lang w:eastAsia="lt-LT"/>
              </w:rPr>
              <w:t xml:space="preserve">5.4.2. paraiškos </w:t>
            </w:r>
            <w:r>
              <w:rPr>
                <w:szCs w:val="24"/>
              </w:rPr>
              <w:t xml:space="preserve">pateikimo dieną </w:t>
            </w:r>
            <w:r>
              <w:rPr>
                <w:szCs w:val="24"/>
                <w:lang w:eastAsia="lt-LT"/>
              </w:rPr>
              <w:t xml:space="preserve">pareiškėjas ir partneris (-iai) </w:t>
            </w:r>
            <w:r>
              <w:rPr>
                <w:szCs w:val="24"/>
              </w:rPr>
              <w:t>galutiniu teismo sprendimu ar galutiniu administraciniu sprendimu nėra pripažinti nevykdančiais pareigų, susijusių su mokesčių ar socialinio draudimo įmokų mokėjimu</w:t>
            </w:r>
            <w:r>
              <w:rPr>
                <w:b/>
                <w:szCs w:val="24"/>
              </w:rPr>
              <w:t xml:space="preserve"> </w:t>
            </w:r>
            <w:r>
              <w:rPr>
                <w:szCs w:val="24"/>
                <w:lang w:eastAsia="lt-LT"/>
              </w:rPr>
              <w:t xml:space="preserve">pagal Lietuvos Respublikos teisės aktus arba pagal kitos valstybės teisės aktus, jei pareiškėjas ir partneris (- iai) yra užsienyje registruoti juridiniai asmenys ar </w:t>
            </w:r>
            <w:r>
              <w:rPr>
                <w:szCs w:val="24"/>
              </w:rPr>
              <w:t xml:space="preserve">užsienyje gyvenantys fiziniai asmenys </w:t>
            </w:r>
            <w:r>
              <w:rPr>
                <w:i/>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w:t>
            </w:r>
            <w:r>
              <w:rPr>
                <w:i/>
                <w:szCs w:val="24"/>
                <w:lang w:eastAsia="lt-LT"/>
              </w:rPr>
              <w:lastRenderedPageBreak/>
              <w:t>atidėti mokesčių arba socialinio draudimo įmokų mokėjimo terminai);</w:t>
            </w:r>
          </w:p>
          <w:p w14:paraId="2CCD858A" w14:textId="77777777" w:rsidR="00643146" w:rsidRDefault="00905046">
            <w:pPr>
              <w:tabs>
                <w:tab w:val="left" w:pos="851"/>
                <w:tab w:val="left" w:pos="1134"/>
                <w:tab w:val="left" w:pos="1701"/>
              </w:tabs>
              <w:rPr>
                <w:b/>
                <w:color w:val="000000"/>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w:t>
            </w:r>
            <w:r>
              <w:rPr>
                <w:szCs w:val="24"/>
              </w:rPr>
              <w:lastRenderedPageBreak/>
              <w:t>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i/>
                <w:szCs w:val="24"/>
                <w:lang w:eastAsia="lt-LT"/>
              </w:rPr>
              <w:t>(</w:t>
            </w:r>
            <w:r>
              <w:rPr>
                <w:i/>
                <w:szCs w:val="24"/>
              </w:rPr>
              <w:t xml:space="preserve">šis apribojimas netaikomas, </w:t>
            </w:r>
            <w:r>
              <w:rPr>
                <w:i/>
                <w:szCs w:val="24"/>
                <w:lang w:eastAsia="lt-LT"/>
              </w:rPr>
              <w:t xml:space="preserve">jei pareiškėjo arba partnerio (-ių) veikla yra finansuojama iš Lietuvos Respublikos valstybės ir (arba) savivaldybių biudžetų ir (arba) valstybės pinigų fondų, taip pat </w:t>
            </w:r>
            <w:r>
              <w:rPr>
                <w:i/>
                <w:szCs w:val="24"/>
              </w:rPr>
              <w:t>Europos investicijų fondui ir Europos investicijų bankui</w:t>
            </w:r>
            <w:r>
              <w:rPr>
                <w:i/>
                <w:szCs w:val="24"/>
                <w:lang w:eastAsia="lt-LT"/>
              </w:rPr>
              <w:t>)</w:t>
            </w:r>
            <w:r>
              <w:rPr>
                <w:szCs w:val="24"/>
                <w:lang w:eastAsia="lt-LT"/>
              </w:rPr>
              <w:t>;</w:t>
            </w:r>
          </w:p>
          <w:p w14:paraId="6388D3CD" w14:textId="77777777" w:rsidR="00643146" w:rsidRDefault="00905046">
            <w:pPr>
              <w:tabs>
                <w:tab w:val="left" w:pos="851"/>
                <w:tab w:val="left" w:pos="1134"/>
                <w:tab w:val="left" w:pos="1701"/>
              </w:tabs>
              <w:rPr>
                <w:szCs w:val="24"/>
                <w:lang w:eastAsia="lt-LT"/>
              </w:rPr>
            </w:pPr>
            <w:r>
              <w:rPr>
                <w:szCs w:val="24"/>
                <w:lang w:eastAsia="lt-LT"/>
              </w:rPr>
              <w:lastRenderedPageBreak/>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1332430E" w14:textId="77777777" w:rsidR="00643146" w:rsidRDefault="00905046">
            <w:pPr>
              <w:tabs>
                <w:tab w:val="left" w:pos="851"/>
                <w:tab w:val="left" w:pos="1134"/>
                <w:tab w:val="left" w:pos="1701"/>
              </w:tabs>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A4332ED" w14:textId="77777777" w:rsidR="00643146" w:rsidRDefault="00905046">
            <w:pPr>
              <w:tabs>
                <w:tab w:val="left" w:pos="851"/>
                <w:tab w:val="left" w:pos="1134"/>
                <w:tab w:val="left" w:pos="1701"/>
              </w:tabs>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4F056279" w14:textId="77777777" w:rsidR="00643146" w:rsidRDefault="00905046">
            <w:pPr>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w:t>
            </w:r>
            <w:r>
              <w:rPr>
                <w:szCs w:val="24"/>
                <w:lang w:eastAsia="lt-LT"/>
              </w:rPr>
              <w:lastRenderedPageBreak/>
              <w:t xml:space="preserve">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6" w:type="dxa"/>
            <w:tcBorders>
              <w:top w:val="single" w:sz="4" w:space="0" w:color="000000"/>
              <w:left w:val="single" w:sz="4" w:space="0" w:color="000000"/>
              <w:bottom w:val="single" w:sz="4" w:space="0" w:color="000000"/>
              <w:right w:val="single" w:sz="4" w:space="0" w:color="000000"/>
            </w:tcBorders>
            <w:hideMark/>
          </w:tcPr>
          <w:p w14:paraId="1C9F9486" w14:textId="77777777" w:rsidR="00643146" w:rsidRDefault="00905046">
            <w:pPr>
              <w:rPr>
                <w:szCs w:val="24"/>
                <w:lang w:eastAsia="lt-LT"/>
              </w:rPr>
            </w:pPr>
            <w:r>
              <w:rPr>
                <w:color w:val="000000"/>
                <w:szCs w:val="24"/>
                <w:lang w:eastAsia="lt-LT"/>
              </w:rPr>
              <w:lastRenderedPageBreak/>
              <w:t>Informacijos šaltinis: pareiškėjo (partnerio) deklaracija ir kita viešai prieinama informacija.</w:t>
            </w:r>
          </w:p>
        </w:tc>
        <w:tc>
          <w:tcPr>
            <w:tcW w:w="2557" w:type="dxa"/>
            <w:tcBorders>
              <w:top w:val="single" w:sz="4" w:space="0" w:color="000000"/>
              <w:left w:val="single" w:sz="4" w:space="0" w:color="000000"/>
              <w:bottom w:val="single" w:sz="4" w:space="0" w:color="000000"/>
              <w:right w:val="single" w:sz="4" w:space="0" w:color="000000"/>
            </w:tcBorders>
          </w:tcPr>
          <w:p w14:paraId="3111A6F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D3FBDE8" w14:textId="77777777" w:rsidR="00643146" w:rsidRDefault="00643146">
            <w:pPr>
              <w:rPr>
                <w:szCs w:val="24"/>
                <w:lang w:eastAsia="lt-LT"/>
              </w:rPr>
            </w:pPr>
          </w:p>
        </w:tc>
      </w:tr>
      <w:tr w:rsidR="00643146" w14:paraId="41FF4F75"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02B460FA" w14:textId="77777777" w:rsidR="00643146" w:rsidRDefault="00905046">
            <w:pPr>
              <w:rPr>
                <w:szCs w:val="24"/>
                <w:lang w:eastAsia="lt-LT"/>
              </w:rPr>
            </w:pPr>
            <w:r>
              <w:rPr>
                <w:szCs w:val="24"/>
                <w:lang w:eastAsia="lt-LT"/>
              </w:rPr>
              <w:lastRenderedPageBreak/>
              <w:t>5.5. Pareiškėjas ir partneris (-iai) turi (gali užtikrinti) pakankamus administravimo gebėjimus vykdyti projektą.</w:t>
            </w:r>
          </w:p>
        </w:tc>
        <w:tc>
          <w:tcPr>
            <w:tcW w:w="4676" w:type="dxa"/>
            <w:tcBorders>
              <w:top w:val="single" w:sz="4" w:space="0" w:color="000000"/>
              <w:left w:val="single" w:sz="4" w:space="0" w:color="000000"/>
              <w:bottom w:val="single" w:sz="4" w:space="0" w:color="000000"/>
              <w:right w:val="single" w:sz="4" w:space="0" w:color="000000"/>
            </w:tcBorders>
            <w:hideMark/>
          </w:tcPr>
          <w:p w14:paraId="5CF9017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57B9A68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8370674" w14:textId="77777777" w:rsidR="00643146" w:rsidRDefault="00643146">
            <w:pPr>
              <w:rPr>
                <w:szCs w:val="24"/>
                <w:lang w:eastAsia="lt-LT"/>
              </w:rPr>
            </w:pPr>
          </w:p>
        </w:tc>
      </w:tr>
      <w:tr w:rsidR="00643146" w14:paraId="464BB1C1" w14:textId="77777777" w:rsidTr="00284486">
        <w:trPr>
          <w:gridAfter w:val="1"/>
          <w:wAfter w:w="34" w:type="dxa"/>
          <w:trHeight w:val="3950"/>
        </w:trPr>
        <w:tc>
          <w:tcPr>
            <w:tcW w:w="4850" w:type="dxa"/>
            <w:tcBorders>
              <w:top w:val="single" w:sz="4" w:space="0" w:color="000000"/>
              <w:left w:val="single" w:sz="4" w:space="0" w:color="000000"/>
              <w:bottom w:val="single" w:sz="4" w:space="0" w:color="000000"/>
              <w:right w:val="single" w:sz="4" w:space="0" w:color="000000"/>
            </w:tcBorders>
            <w:hideMark/>
          </w:tcPr>
          <w:p w14:paraId="7A9801A2" w14:textId="77777777" w:rsidR="00643146" w:rsidRDefault="00905046">
            <w:pPr>
              <w:rPr>
                <w:spacing w:val="-4"/>
                <w:szCs w:val="24"/>
                <w:lang w:eastAsia="lt-LT"/>
              </w:rPr>
            </w:pPr>
            <w:r>
              <w:rPr>
                <w:spacing w:val="-4"/>
                <w:szCs w:val="24"/>
                <w:lang w:eastAsia="lt-LT"/>
              </w:rPr>
              <w:t xml:space="preserve">5.6. Projekto parengtumas atitinka Apraše nustatytus reikalavimus. </w:t>
            </w:r>
          </w:p>
          <w:p w14:paraId="3483A4A8" w14:textId="77777777" w:rsidR="00643146" w:rsidRDefault="00643146">
            <w:pPr>
              <w:rPr>
                <w:i/>
                <w:spacing w:val="-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hideMark/>
          </w:tcPr>
          <w:p w14:paraId="1D1D4B6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hideMark/>
          </w:tcPr>
          <w:p w14:paraId="07E1EB49" w14:textId="77777777" w:rsidR="00643146" w:rsidRDefault="00905046">
            <w:pPr>
              <w:jc w:val="center"/>
              <w:rPr>
                <w:szCs w:val="24"/>
                <w:lang w:eastAsia="lt-LT"/>
              </w:rPr>
            </w:pPr>
            <w:r>
              <w:rPr>
                <w:i/>
                <w:szCs w:val="24"/>
                <w:lang w:eastAsia="lt-LT"/>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000000"/>
              <w:right w:val="single" w:sz="4" w:space="0" w:color="000000"/>
            </w:tcBorders>
          </w:tcPr>
          <w:p w14:paraId="010C0C97" w14:textId="77777777" w:rsidR="00643146" w:rsidRDefault="00643146">
            <w:pPr>
              <w:rPr>
                <w:szCs w:val="24"/>
                <w:lang w:eastAsia="lt-LT"/>
              </w:rPr>
            </w:pPr>
          </w:p>
        </w:tc>
      </w:tr>
      <w:tr w:rsidR="00643146" w14:paraId="79504AEF" w14:textId="77777777" w:rsidTr="00284486">
        <w:trPr>
          <w:gridAfter w:val="1"/>
          <w:wAfter w:w="34" w:type="dxa"/>
          <w:trHeight w:val="1407"/>
        </w:trPr>
        <w:tc>
          <w:tcPr>
            <w:tcW w:w="4850" w:type="dxa"/>
            <w:tcBorders>
              <w:top w:val="single" w:sz="4" w:space="0" w:color="000000"/>
              <w:left w:val="single" w:sz="4" w:space="0" w:color="000000"/>
              <w:bottom w:val="single" w:sz="4" w:space="0" w:color="000000"/>
              <w:right w:val="single" w:sz="4" w:space="0" w:color="000000"/>
            </w:tcBorders>
            <w:hideMark/>
          </w:tcPr>
          <w:p w14:paraId="60EF1C18" w14:textId="77777777" w:rsidR="00643146" w:rsidRDefault="00905046">
            <w:pPr>
              <w:rPr>
                <w:szCs w:val="24"/>
              </w:rPr>
            </w:pPr>
            <w:r>
              <w:rPr>
                <w:szCs w:val="24"/>
              </w:rPr>
              <w:t xml:space="preserve">5.7. Partnerystė projekte yra pagrįsta ir teikia naudą. </w:t>
            </w:r>
          </w:p>
          <w:p w14:paraId="5015A800" w14:textId="77777777" w:rsidR="00643146" w:rsidRDefault="00905046">
            <w:pPr>
              <w:rPr>
                <w:szCs w:val="24"/>
              </w:rPr>
            </w:pPr>
            <w:r>
              <w:rPr>
                <w:szCs w:val="24"/>
              </w:rPr>
              <w:t>(</w:t>
            </w:r>
            <w:r>
              <w:rPr>
                <w:i/>
                <w:szCs w:val="24"/>
              </w:rPr>
              <w:t>Šis vertinimo aspektas vertinamas tik tais atvejais, jei pareiškėjas numato įgyvendinti projektą kartu su partneriu (-iais).)</w:t>
            </w:r>
          </w:p>
        </w:tc>
        <w:tc>
          <w:tcPr>
            <w:tcW w:w="4676" w:type="dxa"/>
            <w:tcBorders>
              <w:top w:val="single" w:sz="4" w:space="0" w:color="000000"/>
              <w:left w:val="single" w:sz="4" w:space="0" w:color="000000"/>
              <w:bottom w:val="single" w:sz="4" w:space="0" w:color="000000"/>
              <w:right w:val="single" w:sz="4" w:space="0" w:color="000000"/>
            </w:tcBorders>
            <w:hideMark/>
          </w:tcPr>
          <w:p w14:paraId="69DAD553"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0B36BC6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4DE585F1" w14:textId="77777777" w:rsidR="00643146" w:rsidRDefault="00643146">
            <w:pPr>
              <w:rPr>
                <w:szCs w:val="24"/>
                <w:lang w:eastAsia="lt-LT"/>
              </w:rPr>
            </w:pPr>
          </w:p>
        </w:tc>
      </w:tr>
      <w:tr w:rsidR="00643146" w14:paraId="774547AB"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1857B19B" w14:textId="77777777" w:rsidR="00643146" w:rsidRDefault="00905046">
            <w:pPr>
              <w:rPr>
                <w:szCs w:val="24"/>
                <w:lang w:eastAsia="lt-LT"/>
              </w:rPr>
            </w:pPr>
            <w:r>
              <w:rPr>
                <w:b/>
                <w:bCs/>
                <w:szCs w:val="24"/>
                <w:lang w:eastAsia="lt-LT"/>
              </w:rPr>
              <w:t>6. Projekto išlaidų finansavimo šaltiniai aiškiai nustatyti ir užtikrinti.</w:t>
            </w:r>
          </w:p>
        </w:tc>
      </w:tr>
      <w:tr w:rsidR="00643146" w14:paraId="6385B2F5"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7DB6C73" w14:textId="77777777" w:rsidR="00643146" w:rsidRDefault="00905046">
            <w:pPr>
              <w:rPr>
                <w:szCs w:val="24"/>
                <w:lang w:eastAsia="lt-LT"/>
              </w:rPr>
            </w:pPr>
            <w:r>
              <w:rPr>
                <w:szCs w:val="24"/>
                <w:lang w:eastAsia="lt-LT"/>
              </w:rPr>
              <w:t xml:space="preserve">6.1. Pareiškėjo ir (ar) partnerio (-ių) įnašas atitinka Apraše nustatytus reikalavimus ir yra užtikrintas jo finansavimas. </w:t>
            </w:r>
          </w:p>
          <w:p w14:paraId="77DC3F08" w14:textId="77777777" w:rsidR="00643146" w:rsidRDefault="00905046">
            <w:pPr>
              <w:rPr>
                <w:i/>
                <w:szCs w:val="24"/>
                <w:lang w:eastAsia="lt-LT"/>
              </w:rPr>
            </w:pPr>
            <w:r>
              <w:rPr>
                <w:i/>
                <w:szCs w:val="24"/>
                <w:lang w:eastAsia="lt-LT"/>
              </w:rPr>
              <w:lastRenderedPageBreak/>
              <w:t>(Šis vertinimo aspektas taikomas tik tais atvejais, jei paraiškoje numatytas nuosavas įnašas ir (arba) nuosavas įnašas privalomas pagal projektų finansavimo sąlygų aprašo reikalavimus.)</w:t>
            </w:r>
          </w:p>
        </w:tc>
        <w:tc>
          <w:tcPr>
            <w:tcW w:w="4676" w:type="dxa"/>
            <w:tcBorders>
              <w:top w:val="single" w:sz="4" w:space="0" w:color="000000"/>
              <w:left w:val="single" w:sz="4" w:space="0" w:color="000000"/>
              <w:bottom w:val="single" w:sz="4" w:space="0" w:color="auto"/>
              <w:right w:val="single" w:sz="4" w:space="0" w:color="000000"/>
            </w:tcBorders>
            <w:hideMark/>
          </w:tcPr>
          <w:p w14:paraId="576B0C24" w14:textId="77777777" w:rsidR="00643146" w:rsidRDefault="00905046">
            <w:pPr>
              <w:rPr>
                <w:szCs w:val="24"/>
                <w:highlight w:val="yellow"/>
                <w:lang w:eastAsia="lt-LT"/>
              </w:rPr>
            </w:pPr>
            <w:r>
              <w:rPr>
                <w:color w:val="000000"/>
                <w:szCs w:val="24"/>
              </w:rPr>
              <w:lastRenderedPageBreak/>
              <w:t>Informacijos šaltinis:</w:t>
            </w:r>
            <w:r>
              <w:rPr>
                <w:szCs w:val="24"/>
              </w:rPr>
              <w:t xml:space="preserve"> projekto</w:t>
            </w:r>
            <w:r>
              <w:rPr>
                <w:color w:val="000000"/>
                <w:szCs w:val="24"/>
              </w:rPr>
              <w:t xml:space="preserve"> paraiška.</w:t>
            </w:r>
          </w:p>
        </w:tc>
        <w:tc>
          <w:tcPr>
            <w:tcW w:w="2557" w:type="dxa"/>
            <w:tcBorders>
              <w:top w:val="single" w:sz="4" w:space="0" w:color="000000"/>
              <w:left w:val="single" w:sz="4" w:space="0" w:color="000000"/>
              <w:bottom w:val="single" w:sz="4" w:space="0" w:color="auto"/>
              <w:right w:val="single" w:sz="4" w:space="0" w:color="000000"/>
            </w:tcBorders>
          </w:tcPr>
          <w:p w14:paraId="40BDB332"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8905124" w14:textId="77777777" w:rsidR="00643146" w:rsidRDefault="00643146">
            <w:pPr>
              <w:rPr>
                <w:szCs w:val="24"/>
                <w:lang w:eastAsia="lt-LT"/>
              </w:rPr>
            </w:pPr>
          </w:p>
        </w:tc>
      </w:tr>
      <w:tr w:rsidR="00643146" w14:paraId="44A359C6"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B2F5BE4" w14:textId="77777777" w:rsidR="00643146" w:rsidRDefault="00905046">
            <w:pPr>
              <w:rPr>
                <w:szCs w:val="24"/>
                <w:lang w:eastAsia="lt-LT"/>
              </w:rPr>
            </w:pPr>
            <w:r>
              <w:rPr>
                <w:szCs w:val="24"/>
                <w:lang w:eastAsia="lt-LT"/>
              </w:rPr>
              <w:t>6.2. Užtikrintas netinkamų finansuoti su projektu susijusių išlaidų padengimas.</w:t>
            </w:r>
          </w:p>
        </w:tc>
        <w:tc>
          <w:tcPr>
            <w:tcW w:w="4676" w:type="dxa"/>
            <w:tcBorders>
              <w:top w:val="single" w:sz="4" w:space="0" w:color="000000"/>
              <w:left w:val="single" w:sz="4" w:space="0" w:color="000000"/>
              <w:bottom w:val="single" w:sz="4" w:space="0" w:color="auto"/>
              <w:right w:val="single" w:sz="4" w:space="0" w:color="000000"/>
            </w:tcBorders>
            <w:hideMark/>
          </w:tcPr>
          <w:p w14:paraId="02E4E91D" w14:textId="77777777" w:rsidR="00643146" w:rsidRDefault="00905046">
            <w:pPr>
              <w:rPr>
                <w:szCs w:val="24"/>
                <w:highlight w:val="yellow"/>
                <w:lang w:eastAsia="lt-LT"/>
              </w:rPr>
            </w:pPr>
            <w:r>
              <w:rPr>
                <w:color w:val="000000"/>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22CFA24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2904B3F" w14:textId="77777777" w:rsidR="00643146" w:rsidRDefault="00643146">
            <w:pPr>
              <w:rPr>
                <w:szCs w:val="24"/>
                <w:lang w:eastAsia="lt-LT"/>
              </w:rPr>
            </w:pPr>
          </w:p>
        </w:tc>
      </w:tr>
      <w:tr w:rsidR="00643146" w14:paraId="58ABCA27"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9B7C903" w14:textId="77777777" w:rsidR="00643146" w:rsidRDefault="00905046">
            <w:pPr>
              <w:rPr>
                <w:szCs w:val="24"/>
                <w:lang w:eastAsia="lt-LT"/>
              </w:rPr>
            </w:pPr>
            <w:r>
              <w:rPr>
                <w:szCs w:val="24"/>
                <w:lang w:eastAsia="lt-LT"/>
              </w:rPr>
              <w:t>6.3. Užtikrintas finansinis projekto (veiklų) rezultatų tęstinumas.</w:t>
            </w:r>
          </w:p>
        </w:tc>
        <w:tc>
          <w:tcPr>
            <w:tcW w:w="4676" w:type="dxa"/>
            <w:tcBorders>
              <w:top w:val="single" w:sz="4" w:space="0" w:color="000000"/>
              <w:left w:val="single" w:sz="4" w:space="0" w:color="000000"/>
              <w:bottom w:val="single" w:sz="4" w:space="0" w:color="auto"/>
              <w:right w:val="single" w:sz="4" w:space="0" w:color="000000"/>
            </w:tcBorders>
            <w:hideMark/>
          </w:tcPr>
          <w:p w14:paraId="2AA747E4"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6E7DBA76"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8672964" w14:textId="77777777" w:rsidR="00643146" w:rsidRDefault="00643146">
            <w:pPr>
              <w:rPr>
                <w:szCs w:val="24"/>
                <w:lang w:eastAsia="lt-LT"/>
              </w:rPr>
            </w:pPr>
          </w:p>
        </w:tc>
      </w:tr>
      <w:tr w:rsidR="00643146" w14:paraId="72EAFFC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5177186D" w14:textId="77777777" w:rsidR="00643146" w:rsidRDefault="00905046">
            <w:pPr>
              <w:rPr>
                <w:szCs w:val="24"/>
                <w:lang w:eastAsia="lt-LT"/>
              </w:rPr>
            </w:pPr>
            <w:r>
              <w:rPr>
                <w:szCs w:val="24"/>
                <w:lang w:eastAsia="lt-LT"/>
              </w:rPr>
              <w:t xml:space="preserve">6.4. Projektas atitinka Europos investicijų banko (toliau – EIB) nustatytas išlaidų tinkamumo finansuoti sąlygas. </w:t>
            </w:r>
          </w:p>
          <w:p w14:paraId="60F0FAC4" w14:textId="77777777" w:rsidR="00643146" w:rsidRDefault="00905046">
            <w:pPr>
              <w:shd w:val="clear" w:color="auto" w:fill="FFFFFF"/>
              <w:tabs>
                <w:tab w:val="left" w:pos="851"/>
              </w:tabs>
              <w:ind w:left="34"/>
              <w:rPr>
                <w:i/>
                <w:szCs w:val="24"/>
              </w:rPr>
            </w:pPr>
            <w:r>
              <w:rPr>
                <w:i/>
                <w:szCs w:val="24"/>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w:t>
            </w:r>
            <w:r>
              <w:rPr>
                <w:i/>
                <w:szCs w:val="24"/>
              </w:rPr>
              <w:t xml:space="preserve">vadovaujantis Europos investicijų banko paskolos, skirtos iš 2014–2020 m. Europos Sąjungos fondų investicijų veiksmų programos lėšų bendrai finansuojamiems projektams įgyvendinti, perskolinimo gairių, skelbiamų svetainėse </w:t>
            </w:r>
            <w:r>
              <w:rPr>
                <w:i/>
                <w:color w:val="0000FF"/>
                <w:u w:val="single"/>
              </w:rPr>
              <w:t>www.finmin.lrv.lt</w:t>
            </w:r>
            <w:r>
              <w:rPr>
                <w:i/>
                <w:szCs w:val="24"/>
              </w:rPr>
              <w:t xml:space="preserve"> ir www.esinvesticijos.lt, nuostatomis. Atsakant į šį klausimą įvertinama projekto atitiktis EIB nustatytoms išlaidų tinkamumo finansuoti sąlygoms, vadovaujantis </w:t>
            </w:r>
            <w:r>
              <w:rPr>
                <w:i/>
                <w:szCs w:val="24"/>
                <w:lang w:eastAsia="lt-LT"/>
              </w:rPr>
              <w:t>Projektų administravimo ir finansavimo t</w:t>
            </w:r>
            <w:r>
              <w:rPr>
                <w:i/>
                <w:szCs w:val="24"/>
              </w:rPr>
              <w:t>aisyklių 11 priede nustatyta tvarka. Tuo atveju, kai:</w:t>
            </w:r>
          </w:p>
          <w:p w14:paraId="17D123FF" w14:textId="77777777" w:rsidR="00643146" w:rsidRDefault="00905046">
            <w:pPr>
              <w:shd w:val="clear" w:color="auto" w:fill="FFFFFF"/>
              <w:tabs>
                <w:tab w:val="left" w:pos="176"/>
              </w:tabs>
              <w:ind w:left="34"/>
              <w:rPr>
                <w:i/>
              </w:rPr>
            </w:pPr>
            <w:r>
              <w:rPr>
                <w:szCs w:val="24"/>
              </w:rPr>
              <w:lastRenderedPageBreak/>
              <w:t>-</w:t>
            </w:r>
            <w:r>
              <w:rPr>
                <w:szCs w:val="24"/>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4D5EAB9A" w14:textId="77777777" w:rsidR="00643146" w:rsidRDefault="00905046">
            <w:pPr>
              <w:shd w:val="clear" w:color="auto" w:fill="FFFFFF"/>
              <w:tabs>
                <w:tab w:val="left" w:pos="176"/>
              </w:tabs>
              <w:ind w:left="34"/>
              <w:rPr>
                <w:i/>
              </w:rPr>
            </w:pPr>
            <w:r>
              <w:rPr>
                <w:szCs w:val="24"/>
              </w:rPr>
              <w:t>-</w:t>
            </w:r>
            <w:r>
              <w:rPr>
                <w:szCs w:val="24"/>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43EA151A" w14:textId="77777777" w:rsidR="00643146" w:rsidRDefault="00905046">
            <w:pPr>
              <w:rPr>
                <w:i/>
                <w:szCs w:val="24"/>
                <w:lang w:eastAsia="lt-LT"/>
              </w:rPr>
            </w:pPr>
            <w:r>
              <w:rPr>
                <w:i/>
                <w:szCs w:val="24"/>
              </w:rPr>
              <w:t>Jei šio papunkčio vertinimo aspektas įvertinamas neigiamai, tai neturi įtakos bendram atitikties bendriesiems reikalavimams vertinimui.)</w:t>
            </w:r>
          </w:p>
        </w:tc>
        <w:tc>
          <w:tcPr>
            <w:tcW w:w="4676" w:type="dxa"/>
            <w:tcBorders>
              <w:top w:val="single" w:sz="4" w:space="0" w:color="000000"/>
              <w:left w:val="single" w:sz="4" w:space="0" w:color="000000"/>
              <w:bottom w:val="single" w:sz="4" w:space="0" w:color="auto"/>
              <w:right w:val="single" w:sz="4" w:space="0" w:color="000000"/>
            </w:tcBorders>
            <w:hideMark/>
          </w:tcPr>
          <w:p w14:paraId="06385E57" w14:textId="77777777" w:rsidR="00643146" w:rsidRDefault="00905046">
            <w:pPr>
              <w:rPr>
                <w:szCs w:val="24"/>
              </w:rPr>
            </w:pPr>
            <w:r>
              <w:rPr>
                <w:szCs w:val="24"/>
              </w:rPr>
              <w:lastRenderedPageBreak/>
              <w:t>Informacijos šaltinis: projekto paraiška ir kita įgyvendinančiai institucijai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3B87E58E"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77E4A08" w14:textId="77777777" w:rsidR="00643146" w:rsidRDefault="00643146">
            <w:pPr>
              <w:rPr>
                <w:szCs w:val="24"/>
                <w:lang w:eastAsia="lt-LT"/>
              </w:rPr>
            </w:pPr>
          </w:p>
        </w:tc>
      </w:tr>
      <w:tr w:rsidR="00643146" w14:paraId="267DE919"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3C6269B4" w14:textId="77777777" w:rsidR="00643146" w:rsidRDefault="00905046">
            <w:pPr>
              <w:rPr>
                <w:szCs w:val="24"/>
                <w:lang w:eastAsia="lt-LT"/>
              </w:rPr>
            </w:pPr>
            <w:r>
              <w:rPr>
                <w:b/>
                <w:bCs/>
                <w:szCs w:val="24"/>
                <w:lang w:eastAsia="lt-LT"/>
              </w:rPr>
              <w:t>7. Užtikrintas efektyvus projektui įgyvendinti reikalingų lėšų panaudojimas.</w:t>
            </w:r>
          </w:p>
        </w:tc>
      </w:tr>
      <w:tr w:rsidR="00643146" w14:paraId="24EB565F"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7641B3B" w14:textId="77777777" w:rsidR="00643146" w:rsidRDefault="00905046">
            <w:pPr>
              <w:rPr>
                <w:szCs w:val="24"/>
                <w:lang w:eastAsia="lt-LT"/>
              </w:rPr>
            </w:pPr>
            <w:r>
              <w:rPr>
                <w:szCs w:val="24"/>
                <w:lang w:eastAsia="lt-LT"/>
              </w:rPr>
              <w:t xml:space="preserve">7.1. Projekto įgyvendinimo alternatyvos pasirinkimas pagrįstas sąnaudų ir naudos analizės rezultatais: </w:t>
            </w:r>
          </w:p>
          <w:p w14:paraId="66757448" w14:textId="77777777" w:rsidR="00643146" w:rsidRDefault="00905046">
            <w:pPr>
              <w:rPr>
                <w:i/>
                <w:szCs w:val="24"/>
                <w:lang w:eastAsia="lt-LT"/>
              </w:rPr>
            </w:pPr>
            <w:r>
              <w:rPr>
                <w:i/>
                <w:szCs w:val="24"/>
                <w:lang w:eastAsia="lt-LT"/>
              </w:rPr>
              <w:t>(Šis vertinimo aspektas taikomas projektams, kuriems teikiamas investicijų projektas (pagal Projektų administravimo ir finansavimo taisyklių 67</w:t>
            </w:r>
            <w:r>
              <w:rPr>
                <w:i/>
                <w:szCs w:val="24"/>
                <w:vertAlign w:val="superscript"/>
                <w:lang w:eastAsia="lt-LT"/>
              </w:rPr>
              <w:t>1</w:t>
            </w:r>
            <w:r>
              <w:rPr>
                <w:i/>
                <w:szCs w:val="24"/>
                <w:lang w:eastAsia="lt-LT"/>
              </w:rPr>
              <w:t>punktą) kartu su sąnaudų ir naudos skaičiuokle. Taip pat taikoma tais atvejais, kai teikiamas investicijų projektas kartu su sąnaudų ir naudos skaičiuokle su viena siūloma įgyvendinti projekto alternatyva.</w:t>
            </w:r>
          </w:p>
          <w:p w14:paraId="42FAE3CB" w14:textId="77777777" w:rsidR="00643146" w:rsidRDefault="00905046">
            <w:pPr>
              <w:rPr>
                <w:i/>
                <w:szCs w:val="24"/>
                <w:lang w:eastAsia="lt-LT"/>
              </w:rPr>
            </w:pPr>
            <w:r>
              <w:rPr>
                <w:i/>
                <w:szCs w:val="24"/>
              </w:rPr>
              <w:t xml:space="preserve">Įgyvendinančioji institucija </w:t>
            </w:r>
            <w:r>
              <w:rPr>
                <w:i/>
                <w:szCs w:val="24"/>
                <w:lang w:eastAsia="lt-LT"/>
              </w:rPr>
              <w:t xml:space="preserve">vertina </w:t>
            </w:r>
            <w:r>
              <w:rPr>
                <w:i/>
                <w:szCs w:val="24"/>
              </w:rPr>
              <w:t xml:space="preserve">atitiktį šiam vertinimo aspektui tik tais atvejais, jei projektas </w:t>
            </w:r>
            <w:r>
              <w:rPr>
                <w:i/>
                <w:szCs w:val="24"/>
              </w:rPr>
              <w:lastRenderedPageBreak/>
              <w:t>atrenkamas</w:t>
            </w:r>
            <w:r>
              <w:rPr>
                <w:szCs w:val="24"/>
              </w:rPr>
              <w:t xml:space="preserve"> </w:t>
            </w:r>
            <w:r>
              <w:rPr>
                <w:i/>
                <w:szCs w:val="24"/>
              </w:rPr>
              <w:t>projektų konkurso būdu arba tęstinės projektų atrankos būdu. Kitais atvejais atitiktį šiam vertinimo aspektui vertina ministerija arba Regioninės plėtros departamentas</w:t>
            </w:r>
            <w:r>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Pr>
                <w:i/>
                <w:color w:val="0000FF"/>
                <w:u w:val="single"/>
                <w:lang w:eastAsia="lt-LT"/>
              </w:rPr>
              <w:t>www.esinvesticijos.lt</w:t>
            </w:r>
            <w:r>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2E01C355" w14:textId="77777777" w:rsidR="00643146" w:rsidRDefault="00905046">
            <w:pPr>
              <w:rPr>
                <w:i/>
                <w:szCs w:val="24"/>
                <w:lang w:eastAsia="lt-LT"/>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6" w:type="dxa"/>
            <w:tcBorders>
              <w:top w:val="single" w:sz="4" w:space="0" w:color="000000"/>
              <w:left w:val="single" w:sz="4" w:space="0" w:color="000000"/>
              <w:bottom w:val="single" w:sz="4" w:space="0" w:color="auto"/>
              <w:right w:val="single" w:sz="4" w:space="0" w:color="000000"/>
            </w:tcBorders>
            <w:hideMark/>
          </w:tcPr>
          <w:p w14:paraId="14AF4C87" w14:textId="77777777" w:rsidR="00643146" w:rsidRDefault="00905046">
            <w:pPr>
              <w:rPr>
                <w:szCs w:val="24"/>
                <w:lang w:eastAsia="lt-LT"/>
              </w:rPr>
            </w:pPr>
            <w:r>
              <w:rPr>
                <w:color w:val="000000"/>
                <w:szCs w:val="24"/>
                <w:lang w:eastAsia="lt-LT"/>
              </w:rPr>
              <w:lastRenderedPageBreak/>
              <w:t>Informacijos šaltinis: investicijų projektas (jei teikiamas).</w:t>
            </w:r>
          </w:p>
        </w:tc>
        <w:tc>
          <w:tcPr>
            <w:tcW w:w="2557" w:type="dxa"/>
            <w:tcBorders>
              <w:top w:val="single" w:sz="4" w:space="0" w:color="000000"/>
              <w:left w:val="single" w:sz="4" w:space="0" w:color="000000"/>
              <w:bottom w:val="single" w:sz="4" w:space="0" w:color="auto"/>
              <w:right w:val="single" w:sz="4" w:space="0" w:color="000000"/>
            </w:tcBorders>
            <w:hideMark/>
          </w:tcPr>
          <w:p w14:paraId="241796CF"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38014CC8" w14:textId="77777777" w:rsidR="00643146" w:rsidRDefault="00643146">
            <w:pPr>
              <w:rPr>
                <w:szCs w:val="24"/>
                <w:lang w:eastAsia="lt-LT"/>
              </w:rPr>
            </w:pPr>
          </w:p>
        </w:tc>
      </w:tr>
      <w:tr w:rsidR="00643146" w14:paraId="276EC699"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735D3973" w14:textId="77777777" w:rsidR="00643146" w:rsidRDefault="00905046">
            <w:pPr>
              <w:rPr>
                <w:szCs w:val="24"/>
                <w:lang w:eastAsia="lt-LT"/>
              </w:rPr>
            </w:pPr>
            <w:r>
              <w:rPr>
                <w:szCs w:val="24"/>
                <w:lang w:eastAsia="lt-LT"/>
              </w:rPr>
              <w:t xml:space="preserve">7.1.1. projekto įgyvendinimo alternatyvai         (-oms) įvertinti naudojamos pajamų, sąnaudų, </w:t>
            </w:r>
            <w:r>
              <w:rPr>
                <w:szCs w:val="24"/>
                <w:lang w:eastAsia="lt-LT"/>
              </w:rPr>
              <w:lastRenderedPageBreak/>
              <w:t>finansavimo šaltinių, sukuriamos naudos ir kitos prielaidos yra pagrįstos;</w:t>
            </w:r>
          </w:p>
        </w:tc>
        <w:tc>
          <w:tcPr>
            <w:tcW w:w="4676" w:type="dxa"/>
            <w:tcBorders>
              <w:top w:val="single" w:sz="4" w:space="0" w:color="000000"/>
              <w:left w:val="single" w:sz="4" w:space="0" w:color="000000"/>
              <w:bottom w:val="single" w:sz="4" w:space="0" w:color="auto"/>
              <w:right w:val="single" w:sz="4" w:space="0" w:color="000000"/>
            </w:tcBorders>
          </w:tcPr>
          <w:p w14:paraId="5A71E0CB"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5DC9BAD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F129870" w14:textId="77777777" w:rsidR="00643146" w:rsidRDefault="00643146">
            <w:pPr>
              <w:rPr>
                <w:szCs w:val="24"/>
                <w:lang w:eastAsia="lt-LT"/>
              </w:rPr>
            </w:pPr>
          </w:p>
        </w:tc>
      </w:tr>
      <w:tr w:rsidR="00643146" w14:paraId="5BF7E2DF"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5FC5A11D" w14:textId="77777777" w:rsidR="00643146" w:rsidRDefault="00905046">
            <w:pPr>
              <w:rPr>
                <w:szCs w:val="24"/>
                <w:lang w:eastAsia="lt-LT"/>
              </w:rPr>
            </w:pPr>
            <w:r>
              <w:rPr>
                <w:szCs w:val="24"/>
                <w:lang w:eastAsia="lt-LT"/>
              </w:rPr>
              <w:t>7.1.2. projekto įgyvendinimo alternatyvai          (-oms) įvertinti naudojamas vienodas pagrįstos trukmės analizės laikotarpis;</w:t>
            </w:r>
          </w:p>
        </w:tc>
        <w:tc>
          <w:tcPr>
            <w:tcW w:w="4676" w:type="dxa"/>
            <w:tcBorders>
              <w:top w:val="single" w:sz="4" w:space="0" w:color="000000"/>
              <w:left w:val="single" w:sz="4" w:space="0" w:color="000000"/>
              <w:bottom w:val="single" w:sz="4" w:space="0" w:color="auto"/>
              <w:right w:val="single" w:sz="4" w:space="0" w:color="000000"/>
            </w:tcBorders>
          </w:tcPr>
          <w:p w14:paraId="3BC2C4F4"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3A0AA24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5013FC3" w14:textId="77777777" w:rsidR="00643146" w:rsidRDefault="00643146">
            <w:pPr>
              <w:rPr>
                <w:szCs w:val="24"/>
                <w:lang w:eastAsia="lt-LT"/>
              </w:rPr>
            </w:pPr>
          </w:p>
        </w:tc>
      </w:tr>
      <w:tr w:rsidR="00643146" w14:paraId="48569593"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4FC76658" w14:textId="77777777" w:rsidR="00643146" w:rsidRDefault="00905046">
            <w:pPr>
              <w:rPr>
                <w:szCs w:val="24"/>
                <w:lang w:eastAsia="lt-LT"/>
              </w:rPr>
            </w:pPr>
            <w:r>
              <w:rPr>
                <w:szCs w:val="24"/>
                <w:lang w:eastAsia="lt-LT"/>
              </w:rPr>
              <w:t>7.1.3. projekto įgyvendinimo alternatyvai         (-oms) įvertinti naudojama vienoda pagrįsto dydžio diskonto norma;</w:t>
            </w:r>
          </w:p>
        </w:tc>
        <w:tc>
          <w:tcPr>
            <w:tcW w:w="4676" w:type="dxa"/>
            <w:tcBorders>
              <w:top w:val="single" w:sz="4" w:space="0" w:color="000000"/>
              <w:left w:val="single" w:sz="4" w:space="0" w:color="000000"/>
              <w:bottom w:val="single" w:sz="4" w:space="0" w:color="auto"/>
              <w:right w:val="single" w:sz="4" w:space="0" w:color="000000"/>
            </w:tcBorders>
          </w:tcPr>
          <w:p w14:paraId="2FAE15F0"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448C551B"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6A9BA22" w14:textId="77777777" w:rsidR="00643146" w:rsidRDefault="00643146">
            <w:pPr>
              <w:rPr>
                <w:szCs w:val="24"/>
                <w:lang w:eastAsia="lt-LT"/>
              </w:rPr>
            </w:pPr>
          </w:p>
        </w:tc>
      </w:tr>
      <w:tr w:rsidR="00643146" w14:paraId="4BF0E4D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CB4FF78" w14:textId="77777777" w:rsidR="00643146" w:rsidRDefault="00905046">
            <w:pPr>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06B97AFC" w14:textId="77777777" w:rsidR="00643146" w:rsidRDefault="00905046">
            <w:pPr>
              <w:rPr>
                <w:szCs w:val="24"/>
                <w:lang w:eastAsia="lt-LT"/>
              </w:rPr>
            </w:pPr>
            <w:r>
              <w:rPr>
                <w:i/>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6" w:type="dxa"/>
            <w:tcBorders>
              <w:top w:val="single" w:sz="4" w:space="0" w:color="000000"/>
              <w:left w:val="single" w:sz="4" w:space="0" w:color="000000"/>
              <w:bottom w:val="single" w:sz="4" w:space="0" w:color="auto"/>
              <w:right w:val="single" w:sz="4" w:space="0" w:color="000000"/>
            </w:tcBorders>
          </w:tcPr>
          <w:p w14:paraId="14AFC79A"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36891F4F"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582F4AA" w14:textId="77777777" w:rsidR="00643146" w:rsidRDefault="00643146">
            <w:pPr>
              <w:rPr>
                <w:szCs w:val="24"/>
                <w:lang w:eastAsia="lt-LT"/>
              </w:rPr>
            </w:pPr>
          </w:p>
        </w:tc>
      </w:tr>
      <w:tr w:rsidR="00643146" w14:paraId="7EAC9CE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7388DA95" w14:textId="77777777" w:rsidR="00643146" w:rsidRDefault="00905046">
            <w:pPr>
              <w:rPr>
                <w:szCs w:val="24"/>
                <w:lang w:eastAsia="lt-LT"/>
              </w:rPr>
            </w:pPr>
            <w:r>
              <w:rPr>
                <w:szCs w:val="24"/>
                <w:lang w:eastAsia="lt-LT"/>
              </w:rPr>
              <w:lastRenderedPageBreak/>
              <w:t>7.1.5. pasirinktai projekto įgyvendinimo alternatyvai realizuoti nėra žinomų teisinių, techninių ir socialinių apribojimų.</w:t>
            </w:r>
          </w:p>
        </w:tc>
        <w:tc>
          <w:tcPr>
            <w:tcW w:w="4676" w:type="dxa"/>
            <w:tcBorders>
              <w:top w:val="single" w:sz="4" w:space="0" w:color="000000"/>
              <w:left w:val="single" w:sz="4" w:space="0" w:color="000000"/>
              <w:bottom w:val="single" w:sz="4" w:space="0" w:color="auto"/>
              <w:right w:val="single" w:sz="4" w:space="0" w:color="000000"/>
            </w:tcBorders>
          </w:tcPr>
          <w:p w14:paraId="64368056" w14:textId="77777777" w:rsidR="00643146" w:rsidRDefault="00643146">
            <w:pPr>
              <w:rPr>
                <w:szCs w:val="24"/>
                <w:lang w:eastAsia="lt-LT"/>
              </w:rPr>
            </w:pPr>
          </w:p>
        </w:tc>
        <w:tc>
          <w:tcPr>
            <w:tcW w:w="2557" w:type="dxa"/>
            <w:tcBorders>
              <w:top w:val="single" w:sz="4" w:space="0" w:color="000000"/>
              <w:left w:val="single" w:sz="4" w:space="0" w:color="000000"/>
              <w:bottom w:val="single" w:sz="4" w:space="0" w:color="auto"/>
              <w:right w:val="single" w:sz="4" w:space="0" w:color="000000"/>
            </w:tcBorders>
          </w:tcPr>
          <w:p w14:paraId="19E646F9"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23D8F3B" w14:textId="77777777" w:rsidR="00643146" w:rsidRDefault="00643146">
            <w:pPr>
              <w:rPr>
                <w:szCs w:val="24"/>
                <w:lang w:eastAsia="lt-LT"/>
              </w:rPr>
            </w:pPr>
          </w:p>
        </w:tc>
      </w:tr>
      <w:tr w:rsidR="00643146" w14:paraId="1340DB00"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F0D2FC7" w14:textId="77777777" w:rsidR="00643146" w:rsidRDefault="00905046">
            <w:pPr>
              <w:rPr>
                <w:szCs w:val="24"/>
                <w:lang w:eastAsia="lt-LT"/>
              </w:rPr>
            </w:pPr>
            <w:r>
              <w:rPr>
                <w:szCs w:val="24"/>
                <w:lang w:eastAsia="lt-LT"/>
              </w:rPr>
              <w:t xml:space="preserve">7.2. Projekto įgyvendinimo alternatyvos pasirinkimas pagrįstas sąnaudų efektyvumo rodikliu. </w:t>
            </w:r>
          </w:p>
          <w:p w14:paraId="77EEAC8C" w14:textId="77777777" w:rsidR="00643146" w:rsidRDefault="00905046">
            <w:pPr>
              <w:rPr>
                <w:i/>
                <w:szCs w:val="24"/>
                <w:lang w:eastAsia="lt-LT"/>
              </w:rPr>
            </w:pPr>
            <w:r>
              <w:rPr>
                <w:i/>
                <w:szCs w:val="24"/>
                <w:lang w:eastAsia="lt-LT"/>
              </w:rPr>
              <w:t>(Šis vertinimo aspektas taikomas projektams, kuriems įgyvendinti teikiamas investicijų projektas (pagal Projektų administravimo ir finansavimo taisyklių 67</w:t>
            </w:r>
            <w:r>
              <w:rPr>
                <w:i/>
                <w:szCs w:val="24"/>
                <w:vertAlign w:val="superscript"/>
                <w:lang w:eastAsia="lt-LT"/>
              </w:rPr>
              <w:t>1</w:t>
            </w:r>
            <w:r>
              <w:rPr>
                <w:i/>
                <w:szCs w:val="24"/>
                <w:lang w:eastAsia="lt-LT"/>
              </w:rPr>
              <w:t xml:space="preserve">punktą) kartu su sąnaudų efektyvumo skaičiuokle). </w:t>
            </w:r>
          </w:p>
          <w:p w14:paraId="1A5E6D19" w14:textId="77777777" w:rsidR="00643146" w:rsidRDefault="00905046">
            <w:pPr>
              <w:rPr>
                <w:i/>
                <w:szCs w:val="24"/>
                <w:lang w:eastAsia="lt-LT"/>
              </w:rPr>
            </w:pPr>
            <w:r>
              <w:rPr>
                <w:i/>
                <w:szCs w:val="24"/>
              </w:rPr>
              <w:t xml:space="preserve">Įgyvendinančioji institucija </w:t>
            </w:r>
            <w:r>
              <w:rPr>
                <w:i/>
                <w:szCs w:val="24"/>
                <w:lang w:eastAsia="lt-LT"/>
              </w:rPr>
              <w:t xml:space="preserve">vertina </w:t>
            </w:r>
            <w:r>
              <w:rPr>
                <w:i/>
                <w:szCs w:val="24"/>
              </w:rPr>
              <w:t>atitiktį šiam vertinimo aspektui tik tais atvejais, jei projektas atrenkamas</w:t>
            </w:r>
            <w:r>
              <w:rPr>
                <w:szCs w:val="24"/>
              </w:rPr>
              <w:t xml:space="preserve"> </w:t>
            </w:r>
            <w:r>
              <w:rPr>
                <w:i/>
                <w:szCs w:val="24"/>
              </w:rPr>
              <w:t>projektų konkurso būdu arba tęstinės projektų atrankos būdu. Kitais atvejais atitiktį šiam vertinimo aspektui vertina ministerija arba Regioninės plėtros departamentas</w:t>
            </w:r>
            <w:r>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rengimo metodika ir Kokybės metodika. </w:t>
            </w:r>
          </w:p>
          <w:p w14:paraId="338C23D6" w14:textId="77777777" w:rsidR="00643146" w:rsidRDefault="00905046">
            <w:pPr>
              <w:rPr>
                <w:i/>
                <w:szCs w:val="24"/>
                <w:lang w:eastAsia="lt-LT"/>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6" w:type="dxa"/>
            <w:tcBorders>
              <w:top w:val="single" w:sz="4" w:space="0" w:color="000000"/>
              <w:left w:val="single" w:sz="4" w:space="0" w:color="000000"/>
              <w:bottom w:val="single" w:sz="4" w:space="0" w:color="auto"/>
              <w:right w:val="single" w:sz="4" w:space="0" w:color="000000"/>
            </w:tcBorders>
            <w:hideMark/>
          </w:tcPr>
          <w:p w14:paraId="224794B9" w14:textId="77777777" w:rsidR="00643146" w:rsidRDefault="007604F6">
            <w:pPr>
              <w:rPr>
                <w:szCs w:val="24"/>
                <w:lang w:eastAsia="lt-LT"/>
              </w:rPr>
            </w:pPr>
            <w:r>
              <w:rPr>
                <w:color w:val="000000"/>
                <w:szCs w:val="24"/>
                <w:lang w:eastAsia="lt-LT"/>
              </w:rPr>
              <w:t>Netaikoma</w:t>
            </w:r>
            <w:r w:rsidR="00905046">
              <w:rPr>
                <w:color w:val="000000"/>
                <w:szCs w:val="24"/>
                <w:lang w:eastAsia="lt-LT"/>
              </w:rPr>
              <w:t>.</w:t>
            </w:r>
          </w:p>
        </w:tc>
        <w:tc>
          <w:tcPr>
            <w:tcW w:w="2557" w:type="dxa"/>
            <w:tcBorders>
              <w:top w:val="single" w:sz="4" w:space="0" w:color="000000"/>
              <w:left w:val="single" w:sz="4" w:space="0" w:color="000000"/>
              <w:bottom w:val="single" w:sz="4" w:space="0" w:color="auto"/>
              <w:right w:val="single" w:sz="4" w:space="0" w:color="000000"/>
            </w:tcBorders>
            <w:hideMark/>
          </w:tcPr>
          <w:p w14:paraId="2F2137BA" w14:textId="77777777" w:rsidR="00643146" w:rsidRDefault="00905046">
            <w:pPr>
              <w:jc w:val="center"/>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523" w:type="dxa"/>
            <w:tcBorders>
              <w:top w:val="single" w:sz="4" w:space="0" w:color="000000"/>
              <w:left w:val="single" w:sz="4" w:space="0" w:color="000000"/>
              <w:bottom w:val="single" w:sz="4" w:space="0" w:color="auto"/>
              <w:right w:val="single" w:sz="4" w:space="0" w:color="000000"/>
            </w:tcBorders>
          </w:tcPr>
          <w:p w14:paraId="2863AF17" w14:textId="77777777" w:rsidR="00643146" w:rsidRDefault="00643146">
            <w:pPr>
              <w:rPr>
                <w:szCs w:val="24"/>
                <w:lang w:eastAsia="lt-LT"/>
              </w:rPr>
            </w:pPr>
          </w:p>
        </w:tc>
      </w:tr>
      <w:tr w:rsidR="00643146" w14:paraId="63F0AB9B"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3A1E5A14" w14:textId="77777777" w:rsidR="00643146" w:rsidRDefault="00905046">
            <w:pPr>
              <w:rPr>
                <w:szCs w:val="24"/>
              </w:rPr>
            </w:pPr>
            <w:r>
              <w:rPr>
                <w:szCs w:val="24"/>
                <w:lang w:eastAsia="lt-LT"/>
              </w:rPr>
              <w:lastRenderedPageBreak/>
              <w:t>7.3. Įvertintos pagrindinės projekto rizikos ir suplanuotos rizikų valdymo priemonės bei joms įgyvendinti reikalingi ištekliai.</w:t>
            </w:r>
          </w:p>
        </w:tc>
        <w:tc>
          <w:tcPr>
            <w:tcW w:w="4676" w:type="dxa"/>
            <w:tcBorders>
              <w:top w:val="single" w:sz="4" w:space="0" w:color="000000"/>
              <w:left w:val="single" w:sz="4" w:space="0" w:color="000000"/>
              <w:bottom w:val="single" w:sz="4" w:space="0" w:color="auto"/>
              <w:right w:val="single" w:sz="4" w:space="0" w:color="000000"/>
            </w:tcBorders>
            <w:hideMark/>
          </w:tcPr>
          <w:p w14:paraId="39728B41" w14:textId="77777777" w:rsidR="00643146" w:rsidRDefault="00905046">
            <w:pPr>
              <w:rPr>
                <w:color w:val="000000"/>
                <w:szCs w:val="24"/>
                <w:lang w:eastAsia="lt-LT"/>
              </w:rPr>
            </w:pPr>
            <w:r>
              <w:rPr>
                <w:color w:val="000000"/>
                <w:szCs w:val="24"/>
                <w:lang w:eastAsia="lt-LT"/>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7A551C38"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E2887DB" w14:textId="77777777" w:rsidR="00643146" w:rsidRDefault="00643146">
            <w:pPr>
              <w:rPr>
                <w:szCs w:val="24"/>
                <w:lang w:eastAsia="lt-LT"/>
              </w:rPr>
            </w:pPr>
          </w:p>
        </w:tc>
      </w:tr>
      <w:tr w:rsidR="00643146" w14:paraId="4EF616E8"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2F44B5A" w14:textId="77777777" w:rsidR="00643146" w:rsidRDefault="00905046">
            <w:pPr>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6" w:type="dxa"/>
            <w:tcBorders>
              <w:top w:val="single" w:sz="4" w:space="0" w:color="000000"/>
              <w:left w:val="single" w:sz="4" w:space="0" w:color="000000"/>
              <w:bottom w:val="single" w:sz="4" w:space="0" w:color="auto"/>
              <w:right w:val="single" w:sz="4" w:space="0" w:color="000000"/>
            </w:tcBorders>
            <w:hideMark/>
          </w:tcPr>
          <w:p w14:paraId="10FB80B5" w14:textId="77777777" w:rsidR="00643146" w:rsidRDefault="00905046">
            <w:pPr>
              <w:rPr>
                <w:szCs w:val="24"/>
                <w:lang w:eastAsia="lt-LT"/>
              </w:rPr>
            </w:pPr>
            <w:r>
              <w:rPr>
                <w:color w:val="000000"/>
                <w:szCs w:val="24"/>
                <w:lang w:eastAsia="lt-LT"/>
              </w:rPr>
              <w:t>Informacijos šaltinis: projekto paraiška ir kita įgyvendinančiai institucijai viešai prieinama informacija.</w:t>
            </w:r>
          </w:p>
        </w:tc>
        <w:tc>
          <w:tcPr>
            <w:tcW w:w="2557" w:type="dxa"/>
            <w:tcBorders>
              <w:top w:val="single" w:sz="4" w:space="0" w:color="000000"/>
              <w:left w:val="single" w:sz="4" w:space="0" w:color="000000"/>
              <w:bottom w:val="single" w:sz="4" w:space="0" w:color="auto"/>
              <w:right w:val="single" w:sz="4" w:space="0" w:color="000000"/>
            </w:tcBorders>
          </w:tcPr>
          <w:p w14:paraId="1B855E66"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6831CD5" w14:textId="77777777" w:rsidR="00643146" w:rsidRDefault="00643146">
            <w:pPr>
              <w:rPr>
                <w:szCs w:val="24"/>
                <w:lang w:eastAsia="lt-LT"/>
              </w:rPr>
            </w:pPr>
          </w:p>
        </w:tc>
      </w:tr>
      <w:tr w:rsidR="00643146" w14:paraId="25E6D71B" w14:textId="77777777" w:rsidTr="00284486">
        <w:trPr>
          <w:gridAfter w:val="1"/>
          <w:wAfter w:w="34" w:type="dxa"/>
          <w:trHeight w:val="1104"/>
        </w:trPr>
        <w:tc>
          <w:tcPr>
            <w:tcW w:w="4850" w:type="dxa"/>
            <w:tcBorders>
              <w:top w:val="single" w:sz="4" w:space="0" w:color="000000"/>
              <w:left w:val="single" w:sz="4" w:space="0" w:color="000000"/>
              <w:bottom w:val="single" w:sz="4" w:space="0" w:color="000000"/>
              <w:right w:val="single" w:sz="4" w:space="0" w:color="000000"/>
            </w:tcBorders>
            <w:hideMark/>
          </w:tcPr>
          <w:p w14:paraId="51D9A1F7" w14:textId="77777777" w:rsidR="00643146" w:rsidRDefault="00905046">
            <w:pPr>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vieta atitinka Apraše nustatytus reikalavimus.</w:t>
            </w:r>
          </w:p>
        </w:tc>
        <w:tc>
          <w:tcPr>
            <w:tcW w:w="4676" w:type="dxa"/>
            <w:tcBorders>
              <w:top w:val="single" w:sz="4" w:space="0" w:color="000000"/>
              <w:left w:val="single" w:sz="4" w:space="0" w:color="000000"/>
              <w:bottom w:val="single" w:sz="4" w:space="0" w:color="000000"/>
              <w:right w:val="single" w:sz="4" w:space="0" w:color="000000"/>
            </w:tcBorders>
          </w:tcPr>
          <w:p w14:paraId="252758D9" w14:textId="13729366" w:rsidR="00643146" w:rsidRDefault="00905046">
            <w:pPr>
              <w:rPr>
                <w:szCs w:val="24"/>
              </w:rPr>
            </w:pPr>
            <w:r>
              <w:rPr>
                <w:szCs w:val="24"/>
              </w:rPr>
              <w:t xml:space="preserve">Projekto įgyvendinimo trukmė / terminas ir vieta turi atitikti šio Aprašo </w:t>
            </w:r>
            <w:r w:rsidR="00284486">
              <w:rPr>
                <w:szCs w:val="24"/>
              </w:rPr>
              <w:t>20</w:t>
            </w:r>
            <w:r>
              <w:rPr>
                <w:szCs w:val="24"/>
              </w:rPr>
              <w:t>–2</w:t>
            </w:r>
            <w:r w:rsidR="00284486">
              <w:rPr>
                <w:szCs w:val="24"/>
              </w:rPr>
              <w:t>2</w:t>
            </w:r>
            <w:r>
              <w:rPr>
                <w:szCs w:val="24"/>
              </w:rPr>
              <w:t xml:space="preserve"> punktuose nustatytus reikalavimus.</w:t>
            </w:r>
          </w:p>
          <w:p w14:paraId="718847AF" w14:textId="77777777" w:rsidR="00643146" w:rsidRDefault="00643146">
            <w:pPr>
              <w:rPr>
                <w:szCs w:val="24"/>
              </w:rPr>
            </w:pPr>
          </w:p>
          <w:p w14:paraId="1432F006" w14:textId="77777777" w:rsidR="00643146" w:rsidRDefault="00905046">
            <w:pPr>
              <w:rPr>
                <w:szCs w:val="24"/>
                <w:lang w:eastAsia="lt-LT"/>
              </w:rPr>
            </w:pPr>
            <w:r>
              <w:rPr>
                <w:szCs w:val="24"/>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012EDBF1"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DB86425" w14:textId="77777777" w:rsidR="00643146" w:rsidRDefault="00643146">
            <w:pPr>
              <w:rPr>
                <w:szCs w:val="24"/>
                <w:lang w:eastAsia="lt-LT"/>
              </w:rPr>
            </w:pPr>
          </w:p>
        </w:tc>
      </w:tr>
      <w:tr w:rsidR="00643146" w14:paraId="656D0152"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3D6E8F9" w14:textId="77777777" w:rsidR="00643146" w:rsidRDefault="00905046">
            <w:pPr>
              <w:rPr>
                <w:szCs w:val="24"/>
                <w:lang w:eastAsia="lt-LT"/>
              </w:rPr>
            </w:pPr>
            <w:r>
              <w:rPr>
                <w:szCs w:val="24"/>
                <w:lang w:eastAsia="lt-LT"/>
              </w:rPr>
              <w:t>7.6. Projektas atitinka kryžminio finansavimo reikalavimus.</w:t>
            </w:r>
          </w:p>
          <w:p w14:paraId="06B45AD9" w14:textId="77777777" w:rsidR="00643146" w:rsidRDefault="00905046">
            <w:pPr>
              <w:rPr>
                <w:szCs w:val="24"/>
                <w:lang w:eastAsia="lt-LT"/>
              </w:rPr>
            </w:pPr>
            <w:r>
              <w:rPr>
                <w:szCs w:val="24"/>
                <w:lang w:eastAsia="lt-LT"/>
              </w:rPr>
              <w:t>(</w:t>
            </w:r>
            <w:r>
              <w:rPr>
                <w:i/>
                <w:szCs w:val="24"/>
                <w:lang w:eastAsia="lt-LT"/>
              </w:rPr>
              <w:t>Taikoma tik tais atvejais, jei paraiškoje numatytas kryžminis finansavimas.</w:t>
            </w:r>
            <w:r>
              <w:rPr>
                <w:szCs w:val="24"/>
                <w:lang w:eastAsia="lt-LT"/>
              </w:rPr>
              <w:t>)</w:t>
            </w:r>
          </w:p>
        </w:tc>
        <w:tc>
          <w:tcPr>
            <w:tcW w:w="4676" w:type="dxa"/>
            <w:tcBorders>
              <w:top w:val="single" w:sz="4" w:space="0" w:color="000000"/>
              <w:left w:val="single" w:sz="4" w:space="0" w:color="000000"/>
              <w:bottom w:val="single" w:sz="4" w:space="0" w:color="auto"/>
              <w:right w:val="single" w:sz="4" w:space="0" w:color="000000"/>
            </w:tcBorders>
          </w:tcPr>
          <w:p w14:paraId="2D54C79F" w14:textId="3FDEA7F5" w:rsidR="006C028B" w:rsidRDefault="00284486">
            <w:pPr>
              <w:rPr>
                <w:szCs w:val="24"/>
                <w:lang w:eastAsia="lt-LT"/>
              </w:rPr>
            </w:pPr>
            <w:r>
              <w:rPr>
                <w:szCs w:val="24"/>
                <w:lang w:eastAsia="lt-LT"/>
              </w:rPr>
              <w:t>Netaikoma.</w:t>
            </w:r>
          </w:p>
        </w:tc>
        <w:tc>
          <w:tcPr>
            <w:tcW w:w="2557" w:type="dxa"/>
            <w:tcBorders>
              <w:top w:val="single" w:sz="4" w:space="0" w:color="000000"/>
              <w:left w:val="single" w:sz="4" w:space="0" w:color="000000"/>
              <w:bottom w:val="single" w:sz="4" w:space="0" w:color="auto"/>
              <w:right w:val="single" w:sz="4" w:space="0" w:color="000000"/>
            </w:tcBorders>
          </w:tcPr>
          <w:p w14:paraId="287AE040"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0CF9C7A7" w14:textId="77777777" w:rsidR="00643146" w:rsidRDefault="00643146">
            <w:pPr>
              <w:rPr>
                <w:szCs w:val="24"/>
                <w:lang w:eastAsia="lt-LT"/>
              </w:rPr>
            </w:pPr>
          </w:p>
        </w:tc>
      </w:tr>
      <w:tr w:rsidR="00643146" w14:paraId="5BD8915D"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21D894B6" w14:textId="77777777" w:rsidR="00643146" w:rsidRDefault="00905046">
            <w:pPr>
              <w:rPr>
                <w:szCs w:val="24"/>
                <w:lang w:eastAsia="lt-LT"/>
              </w:rPr>
            </w:pPr>
            <w:r>
              <w:rPr>
                <w:szCs w:val="24"/>
                <w:lang w:eastAsia="lt-LT"/>
              </w:rPr>
              <w:t xml:space="preserve">7.7. Teisingai </w:t>
            </w:r>
            <w:r>
              <w:rPr>
                <w:szCs w:val="24"/>
              </w:rPr>
              <w:t>pritaikyti fiksuotoji projekto išlaidų norma, fiksuotieji</w:t>
            </w:r>
            <w:r>
              <w:rPr>
                <w:szCs w:val="24"/>
                <w:lang w:eastAsia="lt-LT"/>
              </w:rPr>
              <w:t xml:space="preserve"> projekto išlaidų </w:t>
            </w:r>
            <w:r>
              <w:rPr>
                <w:szCs w:val="24"/>
              </w:rPr>
              <w:t>vieneto įkainiai, fiksuotosios projekto išlaidų sumos ir (ar) apdovanojimai (</w:t>
            </w:r>
            <w:r>
              <w:rPr>
                <w:i/>
                <w:szCs w:val="24"/>
              </w:rPr>
              <w:t>taikoma</w:t>
            </w:r>
            <w:r>
              <w:rPr>
                <w:i/>
                <w:szCs w:val="24"/>
                <w:lang w:eastAsia="lt-LT"/>
              </w:rPr>
              <w:t xml:space="preserve"> tik tais atvejais, jei paraiškoje yra numatyta taikyti </w:t>
            </w:r>
            <w:r>
              <w:rPr>
                <w:i/>
                <w:szCs w:val="24"/>
              </w:rPr>
              <w:t>šiuos supaprastintus išlaidų apmokėjimo būdus ir (ar) apdovanojimus</w:t>
            </w:r>
            <w:r>
              <w:rPr>
                <w:szCs w:val="24"/>
              </w:rPr>
              <w:t>).</w:t>
            </w:r>
          </w:p>
        </w:tc>
        <w:tc>
          <w:tcPr>
            <w:tcW w:w="4676" w:type="dxa"/>
            <w:tcBorders>
              <w:top w:val="single" w:sz="4" w:space="0" w:color="000000"/>
              <w:left w:val="single" w:sz="4" w:space="0" w:color="000000"/>
              <w:bottom w:val="single" w:sz="4" w:space="0" w:color="auto"/>
              <w:right w:val="single" w:sz="4" w:space="0" w:color="000000"/>
            </w:tcBorders>
          </w:tcPr>
          <w:p w14:paraId="0CCDCF81" w14:textId="0E164800" w:rsidR="00643146" w:rsidRDefault="00905046">
            <w:pPr>
              <w:rPr>
                <w:color w:val="000000"/>
                <w:szCs w:val="24"/>
              </w:rPr>
            </w:pPr>
            <w:r>
              <w:rPr>
                <w:color w:val="000000"/>
                <w:szCs w:val="24"/>
              </w:rPr>
              <w:t>Projektui taikoma fiksuotoji norma turi atitikti reikalavimus, nustatytus Aprašo 3</w:t>
            </w:r>
            <w:r w:rsidR="00284486">
              <w:rPr>
                <w:color w:val="000000"/>
                <w:szCs w:val="24"/>
              </w:rPr>
              <w:t>5–</w:t>
            </w:r>
            <w:r>
              <w:rPr>
                <w:color w:val="000000"/>
                <w:szCs w:val="24"/>
              </w:rPr>
              <w:t>37 punktuose.</w:t>
            </w:r>
          </w:p>
          <w:p w14:paraId="4E9E42FB" w14:textId="77777777" w:rsidR="00643146" w:rsidRDefault="00643146">
            <w:pPr>
              <w:rPr>
                <w:color w:val="000000"/>
                <w:szCs w:val="24"/>
              </w:rPr>
            </w:pPr>
          </w:p>
          <w:p w14:paraId="287C7D16" w14:textId="77777777" w:rsidR="00643146" w:rsidRDefault="00905046">
            <w:pPr>
              <w:rPr>
                <w:szCs w:val="24"/>
                <w:lang w:eastAsia="lt-LT"/>
              </w:rPr>
            </w:pPr>
            <w:r>
              <w:rPr>
                <w:color w:val="000000"/>
                <w:szCs w:val="24"/>
              </w:rPr>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4AD79008"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ABD50FB" w14:textId="77777777" w:rsidR="00643146" w:rsidRDefault="00643146">
            <w:pPr>
              <w:rPr>
                <w:szCs w:val="24"/>
                <w:lang w:eastAsia="lt-LT"/>
              </w:rPr>
            </w:pPr>
          </w:p>
        </w:tc>
      </w:tr>
      <w:tr w:rsidR="00643146" w14:paraId="27DB5926" w14:textId="77777777" w:rsidTr="00284486">
        <w:trPr>
          <w:gridAfter w:val="1"/>
          <w:wAfter w:w="34" w:type="dxa"/>
          <w:trHeight w:val="20"/>
        </w:trPr>
        <w:tc>
          <w:tcPr>
            <w:tcW w:w="4850" w:type="dxa"/>
            <w:tcBorders>
              <w:top w:val="single" w:sz="4" w:space="0" w:color="000000"/>
              <w:left w:val="single" w:sz="4" w:space="0" w:color="000000"/>
              <w:bottom w:val="single" w:sz="4" w:space="0" w:color="auto"/>
              <w:right w:val="single" w:sz="4" w:space="0" w:color="000000"/>
            </w:tcBorders>
            <w:hideMark/>
          </w:tcPr>
          <w:p w14:paraId="1E4D7102" w14:textId="77777777" w:rsidR="00643146" w:rsidRDefault="00905046">
            <w:pPr>
              <w:rPr>
                <w:szCs w:val="24"/>
                <w:lang w:eastAsia="lt-LT"/>
              </w:rPr>
            </w:pPr>
            <w:r>
              <w:rPr>
                <w:szCs w:val="24"/>
                <w:lang w:eastAsia="lt-LT"/>
              </w:rPr>
              <w:t xml:space="preserve">7.8. Paraiškoje teisingai nurodyta projekto kategorija, iš projekto planuojamos gauti pajamos (taip pat ir grynosios pajamos) </w:t>
            </w:r>
            <w:r>
              <w:rPr>
                <w:szCs w:val="24"/>
                <w:lang w:eastAsia="lt-LT"/>
              </w:rPr>
              <w:lastRenderedPageBreak/>
              <w:t>teisingai apskaičiuotos ir teisingai nustatytas projektui reikiamo finansavimo dydis, atsižvelgiant į tai, ar įgyvendinant projektą:</w:t>
            </w:r>
          </w:p>
          <w:p w14:paraId="1BF51380" w14:textId="77777777" w:rsidR="00643146" w:rsidRDefault="00905046">
            <w:pPr>
              <w:rPr>
                <w:szCs w:val="24"/>
                <w:lang w:eastAsia="lt-LT"/>
              </w:rPr>
            </w:pPr>
            <w:r>
              <w:rPr>
                <w:szCs w:val="24"/>
                <w:lang w:eastAsia="lt-LT"/>
              </w:rPr>
              <w:t>– negaunama pajamų;</w:t>
            </w:r>
          </w:p>
          <w:p w14:paraId="23F9CAB3" w14:textId="77777777" w:rsidR="00643146" w:rsidRDefault="00905046">
            <w:pPr>
              <w:rPr>
                <w:szCs w:val="24"/>
                <w:lang w:eastAsia="lt-LT"/>
              </w:rPr>
            </w:pPr>
            <w:r>
              <w:rPr>
                <w:szCs w:val="24"/>
                <w:lang w:eastAsia="lt-LT"/>
              </w:rPr>
              <w:t>– gaunama pajamų ir jos yra įvertintos iš anksto;</w:t>
            </w:r>
          </w:p>
          <w:p w14:paraId="40E20D85" w14:textId="77777777" w:rsidR="00643146" w:rsidRDefault="00905046">
            <w:pPr>
              <w:rPr>
                <w:szCs w:val="24"/>
                <w:lang w:eastAsia="lt-LT"/>
              </w:rPr>
            </w:pPr>
            <w:r>
              <w:rPr>
                <w:szCs w:val="24"/>
                <w:lang w:eastAsia="lt-LT"/>
              </w:rPr>
              <w:t xml:space="preserve">– gaunama pajamų,  bet jų iš anksto neįmanoma apskaičiuoti. </w:t>
            </w:r>
          </w:p>
          <w:p w14:paraId="3B2D6EA6" w14:textId="77777777" w:rsidR="00643146" w:rsidRDefault="00905046">
            <w:pPr>
              <w:rPr>
                <w:i/>
                <w:szCs w:val="24"/>
                <w:lang w:eastAsia="lt-LT"/>
              </w:rPr>
            </w:pPr>
            <w:r>
              <w:rPr>
                <w:i/>
                <w:szCs w:val="24"/>
                <w:lang w:eastAsia="lt-LT"/>
              </w:rPr>
              <w:t xml:space="preserve">(Šis vertinimo aspektas netaikomas, kai iš ERPF ar SF bendrai finansuojamo projekto tinkamų finansuoti išlaidų suma neviršija </w:t>
            </w:r>
          </w:p>
          <w:p w14:paraId="58FAAD25" w14:textId="77777777" w:rsidR="00643146" w:rsidRDefault="00905046">
            <w:pPr>
              <w:rPr>
                <w:szCs w:val="24"/>
                <w:lang w:eastAsia="lt-LT"/>
              </w:rPr>
            </w:pPr>
            <w:r>
              <w:rPr>
                <w:i/>
                <w:szCs w:val="24"/>
                <w:lang w:eastAsia="lt-LT"/>
              </w:rPr>
              <w:t>1 000 000 eurų.</w:t>
            </w:r>
            <w:r>
              <w:rPr>
                <w:i/>
                <w:szCs w:val="24"/>
              </w:rPr>
              <w:t>)</w:t>
            </w:r>
          </w:p>
        </w:tc>
        <w:tc>
          <w:tcPr>
            <w:tcW w:w="4676" w:type="dxa"/>
            <w:tcBorders>
              <w:top w:val="single" w:sz="4" w:space="0" w:color="000000"/>
              <w:left w:val="single" w:sz="4" w:space="0" w:color="000000"/>
              <w:bottom w:val="single" w:sz="4" w:space="0" w:color="auto"/>
              <w:right w:val="single" w:sz="4" w:space="0" w:color="000000"/>
            </w:tcBorders>
            <w:hideMark/>
          </w:tcPr>
          <w:p w14:paraId="23D1524A" w14:textId="77777777" w:rsidR="00643146" w:rsidRDefault="00905046">
            <w:pPr>
              <w:rPr>
                <w:szCs w:val="24"/>
                <w:lang w:eastAsia="lt-LT"/>
              </w:rPr>
            </w:pPr>
            <w:r>
              <w:rPr>
                <w:color w:val="000000"/>
                <w:szCs w:val="24"/>
                <w:lang w:eastAsia="lt-LT"/>
              </w:rPr>
              <w:lastRenderedPageBreak/>
              <w:t>Informacijos šaltinis: projekto paraiška.</w:t>
            </w:r>
          </w:p>
        </w:tc>
        <w:tc>
          <w:tcPr>
            <w:tcW w:w="2557" w:type="dxa"/>
            <w:tcBorders>
              <w:top w:val="single" w:sz="4" w:space="0" w:color="000000"/>
              <w:left w:val="single" w:sz="4" w:space="0" w:color="000000"/>
              <w:bottom w:val="single" w:sz="4" w:space="0" w:color="auto"/>
              <w:right w:val="single" w:sz="4" w:space="0" w:color="000000"/>
            </w:tcBorders>
          </w:tcPr>
          <w:p w14:paraId="304E9F4D"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3420C36" w14:textId="77777777" w:rsidR="00643146" w:rsidRDefault="00643146">
            <w:pPr>
              <w:rPr>
                <w:szCs w:val="24"/>
                <w:lang w:eastAsia="lt-LT"/>
              </w:rPr>
            </w:pPr>
          </w:p>
        </w:tc>
      </w:tr>
      <w:tr w:rsidR="00643146" w14:paraId="4F6745AE" w14:textId="77777777" w:rsidTr="00284486">
        <w:trPr>
          <w:trHeight w:val="20"/>
        </w:trPr>
        <w:tc>
          <w:tcPr>
            <w:tcW w:w="1464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24F7BF01" w14:textId="77777777" w:rsidR="00643146" w:rsidRDefault="00905046">
            <w:pPr>
              <w:rPr>
                <w:szCs w:val="24"/>
                <w:lang w:eastAsia="lt-LT"/>
              </w:rPr>
            </w:pPr>
            <w:r>
              <w:rPr>
                <w:b/>
                <w:bCs/>
                <w:szCs w:val="24"/>
                <w:lang w:eastAsia="lt-LT"/>
              </w:rPr>
              <w:t>8. Projekto veiklos vykdomos veiksmų programos įgyvendinimo teritorijoje.</w:t>
            </w:r>
          </w:p>
        </w:tc>
      </w:tr>
      <w:tr w:rsidR="00643146" w14:paraId="6CBA65E7" w14:textId="77777777" w:rsidTr="00284486">
        <w:trPr>
          <w:gridAfter w:val="1"/>
          <w:wAfter w:w="34" w:type="dxa"/>
          <w:trHeight w:val="20"/>
        </w:trPr>
        <w:tc>
          <w:tcPr>
            <w:tcW w:w="4850" w:type="dxa"/>
            <w:tcBorders>
              <w:top w:val="single" w:sz="4" w:space="0" w:color="000000"/>
              <w:left w:val="single" w:sz="4" w:space="0" w:color="000000"/>
              <w:bottom w:val="single" w:sz="4" w:space="0" w:color="000000"/>
              <w:right w:val="single" w:sz="4" w:space="0" w:color="000000"/>
            </w:tcBorders>
            <w:hideMark/>
          </w:tcPr>
          <w:p w14:paraId="47E90684" w14:textId="77777777" w:rsidR="00643146" w:rsidRDefault="00905046">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1ABDBC8" w14:textId="77777777" w:rsidR="00643146" w:rsidRDefault="00905046">
            <w:pPr>
              <w:rPr>
                <w:szCs w:val="24"/>
                <w:lang w:eastAsia="lt-LT"/>
              </w:rPr>
            </w:pPr>
            <w:r>
              <w:rPr>
                <w:szCs w:val="24"/>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491B5BBA" w14:textId="77777777" w:rsidR="00643146" w:rsidRDefault="00905046">
            <w:pPr>
              <w:rPr>
                <w:szCs w:val="24"/>
                <w:lang w:eastAsia="lt-LT"/>
              </w:rPr>
            </w:pPr>
            <w:r>
              <w:rPr>
                <w:szCs w:val="24"/>
                <w:lang w:eastAsia="lt-LT"/>
              </w:rPr>
              <w:t xml:space="preserve">b) iš ESF bendrai finansuojamo projekto veiklos vykdomos: </w:t>
            </w:r>
          </w:p>
          <w:p w14:paraId="399AC0C4" w14:textId="77777777" w:rsidR="00643146" w:rsidRDefault="00905046">
            <w:pPr>
              <w:rPr>
                <w:szCs w:val="24"/>
                <w:lang w:eastAsia="lt-LT"/>
              </w:rPr>
            </w:pPr>
            <w:r>
              <w:rPr>
                <w:szCs w:val="24"/>
                <w:lang w:eastAsia="lt-LT"/>
              </w:rPr>
              <w:t>- ES teritorijoje;</w:t>
            </w:r>
          </w:p>
          <w:p w14:paraId="00E20303" w14:textId="77777777" w:rsidR="00643146" w:rsidRDefault="00905046">
            <w:pPr>
              <w:rPr>
                <w:szCs w:val="24"/>
                <w:lang w:eastAsia="lt-LT"/>
              </w:rPr>
            </w:pPr>
            <w:r>
              <w:rPr>
                <w:szCs w:val="24"/>
                <w:lang w:eastAsia="lt-LT"/>
              </w:rPr>
              <w:t>- ne ES teritorijoje, bet tokių veiklų išlaidos neviršija procento, nustatyto Apraše;</w:t>
            </w:r>
          </w:p>
          <w:p w14:paraId="799A3B77" w14:textId="77777777" w:rsidR="00643146" w:rsidRDefault="00905046">
            <w:pPr>
              <w:rPr>
                <w:szCs w:val="24"/>
                <w:lang w:eastAsia="lt-LT"/>
              </w:rPr>
            </w:pPr>
            <w:r>
              <w:rPr>
                <w:szCs w:val="24"/>
                <w:lang w:eastAsia="lt-LT"/>
              </w:rPr>
              <w:t xml:space="preserve">c) vykdomos techninės paramos projektų veiklos. </w:t>
            </w:r>
          </w:p>
        </w:tc>
        <w:tc>
          <w:tcPr>
            <w:tcW w:w="4676" w:type="dxa"/>
            <w:tcBorders>
              <w:top w:val="single" w:sz="4" w:space="0" w:color="000000"/>
              <w:left w:val="single" w:sz="4" w:space="0" w:color="000000"/>
              <w:bottom w:val="single" w:sz="4" w:space="0" w:color="000000"/>
              <w:right w:val="single" w:sz="4" w:space="0" w:color="000000"/>
            </w:tcBorders>
          </w:tcPr>
          <w:p w14:paraId="2CE838F9" w14:textId="0B147315" w:rsidR="00643146" w:rsidRDefault="00905046">
            <w:pPr>
              <w:rPr>
                <w:szCs w:val="24"/>
              </w:rPr>
            </w:pPr>
            <w:r>
              <w:rPr>
                <w:szCs w:val="24"/>
              </w:rPr>
              <w:t>Projekto veiklų vykdymo teritorija turi atitikti šio Aprašo 2</w:t>
            </w:r>
            <w:r w:rsidR="00A9475A">
              <w:rPr>
                <w:szCs w:val="24"/>
              </w:rPr>
              <w:t>2</w:t>
            </w:r>
            <w:r>
              <w:rPr>
                <w:szCs w:val="24"/>
              </w:rPr>
              <w:t xml:space="preserve"> punkte nustatytus </w:t>
            </w:r>
            <w:r w:rsidR="006C028B">
              <w:rPr>
                <w:szCs w:val="24"/>
              </w:rPr>
              <w:t>r</w:t>
            </w:r>
            <w:r>
              <w:rPr>
                <w:szCs w:val="24"/>
              </w:rPr>
              <w:t>eikalavimus.</w:t>
            </w:r>
          </w:p>
          <w:p w14:paraId="63DE6752" w14:textId="77777777" w:rsidR="00643146" w:rsidRDefault="00643146">
            <w:pPr>
              <w:rPr>
                <w:szCs w:val="24"/>
              </w:rPr>
            </w:pPr>
          </w:p>
          <w:p w14:paraId="662E9DD6" w14:textId="77777777" w:rsidR="00643146" w:rsidRDefault="00905046">
            <w:pPr>
              <w:rPr>
                <w:szCs w:val="24"/>
                <w:lang w:eastAsia="lt-LT"/>
              </w:rPr>
            </w:pPr>
            <w:r>
              <w:rPr>
                <w:color w:val="000000"/>
                <w:szCs w:val="24"/>
                <w:lang w:eastAsia="lt-LT"/>
              </w:rPr>
              <w:t>Informacijos šaltinis: projekto paraiška.</w:t>
            </w:r>
          </w:p>
        </w:tc>
        <w:tc>
          <w:tcPr>
            <w:tcW w:w="2557" w:type="dxa"/>
            <w:tcBorders>
              <w:top w:val="single" w:sz="4" w:space="0" w:color="000000"/>
              <w:left w:val="single" w:sz="4" w:space="0" w:color="000000"/>
              <w:bottom w:val="single" w:sz="4" w:space="0" w:color="000000"/>
              <w:right w:val="single" w:sz="4" w:space="0" w:color="000000"/>
            </w:tcBorders>
          </w:tcPr>
          <w:p w14:paraId="256A0DE9" w14:textId="77777777" w:rsidR="00643146" w:rsidRDefault="0064314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0A45E16" w14:textId="77777777" w:rsidR="00643146" w:rsidRDefault="00643146">
            <w:pPr>
              <w:rPr>
                <w:szCs w:val="24"/>
                <w:lang w:eastAsia="lt-LT"/>
              </w:rPr>
            </w:pPr>
          </w:p>
        </w:tc>
      </w:tr>
    </w:tbl>
    <w:p w14:paraId="45E44F1F" w14:textId="77777777" w:rsidR="00643146" w:rsidRDefault="00643146">
      <w:pPr>
        <w:rPr>
          <w:b/>
          <w:szCs w:val="24"/>
          <w:lang w:eastAsia="lt-LT"/>
        </w:rPr>
      </w:pPr>
    </w:p>
    <w:p w14:paraId="13395BD9" w14:textId="77777777" w:rsidR="00643146" w:rsidRDefault="00643146">
      <w:pPr>
        <w:rPr>
          <w:b/>
          <w:szCs w:val="24"/>
          <w:lang w:eastAsia="lt-LT"/>
        </w:rPr>
      </w:pPr>
    </w:p>
    <w:p w14:paraId="1A85449D" w14:textId="77777777" w:rsidR="00643146" w:rsidRDefault="00643146">
      <w:pPr>
        <w:rPr>
          <w:b/>
          <w:szCs w:val="24"/>
          <w:lang w:eastAsia="lt-LT"/>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5"/>
      </w:tblGrid>
      <w:tr w:rsidR="00643146" w14:paraId="63AE09D3" w14:textId="77777777">
        <w:tc>
          <w:tcPr>
            <w:tcW w:w="13969" w:type="dxa"/>
            <w:tcBorders>
              <w:top w:val="single" w:sz="4" w:space="0" w:color="auto"/>
              <w:left w:val="single" w:sz="4" w:space="0" w:color="auto"/>
              <w:bottom w:val="single" w:sz="4" w:space="0" w:color="auto"/>
              <w:right w:val="single" w:sz="4" w:space="0" w:color="auto"/>
            </w:tcBorders>
          </w:tcPr>
          <w:p w14:paraId="05A5F808" w14:textId="77777777" w:rsidR="00643146" w:rsidRDefault="00905046">
            <w:pPr>
              <w:keepNext/>
              <w:rPr>
                <w:szCs w:val="24"/>
                <w:lang w:eastAsia="lt-LT"/>
              </w:rPr>
            </w:pPr>
            <w:r>
              <w:rPr>
                <w:szCs w:val="24"/>
                <w:lang w:eastAsia="lt-LT"/>
              </w:rPr>
              <w:t>Galutinė projekto atitikties bendriesiems reikalavimams vertinimo išvada:</w:t>
            </w:r>
          </w:p>
          <w:p w14:paraId="4B28F8D6" w14:textId="77777777" w:rsidR="00643146" w:rsidRDefault="00905046">
            <w:pPr>
              <w:ind w:left="720" w:hanging="360"/>
              <w:rPr>
                <w:szCs w:val="24"/>
                <w:lang w:eastAsia="lt-LT"/>
              </w:rPr>
            </w:pPr>
            <w:r>
              <w:rPr>
                <w:szCs w:val="24"/>
                <w:lang w:eastAsia="lt-LT"/>
              </w:rPr>
              <w:t>1)</w:t>
            </w:r>
            <w:r>
              <w:rPr>
                <w:szCs w:val="24"/>
                <w:lang w:eastAsia="lt-LT"/>
              </w:rPr>
              <w:tab/>
              <w:t>Ar paraiška atitinka projektinį pasiūlymą ir valstybės ar regiono projektų sąrašą?</w:t>
            </w:r>
          </w:p>
          <w:p w14:paraId="7DDF10D7" w14:textId="77777777" w:rsidR="00643146" w:rsidRDefault="00905046">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719605E8" w14:textId="77777777" w:rsidR="00643146" w:rsidRDefault="00905046">
            <w:pPr>
              <w:ind w:left="720"/>
              <w:rPr>
                <w:szCs w:val="24"/>
                <w:lang w:eastAsia="lt-LT"/>
              </w:rPr>
            </w:pPr>
            <w:r>
              <w:rPr>
                <w:szCs w:val="24"/>
                <w:lang w:eastAsia="lt-LT"/>
              </w:rPr>
              <w:t>Komentarai: ____________________________________________________________________</w:t>
            </w:r>
          </w:p>
          <w:p w14:paraId="236D9496" w14:textId="77777777" w:rsidR="00643146" w:rsidRDefault="00643146">
            <w:pPr>
              <w:rPr>
                <w:szCs w:val="24"/>
                <w:lang w:eastAsia="lt-LT"/>
              </w:rPr>
            </w:pPr>
          </w:p>
          <w:p w14:paraId="3DEA0959" w14:textId="77777777" w:rsidR="00643146" w:rsidRDefault="00905046">
            <w:pPr>
              <w:tabs>
                <w:tab w:val="left" w:pos="212"/>
                <w:tab w:val="left" w:pos="629"/>
                <w:tab w:val="left" w:pos="884"/>
              </w:tabs>
              <w:ind w:left="629"/>
              <w:rPr>
                <w:szCs w:val="24"/>
                <w:lang w:eastAsia="lt-LT"/>
              </w:rPr>
            </w:pPr>
            <w:r>
              <w:rPr>
                <w:szCs w:val="24"/>
                <w:lang w:eastAsia="lt-LT"/>
              </w:rPr>
              <w:t>(</w:t>
            </w:r>
            <w:r>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Pr>
                <w:szCs w:val="24"/>
                <w:lang w:eastAsia="lt-LT"/>
              </w:rPr>
              <w:t>)</w:t>
            </w:r>
          </w:p>
          <w:p w14:paraId="5675606A" w14:textId="77777777" w:rsidR="00643146" w:rsidRDefault="00643146">
            <w:pPr>
              <w:tabs>
                <w:tab w:val="left" w:pos="212"/>
                <w:tab w:val="left" w:pos="629"/>
                <w:tab w:val="left" w:pos="884"/>
              </w:tabs>
              <w:ind w:left="629"/>
              <w:rPr>
                <w:szCs w:val="24"/>
                <w:lang w:eastAsia="lt-LT"/>
              </w:rPr>
            </w:pPr>
          </w:p>
          <w:p w14:paraId="7000AE7A" w14:textId="77777777" w:rsidR="00643146" w:rsidRDefault="00643146">
            <w:pPr>
              <w:tabs>
                <w:tab w:val="left" w:pos="212"/>
                <w:tab w:val="left" w:pos="629"/>
                <w:tab w:val="left" w:pos="884"/>
              </w:tabs>
              <w:ind w:left="629"/>
              <w:rPr>
                <w:szCs w:val="24"/>
                <w:lang w:eastAsia="lt-LT"/>
              </w:rPr>
            </w:pPr>
          </w:p>
          <w:p w14:paraId="653274B4" w14:textId="77777777" w:rsidR="00643146" w:rsidRDefault="00905046">
            <w:pPr>
              <w:ind w:left="720" w:hanging="360"/>
              <w:rPr>
                <w:szCs w:val="24"/>
                <w:lang w:eastAsia="lt-LT"/>
              </w:rPr>
            </w:pPr>
            <w:r>
              <w:rPr>
                <w:szCs w:val="24"/>
                <w:lang w:eastAsia="lt-LT"/>
              </w:rPr>
              <w:t>2)</w:t>
            </w:r>
            <w:r>
              <w:rPr>
                <w:szCs w:val="24"/>
                <w:lang w:eastAsia="lt-LT"/>
              </w:rPr>
              <w:tab/>
              <w:t>Paraiška įvertinta teigiamai pagal visus bendruosius reikalavimus:</w:t>
            </w:r>
          </w:p>
          <w:p w14:paraId="5BB41D4B" w14:textId="77777777" w:rsidR="00643146" w:rsidRDefault="00905046">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27D4A269" w14:textId="77777777" w:rsidR="00643146" w:rsidRDefault="00905046">
            <w:pPr>
              <w:ind w:left="720"/>
              <w:rPr>
                <w:szCs w:val="24"/>
                <w:lang w:eastAsia="lt-LT"/>
              </w:rPr>
            </w:pPr>
            <w:r>
              <w:rPr>
                <w:szCs w:val="24"/>
                <w:lang w:eastAsia="lt-LT"/>
              </w:rPr>
              <w:t>Komentarai: ____________________________________________________________________</w:t>
            </w:r>
          </w:p>
          <w:p w14:paraId="236759A8" w14:textId="77777777" w:rsidR="00643146" w:rsidRDefault="00643146">
            <w:pPr>
              <w:ind w:left="720"/>
              <w:rPr>
                <w:szCs w:val="24"/>
                <w:lang w:eastAsia="lt-LT"/>
              </w:rPr>
            </w:pPr>
          </w:p>
          <w:p w14:paraId="4EE74EC2" w14:textId="77777777" w:rsidR="00643146" w:rsidRDefault="00905046">
            <w:pPr>
              <w:ind w:left="720" w:hanging="360"/>
              <w:rPr>
                <w:szCs w:val="24"/>
                <w:lang w:eastAsia="lt-LT"/>
              </w:rPr>
            </w:pPr>
            <w:r>
              <w:rPr>
                <w:szCs w:val="24"/>
                <w:lang w:eastAsia="lt-LT"/>
              </w:rPr>
              <w:t>3)</w:t>
            </w:r>
            <w:r>
              <w:rPr>
                <w:szCs w:val="24"/>
                <w:lang w:eastAsia="lt-LT"/>
              </w:rPr>
              <w:tab/>
              <w:t>Pareiškėjas nebandė gauti konfidencialios informacijos arba daryti poveikio vertinimą atliekančiai institucijai dabartinio paraiškų vertinimo arba atrankos proceso metu:</w:t>
            </w:r>
          </w:p>
          <w:p w14:paraId="1AC54251" w14:textId="77777777" w:rsidR="00643146" w:rsidRDefault="00905046">
            <w:pPr>
              <w:ind w:left="720"/>
              <w:rPr>
                <w:szCs w:val="24"/>
                <w:lang w:eastAsia="lt-LT"/>
              </w:rPr>
            </w:pPr>
            <w:r>
              <w:rPr>
                <w:szCs w:val="24"/>
                <w:lang w:eastAsia="lt-LT"/>
              </w:rPr>
              <w:sym w:font="Symbol" w:char="F07F"/>
            </w:r>
            <w:r>
              <w:rPr>
                <w:szCs w:val="24"/>
                <w:lang w:eastAsia="lt-LT"/>
              </w:rPr>
              <w:t xml:space="preserve"> Taip, nebandė</w:t>
            </w:r>
          </w:p>
          <w:p w14:paraId="1C8DEF1A" w14:textId="77777777" w:rsidR="00643146" w:rsidRDefault="00905046">
            <w:pPr>
              <w:ind w:left="720"/>
              <w:rPr>
                <w:szCs w:val="24"/>
                <w:lang w:eastAsia="lt-LT"/>
              </w:rPr>
            </w:pPr>
            <w:r>
              <w:rPr>
                <w:szCs w:val="24"/>
                <w:lang w:eastAsia="lt-LT"/>
              </w:rPr>
              <w:sym w:font="Symbol" w:char="F07F"/>
            </w:r>
            <w:r>
              <w:rPr>
                <w:szCs w:val="24"/>
                <w:lang w:eastAsia="lt-LT"/>
              </w:rPr>
              <w:t xml:space="preserve"> Ne, bandė</w:t>
            </w:r>
          </w:p>
          <w:p w14:paraId="0C1A6B7A" w14:textId="77777777" w:rsidR="00643146" w:rsidRDefault="00905046">
            <w:pPr>
              <w:ind w:left="720"/>
              <w:rPr>
                <w:szCs w:val="24"/>
                <w:lang w:eastAsia="lt-LT"/>
              </w:rPr>
            </w:pPr>
            <w:r>
              <w:rPr>
                <w:szCs w:val="24"/>
                <w:lang w:eastAsia="lt-LT"/>
              </w:rPr>
              <w:t>Komentarai: ____________________________________________________________________</w:t>
            </w:r>
          </w:p>
          <w:p w14:paraId="6C99CF2E" w14:textId="77777777" w:rsidR="00643146" w:rsidRDefault="00643146">
            <w:pPr>
              <w:ind w:left="720"/>
              <w:rPr>
                <w:szCs w:val="24"/>
                <w:lang w:eastAsia="lt-LT"/>
              </w:rPr>
            </w:pPr>
          </w:p>
        </w:tc>
      </w:tr>
    </w:tbl>
    <w:p w14:paraId="26BBD612" w14:textId="77777777" w:rsidR="00643146" w:rsidRDefault="00643146">
      <w:pPr>
        <w:rPr>
          <w:b/>
          <w:szCs w:val="24"/>
          <w:lang w:eastAsia="lt-LT"/>
        </w:rPr>
      </w:pPr>
    </w:p>
    <w:p w14:paraId="0F103208" w14:textId="77777777" w:rsidR="00643146" w:rsidRDefault="00905046" w:rsidP="006C028B">
      <w:pPr>
        <w:jc w:val="center"/>
        <w:rPr>
          <w:b/>
          <w:szCs w:val="24"/>
          <w:lang w:eastAsia="lt-LT"/>
        </w:rPr>
      </w:pPr>
      <w:r>
        <w:rPr>
          <w:b/>
          <w:szCs w:val="24"/>
          <w:lang w:eastAsia="lt-LT"/>
        </w:rPr>
        <w:t>______________________________</w:t>
      </w:r>
    </w:p>
    <w:p w14:paraId="7B5C06F0" w14:textId="77777777" w:rsidR="00643146" w:rsidRDefault="00643146">
      <w:pPr>
        <w:tabs>
          <w:tab w:val="left" w:pos="4253"/>
        </w:tabs>
        <w:ind w:left="4253"/>
        <w:jc w:val="both"/>
      </w:pPr>
    </w:p>
    <w:p w14:paraId="14832192" w14:textId="77777777" w:rsidR="00905046" w:rsidRDefault="00905046">
      <w:pPr>
        <w:tabs>
          <w:tab w:val="left" w:pos="4253"/>
        </w:tabs>
        <w:ind w:left="4253"/>
        <w:jc w:val="both"/>
        <w:sectPr w:rsidR="00905046" w:rsidSect="00905046">
          <w:pgSz w:w="16838" w:h="11906" w:orient="landscape"/>
          <w:pgMar w:top="1701" w:right="1134" w:bottom="567" w:left="1134" w:header="567" w:footer="567" w:gutter="0"/>
          <w:pgNumType w:start="1"/>
          <w:cols w:space="1296"/>
          <w:titlePg/>
          <w:docGrid w:linePitch="360"/>
        </w:sectPr>
      </w:pPr>
    </w:p>
    <w:p w14:paraId="05ABA599" w14:textId="77777777" w:rsidR="00643146" w:rsidRDefault="00905046" w:rsidP="007604F6">
      <w:pPr>
        <w:tabs>
          <w:tab w:val="left" w:pos="4395"/>
        </w:tabs>
        <w:ind w:left="4536"/>
        <w:jc w:val="both"/>
        <w:rPr>
          <w:bCs/>
        </w:rPr>
      </w:pPr>
      <w:r>
        <w:lastRenderedPageBreak/>
        <w:t>2014–2020 metų Europos Sąjungos fondų investicijų veiksmų programos 8 prioriteto „Socialinės įtraukties didinimas ir kova su skurdu“ įgyvendinimo priemonės Nr. 08.1.3-CPVA-V-60</w:t>
      </w:r>
      <w:r w:rsidR="007604F6">
        <w:t>6</w:t>
      </w:r>
      <w:r>
        <w:rPr>
          <w:b/>
        </w:rPr>
        <w:t xml:space="preserve"> </w:t>
      </w:r>
      <w:r>
        <w:t>„</w:t>
      </w:r>
      <w:r w:rsidR="007604F6" w:rsidRPr="007604F6">
        <w:t>Onkologinių ligų prevencijos, ankstyvos diagnostikos ir gydymo paslaugų infrastruktūros tobulinimas</w:t>
      </w:r>
      <w:r>
        <w:t xml:space="preserve">“ projektų finansavimo sąlygų aprašo Nr. </w:t>
      </w:r>
      <w:r w:rsidR="007604F6">
        <w:t>4</w:t>
      </w:r>
    </w:p>
    <w:p w14:paraId="24FCA3F8" w14:textId="77777777" w:rsidR="00643146" w:rsidRDefault="00905046" w:rsidP="007604F6">
      <w:pPr>
        <w:tabs>
          <w:tab w:val="left" w:pos="4536"/>
        </w:tabs>
        <w:ind w:left="4536"/>
        <w:jc w:val="both"/>
      </w:pPr>
      <w:r>
        <w:t>2 priedas</w:t>
      </w:r>
    </w:p>
    <w:p w14:paraId="0B2B1C37" w14:textId="77777777" w:rsidR="00643146" w:rsidRDefault="00643146">
      <w:pPr>
        <w:jc w:val="center"/>
      </w:pPr>
    </w:p>
    <w:p w14:paraId="0FE62986" w14:textId="77777777" w:rsidR="00643146" w:rsidRDefault="00905046">
      <w:pPr>
        <w:jc w:val="center"/>
        <w:rPr>
          <w:b/>
          <w:bCs/>
        </w:rPr>
      </w:pPr>
      <w:r>
        <w:rPr>
          <w:b/>
          <w:bCs/>
        </w:rPr>
        <w:t>PRELIMINARIŲ PROJEKTO IŠLAIDŲ DEKLARACIJOS LAPAS</w:t>
      </w:r>
    </w:p>
    <w:p w14:paraId="0BD3AE5C" w14:textId="77777777" w:rsidR="00643146" w:rsidRPr="007604F6" w:rsidRDefault="00643146">
      <w:pPr>
        <w:ind w:left="360" w:firstLine="57"/>
        <w:rPr>
          <w:bCs/>
          <w:sz w:val="22"/>
          <w:szCs w:val="22"/>
        </w:rPr>
      </w:pPr>
    </w:p>
    <w:p w14:paraId="52D4A722" w14:textId="77777777" w:rsidR="00643146" w:rsidRDefault="00905046">
      <w:pPr>
        <w:ind w:left="360"/>
        <w:jc w:val="center"/>
        <w:rPr>
          <w:sz w:val="18"/>
          <w:szCs w:val="18"/>
        </w:rPr>
      </w:pPr>
      <w:r>
        <w:rPr>
          <w:sz w:val="18"/>
          <w:szCs w:val="18"/>
        </w:rPr>
        <w:t>___________</w:t>
      </w:r>
    </w:p>
    <w:p w14:paraId="431CA788" w14:textId="77777777" w:rsidR="00643146" w:rsidRDefault="00905046">
      <w:pPr>
        <w:ind w:left="360" w:firstLine="4664"/>
        <w:rPr>
          <w:sz w:val="20"/>
        </w:rPr>
      </w:pPr>
      <w:r>
        <w:rPr>
          <w:sz w:val="20"/>
        </w:rPr>
        <w:t>(data)</w:t>
      </w:r>
    </w:p>
    <w:p w14:paraId="3D53E0A0" w14:textId="77777777" w:rsidR="00643146" w:rsidRDefault="00905046">
      <w:pPr>
        <w:ind w:firstLine="576"/>
        <w:jc w:val="center"/>
        <w:rPr>
          <w:sz w:val="18"/>
          <w:szCs w:val="24"/>
        </w:rPr>
      </w:pPr>
      <w:r>
        <w:rPr>
          <w:sz w:val="18"/>
        </w:rPr>
        <w:t>____________________</w:t>
      </w:r>
    </w:p>
    <w:p w14:paraId="55DD3A42" w14:textId="77777777" w:rsidR="00643146" w:rsidRDefault="00905046">
      <w:pPr>
        <w:ind w:firstLine="384"/>
        <w:jc w:val="center"/>
        <w:rPr>
          <w:sz w:val="20"/>
        </w:rPr>
      </w:pPr>
      <w:r>
        <w:rPr>
          <w:sz w:val="20"/>
        </w:rPr>
        <w:t>(sudarymo vieta)</w:t>
      </w:r>
    </w:p>
    <w:p w14:paraId="2310D18B" w14:textId="77777777" w:rsidR="00643146" w:rsidRPr="007604F6" w:rsidRDefault="00643146">
      <w:pPr>
        <w:rPr>
          <w:szCs w:val="24"/>
        </w:rPr>
      </w:pPr>
    </w:p>
    <w:p w14:paraId="5743739F" w14:textId="77777777" w:rsidR="00643146" w:rsidRDefault="00905046">
      <w:pPr>
        <w:tabs>
          <w:tab w:val="left" w:pos="1817"/>
        </w:tabs>
        <w:rPr>
          <w:sz w:val="22"/>
        </w:rPr>
      </w:pPr>
      <w:r>
        <w:rPr>
          <w:sz w:val="22"/>
        </w:rPr>
        <w:t>Galimo pareiškėjo (projekto vykdytojo) pavadinimas: ___________________________________</w:t>
      </w:r>
    </w:p>
    <w:p w14:paraId="51B78875" w14:textId="77777777" w:rsidR="00643146" w:rsidRDefault="00643146">
      <w:pPr>
        <w:tabs>
          <w:tab w:val="left" w:pos="1817"/>
        </w:tabs>
        <w:rPr>
          <w:sz w:val="22"/>
        </w:rPr>
      </w:pPr>
    </w:p>
    <w:p w14:paraId="08FAC759" w14:textId="77777777" w:rsidR="00643146" w:rsidRDefault="00905046">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 xml:space="preserve">8.1.3 konkretaus uždavinio </w:t>
      </w:r>
      <w:r>
        <w:rPr>
          <w:sz w:val="22"/>
        </w:rPr>
        <w:t>įgyvendinimo priemonė, pagal kurią numatoma teikti projektą _____________________________________________________________________________________</w:t>
      </w:r>
    </w:p>
    <w:p w14:paraId="17BE68D1" w14:textId="77777777" w:rsidR="00643146" w:rsidRDefault="00643146">
      <w:pPr>
        <w:tabs>
          <w:tab w:val="left" w:pos="1817"/>
        </w:tabs>
        <w:jc w:val="both"/>
        <w:rPr>
          <w:sz w:val="22"/>
        </w:rPr>
      </w:pPr>
    </w:p>
    <w:p w14:paraId="7EC7D856" w14:textId="77777777" w:rsidR="00643146" w:rsidRDefault="00905046">
      <w:pPr>
        <w:tabs>
          <w:tab w:val="left" w:pos="1817"/>
        </w:tabs>
        <w:rPr>
          <w:sz w:val="22"/>
        </w:rPr>
      </w:pPr>
      <w:r>
        <w:rPr>
          <w:sz w:val="22"/>
        </w:rPr>
        <w:t>Projekto pavadinimas: ___________________________________________________________________</w:t>
      </w:r>
    </w:p>
    <w:p w14:paraId="53C36735" w14:textId="77777777" w:rsidR="00643146" w:rsidRDefault="00905046">
      <w:pPr>
        <w:tabs>
          <w:tab w:val="left" w:pos="1817"/>
        </w:tabs>
        <w:rPr>
          <w:sz w:val="22"/>
          <w:u w:val="single"/>
        </w:rPr>
      </w:pPr>
      <w:r>
        <w:rPr>
          <w:sz w:val="22"/>
        </w:rPr>
        <w:t>_____________________________________________________________________________________</w:t>
      </w:r>
    </w:p>
    <w:p w14:paraId="0A5B41C9" w14:textId="77777777" w:rsidR="00643146" w:rsidRDefault="00643146">
      <w:pPr>
        <w:tabs>
          <w:tab w:val="left" w:pos="1817"/>
        </w:tabs>
        <w:ind w:firstLine="4320"/>
        <w:jc w:val="both"/>
        <w:rPr>
          <w:sz w:val="22"/>
        </w:rPr>
      </w:pPr>
    </w:p>
    <w:p w14:paraId="69F77437" w14:textId="77777777" w:rsidR="00643146" w:rsidRDefault="00905046">
      <w:pPr>
        <w:rPr>
          <w:b/>
          <w:sz w:val="22"/>
          <w:szCs w:val="22"/>
        </w:rPr>
      </w:pPr>
      <w:r>
        <w:rPr>
          <w:b/>
          <w:sz w:val="22"/>
        </w:rPr>
        <w:t>Preliminarių projekto išlaidų</w:t>
      </w:r>
      <w:r>
        <w:rPr>
          <w:sz w:val="22"/>
        </w:rPr>
        <w:t xml:space="preserve"> </w:t>
      </w:r>
      <w:r>
        <w:rPr>
          <w:b/>
          <w:sz w:val="22"/>
          <w:szCs w:val="22"/>
        </w:rPr>
        <w:t>tikrinimas</w:t>
      </w:r>
    </w:p>
    <w:p w14:paraId="553244A9" w14:textId="77777777" w:rsidR="00643146" w:rsidRDefault="00643146">
      <w:pPr>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6"/>
        <w:gridCol w:w="851"/>
        <w:gridCol w:w="709"/>
        <w:gridCol w:w="3114"/>
      </w:tblGrid>
      <w:tr w:rsidR="00643146" w14:paraId="760011FA" w14:textId="77777777" w:rsidTr="007604F6">
        <w:trPr>
          <w:trHeight w:val="118"/>
        </w:trPr>
        <w:tc>
          <w:tcPr>
            <w:tcW w:w="596" w:type="dxa"/>
            <w:tcBorders>
              <w:top w:val="single" w:sz="4" w:space="0" w:color="auto"/>
              <w:left w:val="single" w:sz="4" w:space="0" w:color="auto"/>
              <w:bottom w:val="single" w:sz="4" w:space="0" w:color="auto"/>
              <w:right w:val="single" w:sz="4" w:space="0" w:color="auto"/>
            </w:tcBorders>
            <w:hideMark/>
          </w:tcPr>
          <w:p w14:paraId="0480E9B4" w14:textId="77777777" w:rsidR="00643146" w:rsidRDefault="00905046">
            <w:pPr>
              <w:rPr>
                <w:b/>
                <w:sz w:val="22"/>
                <w:szCs w:val="22"/>
                <w:lang w:eastAsia="lt-LT"/>
              </w:rPr>
            </w:pPr>
            <w:r>
              <w:rPr>
                <w:b/>
                <w:sz w:val="22"/>
                <w:szCs w:val="22"/>
              </w:rPr>
              <w:t>Nr.</w:t>
            </w:r>
          </w:p>
        </w:tc>
        <w:tc>
          <w:tcPr>
            <w:tcW w:w="4256" w:type="dxa"/>
            <w:tcBorders>
              <w:top w:val="single" w:sz="4" w:space="0" w:color="auto"/>
              <w:left w:val="single" w:sz="4" w:space="0" w:color="auto"/>
              <w:bottom w:val="single" w:sz="4" w:space="0" w:color="auto"/>
              <w:right w:val="single" w:sz="4" w:space="0" w:color="auto"/>
            </w:tcBorders>
            <w:hideMark/>
          </w:tcPr>
          <w:p w14:paraId="60925DDA" w14:textId="77777777" w:rsidR="00643146" w:rsidRDefault="00905046">
            <w:pPr>
              <w:rPr>
                <w:sz w:val="22"/>
                <w:szCs w:val="22"/>
                <w:lang w:eastAsia="lt-LT"/>
              </w:rPr>
            </w:pPr>
            <w:r>
              <w:rPr>
                <w:b/>
                <w:sz w:val="22"/>
                <w:szCs w:val="22"/>
              </w:rPr>
              <w:t>Tvirtinama, kad</w:t>
            </w:r>
            <w:r>
              <w:rPr>
                <w:sz w:val="22"/>
                <w:szCs w:val="22"/>
              </w:rPr>
              <w:t xml:space="preserve"> </w:t>
            </w:r>
            <w:r>
              <w:rPr>
                <w:b/>
                <w:sz w:val="22"/>
                <w:szCs w:val="22"/>
              </w:rPr>
              <w:t>preliminariame 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851" w:type="dxa"/>
            <w:tcBorders>
              <w:top w:val="single" w:sz="4" w:space="0" w:color="auto"/>
              <w:left w:val="single" w:sz="4" w:space="0" w:color="auto"/>
              <w:bottom w:val="single" w:sz="4" w:space="0" w:color="auto"/>
              <w:right w:val="single" w:sz="4" w:space="0" w:color="auto"/>
            </w:tcBorders>
            <w:hideMark/>
          </w:tcPr>
          <w:p w14:paraId="6A276EA0" w14:textId="77777777" w:rsidR="00643146" w:rsidRDefault="00905046">
            <w:pPr>
              <w:jc w:val="center"/>
              <w:rPr>
                <w:b/>
                <w:sz w:val="22"/>
                <w:szCs w:val="22"/>
                <w:lang w:eastAsia="lt-LT"/>
              </w:rPr>
            </w:pPr>
            <w:r>
              <w:rPr>
                <w:b/>
                <w:sz w:val="22"/>
                <w:szCs w:val="22"/>
              </w:rPr>
              <w:t>Taip</w:t>
            </w:r>
          </w:p>
        </w:tc>
        <w:tc>
          <w:tcPr>
            <w:tcW w:w="709" w:type="dxa"/>
            <w:tcBorders>
              <w:top w:val="single" w:sz="4" w:space="0" w:color="auto"/>
              <w:left w:val="single" w:sz="4" w:space="0" w:color="auto"/>
              <w:bottom w:val="single" w:sz="4" w:space="0" w:color="auto"/>
              <w:right w:val="single" w:sz="4" w:space="0" w:color="auto"/>
            </w:tcBorders>
            <w:hideMark/>
          </w:tcPr>
          <w:p w14:paraId="05CBE8B0" w14:textId="77777777" w:rsidR="00643146" w:rsidRDefault="00905046">
            <w:pPr>
              <w:jc w:val="center"/>
              <w:rPr>
                <w:b/>
                <w:sz w:val="22"/>
                <w:szCs w:val="22"/>
                <w:lang w:eastAsia="lt-LT"/>
              </w:rPr>
            </w:pPr>
            <w:r>
              <w:rPr>
                <w:b/>
                <w:sz w:val="22"/>
                <w:szCs w:val="22"/>
              </w:rPr>
              <w:t>Ne</w:t>
            </w:r>
          </w:p>
        </w:tc>
        <w:tc>
          <w:tcPr>
            <w:tcW w:w="3114" w:type="dxa"/>
            <w:tcBorders>
              <w:top w:val="single" w:sz="4" w:space="0" w:color="auto"/>
              <w:left w:val="single" w:sz="4" w:space="0" w:color="auto"/>
              <w:bottom w:val="single" w:sz="4" w:space="0" w:color="auto"/>
              <w:right w:val="single" w:sz="4" w:space="0" w:color="auto"/>
            </w:tcBorders>
            <w:hideMark/>
          </w:tcPr>
          <w:p w14:paraId="7AAA6560" w14:textId="77777777" w:rsidR="00643146" w:rsidRDefault="00905046">
            <w:pPr>
              <w:ind w:firstLine="684"/>
              <w:rPr>
                <w:sz w:val="22"/>
                <w:szCs w:val="22"/>
                <w:lang w:eastAsia="lt-LT"/>
              </w:rPr>
            </w:pPr>
            <w:r>
              <w:rPr>
                <w:b/>
                <w:sz w:val="22"/>
                <w:szCs w:val="22"/>
              </w:rPr>
              <w:t>Komentaras</w:t>
            </w:r>
          </w:p>
        </w:tc>
      </w:tr>
      <w:tr w:rsidR="00643146" w14:paraId="6088EFA1"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7BBE98A1" w14:textId="77777777" w:rsidR="00643146" w:rsidRDefault="00905046">
            <w:pPr>
              <w:rPr>
                <w:sz w:val="22"/>
                <w:szCs w:val="22"/>
                <w:lang w:eastAsia="lt-LT"/>
              </w:rPr>
            </w:pPr>
            <w:r>
              <w:rPr>
                <w:sz w:val="22"/>
                <w:szCs w:val="22"/>
              </w:rPr>
              <w:t>1.</w:t>
            </w:r>
          </w:p>
        </w:tc>
        <w:tc>
          <w:tcPr>
            <w:tcW w:w="4256" w:type="dxa"/>
            <w:tcBorders>
              <w:top w:val="single" w:sz="4" w:space="0" w:color="auto"/>
              <w:left w:val="single" w:sz="4" w:space="0" w:color="auto"/>
              <w:bottom w:val="single" w:sz="4" w:space="0" w:color="auto"/>
              <w:right w:val="single" w:sz="4" w:space="0" w:color="auto"/>
            </w:tcBorders>
          </w:tcPr>
          <w:p w14:paraId="59F25F95" w14:textId="77777777" w:rsidR="00643146" w:rsidRDefault="00905046">
            <w:pPr>
              <w:rPr>
                <w:sz w:val="22"/>
                <w:szCs w:val="22"/>
              </w:rPr>
            </w:pPr>
            <w:r>
              <w:rPr>
                <w:sz w:val="22"/>
                <w:szCs w:val="22"/>
              </w:rPr>
              <w:t>Valstybės investicijų programos lėšų</w:t>
            </w:r>
          </w:p>
          <w:p w14:paraId="4249C426"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22F6CAA9"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70C97B9A"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7C97A459" w14:textId="77777777" w:rsidR="00643146" w:rsidRDefault="00905046">
            <w:pPr>
              <w:rPr>
                <w:i/>
                <w:sz w:val="22"/>
                <w:szCs w:val="22"/>
                <w:lang w:eastAsia="lt-LT"/>
              </w:rPr>
            </w:pPr>
            <w:r>
              <w:rPr>
                <w:i/>
                <w:sz w:val="22"/>
                <w:szCs w:val="22"/>
              </w:rPr>
              <w:t>(Nurodomos projekto veiklų išlaidos, kurios buvo finansuotos per paskutinius trejus metus arba numatomos finansuoti iš Valstybės investicijų programos lėšų.)</w:t>
            </w:r>
          </w:p>
        </w:tc>
      </w:tr>
      <w:tr w:rsidR="00643146" w14:paraId="1F868781"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005DD2BA" w14:textId="77777777" w:rsidR="00643146" w:rsidRDefault="00905046">
            <w:pPr>
              <w:rPr>
                <w:sz w:val="22"/>
                <w:szCs w:val="22"/>
                <w:lang w:eastAsia="lt-LT"/>
              </w:rPr>
            </w:pPr>
            <w:r>
              <w:rPr>
                <w:sz w:val="22"/>
                <w:szCs w:val="22"/>
              </w:rPr>
              <w:t>2.</w:t>
            </w:r>
          </w:p>
        </w:tc>
        <w:tc>
          <w:tcPr>
            <w:tcW w:w="4256" w:type="dxa"/>
            <w:tcBorders>
              <w:top w:val="single" w:sz="4" w:space="0" w:color="auto"/>
              <w:left w:val="single" w:sz="4" w:space="0" w:color="auto"/>
              <w:bottom w:val="single" w:sz="4" w:space="0" w:color="auto"/>
              <w:right w:val="single" w:sz="4" w:space="0" w:color="auto"/>
            </w:tcBorders>
          </w:tcPr>
          <w:p w14:paraId="2A69D7E1" w14:textId="77777777" w:rsidR="00643146" w:rsidRDefault="00905046">
            <w:pPr>
              <w:rPr>
                <w:sz w:val="22"/>
                <w:szCs w:val="22"/>
              </w:rPr>
            </w:pPr>
            <w:r>
              <w:rPr>
                <w:sz w:val="22"/>
                <w:szCs w:val="22"/>
              </w:rPr>
              <w:t>2007–2013 metų Sanglaudos skatinimo veiksmų programos 2 prioriteto „Viešųjų paslaugų kokybė ir prieinamumas: sveikatos, švietimo ir socialinė infrastruktūra“ priemonių</w:t>
            </w:r>
          </w:p>
          <w:p w14:paraId="398B8FF5"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3A1E7B3A"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3E6A3603"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0BA6F80B" w14:textId="77777777" w:rsidR="00643146" w:rsidRDefault="00905046">
            <w:pPr>
              <w:rPr>
                <w:i/>
                <w:sz w:val="22"/>
                <w:szCs w:val="22"/>
                <w:lang w:eastAsia="lt-LT"/>
              </w:rPr>
            </w:pPr>
            <w:r>
              <w:rPr>
                <w:i/>
                <w:sz w:val="22"/>
                <w:szCs w:val="22"/>
              </w:rPr>
              <w:t>(Nurodomos projekto veiklų išlaidos, kurios buvo finansuotos iš 2007–2013 metų Sanglaudos skatinimo veiksmų programos 2 prioriteto „Viešųjų paslaugų kokybė ir prieinamumas: sveikatos, švietimo ir socialinė infrastruktūra“ priemonių lėšų.)</w:t>
            </w:r>
          </w:p>
        </w:tc>
      </w:tr>
      <w:tr w:rsidR="00643146" w14:paraId="7CED6727"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07091A9C" w14:textId="77777777" w:rsidR="00643146" w:rsidRDefault="00905046">
            <w:pPr>
              <w:rPr>
                <w:sz w:val="22"/>
                <w:szCs w:val="22"/>
                <w:lang w:eastAsia="lt-LT"/>
              </w:rPr>
            </w:pPr>
            <w:r>
              <w:rPr>
                <w:sz w:val="22"/>
                <w:szCs w:val="22"/>
              </w:rPr>
              <w:t>3.</w:t>
            </w:r>
          </w:p>
        </w:tc>
        <w:tc>
          <w:tcPr>
            <w:tcW w:w="4256" w:type="dxa"/>
            <w:tcBorders>
              <w:top w:val="single" w:sz="4" w:space="0" w:color="auto"/>
              <w:left w:val="single" w:sz="4" w:space="0" w:color="auto"/>
              <w:bottom w:val="single" w:sz="4" w:space="0" w:color="auto"/>
              <w:right w:val="single" w:sz="4" w:space="0" w:color="auto"/>
            </w:tcBorders>
          </w:tcPr>
          <w:p w14:paraId="034E95BD" w14:textId="77777777" w:rsidR="00643146" w:rsidRDefault="00905046">
            <w:pPr>
              <w:rPr>
                <w:iCs/>
                <w:sz w:val="22"/>
                <w:szCs w:val="22"/>
              </w:rPr>
            </w:pPr>
            <w:r>
              <w:rPr>
                <w:iCs/>
                <w:sz w:val="22"/>
                <w:szCs w:val="22"/>
              </w:rPr>
              <w:t xml:space="preserve">Kitų 2014–2020 m. ES struktūrinių fondų investicijų veiksmų programos prioritetų ar priemonių </w:t>
            </w:r>
          </w:p>
          <w:p w14:paraId="78D31693" w14:textId="77777777" w:rsidR="00643146" w:rsidRDefault="00643146">
            <w:pPr>
              <w:rPr>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5515F7F8"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46D6CB85"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394A92C5" w14:textId="77777777" w:rsidR="00643146" w:rsidRDefault="00905046">
            <w:pPr>
              <w:rPr>
                <w:sz w:val="22"/>
                <w:szCs w:val="22"/>
                <w:lang w:eastAsia="lt-LT"/>
              </w:rPr>
            </w:pPr>
            <w:r>
              <w:rPr>
                <w:i/>
                <w:sz w:val="22"/>
                <w:szCs w:val="22"/>
              </w:rPr>
              <w:t>(Nurodomos projekto veiklų išlaidos, kurios numatomos finansuoti iš kitų 2014–2020 m. ES struktūrinių fondų investicijų veiksmų programos prioritetų ar priemonių lėšų.)</w:t>
            </w:r>
          </w:p>
        </w:tc>
      </w:tr>
      <w:tr w:rsidR="00643146" w14:paraId="57CD22B3" w14:textId="77777777" w:rsidTr="007604F6">
        <w:trPr>
          <w:cantSplit/>
          <w:trHeight w:val="355"/>
        </w:trPr>
        <w:tc>
          <w:tcPr>
            <w:tcW w:w="596" w:type="dxa"/>
            <w:tcBorders>
              <w:top w:val="single" w:sz="4" w:space="0" w:color="auto"/>
              <w:left w:val="single" w:sz="4" w:space="0" w:color="auto"/>
              <w:bottom w:val="single" w:sz="4" w:space="0" w:color="auto"/>
              <w:right w:val="single" w:sz="4" w:space="0" w:color="auto"/>
            </w:tcBorders>
            <w:hideMark/>
          </w:tcPr>
          <w:p w14:paraId="3A9B5055" w14:textId="77777777" w:rsidR="00643146" w:rsidRDefault="00905046">
            <w:pPr>
              <w:rPr>
                <w:sz w:val="22"/>
                <w:szCs w:val="22"/>
                <w:lang w:eastAsia="lt-LT"/>
              </w:rPr>
            </w:pPr>
            <w:r>
              <w:rPr>
                <w:sz w:val="22"/>
                <w:szCs w:val="22"/>
              </w:rPr>
              <w:t>4.</w:t>
            </w:r>
          </w:p>
        </w:tc>
        <w:tc>
          <w:tcPr>
            <w:tcW w:w="4256" w:type="dxa"/>
            <w:tcBorders>
              <w:top w:val="single" w:sz="4" w:space="0" w:color="auto"/>
              <w:left w:val="single" w:sz="4" w:space="0" w:color="auto"/>
              <w:bottom w:val="single" w:sz="4" w:space="0" w:color="auto"/>
              <w:right w:val="single" w:sz="4" w:space="0" w:color="auto"/>
            </w:tcBorders>
            <w:hideMark/>
          </w:tcPr>
          <w:p w14:paraId="7365AECF" w14:textId="77777777" w:rsidR="00643146" w:rsidRDefault="00905046">
            <w:pPr>
              <w:rPr>
                <w:iCs/>
                <w:sz w:val="22"/>
                <w:szCs w:val="22"/>
                <w:lang w:eastAsia="lt-LT"/>
              </w:rPr>
            </w:pPr>
            <w:r>
              <w:rPr>
                <w:iCs/>
                <w:sz w:val="22"/>
                <w:szCs w:val="22"/>
              </w:rPr>
              <w:t>Kitos finansinės paramos priemonių</w:t>
            </w:r>
          </w:p>
        </w:tc>
        <w:tc>
          <w:tcPr>
            <w:tcW w:w="851" w:type="dxa"/>
            <w:tcBorders>
              <w:top w:val="single" w:sz="4" w:space="0" w:color="auto"/>
              <w:left w:val="single" w:sz="4" w:space="0" w:color="auto"/>
              <w:bottom w:val="single" w:sz="4" w:space="0" w:color="auto"/>
              <w:right w:val="single" w:sz="4" w:space="0" w:color="auto"/>
            </w:tcBorders>
            <w:vAlign w:val="center"/>
          </w:tcPr>
          <w:p w14:paraId="1EF0248D" w14:textId="77777777" w:rsidR="00643146" w:rsidRDefault="00643146">
            <w:pPr>
              <w:jc w:val="center"/>
              <w:rPr>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7DB6F7AE" w14:textId="77777777" w:rsidR="00643146" w:rsidRDefault="00643146">
            <w:pPr>
              <w:rPr>
                <w:sz w:val="22"/>
                <w:szCs w:val="22"/>
                <w:lang w:eastAsia="lt-LT"/>
              </w:rPr>
            </w:pPr>
          </w:p>
        </w:tc>
        <w:tc>
          <w:tcPr>
            <w:tcW w:w="3114" w:type="dxa"/>
            <w:tcBorders>
              <w:top w:val="single" w:sz="4" w:space="0" w:color="auto"/>
              <w:left w:val="single" w:sz="4" w:space="0" w:color="auto"/>
              <w:bottom w:val="single" w:sz="4" w:space="0" w:color="auto"/>
              <w:right w:val="single" w:sz="4" w:space="0" w:color="auto"/>
            </w:tcBorders>
            <w:hideMark/>
          </w:tcPr>
          <w:p w14:paraId="6F48D2D5" w14:textId="77777777" w:rsidR="00643146" w:rsidRDefault="00905046">
            <w:pPr>
              <w:rPr>
                <w:sz w:val="22"/>
                <w:szCs w:val="22"/>
                <w:lang w:eastAsia="lt-LT"/>
              </w:rPr>
            </w:pPr>
            <w:r>
              <w:rPr>
                <w:i/>
                <w:sz w:val="22"/>
                <w:szCs w:val="22"/>
              </w:rPr>
              <w:t>(Nurodomos projekto veiklų išlaidos, kurios buvo finansuotos arba numatomos finansuoti iš kitos finansinės paramos priemonių lėšų.)</w:t>
            </w:r>
          </w:p>
        </w:tc>
      </w:tr>
    </w:tbl>
    <w:p w14:paraId="73B90777" w14:textId="77777777" w:rsidR="00643146" w:rsidRDefault="00643146">
      <w:pPr>
        <w:jc w:val="both"/>
        <w:rPr>
          <w:lang w:eastAsia="lt-LT"/>
        </w:rPr>
      </w:pPr>
    </w:p>
    <w:p w14:paraId="1C60434A" w14:textId="77777777" w:rsidR="00643146" w:rsidRDefault="00905046">
      <w:pPr>
        <w:ind w:right="-1"/>
        <w:jc w:val="both"/>
        <w:rPr>
          <w:b/>
          <w:sz w:val="22"/>
        </w:rPr>
      </w:pPr>
      <w:r>
        <w:rPr>
          <w:b/>
          <w:sz w:val="22"/>
        </w:rPr>
        <w:lastRenderedPageBreak/>
        <w:t>Pareiškėjas (projekto vykdytojas) už deklaracijoje pateiktos informacijos teisingumą atsako įstatymų nustatyta tvarka.</w:t>
      </w:r>
    </w:p>
    <w:p w14:paraId="34022674" w14:textId="77777777" w:rsidR="00643146" w:rsidRDefault="00643146">
      <w:pPr>
        <w:ind w:right="-1"/>
        <w:jc w:val="both"/>
        <w:rPr>
          <w:b/>
          <w:sz w:val="22"/>
        </w:rPr>
      </w:pPr>
    </w:p>
    <w:p w14:paraId="518A0F4C" w14:textId="77777777" w:rsidR="00643146" w:rsidRDefault="00643146">
      <w:pPr>
        <w:ind w:right="-766"/>
        <w:rPr>
          <w:b/>
          <w:sz w:val="20"/>
        </w:rPr>
      </w:pPr>
    </w:p>
    <w:p w14:paraId="3879CAAD" w14:textId="77777777" w:rsidR="00643146" w:rsidRDefault="00905046">
      <w:pPr>
        <w:ind w:left="-1276" w:right="-766" w:firstLine="1276"/>
        <w:rPr>
          <w:sz w:val="20"/>
        </w:rPr>
      </w:pPr>
      <w:r>
        <w:rPr>
          <w:sz w:val="20"/>
        </w:rPr>
        <w:t xml:space="preserve">___________________________________                       ___________                                          _________________            </w:t>
      </w:r>
    </w:p>
    <w:p w14:paraId="33611030" w14:textId="77777777" w:rsidR="00643146" w:rsidRDefault="00905046">
      <w:pPr>
        <w:ind w:left="-1276" w:right="-766" w:firstLine="1276"/>
        <w:rPr>
          <w:sz w:val="19"/>
          <w:szCs w:val="19"/>
        </w:rPr>
      </w:pPr>
      <w:r>
        <w:rPr>
          <w:sz w:val="19"/>
          <w:szCs w:val="19"/>
        </w:rPr>
        <w:t xml:space="preserve">(Pareiškėjo (projekto vykdytojo) įstaigos                                     </w:t>
      </w:r>
      <w:r>
        <w:rPr>
          <w:sz w:val="20"/>
        </w:rPr>
        <w:t>(parašas)                                                  (vardas  pavardė)</w:t>
      </w:r>
    </w:p>
    <w:p w14:paraId="2DB6C3E6" w14:textId="77777777" w:rsidR="00643146" w:rsidRDefault="00905046">
      <w:pPr>
        <w:ind w:left="-1276" w:right="-766" w:firstLine="1276"/>
        <w:rPr>
          <w:sz w:val="20"/>
          <w:szCs w:val="24"/>
        </w:rPr>
      </w:pPr>
      <w:r>
        <w:rPr>
          <w:sz w:val="19"/>
          <w:szCs w:val="19"/>
        </w:rPr>
        <w:t>vadovo arba įgalioto asmens pareigų pavadinimas)</w:t>
      </w:r>
      <w:r>
        <w:rPr>
          <w:sz w:val="20"/>
        </w:rPr>
        <w:t xml:space="preserve">                    </w:t>
      </w:r>
      <w:r>
        <w:rPr>
          <w:sz w:val="20"/>
        </w:rPr>
        <w:tab/>
        <w:t xml:space="preserve">                                             </w:t>
      </w:r>
    </w:p>
    <w:p w14:paraId="57862CD0" w14:textId="77777777" w:rsidR="00643146" w:rsidRDefault="00643146">
      <w:pPr>
        <w:ind w:left="-1276" w:right="-766" w:firstLine="1276"/>
        <w:rPr>
          <w:sz w:val="20"/>
        </w:rPr>
      </w:pPr>
    </w:p>
    <w:p w14:paraId="517214BB" w14:textId="77777777" w:rsidR="00643146" w:rsidRDefault="00643146">
      <w:pPr>
        <w:ind w:left="-1276" w:right="-766" w:firstLine="1276"/>
        <w:rPr>
          <w:sz w:val="20"/>
        </w:rPr>
      </w:pPr>
    </w:p>
    <w:p w14:paraId="20923CBA" w14:textId="77777777" w:rsidR="00643146" w:rsidRDefault="00643146">
      <w:pPr>
        <w:tabs>
          <w:tab w:val="left" w:pos="1134"/>
          <w:tab w:val="left" w:pos="1276"/>
        </w:tabs>
        <w:ind w:right="140"/>
        <w:rPr>
          <w:szCs w:val="24"/>
        </w:rPr>
      </w:pPr>
    </w:p>
    <w:sectPr w:rsidR="00643146" w:rsidSect="007604F6">
      <w:pgSz w:w="11906" w:h="16838"/>
      <w:pgMar w:top="851"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88D6" w14:textId="77777777" w:rsidR="007D0842" w:rsidRDefault="007D0842">
      <w:pPr>
        <w:rPr>
          <w:szCs w:val="24"/>
        </w:rPr>
      </w:pPr>
      <w:r>
        <w:rPr>
          <w:szCs w:val="24"/>
        </w:rPr>
        <w:separator/>
      </w:r>
    </w:p>
  </w:endnote>
  <w:endnote w:type="continuationSeparator" w:id="0">
    <w:p w14:paraId="20A8D270" w14:textId="77777777" w:rsidR="007D0842" w:rsidRDefault="007D084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96B37" w14:textId="77777777" w:rsidR="007D0842" w:rsidRDefault="007D0842">
      <w:pPr>
        <w:rPr>
          <w:szCs w:val="24"/>
        </w:rPr>
      </w:pPr>
      <w:r>
        <w:rPr>
          <w:szCs w:val="24"/>
        </w:rPr>
        <w:separator/>
      </w:r>
    </w:p>
  </w:footnote>
  <w:footnote w:type="continuationSeparator" w:id="0">
    <w:p w14:paraId="51ADB875" w14:textId="77777777" w:rsidR="007D0842" w:rsidRDefault="007D084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2556"/>
      <w:docPartObj>
        <w:docPartGallery w:val="Page Numbers (Top of Page)"/>
        <w:docPartUnique/>
      </w:docPartObj>
    </w:sdtPr>
    <w:sdtContent>
      <w:p w14:paraId="0D4C4EB5" w14:textId="77777777" w:rsidR="00CE75A9" w:rsidRDefault="00CE75A9">
        <w:pPr>
          <w:pStyle w:val="Antrats"/>
          <w:jc w:val="center"/>
        </w:pPr>
        <w:r>
          <w:fldChar w:fldCharType="begin"/>
        </w:r>
        <w:r>
          <w:instrText>PAGE   \* MERGEFORMAT</w:instrText>
        </w:r>
        <w:r>
          <w:fldChar w:fldCharType="separate"/>
        </w:r>
        <w:r>
          <w:rPr>
            <w:noProof/>
          </w:rPr>
          <w:t>2</w:t>
        </w:r>
        <w:r>
          <w:fldChar w:fldCharType="end"/>
        </w:r>
      </w:p>
    </w:sdtContent>
  </w:sdt>
  <w:p w14:paraId="437427CE" w14:textId="77777777" w:rsidR="00CE75A9" w:rsidRDefault="00CE75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7960" w14:textId="7F2F6496" w:rsidR="00CE75A9" w:rsidRPr="00CE75A9" w:rsidRDefault="00CE75A9" w:rsidP="00CE75A9">
    <w:pPr>
      <w:pStyle w:val="Antrats"/>
      <w:jc w:val="right"/>
      <w:rPr>
        <w:b/>
        <w:bCs/>
      </w:rPr>
    </w:pPr>
    <w:r w:rsidRPr="00CE75A9">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DA"/>
    <w:rsid w:val="000112FF"/>
    <w:rsid w:val="0004710F"/>
    <w:rsid w:val="00055353"/>
    <w:rsid w:val="00091254"/>
    <w:rsid w:val="00097441"/>
    <w:rsid w:val="000B3F4E"/>
    <w:rsid w:val="000E007D"/>
    <w:rsid w:val="001746A8"/>
    <w:rsid w:val="00186F30"/>
    <w:rsid w:val="001C13FA"/>
    <w:rsid w:val="001D7029"/>
    <w:rsid w:val="001E0662"/>
    <w:rsid w:val="00200283"/>
    <w:rsid w:val="00217709"/>
    <w:rsid w:val="002763B0"/>
    <w:rsid w:val="00284486"/>
    <w:rsid w:val="00293C8B"/>
    <w:rsid w:val="002A5D5A"/>
    <w:rsid w:val="002A7FFB"/>
    <w:rsid w:val="002E331A"/>
    <w:rsid w:val="00340ADA"/>
    <w:rsid w:val="00356604"/>
    <w:rsid w:val="00361B0E"/>
    <w:rsid w:val="003929F0"/>
    <w:rsid w:val="00393525"/>
    <w:rsid w:val="003A2E6F"/>
    <w:rsid w:val="003A3FF9"/>
    <w:rsid w:val="003B3D5F"/>
    <w:rsid w:val="003E7032"/>
    <w:rsid w:val="003F49B7"/>
    <w:rsid w:val="003F645B"/>
    <w:rsid w:val="00470F62"/>
    <w:rsid w:val="004A35F0"/>
    <w:rsid w:val="004C4467"/>
    <w:rsid w:val="004E3855"/>
    <w:rsid w:val="005108DC"/>
    <w:rsid w:val="00571B03"/>
    <w:rsid w:val="005C07BE"/>
    <w:rsid w:val="0060172E"/>
    <w:rsid w:val="00601F88"/>
    <w:rsid w:val="00602501"/>
    <w:rsid w:val="0061690D"/>
    <w:rsid w:val="00620707"/>
    <w:rsid w:val="00643146"/>
    <w:rsid w:val="006B6EB0"/>
    <w:rsid w:val="006C028B"/>
    <w:rsid w:val="00705722"/>
    <w:rsid w:val="007143C0"/>
    <w:rsid w:val="007524D5"/>
    <w:rsid w:val="007604F6"/>
    <w:rsid w:val="00797933"/>
    <w:rsid w:val="007B4E12"/>
    <w:rsid w:val="007D0842"/>
    <w:rsid w:val="007E31BA"/>
    <w:rsid w:val="00813CF0"/>
    <w:rsid w:val="00833F86"/>
    <w:rsid w:val="00837524"/>
    <w:rsid w:val="00844044"/>
    <w:rsid w:val="00854C43"/>
    <w:rsid w:val="00872B28"/>
    <w:rsid w:val="00880DC8"/>
    <w:rsid w:val="008B0C9A"/>
    <w:rsid w:val="008C25AC"/>
    <w:rsid w:val="008D5BB6"/>
    <w:rsid w:val="00905046"/>
    <w:rsid w:val="009532EA"/>
    <w:rsid w:val="00953DA2"/>
    <w:rsid w:val="009A3E37"/>
    <w:rsid w:val="009E1D6D"/>
    <w:rsid w:val="00A143D5"/>
    <w:rsid w:val="00A33B7F"/>
    <w:rsid w:val="00A5654F"/>
    <w:rsid w:val="00A9475A"/>
    <w:rsid w:val="00AA0A7C"/>
    <w:rsid w:val="00AB1BB5"/>
    <w:rsid w:val="00AB2CB0"/>
    <w:rsid w:val="00AD6F44"/>
    <w:rsid w:val="00AE0BE9"/>
    <w:rsid w:val="00B04A3C"/>
    <w:rsid w:val="00B22741"/>
    <w:rsid w:val="00B358A6"/>
    <w:rsid w:val="00B67D7B"/>
    <w:rsid w:val="00B71004"/>
    <w:rsid w:val="00B82AD7"/>
    <w:rsid w:val="00B855AC"/>
    <w:rsid w:val="00BA787C"/>
    <w:rsid w:val="00BB1129"/>
    <w:rsid w:val="00BE3108"/>
    <w:rsid w:val="00BE65AF"/>
    <w:rsid w:val="00C0013C"/>
    <w:rsid w:val="00C55004"/>
    <w:rsid w:val="00C829A5"/>
    <w:rsid w:val="00C85016"/>
    <w:rsid w:val="00C8642E"/>
    <w:rsid w:val="00CE3001"/>
    <w:rsid w:val="00CE6254"/>
    <w:rsid w:val="00CE75A9"/>
    <w:rsid w:val="00D46FEA"/>
    <w:rsid w:val="00D6416E"/>
    <w:rsid w:val="00D723AB"/>
    <w:rsid w:val="00D82196"/>
    <w:rsid w:val="00D94839"/>
    <w:rsid w:val="00DC17B1"/>
    <w:rsid w:val="00DD73E9"/>
    <w:rsid w:val="00DE6BC4"/>
    <w:rsid w:val="00E516D0"/>
    <w:rsid w:val="00E51AB4"/>
    <w:rsid w:val="00E549D9"/>
    <w:rsid w:val="00E64B9F"/>
    <w:rsid w:val="00E67C71"/>
    <w:rsid w:val="00EA3435"/>
    <w:rsid w:val="00EC6268"/>
    <w:rsid w:val="00F4515B"/>
    <w:rsid w:val="00F56E14"/>
    <w:rsid w:val="00F7401F"/>
    <w:rsid w:val="00FA1E13"/>
    <w:rsid w:val="00FA2191"/>
    <w:rsid w:val="00FE455C"/>
    <w:rsid w:val="00FE4779"/>
    <w:rsid w:val="00FE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0B8DB"/>
  <w15:docId w15:val="{E8CFD496-ABAC-41A4-BB77-858A345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05046"/>
    <w:rPr>
      <w:color w:val="808080"/>
    </w:rPr>
  </w:style>
  <w:style w:type="paragraph" w:styleId="Antrats">
    <w:name w:val="header"/>
    <w:basedOn w:val="prastasis"/>
    <w:link w:val="AntratsDiagrama"/>
    <w:uiPriority w:val="99"/>
    <w:rsid w:val="00905046"/>
    <w:pPr>
      <w:tabs>
        <w:tab w:val="center" w:pos="4680"/>
        <w:tab w:val="right" w:pos="9360"/>
      </w:tabs>
    </w:pPr>
  </w:style>
  <w:style w:type="character" w:customStyle="1" w:styleId="AntratsDiagrama">
    <w:name w:val="Antraštės Diagrama"/>
    <w:basedOn w:val="Numatytasispastraiposriftas"/>
    <w:link w:val="Antrats"/>
    <w:uiPriority w:val="99"/>
    <w:rsid w:val="00905046"/>
  </w:style>
  <w:style w:type="paragraph" w:styleId="Porat">
    <w:name w:val="footer"/>
    <w:basedOn w:val="prastasis"/>
    <w:link w:val="PoratDiagrama"/>
    <w:rsid w:val="00905046"/>
    <w:pPr>
      <w:tabs>
        <w:tab w:val="center" w:pos="4680"/>
        <w:tab w:val="right" w:pos="9360"/>
      </w:tabs>
    </w:pPr>
  </w:style>
  <w:style w:type="character" w:customStyle="1" w:styleId="PoratDiagrama">
    <w:name w:val="Poraštė Diagrama"/>
    <w:basedOn w:val="Numatytasispastraiposriftas"/>
    <w:link w:val="Porat"/>
    <w:rsid w:val="00905046"/>
  </w:style>
  <w:style w:type="character" w:styleId="Hipersaitas">
    <w:name w:val="Hyperlink"/>
    <w:basedOn w:val="Numatytasispastraiposriftas"/>
    <w:unhideWhenUsed/>
    <w:rsid w:val="00BE65AF"/>
    <w:rPr>
      <w:color w:val="0563C1" w:themeColor="hyperlink"/>
      <w:u w:val="single"/>
    </w:rPr>
  </w:style>
  <w:style w:type="character" w:customStyle="1" w:styleId="Neapdorotaspaminjimas1">
    <w:name w:val="Neapdorotas paminėjimas1"/>
    <w:basedOn w:val="Numatytasispastraiposriftas"/>
    <w:uiPriority w:val="99"/>
    <w:semiHidden/>
    <w:unhideWhenUsed/>
    <w:rsid w:val="00BE65AF"/>
    <w:rPr>
      <w:color w:val="605E5C"/>
      <w:shd w:val="clear" w:color="auto" w:fill="E1DFDD"/>
    </w:rPr>
  </w:style>
  <w:style w:type="paragraph" w:styleId="Debesliotekstas">
    <w:name w:val="Balloon Text"/>
    <w:basedOn w:val="prastasis"/>
    <w:link w:val="DebesliotekstasDiagrama"/>
    <w:rsid w:val="00B22741"/>
    <w:rPr>
      <w:rFonts w:ascii="Segoe UI" w:hAnsi="Segoe UI" w:cs="Segoe UI"/>
      <w:sz w:val="18"/>
      <w:szCs w:val="18"/>
    </w:rPr>
  </w:style>
  <w:style w:type="character" w:customStyle="1" w:styleId="DebesliotekstasDiagrama">
    <w:name w:val="Debesėlio tekstas Diagrama"/>
    <w:basedOn w:val="Numatytasispastraiposriftas"/>
    <w:link w:val="Debesliotekstas"/>
    <w:rsid w:val="00B22741"/>
    <w:rPr>
      <w:rFonts w:ascii="Segoe UI" w:hAnsi="Segoe UI" w:cs="Segoe UI"/>
      <w:sz w:val="18"/>
      <w:szCs w:val="18"/>
    </w:rPr>
  </w:style>
  <w:style w:type="character" w:styleId="Komentaronuoroda">
    <w:name w:val="annotation reference"/>
    <w:basedOn w:val="Numatytasispastraiposriftas"/>
    <w:semiHidden/>
    <w:unhideWhenUsed/>
    <w:rsid w:val="00B22741"/>
    <w:rPr>
      <w:sz w:val="16"/>
      <w:szCs w:val="16"/>
    </w:rPr>
  </w:style>
  <w:style w:type="paragraph" w:styleId="Komentarotekstas">
    <w:name w:val="annotation text"/>
    <w:basedOn w:val="prastasis"/>
    <w:link w:val="KomentarotekstasDiagrama"/>
    <w:semiHidden/>
    <w:unhideWhenUsed/>
    <w:rsid w:val="00B22741"/>
    <w:rPr>
      <w:sz w:val="20"/>
    </w:rPr>
  </w:style>
  <w:style w:type="character" w:customStyle="1" w:styleId="KomentarotekstasDiagrama">
    <w:name w:val="Komentaro tekstas Diagrama"/>
    <w:basedOn w:val="Numatytasispastraiposriftas"/>
    <w:link w:val="Komentarotekstas"/>
    <w:semiHidden/>
    <w:rsid w:val="00B22741"/>
    <w:rPr>
      <w:sz w:val="20"/>
    </w:rPr>
  </w:style>
  <w:style w:type="paragraph" w:styleId="Komentarotema">
    <w:name w:val="annotation subject"/>
    <w:basedOn w:val="Komentarotekstas"/>
    <w:next w:val="Komentarotekstas"/>
    <w:link w:val="KomentarotemaDiagrama"/>
    <w:semiHidden/>
    <w:unhideWhenUsed/>
    <w:rsid w:val="00B22741"/>
    <w:rPr>
      <w:b/>
      <w:bCs/>
    </w:rPr>
  </w:style>
  <w:style w:type="character" w:customStyle="1" w:styleId="KomentarotemaDiagrama">
    <w:name w:val="Komentaro tema Diagrama"/>
    <w:basedOn w:val="KomentarotekstasDiagrama"/>
    <w:link w:val="Komentarotema"/>
    <w:semiHidden/>
    <w:rsid w:val="00B227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4371">
      <w:bodyDiv w:val="1"/>
      <w:marLeft w:val="0"/>
      <w:marRight w:val="0"/>
      <w:marTop w:val="0"/>
      <w:marBottom w:val="0"/>
      <w:divBdr>
        <w:top w:val="none" w:sz="0" w:space="0" w:color="auto"/>
        <w:left w:val="none" w:sz="0" w:space="0" w:color="auto"/>
        <w:bottom w:val="none" w:sz="0" w:space="0" w:color="auto"/>
        <w:right w:val="none" w:sz="0" w:space="0" w:color="auto"/>
      </w:divBdr>
      <w:divsChild>
        <w:div w:id="140730011">
          <w:marLeft w:val="0"/>
          <w:marRight w:val="0"/>
          <w:marTop w:val="0"/>
          <w:marBottom w:val="0"/>
          <w:divBdr>
            <w:top w:val="none" w:sz="0" w:space="0" w:color="auto"/>
            <w:left w:val="none" w:sz="0" w:space="0" w:color="auto"/>
            <w:bottom w:val="none" w:sz="0" w:space="0" w:color="auto"/>
            <w:right w:val="none" w:sz="0" w:space="0" w:color="auto"/>
          </w:divBdr>
        </w:div>
      </w:divsChild>
    </w:div>
    <w:div w:id="969942138">
      <w:bodyDiv w:val="1"/>
      <w:marLeft w:val="0"/>
      <w:marRight w:val="0"/>
      <w:marTop w:val="0"/>
      <w:marBottom w:val="0"/>
      <w:divBdr>
        <w:top w:val="none" w:sz="0" w:space="0" w:color="auto"/>
        <w:left w:val="none" w:sz="0" w:space="0" w:color="auto"/>
        <w:bottom w:val="none" w:sz="0" w:space="0" w:color="auto"/>
        <w:right w:val="none" w:sz="0" w:space="0" w:color="auto"/>
      </w:divBdr>
    </w:div>
    <w:div w:id="1004942894">
      <w:bodyDiv w:val="1"/>
      <w:marLeft w:val="0"/>
      <w:marRight w:val="0"/>
      <w:marTop w:val="0"/>
      <w:marBottom w:val="0"/>
      <w:divBdr>
        <w:top w:val="none" w:sz="0" w:space="0" w:color="auto"/>
        <w:left w:val="none" w:sz="0" w:space="0" w:color="auto"/>
        <w:bottom w:val="none" w:sz="0" w:space="0" w:color="auto"/>
        <w:right w:val="none" w:sz="0" w:space="0" w:color="auto"/>
      </w:divBdr>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 w:id="1952739186">
      <w:bodyDiv w:val="1"/>
      <w:marLeft w:val="0"/>
      <w:marRight w:val="0"/>
      <w:marTop w:val="0"/>
      <w:marBottom w:val="0"/>
      <w:divBdr>
        <w:top w:val="none" w:sz="0" w:space="0" w:color="auto"/>
        <w:left w:val="none" w:sz="0" w:space="0" w:color="auto"/>
        <w:bottom w:val="none" w:sz="0" w:space="0" w:color="auto"/>
        <w:right w:val="none" w:sz="0" w:space="0" w:color="auto"/>
      </w:divBdr>
    </w:div>
    <w:div w:id="1957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webSettings" Target="webSettings.xml"/><Relationship Id="rId7" Type="http://schemas.openxmlformats.org/officeDocument/2006/relationships/hyperlink" Target="http://www.esinvesticijos.lt" TargetMode="Externa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investicijos.lt" TargetMode="External"/><Relationship Id="rId11" Type="http://schemas.openxmlformats.org/officeDocument/2006/relationships/hyperlink" Target="http://www.cpva.l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esinvesticijos.lt" TargetMode="External"/><Relationship Id="rId4" Type="http://schemas.openxmlformats.org/officeDocument/2006/relationships/footnotes" Target="footnote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31</Pages>
  <Words>45866</Words>
  <Characters>26144</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Jarašiūnienė</dc:creator>
  <cp:lastModifiedBy>Asta Suveizdiene</cp:lastModifiedBy>
  <cp:revision>7</cp:revision>
  <cp:lastPrinted>2019-03-21T13:38:00Z</cp:lastPrinted>
  <dcterms:created xsi:type="dcterms:W3CDTF">2020-04-22T08:57:00Z</dcterms:created>
  <dcterms:modified xsi:type="dcterms:W3CDTF">2020-04-22T13:08:00Z</dcterms:modified>
</cp:coreProperties>
</file>