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A251DC" w:rsidRDefault="00E27A5E" w:rsidP="003856F9">
      <w:pPr>
        <w:jc w:val="center"/>
        <w:rPr>
          <w:b/>
        </w:rPr>
      </w:pPr>
      <w:r w:rsidRPr="00D74292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D74292">
        <w:rPr>
          <w:rFonts w:eastAsia="Calibri"/>
          <w:b/>
          <w:bCs/>
          <w:color w:val="000000" w:themeColor="text1"/>
          <w:szCs w:val="24"/>
        </w:rPr>
        <w:t>OCIALINĖS ĮTRAUKTIES DIDINIMAS IR KOVA SU SKURDU</w:t>
      </w:r>
      <w:r w:rsidRPr="00D74292">
        <w:rPr>
          <w:b/>
          <w:bCs/>
        </w:rPr>
        <w:t xml:space="preserve">“  </w:t>
      </w:r>
      <w:r w:rsidR="0058544A" w:rsidRPr="00D74292">
        <w:rPr>
          <w:b/>
          <w:bCs/>
        </w:rPr>
        <w:t xml:space="preserve">ĮGYVENDINIMO </w:t>
      </w:r>
      <w:r w:rsidRPr="00D74292">
        <w:rPr>
          <w:b/>
          <w:bCs/>
        </w:rPr>
        <w:t xml:space="preserve">PRIEMONĖS </w:t>
      </w:r>
      <w:r w:rsidR="006D379D" w:rsidRPr="006D379D">
        <w:rPr>
          <w:b/>
        </w:rPr>
        <w:t>N</w:t>
      </w:r>
      <w:r w:rsidR="006D379D" w:rsidRPr="006D379D">
        <w:rPr>
          <w:b/>
        </w:rPr>
        <w:t>R.</w:t>
      </w:r>
      <w:r w:rsidR="006D379D" w:rsidRPr="006D379D">
        <w:rPr>
          <w:b/>
        </w:rPr>
        <w:t xml:space="preserve"> 08.4.2-ESFA-V-614 </w:t>
      </w:r>
    </w:p>
    <w:p w:rsidR="006D379D" w:rsidRPr="006D379D" w:rsidRDefault="006D379D" w:rsidP="003856F9">
      <w:pPr>
        <w:jc w:val="center"/>
        <w:rPr>
          <w:b/>
        </w:rPr>
      </w:pPr>
      <w:r w:rsidRPr="006D379D">
        <w:rPr>
          <w:b/>
        </w:rPr>
        <w:t>„</w:t>
      </w:r>
      <w:r w:rsidRPr="006D379D">
        <w:rPr>
          <w:b/>
          <w:caps/>
        </w:rPr>
        <w:t>E</w:t>
      </w:r>
      <w:r w:rsidRPr="006D379D">
        <w:rPr>
          <w:rFonts w:eastAsia="Calibri"/>
          <w:b/>
          <w:caps/>
        </w:rPr>
        <w:t xml:space="preserve">fektyvių </w:t>
      </w:r>
      <w:r w:rsidRPr="006D379D">
        <w:rPr>
          <w:b/>
          <w:caps/>
        </w:rPr>
        <w:t>ambulatorinės slaugos modelių plėtojimas</w:t>
      </w:r>
      <w:r w:rsidRPr="006D379D">
        <w:rPr>
          <w:b/>
        </w:rPr>
        <w:t>“</w:t>
      </w:r>
    </w:p>
    <w:p w:rsidR="003856F9" w:rsidRDefault="003856F9" w:rsidP="0036662A">
      <w:pPr>
        <w:jc w:val="center"/>
        <w:rPr>
          <w:b/>
          <w:bCs/>
        </w:rPr>
      </w:pPr>
    </w:p>
    <w:p w:rsidR="0036662A" w:rsidRPr="00D74292" w:rsidRDefault="00E27A5E" w:rsidP="0036662A">
      <w:pPr>
        <w:jc w:val="center"/>
        <w:rPr>
          <w:b/>
          <w:bCs/>
        </w:rPr>
      </w:pPr>
      <w:r w:rsidRPr="00D74292">
        <w:rPr>
          <w:b/>
          <w:bCs/>
        </w:rPr>
        <w:t>ĮGYVENDINIMO PLANO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74292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E97599">
              <w:rPr>
                <w:szCs w:val="24"/>
              </w:rPr>
              <w:t>05</w:t>
            </w:r>
            <w:r w:rsidR="00D74292">
              <w:rPr>
                <w:szCs w:val="24"/>
              </w:rPr>
              <w:t>-</w:t>
            </w:r>
            <w:r w:rsidR="00E97599">
              <w:rPr>
                <w:szCs w:val="24"/>
              </w:rPr>
              <w:t>04</w:t>
            </w:r>
            <w:bookmarkStart w:id="0" w:name="_GoBack"/>
            <w:bookmarkEnd w:id="0"/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E97599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E97599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56F9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8544A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D379D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9F6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51DC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74292"/>
    <w:rsid w:val="00D957AE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97599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9AE4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Agnė Raukštienė</cp:lastModifiedBy>
  <cp:revision>5</cp:revision>
  <dcterms:created xsi:type="dcterms:W3CDTF">2020-05-04T09:17:00Z</dcterms:created>
  <dcterms:modified xsi:type="dcterms:W3CDTF">2020-05-04T09:18:00Z</dcterms:modified>
</cp:coreProperties>
</file>