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0E99" w14:textId="77777777" w:rsidR="00CE2B7F" w:rsidRPr="00E56306" w:rsidRDefault="00E56306" w:rsidP="00E56306">
      <w:pPr>
        <w:jc w:val="right"/>
        <w:rPr>
          <w:b/>
        </w:rPr>
      </w:pPr>
      <w:r w:rsidRPr="00E56306">
        <w:rPr>
          <w:b/>
        </w:rPr>
        <w:t>Projektas</w:t>
      </w:r>
    </w:p>
    <w:p w14:paraId="3A2FFF4A" w14:textId="77777777" w:rsidR="00CE2B7F" w:rsidRDefault="00CE2B7F">
      <w:pPr>
        <w:overflowPunct w:val="0"/>
        <w:jc w:val="right"/>
        <w:textAlignment w:val="baseline"/>
        <w:rPr>
          <w:szCs w:val="24"/>
        </w:rPr>
      </w:pPr>
    </w:p>
    <w:p w14:paraId="5E618F86" w14:textId="77777777" w:rsidR="00CE2B7F" w:rsidRDefault="00CE2B7F">
      <w:pPr>
        <w:rPr>
          <w:sz w:val="2"/>
          <w:szCs w:val="2"/>
        </w:rPr>
      </w:pPr>
    </w:p>
    <w:p w14:paraId="5FCBF91F" w14:textId="77777777" w:rsidR="00CE2B7F" w:rsidRDefault="00CE2B7F">
      <w:pPr>
        <w:overflowPunct w:val="0"/>
        <w:jc w:val="both"/>
        <w:textAlignment w:val="baseline"/>
        <w:rPr>
          <w:szCs w:val="24"/>
        </w:rPr>
      </w:pPr>
    </w:p>
    <w:p w14:paraId="2F20F440" w14:textId="77777777" w:rsidR="00CE2B7F" w:rsidRDefault="00CE2B7F">
      <w:pPr>
        <w:rPr>
          <w:sz w:val="2"/>
          <w:szCs w:val="2"/>
        </w:rPr>
      </w:pPr>
    </w:p>
    <w:p w14:paraId="1E471ADC" w14:textId="77777777" w:rsidR="00CE2B7F" w:rsidRDefault="00CE2B7F">
      <w:pPr>
        <w:tabs>
          <w:tab w:val="left" w:pos="0"/>
          <w:tab w:val="left" w:pos="6237"/>
        </w:tabs>
        <w:overflowPunct w:val="0"/>
        <w:jc w:val="center"/>
        <w:textAlignment w:val="baseline"/>
        <w:rPr>
          <w:b/>
          <w:szCs w:val="24"/>
        </w:rPr>
      </w:pPr>
    </w:p>
    <w:p w14:paraId="28DE3B12" w14:textId="77777777" w:rsidR="00CE2B7F" w:rsidRDefault="003B507F">
      <w:pPr>
        <w:tabs>
          <w:tab w:val="left" w:pos="0"/>
          <w:tab w:val="left" w:pos="6237"/>
        </w:tabs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</w:rPr>
        <w:t>LIETUVOS RESPUBLIKOS ŠVIETIMO IR MOKSLO MINISTERIJA</w:t>
      </w:r>
    </w:p>
    <w:p w14:paraId="708CF083" w14:textId="77777777" w:rsidR="00CE2B7F" w:rsidRDefault="00CE2B7F">
      <w:pPr>
        <w:tabs>
          <w:tab w:val="left" w:pos="0"/>
          <w:tab w:val="left" w:pos="6237"/>
        </w:tabs>
        <w:overflowPunct w:val="0"/>
        <w:jc w:val="center"/>
        <w:textAlignment w:val="baseline"/>
        <w:rPr>
          <w:szCs w:val="24"/>
        </w:rPr>
      </w:pPr>
    </w:p>
    <w:p w14:paraId="69F3BCA9" w14:textId="77777777" w:rsidR="00CE2B7F" w:rsidRDefault="00CE2B7F">
      <w:pPr>
        <w:tabs>
          <w:tab w:val="left" w:pos="0"/>
          <w:tab w:val="left" w:pos="6237"/>
        </w:tabs>
        <w:overflowPunct w:val="0"/>
        <w:jc w:val="center"/>
        <w:textAlignment w:val="baseline"/>
        <w:rPr>
          <w:szCs w:val="24"/>
        </w:rPr>
      </w:pPr>
    </w:p>
    <w:p w14:paraId="46998EF6" w14:textId="77777777" w:rsidR="00CE2B7F" w:rsidRDefault="003B507F">
      <w:pPr>
        <w:tabs>
          <w:tab w:val="left" w:pos="0"/>
          <w:tab w:val="left" w:pos="284"/>
        </w:tabs>
        <w:overflowPunct w:val="0"/>
        <w:jc w:val="center"/>
        <w:textAlignment w:val="baseline"/>
        <w:rPr>
          <w:b/>
          <w:caps/>
          <w:szCs w:val="24"/>
        </w:rPr>
      </w:pPr>
      <w:r>
        <w:rPr>
          <w:b/>
          <w:szCs w:val="24"/>
        </w:rPr>
        <w:t xml:space="preserve">2014–2020 METŲ EUROPOS SĄJUNGOS FONDŲ INVESTICIJŲ VEIKSMŲ PROGRAMOS PRIORITETO ĮGYVENDINIMO </w:t>
      </w:r>
      <w:r>
        <w:rPr>
          <w:b/>
          <w:caps/>
          <w:szCs w:val="24"/>
        </w:rPr>
        <w:t>Priemonių įgyvendinimo planas</w:t>
      </w:r>
    </w:p>
    <w:p w14:paraId="0C0E5EF8" w14:textId="77777777" w:rsidR="00CE2B7F" w:rsidRDefault="003B507F">
      <w:pPr>
        <w:tabs>
          <w:tab w:val="left" w:pos="0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II SKYRIUS</w:t>
      </w:r>
    </w:p>
    <w:p w14:paraId="1E5DFD47" w14:textId="77777777" w:rsidR="00CE2B7F" w:rsidRDefault="003B507F">
      <w:pPr>
        <w:tabs>
          <w:tab w:val="left" w:pos="0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VEIKSMŲ PROGRAMOS 9 PRIORITETO „VISUOMENĖS ŠVIETIMAS IR ŽMOGIŠKŲJŲ IŠTEKLIŲ POTENCIALO DIDINIMAS“ ĮGYVENDINIMO PRIEMONĖS </w:t>
      </w:r>
    </w:p>
    <w:p w14:paraId="16CA5494" w14:textId="77777777" w:rsidR="00CE2B7F" w:rsidRDefault="00CE2B7F">
      <w:pPr>
        <w:tabs>
          <w:tab w:val="left" w:pos="0"/>
        </w:tabs>
        <w:overflowPunct w:val="0"/>
        <w:jc w:val="center"/>
        <w:textAlignment w:val="baseline"/>
        <w:rPr>
          <w:b/>
          <w:szCs w:val="24"/>
        </w:rPr>
      </w:pPr>
    </w:p>
    <w:p w14:paraId="6B1B65B0" w14:textId="77777777" w:rsidR="00CE2B7F" w:rsidRDefault="00CE2B7F"/>
    <w:p w14:paraId="15190C6C" w14:textId="77777777" w:rsidR="00CE2B7F" w:rsidRDefault="003B507F">
      <w:pPr>
        <w:overflowPunct w:val="0"/>
        <w:jc w:val="center"/>
        <w:textAlignment w:val="baseline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>DVYLIKTASIS SKIRSNIS</w:t>
      </w:r>
    </w:p>
    <w:p w14:paraId="7CFE4BE5" w14:textId="77777777" w:rsidR="00CE2B7F" w:rsidRDefault="003B507F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PRIEMONĖ NR. 09.4.2-ESFA-V-715 „FORMALIOJO IR NEFORMALIOJO MOKYMO PASLAUGŲ ĮVAIRIOMS BESIMOKANČIŲJŲ GRUPĖMS TEIKIMAS“</w:t>
      </w:r>
    </w:p>
    <w:p w14:paraId="42B28707" w14:textId="77777777" w:rsidR="00CE2B7F" w:rsidRDefault="00CE2B7F">
      <w:pPr>
        <w:overflowPunct w:val="0"/>
        <w:jc w:val="center"/>
        <w:textAlignment w:val="baseline"/>
        <w:rPr>
          <w:b/>
          <w:szCs w:val="24"/>
        </w:rPr>
      </w:pPr>
    </w:p>
    <w:p w14:paraId="55F2F4AE" w14:textId="77777777" w:rsidR="00CE2B7F" w:rsidRDefault="003B507F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E2B7F" w14:paraId="2401A003" w14:textId="77777777">
        <w:tc>
          <w:tcPr>
            <w:tcW w:w="9639" w:type="dxa"/>
            <w:shd w:val="clear" w:color="auto" w:fill="auto"/>
            <w:hideMark/>
          </w:tcPr>
          <w:p w14:paraId="64A18895" w14:textId="77777777" w:rsidR="00CE2B7F" w:rsidRDefault="003B507F">
            <w:pPr>
              <w:tabs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1.1. Priemonės įgyvendinimas finansuojamas Europos socialinio fondo lėšomis. </w:t>
            </w:r>
          </w:p>
        </w:tc>
      </w:tr>
      <w:tr w:rsidR="00CE2B7F" w14:paraId="3BAED1F1" w14:textId="77777777">
        <w:tc>
          <w:tcPr>
            <w:tcW w:w="9639" w:type="dxa"/>
            <w:shd w:val="clear" w:color="auto" w:fill="auto"/>
            <w:hideMark/>
          </w:tcPr>
          <w:p w14:paraId="6D644B6F" w14:textId="77777777" w:rsidR="00CE2B7F" w:rsidRDefault="003B507F">
            <w:pPr>
              <w:tabs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>1.2. Įgyvendinant priemonę, prisidedama prie uždavinio „</w:t>
            </w:r>
            <w:r>
              <w:rPr>
                <w:bCs/>
                <w:iCs/>
                <w:szCs w:val="24"/>
                <w:lang w:eastAsia="lt-LT"/>
              </w:rPr>
              <w:t>Sukurti sąlygas ir paskatas mokymuisi visą gyvenimą, užtikrinant veiksmingą pagalbą tobulinantis</w:t>
            </w:r>
            <w:r>
              <w:rPr>
                <w:bCs/>
                <w:szCs w:val="24"/>
              </w:rPr>
              <w:t>“</w:t>
            </w:r>
            <w:r>
              <w:rPr>
                <w:szCs w:val="24"/>
              </w:rPr>
              <w:t xml:space="preserve"> įgyvendinimo.</w:t>
            </w:r>
          </w:p>
        </w:tc>
      </w:tr>
      <w:tr w:rsidR="00CE2B7F" w14:paraId="341AE331" w14:textId="77777777">
        <w:tc>
          <w:tcPr>
            <w:tcW w:w="9639" w:type="dxa"/>
            <w:shd w:val="clear" w:color="auto" w:fill="auto"/>
          </w:tcPr>
          <w:p w14:paraId="3CB8E4B1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1C2A217C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1.3.1. p</w:t>
            </w:r>
            <w:r>
              <w:rPr>
                <w:bCs/>
                <w:szCs w:val="24"/>
              </w:rPr>
              <w:t xml:space="preserve">rofesinio mokymo </w:t>
            </w:r>
            <w:r>
              <w:rPr>
                <w:szCs w:val="24"/>
              </w:rPr>
              <w:t xml:space="preserve">ir </w:t>
            </w:r>
            <w:r>
              <w:rPr>
                <w:bCs/>
                <w:szCs w:val="24"/>
              </w:rPr>
              <w:t>suaugusiųjų švietimo sistemos tarptautiškumo plėtra</w:t>
            </w:r>
            <w:r>
              <w:rPr>
                <w:szCs w:val="24"/>
              </w:rPr>
              <w:t>;</w:t>
            </w:r>
          </w:p>
          <w:p w14:paraId="17535AF4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1.3.2. profesinio mokymo įstaigų ir suaugusiųjų mokymo įstaigų mokytojų bendrųjų, kūrybinių, verslumo, pedagoginių  ir dalykinių kompetencijų tobulinimas, įskaitant rengimą darbui su naujai parengtomis programomis, metodikomis, mokymo priemonėmis ir nauja įranga;</w:t>
            </w:r>
          </w:p>
          <w:p w14:paraId="73D5125D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1.3.3. bendrojo ugdymo mokytojų bendrųjų ir dalykinių kompetencijų tobulinimas;</w:t>
            </w:r>
          </w:p>
          <w:p w14:paraId="502E5DD0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1.3.4. švietimo vadovų ir švietimo bendruomenės lyderių gebėjimų vykdyti kokybinius pokyčius švietimo įstaigų veikloje didinimas ir kokybės užtikrinimo procesų stiprinimas;</w:t>
            </w:r>
          </w:p>
          <w:p w14:paraId="1DD1E149" w14:textId="06233260" w:rsidR="00CE2B7F" w:rsidRDefault="003B507F">
            <w:pPr>
              <w:tabs>
                <w:tab w:val="left" w:pos="426"/>
                <w:tab w:val="left" w:pos="540"/>
                <w:tab w:val="left" w:pos="567"/>
                <w:tab w:val="left" w:pos="1163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1.3.5. suaugusiųjų bendrųjų kompetencijų plėtra (neformaliojo suaugusiųjų švietimo programų vykdymas regionuose, neformaliojo suaugusiųjų švietimo kokybės gerinimas)</w:t>
            </w:r>
            <w:r w:rsidR="00F30420">
              <w:rPr>
                <w:szCs w:val="24"/>
              </w:rPr>
              <w:t xml:space="preserve">, </w:t>
            </w:r>
            <w:r w:rsidR="00765DC1" w:rsidRPr="0026697C">
              <w:rPr>
                <w:b/>
                <w:color w:val="000000"/>
                <w:shd w:val="clear" w:color="auto" w:fill="FFFFFF"/>
              </w:rPr>
              <w:t xml:space="preserve">kultūros darbuotojų </w:t>
            </w:r>
            <w:r w:rsidR="003762FB" w:rsidRPr="0026697C">
              <w:rPr>
                <w:b/>
                <w:color w:val="000000"/>
                <w:shd w:val="clear" w:color="auto" w:fill="FFFFFF"/>
              </w:rPr>
              <w:t>ir</w:t>
            </w:r>
            <w:r w:rsidR="00F30420" w:rsidRPr="0026697C">
              <w:rPr>
                <w:b/>
                <w:color w:val="000000"/>
                <w:shd w:val="clear" w:color="auto" w:fill="FFFFFF"/>
              </w:rPr>
              <w:t xml:space="preserve"> asm</w:t>
            </w:r>
            <w:r w:rsidR="003762FB" w:rsidRPr="0026697C">
              <w:rPr>
                <w:b/>
                <w:color w:val="000000"/>
                <w:shd w:val="clear" w:color="auto" w:fill="FFFFFF"/>
              </w:rPr>
              <w:t>enų, veikiančių kultūros sektoriuje</w:t>
            </w:r>
            <w:r w:rsidR="005A509C" w:rsidRPr="0026697C">
              <w:rPr>
                <w:b/>
                <w:color w:val="000000"/>
                <w:shd w:val="clear" w:color="auto" w:fill="FFFFFF"/>
              </w:rPr>
              <w:t>,</w:t>
            </w:r>
            <w:r w:rsidR="00F30420" w:rsidRPr="0026697C">
              <w:rPr>
                <w:b/>
                <w:color w:val="000000"/>
                <w:shd w:val="clear" w:color="auto" w:fill="FFFFFF"/>
              </w:rPr>
              <w:t xml:space="preserve"> </w:t>
            </w:r>
            <w:r w:rsidR="00765DC1" w:rsidRPr="0026697C">
              <w:rPr>
                <w:b/>
                <w:color w:val="000000"/>
                <w:shd w:val="clear" w:color="auto" w:fill="FFFFFF"/>
              </w:rPr>
              <w:t>kompetencijos ir kvalifikacijos tobulinimas</w:t>
            </w:r>
            <w:r>
              <w:rPr>
                <w:szCs w:val="24"/>
              </w:rPr>
              <w:t>;</w:t>
            </w:r>
          </w:p>
          <w:p w14:paraId="17BC7681" w14:textId="77777777" w:rsidR="00CE2B7F" w:rsidRDefault="003B507F">
            <w:pPr>
              <w:tabs>
                <w:tab w:val="left" w:pos="426"/>
                <w:tab w:val="left" w:pos="540"/>
                <w:tab w:val="left" w:pos="567"/>
                <w:tab w:val="left" w:pos="1021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1.3.6. </w:t>
            </w:r>
            <w:r>
              <w:rPr>
                <w:szCs w:val="24"/>
                <w:lang w:eastAsia="lt-LT"/>
              </w:rPr>
              <w:t xml:space="preserve">gydytojų kompetencijų ir kvalifikacijos tobulinimas, </w:t>
            </w:r>
            <w:r>
              <w:rPr>
                <w:iCs/>
                <w:szCs w:val="24"/>
                <w:lang w:eastAsia="lt-LT"/>
              </w:rPr>
              <w:t>gydytojų rezidentų</w:t>
            </w:r>
            <w:r>
              <w:rPr>
                <w:bCs/>
                <w:iCs/>
                <w:szCs w:val="24"/>
                <w:lang w:eastAsia="lt-LT"/>
              </w:rPr>
              <w:t xml:space="preserve"> etapinių </w:t>
            </w:r>
            <w:r>
              <w:rPr>
                <w:iCs/>
                <w:szCs w:val="24"/>
                <w:lang w:eastAsia="lt-LT"/>
              </w:rPr>
              <w:t>(pakopinių) </w:t>
            </w:r>
            <w:r>
              <w:rPr>
                <w:iCs/>
                <w:szCs w:val="24"/>
              </w:rPr>
              <w:t>kompetencijų modelio kūrimas ir diegimas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CE2B7F" w14:paraId="37278CC6" w14:textId="77777777">
        <w:tc>
          <w:tcPr>
            <w:tcW w:w="9639" w:type="dxa"/>
            <w:shd w:val="clear" w:color="auto" w:fill="auto"/>
          </w:tcPr>
          <w:p w14:paraId="068AAEB6" w14:textId="77777777" w:rsidR="00CE2B7F" w:rsidRDefault="003B507F">
            <w:pPr>
              <w:tabs>
                <w:tab w:val="left" w:pos="426"/>
                <w:tab w:val="left" w:pos="488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115D42C7" w14:textId="77777777" w:rsidR="00CE2B7F" w:rsidRDefault="003B507F">
            <w:pPr>
              <w:tabs>
                <w:tab w:val="left" w:pos="205"/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1.4.1. Kvalifikacijų ir profesinio mokymo plėtros centras;</w:t>
            </w:r>
          </w:p>
          <w:p w14:paraId="41D78AC9" w14:textId="77777777" w:rsidR="00CE2B7F" w:rsidRDefault="003B507F">
            <w:pPr>
              <w:tabs>
                <w:tab w:val="left" w:pos="346"/>
                <w:tab w:val="left" w:pos="426"/>
                <w:tab w:val="left" w:pos="488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1.4.2. Švietimo ir mokslo ministerijos Švietimo aprūpinimo centras;</w:t>
            </w:r>
          </w:p>
          <w:p w14:paraId="04F4073B" w14:textId="77777777" w:rsidR="00CE2B7F" w:rsidRDefault="003B507F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1.4.3. Ugdymo plėtotės centras;</w:t>
            </w:r>
          </w:p>
          <w:p w14:paraId="20C61D7B" w14:textId="77777777" w:rsidR="00CE2B7F" w:rsidRDefault="003B507F">
            <w:pPr>
              <w:tabs>
                <w:tab w:val="left" w:pos="426"/>
                <w:tab w:val="left" w:pos="567"/>
              </w:tabs>
              <w:overflowPunct w:val="0"/>
              <w:ind w:firstLine="454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1.4.4. Vilniaus universitetas;</w:t>
            </w:r>
          </w:p>
          <w:p w14:paraId="6B65B041" w14:textId="77777777" w:rsidR="00CE2B7F" w:rsidRDefault="003B507F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4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1.4.5. Lietuvos sveikatos mokslų universitetas.</w:t>
            </w:r>
          </w:p>
        </w:tc>
      </w:tr>
      <w:tr w:rsidR="00CE2B7F" w14:paraId="42D70415" w14:textId="77777777">
        <w:tc>
          <w:tcPr>
            <w:tcW w:w="9639" w:type="dxa"/>
            <w:shd w:val="clear" w:color="auto" w:fill="auto"/>
          </w:tcPr>
          <w:p w14:paraId="035055C9" w14:textId="77777777" w:rsidR="00CE2B7F" w:rsidRDefault="003B507F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1.5. Galimi partneriai: </w:t>
            </w:r>
          </w:p>
          <w:p w14:paraId="3BF7A8EE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1.5.1  </w:t>
            </w:r>
            <w:r w:rsidRPr="0026697C">
              <w:rPr>
                <w:strike/>
                <w:szCs w:val="24"/>
              </w:rPr>
              <w:t>viešieji ir</w:t>
            </w:r>
            <w:r>
              <w:rPr>
                <w:szCs w:val="24"/>
              </w:rPr>
              <w:t xml:space="preserve"> privatūs </w:t>
            </w:r>
            <w:r>
              <w:rPr>
                <w:szCs w:val="24"/>
              </w:rPr>
              <w:t>juridiniai asmenys, veikiantys švietimo srityje;</w:t>
            </w:r>
          </w:p>
          <w:p w14:paraId="2718930C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1.5.2. Lietuvos Respublikos sveikatos apsaugos ministerija;</w:t>
            </w:r>
          </w:p>
          <w:p w14:paraId="74CE0301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1.5.3. asmens sveikatos priežiūros įstaigos, teikiančios viešąsias sveikatos priežiūros paslaugas ir turinčios sutartis su teritorinėmis ligonių kasomis dėl šių paslaugų teikimo;</w:t>
            </w:r>
          </w:p>
          <w:p w14:paraId="1E5640CA" w14:textId="77777777" w:rsidR="00CE2B7F" w:rsidRDefault="003B507F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1.5.4. gydytojų profesinės draugijos;</w:t>
            </w:r>
          </w:p>
          <w:p w14:paraId="6E004FEF" w14:textId="77777777" w:rsidR="00765DC1" w:rsidRDefault="003B507F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1.5.5. Valstybinis mokslinių tyrimų institutas Inovatyvios medicinos centras</w:t>
            </w:r>
            <w:r w:rsidR="00765DC1">
              <w:rPr>
                <w:szCs w:val="24"/>
              </w:rPr>
              <w:t>;</w:t>
            </w:r>
          </w:p>
          <w:p w14:paraId="1D0779C4" w14:textId="77777777" w:rsidR="00CE2B7F" w:rsidRPr="0026697C" w:rsidRDefault="00765DC1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b/>
                <w:szCs w:val="24"/>
              </w:rPr>
            </w:pPr>
            <w:r w:rsidRPr="0026697C">
              <w:rPr>
                <w:b/>
                <w:szCs w:val="24"/>
              </w:rPr>
              <w:t xml:space="preserve">1.5.6 </w:t>
            </w:r>
            <w:r w:rsidRPr="0026697C">
              <w:rPr>
                <w:b/>
                <w:color w:val="000000"/>
                <w:shd w:val="clear" w:color="auto" w:fill="FFFFFF"/>
              </w:rPr>
              <w:t>viešieji juridiniai asmenys, veikiantys švietimo srityje ir (arba) teikiantys viešąsias paslaugas</w:t>
            </w:r>
            <w:r w:rsidR="003B507F" w:rsidRPr="0026697C">
              <w:rPr>
                <w:b/>
                <w:szCs w:val="24"/>
              </w:rPr>
              <w:t>.</w:t>
            </w:r>
          </w:p>
        </w:tc>
      </w:tr>
    </w:tbl>
    <w:p w14:paraId="4DC47617" w14:textId="77777777" w:rsidR="00CE2B7F" w:rsidRDefault="00CE2B7F">
      <w:pPr>
        <w:ind w:left="1211" w:right="850"/>
        <w:rPr>
          <w:szCs w:val="24"/>
          <w:lang w:eastAsia="lt-LT"/>
        </w:rPr>
      </w:pPr>
    </w:p>
    <w:p w14:paraId="04F32FBE" w14:textId="77777777" w:rsidR="00CE2B7F" w:rsidRDefault="003B507F">
      <w:pPr>
        <w:tabs>
          <w:tab w:val="left" w:pos="0"/>
          <w:tab w:val="left" w:pos="709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E2B7F" w14:paraId="1490340B" w14:textId="77777777">
        <w:trPr>
          <w:trHeight w:val="291"/>
        </w:trPr>
        <w:tc>
          <w:tcPr>
            <w:tcW w:w="9185" w:type="dxa"/>
            <w:tcBorders>
              <w:bottom w:val="single" w:sz="4" w:space="0" w:color="auto"/>
            </w:tcBorders>
            <w:shd w:val="clear" w:color="auto" w:fill="auto"/>
          </w:tcPr>
          <w:p w14:paraId="007B4845" w14:textId="77777777" w:rsidR="00CE2B7F" w:rsidRDefault="003B507F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Negrąžinamoji subsidija.</w:t>
            </w:r>
          </w:p>
        </w:tc>
      </w:tr>
    </w:tbl>
    <w:p w14:paraId="7B294D94" w14:textId="77777777" w:rsidR="00CE2B7F" w:rsidRDefault="00CE2B7F">
      <w:pPr>
        <w:tabs>
          <w:tab w:val="left" w:pos="0"/>
          <w:tab w:val="left" w:pos="709"/>
        </w:tabs>
        <w:overflowPunct w:val="0"/>
        <w:ind w:firstLine="426"/>
        <w:jc w:val="both"/>
        <w:textAlignment w:val="baseline"/>
        <w:rPr>
          <w:szCs w:val="24"/>
          <w:lang w:eastAsia="lt-LT"/>
        </w:rPr>
      </w:pPr>
    </w:p>
    <w:p w14:paraId="7A922C52" w14:textId="77777777" w:rsidR="00CE2B7F" w:rsidRDefault="003B507F">
      <w:pPr>
        <w:tabs>
          <w:tab w:val="left" w:pos="0"/>
          <w:tab w:val="left" w:pos="709"/>
          <w:tab w:val="left" w:pos="1276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E2B7F" w14:paraId="311120A8" w14:textId="77777777">
        <w:tc>
          <w:tcPr>
            <w:tcW w:w="9185" w:type="dxa"/>
            <w:shd w:val="clear" w:color="auto" w:fill="auto"/>
          </w:tcPr>
          <w:p w14:paraId="54BB50A1" w14:textId="77777777" w:rsidR="00CE2B7F" w:rsidRDefault="003B507F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Valstybės projektų planavimas.</w:t>
            </w:r>
          </w:p>
        </w:tc>
      </w:tr>
    </w:tbl>
    <w:p w14:paraId="791EA3A5" w14:textId="77777777" w:rsidR="00CE2B7F" w:rsidRDefault="00CE2B7F">
      <w:pPr>
        <w:tabs>
          <w:tab w:val="left" w:pos="0"/>
          <w:tab w:val="left" w:pos="709"/>
        </w:tabs>
        <w:overflowPunct w:val="0"/>
        <w:ind w:firstLine="426"/>
        <w:jc w:val="both"/>
        <w:textAlignment w:val="baseline"/>
        <w:rPr>
          <w:szCs w:val="24"/>
          <w:lang w:eastAsia="lt-LT"/>
        </w:rPr>
      </w:pPr>
    </w:p>
    <w:p w14:paraId="2778F03F" w14:textId="77777777" w:rsidR="00CE2B7F" w:rsidRDefault="003B507F">
      <w:pPr>
        <w:tabs>
          <w:tab w:val="left" w:pos="0"/>
          <w:tab w:val="left" w:pos="709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E2B7F" w14:paraId="16231D1C" w14:textId="77777777">
        <w:tc>
          <w:tcPr>
            <w:tcW w:w="9185" w:type="dxa"/>
            <w:shd w:val="clear" w:color="auto" w:fill="auto"/>
          </w:tcPr>
          <w:p w14:paraId="65A56BBD" w14:textId="77777777" w:rsidR="00CE2B7F" w:rsidRDefault="003B507F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5C2080C7" w14:textId="77777777" w:rsidR="00CE2B7F" w:rsidRDefault="00CE2B7F">
      <w:pPr>
        <w:tabs>
          <w:tab w:val="left" w:pos="0"/>
          <w:tab w:val="left" w:pos="567"/>
        </w:tabs>
        <w:overflowPunct w:val="0"/>
        <w:ind w:left="644"/>
        <w:jc w:val="both"/>
        <w:textAlignment w:val="baseline"/>
        <w:rPr>
          <w:szCs w:val="24"/>
          <w:lang w:eastAsia="lt-LT"/>
        </w:rPr>
      </w:pPr>
    </w:p>
    <w:p w14:paraId="65F948AD" w14:textId="77777777" w:rsidR="00CE2B7F" w:rsidRDefault="003B507F">
      <w:pPr>
        <w:ind w:firstLine="425"/>
        <w:textAlignment w:val="baseline"/>
        <w:rPr>
          <w:szCs w:val="24"/>
        </w:rPr>
      </w:pPr>
      <w:r>
        <w:rPr>
          <w:szCs w:val="24"/>
          <w:lang w:eastAsia="lt-LT"/>
        </w:rPr>
        <w:t xml:space="preserve">5. </w:t>
      </w:r>
      <w:r>
        <w:rPr>
          <w:szCs w:val="24"/>
        </w:rPr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E2B7F" w14:paraId="5F1F0584" w14:textId="77777777">
        <w:tc>
          <w:tcPr>
            <w:tcW w:w="9634" w:type="dxa"/>
            <w:shd w:val="clear" w:color="auto" w:fill="auto"/>
          </w:tcPr>
          <w:p w14:paraId="276614C1" w14:textId="7B6B3003" w:rsidR="00CE2B7F" w:rsidRDefault="003B507F">
            <w:pPr>
              <w:tabs>
                <w:tab w:val="left" w:pos="567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Pagal 1.3.5 </w:t>
            </w:r>
            <w:r>
              <w:rPr>
                <w:szCs w:val="24"/>
                <w:lang w:eastAsia="lt-LT"/>
              </w:rPr>
              <w:t>papunktyje nurodytą veiklą nefinansuojami mokymai 55–64 metų asmenims.</w:t>
            </w:r>
            <w:r w:rsidR="00F30420">
              <w:rPr>
                <w:szCs w:val="24"/>
                <w:lang w:eastAsia="lt-LT"/>
              </w:rPr>
              <w:t xml:space="preserve"> </w:t>
            </w:r>
            <w:r w:rsidR="00F30420" w:rsidRPr="0026697C">
              <w:rPr>
                <w:b/>
                <w:szCs w:val="24"/>
                <w:lang w:eastAsia="lt-LT"/>
              </w:rPr>
              <w:t xml:space="preserve">Reikalavimas dėl mokymų nefinansavimo 55–64 metų asmenims netaikomas </w:t>
            </w:r>
            <w:r w:rsidR="003762FB" w:rsidRPr="0026697C">
              <w:rPr>
                <w:b/>
                <w:color w:val="000000"/>
                <w:shd w:val="clear" w:color="auto" w:fill="FFFFFF"/>
              </w:rPr>
              <w:t xml:space="preserve">kultūros darbuotojų ir </w:t>
            </w:r>
            <w:r w:rsidR="00F30420" w:rsidRPr="0026697C">
              <w:rPr>
                <w:b/>
                <w:color w:val="000000"/>
                <w:shd w:val="clear" w:color="auto" w:fill="FFFFFF"/>
              </w:rPr>
              <w:t>asm</w:t>
            </w:r>
            <w:r w:rsidR="003762FB" w:rsidRPr="0026697C">
              <w:rPr>
                <w:b/>
                <w:color w:val="000000"/>
                <w:shd w:val="clear" w:color="auto" w:fill="FFFFFF"/>
              </w:rPr>
              <w:t>enų, veikiančių kultūros sektoriuje</w:t>
            </w:r>
            <w:r w:rsidR="00F30420" w:rsidRPr="0026697C">
              <w:rPr>
                <w:b/>
                <w:color w:val="000000"/>
                <w:shd w:val="clear" w:color="auto" w:fill="FFFFFF"/>
              </w:rPr>
              <w:t>, kompetencijos ir kvalifikacijos tobulinimui.</w:t>
            </w:r>
            <w:bookmarkStart w:id="0" w:name="_GoBack"/>
            <w:bookmarkEnd w:id="0"/>
          </w:p>
          <w:p w14:paraId="1236E5EA" w14:textId="77777777" w:rsidR="00CE2B7F" w:rsidRDefault="003B507F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Pagal 1.3.6 papunktyje nurodytą remiamą veiklą finansuojami gydytojų mokymai ir nefinansuojami kitų sveikatos priežiūros specialistų (ne gydytojų) mokymai. Reikalavimas, kad nefinansuojami kitų sveikatos priežiūros specialistų (ne gydytojų) mokymai nėra taikomas </w:t>
            </w:r>
            <w:r>
              <w:rPr>
                <w:iCs/>
                <w:szCs w:val="24"/>
                <w:lang w:eastAsia="lt-LT"/>
              </w:rPr>
              <w:t>gydytojų rezidentų</w:t>
            </w:r>
            <w:r>
              <w:rPr>
                <w:bCs/>
                <w:iCs/>
                <w:szCs w:val="24"/>
                <w:lang w:eastAsia="lt-LT"/>
              </w:rPr>
              <w:t xml:space="preserve"> etapinių </w:t>
            </w:r>
            <w:r>
              <w:rPr>
                <w:iCs/>
                <w:szCs w:val="24"/>
                <w:lang w:eastAsia="lt-LT"/>
              </w:rPr>
              <w:t>(pakopinių) </w:t>
            </w:r>
            <w:r>
              <w:rPr>
                <w:iCs/>
                <w:szCs w:val="24"/>
              </w:rPr>
              <w:t>kompetencijų modelio kūrimui ir diegimui.</w:t>
            </w:r>
          </w:p>
        </w:tc>
      </w:tr>
    </w:tbl>
    <w:p w14:paraId="44238C0B" w14:textId="77777777" w:rsidR="00CE2B7F" w:rsidRDefault="00CE2B7F">
      <w:pPr>
        <w:tabs>
          <w:tab w:val="left" w:pos="567"/>
        </w:tabs>
        <w:jc w:val="both"/>
        <w:rPr>
          <w:bCs/>
          <w:szCs w:val="24"/>
        </w:rPr>
      </w:pPr>
    </w:p>
    <w:p w14:paraId="22C05BD6" w14:textId="77777777" w:rsidR="00CE2B7F" w:rsidRDefault="003B507F">
      <w:pPr>
        <w:tabs>
          <w:tab w:val="left" w:pos="284"/>
          <w:tab w:val="left" w:pos="567"/>
          <w:tab w:val="left" w:pos="633"/>
          <w:tab w:val="left" w:pos="851"/>
          <w:tab w:val="left" w:pos="1134"/>
        </w:tabs>
        <w:ind w:left="851"/>
        <w:jc w:val="both"/>
        <w:rPr>
          <w:szCs w:val="24"/>
        </w:rPr>
      </w:pPr>
      <w:r>
        <w:rPr>
          <w:bCs/>
          <w:szCs w:val="24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065"/>
        <w:gridCol w:w="1457"/>
        <w:gridCol w:w="1984"/>
        <w:gridCol w:w="1841"/>
      </w:tblGrid>
      <w:tr w:rsidR="00CE2B7F" w14:paraId="1967E026" w14:textId="77777777">
        <w:trPr>
          <w:trHeight w:val="112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F26A" w14:textId="77777777" w:rsidR="00CE2B7F" w:rsidRDefault="003B507F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A5E5" w14:textId="77777777" w:rsidR="00CE2B7F" w:rsidRDefault="003B507F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36C9" w14:textId="77777777" w:rsidR="00CE2B7F" w:rsidRDefault="003B507F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6268" w14:textId="77777777" w:rsidR="00CE2B7F" w:rsidRDefault="003B507F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2220" w14:textId="77777777" w:rsidR="00CE2B7F" w:rsidRDefault="003B507F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CE2B7F" w14:paraId="1809BE16" w14:textId="77777777"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FF6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R.S.392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1602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„Asmenų, kurie įgijo valstybės pripažįstamą kvalifikaciją po dalyvavimo ESF veiklose, dalis“</w:t>
            </w:r>
          </w:p>
        </w:tc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3C2B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17C3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5B05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CE2B7F" w14:paraId="5E468CB2" w14:textId="77777777"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21B7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R.N.707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4D83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„Mokymosi visą gyvenimą lygis 25–64 metų amžiaus grupėje“</w:t>
            </w:r>
          </w:p>
        </w:tc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60DF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3363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737DA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</w:tr>
      <w:tr w:rsidR="00CE2B7F" w14:paraId="1A1CB33B" w14:textId="77777777"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7516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P.S.382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A076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B60B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A268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4487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6692</w:t>
            </w:r>
          </w:p>
        </w:tc>
      </w:tr>
      <w:tr w:rsidR="00CE2B7F" w14:paraId="1ED759AE" w14:textId="77777777"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9D26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P.S.404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95EA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„Asmenys, kurie dalyvavo ESF veiklose, skirtose mokytis pagal formaliojo švietimo programas ar modulius“</w:t>
            </w:r>
          </w:p>
        </w:tc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2D6A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1B91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5E45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216</w:t>
            </w:r>
          </w:p>
        </w:tc>
      </w:tr>
      <w:tr w:rsidR="00CE2B7F" w14:paraId="4AB2C48A" w14:textId="77777777"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2F2B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P.S.405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5EFC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„Asmenys, kurie dalyvavo ESF veiklose, skirtose mokytis pagal neformaliojo švietimo programas</w:t>
            </w:r>
          </w:p>
        </w:tc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C5A3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BAC1" w14:textId="77777777" w:rsidR="00CE2B7F" w:rsidRDefault="003B507F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1266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7552" w14:textId="77777777" w:rsidR="00CE2B7F" w:rsidRPr="00130FAD" w:rsidRDefault="003B507F">
            <w:pPr>
              <w:overflowPunct w:val="0"/>
              <w:spacing w:line="252" w:lineRule="auto"/>
              <w:textAlignment w:val="baseline"/>
              <w:rPr>
                <w:strike/>
                <w:szCs w:val="24"/>
                <w:lang w:eastAsia="lt-LT"/>
              </w:rPr>
            </w:pPr>
            <w:r w:rsidRPr="00130FAD">
              <w:rPr>
                <w:strike/>
                <w:szCs w:val="24"/>
                <w:lang w:eastAsia="lt-LT"/>
              </w:rPr>
              <w:t>12580</w:t>
            </w:r>
          </w:p>
          <w:p w14:paraId="75FECAB0" w14:textId="77777777" w:rsidR="00130FAD" w:rsidRDefault="00130FAD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12880</w:t>
            </w:r>
          </w:p>
        </w:tc>
      </w:tr>
    </w:tbl>
    <w:p w14:paraId="472AACB0" w14:textId="77777777" w:rsidR="00CE2B7F" w:rsidRDefault="00CE2B7F">
      <w:pPr>
        <w:tabs>
          <w:tab w:val="left" w:pos="284"/>
          <w:tab w:val="left" w:pos="567"/>
          <w:tab w:val="left" w:pos="633"/>
          <w:tab w:val="left" w:pos="851"/>
          <w:tab w:val="left" w:pos="1134"/>
        </w:tabs>
        <w:jc w:val="both"/>
      </w:pPr>
    </w:p>
    <w:p w14:paraId="4B2FAB83" w14:textId="77777777" w:rsidR="00CE2B7F" w:rsidRDefault="003B507F">
      <w:pPr>
        <w:tabs>
          <w:tab w:val="left" w:pos="284"/>
          <w:tab w:val="left" w:pos="567"/>
          <w:tab w:val="left" w:pos="633"/>
          <w:tab w:val="left" w:pos="851"/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>7. Priemonės finansavimo šaltiniai</w:t>
      </w:r>
    </w:p>
    <w:p w14:paraId="7ED396AE" w14:textId="77777777" w:rsidR="00CE2B7F" w:rsidRDefault="003B507F">
      <w:pPr>
        <w:tabs>
          <w:tab w:val="left" w:pos="0"/>
          <w:tab w:val="left" w:pos="142"/>
          <w:tab w:val="left" w:pos="7088"/>
          <w:tab w:val="left" w:pos="8789"/>
        </w:tabs>
        <w:overflowPunct w:val="0"/>
        <w:ind w:firstLine="856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18"/>
        <w:gridCol w:w="1218"/>
        <w:gridCol w:w="1418"/>
        <w:gridCol w:w="1496"/>
        <w:gridCol w:w="1401"/>
        <w:gridCol w:w="1289"/>
      </w:tblGrid>
      <w:tr w:rsidR="00CE2B7F" w14:paraId="6CB7859C" w14:textId="77777777" w:rsidTr="00E56306">
        <w:trPr>
          <w:trHeight w:val="719"/>
          <w:tblHeader/>
          <w:jc w:val="center"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861A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54B4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CE2B7F" w14:paraId="2EC30EB9" w14:textId="77777777" w:rsidTr="00E56306">
        <w:trPr>
          <w:trHeight w:val="531"/>
          <w:tblHeader/>
          <w:jc w:val="center"/>
        </w:trPr>
        <w:tc>
          <w:tcPr>
            <w:tcW w:w="15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9434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 lėšos –</w:t>
            </w:r>
          </w:p>
          <w:p w14:paraId="6D7B6355" w14:textId="77777777" w:rsidR="00CE2B7F" w:rsidRDefault="003B507F">
            <w:pPr>
              <w:overflowPunct w:val="0"/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</w:t>
            </w:r>
          </w:p>
        </w:tc>
        <w:tc>
          <w:tcPr>
            <w:tcW w:w="82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A8EB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CE2B7F" w14:paraId="7E8AD61F" w14:textId="77777777" w:rsidTr="00E56306">
        <w:trPr>
          <w:trHeight w:val="539"/>
          <w:tblHeader/>
          <w:jc w:val="center"/>
        </w:trPr>
        <w:tc>
          <w:tcPr>
            <w:tcW w:w="1557" w:type="dxa"/>
            <w:vMerge/>
            <w:vAlign w:val="center"/>
            <w:hideMark/>
          </w:tcPr>
          <w:p w14:paraId="0C189066" w14:textId="77777777" w:rsidR="00CE2B7F" w:rsidRDefault="00CE2B7F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4D95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0D45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CE2B7F" w14:paraId="3146870A" w14:textId="77777777" w:rsidTr="00E56306">
        <w:trPr>
          <w:trHeight w:val="1020"/>
          <w:tblHeader/>
          <w:jc w:val="center"/>
        </w:trPr>
        <w:tc>
          <w:tcPr>
            <w:tcW w:w="1557" w:type="dxa"/>
            <w:vMerge/>
            <w:vAlign w:val="center"/>
            <w:hideMark/>
          </w:tcPr>
          <w:p w14:paraId="2F455D19" w14:textId="77777777" w:rsidR="00CE2B7F" w:rsidRDefault="00CE2B7F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11490C" w14:textId="77777777" w:rsidR="00CE2B7F" w:rsidRDefault="00CE2B7F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1758" w14:textId="77777777" w:rsidR="00CE2B7F" w:rsidRDefault="003B507F">
            <w:pPr>
              <w:overflowPunct w:val="0"/>
              <w:ind w:hanging="137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5778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81E4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6AD3E5DC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278D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2529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</w:t>
            </w:r>
          </w:p>
        </w:tc>
      </w:tr>
      <w:tr w:rsidR="00CE2B7F" w14:paraId="07747739" w14:textId="77777777" w:rsidTr="00E56306">
        <w:trPr>
          <w:trHeight w:val="249"/>
          <w:jc w:val="center"/>
        </w:trPr>
        <w:tc>
          <w:tcPr>
            <w:tcW w:w="979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48E5" w14:textId="77777777" w:rsidR="00CE2B7F" w:rsidRDefault="003B507F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CE2B7F" w14:paraId="276EA6A8" w14:textId="77777777" w:rsidTr="00E56306">
        <w:trPr>
          <w:trHeight w:val="249"/>
          <w:jc w:val="center"/>
        </w:trPr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8D44" w14:textId="77777777" w:rsidR="00CE2B7F" w:rsidRDefault="003B507F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33 786 603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2F16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1 126 263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4079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47DC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9DF6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B472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373B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CE2B7F" w14:paraId="1882780A" w14:textId="77777777" w:rsidTr="00E56306">
        <w:trPr>
          <w:trHeight w:val="249"/>
          <w:jc w:val="center"/>
        </w:trPr>
        <w:tc>
          <w:tcPr>
            <w:tcW w:w="979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34CD" w14:textId="77777777" w:rsidR="00CE2B7F" w:rsidRDefault="003B507F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CE2B7F" w14:paraId="7640F8AB" w14:textId="77777777" w:rsidTr="00E56306">
        <w:trPr>
          <w:trHeight w:val="249"/>
          <w:jc w:val="center"/>
        </w:trPr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C9C2" w14:textId="77777777" w:rsidR="00CE2B7F" w:rsidRPr="00E56306" w:rsidRDefault="003B507F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694 360</w:t>
            </w:r>
          </w:p>
          <w:p w14:paraId="23A0052C" w14:textId="77777777" w:rsidR="00E56306" w:rsidRPr="00C22FAF" w:rsidRDefault="00C22FAF">
            <w:pPr>
              <w:overflowPunct w:val="0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C22FAF">
              <w:rPr>
                <w:b/>
                <w:szCs w:val="24"/>
                <w:lang w:eastAsia="lt-LT"/>
              </w:rPr>
              <w:t>3 590 561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3FD3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73 737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6F80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3FEB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D99C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1B33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5216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CE2B7F" w14:paraId="0D43CB29" w14:textId="77777777" w:rsidTr="00E56306">
        <w:trPr>
          <w:trHeight w:val="254"/>
          <w:jc w:val="center"/>
        </w:trPr>
        <w:tc>
          <w:tcPr>
            <w:tcW w:w="979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C0DE" w14:textId="77777777" w:rsidR="00CE2B7F" w:rsidRDefault="003B507F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CE2B7F" w14:paraId="0E0BDD37" w14:textId="77777777" w:rsidTr="00E56306">
        <w:trPr>
          <w:trHeight w:val="249"/>
          <w:jc w:val="center"/>
        </w:trPr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9472" w14:textId="77777777" w:rsidR="00CE2B7F" w:rsidRPr="00E56306" w:rsidRDefault="003B507F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34 480 963</w:t>
            </w:r>
          </w:p>
          <w:p w14:paraId="28ACCE3B" w14:textId="77777777" w:rsidR="00E56306" w:rsidRPr="00C22FAF" w:rsidRDefault="00C22FAF">
            <w:pPr>
              <w:overflowPunct w:val="0"/>
              <w:jc w:val="center"/>
              <w:textAlignment w:val="baseline"/>
              <w:rPr>
                <w:b/>
                <w:szCs w:val="24"/>
                <w:lang w:eastAsia="lt-LT"/>
              </w:rPr>
            </w:pPr>
            <w:r w:rsidRPr="00C22FAF">
              <w:rPr>
                <w:b/>
                <w:szCs w:val="24"/>
                <w:lang w:eastAsia="lt-LT"/>
              </w:rPr>
              <w:t>37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C22FAF">
              <w:rPr>
                <w:b/>
                <w:szCs w:val="24"/>
                <w:lang w:eastAsia="lt-LT"/>
              </w:rPr>
              <w:t>377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C22FAF">
              <w:rPr>
                <w:b/>
                <w:szCs w:val="24"/>
                <w:lang w:eastAsia="lt-LT"/>
              </w:rPr>
              <w:t>164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67CE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1 200 000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106B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B6C1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492 653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FACE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91DF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D41B" w14:textId="77777777" w:rsidR="00CE2B7F" w:rsidRDefault="003B507F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78322C71" w14:textId="77777777" w:rsidR="00CE2B7F" w:rsidRDefault="00CE2B7F">
      <w:pPr>
        <w:tabs>
          <w:tab w:val="left" w:pos="284"/>
          <w:tab w:val="left" w:pos="567"/>
          <w:tab w:val="left" w:pos="633"/>
          <w:tab w:val="left" w:pos="851"/>
          <w:tab w:val="left" w:pos="1134"/>
        </w:tabs>
        <w:jc w:val="both"/>
        <w:rPr>
          <w:b/>
          <w:color w:val="000000"/>
          <w:spacing w:val="-3"/>
          <w:szCs w:val="24"/>
        </w:rPr>
      </w:pPr>
    </w:p>
    <w:p w14:paraId="37DFE45C" w14:textId="77777777" w:rsidR="00E56306" w:rsidRDefault="00E56306">
      <w:pPr>
        <w:tabs>
          <w:tab w:val="left" w:pos="284"/>
          <w:tab w:val="left" w:pos="567"/>
          <w:tab w:val="left" w:pos="633"/>
          <w:tab w:val="left" w:pos="851"/>
          <w:tab w:val="left" w:pos="1134"/>
        </w:tabs>
        <w:jc w:val="both"/>
        <w:rPr>
          <w:b/>
          <w:color w:val="000000"/>
          <w:spacing w:val="-3"/>
          <w:szCs w:val="24"/>
        </w:rPr>
      </w:pPr>
    </w:p>
    <w:p w14:paraId="23487A43" w14:textId="77777777" w:rsidR="00CE2B7F" w:rsidRPr="00E56306" w:rsidRDefault="003B507F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trike/>
          <w:szCs w:val="24"/>
          <w:lang w:eastAsia="lt-LT"/>
        </w:rPr>
      </w:pPr>
      <w:r w:rsidRPr="00E56306">
        <w:rPr>
          <w:b/>
          <w:strike/>
          <w:szCs w:val="24"/>
          <w:lang w:eastAsia="lt-LT"/>
        </w:rPr>
        <w:t>TRISDEŠIMTASIS SKIRSNIS</w:t>
      </w:r>
    </w:p>
    <w:p w14:paraId="2E8711D7" w14:textId="77777777" w:rsidR="00CE2B7F" w:rsidRPr="00E56306" w:rsidRDefault="003B507F">
      <w:pPr>
        <w:tabs>
          <w:tab w:val="left" w:pos="0"/>
          <w:tab w:val="left" w:pos="567"/>
        </w:tabs>
        <w:overflowPunct w:val="0"/>
        <w:jc w:val="center"/>
        <w:textAlignment w:val="baseline"/>
        <w:rPr>
          <w:strike/>
          <w:szCs w:val="24"/>
          <w:lang w:val="en-GB" w:eastAsia="lt-LT"/>
        </w:rPr>
      </w:pPr>
      <w:r w:rsidRPr="00E56306">
        <w:rPr>
          <w:b/>
          <w:strike/>
          <w:szCs w:val="24"/>
          <w:lang w:val="en-GB" w:eastAsia="lt-LT"/>
        </w:rPr>
        <w:t>PRIEMONĖ NR. 09.4.2-ESFA-K-737 „VIEŠŲJŲ PASLAUGŲ DARBUOTOJŲ KOMPETENCIJOS IR KVALIFIKACIJOS TOBULINIMAS“</w:t>
      </w:r>
    </w:p>
    <w:p w14:paraId="0EC4331C" w14:textId="77777777" w:rsidR="00CE2B7F" w:rsidRPr="00E56306" w:rsidRDefault="00CE2B7F">
      <w:pPr>
        <w:tabs>
          <w:tab w:val="left" w:pos="0"/>
          <w:tab w:val="left" w:pos="567"/>
        </w:tabs>
        <w:overflowPunct w:val="0"/>
        <w:jc w:val="both"/>
        <w:textAlignment w:val="baseline"/>
        <w:rPr>
          <w:strike/>
          <w:szCs w:val="24"/>
          <w:lang w:val="en-GB" w:eastAsia="lt-LT"/>
        </w:rPr>
      </w:pPr>
    </w:p>
    <w:p w14:paraId="17E97006" w14:textId="77777777" w:rsidR="00CE2B7F" w:rsidRPr="00E56306" w:rsidRDefault="003B507F">
      <w:pPr>
        <w:tabs>
          <w:tab w:val="left" w:pos="0"/>
          <w:tab w:val="left" w:pos="567"/>
        </w:tabs>
        <w:ind w:left="1004" w:hanging="360"/>
        <w:rPr>
          <w:strike/>
          <w:szCs w:val="24"/>
          <w:lang w:val="en-GB" w:eastAsia="lt-LT"/>
        </w:rPr>
      </w:pPr>
      <w:r w:rsidRPr="00E56306">
        <w:rPr>
          <w:strike/>
          <w:szCs w:val="24"/>
          <w:lang w:val="en-GB" w:eastAsia="lt-LT"/>
        </w:rPr>
        <w:t>1.</w:t>
      </w:r>
      <w:r w:rsidRPr="00E56306">
        <w:rPr>
          <w:strike/>
          <w:szCs w:val="24"/>
          <w:lang w:val="en-GB" w:eastAsia="lt-LT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E2B7F" w:rsidRPr="00E56306" w14:paraId="218C064B" w14:textId="77777777">
        <w:tc>
          <w:tcPr>
            <w:tcW w:w="9634" w:type="dxa"/>
            <w:shd w:val="clear" w:color="auto" w:fill="auto"/>
            <w:hideMark/>
          </w:tcPr>
          <w:p w14:paraId="717B4827" w14:textId="77777777" w:rsidR="00CE2B7F" w:rsidRPr="00E56306" w:rsidRDefault="003B507F">
            <w:pPr>
              <w:tabs>
                <w:tab w:val="left" w:pos="567"/>
              </w:tabs>
              <w:overflowPunct w:val="0"/>
              <w:ind w:firstLine="567"/>
              <w:jc w:val="both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/>
              </w:rPr>
              <w:t xml:space="preserve">1.1. Priemonės įgyvendinimas finansuojamas Europos socialinio fondo lėšomis. </w:t>
            </w:r>
          </w:p>
        </w:tc>
      </w:tr>
      <w:tr w:rsidR="00CE2B7F" w:rsidRPr="00E56306" w14:paraId="32A86792" w14:textId="77777777">
        <w:tc>
          <w:tcPr>
            <w:tcW w:w="9634" w:type="dxa"/>
            <w:shd w:val="clear" w:color="auto" w:fill="auto"/>
            <w:hideMark/>
          </w:tcPr>
          <w:p w14:paraId="13DA241F" w14:textId="77777777" w:rsidR="00CE2B7F" w:rsidRPr="00E56306" w:rsidRDefault="003B507F">
            <w:pPr>
              <w:tabs>
                <w:tab w:val="left" w:pos="567"/>
              </w:tabs>
              <w:overflowPunct w:val="0"/>
              <w:ind w:firstLine="567"/>
              <w:jc w:val="both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/>
              </w:rPr>
              <w:t>1.2. Įgyvendinant priemonę, prisidedama prie uždavinio „Sukurti sąlygas ir paskatas mokymuisi visą gyvenimą, užtikrinant veiksmingą pagalbą tobulinantis“ įgyvendinimo.</w:t>
            </w:r>
          </w:p>
        </w:tc>
      </w:tr>
      <w:tr w:rsidR="00CE2B7F" w:rsidRPr="00E56306" w14:paraId="00A0654E" w14:textId="77777777">
        <w:tc>
          <w:tcPr>
            <w:tcW w:w="9634" w:type="dxa"/>
            <w:shd w:val="clear" w:color="auto" w:fill="auto"/>
          </w:tcPr>
          <w:p w14:paraId="019A0942" w14:textId="77777777" w:rsidR="00CE2B7F" w:rsidRPr="00E56306" w:rsidRDefault="003B507F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>1.3. Remiamos veiklos:</w:t>
            </w:r>
          </w:p>
          <w:p w14:paraId="0D61EBD1" w14:textId="77777777" w:rsidR="00CE2B7F" w:rsidRPr="00E56306" w:rsidRDefault="003B507F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>1.3.1. viešųjų paslaugų darbuotojų (išskyrus švietimo, mokslo, socialines, darbo rinkos ir sveikatos paslaugas) kompetencijos ir kvalifikacijos tobulinimas.</w:t>
            </w:r>
          </w:p>
        </w:tc>
      </w:tr>
      <w:tr w:rsidR="00CE2B7F" w:rsidRPr="00E56306" w14:paraId="1E0B5099" w14:textId="77777777">
        <w:tc>
          <w:tcPr>
            <w:tcW w:w="9634" w:type="dxa"/>
            <w:shd w:val="clear" w:color="auto" w:fill="auto"/>
          </w:tcPr>
          <w:p w14:paraId="245B1F0B" w14:textId="77777777" w:rsidR="00CE2B7F" w:rsidRPr="00E56306" w:rsidRDefault="003B507F">
            <w:pPr>
              <w:tabs>
                <w:tab w:val="left" w:pos="540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>1.4. Galimi pareiškėjai:</w:t>
            </w:r>
          </w:p>
          <w:p w14:paraId="56C29F95" w14:textId="77777777" w:rsidR="00CE2B7F" w:rsidRPr="00E56306" w:rsidRDefault="003B507F">
            <w:pPr>
              <w:tabs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>1.4.1. profesinio mokymo įstaigos;</w:t>
            </w:r>
          </w:p>
          <w:p w14:paraId="0370F5C4" w14:textId="77777777" w:rsidR="00CE2B7F" w:rsidRPr="00E56306" w:rsidRDefault="003B507F">
            <w:pPr>
              <w:tabs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>1.4.2. aukštosios mokyklos;</w:t>
            </w:r>
          </w:p>
          <w:p w14:paraId="1F91237E" w14:textId="77777777" w:rsidR="00CE2B7F" w:rsidRPr="00E56306" w:rsidRDefault="003B507F">
            <w:pPr>
              <w:tabs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>1.4.3. viešųjų paslaugų (išskyrus švietimo, mokslo, socialines, darbo rinkos ir sveikatos paslaugas) teikėjai.</w:t>
            </w:r>
          </w:p>
        </w:tc>
      </w:tr>
      <w:tr w:rsidR="00CE2B7F" w:rsidRPr="00E56306" w14:paraId="63B2A8C8" w14:textId="77777777">
        <w:tc>
          <w:tcPr>
            <w:tcW w:w="9634" w:type="dxa"/>
            <w:shd w:val="clear" w:color="auto" w:fill="auto"/>
          </w:tcPr>
          <w:p w14:paraId="331FBD6C" w14:textId="77777777" w:rsidR="00CE2B7F" w:rsidRPr="00E56306" w:rsidRDefault="003B507F">
            <w:pPr>
              <w:tabs>
                <w:tab w:val="left" w:pos="567"/>
              </w:tabs>
              <w:overflowPunct w:val="0"/>
              <w:ind w:firstLine="567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 xml:space="preserve">1.5. Galimi partneriai: viešieji juridiniai asmenys, veikiantys švietimo srityje ir (arba) teikiantys viešąsias paslaugas. </w:t>
            </w:r>
          </w:p>
        </w:tc>
      </w:tr>
    </w:tbl>
    <w:p w14:paraId="5801E49C" w14:textId="77777777" w:rsidR="00CE2B7F" w:rsidRPr="00E56306" w:rsidRDefault="00CE2B7F">
      <w:pPr>
        <w:tabs>
          <w:tab w:val="left" w:pos="0"/>
          <w:tab w:val="left" w:pos="567"/>
        </w:tabs>
        <w:overflowPunct w:val="0"/>
        <w:jc w:val="both"/>
        <w:textAlignment w:val="baseline"/>
        <w:rPr>
          <w:strike/>
          <w:szCs w:val="24"/>
          <w:lang w:val="en-GB" w:eastAsia="lt-LT"/>
        </w:rPr>
      </w:pPr>
    </w:p>
    <w:p w14:paraId="5BAC1A59" w14:textId="77777777" w:rsidR="00CE2B7F" w:rsidRPr="00E56306" w:rsidRDefault="003B507F">
      <w:pPr>
        <w:tabs>
          <w:tab w:val="left" w:pos="0"/>
          <w:tab w:val="left" w:pos="567"/>
        </w:tabs>
        <w:ind w:left="1004" w:hanging="295"/>
        <w:jc w:val="both"/>
        <w:rPr>
          <w:strike/>
          <w:szCs w:val="24"/>
          <w:lang w:val="en-GB" w:eastAsia="lt-LT"/>
        </w:rPr>
      </w:pPr>
      <w:r w:rsidRPr="00E56306">
        <w:rPr>
          <w:strike/>
          <w:szCs w:val="24"/>
          <w:lang w:val="en-GB" w:eastAsia="lt-LT"/>
        </w:rPr>
        <w:t>2.</w:t>
      </w:r>
      <w:r w:rsidRPr="00E56306">
        <w:rPr>
          <w:strike/>
          <w:szCs w:val="24"/>
          <w:lang w:val="en-GB"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E2B7F" w:rsidRPr="00E56306" w14:paraId="48D50374" w14:textId="77777777">
        <w:trPr>
          <w:trHeight w:val="29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747BB4D3" w14:textId="77777777" w:rsidR="00CE2B7F" w:rsidRPr="00E56306" w:rsidRDefault="003B507F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t>Negrąžinamoji subsidija.</w:t>
            </w:r>
          </w:p>
        </w:tc>
      </w:tr>
    </w:tbl>
    <w:p w14:paraId="2EF25C46" w14:textId="77777777" w:rsidR="00CE2B7F" w:rsidRPr="00E56306" w:rsidRDefault="00CE2B7F">
      <w:pPr>
        <w:tabs>
          <w:tab w:val="left" w:pos="0"/>
          <w:tab w:val="left" w:pos="567"/>
        </w:tabs>
        <w:overflowPunct w:val="0"/>
        <w:jc w:val="both"/>
        <w:textAlignment w:val="baseline"/>
        <w:rPr>
          <w:strike/>
          <w:szCs w:val="24"/>
          <w:lang w:val="en-GB" w:eastAsia="lt-LT"/>
        </w:rPr>
      </w:pPr>
    </w:p>
    <w:p w14:paraId="22CAA8D2" w14:textId="77777777" w:rsidR="00CE2B7F" w:rsidRPr="00E56306" w:rsidRDefault="003B507F">
      <w:pPr>
        <w:tabs>
          <w:tab w:val="left" w:pos="0"/>
          <w:tab w:val="left" w:pos="567"/>
        </w:tabs>
        <w:ind w:left="1004" w:hanging="295"/>
        <w:jc w:val="both"/>
        <w:rPr>
          <w:strike/>
          <w:szCs w:val="24"/>
          <w:lang w:val="en-GB" w:eastAsia="lt-LT"/>
        </w:rPr>
      </w:pPr>
      <w:r w:rsidRPr="00E56306">
        <w:rPr>
          <w:strike/>
          <w:szCs w:val="24"/>
          <w:lang w:val="en-GB" w:eastAsia="lt-LT"/>
        </w:rPr>
        <w:t>3.</w:t>
      </w:r>
      <w:r w:rsidRPr="00E56306">
        <w:rPr>
          <w:strike/>
          <w:szCs w:val="24"/>
          <w:lang w:val="en-GB"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E2B7F" w:rsidRPr="00E56306" w14:paraId="5394CBA5" w14:textId="77777777">
        <w:tc>
          <w:tcPr>
            <w:tcW w:w="9634" w:type="dxa"/>
            <w:shd w:val="clear" w:color="auto" w:fill="auto"/>
          </w:tcPr>
          <w:p w14:paraId="53BB4D64" w14:textId="77777777" w:rsidR="00CE2B7F" w:rsidRPr="00E56306" w:rsidRDefault="003B507F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 w:eastAsia="lt-LT"/>
              </w:rPr>
              <w:t xml:space="preserve">Projektų konkursas.  </w:t>
            </w:r>
          </w:p>
        </w:tc>
      </w:tr>
    </w:tbl>
    <w:p w14:paraId="0E555C60" w14:textId="77777777" w:rsidR="00CE2B7F" w:rsidRPr="00E56306" w:rsidRDefault="00CE2B7F">
      <w:pPr>
        <w:tabs>
          <w:tab w:val="left" w:pos="0"/>
          <w:tab w:val="left" w:pos="567"/>
        </w:tabs>
        <w:overflowPunct w:val="0"/>
        <w:jc w:val="both"/>
        <w:textAlignment w:val="baseline"/>
        <w:rPr>
          <w:strike/>
          <w:szCs w:val="24"/>
          <w:lang w:val="en-GB" w:eastAsia="lt-LT"/>
        </w:rPr>
      </w:pPr>
    </w:p>
    <w:p w14:paraId="7BC583C5" w14:textId="77777777" w:rsidR="00CE2B7F" w:rsidRPr="00E56306" w:rsidRDefault="003B507F">
      <w:pPr>
        <w:overflowPunct w:val="0"/>
        <w:ind w:left="709"/>
        <w:jc w:val="both"/>
        <w:textAlignment w:val="baseline"/>
        <w:rPr>
          <w:strike/>
          <w:szCs w:val="24"/>
        </w:rPr>
      </w:pPr>
      <w:r w:rsidRPr="00E56306">
        <w:rPr>
          <w:strike/>
          <w:szCs w:val="24"/>
        </w:rPr>
        <w:t>4. Atsakinga įgyvendinančioji institucija</w:t>
      </w:r>
    </w:p>
    <w:p w14:paraId="635D25E8" w14:textId="77777777" w:rsidR="00CE2B7F" w:rsidRPr="00E56306" w:rsidRDefault="00CE2B7F">
      <w:pPr>
        <w:rPr>
          <w:strike/>
          <w:sz w:val="2"/>
          <w:szCs w:val="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E2B7F" w:rsidRPr="00E56306" w14:paraId="75B9EB14" w14:textId="77777777">
        <w:tc>
          <w:tcPr>
            <w:tcW w:w="9185" w:type="dxa"/>
            <w:shd w:val="clear" w:color="auto" w:fill="auto"/>
          </w:tcPr>
          <w:p w14:paraId="0784338A" w14:textId="77777777" w:rsidR="00CE2B7F" w:rsidRPr="00E56306" w:rsidRDefault="003B507F">
            <w:pPr>
              <w:overflowPunct w:val="0"/>
              <w:ind w:left="567"/>
              <w:jc w:val="both"/>
              <w:textAlignment w:val="baseline"/>
              <w:rPr>
                <w:strike/>
                <w:szCs w:val="24"/>
              </w:rPr>
            </w:pPr>
            <w:r w:rsidRPr="00E56306">
              <w:rPr>
                <w:strike/>
                <w:szCs w:val="24"/>
              </w:rPr>
              <w:t>Europos socialinio fondo agentūra.</w:t>
            </w:r>
          </w:p>
        </w:tc>
      </w:tr>
    </w:tbl>
    <w:p w14:paraId="787C5613" w14:textId="77777777" w:rsidR="00CE2B7F" w:rsidRPr="00E56306" w:rsidRDefault="00CE2B7F">
      <w:pPr>
        <w:rPr>
          <w:strike/>
          <w:szCs w:val="24"/>
          <w:lang w:val="en-GB" w:eastAsia="lt-LT"/>
        </w:rPr>
      </w:pPr>
    </w:p>
    <w:p w14:paraId="54FF01D3" w14:textId="77777777" w:rsidR="00CE2B7F" w:rsidRPr="00E56306" w:rsidRDefault="003B507F">
      <w:pPr>
        <w:tabs>
          <w:tab w:val="left" w:pos="993"/>
        </w:tabs>
        <w:ind w:firstLine="709"/>
        <w:contextualSpacing/>
        <w:jc w:val="both"/>
        <w:rPr>
          <w:strike/>
          <w:szCs w:val="24"/>
          <w:lang w:val="en-GB"/>
        </w:rPr>
      </w:pPr>
      <w:r w:rsidRPr="00E56306">
        <w:rPr>
          <w:strike/>
          <w:szCs w:val="24"/>
          <w:lang w:val="en-GB"/>
        </w:rPr>
        <w:t>5.</w:t>
      </w:r>
      <w:r w:rsidRPr="00E56306">
        <w:rPr>
          <w:strike/>
          <w:szCs w:val="24"/>
          <w:lang w:val="en-GB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E2B7F" w:rsidRPr="00E56306" w14:paraId="543706FF" w14:textId="77777777">
        <w:tc>
          <w:tcPr>
            <w:tcW w:w="9629" w:type="dxa"/>
          </w:tcPr>
          <w:p w14:paraId="55F5DD48" w14:textId="77777777" w:rsidR="00CE2B7F" w:rsidRPr="00E56306" w:rsidRDefault="003B507F">
            <w:pPr>
              <w:tabs>
                <w:tab w:val="left" w:pos="993"/>
              </w:tabs>
              <w:ind w:firstLine="600"/>
              <w:contextualSpacing/>
              <w:jc w:val="both"/>
              <w:rPr>
                <w:strike/>
                <w:szCs w:val="24"/>
                <w:lang w:val="en-GB"/>
              </w:rPr>
            </w:pPr>
            <w:r w:rsidRPr="00E56306">
              <w:rPr>
                <w:strike/>
                <w:szCs w:val="24"/>
                <w:lang w:val="en-GB"/>
              </w:rPr>
              <w:lastRenderedPageBreak/>
              <w:t>Papildomi reikalavimai netaikomi.</w:t>
            </w:r>
          </w:p>
        </w:tc>
      </w:tr>
    </w:tbl>
    <w:p w14:paraId="5E14376E" w14:textId="77777777" w:rsidR="00CE2B7F" w:rsidRPr="00E56306" w:rsidRDefault="00CE2B7F">
      <w:pPr>
        <w:tabs>
          <w:tab w:val="left" w:pos="0"/>
          <w:tab w:val="left" w:pos="567"/>
        </w:tabs>
        <w:overflowPunct w:val="0"/>
        <w:jc w:val="both"/>
        <w:textAlignment w:val="baseline"/>
        <w:rPr>
          <w:bCs/>
          <w:strike/>
          <w:szCs w:val="24"/>
          <w:lang w:val="en-GB" w:eastAsia="lt-LT"/>
        </w:rPr>
      </w:pPr>
    </w:p>
    <w:p w14:paraId="489F6C26" w14:textId="77777777" w:rsidR="00CE2B7F" w:rsidRPr="00E56306" w:rsidRDefault="003B507F">
      <w:pPr>
        <w:tabs>
          <w:tab w:val="left" w:pos="0"/>
          <w:tab w:val="left" w:pos="567"/>
        </w:tabs>
        <w:ind w:left="1004" w:hanging="295"/>
        <w:jc w:val="both"/>
        <w:rPr>
          <w:strike/>
          <w:szCs w:val="24"/>
          <w:lang w:val="en-GB" w:eastAsia="lt-LT"/>
        </w:rPr>
      </w:pPr>
      <w:r w:rsidRPr="00E56306">
        <w:rPr>
          <w:strike/>
          <w:szCs w:val="24"/>
          <w:lang w:val="en-GB" w:eastAsia="lt-LT"/>
        </w:rPr>
        <w:t>6.</w:t>
      </w:r>
      <w:r w:rsidRPr="00E56306">
        <w:rPr>
          <w:strike/>
          <w:szCs w:val="24"/>
          <w:lang w:val="en-GB" w:eastAsia="lt-LT"/>
        </w:rPr>
        <w:tab/>
        <w:t>P</w:t>
      </w:r>
      <w:r w:rsidRPr="00E56306">
        <w:rPr>
          <w:bCs/>
          <w:strike/>
          <w:szCs w:val="24"/>
          <w:lang w:val="en-GB" w:eastAsia="lt-LT"/>
        </w:rPr>
        <w:t>riemonės įgyvendinimo stebėsenos rodikliai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235"/>
        <w:gridCol w:w="1417"/>
        <w:gridCol w:w="2159"/>
        <w:gridCol w:w="2268"/>
      </w:tblGrid>
      <w:tr w:rsidR="00CE2B7F" w:rsidRPr="00E56306" w14:paraId="7665DE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CAF1" w14:textId="77777777" w:rsidR="00CE2B7F" w:rsidRPr="00E56306" w:rsidRDefault="003B507F">
            <w:pPr>
              <w:tabs>
                <w:tab w:val="left" w:pos="284"/>
              </w:tabs>
              <w:overflowPunct w:val="0"/>
              <w:jc w:val="center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50EB" w14:textId="77777777" w:rsidR="00CE2B7F" w:rsidRPr="00E56306" w:rsidRDefault="003B507F">
            <w:pPr>
              <w:tabs>
                <w:tab w:val="left" w:pos="0"/>
              </w:tabs>
              <w:overflowPunct w:val="0"/>
              <w:jc w:val="center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519E" w14:textId="77777777" w:rsidR="00CE2B7F" w:rsidRPr="00E56306" w:rsidRDefault="003B507F">
            <w:pPr>
              <w:tabs>
                <w:tab w:val="left" w:pos="0"/>
              </w:tabs>
              <w:overflowPunct w:val="0"/>
              <w:jc w:val="center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D2D2" w14:textId="77777777" w:rsidR="00CE2B7F" w:rsidRPr="00E56306" w:rsidRDefault="003B507F">
            <w:pPr>
              <w:tabs>
                <w:tab w:val="left" w:pos="0"/>
              </w:tabs>
              <w:overflowPunct w:val="0"/>
              <w:jc w:val="center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9383" w14:textId="77777777" w:rsidR="00CE2B7F" w:rsidRPr="00E56306" w:rsidRDefault="003B507F">
            <w:pPr>
              <w:tabs>
                <w:tab w:val="left" w:pos="0"/>
              </w:tabs>
              <w:overflowPunct w:val="0"/>
              <w:jc w:val="center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Galutinė reikšmė 2023 m. gruodžio 31 d.</w:t>
            </w:r>
          </w:p>
        </w:tc>
      </w:tr>
      <w:tr w:rsidR="00CE2B7F" w:rsidRPr="00E56306" w14:paraId="5BF02B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E5C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R.N.707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914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„Mokymosi visą gyvenimą lygis 25–64 metų amžiaus grupėje“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CF2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119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661C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12</w:t>
            </w:r>
          </w:p>
        </w:tc>
      </w:tr>
      <w:tr w:rsidR="00CE2B7F" w:rsidRPr="00E56306" w14:paraId="627E69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851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P.S.405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E4B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„Asmenys, kurie dalyvavo ESF veiklose, skirtose mokytis pagal neformaliojo švietimo programas“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F67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B6E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313" w14:textId="77777777" w:rsidR="00CE2B7F" w:rsidRPr="00E56306" w:rsidRDefault="003B507F">
            <w:pPr>
              <w:tabs>
                <w:tab w:val="left" w:pos="0"/>
              </w:tabs>
              <w:overflowPunct w:val="0"/>
              <w:spacing w:line="256" w:lineRule="auto"/>
              <w:textAlignment w:val="baseline"/>
              <w:rPr>
                <w:strike/>
                <w:szCs w:val="24"/>
                <w:lang w:val="en-GB" w:eastAsia="lt-LT"/>
              </w:rPr>
            </w:pPr>
            <w:r w:rsidRPr="00E56306">
              <w:rPr>
                <w:strike/>
                <w:szCs w:val="24"/>
                <w:lang w:val="en-GB" w:eastAsia="lt-LT"/>
              </w:rPr>
              <w:t>2500</w:t>
            </w:r>
          </w:p>
        </w:tc>
      </w:tr>
    </w:tbl>
    <w:p w14:paraId="26B44688" w14:textId="77777777" w:rsidR="00CE2B7F" w:rsidRPr="00E56306" w:rsidRDefault="00CE2B7F">
      <w:pPr>
        <w:tabs>
          <w:tab w:val="left" w:pos="0"/>
          <w:tab w:val="left" w:pos="567"/>
        </w:tabs>
        <w:jc w:val="both"/>
        <w:rPr>
          <w:strike/>
          <w:szCs w:val="24"/>
          <w:lang w:val="en-GB" w:eastAsia="lt-LT"/>
        </w:rPr>
      </w:pPr>
    </w:p>
    <w:p w14:paraId="6D029769" w14:textId="77777777" w:rsidR="00CE2B7F" w:rsidRPr="00E56306" w:rsidRDefault="003B507F">
      <w:pPr>
        <w:tabs>
          <w:tab w:val="left" w:pos="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strike/>
          <w:szCs w:val="24"/>
          <w:lang w:eastAsia="lt-LT"/>
        </w:rPr>
      </w:pPr>
      <w:r w:rsidRPr="00E56306">
        <w:rPr>
          <w:strike/>
          <w:szCs w:val="24"/>
          <w:lang w:eastAsia="lt-LT"/>
        </w:rPr>
        <w:t>7. Priemonės finansavimo šaltiniai</w:t>
      </w:r>
    </w:p>
    <w:p w14:paraId="17778657" w14:textId="77777777" w:rsidR="00CE2B7F" w:rsidRPr="00E56306" w:rsidRDefault="003B507F">
      <w:pPr>
        <w:ind w:firstLine="8789"/>
        <w:textAlignment w:val="baseline"/>
        <w:rPr>
          <w:strike/>
          <w:szCs w:val="24"/>
        </w:rPr>
      </w:pPr>
      <w:r w:rsidRPr="00E56306">
        <w:rPr>
          <w:strike/>
          <w:szCs w:val="24"/>
          <w:lang w:eastAsia="lt-LT"/>
        </w:rPr>
        <w:t>(eurais)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443"/>
        <w:gridCol w:w="1092"/>
        <w:gridCol w:w="1443"/>
        <w:gridCol w:w="1496"/>
        <w:gridCol w:w="1237"/>
        <w:gridCol w:w="1265"/>
      </w:tblGrid>
      <w:tr w:rsidR="00CE2B7F" w:rsidRPr="00E56306" w14:paraId="37709A50" w14:textId="77777777" w:rsidTr="00E56306">
        <w:trPr>
          <w:trHeight w:val="454"/>
          <w:tblHeader/>
          <w:jc w:val="center"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805C" w14:textId="77777777" w:rsidR="00CE2B7F" w:rsidRPr="00E56306" w:rsidRDefault="003B507F" w:rsidP="00E56306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3192" w14:textId="77777777" w:rsidR="00CE2B7F" w:rsidRPr="00E56306" w:rsidRDefault="003B507F" w:rsidP="00E56306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Kiti projektų finansavimo šaltiniai</w:t>
            </w:r>
          </w:p>
        </w:tc>
      </w:tr>
      <w:tr w:rsidR="00CE2B7F" w:rsidRPr="00E56306" w14:paraId="105A095E" w14:textId="77777777" w:rsidTr="00E56306">
        <w:trPr>
          <w:trHeight w:val="454"/>
          <w:tblHeader/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B4AB" w14:textId="77777777" w:rsidR="00CE2B7F" w:rsidRPr="00E56306" w:rsidRDefault="003B507F" w:rsidP="00E56306">
            <w:pPr>
              <w:overflowPunct w:val="0"/>
              <w:ind w:left="-108" w:right="-108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ES struktūrinių fondų</w:t>
            </w:r>
          </w:p>
          <w:p w14:paraId="2F0BFA82" w14:textId="77777777" w:rsidR="00CE2B7F" w:rsidRPr="00E56306" w:rsidRDefault="003B507F" w:rsidP="00E56306">
            <w:pPr>
              <w:overflowPunct w:val="0"/>
              <w:ind w:left="-108" w:right="-108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26C3" w14:textId="77777777" w:rsidR="00CE2B7F" w:rsidRPr="00E56306" w:rsidRDefault="003B507F" w:rsidP="00E56306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Nacionalinės lėšos</w:t>
            </w:r>
          </w:p>
        </w:tc>
      </w:tr>
      <w:tr w:rsidR="00CE2B7F" w:rsidRPr="00E56306" w14:paraId="759C3098" w14:textId="77777777" w:rsidTr="00E56306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61ECE" w14:textId="77777777" w:rsidR="00CE2B7F" w:rsidRPr="00E56306" w:rsidRDefault="00CE2B7F" w:rsidP="00E56306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C5DC" w14:textId="77777777" w:rsidR="00CE2B7F" w:rsidRPr="00E56306" w:rsidRDefault="003B507F" w:rsidP="00E56306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80E3" w14:textId="77777777" w:rsidR="00CE2B7F" w:rsidRPr="00E56306" w:rsidRDefault="003B507F" w:rsidP="00E56306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Projektų vykdytojų lėšos</w:t>
            </w:r>
          </w:p>
        </w:tc>
      </w:tr>
      <w:tr w:rsidR="00CE2B7F" w:rsidRPr="00E56306" w14:paraId="15D9E0A8" w14:textId="77777777" w:rsidTr="00E56306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136E7" w14:textId="77777777" w:rsidR="00CE2B7F" w:rsidRPr="00E56306" w:rsidRDefault="00CE2B7F" w:rsidP="00E56306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3DCD0" w14:textId="77777777" w:rsidR="00CE2B7F" w:rsidRPr="00E56306" w:rsidRDefault="00CE2B7F" w:rsidP="00E56306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E76F" w14:textId="77777777" w:rsidR="00CE2B7F" w:rsidRPr="00E56306" w:rsidRDefault="003B507F" w:rsidP="00E56306">
            <w:pPr>
              <w:overflowPunct w:val="0"/>
              <w:ind w:right="-108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Iš viso – ne mažiau kaip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7F4B" w14:textId="77777777" w:rsidR="00CE2B7F" w:rsidRPr="00E56306" w:rsidRDefault="003B507F" w:rsidP="00E56306">
            <w:pPr>
              <w:overflowPunct w:val="0"/>
              <w:ind w:right="-108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1E49" w14:textId="77777777" w:rsidR="00CE2B7F" w:rsidRPr="00E56306" w:rsidRDefault="003B507F" w:rsidP="00E56306">
            <w:pPr>
              <w:overflowPunct w:val="0"/>
              <w:ind w:right="-108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Savivaldybės biudžeto</w:t>
            </w:r>
          </w:p>
          <w:p w14:paraId="13CBBFA6" w14:textId="77777777" w:rsidR="00CE2B7F" w:rsidRPr="00E56306" w:rsidRDefault="003B507F" w:rsidP="00E56306">
            <w:pPr>
              <w:overflowPunct w:val="0"/>
              <w:ind w:right="-108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lėšos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F0CA" w14:textId="77777777" w:rsidR="00CE2B7F" w:rsidRPr="00E56306" w:rsidRDefault="003B507F" w:rsidP="00E56306">
            <w:pPr>
              <w:overflowPunct w:val="0"/>
              <w:ind w:right="-108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32AE" w14:textId="77777777" w:rsidR="00CE2B7F" w:rsidRPr="00E56306" w:rsidRDefault="003B507F" w:rsidP="00E56306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Privačios lėšos</w:t>
            </w:r>
          </w:p>
        </w:tc>
      </w:tr>
      <w:tr w:rsidR="00CE2B7F" w:rsidRPr="00E56306" w14:paraId="39180977" w14:textId="77777777" w:rsidTr="00E56306">
        <w:trPr>
          <w:trHeight w:val="249"/>
          <w:jc w:val="center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3D49" w14:textId="77777777" w:rsidR="00CE2B7F" w:rsidRPr="00E56306" w:rsidRDefault="003B507F" w:rsidP="00E56306">
            <w:pPr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CE2B7F" w:rsidRPr="00E56306" w14:paraId="5D794B1B" w14:textId="77777777" w:rsidTr="00E56306">
        <w:trPr>
          <w:trHeight w:val="249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DBF1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91DB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4836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2EA9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EA95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F9CB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CC45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</w:tr>
      <w:tr w:rsidR="00CE2B7F" w:rsidRPr="00E56306" w14:paraId="5A5749A7" w14:textId="77777777" w:rsidTr="00E56306">
        <w:trPr>
          <w:trHeight w:val="249"/>
          <w:jc w:val="center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3350F" w14:textId="77777777" w:rsidR="00CE2B7F" w:rsidRPr="00E56306" w:rsidRDefault="003B507F" w:rsidP="00E56306">
            <w:pPr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CE2B7F" w:rsidRPr="00E56306" w14:paraId="39956496" w14:textId="77777777" w:rsidTr="00E56306">
        <w:trPr>
          <w:trHeight w:val="249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7743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2 896 201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3F3F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4208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89 573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0759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89 573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9E07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2AF6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16F4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</w:tr>
      <w:tr w:rsidR="00CE2B7F" w:rsidRPr="00E56306" w14:paraId="4EBDE222" w14:textId="77777777" w:rsidTr="00E56306">
        <w:trPr>
          <w:trHeight w:val="249"/>
          <w:jc w:val="center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F15" w14:textId="77777777" w:rsidR="00CE2B7F" w:rsidRPr="00E56306" w:rsidRDefault="003B507F" w:rsidP="00E56306">
            <w:pPr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 xml:space="preserve">3. Iš viso </w:t>
            </w:r>
          </w:p>
        </w:tc>
      </w:tr>
      <w:tr w:rsidR="00CE2B7F" w:rsidRPr="00E56306" w14:paraId="3E448C0F" w14:textId="77777777" w:rsidTr="00E56306">
        <w:trPr>
          <w:trHeight w:val="249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1375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2 896 201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58EE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6BBD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89 573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2439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89 573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9491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743C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21C6" w14:textId="77777777" w:rsidR="00CE2B7F" w:rsidRPr="00E56306" w:rsidRDefault="003B507F">
            <w:pPr>
              <w:overflowPunct w:val="0"/>
              <w:spacing w:line="254" w:lineRule="auto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E56306">
              <w:rPr>
                <w:strike/>
                <w:szCs w:val="24"/>
                <w:lang w:eastAsia="lt-LT"/>
              </w:rPr>
              <w:t>0</w:t>
            </w:r>
          </w:p>
        </w:tc>
      </w:tr>
    </w:tbl>
    <w:p w14:paraId="66BE0133" w14:textId="77777777" w:rsidR="00CE2B7F" w:rsidRDefault="00CE2B7F">
      <w:pPr>
        <w:tabs>
          <w:tab w:val="left" w:pos="0"/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</w:p>
    <w:sectPr w:rsidR="00CE2B7F" w:rsidSect="00E563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289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EBD8D" w14:textId="77777777" w:rsidR="00BE0BC6" w:rsidRDefault="00BE0BC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1DA5947C" w14:textId="77777777" w:rsidR="00BE0BC6" w:rsidRDefault="00BE0BC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B5373" w14:textId="77777777" w:rsidR="00CE2B7F" w:rsidRDefault="003B507F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79FD3545" w14:textId="77777777" w:rsidR="00CE2B7F" w:rsidRDefault="00CE2B7F">
    <w:pPr>
      <w:tabs>
        <w:tab w:val="center" w:pos="4153"/>
        <w:tab w:val="right" w:pos="8306"/>
      </w:tabs>
      <w:ind w:right="36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741A5" w14:textId="77777777" w:rsidR="00CE2B7F" w:rsidRDefault="00CE2B7F">
    <w:pPr>
      <w:tabs>
        <w:tab w:val="center" w:pos="4153"/>
        <w:tab w:val="right" w:pos="8306"/>
      </w:tabs>
      <w:ind w:right="36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C0F8" w14:textId="77777777" w:rsidR="00CE2B7F" w:rsidRDefault="00CE2B7F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16"/>
        <w:szCs w:val="16"/>
        <w:lang w:val="en-GB"/>
      </w:rPr>
    </w:pPr>
  </w:p>
  <w:p w14:paraId="56EEE427" w14:textId="77777777" w:rsidR="00CE2B7F" w:rsidRDefault="00CE2B7F">
    <w:pPr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F35E8" w14:textId="77777777" w:rsidR="00BE0BC6" w:rsidRDefault="00BE0BC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9390803" w14:textId="77777777" w:rsidR="00BE0BC6" w:rsidRDefault="00BE0BC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F7124" w14:textId="77777777" w:rsidR="00CE2B7F" w:rsidRDefault="00CE2B7F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AB7A" w14:textId="399B553A" w:rsidR="00CE2B7F" w:rsidRDefault="003B507F">
    <w:pPr>
      <w:tabs>
        <w:tab w:val="center" w:pos="4819"/>
        <w:tab w:val="right" w:pos="9071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26697C" w:rsidRPr="0026697C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0E585159" w14:textId="77777777" w:rsidR="00CE2B7F" w:rsidRDefault="00CE2B7F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0288" w14:textId="77777777" w:rsidR="00CE2B7F" w:rsidRDefault="00CE2B7F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032036"/>
    <w:rsid w:val="00041513"/>
    <w:rsid w:val="0004366A"/>
    <w:rsid w:val="00130FAD"/>
    <w:rsid w:val="0015459A"/>
    <w:rsid w:val="001A0C81"/>
    <w:rsid w:val="002019B4"/>
    <w:rsid w:val="00221598"/>
    <w:rsid w:val="002344C5"/>
    <w:rsid w:val="0026697C"/>
    <w:rsid w:val="003762FB"/>
    <w:rsid w:val="003B507F"/>
    <w:rsid w:val="00510C41"/>
    <w:rsid w:val="00590D80"/>
    <w:rsid w:val="005A509C"/>
    <w:rsid w:val="005C7144"/>
    <w:rsid w:val="005E0236"/>
    <w:rsid w:val="00600689"/>
    <w:rsid w:val="00655C38"/>
    <w:rsid w:val="00765DC1"/>
    <w:rsid w:val="007B5E28"/>
    <w:rsid w:val="007D157F"/>
    <w:rsid w:val="007E3DCE"/>
    <w:rsid w:val="0081580A"/>
    <w:rsid w:val="00816D87"/>
    <w:rsid w:val="00856C94"/>
    <w:rsid w:val="008E1324"/>
    <w:rsid w:val="008E240C"/>
    <w:rsid w:val="00A709A5"/>
    <w:rsid w:val="00A721E9"/>
    <w:rsid w:val="00AA2425"/>
    <w:rsid w:val="00AA675D"/>
    <w:rsid w:val="00B3453B"/>
    <w:rsid w:val="00BE0BC6"/>
    <w:rsid w:val="00C22FAF"/>
    <w:rsid w:val="00C37B21"/>
    <w:rsid w:val="00CE2B7F"/>
    <w:rsid w:val="00D71B14"/>
    <w:rsid w:val="00DB2331"/>
    <w:rsid w:val="00E56306"/>
    <w:rsid w:val="00EA2709"/>
    <w:rsid w:val="00F2615F"/>
    <w:rsid w:val="00F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12EA3"/>
  <w15:docId w15:val="{991C73F4-32BF-4829-B912-35933B1B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5D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5D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5DC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65D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65DC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EC5FC-13C9-45CD-8C4A-E9264740DDB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FF4A45-2B96-4075-855E-2B7D9FE3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54669-F328-4214-8FFE-016846BC8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91E7B-B9B2-41D1-BA0C-396DCF0C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4710</Words>
  <Characters>2685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ef98239e-e156-4051-b7b3-fab5c45a77f9</vt:lpstr>
      <vt:lpstr>LIETUVOS RESPUBLIKOS ŪKIO MINISTRAS</vt:lpstr>
    </vt:vector>
  </TitlesOfParts>
  <Company>Infolex</Company>
  <LinksUpToDate>false</LinksUpToDate>
  <CharactersWithSpaces>7381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ef98239e-e156-4051-b7b3-fab5c45a77f9</dc:title>
  <dc:creator>rasaz</dc:creator>
  <cp:lastModifiedBy>Gervienė Giedrė</cp:lastModifiedBy>
  <cp:revision>8</cp:revision>
  <cp:lastPrinted>2015-03-20T11:05:00Z</cp:lastPrinted>
  <dcterms:created xsi:type="dcterms:W3CDTF">2020-05-10T08:43:00Z</dcterms:created>
  <dcterms:modified xsi:type="dcterms:W3CDTF">2020-05-11T10:20:00Z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