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56646" w14:textId="3592BBD4" w:rsidR="0066785F" w:rsidRPr="0066785F" w:rsidRDefault="0066785F" w:rsidP="0066785F">
      <w:pPr>
        <w:jc w:val="right"/>
        <w:rPr>
          <w:b/>
          <w:i/>
          <w:szCs w:val="24"/>
        </w:rPr>
      </w:pPr>
      <w:r w:rsidRPr="0066785F">
        <w:rPr>
          <w:b/>
          <w:i/>
          <w:szCs w:val="24"/>
        </w:rPr>
        <w:t>Projekt</w:t>
      </w:r>
      <w:r w:rsidR="00D91C17">
        <w:rPr>
          <w:b/>
          <w:i/>
          <w:szCs w:val="24"/>
        </w:rPr>
        <w:t>o</w:t>
      </w:r>
      <w:r w:rsidR="00074063">
        <w:rPr>
          <w:b/>
          <w:i/>
          <w:szCs w:val="24"/>
        </w:rPr>
        <w:t xml:space="preserve"> </w:t>
      </w:r>
      <w:r w:rsidR="00D91C17">
        <w:rPr>
          <w:b/>
          <w:i/>
          <w:szCs w:val="24"/>
        </w:rPr>
        <w:t>lyginamasis variantas</w:t>
      </w:r>
    </w:p>
    <w:p w14:paraId="35CF815B" w14:textId="77777777" w:rsidR="0066785F" w:rsidRDefault="0066785F" w:rsidP="0066785F">
      <w:pPr>
        <w:jc w:val="center"/>
        <w:rPr>
          <w:b/>
          <w:szCs w:val="24"/>
        </w:rPr>
      </w:pPr>
    </w:p>
    <w:p w14:paraId="3DBEB74E" w14:textId="77777777" w:rsidR="0066785F" w:rsidRDefault="0066785F" w:rsidP="0066785F">
      <w:pPr>
        <w:jc w:val="center"/>
        <w:rPr>
          <w:b/>
          <w:szCs w:val="24"/>
        </w:rPr>
      </w:pPr>
      <w:r>
        <w:rPr>
          <w:b/>
          <w:szCs w:val="24"/>
        </w:rPr>
        <w:t>LIETUVOS RESPUBLIKOS VIDAUS REIKALŲ MINISTRAS</w:t>
      </w:r>
    </w:p>
    <w:p w14:paraId="588AFA4F" w14:textId="77777777" w:rsidR="0066785F" w:rsidRDefault="0066785F" w:rsidP="0066785F">
      <w:pPr>
        <w:tabs>
          <w:tab w:val="center" w:pos="4986"/>
          <w:tab w:val="right" w:pos="9972"/>
        </w:tabs>
        <w:jc w:val="center"/>
        <w:rPr>
          <w:szCs w:val="24"/>
          <w:lang w:eastAsia="x-none"/>
        </w:rPr>
      </w:pPr>
    </w:p>
    <w:p w14:paraId="66B193C5" w14:textId="77777777" w:rsidR="0066785F" w:rsidRDefault="0066785F" w:rsidP="0066785F">
      <w:pPr>
        <w:jc w:val="center"/>
        <w:rPr>
          <w:b/>
          <w:szCs w:val="24"/>
          <w:lang w:eastAsia="lt-LT"/>
        </w:rPr>
      </w:pPr>
      <w:r>
        <w:rPr>
          <w:b/>
          <w:szCs w:val="24"/>
          <w:lang w:eastAsia="lt-LT"/>
        </w:rPr>
        <w:t>ĮSAKYMAS</w:t>
      </w:r>
    </w:p>
    <w:p w14:paraId="457EDC0F" w14:textId="77777777" w:rsidR="0066785F" w:rsidRDefault="0066785F" w:rsidP="0066785F">
      <w:pPr>
        <w:jc w:val="center"/>
        <w:rPr>
          <w:b/>
          <w:szCs w:val="24"/>
        </w:rPr>
      </w:pPr>
      <w:r>
        <w:rPr>
          <w:b/>
          <w:szCs w:val="24"/>
        </w:rPr>
        <w:t>DĖL VIDAUS REIKALŲ MINISTRO 2015 M. KOVO 6 D. ĮSAKYMO NR. 1V-164 „DĖL LIETUVOS RESPUBLIKOS VIDAUS REIKALŲ MINISTERIJOS 2014–2020 METŲ EUROPOS SĄJUNGOS FONDŲ INVESTICIJŲ VEIKSMŲ PROGRAMOS PRIORITETŲ ĮGYVENDINIMO PRIEMONIŲ ĮGYVENDINIMO PLANO IR NACIONALINIŲ STEBĖSENOS RODIKLIŲ SKAIČIAVIMO APRAŠO PATVIRTINIMO“ PAKEITIMO</w:t>
      </w:r>
    </w:p>
    <w:p w14:paraId="2ECD1014" w14:textId="77777777" w:rsidR="0066785F" w:rsidRDefault="0066785F" w:rsidP="0066785F">
      <w:pPr>
        <w:jc w:val="center"/>
        <w:rPr>
          <w:b/>
          <w:bCs/>
          <w:caps/>
          <w:szCs w:val="24"/>
        </w:rPr>
      </w:pPr>
    </w:p>
    <w:p w14:paraId="0BEEA6EF" w14:textId="7566E687" w:rsidR="0066785F" w:rsidRDefault="0066785F" w:rsidP="0066785F">
      <w:pPr>
        <w:jc w:val="center"/>
        <w:rPr>
          <w:szCs w:val="22"/>
        </w:rPr>
      </w:pPr>
      <w:r>
        <w:rPr>
          <w:szCs w:val="22"/>
        </w:rPr>
        <w:t xml:space="preserve">Nr. </w:t>
      </w:r>
    </w:p>
    <w:p w14:paraId="5D86E63B" w14:textId="77777777" w:rsidR="0066785F" w:rsidRDefault="0066785F" w:rsidP="0066785F">
      <w:pPr>
        <w:jc w:val="center"/>
        <w:rPr>
          <w:szCs w:val="22"/>
        </w:rPr>
      </w:pPr>
      <w:r>
        <w:rPr>
          <w:szCs w:val="22"/>
        </w:rPr>
        <w:t>Vilnius</w:t>
      </w:r>
    </w:p>
    <w:p w14:paraId="1B3B433F" w14:textId="77777777" w:rsidR="0066785F" w:rsidRDefault="0066785F" w:rsidP="0066785F">
      <w:pPr>
        <w:jc w:val="center"/>
        <w:rPr>
          <w:szCs w:val="22"/>
        </w:rPr>
      </w:pPr>
    </w:p>
    <w:p w14:paraId="1AC350B1" w14:textId="4B30CA63" w:rsidR="00A22FE4" w:rsidRDefault="00A22FE4" w:rsidP="0016414D">
      <w:pPr>
        <w:tabs>
          <w:tab w:val="left" w:pos="4257"/>
        </w:tabs>
        <w:spacing w:line="360" w:lineRule="auto"/>
        <w:ind w:firstLine="426"/>
        <w:jc w:val="both"/>
        <w:rPr>
          <w:color w:val="000000"/>
        </w:rPr>
      </w:pPr>
      <w:r w:rsidRPr="00A22FE4">
        <w:rPr>
          <w:color w:val="000000"/>
          <w:spacing w:val="60"/>
        </w:rPr>
        <w:t>Pakeičiu</w:t>
      </w:r>
      <w:r w:rsidRPr="00A22FE4">
        <w:rPr>
          <w:color w:val="000000"/>
        </w:rPr>
        <w:t xml:space="preserve"> Lietuvos Respublikos vidaus reikalų </w:t>
      </w:r>
      <w:r w:rsidR="00DF14BE" w:rsidRPr="00A22FE4">
        <w:rPr>
          <w:color w:val="000000"/>
        </w:rPr>
        <w:t>minist</w:t>
      </w:r>
      <w:r w:rsidR="00DF14BE">
        <w:rPr>
          <w:color w:val="000000"/>
        </w:rPr>
        <w:t>ro</w:t>
      </w:r>
      <w:r w:rsidR="00DF14BE" w:rsidRPr="00A22FE4">
        <w:rPr>
          <w:color w:val="000000"/>
        </w:rPr>
        <w:t xml:space="preserve"> </w:t>
      </w:r>
      <w:r w:rsidR="00DF14BE">
        <w:rPr>
          <w:color w:val="000000"/>
        </w:rPr>
        <w:t xml:space="preserve">2015 m. kovo 6 d. įsakymą Nr. 1V-164 </w:t>
      </w:r>
      <w:r w:rsidRPr="00A22FE4">
        <w:rPr>
          <w:color w:val="000000"/>
        </w:rPr>
        <w:t>„Dėl Lietuvos Respublikos vidaus reikalų ministerijos 2014–2020 metų Europos Sąjungos fondų investicijų veiksmų programos prioritetų įgyvendinimo priemonių įgyvendinimo plano ir nacionalinių stebėsenos rodiklių skaičiavimo aprašo patvirtinimo“:</w:t>
      </w:r>
    </w:p>
    <w:p w14:paraId="6C2CCD94" w14:textId="261DA470" w:rsidR="00DF14BE" w:rsidRDefault="00D91C17" w:rsidP="00DF14BE">
      <w:pPr>
        <w:spacing w:line="360" w:lineRule="auto"/>
        <w:ind w:firstLine="426"/>
        <w:jc w:val="both"/>
        <w:rPr>
          <w:noProof/>
          <w:szCs w:val="24"/>
        </w:rPr>
      </w:pPr>
      <w:r w:rsidRPr="00A22FE4">
        <w:rPr>
          <w:color w:val="000000"/>
        </w:rPr>
        <w:t>1.</w:t>
      </w:r>
      <w:r>
        <w:rPr>
          <w:color w:val="000000"/>
        </w:rPr>
        <w:t xml:space="preserve"> </w:t>
      </w:r>
      <w:r w:rsidRPr="00680D31">
        <w:rPr>
          <w:noProof/>
          <w:szCs w:val="24"/>
        </w:rPr>
        <w:t xml:space="preserve">Pakeičiu </w:t>
      </w:r>
      <w:r w:rsidR="00DF14BE">
        <w:rPr>
          <w:noProof/>
          <w:szCs w:val="24"/>
        </w:rPr>
        <w:t xml:space="preserve">nurodytu įsakymu patvirtintą </w:t>
      </w:r>
      <w:r w:rsidR="00DF14BE" w:rsidRPr="009B2341">
        <w:rPr>
          <w:noProof/>
          <w:szCs w:val="24"/>
        </w:rPr>
        <w:t>Lietuvos Respublikos vidaus reikalų ministerijos 2014–2020 metų Europos Sąjungos fondų investicijų veiksmų programos prioritetų įgyvendinimo priemonių įgyvendinimo planą</w:t>
      </w:r>
      <w:r w:rsidR="00DF14BE">
        <w:rPr>
          <w:noProof/>
          <w:szCs w:val="24"/>
        </w:rPr>
        <w:t>:</w:t>
      </w:r>
    </w:p>
    <w:p w14:paraId="2744BC7B" w14:textId="25B183E5" w:rsidR="00D91C17" w:rsidRDefault="00DF14BE" w:rsidP="00D91C17">
      <w:pPr>
        <w:spacing w:line="360" w:lineRule="auto"/>
        <w:ind w:firstLine="426"/>
        <w:jc w:val="both"/>
        <w:rPr>
          <w:noProof/>
          <w:szCs w:val="24"/>
        </w:rPr>
      </w:pPr>
      <w:r>
        <w:rPr>
          <w:color w:val="000000"/>
        </w:rPr>
        <w:t xml:space="preserve">1.1. pakeičiu </w:t>
      </w:r>
      <w:r w:rsidR="00D91C17">
        <w:rPr>
          <w:color w:val="000000"/>
        </w:rPr>
        <w:t>II skyriaus</w:t>
      </w:r>
      <w:r w:rsidR="00D91C17" w:rsidRPr="00A22FE4">
        <w:rPr>
          <w:color w:val="000000"/>
        </w:rPr>
        <w:t xml:space="preserve"> </w:t>
      </w:r>
      <w:r w:rsidR="00D91C17" w:rsidRPr="00545DCE">
        <w:rPr>
          <w:color w:val="000000"/>
        </w:rPr>
        <w:t>„2014–2020 metų Europos Sąjungos fondų investicijų veiksmų programos</w:t>
      </w:r>
      <w:r w:rsidR="00D91C17">
        <w:rPr>
          <w:color w:val="000000"/>
        </w:rPr>
        <w:t xml:space="preserve"> 7 prioriteto </w:t>
      </w:r>
      <w:r w:rsidR="00D91C17" w:rsidRPr="00545DCE">
        <w:rPr>
          <w:color w:val="000000"/>
        </w:rPr>
        <w:t>„</w:t>
      </w:r>
      <w:r w:rsidR="00D91C17">
        <w:rPr>
          <w:color w:val="000000"/>
        </w:rPr>
        <w:t xml:space="preserve">Kokybiško užimtumo ir dalyvavimo darbo rinkoje skatinimas“ įgyvendinimo priemonės“ (toliau – II skyrius) </w:t>
      </w:r>
      <w:r w:rsidR="00D91C17" w:rsidRPr="00680D31">
        <w:rPr>
          <w:noProof/>
          <w:szCs w:val="24"/>
        </w:rPr>
        <w:t xml:space="preserve">pirmojo skirsnio „Nr. 07.1.1-CPVA-V-902 „Pereinamojo laikotarpio tikslinių teritorijų vystymas. I“ </w:t>
      </w:r>
      <w:r w:rsidR="00D91C17">
        <w:rPr>
          <w:noProof/>
          <w:szCs w:val="24"/>
        </w:rPr>
        <w:t xml:space="preserve"> </w:t>
      </w:r>
      <w:r w:rsidR="003B7D8E">
        <w:rPr>
          <w:noProof/>
          <w:szCs w:val="24"/>
        </w:rPr>
        <w:t>6</w:t>
      </w:r>
      <w:r w:rsidR="00D91C17" w:rsidRPr="00680D31">
        <w:rPr>
          <w:noProof/>
          <w:szCs w:val="24"/>
        </w:rPr>
        <w:t xml:space="preserve"> punktą ir jį išdėstau taip:</w:t>
      </w:r>
    </w:p>
    <w:p w14:paraId="765C3040" w14:textId="77777777" w:rsidR="003B7D8E" w:rsidRDefault="003B7D8E" w:rsidP="003B7D8E">
      <w:pPr>
        <w:spacing w:line="360" w:lineRule="auto"/>
        <w:ind w:firstLine="426"/>
        <w:jc w:val="both"/>
      </w:pPr>
      <w:r>
        <w:rPr>
          <w:szCs w:val="24"/>
        </w:rPr>
        <w:t>„6. Priemonės įgyvendinimo stebėsenos rodikliai</w:t>
      </w:r>
    </w:p>
    <w:tbl>
      <w:tblPr>
        <w:tblW w:w="10055" w:type="dxa"/>
        <w:tblCellMar>
          <w:left w:w="10" w:type="dxa"/>
          <w:right w:w="10" w:type="dxa"/>
        </w:tblCellMar>
        <w:tblLook w:val="04A0" w:firstRow="1" w:lastRow="0" w:firstColumn="1" w:lastColumn="0" w:noHBand="0" w:noVBand="1"/>
      </w:tblPr>
      <w:tblGrid>
        <w:gridCol w:w="2093"/>
        <w:gridCol w:w="2235"/>
        <w:gridCol w:w="1417"/>
        <w:gridCol w:w="2158"/>
        <w:gridCol w:w="2152"/>
      </w:tblGrid>
      <w:tr w:rsidR="003B7D8E" w14:paraId="06E2863A" w14:textId="77777777" w:rsidTr="003B7D8E">
        <w:tc>
          <w:tcPr>
            <w:tcW w:w="209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9B3F7DE" w14:textId="77777777" w:rsidR="003B7D8E" w:rsidRDefault="003B7D8E" w:rsidP="00386238">
            <w:pPr>
              <w:jc w:val="center"/>
              <w:rPr>
                <w:szCs w:val="24"/>
                <w:lang w:eastAsia="lt-LT"/>
              </w:rPr>
            </w:pPr>
            <w:r>
              <w:rPr>
                <w:szCs w:val="24"/>
                <w:lang w:eastAsia="lt-LT"/>
              </w:rPr>
              <w:t>Stebėsenos rodiklio kodas</w:t>
            </w:r>
          </w:p>
        </w:tc>
        <w:tc>
          <w:tcPr>
            <w:tcW w:w="2235"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38D9CA" w14:textId="77777777" w:rsidR="003B7D8E" w:rsidRDefault="003B7D8E" w:rsidP="00386238">
            <w:pPr>
              <w:jc w:val="center"/>
              <w:rPr>
                <w:szCs w:val="24"/>
                <w:lang w:eastAsia="lt-LT"/>
              </w:rPr>
            </w:pPr>
            <w:r>
              <w:rPr>
                <w:szCs w:val="24"/>
                <w:lang w:eastAsia="lt-LT"/>
              </w:rPr>
              <w:t>Stebėsenos rodiklio pavadinimas</w:t>
            </w:r>
          </w:p>
        </w:tc>
        <w:tc>
          <w:tcPr>
            <w:tcW w:w="141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07E190" w14:textId="77777777" w:rsidR="003B7D8E" w:rsidRDefault="003B7D8E" w:rsidP="00386238">
            <w:pPr>
              <w:jc w:val="center"/>
              <w:rPr>
                <w:szCs w:val="24"/>
                <w:lang w:eastAsia="lt-LT"/>
              </w:rPr>
            </w:pPr>
            <w:r>
              <w:rPr>
                <w:szCs w:val="24"/>
                <w:lang w:eastAsia="lt-LT"/>
              </w:rPr>
              <w:t>Matavimo vienetas</w:t>
            </w:r>
          </w:p>
        </w:tc>
        <w:tc>
          <w:tcPr>
            <w:tcW w:w="2158"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654095" w14:textId="77777777" w:rsidR="003B7D8E" w:rsidRDefault="003B7D8E" w:rsidP="00386238">
            <w:pPr>
              <w:jc w:val="center"/>
              <w:rPr>
                <w:szCs w:val="24"/>
                <w:lang w:eastAsia="lt-LT"/>
              </w:rPr>
            </w:pPr>
            <w:r>
              <w:rPr>
                <w:szCs w:val="24"/>
                <w:lang w:eastAsia="lt-LT"/>
              </w:rPr>
              <w:t>Tarpinė reikšmė 2018 m. gruodžio 31 d.</w:t>
            </w:r>
          </w:p>
        </w:tc>
        <w:tc>
          <w:tcPr>
            <w:tcW w:w="215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6B63DA" w14:textId="77777777" w:rsidR="003B7D8E" w:rsidRDefault="003B7D8E" w:rsidP="00386238">
            <w:pPr>
              <w:jc w:val="center"/>
              <w:rPr>
                <w:szCs w:val="24"/>
                <w:lang w:eastAsia="lt-LT"/>
              </w:rPr>
            </w:pPr>
            <w:r>
              <w:rPr>
                <w:szCs w:val="24"/>
                <w:lang w:eastAsia="lt-LT"/>
              </w:rPr>
              <w:t>Galutinė reikšmė 2023 m. gruodžio 31 d.</w:t>
            </w:r>
          </w:p>
        </w:tc>
      </w:tr>
      <w:tr w:rsidR="003B7D8E" w14:paraId="029D7298" w14:textId="77777777" w:rsidTr="003B7D8E">
        <w:tc>
          <w:tcPr>
            <w:tcW w:w="20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44255B" w14:textId="77777777" w:rsidR="003B7D8E" w:rsidRDefault="003B7D8E" w:rsidP="00386238">
            <w:pPr>
              <w:rPr>
                <w:szCs w:val="24"/>
                <w:lang w:eastAsia="lt-LT"/>
              </w:rPr>
            </w:pPr>
            <w:r>
              <w:rPr>
                <w:szCs w:val="24"/>
                <w:lang w:eastAsia="lt-LT"/>
              </w:rPr>
              <w:t>R.S.347</w:t>
            </w:r>
          </w:p>
        </w:tc>
        <w:tc>
          <w:tcPr>
            <w:tcW w:w="2235" w:type="dxa"/>
            <w:tcBorders>
              <w:bottom w:val="single" w:sz="8" w:space="0" w:color="000000"/>
              <w:right w:val="single" w:sz="8" w:space="0" w:color="000000"/>
            </w:tcBorders>
            <w:shd w:val="clear" w:color="auto" w:fill="auto"/>
            <w:tcMar>
              <w:top w:w="0" w:type="dxa"/>
              <w:left w:w="108" w:type="dxa"/>
              <w:bottom w:w="0" w:type="dxa"/>
              <w:right w:w="108" w:type="dxa"/>
            </w:tcMar>
          </w:tcPr>
          <w:p w14:paraId="4059D612" w14:textId="77777777" w:rsidR="003B7D8E" w:rsidRDefault="003B7D8E" w:rsidP="00386238">
            <w:pPr>
              <w:rPr>
                <w:szCs w:val="24"/>
                <w:lang w:eastAsia="lt-LT"/>
              </w:rPr>
            </w:pPr>
            <w:r>
              <w:rPr>
                <w:szCs w:val="24"/>
                <w:lang w:eastAsia="lt-LT"/>
              </w:rPr>
              <w:t>„Pritrauktos papildomos materialinės investicijos į tikslines teritorijas“</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51764B5A" w14:textId="77777777" w:rsidR="003B7D8E" w:rsidRDefault="003B7D8E" w:rsidP="00386238">
            <w:pPr>
              <w:jc w:val="center"/>
              <w:rPr>
                <w:szCs w:val="24"/>
                <w:lang w:eastAsia="lt-LT"/>
              </w:rPr>
            </w:pPr>
            <w:r>
              <w:rPr>
                <w:szCs w:val="24"/>
                <w:lang w:eastAsia="lt-LT"/>
              </w:rPr>
              <w:t>Tūkstančiai (eurų)</w:t>
            </w:r>
          </w:p>
        </w:tc>
        <w:tc>
          <w:tcPr>
            <w:tcW w:w="2158" w:type="dxa"/>
            <w:tcBorders>
              <w:bottom w:val="single" w:sz="8" w:space="0" w:color="000000"/>
              <w:right w:val="single" w:sz="8" w:space="0" w:color="000000"/>
            </w:tcBorders>
            <w:shd w:val="clear" w:color="auto" w:fill="auto"/>
            <w:tcMar>
              <w:top w:w="0" w:type="dxa"/>
              <w:left w:w="108" w:type="dxa"/>
              <w:bottom w:w="0" w:type="dxa"/>
              <w:right w:w="108" w:type="dxa"/>
            </w:tcMar>
          </w:tcPr>
          <w:p w14:paraId="42359B3B" w14:textId="77777777" w:rsidR="003B7D8E" w:rsidRPr="008F61C9" w:rsidRDefault="003B7D8E" w:rsidP="00386238">
            <w:pPr>
              <w:jc w:val="center"/>
              <w:rPr>
                <w:strike/>
                <w:szCs w:val="24"/>
                <w:lang w:eastAsia="lt-LT"/>
              </w:rPr>
            </w:pPr>
            <w:r w:rsidRPr="008F61C9">
              <w:rPr>
                <w:strike/>
                <w:szCs w:val="24"/>
                <w:lang w:eastAsia="lt-LT"/>
              </w:rPr>
              <w:t>164 217</w:t>
            </w:r>
          </w:p>
          <w:p w14:paraId="1D90F09D" w14:textId="77777777" w:rsidR="003B7D8E" w:rsidRPr="00746172" w:rsidRDefault="003B7D8E" w:rsidP="00386238">
            <w:pPr>
              <w:jc w:val="center"/>
              <w:rPr>
                <w:szCs w:val="24"/>
                <w:lang w:eastAsia="lt-LT"/>
              </w:rPr>
            </w:pPr>
            <w:r w:rsidRPr="008F61C9">
              <w:rPr>
                <w:rFonts w:eastAsia="AngsanaUPC"/>
                <w:b/>
                <w:bCs/>
                <w:iCs/>
                <w:szCs w:val="24"/>
                <w:lang w:eastAsia="lt-LT"/>
              </w:rPr>
              <w:t>6 462 112,03</w:t>
            </w:r>
          </w:p>
        </w:tc>
        <w:tc>
          <w:tcPr>
            <w:tcW w:w="2152" w:type="dxa"/>
            <w:tcBorders>
              <w:bottom w:val="single" w:sz="8" w:space="0" w:color="000000"/>
              <w:right w:val="single" w:sz="8" w:space="0" w:color="000000"/>
            </w:tcBorders>
            <w:shd w:val="clear" w:color="auto" w:fill="auto"/>
            <w:tcMar>
              <w:top w:w="0" w:type="dxa"/>
              <w:left w:w="108" w:type="dxa"/>
              <w:bottom w:w="0" w:type="dxa"/>
              <w:right w:w="108" w:type="dxa"/>
            </w:tcMar>
          </w:tcPr>
          <w:p w14:paraId="5C6B8A21" w14:textId="77777777" w:rsidR="003B7D8E" w:rsidRPr="008F61C9" w:rsidRDefault="003B7D8E" w:rsidP="00386238">
            <w:pPr>
              <w:jc w:val="center"/>
              <w:rPr>
                <w:strike/>
                <w:szCs w:val="24"/>
                <w:lang w:eastAsia="lt-LT"/>
              </w:rPr>
            </w:pPr>
            <w:r w:rsidRPr="008F61C9">
              <w:rPr>
                <w:strike/>
                <w:szCs w:val="24"/>
                <w:lang w:eastAsia="lt-LT"/>
              </w:rPr>
              <w:t>290 000</w:t>
            </w:r>
          </w:p>
          <w:p w14:paraId="249EFEB0" w14:textId="77777777" w:rsidR="003B7D8E" w:rsidRPr="00746172" w:rsidRDefault="003B7D8E" w:rsidP="00386238">
            <w:pPr>
              <w:jc w:val="center"/>
              <w:rPr>
                <w:szCs w:val="24"/>
                <w:lang w:eastAsia="lt-LT"/>
              </w:rPr>
            </w:pPr>
            <w:r w:rsidRPr="008F61C9">
              <w:rPr>
                <w:rFonts w:eastAsia="Calibri"/>
                <w:b/>
                <w:szCs w:val="24"/>
              </w:rPr>
              <w:t>6 783 172,13</w:t>
            </w:r>
          </w:p>
        </w:tc>
      </w:tr>
      <w:tr w:rsidR="003B7D8E" w14:paraId="31A945BF" w14:textId="77777777" w:rsidTr="003B7D8E">
        <w:tc>
          <w:tcPr>
            <w:tcW w:w="20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41DDB9" w14:textId="77777777" w:rsidR="003B7D8E" w:rsidRDefault="003B7D8E" w:rsidP="00386238">
            <w:pPr>
              <w:rPr>
                <w:szCs w:val="24"/>
                <w:lang w:eastAsia="lt-LT"/>
              </w:rPr>
            </w:pPr>
            <w:r>
              <w:rPr>
                <w:szCs w:val="24"/>
                <w:lang w:eastAsia="lt-LT"/>
              </w:rPr>
              <w:t>R.S.348</w:t>
            </w:r>
          </w:p>
        </w:tc>
        <w:tc>
          <w:tcPr>
            <w:tcW w:w="2235" w:type="dxa"/>
            <w:tcBorders>
              <w:bottom w:val="single" w:sz="8" w:space="0" w:color="000000"/>
              <w:right w:val="single" w:sz="8" w:space="0" w:color="000000"/>
            </w:tcBorders>
            <w:shd w:val="clear" w:color="auto" w:fill="auto"/>
            <w:tcMar>
              <w:top w:w="0" w:type="dxa"/>
              <w:left w:w="108" w:type="dxa"/>
              <w:bottom w:w="0" w:type="dxa"/>
              <w:right w:w="108" w:type="dxa"/>
            </w:tcMar>
          </w:tcPr>
          <w:p w14:paraId="12E3FE5E" w14:textId="77777777" w:rsidR="003B7D8E" w:rsidRDefault="003B7D8E" w:rsidP="00386238">
            <w:pPr>
              <w:rPr>
                <w:szCs w:val="24"/>
                <w:lang w:eastAsia="lt-LT"/>
              </w:rPr>
            </w:pPr>
            <w:r>
              <w:rPr>
                <w:szCs w:val="24"/>
                <w:lang w:eastAsia="lt-LT"/>
              </w:rPr>
              <w:t>„Dirbančiųjų dalis įmonėse, lyginant su darbingo amžiaus gyventojų skaičiumi savivaldybėse, kuriose yra išskirtų tikslinių teritorijų“</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FA225CD" w14:textId="77777777" w:rsidR="003B7D8E" w:rsidRDefault="003B7D8E" w:rsidP="00386238">
            <w:pPr>
              <w:jc w:val="center"/>
              <w:rPr>
                <w:szCs w:val="24"/>
                <w:lang w:eastAsia="lt-LT"/>
              </w:rPr>
            </w:pPr>
            <w:r>
              <w:rPr>
                <w:szCs w:val="24"/>
                <w:lang w:eastAsia="lt-LT"/>
              </w:rPr>
              <w:t>proc.</w:t>
            </w:r>
          </w:p>
        </w:tc>
        <w:tc>
          <w:tcPr>
            <w:tcW w:w="2158" w:type="dxa"/>
            <w:tcBorders>
              <w:bottom w:val="single" w:sz="8" w:space="0" w:color="000000"/>
              <w:right w:val="single" w:sz="8" w:space="0" w:color="000000"/>
            </w:tcBorders>
            <w:shd w:val="clear" w:color="auto" w:fill="auto"/>
            <w:tcMar>
              <w:top w:w="0" w:type="dxa"/>
              <w:left w:w="108" w:type="dxa"/>
              <w:bottom w:w="0" w:type="dxa"/>
              <w:right w:w="108" w:type="dxa"/>
            </w:tcMar>
          </w:tcPr>
          <w:p w14:paraId="1A911885" w14:textId="77777777" w:rsidR="003B7D8E" w:rsidRDefault="003B7D8E" w:rsidP="00386238">
            <w:pPr>
              <w:jc w:val="center"/>
              <w:rPr>
                <w:szCs w:val="24"/>
                <w:lang w:eastAsia="lt-LT"/>
              </w:rPr>
            </w:pPr>
            <w:r>
              <w:rPr>
                <w:szCs w:val="24"/>
                <w:lang w:eastAsia="lt-LT"/>
              </w:rPr>
              <w:t>37</w:t>
            </w:r>
          </w:p>
        </w:tc>
        <w:tc>
          <w:tcPr>
            <w:tcW w:w="2152" w:type="dxa"/>
            <w:tcBorders>
              <w:bottom w:val="single" w:sz="8" w:space="0" w:color="000000"/>
              <w:right w:val="single" w:sz="8" w:space="0" w:color="000000"/>
            </w:tcBorders>
            <w:shd w:val="clear" w:color="auto" w:fill="auto"/>
            <w:tcMar>
              <w:top w:w="0" w:type="dxa"/>
              <w:left w:w="108" w:type="dxa"/>
              <w:bottom w:w="0" w:type="dxa"/>
              <w:right w:w="108" w:type="dxa"/>
            </w:tcMar>
          </w:tcPr>
          <w:p w14:paraId="4B666122" w14:textId="77777777" w:rsidR="003B7D8E" w:rsidRDefault="003B7D8E" w:rsidP="00386238">
            <w:pPr>
              <w:jc w:val="center"/>
              <w:rPr>
                <w:szCs w:val="24"/>
                <w:lang w:eastAsia="lt-LT"/>
              </w:rPr>
            </w:pPr>
            <w:r>
              <w:rPr>
                <w:szCs w:val="24"/>
                <w:lang w:eastAsia="lt-LT"/>
              </w:rPr>
              <w:t>38</w:t>
            </w:r>
          </w:p>
        </w:tc>
      </w:tr>
      <w:tr w:rsidR="003B7D8E" w14:paraId="554F7D47" w14:textId="77777777" w:rsidTr="003B7D8E">
        <w:tc>
          <w:tcPr>
            <w:tcW w:w="20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E5758C" w14:textId="77777777" w:rsidR="003B7D8E" w:rsidRDefault="003B7D8E" w:rsidP="00386238">
            <w:pPr>
              <w:rPr>
                <w:szCs w:val="24"/>
                <w:lang w:eastAsia="lt-LT"/>
              </w:rPr>
            </w:pPr>
            <w:r>
              <w:rPr>
                <w:szCs w:val="24"/>
                <w:lang w:eastAsia="lt-LT"/>
              </w:rPr>
              <w:t>P.B.238</w:t>
            </w:r>
          </w:p>
        </w:tc>
        <w:tc>
          <w:tcPr>
            <w:tcW w:w="2235" w:type="dxa"/>
            <w:tcBorders>
              <w:bottom w:val="single" w:sz="8" w:space="0" w:color="000000"/>
              <w:right w:val="single" w:sz="8" w:space="0" w:color="000000"/>
            </w:tcBorders>
            <w:shd w:val="clear" w:color="auto" w:fill="auto"/>
            <w:tcMar>
              <w:top w:w="0" w:type="dxa"/>
              <w:left w:w="108" w:type="dxa"/>
              <w:bottom w:w="0" w:type="dxa"/>
              <w:right w:w="108" w:type="dxa"/>
            </w:tcMar>
          </w:tcPr>
          <w:p w14:paraId="0EDB4870" w14:textId="77777777" w:rsidR="003B7D8E" w:rsidRDefault="003B7D8E" w:rsidP="00386238">
            <w:pPr>
              <w:rPr>
                <w:szCs w:val="24"/>
                <w:lang w:eastAsia="lt-LT"/>
              </w:rPr>
            </w:pPr>
            <w:r>
              <w:rPr>
                <w:szCs w:val="24"/>
                <w:lang w:eastAsia="lt-LT"/>
              </w:rPr>
              <w:t>„Sukurtos arba atnaujintos atviros erdvės miestų vietovėse“</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0D76BC98" w14:textId="77777777" w:rsidR="003B7D8E" w:rsidRDefault="003B7D8E" w:rsidP="00386238">
            <w:pPr>
              <w:jc w:val="center"/>
            </w:pPr>
            <w:r>
              <w:rPr>
                <w:szCs w:val="24"/>
                <w:lang w:eastAsia="lt-LT"/>
              </w:rPr>
              <w:t>m</w:t>
            </w:r>
            <w:r>
              <w:rPr>
                <w:szCs w:val="24"/>
                <w:vertAlign w:val="superscript"/>
                <w:lang w:eastAsia="lt-LT"/>
              </w:rPr>
              <w:t>2</w:t>
            </w:r>
          </w:p>
        </w:tc>
        <w:tc>
          <w:tcPr>
            <w:tcW w:w="2158" w:type="dxa"/>
            <w:tcBorders>
              <w:bottom w:val="single" w:sz="8" w:space="0" w:color="000000"/>
              <w:right w:val="single" w:sz="8" w:space="0" w:color="000000"/>
            </w:tcBorders>
            <w:shd w:val="clear" w:color="auto" w:fill="auto"/>
            <w:tcMar>
              <w:top w:w="0" w:type="dxa"/>
              <w:left w:w="108" w:type="dxa"/>
              <w:bottom w:w="0" w:type="dxa"/>
              <w:right w:w="108" w:type="dxa"/>
            </w:tcMar>
          </w:tcPr>
          <w:p w14:paraId="1F2DC6C6" w14:textId="77777777" w:rsidR="003B7D8E" w:rsidRDefault="003B7D8E" w:rsidP="00386238">
            <w:pPr>
              <w:jc w:val="center"/>
              <w:rPr>
                <w:szCs w:val="24"/>
                <w:lang w:eastAsia="lt-LT"/>
              </w:rPr>
            </w:pPr>
            <w:r>
              <w:rPr>
                <w:szCs w:val="24"/>
                <w:lang w:eastAsia="lt-LT"/>
              </w:rPr>
              <w:t>190 603</w:t>
            </w:r>
          </w:p>
        </w:tc>
        <w:tc>
          <w:tcPr>
            <w:tcW w:w="2152" w:type="dxa"/>
            <w:tcBorders>
              <w:bottom w:val="single" w:sz="8" w:space="0" w:color="000000"/>
              <w:right w:val="single" w:sz="8" w:space="0" w:color="000000"/>
            </w:tcBorders>
            <w:shd w:val="clear" w:color="auto" w:fill="auto"/>
            <w:tcMar>
              <w:top w:w="0" w:type="dxa"/>
              <w:left w:w="108" w:type="dxa"/>
              <w:bottom w:w="0" w:type="dxa"/>
              <w:right w:w="108" w:type="dxa"/>
            </w:tcMar>
          </w:tcPr>
          <w:p w14:paraId="3A2F4C35" w14:textId="77777777" w:rsidR="003B7D8E" w:rsidRDefault="003B7D8E" w:rsidP="00386238">
            <w:pPr>
              <w:jc w:val="center"/>
              <w:rPr>
                <w:strike/>
                <w:szCs w:val="24"/>
                <w:lang w:eastAsia="lt-LT"/>
              </w:rPr>
            </w:pPr>
            <w:r w:rsidRPr="008F61C9">
              <w:rPr>
                <w:strike/>
                <w:szCs w:val="24"/>
                <w:lang w:eastAsia="lt-LT"/>
              </w:rPr>
              <w:t>190</w:t>
            </w:r>
            <w:r>
              <w:rPr>
                <w:strike/>
                <w:szCs w:val="24"/>
                <w:lang w:eastAsia="lt-LT"/>
              </w:rPr>
              <w:t> </w:t>
            </w:r>
            <w:r w:rsidRPr="008F61C9">
              <w:rPr>
                <w:strike/>
                <w:szCs w:val="24"/>
                <w:lang w:eastAsia="lt-LT"/>
              </w:rPr>
              <w:t>603</w:t>
            </w:r>
          </w:p>
          <w:p w14:paraId="438B6286" w14:textId="77777777" w:rsidR="003B7D8E" w:rsidRPr="008F61C9" w:rsidRDefault="003B7D8E" w:rsidP="00386238">
            <w:pPr>
              <w:jc w:val="center"/>
              <w:rPr>
                <w:strike/>
                <w:szCs w:val="24"/>
                <w:lang w:eastAsia="lt-LT"/>
              </w:rPr>
            </w:pPr>
            <w:r w:rsidRPr="00B2564B">
              <w:rPr>
                <w:b/>
                <w:bCs/>
                <w:noProof/>
                <w:szCs w:val="24"/>
              </w:rPr>
              <w:t>517 503</w:t>
            </w:r>
          </w:p>
        </w:tc>
      </w:tr>
      <w:tr w:rsidR="003B7D8E" w14:paraId="672E82BD" w14:textId="77777777" w:rsidTr="003B7D8E">
        <w:tc>
          <w:tcPr>
            <w:tcW w:w="20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85FB63" w14:textId="77777777" w:rsidR="003B7D8E" w:rsidRDefault="003B7D8E" w:rsidP="00386238">
            <w:pPr>
              <w:rPr>
                <w:szCs w:val="24"/>
                <w:lang w:eastAsia="lt-LT"/>
              </w:rPr>
            </w:pPr>
            <w:r>
              <w:rPr>
                <w:szCs w:val="24"/>
                <w:lang w:eastAsia="lt-LT"/>
              </w:rPr>
              <w:t>P.B.239</w:t>
            </w:r>
          </w:p>
        </w:tc>
        <w:tc>
          <w:tcPr>
            <w:tcW w:w="2235" w:type="dxa"/>
            <w:tcBorders>
              <w:bottom w:val="single" w:sz="8" w:space="0" w:color="000000"/>
              <w:right w:val="single" w:sz="8" w:space="0" w:color="000000"/>
            </w:tcBorders>
            <w:shd w:val="clear" w:color="auto" w:fill="auto"/>
            <w:tcMar>
              <w:top w:w="0" w:type="dxa"/>
              <w:left w:w="108" w:type="dxa"/>
              <w:bottom w:w="0" w:type="dxa"/>
              <w:right w:w="108" w:type="dxa"/>
            </w:tcMar>
          </w:tcPr>
          <w:p w14:paraId="6009E2B3" w14:textId="77777777" w:rsidR="003B7D8E" w:rsidRDefault="003B7D8E" w:rsidP="00386238">
            <w:pPr>
              <w:rPr>
                <w:szCs w:val="24"/>
                <w:lang w:eastAsia="lt-LT"/>
              </w:rPr>
            </w:pPr>
            <w:r>
              <w:rPr>
                <w:szCs w:val="24"/>
                <w:lang w:eastAsia="lt-LT"/>
              </w:rPr>
              <w:t xml:space="preserve">„Pastatyti arba atnaujinti viešieji arba komerciniai </w:t>
            </w:r>
            <w:r>
              <w:rPr>
                <w:szCs w:val="24"/>
                <w:lang w:eastAsia="lt-LT"/>
              </w:rPr>
              <w:lastRenderedPageBreak/>
              <w:t>pastatai miestų vietovėse“</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64ACFC8" w14:textId="77777777" w:rsidR="003B7D8E" w:rsidRDefault="003B7D8E" w:rsidP="00386238">
            <w:pPr>
              <w:jc w:val="center"/>
            </w:pPr>
            <w:r>
              <w:rPr>
                <w:szCs w:val="24"/>
                <w:lang w:eastAsia="lt-LT"/>
              </w:rPr>
              <w:lastRenderedPageBreak/>
              <w:t>m</w:t>
            </w:r>
            <w:r>
              <w:rPr>
                <w:szCs w:val="24"/>
                <w:vertAlign w:val="superscript"/>
                <w:lang w:eastAsia="lt-LT"/>
              </w:rPr>
              <w:t>2</w:t>
            </w:r>
          </w:p>
        </w:tc>
        <w:tc>
          <w:tcPr>
            <w:tcW w:w="2158" w:type="dxa"/>
            <w:tcBorders>
              <w:bottom w:val="single" w:sz="8" w:space="0" w:color="000000"/>
              <w:right w:val="single" w:sz="8" w:space="0" w:color="000000"/>
            </w:tcBorders>
            <w:shd w:val="clear" w:color="auto" w:fill="auto"/>
            <w:tcMar>
              <w:top w:w="0" w:type="dxa"/>
              <w:left w:w="108" w:type="dxa"/>
              <w:bottom w:w="0" w:type="dxa"/>
              <w:right w:w="108" w:type="dxa"/>
            </w:tcMar>
          </w:tcPr>
          <w:p w14:paraId="2F1214EF" w14:textId="77777777" w:rsidR="003B7D8E" w:rsidRDefault="003B7D8E" w:rsidP="00386238">
            <w:pPr>
              <w:jc w:val="center"/>
              <w:rPr>
                <w:szCs w:val="24"/>
                <w:lang w:eastAsia="lt-LT"/>
              </w:rPr>
            </w:pPr>
            <w:r>
              <w:rPr>
                <w:szCs w:val="24"/>
                <w:lang w:eastAsia="lt-LT"/>
              </w:rPr>
              <w:t>1 200</w:t>
            </w:r>
          </w:p>
        </w:tc>
        <w:tc>
          <w:tcPr>
            <w:tcW w:w="2152" w:type="dxa"/>
            <w:tcBorders>
              <w:bottom w:val="single" w:sz="8" w:space="0" w:color="000000"/>
              <w:right w:val="single" w:sz="8" w:space="0" w:color="000000"/>
            </w:tcBorders>
            <w:shd w:val="clear" w:color="auto" w:fill="auto"/>
            <w:tcMar>
              <w:top w:w="0" w:type="dxa"/>
              <w:left w:w="108" w:type="dxa"/>
              <w:bottom w:w="0" w:type="dxa"/>
              <w:right w:w="108" w:type="dxa"/>
            </w:tcMar>
          </w:tcPr>
          <w:p w14:paraId="63B9D03E" w14:textId="77777777" w:rsidR="003B7D8E" w:rsidRDefault="003B7D8E" w:rsidP="00386238">
            <w:pPr>
              <w:jc w:val="center"/>
              <w:rPr>
                <w:strike/>
                <w:szCs w:val="24"/>
                <w:lang w:eastAsia="lt-LT"/>
              </w:rPr>
            </w:pPr>
            <w:r w:rsidRPr="008F61C9">
              <w:rPr>
                <w:strike/>
                <w:szCs w:val="24"/>
                <w:lang w:eastAsia="lt-LT"/>
              </w:rPr>
              <w:t>1</w:t>
            </w:r>
            <w:r>
              <w:rPr>
                <w:strike/>
                <w:szCs w:val="24"/>
                <w:lang w:eastAsia="lt-LT"/>
              </w:rPr>
              <w:t> </w:t>
            </w:r>
            <w:r w:rsidRPr="008F61C9">
              <w:rPr>
                <w:strike/>
                <w:szCs w:val="24"/>
                <w:lang w:eastAsia="lt-LT"/>
              </w:rPr>
              <w:t>200</w:t>
            </w:r>
          </w:p>
          <w:p w14:paraId="6A76B5EF" w14:textId="77777777" w:rsidR="003B7D8E" w:rsidRDefault="003B7D8E" w:rsidP="00386238">
            <w:pPr>
              <w:jc w:val="center"/>
              <w:rPr>
                <w:szCs w:val="24"/>
                <w:lang w:eastAsia="lt-LT"/>
              </w:rPr>
            </w:pPr>
            <w:r w:rsidRPr="00B2564B">
              <w:rPr>
                <w:b/>
                <w:bCs/>
                <w:noProof/>
                <w:szCs w:val="24"/>
              </w:rPr>
              <w:t>2 557</w:t>
            </w:r>
            <w:r>
              <w:rPr>
                <w:szCs w:val="24"/>
                <w:lang w:eastAsia="lt-LT"/>
              </w:rPr>
              <w:t>“</w:t>
            </w:r>
          </w:p>
        </w:tc>
      </w:tr>
    </w:tbl>
    <w:p w14:paraId="7E5A8298" w14:textId="77777777" w:rsidR="003B7D8E" w:rsidRDefault="003B7D8E" w:rsidP="003B7D8E">
      <w:pPr>
        <w:ind w:firstLine="720"/>
        <w:jc w:val="both"/>
        <w:textAlignment w:val="center"/>
        <w:rPr>
          <w:szCs w:val="24"/>
          <w:lang w:eastAsia="lt-LT"/>
        </w:rPr>
      </w:pPr>
    </w:p>
    <w:p w14:paraId="18790908" w14:textId="00C46A59" w:rsidR="003B7D8E" w:rsidRDefault="003B7D8E" w:rsidP="00D91C17">
      <w:pPr>
        <w:spacing w:line="360" w:lineRule="auto"/>
        <w:ind w:firstLine="426"/>
        <w:jc w:val="both"/>
        <w:rPr>
          <w:noProof/>
          <w:szCs w:val="24"/>
        </w:rPr>
      </w:pPr>
      <w:r>
        <w:rPr>
          <w:noProof/>
          <w:szCs w:val="24"/>
        </w:rPr>
        <w:t xml:space="preserve">1.2. </w:t>
      </w:r>
      <w:r w:rsidR="00DF14BE">
        <w:rPr>
          <w:noProof/>
          <w:szCs w:val="24"/>
        </w:rPr>
        <w:t>p</w:t>
      </w:r>
      <w:r w:rsidRPr="00680D31">
        <w:rPr>
          <w:noProof/>
          <w:szCs w:val="24"/>
        </w:rPr>
        <w:t xml:space="preserve">akeičiu </w:t>
      </w:r>
      <w:r>
        <w:rPr>
          <w:color w:val="000000"/>
        </w:rPr>
        <w:t>II skyriaus</w:t>
      </w:r>
      <w:r w:rsidRPr="00A22FE4">
        <w:rPr>
          <w:color w:val="000000"/>
        </w:rPr>
        <w:t xml:space="preserve"> </w:t>
      </w:r>
      <w:r w:rsidRPr="00680D31">
        <w:rPr>
          <w:noProof/>
          <w:szCs w:val="24"/>
        </w:rPr>
        <w:t xml:space="preserve">pirmojo skirsnio „Nr. 07.1.1-CPVA-V-902 „Pereinamojo laikotarpio tikslinių teritorijų vystymas. I“ </w:t>
      </w:r>
      <w:r>
        <w:rPr>
          <w:noProof/>
          <w:szCs w:val="24"/>
        </w:rPr>
        <w:t xml:space="preserve"> 7</w:t>
      </w:r>
      <w:r w:rsidRPr="00680D31">
        <w:rPr>
          <w:noProof/>
          <w:szCs w:val="24"/>
        </w:rPr>
        <w:t xml:space="preserve"> punktą ir jį išdėstau taip:</w:t>
      </w:r>
    </w:p>
    <w:p w14:paraId="12FF8E75" w14:textId="77777777" w:rsidR="00D91C17" w:rsidRDefault="00D91C17" w:rsidP="00D91C17">
      <w:pPr>
        <w:ind w:firstLine="426"/>
        <w:rPr>
          <w:szCs w:val="24"/>
          <w:lang w:eastAsia="lt-LT"/>
        </w:rPr>
      </w:pPr>
      <w:r>
        <w:rPr>
          <w:szCs w:val="24"/>
          <w:lang w:eastAsia="lt-LT"/>
        </w:rPr>
        <w:t>„7.  Priemonės finansavimo šaltiniai</w:t>
      </w:r>
    </w:p>
    <w:p w14:paraId="7108D4D3" w14:textId="77777777" w:rsidR="00D91C17" w:rsidRDefault="00D91C17" w:rsidP="00D91C17">
      <w:pPr>
        <w:ind w:left="4253" w:right="-1" w:firstLine="4536"/>
        <w:jc w:val="right"/>
        <w:rPr>
          <w:szCs w:val="24"/>
          <w:lang w:eastAsia="lt-LT"/>
        </w:rPr>
      </w:pPr>
      <w:r>
        <w:rPr>
          <w:szCs w:val="24"/>
          <w:lang w:eastAsia="lt-LT"/>
        </w:rPr>
        <w:t>(eurais)</w:t>
      </w:r>
    </w:p>
    <w:tbl>
      <w:tblPr>
        <w:tblW w:w="10200"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6"/>
        <w:gridCol w:w="1417"/>
        <w:gridCol w:w="1394"/>
        <w:gridCol w:w="1416"/>
        <w:gridCol w:w="1496"/>
        <w:gridCol w:w="1402"/>
        <w:gridCol w:w="1669"/>
      </w:tblGrid>
      <w:tr w:rsidR="00D91C17" w14:paraId="429A5548" w14:textId="77777777" w:rsidTr="00386238">
        <w:trPr>
          <w:trHeight w:val="454"/>
          <w:tblHeader/>
        </w:trPr>
        <w:tc>
          <w:tcPr>
            <w:tcW w:w="283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996F0" w14:textId="77777777" w:rsidR="00D91C17" w:rsidRDefault="00D91C17" w:rsidP="00386238">
            <w:pPr>
              <w:jc w:val="center"/>
              <w:rPr>
                <w:szCs w:val="24"/>
                <w:lang w:eastAsia="lt-LT"/>
              </w:rPr>
            </w:pPr>
            <w:r>
              <w:rPr>
                <w:szCs w:val="24"/>
                <w:lang w:eastAsia="lt-LT"/>
              </w:rPr>
              <w:t>Projektams skiriamas finansavimas</w:t>
            </w:r>
          </w:p>
        </w:tc>
        <w:tc>
          <w:tcPr>
            <w:tcW w:w="736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071CC" w14:textId="77777777" w:rsidR="00D91C17" w:rsidRDefault="00D91C17" w:rsidP="00386238">
            <w:pPr>
              <w:jc w:val="center"/>
              <w:rPr>
                <w:szCs w:val="24"/>
                <w:lang w:eastAsia="lt-LT"/>
              </w:rPr>
            </w:pPr>
            <w:r>
              <w:rPr>
                <w:szCs w:val="24"/>
                <w:lang w:eastAsia="lt-LT"/>
              </w:rPr>
              <w:t>Kiti projektų finansavimo šaltiniai</w:t>
            </w:r>
          </w:p>
        </w:tc>
      </w:tr>
      <w:tr w:rsidR="00D91C17" w14:paraId="33EA5E72" w14:textId="77777777" w:rsidTr="00386238">
        <w:trPr>
          <w:trHeight w:val="454"/>
          <w:tblHeader/>
        </w:trPr>
        <w:tc>
          <w:tcPr>
            <w:tcW w:w="141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C69182" w14:textId="77777777" w:rsidR="00D91C17" w:rsidRDefault="00D91C17" w:rsidP="00386238">
            <w:pPr>
              <w:ind w:left="-108" w:right="-108"/>
              <w:jc w:val="center"/>
              <w:rPr>
                <w:szCs w:val="24"/>
                <w:lang w:eastAsia="lt-LT"/>
              </w:rPr>
            </w:pPr>
            <w:r>
              <w:rPr>
                <w:szCs w:val="24"/>
                <w:lang w:eastAsia="lt-LT"/>
              </w:rPr>
              <w:t>ES struktūrinių fondų</w:t>
            </w:r>
          </w:p>
          <w:p w14:paraId="1DC906B7" w14:textId="77777777" w:rsidR="00D91C17" w:rsidRDefault="00D91C17" w:rsidP="00386238">
            <w:pPr>
              <w:ind w:left="-108" w:right="-108"/>
              <w:jc w:val="center"/>
              <w:rPr>
                <w:szCs w:val="24"/>
                <w:lang w:eastAsia="lt-LT"/>
              </w:rPr>
            </w:pPr>
            <w:r>
              <w:rPr>
                <w:szCs w:val="24"/>
                <w:lang w:eastAsia="lt-LT"/>
              </w:rPr>
              <w:t>lėšos – iki</w:t>
            </w:r>
          </w:p>
        </w:tc>
        <w:tc>
          <w:tcPr>
            <w:tcW w:w="878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44134FD4" w14:textId="77777777" w:rsidR="00D91C17" w:rsidRDefault="00D91C17" w:rsidP="00386238">
            <w:pPr>
              <w:jc w:val="center"/>
              <w:rPr>
                <w:szCs w:val="24"/>
                <w:lang w:eastAsia="lt-LT"/>
              </w:rPr>
            </w:pPr>
            <w:r>
              <w:rPr>
                <w:szCs w:val="24"/>
                <w:lang w:eastAsia="lt-LT"/>
              </w:rPr>
              <w:t>Nacionalinės lėšos</w:t>
            </w:r>
          </w:p>
        </w:tc>
      </w:tr>
      <w:tr w:rsidR="00D91C17" w14:paraId="53FD957B" w14:textId="77777777" w:rsidTr="00386238">
        <w:trPr>
          <w:cantSplit/>
          <w:trHeight w:val="385"/>
          <w:tblHeader/>
        </w:trPr>
        <w:tc>
          <w:tcPr>
            <w:tcW w:w="0" w:type="auto"/>
            <w:vMerge/>
            <w:tcBorders>
              <w:top w:val="nil"/>
              <w:left w:val="single" w:sz="8" w:space="0" w:color="auto"/>
              <w:bottom w:val="single" w:sz="8" w:space="0" w:color="auto"/>
              <w:right w:val="single" w:sz="8" w:space="0" w:color="auto"/>
            </w:tcBorders>
            <w:vAlign w:val="center"/>
            <w:hideMark/>
          </w:tcPr>
          <w:p w14:paraId="4135FA81" w14:textId="77777777" w:rsidR="00D91C17" w:rsidRDefault="00D91C17" w:rsidP="00386238">
            <w:pPr>
              <w:rPr>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7FE74" w14:textId="77777777" w:rsidR="00D91C17" w:rsidRDefault="00D91C17" w:rsidP="00386238">
            <w:pPr>
              <w:jc w:val="center"/>
              <w:rPr>
                <w:szCs w:val="24"/>
                <w:lang w:eastAsia="lt-LT"/>
              </w:rPr>
            </w:pPr>
            <w:r>
              <w:rPr>
                <w:szCs w:val="24"/>
                <w:lang w:eastAsia="lt-LT"/>
              </w:rPr>
              <w:t>Lietuvos Respublikos valstybės biudžeto lėšos – iki</w:t>
            </w:r>
          </w:p>
        </w:tc>
        <w:tc>
          <w:tcPr>
            <w:tcW w:w="7367"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4F498EF1" w14:textId="77777777" w:rsidR="00D91C17" w:rsidRDefault="00D91C17" w:rsidP="00386238">
            <w:pPr>
              <w:jc w:val="center"/>
              <w:rPr>
                <w:szCs w:val="24"/>
                <w:lang w:eastAsia="lt-LT"/>
              </w:rPr>
            </w:pPr>
            <w:r>
              <w:rPr>
                <w:szCs w:val="24"/>
                <w:lang w:eastAsia="lt-LT"/>
              </w:rPr>
              <w:t>Projektų vykdytojų lėšos</w:t>
            </w:r>
          </w:p>
        </w:tc>
      </w:tr>
      <w:tr w:rsidR="00D91C17" w14:paraId="3FE601D9" w14:textId="77777777" w:rsidTr="00386238">
        <w:trPr>
          <w:cantSplit/>
          <w:trHeight w:val="1020"/>
          <w:tblHeader/>
        </w:trPr>
        <w:tc>
          <w:tcPr>
            <w:tcW w:w="0" w:type="auto"/>
            <w:vMerge/>
            <w:tcBorders>
              <w:top w:val="nil"/>
              <w:left w:val="single" w:sz="8" w:space="0" w:color="auto"/>
              <w:bottom w:val="single" w:sz="8" w:space="0" w:color="auto"/>
              <w:right w:val="single" w:sz="8" w:space="0" w:color="auto"/>
            </w:tcBorders>
            <w:vAlign w:val="center"/>
            <w:hideMark/>
          </w:tcPr>
          <w:p w14:paraId="425C7908" w14:textId="77777777" w:rsidR="00D91C17" w:rsidRDefault="00D91C17" w:rsidP="00386238">
            <w:pPr>
              <w:rPr>
                <w:szCs w:val="24"/>
                <w:lang w:eastAsia="lt-LT"/>
              </w:rPr>
            </w:pPr>
          </w:p>
        </w:tc>
        <w:tc>
          <w:tcPr>
            <w:tcW w:w="0" w:type="auto"/>
            <w:vMerge/>
            <w:tcBorders>
              <w:top w:val="nil"/>
              <w:left w:val="nil"/>
              <w:bottom w:val="single" w:sz="8" w:space="0" w:color="auto"/>
              <w:right w:val="single" w:sz="8" w:space="0" w:color="auto"/>
            </w:tcBorders>
            <w:vAlign w:val="center"/>
            <w:hideMark/>
          </w:tcPr>
          <w:p w14:paraId="709C1094" w14:textId="77777777" w:rsidR="00D91C17" w:rsidRDefault="00D91C17" w:rsidP="00386238">
            <w:pPr>
              <w:rPr>
                <w:szCs w:val="24"/>
                <w:lang w:eastAsia="lt-LT"/>
              </w:rPr>
            </w:pP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2E34F474" w14:textId="77777777" w:rsidR="00D91C17" w:rsidRDefault="00D91C17" w:rsidP="00386238">
            <w:pPr>
              <w:ind w:right="-108"/>
              <w:jc w:val="center"/>
              <w:rPr>
                <w:szCs w:val="24"/>
                <w:lang w:eastAsia="lt-LT"/>
              </w:rPr>
            </w:pPr>
            <w:r>
              <w:rPr>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92D531" w14:textId="77777777" w:rsidR="00D91C17" w:rsidRDefault="00D91C17" w:rsidP="00386238">
            <w:pPr>
              <w:ind w:right="-108"/>
              <w:jc w:val="center"/>
              <w:rPr>
                <w:szCs w:val="24"/>
                <w:lang w:eastAsia="lt-LT"/>
              </w:rPr>
            </w:pPr>
            <w:r>
              <w:rPr>
                <w:szCs w:val="24"/>
                <w:lang w:eastAsia="lt-LT"/>
              </w:rPr>
              <w:t xml:space="preserve">Lietuvos Respublikos valstybės biudžeto 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C09847A" w14:textId="77777777" w:rsidR="00D91C17" w:rsidRDefault="00D91C17" w:rsidP="00386238">
            <w:pPr>
              <w:ind w:right="-108"/>
              <w:jc w:val="center"/>
              <w:rPr>
                <w:szCs w:val="24"/>
                <w:lang w:eastAsia="lt-LT"/>
              </w:rPr>
            </w:pPr>
            <w:r>
              <w:rPr>
                <w:szCs w:val="24"/>
                <w:lang w:eastAsia="lt-LT"/>
              </w:rPr>
              <w:t>Savivaldybės biudžeto</w:t>
            </w:r>
          </w:p>
          <w:p w14:paraId="742C27B1" w14:textId="77777777" w:rsidR="00D91C17" w:rsidRDefault="00D91C17" w:rsidP="00386238">
            <w:pPr>
              <w:ind w:right="-108"/>
              <w:jc w:val="center"/>
              <w:rPr>
                <w:szCs w:val="24"/>
                <w:lang w:eastAsia="lt-LT"/>
              </w:rPr>
            </w:pPr>
            <w:r>
              <w:rPr>
                <w:szCs w:val="24"/>
                <w:lang w:eastAsia="lt-LT"/>
              </w:rPr>
              <w:t xml:space="preserve">lėšos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FB964D" w14:textId="77777777" w:rsidR="00D91C17" w:rsidRDefault="00D91C17" w:rsidP="00386238">
            <w:pPr>
              <w:ind w:right="-108"/>
              <w:jc w:val="center"/>
              <w:rPr>
                <w:szCs w:val="24"/>
                <w:lang w:eastAsia="lt-LT"/>
              </w:rPr>
            </w:pPr>
            <w:r>
              <w:rPr>
                <w:szCs w:val="24"/>
                <w:lang w:eastAsia="lt-LT"/>
              </w:rPr>
              <w:t xml:space="preserve">Kitos viešosios lėšos </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2027B" w14:textId="77777777" w:rsidR="00D91C17" w:rsidRDefault="00D91C17" w:rsidP="00386238">
            <w:pPr>
              <w:jc w:val="center"/>
              <w:rPr>
                <w:szCs w:val="24"/>
                <w:lang w:eastAsia="lt-LT"/>
              </w:rPr>
            </w:pPr>
            <w:r>
              <w:rPr>
                <w:szCs w:val="24"/>
                <w:lang w:eastAsia="lt-LT"/>
              </w:rPr>
              <w:t xml:space="preserve">Privačios lėšos </w:t>
            </w:r>
          </w:p>
        </w:tc>
      </w:tr>
      <w:tr w:rsidR="00D91C17" w14:paraId="70C9BD11" w14:textId="77777777" w:rsidTr="00386238">
        <w:trPr>
          <w:trHeight w:val="249"/>
        </w:trPr>
        <w:tc>
          <w:tcPr>
            <w:tcW w:w="102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E1C183" w14:textId="77777777" w:rsidR="00D91C17" w:rsidRDefault="00D91C17" w:rsidP="00386238">
            <w:pPr>
              <w:ind w:left="720" w:hanging="360"/>
              <w:rPr>
                <w:szCs w:val="24"/>
                <w:lang w:eastAsia="lt-LT"/>
              </w:rPr>
            </w:pPr>
            <w:r>
              <w:rPr>
                <w:szCs w:val="24"/>
                <w:lang w:eastAsia="lt-LT"/>
              </w:rPr>
              <w:t>1.   Priemonės finansavimo šaltiniai, neįskaitant veiklos lėšų rezervo ir jam finansuoti skiriamų lėšų</w:t>
            </w:r>
          </w:p>
        </w:tc>
      </w:tr>
      <w:tr w:rsidR="00D91C17" w14:paraId="0CD32DAA" w14:textId="77777777" w:rsidTr="00386238">
        <w:trPr>
          <w:trHeight w:val="249"/>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2665" w14:textId="77777777" w:rsidR="00D91C17" w:rsidRPr="008A2837" w:rsidRDefault="00D91C17" w:rsidP="00386238">
            <w:pPr>
              <w:jc w:val="center"/>
              <w:rPr>
                <w:strike/>
                <w:szCs w:val="24"/>
                <w:lang w:eastAsia="lt-LT"/>
              </w:rPr>
            </w:pPr>
            <w:r w:rsidRPr="008A2837">
              <w:rPr>
                <w:strike/>
                <w:szCs w:val="24"/>
                <w:lang w:eastAsia="lt-LT"/>
              </w:rPr>
              <w:t>7 930 370</w:t>
            </w:r>
          </w:p>
          <w:p w14:paraId="3E38B5DA" w14:textId="77777777" w:rsidR="00D91C17" w:rsidRPr="008A2837" w:rsidRDefault="00D91C17" w:rsidP="00386238">
            <w:pPr>
              <w:jc w:val="center"/>
              <w:rPr>
                <w:b/>
                <w:bCs/>
                <w:szCs w:val="24"/>
                <w:lang w:eastAsia="lt-LT"/>
              </w:rPr>
            </w:pPr>
            <w:r w:rsidRPr="008A2837">
              <w:rPr>
                <w:b/>
                <w:bCs/>
                <w:szCs w:val="24"/>
                <w:lang w:eastAsia="lt-LT"/>
              </w:rPr>
              <w:t>7 822 350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A538C6" w14:textId="77777777" w:rsidR="00D91C17" w:rsidRPr="008A2837" w:rsidRDefault="00D91C17" w:rsidP="00386238">
            <w:pPr>
              <w:jc w:val="center"/>
              <w:rPr>
                <w:strike/>
                <w:szCs w:val="24"/>
                <w:lang w:eastAsia="lt-LT"/>
              </w:rPr>
            </w:pPr>
            <w:r w:rsidRPr="008A2837">
              <w:rPr>
                <w:strike/>
                <w:szCs w:val="24"/>
                <w:lang w:eastAsia="lt-LT"/>
              </w:rPr>
              <w:t>699 738</w:t>
            </w:r>
          </w:p>
          <w:p w14:paraId="7D7FCFD4" w14:textId="77777777" w:rsidR="00D91C17" w:rsidRPr="008A2837" w:rsidRDefault="00D91C17" w:rsidP="00386238">
            <w:pPr>
              <w:jc w:val="center"/>
              <w:rPr>
                <w:b/>
                <w:bCs/>
                <w:szCs w:val="24"/>
                <w:lang w:eastAsia="lt-LT"/>
              </w:rPr>
            </w:pPr>
            <w:r w:rsidRPr="008A2837">
              <w:rPr>
                <w:b/>
                <w:bCs/>
                <w:szCs w:val="24"/>
                <w:lang w:eastAsia="lt-LT"/>
              </w:rPr>
              <w:t>690 207</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2B54F84B" w14:textId="77777777" w:rsidR="00D91C17" w:rsidRPr="008A2837" w:rsidRDefault="00D91C17" w:rsidP="00386238">
            <w:pPr>
              <w:jc w:val="center"/>
              <w:rPr>
                <w:strike/>
                <w:szCs w:val="24"/>
                <w:lang w:eastAsia="lt-LT"/>
              </w:rPr>
            </w:pPr>
            <w:r w:rsidRPr="008A2837">
              <w:rPr>
                <w:strike/>
                <w:szCs w:val="24"/>
                <w:lang w:eastAsia="lt-LT"/>
              </w:rPr>
              <w:t>699 739</w:t>
            </w:r>
          </w:p>
          <w:p w14:paraId="75C62DE2" w14:textId="77777777" w:rsidR="00D91C17" w:rsidRPr="000546AA" w:rsidRDefault="00D91C17" w:rsidP="00386238">
            <w:pPr>
              <w:jc w:val="center"/>
              <w:rPr>
                <w:szCs w:val="24"/>
                <w:lang w:val="en-US" w:eastAsia="lt-LT"/>
              </w:rPr>
            </w:pPr>
            <w:r w:rsidRPr="008A2837">
              <w:rPr>
                <w:b/>
                <w:bCs/>
                <w:szCs w:val="24"/>
                <w:lang w:eastAsia="lt-LT"/>
              </w:rPr>
              <w:t>690 20</w:t>
            </w:r>
            <w:r>
              <w:rPr>
                <w:b/>
                <w:bCs/>
                <w:szCs w:val="24"/>
                <w:lang w:val="en-US" w:eastAsia="lt-LT"/>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DB32BC" w14:textId="77777777" w:rsidR="00D91C17" w:rsidRDefault="00D91C17"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A36250C" w14:textId="77777777" w:rsidR="00D91C17" w:rsidRPr="008A2837" w:rsidRDefault="00D91C17" w:rsidP="00386238">
            <w:pPr>
              <w:jc w:val="center"/>
              <w:rPr>
                <w:strike/>
                <w:szCs w:val="24"/>
                <w:lang w:eastAsia="lt-LT"/>
              </w:rPr>
            </w:pPr>
            <w:r w:rsidRPr="008A2837">
              <w:rPr>
                <w:strike/>
                <w:szCs w:val="24"/>
                <w:lang w:eastAsia="lt-LT"/>
              </w:rPr>
              <w:t>699 739</w:t>
            </w:r>
          </w:p>
          <w:p w14:paraId="1A381388" w14:textId="77777777" w:rsidR="00D91C17" w:rsidRDefault="00D91C17" w:rsidP="00386238">
            <w:pPr>
              <w:jc w:val="center"/>
              <w:rPr>
                <w:strike/>
                <w:szCs w:val="24"/>
                <w:lang w:eastAsia="lt-LT"/>
              </w:rPr>
            </w:pPr>
            <w:r w:rsidRPr="008A2837">
              <w:rPr>
                <w:b/>
                <w:bCs/>
                <w:szCs w:val="24"/>
                <w:lang w:eastAsia="lt-LT"/>
              </w:rPr>
              <w:t>690 20</w:t>
            </w:r>
            <w:r>
              <w:rPr>
                <w:b/>
                <w:bCs/>
                <w:szCs w:val="24"/>
                <w:lang w:eastAsia="lt-LT"/>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51F789" w14:textId="77777777" w:rsidR="00D91C17" w:rsidRDefault="00D91C17" w:rsidP="00386238">
            <w:pPr>
              <w:jc w:val="center"/>
              <w:rPr>
                <w:szCs w:val="24"/>
                <w:lang w:eastAsia="lt-LT"/>
              </w:rPr>
            </w:pPr>
            <w:r>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922647" w14:textId="77777777" w:rsidR="00D91C17" w:rsidRDefault="00D91C17" w:rsidP="00386238">
            <w:pPr>
              <w:jc w:val="center"/>
              <w:rPr>
                <w:szCs w:val="24"/>
                <w:lang w:eastAsia="lt-LT"/>
              </w:rPr>
            </w:pPr>
            <w:r>
              <w:rPr>
                <w:szCs w:val="24"/>
                <w:lang w:eastAsia="lt-LT"/>
              </w:rPr>
              <w:t>0</w:t>
            </w:r>
          </w:p>
        </w:tc>
      </w:tr>
      <w:tr w:rsidR="00D91C17" w14:paraId="306A14CE" w14:textId="77777777" w:rsidTr="00386238">
        <w:trPr>
          <w:trHeight w:val="249"/>
        </w:trPr>
        <w:tc>
          <w:tcPr>
            <w:tcW w:w="102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B8B42" w14:textId="77777777" w:rsidR="00D91C17" w:rsidRDefault="00D91C17" w:rsidP="00386238">
            <w:pPr>
              <w:ind w:left="720" w:hanging="360"/>
              <w:rPr>
                <w:szCs w:val="24"/>
                <w:lang w:eastAsia="lt-LT"/>
              </w:rPr>
            </w:pPr>
            <w:r>
              <w:rPr>
                <w:szCs w:val="24"/>
                <w:lang w:eastAsia="lt-LT"/>
              </w:rPr>
              <w:t>2.   Veiklos lėšų rezervas ir jam finansuoti skiriamos nacionalinės lėšos</w:t>
            </w:r>
          </w:p>
        </w:tc>
      </w:tr>
      <w:tr w:rsidR="00D91C17" w14:paraId="6E7346BB" w14:textId="77777777" w:rsidTr="00386238">
        <w:trPr>
          <w:trHeight w:val="249"/>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ACF4A8" w14:textId="77777777" w:rsidR="00D91C17" w:rsidRDefault="00D91C17"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2B85C" w14:textId="77777777" w:rsidR="00D91C17" w:rsidRDefault="00D91C17" w:rsidP="00386238">
            <w:pPr>
              <w:jc w:val="center"/>
              <w:rPr>
                <w:szCs w:val="24"/>
                <w:lang w:eastAsia="lt-LT"/>
              </w:rPr>
            </w:pPr>
            <w:r>
              <w:rPr>
                <w:szCs w:val="24"/>
                <w:lang w:eastAsia="lt-LT"/>
              </w:rPr>
              <w:t>0</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52D7677B" w14:textId="77777777" w:rsidR="00D91C17" w:rsidRDefault="00D91C17" w:rsidP="00386238">
            <w:pPr>
              <w:jc w:val="center"/>
              <w:rPr>
                <w:szCs w:val="24"/>
                <w:lang w:eastAsia="lt-LT"/>
              </w:rPr>
            </w:pPr>
            <w:r>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9AD28" w14:textId="77777777" w:rsidR="00D91C17" w:rsidRDefault="00D91C17"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4649859" w14:textId="77777777" w:rsidR="00D91C17" w:rsidRDefault="00D91C17"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354661" w14:textId="77777777" w:rsidR="00D91C17" w:rsidRDefault="00D91C17" w:rsidP="00386238">
            <w:pPr>
              <w:jc w:val="center"/>
              <w:rPr>
                <w:szCs w:val="24"/>
                <w:lang w:eastAsia="lt-LT"/>
              </w:rPr>
            </w:pPr>
            <w:r>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D9CBFB" w14:textId="77777777" w:rsidR="00D91C17" w:rsidRDefault="00D91C17" w:rsidP="00386238">
            <w:pPr>
              <w:jc w:val="center"/>
              <w:rPr>
                <w:szCs w:val="24"/>
                <w:lang w:eastAsia="lt-LT"/>
              </w:rPr>
            </w:pPr>
            <w:r>
              <w:rPr>
                <w:szCs w:val="24"/>
                <w:lang w:eastAsia="lt-LT"/>
              </w:rPr>
              <w:t>0</w:t>
            </w:r>
          </w:p>
        </w:tc>
      </w:tr>
      <w:tr w:rsidR="00D91C17" w14:paraId="19026306" w14:textId="77777777" w:rsidTr="00386238">
        <w:trPr>
          <w:trHeight w:val="249"/>
        </w:trPr>
        <w:tc>
          <w:tcPr>
            <w:tcW w:w="10200"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6D5929" w14:textId="77777777" w:rsidR="00D91C17" w:rsidRDefault="00D91C17" w:rsidP="00386238">
            <w:pPr>
              <w:ind w:left="720" w:hanging="360"/>
              <w:rPr>
                <w:szCs w:val="24"/>
                <w:lang w:eastAsia="lt-LT"/>
              </w:rPr>
            </w:pPr>
            <w:r>
              <w:rPr>
                <w:szCs w:val="24"/>
                <w:lang w:eastAsia="lt-LT"/>
              </w:rPr>
              <w:t xml:space="preserve">3.   Iš viso </w:t>
            </w:r>
          </w:p>
        </w:tc>
      </w:tr>
      <w:tr w:rsidR="00D91C17" w14:paraId="28A7B8EF" w14:textId="77777777" w:rsidTr="00386238">
        <w:trPr>
          <w:trHeight w:val="249"/>
        </w:trPr>
        <w:tc>
          <w:tcPr>
            <w:tcW w:w="1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9D8A97" w14:textId="77777777" w:rsidR="00D91C17" w:rsidRPr="008A2837" w:rsidRDefault="00D91C17" w:rsidP="00386238">
            <w:pPr>
              <w:jc w:val="center"/>
              <w:rPr>
                <w:strike/>
                <w:szCs w:val="24"/>
                <w:lang w:eastAsia="lt-LT"/>
              </w:rPr>
            </w:pPr>
            <w:r w:rsidRPr="008A2837">
              <w:rPr>
                <w:strike/>
                <w:szCs w:val="24"/>
                <w:lang w:eastAsia="lt-LT"/>
              </w:rPr>
              <w:t>7 930 370</w:t>
            </w:r>
          </w:p>
          <w:p w14:paraId="35DA792E" w14:textId="77777777" w:rsidR="00D91C17" w:rsidRDefault="00D91C17" w:rsidP="00386238">
            <w:pPr>
              <w:jc w:val="center"/>
              <w:rPr>
                <w:strike/>
                <w:szCs w:val="24"/>
                <w:lang w:eastAsia="lt-LT"/>
              </w:rPr>
            </w:pPr>
            <w:r w:rsidRPr="008A2837">
              <w:rPr>
                <w:b/>
                <w:bCs/>
                <w:szCs w:val="24"/>
                <w:lang w:eastAsia="lt-LT"/>
              </w:rPr>
              <w:t>7 822 350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67A7A4" w14:textId="77777777" w:rsidR="00D91C17" w:rsidRPr="008A2837" w:rsidRDefault="00D91C17" w:rsidP="00386238">
            <w:pPr>
              <w:jc w:val="center"/>
              <w:rPr>
                <w:strike/>
                <w:szCs w:val="24"/>
                <w:lang w:eastAsia="lt-LT"/>
              </w:rPr>
            </w:pPr>
            <w:r w:rsidRPr="008A2837">
              <w:rPr>
                <w:strike/>
                <w:szCs w:val="24"/>
                <w:lang w:eastAsia="lt-LT"/>
              </w:rPr>
              <w:t>699 738</w:t>
            </w:r>
          </w:p>
          <w:p w14:paraId="3896EE75" w14:textId="77777777" w:rsidR="00D91C17" w:rsidRDefault="00D91C17" w:rsidP="00386238">
            <w:pPr>
              <w:jc w:val="center"/>
              <w:rPr>
                <w:strike/>
                <w:szCs w:val="24"/>
                <w:lang w:eastAsia="lt-LT"/>
              </w:rPr>
            </w:pPr>
            <w:r w:rsidRPr="008A2837">
              <w:rPr>
                <w:b/>
                <w:bCs/>
                <w:szCs w:val="24"/>
                <w:lang w:eastAsia="lt-LT"/>
              </w:rPr>
              <w:t>690 207</w:t>
            </w:r>
          </w:p>
        </w:tc>
        <w:tc>
          <w:tcPr>
            <w:tcW w:w="1415" w:type="dxa"/>
            <w:tcBorders>
              <w:top w:val="nil"/>
              <w:left w:val="nil"/>
              <w:bottom w:val="single" w:sz="8" w:space="0" w:color="auto"/>
              <w:right w:val="single" w:sz="8" w:space="0" w:color="auto"/>
            </w:tcBorders>
            <w:tcMar>
              <w:top w:w="0" w:type="dxa"/>
              <w:left w:w="108" w:type="dxa"/>
              <w:bottom w:w="0" w:type="dxa"/>
              <w:right w:w="108" w:type="dxa"/>
            </w:tcMar>
            <w:hideMark/>
          </w:tcPr>
          <w:p w14:paraId="1146DAF8" w14:textId="77777777" w:rsidR="00D91C17" w:rsidRPr="008A2837" w:rsidRDefault="00D91C17" w:rsidP="00386238">
            <w:pPr>
              <w:jc w:val="center"/>
              <w:rPr>
                <w:strike/>
                <w:szCs w:val="24"/>
                <w:lang w:eastAsia="lt-LT"/>
              </w:rPr>
            </w:pPr>
            <w:r w:rsidRPr="008A2837">
              <w:rPr>
                <w:strike/>
                <w:szCs w:val="24"/>
                <w:lang w:eastAsia="lt-LT"/>
              </w:rPr>
              <w:t>699 739</w:t>
            </w:r>
          </w:p>
          <w:p w14:paraId="664B151D" w14:textId="77777777" w:rsidR="00D91C17" w:rsidRDefault="00D91C17" w:rsidP="00386238">
            <w:pPr>
              <w:jc w:val="center"/>
              <w:rPr>
                <w:strike/>
                <w:szCs w:val="24"/>
                <w:lang w:eastAsia="lt-LT"/>
              </w:rPr>
            </w:pPr>
            <w:r w:rsidRPr="008A2837">
              <w:rPr>
                <w:b/>
                <w:bCs/>
                <w:szCs w:val="24"/>
                <w:lang w:eastAsia="lt-LT"/>
              </w:rPr>
              <w:t>690 20</w:t>
            </w:r>
            <w:r>
              <w:rPr>
                <w:b/>
                <w:bCs/>
                <w:szCs w:val="24"/>
                <w:lang w:eastAsia="lt-LT"/>
              </w:rPr>
              <w:t>7</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75DC23" w14:textId="77777777" w:rsidR="00D91C17" w:rsidRDefault="00D91C17"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698B2C6A" w14:textId="77777777" w:rsidR="00D91C17" w:rsidRPr="008A2837" w:rsidRDefault="00D91C17" w:rsidP="00386238">
            <w:pPr>
              <w:jc w:val="center"/>
              <w:rPr>
                <w:strike/>
                <w:szCs w:val="24"/>
                <w:lang w:eastAsia="lt-LT"/>
              </w:rPr>
            </w:pPr>
            <w:r w:rsidRPr="008A2837">
              <w:rPr>
                <w:strike/>
                <w:szCs w:val="24"/>
                <w:lang w:eastAsia="lt-LT"/>
              </w:rPr>
              <w:t>699 739</w:t>
            </w:r>
          </w:p>
          <w:p w14:paraId="1B33C876" w14:textId="77777777" w:rsidR="00D91C17" w:rsidRDefault="00D91C17" w:rsidP="00386238">
            <w:pPr>
              <w:jc w:val="center"/>
              <w:rPr>
                <w:strike/>
                <w:szCs w:val="24"/>
                <w:lang w:eastAsia="lt-LT"/>
              </w:rPr>
            </w:pPr>
            <w:r w:rsidRPr="008A2837">
              <w:rPr>
                <w:b/>
                <w:bCs/>
                <w:szCs w:val="24"/>
                <w:lang w:eastAsia="lt-LT"/>
              </w:rPr>
              <w:t>690 20</w:t>
            </w:r>
            <w:r>
              <w:rPr>
                <w:b/>
                <w:bCs/>
                <w:szCs w:val="24"/>
                <w:lang w:eastAsia="lt-LT"/>
              </w:rPr>
              <w:t>7</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E0433" w14:textId="77777777" w:rsidR="00D91C17" w:rsidRDefault="00D91C17" w:rsidP="00386238">
            <w:pPr>
              <w:jc w:val="center"/>
              <w:rPr>
                <w:szCs w:val="24"/>
                <w:lang w:eastAsia="lt-LT"/>
              </w:rPr>
            </w:pPr>
            <w:r>
              <w:rPr>
                <w:szCs w:val="24"/>
                <w:lang w:eastAsia="lt-LT"/>
              </w:rPr>
              <w:t>0</w:t>
            </w:r>
          </w:p>
        </w:tc>
        <w:tc>
          <w:tcPr>
            <w:tcW w:w="16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3EE3F" w14:textId="77777777" w:rsidR="00D91C17" w:rsidRDefault="00D91C17" w:rsidP="00386238">
            <w:pPr>
              <w:jc w:val="center"/>
              <w:rPr>
                <w:szCs w:val="24"/>
                <w:lang w:eastAsia="lt-LT"/>
              </w:rPr>
            </w:pPr>
            <w:r>
              <w:rPr>
                <w:szCs w:val="24"/>
                <w:lang w:eastAsia="lt-LT"/>
              </w:rPr>
              <w:t>0“</w:t>
            </w:r>
          </w:p>
        </w:tc>
      </w:tr>
    </w:tbl>
    <w:p w14:paraId="456E7EB1" w14:textId="77777777" w:rsidR="00D91C17" w:rsidRDefault="00D91C17" w:rsidP="00D91C17">
      <w:pPr>
        <w:spacing w:line="360" w:lineRule="auto"/>
        <w:jc w:val="both"/>
        <w:rPr>
          <w:noProof/>
          <w:szCs w:val="24"/>
        </w:rPr>
      </w:pPr>
    </w:p>
    <w:p w14:paraId="14632C00" w14:textId="0284A07B" w:rsidR="003B7D8E" w:rsidRDefault="003B7D8E" w:rsidP="003B7D8E">
      <w:pPr>
        <w:spacing w:line="360" w:lineRule="auto"/>
        <w:ind w:firstLine="426"/>
        <w:jc w:val="both"/>
        <w:rPr>
          <w:noProof/>
          <w:szCs w:val="24"/>
        </w:rPr>
      </w:pPr>
      <w:r>
        <w:rPr>
          <w:color w:val="000000"/>
        </w:rPr>
        <w:t xml:space="preserve">1.3. </w:t>
      </w:r>
      <w:r w:rsidR="00DF14BE">
        <w:rPr>
          <w:noProof/>
          <w:szCs w:val="24"/>
        </w:rPr>
        <w:t>p</w:t>
      </w:r>
      <w:r w:rsidRPr="006952D7">
        <w:rPr>
          <w:noProof/>
          <w:szCs w:val="24"/>
        </w:rPr>
        <w:t xml:space="preserve">akeičiu II skyriaus antrojo skirsnio „Nr. 07.1.1-CPVA-R-903 „Pereinamojo laikotarpio tikslinių teritorijų vystymas. II“ </w:t>
      </w:r>
      <w:r>
        <w:rPr>
          <w:noProof/>
          <w:szCs w:val="24"/>
        </w:rPr>
        <w:t>6</w:t>
      </w:r>
      <w:r w:rsidRPr="006952D7">
        <w:rPr>
          <w:noProof/>
          <w:szCs w:val="24"/>
        </w:rPr>
        <w:t xml:space="preserve"> punktą ir jį išdėstau taip:</w:t>
      </w:r>
    </w:p>
    <w:p w14:paraId="6DDB3445" w14:textId="77777777" w:rsidR="000C5919" w:rsidRPr="008F61C9" w:rsidRDefault="000C5919" w:rsidP="000C5919">
      <w:pPr>
        <w:spacing w:line="360" w:lineRule="auto"/>
        <w:ind w:firstLine="426"/>
        <w:jc w:val="both"/>
        <w:rPr>
          <w:noProof/>
          <w:szCs w:val="24"/>
        </w:rPr>
      </w:pPr>
      <w:r>
        <w:rPr>
          <w:szCs w:val="24"/>
        </w:rPr>
        <w:t>„6. Priemonės įgyvendinimo stebėsenos rodikliai</w:t>
      </w:r>
    </w:p>
    <w:tbl>
      <w:tblPr>
        <w:tblW w:w="9776" w:type="dxa"/>
        <w:tblCellMar>
          <w:left w:w="10" w:type="dxa"/>
          <w:right w:w="10" w:type="dxa"/>
        </w:tblCellMar>
        <w:tblLook w:val="04A0" w:firstRow="1" w:lastRow="0" w:firstColumn="1" w:lastColumn="0" w:noHBand="0" w:noVBand="1"/>
      </w:tblPr>
      <w:tblGrid>
        <w:gridCol w:w="2092"/>
        <w:gridCol w:w="2235"/>
        <w:gridCol w:w="1417"/>
        <w:gridCol w:w="2159"/>
        <w:gridCol w:w="1873"/>
      </w:tblGrid>
      <w:tr w:rsidR="000C5919" w14:paraId="3CC89D8D" w14:textId="77777777" w:rsidTr="00386238">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2CD0" w14:textId="77777777" w:rsidR="000C5919" w:rsidRDefault="000C5919" w:rsidP="00386238">
            <w:pPr>
              <w:jc w:val="center"/>
              <w:rPr>
                <w:szCs w:val="24"/>
                <w:lang w:eastAsia="lt-LT"/>
              </w:rPr>
            </w:pPr>
            <w:r>
              <w:rPr>
                <w:szCs w:val="24"/>
                <w:lang w:eastAsia="lt-LT"/>
              </w:rPr>
              <w:t>Stebėsenos rodiklio kodas</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0D0D9" w14:textId="77777777" w:rsidR="000C5919" w:rsidRDefault="000C5919" w:rsidP="00386238">
            <w:pPr>
              <w:jc w:val="center"/>
              <w:rPr>
                <w:szCs w:val="24"/>
                <w:lang w:eastAsia="lt-LT"/>
              </w:rPr>
            </w:pPr>
            <w:r>
              <w:rPr>
                <w:szCs w:val="24"/>
                <w:lang w:eastAsia="lt-LT"/>
              </w:rPr>
              <w:t>Stebėsenos rodiklio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8F1E4" w14:textId="77777777" w:rsidR="000C5919" w:rsidRDefault="000C5919" w:rsidP="00386238">
            <w:pPr>
              <w:jc w:val="center"/>
              <w:rPr>
                <w:szCs w:val="24"/>
                <w:lang w:eastAsia="lt-LT"/>
              </w:rPr>
            </w:pPr>
            <w:r>
              <w:rPr>
                <w:szCs w:val="24"/>
                <w:lang w:eastAsia="lt-LT"/>
              </w:rPr>
              <w:t>Matavimo vienetas</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A899" w14:textId="77777777" w:rsidR="000C5919" w:rsidRDefault="000C5919" w:rsidP="00386238">
            <w:pPr>
              <w:jc w:val="center"/>
              <w:rPr>
                <w:szCs w:val="24"/>
                <w:lang w:eastAsia="lt-LT"/>
              </w:rPr>
            </w:pPr>
            <w:r>
              <w:rPr>
                <w:szCs w:val="24"/>
                <w:lang w:eastAsia="lt-LT"/>
              </w:rPr>
              <w:t>Tarpinė reikšmė 2018 m. gruodžio 31 d.</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4B74C" w14:textId="77777777" w:rsidR="000C5919" w:rsidRDefault="000C5919" w:rsidP="00386238">
            <w:pPr>
              <w:jc w:val="center"/>
              <w:rPr>
                <w:szCs w:val="24"/>
                <w:lang w:eastAsia="lt-LT"/>
              </w:rPr>
            </w:pPr>
            <w:r>
              <w:rPr>
                <w:szCs w:val="24"/>
                <w:lang w:eastAsia="lt-LT"/>
              </w:rPr>
              <w:t>Galutinė reikšmė 2023 m. gruodžio 31 d.</w:t>
            </w:r>
          </w:p>
        </w:tc>
      </w:tr>
      <w:tr w:rsidR="000C5919" w14:paraId="7E0CC861" w14:textId="77777777" w:rsidTr="00386238">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0F3E0" w14:textId="77777777" w:rsidR="000C5919" w:rsidRDefault="000C5919" w:rsidP="00386238">
            <w:pPr>
              <w:rPr>
                <w:szCs w:val="24"/>
                <w:lang w:eastAsia="lt-LT"/>
              </w:rPr>
            </w:pPr>
            <w:r>
              <w:rPr>
                <w:szCs w:val="24"/>
                <w:lang w:eastAsia="lt-LT"/>
              </w:rPr>
              <w:t>R.S.347</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8C76A" w14:textId="77777777" w:rsidR="000C5919" w:rsidRDefault="000C5919" w:rsidP="00386238">
            <w:pPr>
              <w:rPr>
                <w:szCs w:val="24"/>
                <w:lang w:eastAsia="lt-LT"/>
              </w:rPr>
            </w:pPr>
            <w:r>
              <w:rPr>
                <w:szCs w:val="24"/>
                <w:lang w:eastAsia="lt-LT"/>
              </w:rPr>
              <w:t>„Pritrauktos papildomos materialinės investicijos į tikslines teritorijas“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F73535" w14:textId="77777777" w:rsidR="000C5919" w:rsidRDefault="000C5919" w:rsidP="00386238">
            <w:pPr>
              <w:jc w:val="center"/>
              <w:rPr>
                <w:szCs w:val="24"/>
                <w:lang w:eastAsia="lt-LT"/>
              </w:rPr>
            </w:pPr>
            <w:r>
              <w:rPr>
                <w:szCs w:val="24"/>
                <w:lang w:eastAsia="lt-LT"/>
              </w:rPr>
              <w:t>Tūkstančiai (eurų)</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E3EE" w14:textId="77777777" w:rsidR="000C5919" w:rsidRPr="004C7A6B" w:rsidRDefault="000C5919" w:rsidP="00386238">
            <w:pPr>
              <w:jc w:val="center"/>
              <w:rPr>
                <w:strike/>
                <w:szCs w:val="24"/>
                <w:lang w:eastAsia="lt-LT"/>
              </w:rPr>
            </w:pPr>
            <w:r w:rsidRPr="004C7A6B">
              <w:rPr>
                <w:strike/>
                <w:szCs w:val="24"/>
                <w:lang w:eastAsia="lt-LT"/>
              </w:rPr>
              <w:t>164 217</w:t>
            </w:r>
          </w:p>
          <w:p w14:paraId="70F50BB5" w14:textId="77777777" w:rsidR="000C5919" w:rsidRDefault="000C5919" w:rsidP="00386238">
            <w:pPr>
              <w:jc w:val="center"/>
              <w:rPr>
                <w:szCs w:val="24"/>
                <w:lang w:eastAsia="lt-LT"/>
              </w:rPr>
            </w:pPr>
            <w:r w:rsidRPr="004C7A6B">
              <w:rPr>
                <w:rFonts w:eastAsia="AngsanaUPC"/>
                <w:b/>
                <w:bCs/>
                <w:iCs/>
                <w:szCs w:val="24"/>
                <w:lang w:eastAsia="lt-LT"/>
              </w:rPr>
              <w:t>6 462 112,03</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F0E53" w14:textId="77777777" w:rsidR="000C5919" w:rsidRPr="004C7A6B" w:rsidRDefault="000C5919" w:rsidP="00386238">
            <w:pPr>
              <w:jc w:val="center"/>
              <w:rPr>
                <w:strike/>
                <w:szCs w:val="24"/>
                <w:lang w:eastAsia="lt-LT"/>
              </w:rPr>
            </w:pPr>
            <w:r w:rsidRPr="004C7A6B">
              <w:rPr>
                <w:strike/>
                <w:szCs w:val="24"/>
                <w:lang w:eastAsia="lt-LT"/>
              </w:rPr>
              <w:t>290 000</w:t>
            </w:r>
          </w:p>
          <w:p w14:paraId="39654B76" w14:textId="77777777" w:rsidR="000C5919" w:rsidRDefault="000C5919" w:rsidP="00386238">
            <w:pPr>
              <w:jc w:val="center"/>
              <w:rPr>
                <w:szCs w:val="24"/>
                <w:lang w:eastAsia="lt-LT"/>
              </w:rPr>
            </w:pPr>
            <w:r w:rsidRPr="004C7A6B">
              <w:rPr>
                <w:rFonts w:eastAsia="Calibri"/>
                <w:b/>
                <w:szCs w:val="24"/>
              </w:rPr>
              <w:t>6 783 172,13</w:t>
            </w:r>
          </w:p>
        </w:tc>
      </w:tr>
      <w:tr w:rsidR="000C5919" w14:paraId="34BD118D" w14:textId="77777777" w:rsidTr="00386238">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01B43" w14:textId="77777777" w:rsidR="000C5919" w:rsidRDefault="000C5919" w:rsidP="00386238">
            <w:pPr>
              <w:rPr>
                <w:szCs w:val="24"/>
                <w:lang w:eastAsia="lt-LT"/>
              </w:rPr>
            </w:pPr>
            <w:r>
              <w:rPr>
                <w:szCs w:val="24"/>
                <w:lang w:eastAsia="lt-LT"/>
              </w:rPr>
              <w:t>R.S.348</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B414" w14:textId="77777777" w:rsidR="000C5919" w:rsidRDefault="000C5919" w:rsidP="00386238">
            <w:pPr>
              <w:rPr>
                <w:szCs w:val="24"/>
                <w:lang w:eastAsia="lt-LT"/>
              </w:rPr>
            </w:pPr>
            <w:r>
              <w:rPr>
                <w:szCs w:val="24"/>
                <w:lang w:eastAsia="lt-LT"/>
              </w:rPr>
              <w:t>„Dirbančiųjų dalis įmonėse, lyginant su darbingo amžiaus gyventojų skaičiumi savivaldybėse, kuriose yra išskirtų tikslinių teritorijų“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3BD4" w14:textId="77777777" w:rsidR="000C5919" w:rsidRDefault="000C5919" w:rsidP="00386238">
            <w:pPr>
              <w:rPr>
                <w:szCs w:val="24"/>
                <w:lang w:eastAsia="lt-LT"/>
              </w:rPr>
            </w:pPr>
            <w:r>
              <w:rPr>
                <w:szCs w:val="24"/>
                <w:lang w:eastAsia="lt-LT"/>
              </w:rPr>
              <w:t>proc.</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B28AE" w14:textId="77777777" w:rsidR="000C5919" w:rsidRDefault="000C5919" w:rsidP="00386238">
            <w:pPr>
              <w:jc w:val="center"/>
              <w:rPr>
                <w:szCs w:val="24"/>
                <w:lang w:eastAsia="lt-LT"/>
              </w:rPr>
            </w:pPr>
            <w:r>
              <w:rPr>
                <w:szCs w:val="24"/>
                <w:lang w:eastAsia="lt-LT"/>
              </w:rPr>
              <w:t>37</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6E02" w14:textId="77777777" w:rsidR="000C5919" w:rsidRDefault="000C5919" w:rsidP="00386238">
            <w:pPr>
              <w:jc w:val="center"/>
            </w:pPr>
            <w:r>
              <w:rPr>
                <w:szCs w:val="24"/>
                <w:lang w:eastAsia="lt-LT"/>
              </w:rPr>
              <w:t>38</w:t>
            </w:r>
          </w:p>
        </w:tc>
      </w:tr>
      <w:tr w:rsidR="000C5919" w14:paraId="70C3F89A" w14:textId="77777777" w:rsidTr="00386238">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2B5C" w14:textId="77777777" w:rsidR="000C5919" w:rsidRDefault="000C5919" w:rsidP="00386238">
            <w:pPr>
              <w:rPr>
                <w:szCs w:val="24"/>
                <w:lang w:eastAsia="lt-LT"/>
              </w:rPr>
            </w:pPr>
            <w:r>
              <w:rPr>
                <w:szCs w:val="24"/>
                <w:lang w:eastAsia="lt-LT"/>
              </w:rPr>
              <w:t>P.B.238</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739CC" w14:textId="77777777" w:rsidR="000C5919" w:rsidRDefault="000C5919" w:rsidP="00386238">
            <w:pPr>
              <w:rPr>
                <w:szCs w:val="24"/>
                <w:lang w:eastAsia="lt-LT"/>
              </w:rPr>
            </w:pPr>
            <w:r>
              <w:rPr>
                <w:szCs w:val="24"/>
                <w:lang w:eastAsia="lt-LT"/>
              </w:rPr>
              <w:t>„Sukurtos arba atnaujintos atviros erdvės miestų vietovėse“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04A1" w14:textId="77777777" w:rsidR="000C5919" w:rsidRDefault="000C5919" w:rsidP="00386238">
            <w:r>
              <w:rPr>
                <w:szCs w:val="24"/>
                <w:lang w:eastAsia="lt-LT"/>
              </w:rPr>
              <w:t>m</w:t>
            </w:r>
            <w:r>
              <w:rPr>
                <w:szCs w:val="24"/>
                <w:vertAlign w:val="superscript"/>
                <w:lang w:eastAsia="lt-LT"/>
              </w:rPr>
              <w:t>2</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B4CD5" w14:textId="77777777" w:rsidR="000C5919" w:rsidRDefault="000C5919" w:rsidP="00386238">
            <w:pPr>
              <w:jc w:val="center"/>
              <w:rPr>
                <w:szCs w:val="24"/>
                <w:lang w:eastAsia="lt-LT"/>
              </w:rPr>
            </w:pPr>
            <w:r>
              <w:rPr>
                <w:szCs w:val="24"/>
                <w:lang w:eastAsia="lt-LT"/>
              </w:rPr>
              <w:t>34 530</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F77FF" w14:textId="77777777" w:rsidR="000C5919" w:rsidRPr="008F61C9" w:rsidRDefault="000C5919" w:rsidP="00386238">
            <w:pPr>
              <w:jc w:val="center"/>
              <w:rPr>
                <w:strike/>
                <w:szCs w:val="24"/>
                <w:lang w:eastAsia="lt-LT"/>
              </w:rPr>
            </w:pPr>
            <w:r w:rsidRPr="008F61C9">
              <w:rPr>
                <w:strike/>
                <w:szCs w:val="24"/>
                <w:lang w:eastAsia="lt-LT"/>
              </w:rPr>
              <w:t>115 100</w:t>
            </w:r>
          </w:p>
          <w:p w14:paraId="2FEB4BB4" w14:textId="77777777" w:rsidR="000C5919" w:rsidRDefault="000C5919" w:rsidP="00386238">
            <w:pPr>
              <w:jc w:val="center"/>
              <w:rPr>
                <w:szCs w:val="24"/>
                <w:lang w:eastAsia="lt-LT"/>
              </w:rPr>
            </w:pPr>
            <w:r w:rsidRPr="00C2332B">
              <w:rPr>
                <w:b/>
                <w:bCs/>
                <w:noProof/>
                <w:szCs w:val="24"/>
              </w:rPr>
              <w:t>152 914</w:t>
            </w:r>
          </w:p>
        </w:tc>
      </w:tr>
      <w:tr w:rsidR="000C5919" w14:paraId="6534DD8B" w14:textId="77777777" w:rsidTr="00386238">
        <w:tc>
          <w:tcPr>
            <w:tcW w:w="20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51F56" w14:textId="77777777" w:rsidR="000C5919" w:rsidRDefault="000C5919" w:rsidP="00386238">
            <w:pPr>
              <w:rPr>
                <w:szCs w:val="24"/>
                <w:lang w:eastAsia="lt-LT"/>
              </w:rPr>
            </w:pPr>
            <w:r>
              <w:rPr>
                <w:szCs w:val="24"/>
                <w:lang w:eastAsia="lt-LT"/>
              </w:rPr>
              <w:t>P.B.239</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FF598" w14:textId="77777777" w:rsidR="000C5919" w:rsidRDefault="000C5919" w:rsidP="00386238">
            <w:pPr>
              <w:rPr>
                <w:szCs w:val="24"/>
                <w:lang w:eastAsia="lt-LT"/>
              </w:rPr>
            </w:pPr>
            <w:r>
              <w:rPr>
                <w:szCs w:val="24"/>
                <w:lang w:eastAsia="lt-LT"/>
              </w:rPr>
              <w:t xml:space="preserve">„Pastatyti arba atnaujinti viešieji </w:t>
            </w:r>
            <w:r>
              <w:rPr>
                <w:szCs w:val="24"/>
                <w:lang w:eastAsia="lt-LT"/>
              </w:rPr>
              <w:lastRenderedPageBreak/>
              <w:t>arba komerciniai pastatai miestų vietovėse“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D8969" w14:textId="77777777" w:rsidR="000C5919" w:rsidRDefault="000C5919" w:rsidP="00386238">
            <w:r>
              <w:rPr>
                <w:szCs w:val="24"/>
                <w:lang w:eastAsia="lt-LT"/>
              </w:rPr>
              <w:lastRenderedPageBreak/>
              <w:t>m</w:t>
            </w:r>
            <w:r>
              <w:rPr>
                <w:szCs w:val="24"/>
                <w:vertAlign w:val="superscript"/>
                <w:lang w:eastAsia="lt-LT"/>
              </w:rPr>
              <w:t>2</w:t>
            </w:r>
          </w:p>
        </w:tc>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D35AC" w14:textId="77777777" w:rsidR="000C5919" w:rsidRDefault="000C5919" w:rsidP="00386238">
            <w:pPr>
              <w:jc w:val="center"/>
              <w:rPr>
                <w:szCs w:val="24"/>
                <w:lang w:eastAsia="lt-LT"/>
              </w:rPr>
            </w:pPr>
            <w:r>
              <w:rPr>
                <w:szCs w:val="24"/>
                <w:lang w:eastAsia="lt-LT"/>
              </w:rPr>
              <w:t xml:space="preserve">647 </w:t>
            </w:r>
          </w:p>
        </w:tc>
        <w:tc>
          <w:tcPr>
            <w:tcW w:w="1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0C79F" w14:textId="77777777" w:rsidR="000C5919" w:rsidRPr="008F61C9" w:rsidRDefault="000C5919" w:rsidP="00386238">
            <w:pPr>
              <w:jc w:val="center"/>
              <w:rPr>
                <w:strike/>
                <w:szCs w:val="24"/>
                <w:lang w:eastAsia="lt-LT"/>
              </w:rPr>
            </w:pPr>
            <w:r w:rsidRPr="008F61C9">
              <w:rPr>
                <w:strike/>
                <w:szCs w:val="24"/>
                <w:lang w:eastAsia="lt-LT"/>
              </w:rPr>
              <w:t>647</w:t>
            </w:r>
          </w:p>
          <w:p w14:paraId="0CB70B30" w14:textId="77777777" w:rsidR="000C5919" w:rsidRDefault="000C5919" w:rsidP="00386238">
            <w:pPr>
              <w:jc w:val="center"/>
              <w:rPr>
                <w:szCs w:val="24"/>
                <w:lang w:eastAsia="lt-LT"/>
              </w:rPr>
            </w:pPr>
            <w:r w:rsidRPr="00C2332B">
              <w:rPr>
                <w:b/>
                <w:bCs/>
                <w:noProof/>
                <w:szCs w:val="24"/>
              </w:rPr>
              <w:t>691</w:t>
            </w:r>
            <w:r>
              <w:rPr>
                <w:szCs w:val="24"/>
                <w:lang w:eastAsia="lt-LT"/>
              </w:rPr>
              <w:t>“</w:t>
            </w:r>
          </w:p>
        </w:tc>
      </w:tr>
    </w:tbl>
    <w:p w14:paraId="123B9F83" w14:textId="77777777" w:rsidR="003B7D8E" w:rsidRDefault="003B7D8E" w:rsidP="00D91C17">
      <w:pPr>
        <w:spacing w:line="360" w:lineRule="auto"/>
        <w:jc w:val="both"/>
        <w:rPr>
          <w:noProof/>
          <w:szCs w:val="24"/>
        </w:rPr>
      </w:pPr>
    </w:p>
    <w:p w14:paraId="3AFF2C49" w14:textId="434A54A8" w:rsidR="00D91C17" w:rsidRDefault="000C5919" w:rsidP="00D91C17">
      <w:pPr>
        <w:spacing w:line="360" w:lineRule="auto"/>
        <w:ind w:firstLine="426"/>
        <w:jc w:val="both"/>
        <w:rPr>
          <w:noProof/>
          <w:szCs w:val="24"/>
        </w:rPr>
      </w:pPr>
      <w:r>
        <w:rPr>
          <w:color w:val="000000"/>
        </w:rPr>
        <w:t>1.4</w:t>
      </w:r>
      <w:r w:rsidR="00D91C17">
        <w:rPr>
          <w:color w:val="000000"/>
        </w:rPr>
        <w:t xml:space="preserve">. </w:t>
      </w:r>
      <w:r w:rsidR="00DF14BE">
        <w:rPr>
          <w:noProof/>
          <w:szCs w:val="24"/>
        </w:rPr>
        <w:t>p</w:t>
      </w:r>
      <w:r w:rsidR="00D91C17" w:rsidRPr="006952D7">
        <w:rPr>
          <w:noProof/>
          <w:szCs w:val="24"/>
        </w:rPr>
        <w:t xml:space="preserve">akeičiu II skyriaus antrojo skirsnio „Nr. 07.1.1-CPVA-R-903 „Pereinamojo laikotarpio tikslinių teritorijų vystymas. II“ </w:t>
      </w:r>
      <w:r w:rsidR="00D91C17">
        <w:rPr>
          <w:noProof/>
          <w:szCs w:val="24"/>
        </w:rPr>
        <w:t>7</w:t>
      </w:r>
      <w:r w:rsidR="00D91C17" w:rsidRPr="006952D7">
        <w:rPr>
          <w:noProof/>
          <w:szCs w:val="24"/>
        </w:rPr>
        <w:t xml:space="preserve"> punktą ir jį išdėstau taip:</w:t>
      </w:r>
    </w:p>
    <w:p w14:paraId="6A52BA25" w14:textId="77777777" w:rsidR="00D91C17" w:rsidRDefault="00D91C17" w:rsidP="00D91C17">
      <w:pPr>
        <w:ind w:firstLine="426"/>
        <w:rPr>
          <w:szCs w:val="24"/>
          <w:lang w:eastAsia="lt-LT"/>
        </w:rPr>
      </w:pPr>
      <w:r>
        <w:rPr>
          <w:szCs w:val="24"/>
          <w:lang w:eastAsia="lt-LT"/>
        </w:rPr>
        <w:t>„7.  Priemonės finansavimo šaltiniai</w:t>
      </w:r>
    </w:p>
    <w:p w14:paraId="02BBFE2E" w14:textId="77777777" w:rsidR="00D91C17" w:rsidRDefault="00D91C17" w:rsidP="00D91C17">
      <w:pPr>
        <w:ind w:left="1211" w:right="-1" w:firstLine="7578"/>
        <w:jc w:val="right"/>
        <w:rPr>
          <w:szCs w:val="24"/>
          <w:lang w:eastAsia="lt-LT"/>
        </w:rPr>
      </w:pPr>
      <w:r>
        <w:rPr>
          <w:szCs w:val="24"/>
          <w:lang w:eastAsia="lt-LT"/>
        </w:rPr>
        <w:t>(eurais)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418"/>
        <w:gridCol w:w="1417"/>
        <w:gridCol w:w="1417"/>
        <w:gridCol w:w="1418"/>
        <w:gridCol w:w="1419"/>
        <w:gridCol w:w="1843"/>
      </w:tblGrid>
      <w:tr w:rsidR="00D91C17" w14:paraId="1CCE39A9" w14:textId="77777777" w:rsidTr="00386238">
        <w:trPr>
          <w:trHeight w:val="454"/>
          <w:tblHeader/>
        </w:trPr>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112CAEF" w14:textId="77777777" w:rsidR="00D91C17" w:rsidRDefault="00D91C17" w:rsidP="00386238">
            <w:pPr>
              <w:tabs>
                <w:tab w:val="left" w:pos="0"/>
                <w:tab w:val="left" w:pos="142"/>
              </w:tabs>
              <w:jc w:val="center"/>
              <w:rPr>
                <w:bCs/>
                <w:szCs w:val="24"/>
                <w:lang w:eastAsia="lt-LT"/>
              </w:rPr>
            </w:pPr>
            <w:r>
              <w:rPr>
                <w:bCs/>
                <w:szCs w:val="24"/>
                <w:lang w:eastAsia="lt-LT"/>
              </w:rPr>
              <w:t>Projektams skiriamas finansavimas</w:t>
            </w:r>
          </w:p>
        </w:tc>
        <w:tc>
          <w:tcPr>
            <w:tcW w:w="7514" w:type="dxa"/>
            <w:gridSpan w:val="5"/>
            <w:tcBorders>
              <w:top w:val="single" w:sz="4" w:space="0" w:color="auto"/>
              <w:left w:val="single" w:sz="4" w:space="0" w:color="auto"/>
              <w:bottom w:val="single" w:sz="4" w:space="0" w:color="auto"/>
              <w:right w:val="single" w:sz="4" w:space="0" w:color="auto"/>
            </w:tcBorders>
            <w:hideMark/>
          </w:tcPr>
          <w:p w14:paraId="48FFEA59" w14:textId="77777777" w:rsidR="00D91C17" w:rsidRDefault="00D91C17" w:rsidP="00386238">
            <w:pPr>
              <w:tabs>
                <w:tab w:val="left" w:pos="0"/>
                <w:tab w:val="left" w:pos="142"/>
              </w:tabs>
              <w:jc w:val="center"/>
              <w:rPr>
                <w:bCs/>
                <w:szCs w:val="24"/>
                <w:lang w:eastAsia="lt-LT"/>
              </w:rPr>
            </w:pPr>
            <w:r>
              <w:rPr>
                <w:bCs/>
                <w:szCs w:val="24"/>
                <w:lang w:eastAsia="lt-LT"/>
              </w:rPr>
              <w:t>Kiti projektų finansavimo šaltiniai</w:t>
            </w:r>
          </w:p>
        </w:tc>
      </w:tr>
      <w:tr w:rsidR="00D91C17" w14:paraId="4C82A899" w14:textId="77777777" w:rsidTr="00386238">
        <w:trPr>
          <w:trHeight w:val="454"/>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2E86CD41" w14:textId="77777777" w:rsidR="00D91C17" w:rsidRDefault="00D91C17" w:rsidP="00386238">
            <w:pPr>
              <w:ind w:left="-108" w:right="-108"/>
              <w:jc w:val="center"/>
              <w:rPr>
                <w:bCs/>
                <w:szCs w:val="24"/>
                <w:lang w:eastAsia="lt-LT"/>
              </w:rPr>
            </w:pPr>
            <w:r>
              <w:rPr>
                <w:bCs/>
                <w:szCs w:val="24"/>
                <w:lang w:eastAsia="lt-LT"/>
              </w:rPr>
              <w:t>ES struktūrinių fondų lėšos – iki</w:t>
            </w:r>
          </w:p>
        </w:tc>
        <w:tc>
          <w:tcPr>
            <w:tcW w:w="8932" w:type="dxa"/>
            <w:gridSpan w:val="6"/>
            <w:tcBorders>
              <w:top w:val="single" w:sz="4" w:space="0" w:color="auto"/>
              <w:left w:val="single" w:sz="4" w:space="0" w:color="auto"/>
              <w:bottom w:val="single" w:sz="4" w:space="0" w:color="auto"/>
              <w:right w:val="single" w:sz="4" w:space="0" w:color="auto"/>
            </w:tcBorders>
            <w:hideMark/>
          </w:tcPr>
          <w:p w14:paraId="047D0DAF" w14:textId="77777777" w:rsidR="00D91C17" w:rsidRDefault="00D91C17" w:rsidP="00386238">
            <w:pPr>
              <w:tabs>
                <w:tab w:val="left" w:pos="0"/>
                <w:tab w:val="left" w:pos="142"/>
              </w:tabs>
              <w:jc w:val="center"/>
              <w:rPr>
                <w:bCs/>
                <w:szCs w:val="24"/>
                <w:lang w:eastAsia="lt-LT"/>
              </w:rPr>
            </w:pPr>
            <w:r>
              <w:rPr>
                <w:bCs/>
                <w:szCs w:val="24"/>
                <w:lang w:eastAsia="lt-LT"/>
              </w:rPr>
              <w:t>Nacionalinės lėšos</w:t>
            </w:r>
          </w:p>
        </w:tc>
      </w:tr>
      <w:tr w:rsidR="00D91C17" w14:paraId="0949B4DC" w14:textId="77777777" w:rsidTr="00386238">
        <w:trPr>
          <w:cantSplit/>
          <w:trHeight w:val="382"/>
          <w:tblHeader/>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4B8ACDFF" w14:textId="77777777" w:rsidR="00D91C17" w:rsidRDefault="00D91C17" w:rsidP="00386238">
            <w:pPr>
              <w:rPr>
                <w:bCs/>
                <w:szCs w:val="24"/>
                <w:lang w:eastAsia="lt-LT"/>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70D965E" w14:textId="77777777" w:rsidR="00D91C17" w:rsidRDefault="00D91C17" w:rsidP="00386238">
            <w:pPr>
              <w:jc w:val="center"/>
              <w:rPr>
                <w:bCs/>
                <w:szCs w:val="24"/>
                <w:lang w:eastAsia="lt-LT"/>
              </w:rPr>
            </w:pPr>
            <w:r>
              <w:rPr>
                <w:bCs/>
                <w:szCs w:val="24"/>
                <w:lang w:eastAsia="lt-LT"/>
              </w:rPr>
              <w:t>Lietuvos Respublikos valstybės biudžeto lėšos – iki</w:t>
            </w:r>
          </w:p>
        </w:tc>
        <w:tc>
          <w:tcPr>
            <w:tcW w:w="7514" w:type="dxa"/>
            <w:gridSpan w:val="5"/>
            <w:tcBorders>
              <w:top w:val="single" w:sz="4" w:space="0" w:color="auto"/>
              <w:left w:val="single" w:sz="4" w:space="0" w:color="auto"/>
              <w:bottom w:val="single" w:sz="4" w:space="0" w:color="auto"/>
              <w:right w:val="single" w:sz="4" w:space="0" w:color="auto"/>
            </w:tcBorders>
          </w:tcPr>
          <w:p w14:paraId="4F4E48BF" w14:textId="77777777" w:rsidR="00D91C17" w:rsidRDefault="00D91C17" w:rsidP="00386238">
            <w:pPr>
              <w:tabs>
                <w:tab w:val="left" w:pos="0"/>
              </w:tabs>
              <w:jc w:val="center"/>
              <w:rPr>
                <w:bCs/>
                <w:szCs w:val="24"/>
                <w:lang w:eastAsia="lt-LT"/>
              </w:rPr>
            </w:pPr>
            <w:r>
              <w:rPr>
                <w:bCs/>
                <w:szCs w:val="24"/>
                <w:lang w:eastAsia="lt-LT"/>
              </w:rPr>
              <w:t>Projektų vykdytojų lėšos</w:t>
            </w:r>
          </w:p>
        </w:tc>
      </w:tr>
      <w:tr w:rsidR="00D91C17" w14:paraId="30058BD7" w14:textId="77777777" w:rsidTr="00386238">
        <w:trPr>
          <w:cantSplit/>
          <w:trHeight w:val="1020"/>
          <w:tblHeader/>
        </w:trPr>
        <w:tc>
          <w:tcPr>
            <w:tcW w:w="1275" w:type="dxa"/>
            <w:vMerge/>
            <w:tcBorders>
              <w:top w:val="single" w:sz="4" w:space="0" w:color="auto"/>
              <w:left w:val="single" w:sz="4" w:space="0" w:color="auto"/>
              <w:bottom w:val="single" w:sz="4" w:space="0" w:color="auto"/>
              <w:right w:val="single" w:sz="4" w:space="0" w:color="auto"/>
            </w:tcBorders>
            <w:vAlign w:val="center"/>
            <w:hideMark/>
          </w:tcPr>
          <w:p w14:paraId="6BAC1DDB" w14:textId="77777777" w:rsidR="00D91C17" w:rsidRDefault="00D91C17" w:rsidP="00386238">
            <w:pPr>
              <w:rPr>
                <w:bCs/>
                <w:szCs w:val="24"/>
                <w:lang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50254C4" w14:textId="77777777" w:rsidR="00D91C17" w:rsidRDefault="00D91C17" w:rsidP="00386238">
            <w:pPr>
              <w:rPr>
                <w:bCs/>
                <w:szCs w:val="24"/>
                <w:lang w:eastAsia="lt-LT"/>
              </w:rPr>
            </w:pPr>
          </w:p>
        </w:tc>
        <w:tc>
          <w:tcPr>
            <w:tcW w:w="1417" w:type="dxa"/>
            <w:tcBorders>
              <w:top w:val="single" w:sz="4" w:space="0" w:color="auto"/>
              <w:left w:val="single" w:sz="4" w:space="0" w:color="auto"/>
              <w:bottom w:val="single" w:sz="4" w:space="0" w:color="auto"/>
              <w:right w:val="single" w:sz="4" w:space="0" w:color="auto"/>
            </w:tcBorders>
            <w:hideMark/>
          </w:tcPr>
          <w:p w14:paraId="057AC6F0" w14:textId="77777777" w:rsidR="00D91C17" w:rsidRDefault="00D91C17" w:rsidP="00386238">
            <w:pPr>
              <w:tabs>
                <w:tab w:val="left" w:pos="0"/>
              </w:tabs>
              <w:ind w:right="-108"/>
              <w:jc w:val="center"/>
              <w:rPr>
                <w:bCs/>
                <w:szCs w:val="24"/>
                <w:lang w:eastAsia="lt-LT"/>
              </w:rPr>
            </w:pPr>
            <w:r>
              <w:rPr>
                <w:bCs/>
                <w:szCs w:val="24"/>
                <w:lang w:eastAsia="lt-LT"/>
              </w:rPr>
              <w:t>Iš viso – ne mažiau kaip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2E8F99" w14:textId="77777777" w:rsidR="00D91C17" w:rsidRDefault="00D91C17" w:rsidP="00386238">
            <w:pPr>
              <w:tabs>
                <w:tab w:val="left" w:pos="0"/>
              </w:tabs>
              <w:ind w:right="-108"/>
              <w:jc w:val="center"/>
              <w:rPr>
                <w:bCs/>
                <w:szCs w:val="24"/>
                <w:lang w:eastAsia="lt-LT"/>
              </w:rPr>
            </w:pPr>
            <w:r>
              <w:rPr>
                <w:bCs/>
                <w:szCs w:val="24"/>
                <w:lang w:eastAsia="lt-LT"/>
              </w:rPr>
              <w:t xml:space="preserve">Lietuvos Respublikos valstybės biudžeto lėšos </w:t>
            </w:r>
          </w:p>
        </w:tc>
        <w:tc>
          <w:tcPr>
            <w:tcW w:w="1418" w:type="dxa"/>
            <w:tcBorders>
              <w:top w:val="single" w:sz="4" w:space="0" w:color="auto"/>
              <w:left w:val="single" w:sz="4" w:space="0" w:color="auto"/>
              <w:bottom w:val="single" w:sz="4" w:space="0" w:color="auto"/>
              <w:right w:val="single" w:sz="4" w:space="0" w:color="auto"/>
            </w:tcBorders>
            <w:hideMark/>
          </w:tcPr>
          <w:p w14:paraId="5F47B314" w14:textId="77777777" w:rsidR="00D91C17" w:rsidRDefault="00D91C17" w:rsidP="00386238">
            <w:pPr>
              <w:tabs>
                <w:tab w:val="left" w:pos="0"/>
              </w:tabs>
              <w:ind w:right="-108"/>
              <w:jc w:val="center"/>
              <w:rPr>
                <w:bCs/>
                <w:szCs w:val="24"/>
                <w:lang w:eastAsia="lt-LT"/>
              </w:rPr>
            </w:pPr>
            <w:r>
              <w:rPr>
                <w:bCs/>
                <w:szCs w:val="24"/>
                <w:lang w:eastAsia="lt-LT"/>
              </w:rPr>
              <w:t xml:space="preserve">Savivaldybės biudžeto lėšos </w:t>
            </w:r>
          </w:p>
        </w:tc>
        <w:tc>
          <w:tcPr>
            <w:tcW w:w="1419" w:type="dxa"/>
            <w:tcBorders>
              <w:top w:val="single" w:sz="4" w:space="0" w:color="auto"/>
              <w:left w:val="single" w:sz="4" w:space="0" w:color="auto"/>
              <w:bottom w:val="single" w:sz="4" w:space="0" w:color="auto"/>
              <w:right w:val="single" w:sz="4" w:space="0" w:color="auto"/>
            </w:tcBorders>
            <w:vAlign w:val="center"/>
            <w:hideMark/>
          </w:tcPr>
          <w:p w14:paraId="5CADDF94" w14:textId="77777777" w:rsidR="00D91C17" w:rsidRDefault="00D91C17" w:rsidP="00386238">
            <w:pPr>
              <w:tabs>
                <w:tab w:val="left" w:pos="0"/>
              </w:tabs>
              <w:ind w:right="-108"/>
              <w:jc w:val="center"/>
              <w:rPr>
                <w:bCs/>
                <w:szCs w:val="24"/>
                <w:lang w:eastAsia="lt-LT"/>
              </w:rPr>
            </w:pPr>
            <w:r>
              <w:rPr>
                <w:bCs/>
                <w:szCs w:val="24"/>
                <w:lang w:eastAsia="lt-LT"/>
              </w:rPr>
              <w:t xml:space="preserve">Kitos viešosios lėšos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5671E63" w14:textId="77777777" w:rsidR="00D91C17" w:rsidRDefault="00D91C17" w:rsidP="00386238">
            <w:pPr>
              <w:tabs>
                <w:tab w:val="left" w:pos="0"/>
              </w:tabs>
              <w:jc w:val="center"/>
              <w:rPr>
                <w:bCs/>
                <w:szCs w:val="24"/>
                <w:lang w:eastAsia="lt-LT"/>
              </w:rPr>
            </w:pPr>
            <w:r>
              <w:rPr>
                <w:bCs/>
                <w:szCs w:val="24"/>
                <w:lang w:eastAsia="lt-LT"/>
              </w:rPr>
              <w:t xml:space="preserve">Privačios lėšos </w:t>
            </w:r>
          </w:p>
        </w:tc>
      </w:tr>
      <w:tr w:rsidR="00D91C17" w14:paraId="29ED3E29" w14:textId="77777777" w:rsidTr="00386238">
        <w:trPr>
          <w:trHeight w:val="249"/>
        </w:trPr>
        <w:tc>
          <w:tcPr>
            <w:tcW w:w="10207" w:type="dxa"/>
            <w:gridSpan w:val="7"/>
            <w:tcBorders>
              <w:top w:val="single" w:sz="4" w:space="0" w:color="auto"/>
              <w:left w:val="single" w:sz="4" w:space="0" w:color="auto"/>
              <w:bottom w:val="single" w:sz="4" w:space="0" w:color="auto"/>
              <w:right w:val="single" w:sz="4" w:space="0" w:color="auto"/>
            </w:tcBorders>
            <w:hideMark/>
          </w:tcPr>
          <w:p w14:paraId="5FD282B5" w14:textId="77777777" w:rsidR="00D91C17" w:rsidRDefault="00D91C17" w:rsidP="00386238">
            <w:pPr>
              <w:tabs>
                <w:tab w:val="left" w:pos="0"/>
              </w:tabs>
              <w:ind w:left="720" w:hanging="36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D91C17" w14:paraId="4BB0882A" w14:textId="77777777" w:rsidTr="00386238">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0D766DA9" w14:textId="77777777" w:rsidR="00D91C17" w:rsidRPr="000707A1" w:rsidRDefault="00D91C17" w:rsidP="00386238">
            <w:pPr>
              <w:tabs>
                <w:tab w:val="left" w:pos="0"/>
              </w:tabs>
              <w:jc w:val="center"/>
              <w:rPr>
                <w:bCs/>
                <w:strike/>
                <w:szCs w:val="24"/>
                <w:lang w:eastAsia="lt-LT"/>
              </w:rPr>
            </w:pPr>
            <w:r w:rsidRPr="000707A1">
              <w:rPr>
                <w:bCs/>
                <w:strike/>
                <w:szCs w:val="24"/>
                <w:lang w:eastAsia="lt-LT"/>
              </w:rPr>
              <w:t>5 166 822</w:t>
            </w:r>
          </w:p>
          <w:p w14:paraId="135999CE" w14:textId="77777777" w:rsidR="00D91C17" w:rsidRPr="000707A1" w:rsidRDefault="00D91C17" w:rsidP="00386238">
            <w:pPr>
              <w:tabs>
                <w:tab w:val="left" w:pos="0"/>
              </w:tabs>
              <w:jc w:val="center"/>
              <w:rPr>
                <w:b/>
                <w:szCs w:val="24"/>
                <w:lang w:eastAsia="lt-LT"/>
              </w:rPr>
            </w:pPr>
            <w:r w:rsidRPr="000707A1">
              <w:rPr>
                <w:b/>
                <w:szCs w:val="24"/>
                <w:lang w:eastAsia="lt-LT"/>
              </w:rPr>
              <w:t>5 139 224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F6E2A28"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705434D1" w14:textId="77777777" w:rsidR="00D91C17" w:rsidRPr="000707A1" w:rsidRDefault="00D91C17" w:rsidP="00386238">
            <w:pPr>
              <w:tabs>
                <w:tab w:val="left" w:pos="0"/>
              </w:tabs>
              <w:jc w:val="center"/>
              <w:rPr>
                <w:b/>
                <w:szCs w:val="24"/>
                <w:lang w:eastAsia="lt-LT"/>
              </w:rPr>
            </w:pPr>
            <w:r w:rsidRPr="000707A1">
              <w:rPr>
                <w:b/>
                <w:szCs w:val="24"/>
                <w:lang w:eastAsia="lt-LT"/>
              </w:rPr>
              <w:t>453 461</w:t>
            </w:r>
          </w:p>
        </w:tc>
        <w:tc>
          <w:tcPr>
            <w:tcW w:w="1417" w:type="dxa"/>
            <w:tcBorders>
              <w:top w:val="single" w:sz="4" w:space="0" w:color="auto"/>
              <w:left w:val="single" w:sz="4" w:space="0" w:color="auto"/>
              <w:bottom w:val="single" w:sz="4" w:space="0" w:color="auto"/>
              <w:right w:val="single" w:sz="4" w:space="0" w:color="auto"/>
            </w:tcBorders>
            <w:hideMark/>
          </w:tcPr>
          <w:p w14:paraId="697B3288"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364E67F2" w14:textId="77777777" w:rsidR="00D91C17" w:rsidRDefault="00D91C17" w:rsidP="00386238">
            <w:pPr>
              <w:tabs>
                <w:tab w:val="left" w:pos="0"/>
              </w:tabs>
              <w:jc w:val="center"/>
              <w:rPr>
                <w:strike/>
                <w:szCs w:val="24"/>
                <w:lang w:eastAsia="lt-LT"/>
              </w:rPr>
            </w:pPr>
            <w:r w:rsidRPr="000707A1">
              <w:rPr>
                <w:b/>
                <w:szCs w:val="24"/>
                <w:lang w:eastAsia="lt-LT"/>
              </w:rPr>
              <w:t>453 461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8F66EE6" w14:textId="77777777" w:rsidR="00D91C17" w:rsidRDefault="00D91C17" w:rsidP="0038623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21097268"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0276B536" w14:textId="77777777" w:rsidR="00D91C17" w:rsidRDefault="00D91C17" w:rsidP="00386238">
            <w:pPr>
              <w:tabs>
                <w:tab w:val="left" w:pos="0"/>
              </w:tabs>
              <w:jc w:val="center"/>
              <w:rPr>
                <w:bCs/>
                <w:strike/>
                <w:szCs w:val="24"/>
                <w:lang w:eastAsia="lt-LT"/>
              </w:rPr>
            </w:pPr>
            <w:r w:rsidRPr="000707A1">
              <w:rPr>
                <w:b/>
                <w:szCs w:val="24"/>
                <w:lang w:eastAsia="lt-LT"/>
              </w:rPr>
              <w:t>453 461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F12794A" w14:textId="77777777" w:rsidR="00D91C17" w:rsidRDefault="00D91C17" w:rsidP="00386238">
            <w:pPr>
              <w:tabs>
                <w:tab w:val="left" w:pos="0"/>
              </w:tabs>
              <w:jc w:val="center"/>
              <w:rPr>
                <w:bCs/>
                <w:szCs w:val="24"/>
                <w:lang w:eastAsia="lt-LT"/>
              </w:rPr>
            </w:pPr>
            <w:r>
              <w:rPr>
                <w:bCs/>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C3C6DB" w14:textId="77777777" w:rsidR="00D91C17" w:rsidRDefault="00D91C17" w:rsidP="00386238">
            <w:pPr>
              <w:tabs>
                <w:tab w:val="left" w:pos="0"/>
              </w:tabs>
              <w:jc w:val="center"/>
              <w:rPr>
                <w:szCs w:val="24"/>
                <w:lang w:eastAsia="lt-LT"/>
              </w:rPr>
            </w:pPr>
            <w:r>
              <w:rPr>
                <w:szCs w:val="24"/>
                <w:lang w:eastAsia="lt-LT"/>
              </w:rPr>
              <w:t>0</w:t>
            </w:r>
          </w:p>
        </w:tc>
      </w:tr>
      <w:tr w:rsidR="00D91C17" w14:paraId="0294291C" w14:textId="77777777" w:rsidTr="00386238">
        <w:trPr>
          <w:trHeight w:val="249"/>
        </w:trPr>
        <w:tc>
          <w:tcPr>
            <w:tcW w:w="10207" w:type="dxa"/>
            <w:gridSpan w:val="7"/>
            <w:tcBorders>
              <w:top w:val="single" w:sz="4" w:space="0" w:color="auto"/>
              <w:left w:val="single" w:sz="4" w:space="0" w:color="auto"/>
              <w:bottom w:val="single" w:sz="4" w:space="0" w:color="auto"/>
              <w:right w:val="single" w:sz="4" w:space="0" w:color="auto"/>
            </w:tcBorders>
            <w:hideMark/>
          </w:tcPr>
          <w:p w14:paraId="4E648D79" w14:textId="77777777" w:rsidR="00D91C17" w:rsidRDefault="00D91C17" w:rsidP="00386238">
            <w:pPr>
              <w:tabs>
                <w:tab w:val="left" w:pos="0"/>
              </w:tabs>
              <w:ind w:left="720" w:hanging="360"/>
              <w:rPr>
                <w:szCs w:val="24"/>
                <w:lang w:eastAsia="lt-LT"/>
              </w:rPr>
            </w:pPr>
            <w:r>
              <w:rPr>
                <w:szCs w:val="24"/>
                <w:lang w:eastAsia="lt-LT"/>
              </w:rPr>
              <w:t>2.</w:t>
            </w:r>
            <w:r>
              <w:rPr>
                <w:szCs w:val="24"/>
                <w:lang w:eastAsia="lt-LT"/>
              </w:rPr>
              <w:tab/>
              <w:t>Veiklos lėšų rezervas ir jam finansuoti skiriamos nacionalinės lėšos</w:t>
            </w:r>
          </w:p>
        </w:tc>
      </w:tr>
      <w:tr w:rsidR="00D91C17" w14:paraId="3A62DE90" w14:textId="77777777" w:rsidTr="00386238">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08F9DBF6" w14:textId="77777777" w:rsidR="00D91C17" w:rsidRDefault="00D91C17" w:rsidP="00386238">
            <w:pPr>
              <w:tabs>
                <w:tab w:val="left" w:pos="0"/>
              </w:tabs>
              <w:jc w:val="center"/>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78161A" w14:textId="77777777" w:rsidR="00D91C17" w:rsidRDefault="00D91C17" w:rsidP="00386238">
            <w:pPr>
              <w:tabs>
                <w:tab w:val="left" w:pos="0"/>
              </w:tabs>
              <w:jc w:val="center"/>
              <w:rPr>
                <w:bCs/>
                <w:szCs w:val="24"/>
                <w:lang w:eastAsia="lt-LT"/>
              </w:rPr>
            </w:pPr>
            <w:r>
              <w:rPr>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hideMark/>
          </w:tcPr>
          <w:p w14:paraId="3DF4DAF2" w14:textId="77777777" w:rsidR="00D91C17" w:rsidRDefault="00D91C17" w:rsidP="00386238">
            <w:pPr>
              <w:tabs>
                <w:tab w:val="left" w:pos="0"/>
              </w:tabs>
              <w:jc w:val="center"/>
              <w:rPr>
                <w:szCs w:val="24"/>
                <w:lang w:eastAsia="lt-LT"/>
              </w:rPr>
            </w:pPr>
            <w:r>
              <w:rPr>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805C0A" w14:textId="77777777" w:rsidR="00D91C17" w:rsidRDefault="00D91C17" w:rsidP="0038623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5857DB93" w14:textId="77777777" w:rsidR="00D91C17" w:rsidRDefault="00D91C17" w:rsidP="00386238">
            <w:pPr>
              <w:tabs>
                <w:tab w:val="left" w:pos="0"/>
              </w:tabs>
              <w:jc w:val="center"/>
              <w:rPr>
                <w:bCs/>
                <w:szCs w:val="24"/>
                <w:lang w:eastAsia="lt-LT"/>
              </w:rPr>
            </w:pPr>
            <w:r>
              <w:rPr>
                <w:bCs/>
                <w:szCs w:val="24"/>
                <w:lang w:eastAsia="lt-LT"/>
              </w:rPr>
              <w:t>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D8F7EA1" w14:textId="77777777" w:rsidR="00D91C17" w:rsidRDefault="00D91C17" w:rsidP="00386238">
            <w:pPr>
              <w:tabs>
                <w:tab w:val="left" w:pos="0"/>
              </w:tabs>
              <w:jc w:val="center"/>
              <w:rPr>
                <w:bCs/>
                <w:szCs w:val="24"/>
                <w:lang w:eastAsia="lt-LT"/>
              </w:rPr>
            </w:pPr>
            <w:r>
              <w:rPr>
                <w:bCs/>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F9B35D" w14:textId="77777777" w:rsidR="00D91C17" w:rsidRDefault="00D91C17" w:rsidP="00386238">
            <w:pPr>
              <w:tabs>
                <w:tab w:val="left" w:pos="0"/>
              </w:tabs>
              <w:jc w:val="center"/>
              <w:rPr>
                <w:szCs w:val="24"/>
                <w:lang w:eastAsia="lt-LT"/>
              </w:rPr>
            </w:pPr>
            <w:r>
              <w:rPr>
                <w:szCs w:val="24"/>
                <w:lang w:eastAsia="lt-LT"/>
              </w:rPr>
              <w:t>0</w:t>
            </w:r>
          </w:p>
        </w:tc>
      </w:tr>
      <w:tr w:rsidR="00D91C17" w14:paraId="07F96A2A" w14:textId="77777777" w:rsidTr="00386238">
        <w:trPr>
          <w:trHeight w:val="249"/>
        </w:trPr>
        <w:tc>
          <w:tcPr>
            <w:tcW w:w="10207" w:type="dxa"/>
            <w:gridSpan w:val="7"/>
            <w:tcBorders>
              <w:top w:val="single" w:sz="4" w:space="0" w:color="auto"/>
              <w:left w:val="single" w:sz="4" w:space="0" w:color="auto"/>
              <w:bottom w:val="single" w:sz="4" w:space="0" w:color="auto"/>
              <w:right w:val="single" w:sz="4" w:space="0" w:color="auto"/>
            </w:tcBorders>
            <w:hideMark/>
          </w:tcPr>
          <w:p w14:paraId="7E0103BD" w14:textId="77777777" w:rsidR="00D91C17" w:rsidRDefault="00D91C17" w:rsidP="00386238">
            <w:pPr>
              <w:tabs>
                <w:tab w:val="left" w:pos="0"/>
              </w:tabs>
              <w:ind w:left="720" w:hanging="360"/>
              <w:rPr>
                <w:szCs w:val="24"/>
                <w:lang w:eastAsia="lt-LT"/>
              </w:rPr>
            </w:pPr>
            <w:r>
              <w:rPr>
                <w:szCs w:val="24"/>
                <w:lang w:eastAsia="lt-LT"/>
              </w:rPr>
              <w:t>3.</w:t>
            </w:r>
            <w:r>
              <w:rPr>
                <w:szCs w:val="24"/>
                <w:lang w:eastAsia="lt-LT"/>
              </w:rPr>
              <w:tab/>
              <w:t xml:space="preserve">Iš viso </w:t>
            </w:r>
          </w:p>
        </w:tc>
      </w:tr>
      <w:tr w:rsidR="00D91C17" w14:paraId="59F88EB6" w14:textId="77777777" w:rsidTr="00386238">
        <w:trPr>
          <w:trHeight w:val="249"/>
        </w:trPr>
        <w:tc>
          <w:tcPr>
            <w:tcW w:w="1275" w:type="dxa"/>
            <w:tcBorders>
              <w:top w:val="single" w:sz="4" w:space="0" w:color="auto"/>
              <w:left w:val="single" w:sz="4" w:space="0" w:color="auto"/>
              <w:bottom w:val="single" w:sz="4" w:space="0" w:color="auto"/>
              <w:right w:val="single" w:sz="4" w:space="0" w:color="auto"/>
            </w:tcBorders>
            <w:vAlign w:val="center"/>
            <w:hideMark/>
          </w:tcPr>
          <w:p w14:paraId="066A9485" w14:textId="77777777" w:rsidR="00D91C17" w:rsidRPr="000707A1" w:rsidRDefault="00D91C17" w:rsidP="00386238">
            <w:pPr>
              <w:tabs>
                <w:tab w:val="left" w:pos="0"/>
              </w:tabs>
              <w:jc w:val="center"/>
              <w:rPr>
                <w:bCs/>
                <w:strike/>
                <w:szCs w:val="24"/>
                <w:lang w:eastAsia="lt-LT"/>
              </w:rPr>
            </w:pPr>
            <w:r w:rsidRPr="000707A1">
              <w:rPr>
                <w:bCs/>
                <w:strike/>
                <w:szCs w:val="24"/>
                <w:lang w:eastAsia="lt-LT"/>
              </w:rPr>
              <w:t>5 166 822</w:t>
            </w:r>
          </w:p>
          <w:p w14:paraId="41D05BD4" w14:textId="77777777" w:rsidR="00D91C17" w:rsidRDefault="00D91C17" w:rsidP="00386238">
            <w:pPr>
              <w:tabs>
                <w:tab w:val="left" w:pos="0"/>
              </w:tabs>
              <w:jc w:val="center"/>
              <w:rPr>
                <w:bCs/>
                <w:strike/>
                <w:szCs w:val="24"/>
                <w:lang w:eastAsia="lt-LT"/>
              </w:rPr>
            </w:pPr>
            <w:r w:rsidRPr="000707A1">
              <w:rPr>
                <w:b/>
                <w:szCs w:val="24"/>
                <w:lang w:eastAsia="lt-LT"/>
              </w:rPr>
              <w:t>5 139 224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5F9F9E"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7C7B54CD" w14:textId="77777777" w:rsidR="00D91C17" w:rsidRDefault="00D91C17" w:rsidP="00386238">
            <w:pPr>
              <w:tabs>
                <w:tab w:val="left" w:pos="0"/>
              </w:tabs>
              <w:jc w:val="center"/>
              <w:rPr>
                <w:bCs/>
                <w:strike/>
                <w:szCs w:val="24"/>
                <w:lang w:eastAsia="lt-LT"/>
              </w:rPr>
            </w:pPr>
            <w:r w:rsidRPr="000707A1">
              <w:rPr>
                <w:b/>
                <w:szCs w:val="24"/>
                <w:lang w:eastAsia="lt-LT"/>
              </w:rPr>
              <w:t>453 461</w:t>
            </w:r>
          </w:p>
        </w:tc>
        <w:tc>
          <w:tcPr>
            <w:tcW w:w="1417" w:type="dxa"/>
            <w:tcBorders>
              <w:top w:val="single" w:sz="4" w:space="0" w:color="auto"/>
              <w:left w:val="single" w:sz="4" w:space="0" w:color="auto"/>
              <w:bottom w:val="single" w:sz="4" w:space="0" w:color="auto"/>
              <w:right w:val="single" w:sz="4" w:space="0" w:color="auto"/>
            </w:tcBorders>
            <w:hideMark/>
          </w:tcPr>
          <w:p w14:paraId="22712599"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69BC326D" w14:textId="77777777" w:rsidR="00D91C17" w:rsidRDefault="00D91C17" w:rsidP="00386238">
            <w:pPr>
              <w:tabs>
                <w:tab w:val="left" w:pos="0"/>
              </w:tabs>
              <w:jc w:val="center"/>
              <w:rPr>
                <w:strike/>
                <w:szCs w:val="24"/>
                <w:lang w:eastAsia="lt-LT"/>
              </w:rPr>
            </w:pPr>
            <w:r w:rsidRPr="000707A1">
              <w:rPr>
                <w:b/>
                <w:szCs w:val="24"/>
                <w:lang w:eastAsia="lt-LT"/>
              </w:rPr>
              <w:t>453 461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76340" w14:textId="77777777" w:rsidR="00D91C17" w:rsidRDefault="00D91C17" w:rsidP="00386238">
            <w:pPr>
              <w:tabs>
                <w:tab w:val="left" w:pos="0"/>
              </w:tabs>
              <w:jc w:val="center"/>
              <w:rPr>
                <w:szCs w:val="24"/>
                <w:lang w:eastAsia="lt-LT"/>
              </w:rPr>
            </w:pPr>
            <w:r>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hideMark/>
          </w:tcPr>
          <w:p w14:paraId="0ED77E6C" w14:textId="77777777" w:rsidR="00D91C17" w:rsidRPr="000707A1" w:rsidRDefault="00D91C17" w:rsidP="00386238">
            <w:pPr>
              <w:tabs>
                <w:tab w:val="left" w:pos="0"/>
              </w:tabs>
              <w:jc w:val="center"/>
              <w:rPr>
                <w:bCs/>
                <w:strike/>
                <w:szCs w:val="24"/>
                <w:lang w:eastAsia="lt-LT"/>
              </w:rPr>
            </w:pPr>
            <w:r w:rsidRPr="000707A1">
              <w:rPr>
                <w:bCs/>
                <w:strike/>
                <w:szCs w:val="24"/>
                <w:lang w:eastAsia="lt-LT"/>
              </w:rPr>
              <w:t>455 896</w:t>
            </w:r>
          </w:p>
          <w:p w14:paraId="7C19A58F" w14:textId="77777777" w:rsidR="00D91C17" w:rsidRDefault="00D91C17" w:rsidP="00386238">
            <w:pPr>
              <w:tabs>
                <w:tab w:val="left" w:pos="0"/>
              </w:tabs>
              <w:jc w:val="center"/>
              <w:rPr>
                <w:bCs/>
                <w:strike/>
                <w:szCs w:val="24"/>
                <w:lang w:eastAsia="lt-LT"/>
              </w:rPr>
            </w:pPr>
            <w:r w:rsidRPr="000707A1">
              <w:rPr>
                <w:b/>
                <w:szCs w:val="24"/>
                <w:lang w:eastAsia="lt-LT"/>
              </w:rPr>
              <w:t>453 461</w:t>
            </w:r>
          </w:p>
        </w:tc>
        <w:tc>
          <w:tcPr>
            <w:tcW w:w="1419" w:type="dxa"/>
            <w:tcBorders>
              <w:top w:val="single" w:sz="4" w:space="0" w:color="auto"/>
              <w:left w:val="single" w:sz="4" w:space="0" w:color="auto"/>
              <w:bottom w:val="single" w:sz="4" w:space="0" w:color="auto"/>
              <w:right w:val="single" w:sz="4" w:space="0" w:color="auto"/>
            </w:tcBorders>
            <w:vAlign w:val="center"/>
            <w:hideMark/>
          </w:tcPr>
          <w:p w14:paraId="7EF16538" w14:textId="77777777" w:rsidR="00D91C17" w:rsidRDefault="00D91C17" w:rsidP="00386238">
            <w:pPr>
              <w:tabs>
                <w:tab w:val="left" w:pos="0"/>
              </w:tabs>
              <w:jc w:val="center"/>
              <w:rPr>
                <w:bCs/>
                <w:szCs w:val="24"/>
                <w:lang w:eastAsia="lt-LT"/>
              </w:rPr>
            </w:pPr>
            <w:r>
              <w:rPr>
                <w:bCs/>
                <w:szCs w:val="24"/>
                <w:lang w:eastAsia="lt-LT"/>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DC5025E" w14:textId="77777777" w:rsidR="00D91C17" w:rsidRDefault="00D91C17" w:rsidP="00386238">
            <w:pPr>
              <w:tabs>
                <w:tab w:val="left" w:pos="0"/>
              </w:tabs>
              <w:jc w:val="center"/>
              <w:rPr>
                <w:szCs w:val="24"/>
                <w:lang w:eastAsia="lt-LT"/>
              </w:rPr>
            </w:pPr>
            <w:r>
              <w:rPr>
                <w:szCs w:val="24"/>
                <w:lang w:eastAsia="lt-LT"/>
              </w:rPr>
              <w:t>0“</w:t>
            </w:r>
          </w:p>
        </w:tc>
      </w:tr>
    </w:tbl>
    <w:p w14:paraId="2F87CFA8" w14:textId="77777777" w:rsidR="00D91C17" w:rsidRDefault="00D91C17" w:rsidP="00D91C17">
      <w:pPr>
        <w:spacing w:line="360" w:lineRule="auto"/>
        <w:jc w:val="both"/>
        <w:rPr>
          <w:noProof/>
          <w:szCs w:val="24"/>
        </w:rPr>
      </w:pPr>
    </w:p>
    <w:p w14:paraId="05610B1E" w14:textId="7DEF026E" w:rsidR="000C5919" w:rsidRDefault="000C5919" w:rsidP="000C5919">
      <w:pPr>
        <w:spacing w:line="360" w:lineRule="auto"/>
        <w:ind w:firstLine="426"/>
        <w:jc w:val="both"/>
        <w:rPr>
          <w:noProof/>
          <w:szCs w:val="24"/>
        </w:rPr>
      </w:pPr>
      <w:r>
        <w:rPr>
          <w:color w:val="000000"/>
        </w:rPr>
        <w:t xml:space="preserve">1.5. </w:t>
      </w:r>
      <w:r w:rsidR="00DF14BE">
        <w:rPr>
          <w:noProof/>
          <w:szCs w:val="24"/>
        </w:rPr>
        <w:t>p</w:t>
      </w:r>
      <w:r w:rsidRPr="006952D7">
        <w:rPr>
          <w:noProof/>
          <w:szCs w:val="24"/>
        </w:rPr>
        <w:t xml:space="preserve">akeičiu II skyriaus trečiojo skirsnio „Nr. 07.1.1-CPVA-R-904 „Didžiųjų miestų kompleksinė plėtra“ </w:t>
      </w:r>
      <w:r>
        <w:rPr>
          <w:noProof/>
          <w:szCs w:val="24"/>
        </w:rPr>
        <w:t>6</w:t>
      </w:r>
      <w:r w:rsidRPr="006952D7">
        <w:rPr>
          <w:noProof/>
          <w:szCs w:val="24"/>
        </w:rPr>
        <w:t xml:space="preserve"> punktą ir jį išdėstau taip:</w:t>
      </w:r>
    </w:p>
    <w:p w14:paraId="0DC7FAA9" w14:textId="77777777" w:rsidR="004B0637" w:rsidRPr="008F61C9" w:rsidRDefault="004B0637" w:rsidP="004B0637">
      <w:pPr>
        <w:spacing w:line="360" w:lineRule="auto"/>
        <w:ind w:firstLine="426"/>
        <w:jc w:val="both"/>
        <w:rPr>
          <w:noProof/>
          <w:szCs w:val="24"/>
        </w:rPr>
      </w:pPr>
      <w:r>
        <w:rPr>
          <w:noProof/>
          <w:szCs w:val="24"/>
        </w:rPr>
        <w:t>„</w:t>
      </w:r>
      <w:r>
        <w:rPr>
          <w:szCs w:val="24"/>
          <w:lang w:eastAsia="lt-LT"/>
        </w:rPr>
        <w:t xml:space="preserve">6. </w:t>
      </w:r>
      <w:r>
        <w:rPr>
          <w:rFonts w:eastAsia="Calibri"/>
          <w:color w:val="000000"/>
          <w:szCs w:val="24"/>
        </w:rPr>
        <w:t>P</w:t>
      </w:r>
      <w:r>
        <w:rPr>
          <w:rFonts w:eastAsia="Calibri"/>
          <w:bCs/>
          <w:color w:val="000000"/>
          <w:szCs w:val="24"/>
        </w:rPr>
        <w:t>riemonės</w:t>
      </w:r>
      <w:r>
        <w:rPr>
          <w:bCs/>
          <w:szCs w:val="24"/>
          <w:lang w:eastAsia="lt-LT"/>
        </w:rPr>
        <w:t xml:space="preserve"> įgyvendinimo stebėsenos rodikliai</w:t>
      </w:r>
    </w:p>
    <w:tbl>
      <w:tblPr>
        <w:tblW w:w="10201" w:type="dxa"/>
        <w:tblLayout w:type="fixed"/>
        <w:tblCellMar>
          <w:left w:w="10" w:type="dxa"/>
          <w:right w:w="10" w:type="dxa"/>
        </w:tblCellMar>
        <w:tblLook w:val="04A0" w:firstRow="1" w:lastRow="0" w:firstColumn="1" w:lastColumn="0" w:noHBand="0" w:noVBand="1"/>
      </w:tblPr>
      <w:tblGrid>
        <w:gridCol w:w="1996"/>
        <w:gridCol w:w="2132"/>
        <w:gridCol w:w="1396"/>
        <w:gridCol w:w="2268"/>
        <w:gridCol w:w="2409"/>
      </w:tblGrid>
      <w:tr w:rsidR="004B0637" w14:paraId="24E35CD0" w14:textId="77777777" w:rsidTr="004B0637">
        <w:trPr>
          <w:trHeight w:val="787"/>
        </w:trPr>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7D161" w14:textId="77777777" w:rsidR="004B0637" w:rsidRDefault="004B0637" w:rsidP="00386238">
            <w:pPr>
              <w:tabs>
                <w:tab w:val="left" w:pos="284"/>
              </w:tabs>
              <w:jc w:val="center"/>
              <w:rPr>
                <w:szCs w:val="24"/>
                <w:lang w:eastAsia="lt-LT"/>
              </w:rPr>
            </w:pPr>
            <w:r>
              <w:rPr>
                <w:szCs w:val="24"/>
                <w:lang w:eastAsia="lt-LT"/>
              </w:rPr>
              <w:t>Stebėsenos rodiklio kodas</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8419E" w14:textId="77777777" w:rsidR="004B0637" w:rsidRDefault="004B0637" w:rsidP="00386238">
            <w:pPr>
              <w:tabs>
                <w:tab w:val="left" w:pos="0"/>
              </w:tabs>
              <w:jc w:val="center"/>
              <w:rPr>
                <w:szCs w:val="24"/>
                <w:lang w:eastAsia="lt-LT"/>
              </w:rPr>
            </w:pPr>
            <w:r>
              <w:rPr>
                <w:szCs w:val="24"/>
                <w:lang w:eastAsia="lt-LT"/>
              </w:rPr>
              <w:t>Stebėsenos rodiklio pavadinimas</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A19E6" w14:textId="77777777" w:rsidR="004B0637" w:rsidRDefault="004B0637" w:rsidP="00386238">
            <w:pPr>
              <w:tabs>
                <w:tab w:val="left" w:pos="0"/>
              </w:tabs>
              <w:jc w:val="center"/>
              <w:rPr>
                <w:szCs w:val="24"/>
                <w:lang w:eastAsia="lt-LT"/>
              </w:rPr>
            </w:pPr>
            <w:r>
              <w:rPr>
                <w:szCs w:val="24"/>
                <w:lang w:eastAsia="lt-LT"/>
              </w:rPr>
              <w:t>Matavimo vienetas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05BAD" w14:textId="77777777" w:rsidR="004B0637" w:rsidRDefault="004B0637" w:rsidP="00386238">
            <w:pPr>
              <w:tabs>
                <w:tab w:val="left" w:pos="0"/>
              </w:tabs>
              <w:jc w:val="center"/>
              <w:rPr>
                <w:szCs w:val="24"/>
                <w:lang w:eastAsia="lt-LT"/>
              </w:rPr>
            </w:pPr>
            <w:r>
              <w:rPr>
                <w:szCs w:val="24"/>
                <w:lang w:eastAsia="lt-LT"/>
              </w:rPr>
              <w:t>Tarpinė reikšmė 2018 m. gruodžio 31 d.</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9F4DB" w14:textId="77777777" w:rsidR="004B0637" w:rsidRDefault="004B0637" w:rsidP="00386238">
            <w:pPr>
              <w:tabs>
                <w:tab w:val="left" w:pos="0"/>
              </w:tabs>
              <w:jc w:val="center"/>
              <w:rPr>
                <w:szCs w:val="24"/>
                <w:lang w:eastAsia="lt-LT"/>
              </w:rPr>
            </w:pPr>
            <w:r>
              <w:rPr>
                <w:szCs w:val="24"/>
                <w:lang w:eastAsia="lt-LT"/>
              </w:rPr>
              <w:t>Galutinė reikšmė 2023 m. gruodžio 31 d.</w:t>
            </w:r>
          </w:p>
        </w:tc>
      </w:tr>
      <w:tr w:rsidR="004B0637" w14:paraId="700C28B2" w14:textId="77777777" w:rsidTr="004B0637">
        <w:trPr>
          <w:trHeight w:val="1319"/>
        </w:trPr>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C5694" w14:textId="77777777" w:rsidR="004B0637" w:rsidRDefault="004B0637" w:rsidP="00386238">
            <w:pPr>
              <w:tabs>
                <w:tab w:val="left" w:pos="0"/>
              </w:tabs>
            </w:pPr>
            <w:r>
              <w:rPr>
                <w:szCs w:val="24"/>
                <w:lang w:eastAsia="lt-LT"/>
              </w:rPr>
              <w:t>R.S.347</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23C63" w14:textId="77777777" w:rsidR="004B0637" w:rsidRDefault="004B0637" w:rsidP="00386238">
            <w:pPr>
              <w:tabs>
                <w:tab w:val="left" w:pos="0"/>
              </w:tabs>
              <w:rPr>
                <w:szCs w:val="24"/>
                <w:lang w:eastAsia="lt-LT"/>
              </w:rPr>
            </w:pPr>
            <w:r>
              <w:rPr>
                <w:szCs w:val="24"/>
                <w:lang w:eastAsia="lt-LT"/>
              </w:rPr>
              <w:t>„Pritrauktos papildomos materialinės investicijos į tikslines teritorijas“</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38CE4" w14:textId="77777777" w:rsidR="004B0637" w:rsidRDefault="004B0637" w:rsidP="00386238">
            <w:pPr>
              <w:tabs>
                <w:tab w:val="left" w:pos="0"/>
              </w:tabs>
              <w:jc w:val="center"/>
              <w:rPr>
                <w:szCs w:val="24"/>
                <w:lang w:eastAsia="lt-LT"/>
              </w:rPr>
            </w:pPr>
            <w:r>
              <w:rPr>
                <w:szCs w:val="24"/>
                <w:lang w:eastAsia="lt-LT"/>
              </w:rPr>
              <w:t>tūkst. Eur</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C21A" w14:textId="77777777" w:rsidR="004B0637" w:rsidRPr="008F61C9" w:rsidRDefault="004B0637" w:rsidP="00386238">
            <w:pPr>
              <w:tabs>
                <w:tab w:val="left" w:pos="0"/>
              </w:tabs>
              <w:jc w:val="center"/>
              <w:rPr>
                <w:strike/>
                <w:szCs w:val="24"/>
                <w:lang w:eastAsia="lt-LT"/>
              </w:rPr>
            </w:pPr>
            <w:r w:rsidRPr="008F61C9">
              <w:rPr>
                <w:strike/>
                <w:szCs w:val="24"/>
                <w:lang w:eastAsia="lt-LT"/>
              </w:rPr>
              <w:t>32 573</w:t>
            </w:r>
          </w:p>
          <w:p w14:paraId="6EF3068E" w14:textId="77777777" w:rsidR="004B0637" w:rsidRPr="008F61C9" w:rsidRDefault="004B0637" w:rsidP="00386238">
            <w:pPr>
              <w:tabs>
                <w:tab w:val="left" w:pos="0"/>
              </w:tabs>
              <w:jc w:val="center"/>
              <w:rPr>
                <w:b/>
                <w:bCs/>
                <w:szCs w:val="24"/>
                <w:lang w:eastAsia="lt-LT"/>
              </w:rPr>
            </w:pPr>
            <w:r w:rsidRPr="004C7A6B">
              <w:rPr>
                <w:rFonts w:eastAsia="AngsanaUPC"/>
                <w:b/>
                <w:bCs/>
                <w:iCs/>
                <w:szCs w:val="24"/>
                <w:lang w:eastAsia="lt-LT"/>
              </w:rPr>
              <w:t>6 462 112,03</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F6EBE" w14:textId="77777777" w:rsidR="004B0637" w:rsidRPr="008F61C9" w:rsidRDefault="004B0637" w:rsidP="00386238">
            <w:pPr>
              <w:tabs>
                <w:tab w:val="left" w:pos="0"/>
              </w:tabs>
              <w:jc w:val="center"/>
              <w:rPr>
                <w:strike/>
                <w:szCs w:val="24"/>
                <w:lang w:eastAsia="lt-LT"/>
              </w:rPr>
            </w:pPr>
            <w:r w:rsidRPr="008F61C9">
              <w:rPr>
                <w:strike/>
                <w:szCs w:val="24"/>
                <w:lang w:eastAsia="lt-LT"/>
              </w:rPr>
              <w:t>162 868</w:t>
            </w:r>
          </w:p>
          <w:p w14:paraId="0E58644A" w14:textId="77777777" w:rsidR="004B0637" w:rsidRPr="008F61C9" w:rsidRDefault="004B0637" w:rsidP="00386238">
            <w:pPr>
              <w:tabs>
                <w:tab w:val="left" w:pos="0"/>
              </w:tabs>
              <w:jc w:val="center"/>
              <w:rPr>
                <w:b/>
                <w:bCs/>
                <w:szCs w:val="24"/>
                <w:lang w:eastAsia="lt-LT"/>
              </w:rPr>
            </w:pPr>
            <w:r w:rsidRPr="004C7A6B">
              <w:rPr>
                <w:rFonts w:eastAsia="Calibri"/>
                <w:b/>
                <w:szCs w:val="24"/>
              </w:rPr>
              <w:t>6 783 172,13</w:t>
            </w:r>
          </w:p>
        </w:tc>
      </w:tr>
      <w:tr w:rsidR="004B0637" w14:paraId="64A8548B" w14:textId="77777777" w:rsidTr="004B0637">
        <w:trPr>
          <w:trHeight w:val="1592"/>
        </w:trPr>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22F40" w14:textId="77777777" w:rsidR="004B0637" w:rsidRDefault="004B0637" w:rsidP="00386238">
            <w:pPr>
              <w:tabs>
                <w:tab w:val="left" w:pos="0"/>
              </w:tabs>
              <w:rPr>
                <w:szCs w:val="24"/>
                <w:lang w:eastAsia="lt-LT"/>
              </w:rPr>
            </w:pPr>
            <w:r>
              <w:rPr>
                <w:szCs w:val="24"/>
                <w:lang w:eastAsia="lt-LT"/>
              </w:rPr>
              <w:t>P.B.237</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6406" w14:textId="77777777" w:rsidR="004B0637" w:rsidRDefault="004B0637" w:rsidP="00386238">
            <w:pPr>
              <w:tabs>
                <w:tab w:val="left" w:pos="0"/>
              </w:tabs>
              <w:rPr>
                <w:szCs w:val="24"/>
                <w:lang w:eastAsia="lt-LT"/>
              </w:rPr>
            </w:pPr>
            <w:r>
              <w:rPr>
                <w:szCs w:val="24"/>
                <w:lang w:eastAsia="lt-LT"/>
              </w:rPr>
              <w:t>„Gyventojai, gyvenantys vietovėse, kuriose įgyvendinamos integruotos miestų plėtros strategijos“</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8EF62" w14:textId="77777777" w:rsidR="004B0637" w:rsidRDefault="004B0637" w:rsidP="00386238">
            <w:pPr>
              <w:tabs>
                <w:tab w:val="left" w:pos="0"/>
              </w:tabs>
              <w:jc w:val="center"/>
              <w:rPr>
                <w:szCs w:val="24"/>
                <w:lang w:eastAsia="lt-LT"/>
              </w:rPr>
            </w:pPr>
            <w:r>
              <w:rPr>
                <w:szCs w:val="24"/>
                <w:lang w:eastAsia="lt-LT"/>
              </w:rPr>
              <w:t>Asmenys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434BB" w14:textId="77777777" w:rsidR="004B0637" w:rsidRDefault="004B0637" w:rsidP="00386238">
            <w:pPr>
              <w:tabs>
                <w:tab w:val="left" w:pos="0"/>
              </w:tabs>
              <w:jc w:val="center"/>
              <w:rPr>
                <w:szCs w:val="24"/>
                <w:lang w:eastAsia="lt-LT"/>
              </w:rPr>
            </w:pPr>
            <w:r>
              <w:rPr>
                <w:szCs w:val="24"/>
                <w:lang w:eastAsia="lt-LT"/>
              </w:rPr>
              <w:t>250 000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7B145" w14:textId="77777777" w:rsidR="004B0637" w:rsidRDefault="004B0637" w:rsidP="00386238">
            <w:pPr>
              <w:tabs>
                <w:tab w:val="left" w:pos="0"/>
              </w:tabs>
              <w:jc w:val="center"/>
              <w:rPr>
                <w:szCs w:val="24"/>
                <w:lang w:eastAsia="lt-LT"/>
              </w:rPr>
            </w:pPr>
            <w:r>
              <w:rPr>
                <w:szCs w:val="24"/>
                <w:lang w:eastAsia="lt-LT"/>
              </w:rPr>
              <w:t>250 000</w:t>
            </w:r>
          </w:p>
        </w:tc>
      </w:tr>
      <w:tr w:rsidR="004B0637" w14:paraId="4B16A5C6" w14:textId="77777777" w:rsidTr="004B0637">
        <w:trPr>
          <w:trHeight w:val="1045"/>
        </w:trPr>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04658" w14:textId="77777777" w:rsidR="004B0637" w:rsidRDefault="004B0637" w:rsidP="00386238">
            <w:pPr>
              <w:tabs>
                <w:tab w:val="left" w:pos="0"/>
              </w:tabs>
            </w:pPr>
            <w:r>
              <w:rPr>
                <w:szCs w:val="24"/>
                <w:lang w:eastAsia="lt-LT"/>
              </w:rPr>
              <w:t>P.B.238</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75C62" w14:textId="77777777" w:rsidR="004B0637" w:rsidRDefault="004B0637" w:rsidP="00386238">
            <w:pPr>
              <w:tabs>
                <w:tab w:val="left" w:pos="0"/>
              </w:tabs>
              <w:rPr>
                <w:szCs w:val="24"/>
                <w:lang w:eastAsia="lt-LT"/>
              </w:rPr>
            </w:pPr>
            <w:r>
              <w:rPr>
                <w:szCs w:val="24"/>
                <w:lang w:eastAsia="lt-LT"/>
              </w:rPr>
              <w:t>„Sukurtos arba atnaujintos atviros erdvės miestų vietovėse“</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00133" w14:textId="77777777" w:rsidR="004B0637" w:rsidRDefault="004B0637" w:rsidP="00386238">
            <w:pPr>
              <w:tabs>
                <w:tab w:val="left" w:pos="0"/>
              </w:tabs>
              <w:jc w:val="center"/>
            </w:pPr>
            <w:r>
              <w:rPr>
                <w:szCs w:val="24"/>
                <w:lang w:eastAsia="lt-LT"/>
              </w:rPr>
              <w:t>m</w:t>
            </w:r>
            <w:r>
              <w:rPr>
                <w:szCs w:val="24"/>
                <w:vertAlign w:val="superscript"/>
                <w:lang w:eastAsia="lt-LT"/>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B0D6B" w14:textId="77777777" w:rsidR="004B0637" w:rsidRDefault="004B0637" w:rsidP="00386238">
            <w:pPr>
              <w:tabs>
                <w:tab w:val="left" w:pos="0"/>
              </w:tabs>
              <w:jc w:val="center"/>
              <w:rPr>
                <w:szCs w:val="24"/>
                <w:lang w:eastAsia="lt-LT"/>
              </w:rPr>
            </w:pPr>
            <w:r>
              <w:rPr>
                <w:szCs w:val="24"/>
                <w:lang w:eastAsia="lt-LT"/>
              </w:rPr>
              <w:t>667 680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EA082" w14:textId="77777777" w:rsidR="004B0637" w:rsidRPr="008F61C9" w:rsidRDefault="004B0637" w:rsidP="00386238">
            <w:pPr>
              <w:tabs>
                <w:tab w:val="left" w:pos="0"/>
              </w:tabs>
              <w:jc w:val="center"/>
              <w:rPr>
                <w:strike/>
                <w:szCs w:val="24"/>
                <w:lang w:eastAsia="lt-LT"/>
              </w:rPr>
            </w:pPr>
            <w:r w:rsidRPr="008F61C9">
              <w:rPr>
                <w:strike/>
                <w:szCs w:val="24"/>
                <w:lang w:eastAsia="lt-LT"/>
              </w:rPr>
              <w:t>3 338 400</w:t>
            </w:r>
          </w:p>
          <w:p w14:paraId="4B605E83" w14:textId="2C73F341" w:rsidR="00BA0201" w:rsidRDefault="00BA0201" w:rsidP="00386238">
            <w:pPr>
              <w:tabs>
                <w:tab w:val="left" w:pos="0"/>
              </w:tabs>
              <w:jc w:val="center"/>
              <w:rPr>
                <w:szCs w:val="24"/>
                <w:lang w:eastAsia="lt-LT"/>
              </w:rPr>
            </w:pPr>
            <w:r w:rsidRPr="00BA0201">
              <w:rPr>
                <w:b/>
                <w:bCs/>
                <w:noProof/>
                <w:szCs w:val="24"/>
              </w:rPr>
              <w:t>4 175 222</w:t>
            </w:r>
          </w:p>
        </w:tc>
      </w:tr>
      <w:tr w:rsidR="004B0637" w14:paraId="436FF4DC" w14:textId="77777777" w:rsidTr="004B0637">
        <w:trPr>
          <w:trHeight w:val="1319"/>
        </w:trPr>
        <w:tc>
          <w:tcPr>
            <w:tcW w:w="1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8322" w14:textId="77777777" w:rsidR="004B0637" w:rsidRDefault="004B0637" w:rsidP="00386238">
            <w:pPr>
              <w:tabs>
                <w:tab w:val="left" w:pos="0"/>
              </w:tabs>
              <w:rPr>
                <w:szCs w:val="24"/>
                <w:lang w:eastAsia="lt-LT"/>
              </w:rPr>
            </w:pPr>
            <w:r>
              <w:rPr>
                <w:szCs w:val="24"/>
                <w:lang w:eastAsia="lt-LT"/>
              </w:rPr>
              <w:lastRenderedPageBreak/>
              <w:t>P.B.239</w:t>
            </w:r>
          </w:p>
        </w:tc>
        <w:tc>
          <w:tcPr>
            <w:tcW w:w="2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D7FE7" w14:textId="77777777" w:rsidR="004B0637" w:rsidRDefault="004B0637" w:rsidP="00386238">
            <w:pPr>
              <w:tabs>
                <w:tab w:val="left" w:pos="0"/>
              </w:tabs>
              <w:rPr>
                <w:szCs w:val="24"/>
                <w:lang w:eastAsia="lt-LT"/>
              </w:rPr>
            </w:pPr>
            <w:r>
              <w:rPr>
                <w:szCs w:val="24"/>
                <w:lang w:eastAsia="lt-LT"/>
              </w:rPr>
              <w:t>„Pastatyti arba atnaujinti viešieji arba komerciniai pastatai miestų vietovėse“</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07E82" w14:textId="77777777" w:rsidR="004B0637" w:rsidRDefault="004B0637" w:rsidP="00386238">
            <w:pPr>
              <w:tabs>
                <w:tab w:val="left" w:pos="0"/>
              </w:tabs>
              <w:jc w:val="center"/>
            </w:pPr>
            <w:r>
              <w:rPr>
                <w:szCs w:val="24"/>
                <w:lang w:eastAsia="lt-LT"/>
              </w:rPr>
              <w:t>m</w:t>
            </w:r>
            <w:r>
              <w:rPr>
                <w:szCs w:val="24"/>
                <w:vertAlign w:val="superscript"/>
                <w:lang w:eastAsia="lt-LT"/>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226E8" w14:textId="77777777" w:rsidR="004B0637" w:rsidRDefault="004B0637" w:rsidP="00386238">
            <w:pPr>
              <w:tabs>
                <w:tab w:val="left" w:pos="0"/>
              </w:tabs>
              <w:jc w:val="center"/>
              <w:rPr>
                <w:szCs w:val="24"/>
                <w:lang w:eastAsia="lt-LT"/>
              </w:rPr>
            </w:pPr>
            <w:r>
              <w:rPr>
                <w:szCs w:val="24"/>
                <w:lang w:eastAsia="lt-LT"/>
              </w:rPr>
              <w:t>2 919</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B587E" w14:textId="77777777" w:rsidR="004B0637" w:rsidRPr="008F61C9" w:rsidRDefault="004B0637" w:rsidP="00386238">
            <w:pPr>
              <w:tabs>
                <w:tab w:val="left" w:pos="0"/>
              </w:tabs>
              <w:jc w:val="center"/>
              <w:rPr>
                <w:strike/>
                <w:szCs w:val="24"/>
                <w:lang w:eastAsia="lt-LT"/>
              </w:rPr>
            </w:pPr>
            <w:r w:rsidRPr="008F61C9">
              <w:rPr>
                <w:strike/>
                <w:szCs w:val="24"/>
                <w:lang w:eastAsia="lt-LT"/>
              </w:rPr>
              <w:t>14 596</w:t>
            </w:r>
          </w:p>
          <w:p w14:paraId="4D0E94D1" w14:textId="1A9FDD9E" w:rsidR="004B0637" w:rsidRDefault="00BA0201" w:rsidP="00386238">
            <w:pPr>
              <w:tabs>
                <w:tab w:val="left" w:pos="0"/>
              </w:tabs>
              <w:jc w:val="center"/>
              <w:rPr>
                <w:szCs w:val="24"/>
                <w:lang w:eastAsia="lt-LT"/>
              </w:rPr>
            </w:pPr>
            <w:r w:rsidRPr="00BA0201">
              <w:rPr>
                <w:b/>
                <w:bCs/>
                <w:noProof/>
                <w:szCs w:val="24"/>
              </w:rPr>
              <w:t>6 308</w:t>
            </w:r>
            <w:r w:rsidR="004B0637">
              <w:rPr>
                <w:szCs w:val="24"/>
                <w:lang w:eastAsia="lt-LT"/>
              </w:rPr>
              <w:t>“</w:t>
            </w:r>
          </w:p>
        </w:tc>
      </w:tr>
    </w:tbl>
    <w:p w14:paraId="6D4B8603" w14:textId="77777777" w:rsidR="000C5919" w:rsidRDefault="000C5919" w:rsidP="00D91C17">
      <w:pPr>
        <w:spacing w:line="360" w:lineRule="auto"/>
        <w:ind w:firstLine="426"/>
        <w:jc w:val="both"/>
        <w:rPr>
          <w:color w:val="000000"/>
        </w:rPr>
      </w:pPr>
    </w:p>
    <w:p w14:paraId="08363D52" w14:textId="28EC1414" w:rsidR="00D91C17" w:rsidRDefault="004B0637" w:rsidP="00D91C17">
      <w:pPr>
        <w:spacing w:line="360" w:lineRule="auto"/>
        <w:ind w:firstLine="426"/>
        <w:jc w:val="both"/>
        <w:rPr>
          <w:noProof/>
          <w:szCs w:val="24"/>
        </w:rPr>
      </w:pPr>
      <w:r>
        <w:rPr>
          <w:color w:val="000000"/>
        </w:rPr>
        <w:t>1.6</w:t>
      </w:r>
      <w:r w:rsidR="00D91C17">
        <w:rPr>
          <w:color w:val="000000"/>
        </w:rPr>
        <w:t xml:space="preserve">. </w:t>
      </w:r>
      <w:r w:rsidR="00DF14BE">
        <w:rPr>
          <w:noProof/>
          <w:szCs w:val="24"/>
        </w:rPr>
        <w:t>p</w:t>
      </w:r>
      <w:r w:rsidR="00D91C17" w:rsidRPr="006952D7">
        <w:rPr>
          <w:noProof/>
          <w:szCs w:val="24"/>
        </w:rPr>
        <w:t>akeičiu II skyriaus trečiojo skirsnio „</w:t>
      </w:r>
      <w:r w:rsidR="00D91C17">
        <w:rPr>
          <w:noProof/>
          <w:szCs w:val="24"/>
        </w:rPr>
        <w:t xml:space="preserve">Priemonė </w:t>
      </w:r>
      <w:r w:rsidR="00D91C17" w:rsidRPr="006952D7">
        <w:rPr>
          <w:noProof/>
          <w:szCs w:val="24"/>
        </w:rPr>
        <w:t xml:space="preserve">Nr. 07.1.1-CPVA-R-904 „Didžiųjų miestų kompleksinė plėtra“ </w:t>
      </w:r>
      <w:r w:rsidR="00D91C17">
        <w:rPr>
          <w:noProof/>
          <w:szCs w:val="24"/>
        </w:rPr>
        <w:t>7</w:t>
      </w:r>
      <w:r w:rsidR="00D91C17" w:rsidRPr="006952D7">
        <w:rPr>
          <w:noProof/>
          <w:szCs w:val="24"/>
        </w:rPr>
        <w:t xml:space="preserve"> punktą ir jį išdėstau taip:</w:t>
      </w:r>
    </w:p>
    <w:p w14:paraId="658FD029" w14:textId="77777777" w:rsidR="00D91C17" w:rsidRDefault="00D91C17" w:rsidP="00D91C17">
      <w:pPr>
        <w:tabs>
          <w:tab w:val="left" w:pos="0"/>
          <w:tab w:val="left" w:pos="567"/>
        </w:tabs>
        <w:suppressAutoHyphens/>
        <w:ind w:firstLine="426"/>
        <w:textAlignment w:val="baseline"/>
        <w:rPr>
          <w:szCs w:val="24"/>
          <w:lang w:eastAsia="lt-LT"/>
        </w:rPr>
      </w:pPr>
      <w:r>
        <w:rPr>
          <w:szCs w:val="24"/>
          <w:lang w:eastAsia="lt-LT"/>
        </w:rPr>
        <w:t xml:space="preserve">„7. </w:t>
      </w:r>
      <w:r>
        <w:rPr>
          <w:bCs/>
          <w:szCs w:val="24"/>
          <w:lang w:eastAsia="lt-LT"/>
        </w:rPr>
        <w:t>Priemonės finansavimo šaltiniai</w:t>
      </w:r>
    </w:p>
    <w:p w14:paraId="59319C5F" w14:textId="77777777" w:rsidR="00D91C17" w:rsidRDefault="00D91C17" w:rsidP="00D91C17">
      <w:pPr>
        <w:suppressAutoHyphens/>
        <w:ind w:right="-1"/>
        <w:jc w:val="right"/>
        <w:textAlignment w:val="baseline"/>
        <w:rPr>
          <w:rFonts w:eastAsia="Calibri"/>
          <w:bCs/>
          <w:szCs w:val="24"/>
          <w:lang w:eastAsia="lt-LT"/>
        </w:rPr>
      </w:pPr>
      <w:r>
        <w:rPr>
          <w:szCs w:val="24"/>
          <w:lang w:eastAsia="lt-LT"/>
        </w:rPr>
        <w:t>(eurais)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81"/>
        <w:gridCol w:w="137"/>
        <w:gridCol w:w="1282"/>
        <w:gridCol w:w="135"/>
        <w:gridCol w:w="1701"/>
        <w:gridCol w:w="1559"/>
        <w:gridCol w:w="1276"/>
        <w:gridCol w:w="1418"/>
      </w:tblGrid>
      <w:tr w:rsidR="00D91C17" w14:paraId="18DCEA2E" w14:textId="77777777" w:rsidTr="00386238">
        <w:trPr>
          <w:trHeight w:val="454"/>
          <w:tblHeader/>
        </w:trPr>
        <w:tc>
          <w:tcPr>
            <w:tcW w:w="2699" w:type="dxa"/>
            <w:gridSpan w:val="2"/>
            <w:tcBorders>
              <w:top w:val="single" w:sz="4" w:space="0" w:color="auto"/>
              <w:left w:val="single" w:sz="4" w:space="0" w:color="auto"/>
              <w:bottom w:val="single" w:sz="4" w:space="0" w:color="auto"/>
              <w:right w:val="single" w:sz="4" w:space="0" w:color="auto"/>
            </w:tcBorders>
            <w:vAlign w:val="center"/>
            <w:hideMark/>
          </w:tcPr>
          <w:p w14:paraId="5F48BC6E"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Projektams skiriamas finansavimas</w:t>
            </w:r>
          </w:p>
        </w:tc>
        <w:tc>
          <w:tcPr>
            <w:tcW w:w="7508" w:type="dxa"/>
            <w:gridSpan w:val="7"/>
            <w:tcBorders>
              <w:top w:val="single" w:sz="4" w:space="0" w:color="auto"/>
              <w:left w:val="single" w:sz="4" w:space="0" w:color="auto"/>
              <w:bottom w:val="single" w:sz="4" w:space="0" w:color="auto"/>
              <w:right w:val="single" w:sz="4" w:space="0" w:color="auto"/>
            </w:tcBorders>
          </w:tcPr>
          <w:p w14:paraId="0471B296"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Kiti projektų finansavimo šaltiniai</w:t>
            </w:r>
          </w:p>
        </w:tc>
      </w:tr>
      <w:tr w:rsidR="00D91C17" w14:paraId="4D31D6D5" w14:textId="77777777" w:rsidTr="00386238">
        <w:trPr>
          <w:trHeight w:val="454"/>
          <w:tblHeader/>
        </w:trPr>
        <w:tc>
          <w:tcPr>
            <w:tcW w:w="1418" w:type="dxa"/>
            <w:vMerge w:val="restart"/>
            <w:tcBorders>
              <w:top w:val="single" w:sz="4" w:space="0" w:color="auto"/>
              <w:left w:val="single" w:sz="4" w:space="0" w:color="auto"/>
              <w:right w:val="single" w:sz="4" w:space="0" w:color="auto"/>
            </w:tcBorders>
            <w:vAlign w:val="center"/>
          </w:tcPr>
          <w:p w14:paraId="6E109756" w14:textId="77777777" w:rsidR="00D91C17" w:rsidRDefault="00D91C17" w:rsidP="00386238">
            <w:pPr>
              <w:suppressAutoHyphens/>
              <w:ind w:right="-108"/>
              <w:jc w:val="center"/>
              <w:textAlignment w:val="baseline"/>
              <w:rPr>
                <w:bCs/>
                <w:szCs w:val="24"/>
                <w:lang w:eastAsia="lt-LT"/>
              </w:rPr>
            </w:pPr>
            <w:r>
              <w:rPr>
                <w:bCs/>
                <w:szCs w:val="24"/>
                <w:lang w:eastAsia="lt-LT"/>
              </w:rPr>
              <w:t>ES struktūrinių fondų</w:t>
            </w:r>
          </w:p>
          <w:p w14:paraId="0D8ABA07" w14:textId="77777777" w:rsidR="00D91C17" w:rsidRDefault="00D91C17" w:rsidP="00386238">
            <w:pPr>
              <w:suppressAutoHyphens/>
              <w:ind w:right="-108"/>
              <w:jc w:val="center"/>
              <w:textAlignment w:val="baseline"/>
              <w:rPr>
                <w:bCs/>
                <w:szCs w:val="24"/>
                <w:lang w:eastAsia="lt-LT"/>
              </w:rPr>
            </w:pPr>
            <w:r>
              <w:rPr>
                <w:bCs/>
                <w:szCs w:val="24"/>
                <w:lang w:eastAsia="lt-LT"/>
              </w:rPr>
              <w:t>lėšos – iki</w:t>
            </w:r>
          </w:p>
        </w:tc>
        <w:tc>
          <w:tcPr>
            <w:tcW w:w="8789" w:type="dxa"/>
            <w:gridSpan w:val="8"/>
            <w:tcBorders>
              <w:top w:val="single" w:sz="4" w:space="0" w:color="auto"/>
              <w:left w:val="single" w:sz="4" w:space="0" w:color="auto"/>
              <w:right w:val="single" w:sz="4" w:space="0" w:color="auto"/>
            </w:tcBorders>
          </w:tcPr>
          <w:p w14:paraId="1E0F54B8"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Nacionalinės lėšos</w:t>
            </w:r>
          </w:p>
        </w:tc>
      </w:tr>
      <w:tr w:rsidR="00D91C17" w14:paraId="757A2071" w14:textId="77777777" w:rsidTr="00386238">
        <w:trPr>
          <w:cantSplit/>
          <w:trHeight w:val="1475"/>
          <w:tblHeader/>
        </w:trPr>
        <w:tc>
          <w:tcPr>
            <w:tcW w:w="1418" w:type="dxa"/>
            <w:vMerge/>
            <w:tcBorders>
              <w:left w:val="single" w:sz="4" w:space="0" w:color="auto"/>
              <w:right w:val="single" w:sz="4" w:space="0" w:color="auto"/>
            </w:tcBorders>
            <w:vAlign w:val="center"/>
            <w:hideMark/>
          </w:tcPr>
          <w:p w14:paraId="0C0B87DE" w14:textId="77777777" w:rsidR="00D91C17" w:rsidRDefault="00D91C17" w:rsidP="00386238">
            <w:pPr>
              <w:suppressAutoHyphens/>
              <w:jc w:val="center"/>
              <w:textAlignment w:val="baseline"/>
              <w:rPr>
                <w:bCs/>
                <w:szCs w:val="24"/>
                <w:lang w:eastAsia="lt-LT"/>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1680500" w14:textId="77777777" w:rsidR="00D91C17" w:rsidRDefault="00D91C17" w:rsidP="00386238">
            <w:pPr>
              <w:suppressAutoHyphens/>
              <w:jc w:val="center"/>
              <w:textAlignment w:val="baseline"/>
              <w:rPr>
                <w:bCs/>
                <w:szCs w:val="24"/>
                <w:lang w:eastAsia="lt-LT"/>
              </w:rPr>
            </w:pPr>
            <w:r>
              <w:rPr>
                <w:bCs/>
                <w:szCs w:val="24"/>
                <w:lang w:eastAsia="lt-LT"/>
              </w:rPr>
              <w:t>Lietuvos Respublikos valstybės biudžeto lėšos – iki</w:t>
            </w:r>
          </w:p>
        </w:tc>
        <w:tc>
          <w:tcPr>
            <w:tcW w:w="7371" w:type="dxa"/>
            <w:gridSpan w:val="6"/>
            <w:tcBorders>
              <w:top w:val="single" w:sz="4" w:space="0" w:color="auto"/>
              <w:left w:val="single" w:sz="4" w:space="0" w:color="auto"/>
              <w:bottom w:val="single" w:sz="4" w:space="0" w:color="auto"/>
              <w:right w:val="single" w:sz="4" w:space="0" w:color="auto"/>
            </w:tcBorders>
          </w:tcPr>
          <w:p w14:paraId="7E94910F" w14:textId="77777777" w:rsidR="00D91C17" w:rsidRDefault="00D91C17" w:rsidP="00386238">
            <w:pPr>
              <w:tabs>
                <w:tab w:val="left" w:pos="0"/>
              </w:tabs>
              <w:suppressAutoHyphens/>
              <w:jc w:val="center"/>
              <w:textAlignment w:val="baseline"/>
              <w:rPr>
                <w:bCs/>
                <w:szCs w:val="24"/>
                <w:lang w:eastAsia="lt-LT"/>
              </w:rPr>
            </w:pPr>
          </w:p>
          <w:p w14:paraId="248DF844" w14:textId="77777777" w:rsidR="00D91C17" w:rsidRDefault="00D91C17" w:rsidP="00386238">
            <w:pPr>
              <w:tabs>
                <w:tab w:val="left" w:pos="0"/>
              </w:tabs>
              <w:suppressAutoHyphens/>
              <w:jc w:val="center"/>
              <w:textAlignment w:val="baseline"/>
              <w:rPr>
                <w:bCs/>
                <w:szCs w:val="24"/>
                <w:lang w:eastAsia="lt-LT"/>
              </w:rPr>
            </w:pPr>
            <w:r>
              <w:rPr>
                <w:bCs/>
                <w:szCs w:val="24"/>
                <w:lang w:eastAsia="lt-LT"/>
              </w:rPr>
              <w:t>Projektų vykdytojų lėšos</w:t>
            </w:r>
          </w:p>
        </w:tc>
      </w:tr>
      <w:tr w:rsidR="00D91C17" w14:paraId="1091B716" w14:textId="77777777" w:rsidTr="00386238">
        <w:trPr>
          <w:cantSplit/>
          <w:trHeight w:val="1020"/>
          <w:tblHeader/>
        </w:trPr>
        <w:tc>
          <w:tcPr>
            <w:tcW w:w="1418" w:type="dxa"/>
            <w:vMerge/>
            <w:tcBorders>
              <w:left w:val="single" w:sz="4" w:space="0" w:color="auto"/>
              <w:bottom w:val="single" w:sz="4" w:space="0" w:color="auto"/>
              <w:right w:val="single" w:sz="4" w:space="0" w:color="auto"/>
            </w:tcBorders>
            <w:vAlign w:val="center"/>
            <w:hideMark/>
          </w:tcPr>
          <w:p w14:paraId="693B83C9" w14:textId="77777777" w:rsidR="00D91C17" w:rsidRDefault="00D91C17" w:rsidP="00386238">
            <w:pPr>
              <w:suppressAutoHyphens/>
              <w:jc w:val="center"/>
              <w:textAlignment w:val="baseline"/>
              <w:rPr>
                <w:bCs/>
                <w:szCs w:val="24"/>
                <w:lang w:eastAsia="lt-LT"/>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2B3BB639" w14:textId="77777777" w:rsidR="00D91C17" w:rsidRDefault="00D91C17" w:rsidP="00386238">
            <w:pPr>
              <w:suppressAutoHyphens/>
              <w:jc w:val="center"/>
              <w:textAlignment w:val="baseline"/>
              <w:rPr>
                <w:bCs/>
                <w:szCs w:val="24"/>
                <w:highlight w:val="yellow"/>
                <w:lang w:eastAsia="lt-LT"/>
              </w:rPr>
            </w:pPr>
          </w:p>
        </w:tc>
        <w:tc>
          <w:tcPr>
            <w:tcW w:w="1417" w:type="dxa"/>
            <w:gridSpan w:val="2"/>
            <w:tcBorders>
              <w:top w:val="single" w:sz="4" w:space="0" w:color="auto"/>
              <w:left w:val="single" w:sz="4" w:space="0" w:color="auto"/>
              <w:bottom w:val="single" w:sz="4" w:space="0" w:color="auto"/>
              <w:right w:val="single" w:sz="4" w:space="0" w:color="auto"/>
            </w:tcBorders>
          </w:tcPr>
          <w:p w14:paraId="2CCA7A61"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Iš viso – ne mažiau kaip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5B4A0"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Lietuvos Respublikos valstybės biudžeto lėšos </w:t>
            </w:r>
          </w:p>
        </w:tc>
        <w:tc>
          <w:tcPr>
            <w:tcW w:w="1559" w:type="dxa"/>
            <w:tcBorders>
              <w:top w:val="single" w:sz="4" w:space="0" w:color="auto"/>
              <w:left w:val="single" w:sz="4" w:space="0" w:color="auto"/>
              <w:bottom w:val="single" w:sz="4" w:space="0" w:color="auto"/>
              <w:right w:val="single" w:sz="4" w:space="0" w:color="auto"/>
            </w:tcBorders>
            <w:hideMark/>
          </w:tcPr>
          <w:p w14:paraId="31AF52B7"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Savivaldybės biudžeto</w:t>
            </w:r>
          </w:p>
          <w:p w14:paraId="2E05023C"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lėšos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3383C7"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Kitos viešosios lėšos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5323D1" w14:textId="77777777" w:rsidR="00D91C17" w:rsidRDefault="00D91C17" w:rsidP="00386238">
            <w:pPr>
              <w:tabs>
                <w:tab w:val="left" w:pos="0"/>
              </w:tabs>
              <w:suppressAutoHyphens/>
              <w:jc w:val="center"/>
              <w:textAlignment w:val="baseline"/>
              <w:rPr>
                <w:bCs/>
                <w:szCs w:val="24"/>
                <w:lang w:eastAsia="lt-LT"/>
              </w:rPr>
            </w:pPr>
            <w:r>
              <w:rPr>
                <w:bCs/>
                <w:szCs w:val="24"/>
                <w:lang w:eastAsia="lt-LT"/>
              </w:rPr>
              <w:t xml:space="preserve">Privačios lėšos </w:t>
            </w:r>
          </w:p>
        </w:tc>
      </w:tr>
      <w:tr w:rsidR="00D91C17" w14:paraId="6EAB34DF" w14:textId="77777777" w:rsidTr="00386238">
        <w:trPr>
          <w:trHeight w:val="249"/>
        </w:trPr>
        <w:tc>
          <w:tcPr>
            <w:tcW w:w="10207" w:type="dxa"/>
            <w:gridSpan w:val="9"/>
            <w:tcBorders>
              <w:top w:val="single" w:sz="4" w:space="0" w:color="auto"/>
              <w:left w:val="single" w:sz="4" w:space="0" w:color="auto"/>
              <w:bottom w:val="single" w:sz="4" w:space="0" w:color="auto"/>
              <w:right w:val="single" w:sz="4" w:space="0" w:color="auto"/>
            </w:tcBorders>
            <w:hideMark/>
          </w:tcPr>
          <w:p w14:paraId="41297646" w14:textId="77777777" w:rsidR="00D91C17" w:rsidRDefault="00D91C17" w:rsidP="00386238">
            <w:pPr>
              <w:tabs>
                <w:tab w:val="left" w:pos="0"/>
              </w:tabs>
              <w:suppressAutoHyphens/>
              <w:textAlignment w:val="baseline"/>
              <w:rPr>
                <w:szCs w:val="24"/>
                <w:lang w:eastAsia="lt-LT"/>
              </w:rPr>
            </w:pPr>
            <w:r>
              <w:rPr>
                <w:szCs w:val="24"/>
                <w:lang w:eastAsia="lt-LT"/>
              </w:rPr>
              <w:t>1. Priemonės finansavimo šaltiniai, neįskaitant veiklos lėšų rezervo ir jam finansuoti skiriamų lėšų</w:t>
            </w:r>
          </w:p>
        </w:tc>
      </w:tr>
      <w:tr w:rsidR="00D91C17" w14:paraId="1F81D18D" w14:textId="77777777" w:rsidTr="0038623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39185270" w14:textId="77777777" w:rsidR="00D91C17" w:rsidRPr="0043094F" w:rsidRDefault="00D91C17" w:rsidP="00386238">
            <w:pPr>
              <w:tabs>
                <w:tab w:val="left" w:pos="0"/>
              </w:tabs>
              <w:suppressAutoHyphens/>
              <w:jc w:val="center"/>
              <w:textAlignment w:val="baseline"/>
              <w:rPr>
                <w:bCs/>
                <w:strike/>
                <w:szCs w:val="24"/>
                <w:lang w:eastAsia="lt-LT"/>
              </w:rPr>
            </w:pPr>
            <w:r w:rsidRPr="0043094F">
              <w:rPr>
                <w:bCs/>
                <w:strike/>
                <w:szCs w:val="24"/>
                <w:lang w:eastAsia="lt-LT"/>
              </w:rPr>
              <w:t>138 438 367</w:t>
            </w:r>
          </w:p>
          <w:p w14:paraId="751F5D3D" w14:textId="77777777" w:rsidR="00D91C17" w:rsidRPr="0043094F" w:rsidRDefault="00D91C17" w:rsidP="00386238">
            <w:pPr>
              <w:tabs>
                <w:tab w:val="left" w:pos="0"/>
              </w:tabs>
              <w:suppressAutoHyphens/>
              <w:jc w:val="center"/>
              <w:textAlignment w:val="baseline"/>
              <w:rPr>
                <w:b/>
                <w:szCs w:val="24"/>
                <w:lang w:eastAsia="lt-LT"/>
              </w:rPr>
            </w:pPr>
            <w:r w:rsidRPr="0043094F">
              <w:rPr>
                <w:b/>
                <w:szCs w:val="24"/>
                <w:lang w:eastAsia="lt-LT"/>
              </w:rPr>
              <w:t>126 989 560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F48E319" w14:textId="77777777" w:rsidR="00D91C17" w:rsidRPr="0043094F" w:rsidRDefault="00D91C17" w:rsidP="00386238">
            <w:pPr>
              <w:tabs>
                <w:tab w:val="left" w:pos="0"/>
              </w:tabs>
              <w:suppressAutoHyphens/>
              <w:jc w:val="center"/>
              <w:textAlignment w:val="baseline"/>
              <w:rPr>
                <w:bCs/>
                <w:strike/>
                <w:szCs w:val="24"/>
                <w:lang w:eastAsia="lt-LT"/>
              </w:rPr>
            </w:pPr>
            <w:r w:rsidRPr="0043094F">
              <w:rPr>
                <w:bCs/>
                <w:strike/>
                <w:szCs w:val="24"/>
                <w:lang w:eastAsia="lt-LT"/>
              </w:rPr>
              <w:t>12 215 150</w:t>
            </w:r>
          </w:p>
          <w:p w14:paraId="3A3D0C53" w14:textId="77777777" w:rsidR="00D91C17" w:rsidRPr="0043094F" w:rsidRDefault="00D91C17" w:rsidP="00386238">
            <w:pPr>
              <w:tabs>
                <w:tab w:val="left" w:pos="0"/>
              </w:tabs>
              <w:suppressAutoHyphens/>
              <w:jc w:val="center"/>
              <w:textAlignment w:val="baseline"/>
              <w:rPr>
                <w:b/>
                <w:szCs w:val="24"/>
                <w:lang w:eastAsia="lt-LT"/>
              </w:rPr>
            </w:pPr>
            <w:r w:rsidRPr="0043094F">
              <w:rPr>
                <w:b/>
                <w:szCs w:val="24"/>
                <w:lang w:eastAsia="lt-LT"/>
              </w:rPr>
              <w:t>11 204 961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0EA89D" w14:textId="77777777" w:rsidR="00D91C17" w:rsidRPr="0043094F" w:rsidRDefault="00D91C17" w:rsidP="00386238">
            <w:pPr>
              <w:tabs>
                <w:tab w:val="left" w:pos="0"/>
              </w:tabs>
              <w:suppressAutoHyphens/>
              <w:jc w:val="center"/>
              <w:textAlignment w:val="baseline"/>
              <w:rPr>
                <w:strike/>
                <w:szCs w:val="24"/>
                <w:lang w:eastAsia="lt-LT"/>
              </w:rPr>
            </w:pPr>
            <w:r w:rsidRPr="0043094F">
              <w:rPr>
                <w:strike/>
                <w:szCs w:val="24"/>
                <w:lang w:eastAsia="lt-LT"/>
              </w:rPr>
              <w:t>12 215 151</w:t>
            </w:r>
          </w:p>
          <w:p w14:paraId="74676E6A" w14:textId="77777777" w:rsidR="00D91C17" w:rsidRPr="0043094F" w:rsidRDefault="00D91C17" w:rsidP="00386238">
            <w:pPr>
              <w:tabs>
                <w:tab w:val="left" w:pos="0"/>
              </w:tabs>
              <w:suppressAutoHyphens/>
              <w:jc w:val="center"/>
              <w:textAlignment w:val="baseline"/>
              <w:rPr>
                <w:b/>
                <w:bCs/>
                <w:szCs w:val="24"/>
                <w:lang w:eastAsia="lt-LT"/>
              </w:rPr>
            </w:pPr>
            <w:r w:rsidRPr="0043094F">
              <w:rPr>
                <w:b/>
                <w:bCs/>
                <w:szCs w:val="24"/>
                <w:lang w:eastAsia="lt-LT"/>
              </w:rPr>
              <w:t>11 204 96</w:t>
            </w:r>
            <w:r>
              <w:rPr>
                <w:b/>
                <w:bCs/>
                <w:szCs w:val="24"/>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3F03E17A"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12EDE0A9" w14:textId="77777777" w:rsidR="00D91C17" w:rsidRPr="0043094F" w:rsidRDefault="00D91C17" w:rsidP="00386238">
            <w:pPr>
              <w:tabs>
                <w:tab w:val="left" w:pos="0"/>
              </w:tabs>
              <w:suppressAutoHyphens/>
              <w:jc w:val="center"/>
              <w:textAlignment w:val="baseline"/>
              <w:rPr>
                <w:strike/>
                <w:szCs w:val="24"/>
                <w:lang w:eastAsia="lt-LT"/>
              </w:rPr>
            </w:pPr>
            <w:r w:rsidRPr="0043094F">
              <w:rPr>
                <w:strike/>
                <w:szCs w:val="24"/>
                <w:lang w:eastAsia="lt-LT"/>
              </w:rPr>
              <w:t>12 215 151</w:t>
            </w:r>
          </w:p>
          <w:p w14:paraId="4AD076FB" w14:textId="77777777" w:rsidR="00D91C17" w:rsidRDefault="00D91C17" w:rsidP="00386238">
            <w:pPr>
              <w:tabs>
                <w:tab w:val="left" w:pos="0"/>
              </w:tabs>
              <w:suppressAutoHyphens/>
              <w:jc w:val="center"/>
              <w:textAlignment w:val="baseline"/>
              <w:rPr>
                <w:bCs/>
                <w:szCs w:val="24"/>
                <w:lang w:eastAsia="lt-LT"/>
              </w:rPr>
            </w:pPr>
            <w:r w:rsidRPr="0043094F">
              <w:rPr>
                <w:b/>
                <w:bCs/>
                <w:szCs w:val="24"/>
                <w:lang w:eastAsia="lt-LT"/>
              </w:rPr>
              <w:t>11 204 96</w:t>
            </w:r>
            <w:r>
              <w:rPr>
                <w:b/>
                <w:bCs/>
                <w:szCs w:val="24"/>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3A714EE1"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27EBE375"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r w:rsidR="00D91C17" w14:paraId="044B2658" w14:textId="77777777" w:rsidTr="00386238">
        <w:trPr>
          <w:trHeight w:val="249"/>
        </w:trPr>
        <w:tc>
          <w:tcPr>
            <w:tcW w:w="10207" w:type="dxa"/>
            <w:gridSpan w:val="9"/>
            <w:tcBorders>
              <w:top w:val="single" w:sz="4" w:space="0" w:color="auto"/>
              <w:left w:val="single" w:sz="4" w:space="0" w:color="auto"/>
              <w:bottom w:val="single" w:sz="4" w:space="0" w:color="auto"/>
              <w:right w:val="single" w:sz="4" w:space="0" w:color="auto"/>
            </w:tcBorders>
            <w:hideMark/>
          </w:tcPr>
          <w:p w14:paraId="5250E417" w14:textId="77777777" w:rsidR="00D91C17" w:rsidRDefault="00D91C17" w:rsidP="00386238">
            <w:pPr>
              <w:tabs>
                <w:tab w:val="left" w:pos="0"/>
              </w:tabs>
              <w:suppressAutoHyphens/>
              <w:textAlignment w:val="baseline"/>
              <w:rPr>
                <w:szCs w:val="24"/>
                <w:lang w:eastAsia="lt-LT"/>
              </w:rPr>
            </w:pPr>
            <w:r>
              <w:rPr>
                <w:szCs w:val="24"/>
                <w:lang w:eastAsia="lt-LT"/>
              </w:rPr>
              <w:t>2. Veiklos lėšų rezervas ir jam finansuoti skiriamos nacionalinės lėšos</w:t>
            </w:r>
          </w:p>
        </w:tc>
      </w:tr>
      <w:tr w:rsidR="00D91C17" w14:paraId="1ED97E08" w14:textId="77777777" w:rsidTr="0038623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520AA53B"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D71A92A"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282" w:type="dxa"/>
            <w:tcBorders>
              <w:top w:val="single" w:sz="4" w:space="0" w:color="auto"/>
              <w:left w:val="single" w:sz="4" w:space="0" w:color="auto"/>
              <w:bottom w:val="single" w:sz="4" w:space="0" w:color="auto"/>
              <w:right w:val="single" w:sz="4" w:space="0" w:color="auto"/>
            </w:tcBorders>
          </w:tcPr>
          <w:p w14:paraId="0C739D35"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836" w:type="dxa"/>
            <w:gridSpan w:val="2"/>
            <w:tcBorders>
              <w:top w:val="single" w:sz="4" w:space="0" w:color="auto"/>
              <w:left w:val="single" w:sz="4" w:space="0" w:color="auto"/>
              <w:bottom w:val="single" w:sz="4" w:space="0" w:color="auto"/>
              <w:right w:val="single" w:sz="4" w:space="0" w:color="auto"/>
            </w:tcBorders>
            <w:vAlign w:val="center"/>
          </w:tcPr>
          <w:p w14:paraId="4A62B1ED"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tcPr>
          <w:p w14:paraId="4750A95D"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276" w:type="dxa"/>
            <w:tcBorders>
              <w:top w:val="single" w:sz="4" w:space="0" w:color="auto"/>
              <w:left w:val="single" w:sz="4" w:space="0" w:color="auto"/>
              <w:bottom w:val="single" w:sz="4" w:space="0" w:color="auto"/>
              <w:right w:val="single" w:sz="4" w:space="0" w:color="auto"/>
            </w:tcBorders>
            <w:vAlign w:val="center"/>
          </w:tcPr>
          <w:p w14:paraId="7C7E2D92"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0FA7439C"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r w:rsidR="00D91C17" w14:paraId="4F4EF828" w14:textId="77777777" w:rsidTr="00386238">
        <w:trPr>
          <w:trHeight w:val="249"/>
        </w:trPr>
        <w:tc>
          <w:tcPr>
            <w:tcW w:w="10207" w:type="dxa"/>
            <w:gridSpan w:val="9"/>
            <w:tcBorders>
              <w:top w:val="single" w:sz="4" w:space="0" w:color="auto"/>
              <w:left w:val="single" w:sz="4" w:space="0" w:color="auto"/>
              <w:bottom w:val="single" w:sz="4" w:space="0" w:color="auto"/>
              <w:right w:val="single" w:sz="4" w:space="0" w:color="auto"/>
            </w:tcBorders>
          </w:tcPr>
          <w:p w14:paraId="18C4C1E4" w14:textId="77777777" w:rsidR="00D91C17" w:rsidRDefault="00D91C17" w:rsidP="00386238">
            <w:pPr>
              <w:tabs>
                <w:tab w:val="left" w:pos="0"/>
              </w:tabs>
              <w:suppressAutoHyphens/>
              <w:textAlignment w:val="baseline"/>
              <w:rPr>
                <w:szCs w:val="24"/>
                <w:lang w:eastAsia="lt-LT"/>
              </w:rPr>
            </w:pPr>
            <w:r>
              <w:rPr>
                <w:szCs w:val="24"/>
                <w:lang w:eastAsia="lt-LT"/>
              </w:rPr>
              <w:t xml:space="preserve">3. Iš viso </w:t>
            </w:r>
          </w:p>
        </w:tc>
      </w:tr>
      <w:tr w:rsidR="00D91C17" w14:paraId="3AB1A8C8" w14:textId="77777777" w:rsidTr="00386238">
        <w:trPr>
          <w:trHeight w:val="249"/>
        </w:trPr>
        <w:tc>
          <w:tcPr>
            <w:tcW w:w="1418" w:type="dxa"/>
            <w:tcBorders>
              <w:top w:val="single" w:sz="4" w:space="0" w:color="auto"/>
              <w:left w:val="single" w:sz="4" w:space="0" w:color="auto"/>
              <w:bottom w:val="single" w:sz="4" w:space="0" w:color="auto"/>
              <w:right w:val="single" w:sz="4" w:space="0" w:color="auto"/>
            </w:tcBorders>
            <w:vAlign w:val="center"/>
          </w:tcPr>
          <w:p w14:paraId="2392F671" w14:textId="77777777" w:rsidR="00D91C17" w:rsidRPr="0043094F" w:rsidRDefault="00D91C17" w:rsidP="00386238">
            <w:pPr>
              <w:tabs>
                <w:tab w:val="left" w:pos="0"/>
              </w:tabs>
              <w:suppressAutoHyphens/>
              <w:jc w:val="center"/>
              <w:textAlignment w:val="baseline"/>
              <w:rPr>
                <w:bCs/>
                <w:strike/>
                <w:szCs w:val="24"/>
                <w:lang w:eastAsia="lt-LT"/>
              </w:rPr>
            </w:pPr>
            <w:r w:rsidRPr="0043094F">
              <w:rPr>
                <w:bCs/>
                <w:strike/>
                <w:szCs w:val="24"/>
                <w:lang w:eastAsia="lt-LT"/>
              </w:rPr>
              <w:t>138 438 367</w:t>
            </w:r>
          </w:p>
          <w:p w14:paraId="580513B5" w14:textId="77777777" w:rsidR="00D91C17" w:rsidRDefault="00D91C17" w:rsidP="00386238">
            <w:pPr>
              <w:tabs>
                <w:tab w:val="left" w:pos="0"/>
              </w:tabs>
              <w:suppressAutoHyphens/>
              <w:jc w:val="center"/>
              <w:textAlignment w:val="baseline"/>
              <w:rPr>
                <w:bCs/>
                <w:szCs w:val="24"/>
                <w:lang w:eastAsia="lt-LT"/>
              </w:rPr>
            </w:pPr>
            <w:r w:rsidRPr="0043094F">
              <w:rPr>
                <w:b/>
                <w:szCs w:val="24"/>
                <w:lang w:eastAsia="lt-LT"/>
              </w:rPr>
              <w:t>126 989 560</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5D1EB9B" w14:textId="77777777" w:rsidR="00D91C17" w:rsidRPr="0043094F" w:rsidRDefault="00D91C17" w:rsidP="00386238">
            <w:pPr>
              <w:tabs>
                <w:tab w:val="left" w:pos="0"/>
              </w:tabs>
              <w:suppressAutoHyphens/>
              <w:jc w:val="center"/>
              <w:textAlignment w:val="baseline"/>
              <w:rPr>
                <w:bCs/>
                <w:strike/>
                <w:szCs w:val="24"/>
                <w:lang w:eastAsia="lt-LT"/>
              </w:rPr>
            </w:pPr>
            <w:r w:rsidRPr="0043094F">
              <w:rPr>
                <w:bCs/>
                <w:strike/>
                <w:szCs w:val="24"/>
                <w:lang w:eastAsia="lt-LT"/>
              </w:rPr>
              <w:t>12 215 150</w:t>
            </w:r>
          </w:p>
          <w:p w14:paraId="714885E1" w14:textId="77777777" w:rsidR="00D91C17" w:rsidRDefault="00D91C17" w:rsidP="00386238">
            <w:pPr>
              <w:tabs>
                <w:tab w:val="left" w:pos="0"/>
              </w:tabs>
              <w:suppressAutoHyphens/>
              <w:jc w:val="center"/>
              <w:textAlignment w:val="baseline"/>
              <w:rPr>
                <w:bCs/>
                <w:szCs w:val="24"/>
                <w:lang w:eastAsia="lt-LT"/>
              </w:rPr>
            </w:pPr>
            <w:r w:rsidRPr="0043094F">
              <w:rPr>
                <w:b/>
                <w:szCs w:val="24"/>
                <w:lang w:eastAsia="lt-LT"/>
              </w:rPr>
              <w:t>11 204 961</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0644EA26" w14:textId="77777777" w:rsidR="00D91C17" w:rsidRPr="0043094F" w:rsidRDefault="00D91C17" w:rsidP="00386238">
            <w:pPr>
              <w:tabs>
                <w:tab w:val="left" w:pos="0"/>
              </w:tabs>
              <w:suppressAutoHyphens/>
              <w:jc w:val="center"/>
              <w:textAlignment w:val="baseline"/>
              <w:rPr>
                <w:strike/>
                <w:szCs w:val="24"/>
                <w:lang w:eastAsia="lt-LT"/>
              </w:rPr>
            </w:pPr>
            <w:r w:rsidRPr="0043094F">
              <w:rPr>
                <w:strike/>
                <w:szCs w:val="24"/>
                <w:lang w:eastAsia="lt-LT"/>
              </w:rPr>
              <w:t>12 215 151</w:t>
            </w:r>
          </w:p>
          <w:p w14:paraId="1CD76C61" w14:textId="77777777" w:rsidR="00D91C17" w:rsidRDefault="00D91C17" w:rsidP="00386238">
            <w:pPr>
              <w:tabs>
                <w:tab w:val="left" w:pos="0"/>
              </w:tabs>
              <w:suppressAutoHyphens/>
              <w:jc w:val="center"/>
              <w:textAlignment w:val="baseline"/>
              <w:rPr>
                <w:szCs w:val="24"/>
                <w:lang w:eastAsia="lt-LT"/>
              </w:rPr>
            </w:pPr>
            <w:r w:rsidRPr="0043094F">
              <w:rPr>
                <w:b/>
                <w:bCs/>
                <w:szCs w:val="24"/>
                <w:lang w:eastAsia="lt-LT"/>
              </w:rPr>
              <w:t>11 204 96</w:t>
            </w:r>
            <w:r>
              <w:rPr>
                <w:b/>
                <w:bCs/>
                <w:szCs w:val="24"/>
                <w:lang w:eastAsia="lt-LT"/>
              </w:rPr>
              <w:t>1</w:t>
            </w:r>
          </w:p>
        </w:tc>
        <w:tc>
          <w:tcPr>
            <w:tcW w:w="1701" w:type="dxa"/>
            <w:tcBorders>
              <w:top w:val="single" w:sz="4" w:space="0" w:color="auto"/>
              <w:left w:val="single" w:sz="4" w:space="0" w:color="auto"/>
              <w:bottom w:val="single" w:sz="4" w:space="0" w:color="auto"/>
              <w:right w:val="single" w:sz="4" w:space="0" w:color="auto"/>
            </w:tcBorders>
            <w:vAlign w:val="center"/>
          </w:tcPr>
          <w:p w14:paraId="0F657E0A"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3A0ECF8" w14:textId="77777777" w:rsidR="00D91C17" w:rsidRPr="0043094F" w:rsidRDefault="00D91C17" w:rsidP="00386238">
            <w:pPr>
              <w:tabs>
                <w:tab w:val="left" w:pos="0"/>
              </w:tabs>
              <w:suppressAutoHyphens/>
              <w:jc w:val="center"/>
              <w:textAlignment w:val="baseline"/>
              <w:rPr>
                <w:strike/>
                <w:szCs w:val="24"/>
                <w:lang w:eastAsia="lt-LT"/>
              </w:rPr>
            </w:pPr>
            <w:r w:rsidRPr="0043094F">
              <w:rPr>
                <w:strike/>
                <w:szCs w:val="24"/>
                <w:lang w:eastAsia="lt-LT"/>
              </w:rPr>
              <w:t>12 215 151</w:t>
            </w:r>
          </w:p>
          <w:p w14:paraId="0FAFCDCC" w14:textId="77777777" w:rsidR="00D91C17" w:rsidRDefault="00D91C17" w:rsidP="00386238">
            <w:pPr>
              <w:tabs>
                <w:tab w:val="left" w:pos="0"/>
              </w:tabs>
              <w:suppressAutoHyphens/>
              <w:jc w:val="center"/>
              <w:textAlignment w:val="baseline"/>
              <w:rPr>
                <w:bCs/>
                <w:szCs w:val="24"/>
                <w:lang w:eastAsia="lt-LT"/>
              </w:rPr>
            </w:pPr>
            <w:r w:rsidRPr="0043094F">
              <w:rPr>
                <w:b/>
                <w:bCs/>
                <w:szCs w:val="24"/>
                <w:lang w:eastAsia="lt-LT"/>
              </w:rPr>
              <w:t>11 204 96</w:t>
            </w:r>
            <w:r>
              <w:rPr>
                <w:b/>
                <w:bCs/>
                <w:szCs w:val="24"/>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6676CD92"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76B9384C"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bl>
    <w:p w14:paraId="4CA4CD28" w14:textId="77777777" w:rsidR="00D91C17" w:rsidRDefault="00D91C17" w:rsidP="00D91C17">
      <w:pPr>
        <w:spacing w:line="360" w:lineRule="auto"/>
        <w:jc w:val="both"/>
        <w:rPr>
          <w:noProof/>
          <w:szCs w:val="24"/>
        </w:rPr>
      </w:pPr>
    </w:p>
    <w:p w14:paraId="695F62D4" w14:textId="1B8CC34F" w:rsidR="00D91C17" w:rsidRDefault="004B0637" w:rsidP="00D91C17">
      <w:pPr>
        <w:spacing w:line="360" w:lineRule="auto"/>
        <w:ind w:firstLine="426"/>
        <w:jc w:val="both"/>
        <w:rPr>
          <w:noProof/>
          <w:szCs w:val="24"/>
        </w:rPr>
      </w:pPr>
      <w:r>
        <w:rPr>
          <w:color w:val="000000"/>
        </w:rPr>
        <w:t>1.7</w:t>
      </w:r>
      <w:r w:rsidR="00D91C17">
        <w:rPr>
          <w:color w:val="000000"/>
        </w:rPr>
        <w:t xml:space="preserve">. </w:t>
      </w:r>
      <w:r w:rsidR="00080FA2">
        <w:rPr>
          <w:noProof/>
          <w:szCs w:val="24"/>
        </w:rPr>
        <w:t>p</w:t>
      </w:r>
      <w:r w:rsidR="00D91C17" w:rsidRPr="006952D7">
        <w:rPr>
          <w:noProof/>
          <w:szCs w:val="24"/>
        </w:rPr>
        <w:t xml:space="preserve">akeičiu II skyriaus </w:t>
      </w:r>
      <w:r w:rsidR="00D91C17">
        <w:rPr>
          <w:noProof/>
          <w:szCs w:val="24"/>
        </w:rPr>
        <w:t>ketvirtojo</w:t>
      </w:r>
      <w:r w:rsidR="00D91C17" w:rsidRPr="006952D7">
        <w:rPr>
          <w:noProof/>
          <w:szCs w:val="24"/>
        </w:rPr>
        <w:t xml:space="preserve"> skirsnio „Nr. 07.1.1-CPVA-R-90</w:t>
      </w:r>
      <w:r w:rsidR="00D91C17">
        <w:rPr>
          <w:noProof/>
          <w:szCs w:val="24"/>
        </w:rPr>
        <w:t>5</w:t>
      </w:r>
      <w:r w:rsidR="00D91C17" w:rsidRPr="006952D7">
        <w:rPr>
          <w:noProof/>
          <w:szCs w:val="24"/>
        </w:rPr>
        <w:t xml:space="preserve"> „</w:t>
      </w:r>
      <w:r w:rsidR="00D91C17">
        <w:rPr>
          <w:noProof/>
          <w:szCs w:val="24"/>
        </w:rPr>
        <w:t>M</w:t>
      </w:r>
      <w:r w:rsidR="00D91C17" w:rsidRPr="006952D7">
        <w:rPr>
          <w:noProof/>
          <w:szCs w:val="24"/>
        </w:rPr>
        <w:t xml:space="preserve">iestų kompleksinė plėtra“ </w:t>
      </w:r>
      <w:r w:rsidR="0071439F">
        <w:rPr>
          <w:noProof/>
          <w:szCs w:val="24"/>
        </w:rPr>
        <w:t>6</w:t>
      </w:r>
      <w:r w:rsidR="00D91C17" w:rsidRPr="006952D7">
        <w:rPr>
          <w:noProof/>
          <w:szCs w:val="24"/>
        </w:rPr>
        <w:t xml:space="preserve"> punktą ir jį išdėstau taip:</w:t>
      </w:r>
    </w:p>
    <w:p w14:paraId="3FEB1D8E" w14:textId="77777777" w:rsidR="00891215" w:rsidRPr="008F61C9" w:rsidRDefault="00891215" w:rsidP="00891215">
      <w:pPr>
        <w:spacing w:line="360" w:lineRule="auto"/>
        <w:ind w:firstLine="426"/>
        <w:jc w:val="both"/>
        <w:rPr>
          <w:noProof/>
          <w:szCs w:val="24"/>
        </w:rPr>
      </w:pPr>
      <w:r>
        <w:rPr>
          <w:noProof/>
          <w:szCs w:val="24"/>
        </w:rPr>
        <w:t>„</w:t>
      </w:r>
      <w:r>
        <w:rPr>
          <w:szCs w:val="24"/>
          <w:lang w:eastAsia="lt-LT"/>
        </w:rPr>
        <w:t xml:space="preserve">6. </w:t>
      </w:r>
      <w:r>
        <w:rPr>
          <w:rFonts w:eastAsia="Calibri"/>
          <w:color w:val="000000"/>
          <w:szCs w:val="24"/>
        </w:rPr>
        <w:t>P</w:t>
      </w:r>
      <w:r>
        <w:rPr>
          <w:rFonts w:eastAsia="Calibri"/>
          <w:bCs/>
          <w:color w:val="000000"/>
          <w:szCs w:val="24"/>
        </w:rPr>
        <w:t>riemonės</w:t>
      </w:r>
      <w:r>
        <w:rPr>
          <w:bCs/>
          <w:szCs w:val="24"/>
          <w:lang w:eastAsia="lt-LT"/>
        </w:rPr>
        <w:t xml:space="preserve"> įgyvendinimo stebėsenos rodikliai</w:t>
      </w:r>
    </w:p>
    <w:tbl>
      <w:tblPr>
        <w:tblW w:w="10201" w:type="dxa"/>
        <w:tblLayout w:type="fixed"/>
        <w:tblCellMar>
          <w:left w:w="10" w:type="dxa"/>
          <w:right w:w="10" w:type="dxa"/>
        </w:tblCellMar>
        <w:tblLook w:val="04A0" w:firstRow="1" w:lastRow="0" w:firstColumn="1" w:lastColumn="0" w:noHBand="0" w:noVBand="1"/>
      </w:tblPr>
      <w:tblGrid>
        <w:gridCol w:w="2346"/>
        <w:gridCol w:w="2175"/>
        <w:gridCol w:w="1379"/>
        <w:gridCol w:w="2101"/>
        <w:gridCol w:w="2200"/>
      </w:tblGrid>
      <w:tr w:rsidR="00891215" w14:paraId="1368F5A0" w14:textId="77777777" w:rsidTr="00891215">
        <w:trPr>
          <w:trHeight w:val="1078"/>
        </w:trPr>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9B1B2" w14:textId="77777777" w:rsidR="00891215" w:rsidRDefault="00891215" w:rsidP="00386238">
            <w:pPr>
              <w:tabs>
                <w:tab w:val="left" w:pos="284"/>
              </w:tabs>
              <w:jc w:val="center"/>
              <w:rPr>
                <w:szCs w:val="24"/>
                <w:lang w:eastAsia="lt-LT"/>
              </w:rPr>
            </w:pPr>
            <w:r>
              <w:rPr>
                <w:szCs w:val="24"/>
                <w:lang w:eastAsia="lt-LT"/>
              </w:rPr>
              <w:t>Stebėsenos rodiklio kodas</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BCB9" w14:textId="77777777" w:rsidR="00891215" w:rsidRDefault="00891215" w:rsidP="00386238">
            <w:pPr>
              <w:tabs>
                <w:tab w:val="left" w:pos="0"/>
              </w:tabs>
              <w:jc w:val="center"/>
              <w:rPr>
                <w:szCs w:val="24"/>
                <w:lang w:eastAsia="lt-LT"/>
              </w:rPr>
            </w:pPr>
            <w:r>
              <w:rPr>
                <w:szCs w:val="24"/>
                <w:lang w:eastAsia="lt-LT"/>
              </w:rPr>
              <w:t>Stebėsenos rodiklio pavadinimas</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F4DB" w14:textId="77777777" w:rsidR="00891215" w:rsidRDefault="00891215" w:rsidP="00386238">
            <w:pPr>
              <w:tabs>
                <w:tab w:val="left" w:pos="0"/>
              </w:tabs>
              <w:jc w:val="center"/>
              <w:rPr>
                <w:szCs w:val="24"/>
                <w:lang w:eastAsia="lt-LT"/>
              </w:rPr>
            </w:pPr>
            <w:r>
              <w:rPr>
                <w:szCs w:val="24"/>
                <w:lang w:eastAsia="lt-LT"/>
              </w:rPr>
              <w:t>Matavimo vienetas</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41B8C" w14:textId="77777777" w:rsidR="00891215" w:rsidRDefault="00891215" w:rsidP="00386238">
            <w:pPr>
              <w:tabs>
                <w:tab w:val="left" w:pos="0"/>
              </w:tabs>
              <w:jc w:val="center"/>
              <w:rPr>
                <w:szCs w:val="24"/>
                <w:lang w:eastAsia="lt-LT"/>
              </w:rPr>
            </w:pPr>
            <w:r>
              <w:rPr>
                <w:szCs w:val="24"/>
                <w:lang w:eastAsia="lt-LT"/>
              </w:rPr>
              <w:t>Tarpinė reikšmė 2018 m. gruodžio 31 d.</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739" w14:textId="77777777" w:rsidR="00891215" w:rsidRDefault="00891215" w:rsidP="00386238">
            <w:pPr>
              <w:tabs>
                <w:tab w:val="left" w:pos="0"/>
              </w:tabs>
              <w:jc w:val="center"/>
              <w:rPr>
                <w:szCs w:val="24"/>
                <w:lang w:eastAsia="lt-LT"/>
              </w:rPr>
            </w:pPr>
            <w:r>
              <w:rPr>
                <w:szCs w:val="24"/>
                <w:lang w:eastAsia="lt-LT"/>
              </w:rPr>
              <w:t>Galutinė reikšmė 2023 m. gruodžio 31 d.</w:t>
            </w:r>
          </w:p>
        </w:tc>
      </w:tr>
      <w:tr w:rsidR="00891215" w14:paraId="439AC429" w14:textId="77777777" w:rsidTr="00891215">
        <w:trPr>
          <w:trHeight w:val="1340"/>
        </w:trPr>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3AC47" w14:textId="77777777" w:rsidR="00891215" w:rsidRDefault="00891215" w:rsidP="00386238">
            <w:pPr>
              <w:tabs>
                <w:tab w:val="left" w:pos="0"/>
              </w:tabs>
              <w:rPr>
                <w:szCs w:val="24"/>
                <w:lang w:eastAsia="lt-LT"/>
              </w:rPr>
            </w:pPr>
            <w:r>
              <w:rPr>
                <w:szCs w:val="24"/>
                <w:lang w:eastAsia="lt-LT"/>
              </w:rPr>
              <w:t>R.S.347</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FFA0" w14:textId="77777777" w:rsidR="00891215" w:rsidRDefault="00891215" w:rsidP="00386238">
            <w:pPr>
              <w:tabs>
                <w:tab w:val="left" w:pos="0"/>
              </w:tabs>
              <w:rPr>
                <w:szCs w:val="24"/>
                <w:lang w:eastAsia="lt-LT"/>
              </w:rPr>
            </w:pPr>
            <w:r>
              <w:rPr>
                <w:szCs w:val="24"/>
                <w:lang w:eastAsia="lt-LT"/>
              </w:rPr>
              <w:t>„Pritrauktos papildomos materialinės investicijos į tikslines teritorijas“</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832E" w14:textId="77777777" w:rsidR="00891215" w:rsidRDefault="00891215" w:rsidP="00386238">
            <w:pPr>
              <w:tabs>
                <w:tab w:val="left" w:pos="0"/>
              </w:tabs>
              <w:jc w:val="center"/>
              <w:rPr>
                <w:szCs w:val="24"/>
                <w:lang w:eastAsia="lt-LT"/>
              </w:rPr>
            </w:pPr>
            <w:r>
              <w:rPr>
                <w:szCs w:val="24"/>
                <w:lang w:eastAsia="lt-LT"/>
              </w:rPr>
              <w:t>tūkst. Eur</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83E79" w14:textId="77777777" w:rsidR="00891215" w:rsidRPr="008F61C9" w:rsidRDefault="00891215" w:rsidP="00386238">
            <w:pPr>
              <w:tabs>
                <w:tab w:val="left" w:pos="0"/>
              </w:tabs>
              <w:jc w:val="center"/>
              <w:rPr>
                <w:strike/>
                <w:szCs w:val="24"/>
                <w:lang w:eastAsia="lt-LT"/>
              </w:rPr>
            </w:pPr>
            <w:r w:rsidRPr="008F61C9">
              <w:rPr>
                <w:strike/>
                <w:szCs w:val="24"/>
                <w:lang w:eastAsia="lt-LT"/>
              </w:rPr>
              <w:t>23 217</w:t>
            </w:r>
          </w:p>
          <w:p w14:paraId="40017BBA" w14:textId="77777777" w:rsidR="00891215" w:rsidRDefault="00891215" w:rsidP="00386238">
            <w:pPr>
              <w:tabs>
                <w:tab w:val="left" w:pos="0"/>
              </w:tabs>
              <w:jc w:val="center"/>
              <w:rPr>
                <w:szCs w:val="24"/>
                <w:lang w:eastAsia="lt-LT"/>
              </w:rPr>
            </w:pPr>
            <w:r w:rsidRPr="004C7A6B">
              <w:rPr>
                <w:rFonts w:eastAsia="AngsanaUPC"/>
                <w:b/>
                <w:bCs/>
                <w:iCs/>
                <w:szCs w:val="24"/>
                <w:lang w:eastAsia="lt-LT"/>
              </w:rPr>
              <w:t>6 462 112,03</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6B42" w14:textId="77777777" w:rsidR="00891215" w:rsidRPr="008F61C9" w:rsidRDefault="00891215" w:rsidP="00386238">
            <w:pPr>
              <w:tabs>
                <w:tab w:val="left" w:pos="0"/>
              </w:tabs>
              <w:jc w:val="center"/>
              <w:rPr>
                <w:strike/>
                <w:szCs w:val="24"/>
                <w:lang w:eastAsia="lt-LT"/>
              </w:rPr>
            </w:pPr>
            <w:r w:rsidRPr="008F61C9">
              <w:rPr>
                <w:strike/>
                <w:szCs w:val="24"/>
                <w:lang w:eastAsia="lt-LT"/>
              </w:rPr>
              <w:t>116 086</w:t>
            </w:r>
          </w:p>
          <w:p w14:paraId="22C390E7" w14:textId="77777777" w:rsidR="00891215" w:rsidRDefault="00891215" w:rsidP="00386238">
            <w:pPr>
              <w:tabs>
                <w:tab w:val="left" w:pos="0"/>
              </w:tabs>
              <w:jc w:val="center"/>
              <w:rPr>
                <w:szCs w:val="24"/>
                <w:lang w:eastAsia="lt-LT"/>
              </w:rPr>
            </w:pPr>
            <w:r w:rsidRPr="004C7A6B">
              <w:rPr>
                <w:rFonts w:eastAsia="Calibri"/>
                <w:b/>
                <w:szCs w:val="24"/>
              </w:rPr>
              <w:t>6 783 172,13</w:t>
            </w:r>
          </w:p>
        </w:tc>
      </w:tr>
      <w:tr w:rsidR="00891215" w14:paraId="69F4FF22" w14:textId="77777777" w:rsidTr="00891215">
        <w:trPr>
          <w:trHeight w:val="1879"/>
        </w:trPr>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4355C" w14:textId="77777777" w:rsidR="00891215" w:rsidRDefault="00891215" w:rsidP="00386238">
            <w:pPr>
              <w:tabs>
                <w:tab w:val="left" w:pos="0"/>
              </w:tabs>
              <w:rPr>
                <w:szCs w:val="24"/>
                <w:lang w:eastAsia="lt-LT"/>
              </w:rPr>
            </w:pPr>
            <w:r>
              <w:rPr>
                <w:szCs w:val="24"/>
                <w:lang w:eastAsia="lt-LT"/>
              </w:rPr>
              <w:t>R.S.348</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C371" w14:textId="77777777" w:rsidR="00891215" w:rsidRDefault="00891215" w:rsidP="00386238">
            <w:pPr>
              <w:tabs>
                <w:tab w:val="left" w:pos="0"/>
              </w:tabs>
              <w:rPr>
                <w:szCs w:val="24"/>
                <w:lang w:eastAsia="lt-LT"/>
              </w:rPr>
            </w:pPr>
            <w:r>
              <w:rPr>
                <w:szCs w:val="24"/>
                <w:lang w:eastAsia="lt-LT"/>
              </w:rPr>
              <w:t xml:space="preserve">„Dirbančiųjų dalis įmonėse, lyginant su darbingo amžiaus gyventojų skaičiumi savivaldybėse, </w:t>
            </w:r>
            <w:r>
              <w:rPr>
                <w:szCs w:val="24"/>
                <w:lang w:eastAsia="lt-LT"/>
              </w:rPr>
              <w:lastRenderedPageBreak/>
              <w:t>kuriose yra išskirtų tikslinių teritorijų“</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9A8A8" w14:textId="77777777" w:rsidR="00891215" w:rsidRDefault="00891215" w:rsidP="00386238">
            <w:pPr>
              <w:tabs>
                <w:tab w:val="left" w:pos="0"/>
              </w:tabs>
              <w:jc w:val="center"/>
              <w:rPr>
                <w:szCs w:val="24"/>
                <w:lang w:eastAsia="lt-LT"/>
              </w:rPr>
            </w:pPr>
            <w:r>
              <w:rPr>
                <w:szCs w:val="24"/>
                <w:lang w:eastAsia="lt-LT"/>
              </w:rPr>
              <w:lastRenderedPageBreak/>
              <w:t>proc.</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105E" w14:textId="77777777" w:rsidR="00891215" w:rsidRPr="008F61C9" w:rsidRDefault="00891215" w:rsidP="00386238">
            <w:pPr>
              <w:tabs>
                <w:tab w:val="left" w:pos="0"/>
              </w:tabs>
              <w:jc w:val="center"/>
              <w:rPr>
                <w:strike/>
                <w:szCs w:val="24"/>
                <w:lang w:eastAsia="lt-LT"/>
              </w:rPr>
            </w:pPr>
            <w:r w:rsidRPr="008F61C9">
              <w:rPr>
                <w:strike/>
                <w:szCs w:val="24"/>
                <w:lang w:eastAsia="lt-LT"/>
              </w:rPr>
              <w:t>30</w:t>
            </w:r>
          </w:p>
          <w:p w14:paraId="1308D01A" w14:textId="77777777" w:rsidR="00891215" w:rsidRPr="008F61C9" w:rsidRDefault="00891215" w:rsidP="00386238">
            <w:pPr>
              <w:tabs>
                <w:tab w:val="left" w:pos="0"/>
              </w:tabs>
              <w:jc w:val="center"/>
              <w:rPr>
                <w:b/>
                <w:bCs/>
                <w:szCs w:val="24"/>
                <w:lang w:eastAsia="lt-LT"/>
              </w:rPr>
            </w:pPr>
            <w:r>
              <w:rPr>
                <w:b/>
                <w:bCs/>
                <w:szCs w:val="24"/>
                <w:lang w:eastAsia="lt-LT"/>
              </w:rPr>
              <w:t>37</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422C7" w14:textId="77777777" w:rsidR="00891215" w:rsidRPr="008F61C9" w:rsidRDefault="00891215" w:rsidP="00386238">
            <w:pPr>
              <w:tabs>
                <w:tab w:val="left" w:pos="0"/>
              </w:tabs>
              <w:jc w:val="center"/>
              <w:rPr>
                <w:strike/>
                <w:szCs w:val="24"/>
                <w:lang w:eastAsia="lt-LT"/>
              </w:rPr>
            </w:pPr>
            <w:r w:rsidRPr="008F61C9">
              <w:rPr>
                <w:strike/>
                <w:szCs w:val="24"/>
                <w:lang w:eastAsia="lt-LT"/>
              </w:rPr>
              <w:t>36</w:t>
            </w:r>
          </w:p>
          <w:p w14:paraId="09570204" w14:textId="77777777" w:rsidR="00891215" w:rsidRPr="008F61C9" w:rsidRDefault="00891215" w:rsidP="00386238">
            <w:pPr>
              <w:tabs>
                <w:tab w:val="left" w:pos="0"/>
              </w:tabs>
              <w:jc w:val="center"/>
              <w:rPr>
                <w:b/>
                <w:bCs/>
                <w:szCs w:val="24"/>
                <w:lang w:eastAsia="lt-LT"/>
              </w:rPr>
            </w:pPr>
            <w:r w:rsidRPr="008F61C9">
              <w:rPr>
                <w:b/>
                <w:bCs/>
                <w:szCs w:val="24"/>
                <w:lang w:eastAsia="lt-LT"/>
              </w:rPr>
              <w:t>38</w:t>
            </w:r>
          </w:p>
        </w:tc>
      </w:tr>
      <w:tr w:rsidR="00891215" w14:paraId="48BC1880" w14:textId="77777777" w:rsidTr="00891215">
        <w:trPr>
          <w:trHeight w:val="1061"/>
        </w:trPr>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B794" w14:textId="77777777" w:rsidR="00891215" w:rsidRDefault="00891215" w:rsidP="00386238">
            <w:pPr>
              <w:tabs>
                <w:tab w:val="left" w:pos="0"/>
              </w:tabs>
            </w:pPr>
            <w:r>
              <w:rPr>
                <w:szCs w:val="24"/>
                <w:lang w:eastAsia="lt-LT"/>
              </w:rPr>
              <w:t>P.B.238</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BAF1C" w14:textId="77777777" w:rsidR="00891215" w:rsidRDefault="00891215" w:rsidP="00386238">
            <w:pPr>
              <w:tabs>
                <w:tab w:val="left" w:pos="0"/>
              </w:tabs>
              <w:rPr>
                <w:szCs w:val="24"/>
                <w:lang w:eastAsia="lt-LT"/>
              </w:rPr>
            </w:pPr>
            <w:r>
              <w:rPr>
                <w:szCs w:val="24"/>
                <w:lang w:eastAsia="lt-LT"/>
              </w:rPr>
              <w:t>„Sukurtos arba atnaujintos atviros erdvės miestų vietovėse“</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9B93C" w14:textId="77777777" w:rsidR="00891215" w:rsidRDefault="00891215" w:rsidP="00386238">
            <w:pPr>
              <w:tabs>
                <w:tab w:val="left" w:pos="0"/>
              </w:tabs>
              <w:jc w:val="center"/>
            </w:pPr>
            <w:r>
              <w:rPr>
                <w:szCs w:val="24"/>
                <w:lang w:eastAsia="lt-LT"/>
              </w:rPr>
              <w:t>m</w:t>
            </w:r>
            <w:r>
              <w:rPr>
                <w:szCs w:val="24"/>
                <w:vertAlign w:val="superscript"/>
                <w:lang w:eastAsia="lt-LT"/>
              </w:rPr>
              <w:t>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41A93" w14:textId="77777777" w:rsidR="00891215" w:rsidRDefault="00891215" w:rsidP="00386238">
            <w:pPr>
              <w:tabs>
                <w:tab w:val="left" w:pos="0"/>
              </w:tabs>
              <w:jc w:val="center"/>
              <w:rPr>
                <w:szCs w:val="24"/>
                <w:lang w:eastAsia="lt-LT"/>
              </w:rPr>
            </w:pPr>
            <w:r>
              <w:rPr>
                <w:szCs w:val="24"/>
                <w:lang w:eastAsia="lt-LT"/>
              </w:rPr>
              <w:t>475 300</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C42D6" w14:textId="77777777" w:rsidR="00891215" w:rsidRPr="008F61C9" w:rsidRDefault="00891215" w:rsidP="00386238">
            <w:pPr>
              <w:tabs>
                <w:tab w:val="left" w:pos="0"/>
              </w:tabs>
              <w:jc w:val="center"/>
              <w:rPr>
                <w:strike/>
                <w:szCs w:val="24"/>
                <w:lang w:eastAsia="lt-LT"/>
              </w:rPr>
            </w:pPr>
            <w:r w:rsidRPr="008F61C9">
              <w:rPr>
                <w:strike/>
                <w:szCs w:val="24"/>
                <w:lang w:eastAsia="lt-LT"/>
              </w:rPr>
              <w:t>2 376 500</w:t>
            </w:r>
          </w:p>
          <w:p w14:paraId="4D2CBF84" w14:textId="77777777" w:rsidR="00891215" w:rsidRDefault="00891215" w:rsidP="00386238">
            <w:pPr>
              <w:tabs>
                <w:tab w:val="left" w:pos="0"/>
              </w:tabs>
              <w:jc w:val="center"/>
              <w:rPr>
                <w:szCs w:val="24"/>
                <w:lang w:eastAsia="lt-LT"/>
              </w:rPr>
            </w:pPr>
            <w:r w:rsidRPr="008F61C9">
              <w:rPr>
                <w:rFonts w:eastAsia="Calibri"/>
                <w:b/>
                <w:szCs w:val="24"/>
              </w:rPr>
              <w:t>5 464 554</w:t>
            </w:r>
          </w:p>
        </w:tc>
      </w:tr>
      <w:tr w:rsidR="00891215" w14:paraId="5E9CA4F3" w14:textId="77777777" w:rsidTr="00891215">
        <w:trPr>
          <w:trHeight w:val="1340"/>
        </w:trPr>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AF67" w14:textId="77777777" w:rsidR="00891215" w:rsidRDefault="00891215" w:rsidP="00386238">
            <w:pPr>
              <w:tabs>
                <w:tab w:val="left" w:pos="0"/>
              </w:tabs>
            </w:pPr>
            <w:r>
              <w:rPr>
                <w:iCs/>
                <w:color w:val="000000"/>
                <w:szCs w:val="24"/>
                <w:lang w:eastAsia="lt-LT"/>
              </w:rPr>
              <w:t>P.B.239</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F882" w14:textId="77777777" w:rsidR="00891215" w:rsidRDefault="00891215" w:rsidP="00386238">
            <w:pPr>
              <w:tabs>
                <w:tab w:val="left" w:pos="0"/>
              </w:tabs>
              <w:rPr>
                <w:szCs w:val="24"/>
                <w:lang w:eastAsia="lt-LT"/>
              </w:rPr>
            </w:pPr>
            <w:r>
              <w:rPr>
                <w:szCs w:val="24"/>
                <w:lang w:eastAsia="lt-LT"/>
              </w:rPr>
              <w:t>„Pastatyti arba atnaujinti viešieji arba komerciniai pastatai miestų vietovėse“</w:t>
            </w:r>
          </w:p>
        </w:tc>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50E6" w14:textId="77777777" w:rsidR="00891215" w:rsidRDefault="00891215" w:rsidP="00386238">
            <w:pPr>
              <w:tabs>
                <w:tab w:val="left" w:pos="0"/>
              </w:tabs>
              <w:jc w:val="center"/>
            </w:pPr>
            <w:r>
              <w:rPr>
                <w:szCs w:val="24"/>
                <w:lang w:eastAsia="lt-LT"/>
              </w:rPr>
              <w:t>m</w:t>
            </w:r>
            <w:r>
              <w:rPr>
                <w:szCs w:val="24"/>
                <w:vertAlign w:val="superscript"/>
                <w:lang w:eastAsia="lt-LT"/>
              </w:rPr>
              <w:t>2</w:t>
            </w:r>
          </w:p>
        </w:tc>
        <w:tc>
          <w:tcPr>
            <w:tcW w:w="2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F2778" w14:textId="77777777" w:rsidR="00891215" w:rsidRDefault="00891215" w:rsidP="00386238">
            <w:pPr>
              <w:tabs>
                <w:tab w:val="left" w:pos="0"/>
              </w:tabs>
              <w:jc w:val="center"/>
              <w:rPr>
                <w:szCs w:val="24"/>
                <w:lang w:eastAsia="lt-LT"/>
              </w:rPr>
            </w:pPr>
            <w:r>
              <w:rPr>
                <w:szCs w:val="24"/>
                <w:lang w:eastAsia="lt-LT"/>
              </w:rPr>
              <w:t>2 081</w:t>
            </w:r>
          </w:p>
        </w:tc>
        <w:tc>
          <w:tcPr>
            <w:tcW w:w="2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A3555" w14:textId="77777777" w:rsidR="00891215" w:rsidRPr="008F61C9" w:rsidRDefault="00891215" w:rsidP="00386238">
            <w:pPr>
              <w:tabs>
                <w:tab w:val="left" w:pos="0"/>
              </w:tabs>
              <w:jc w:val="center"/>
              <w:rPr>
                <w:strike/>
                <w:szCs w:val="24"/>
                <w:lang w:eastAsia="lt-LT"/>
              </w:rPr>
            </w:pPr>
            <w:r w:rsidRPr="008F61C9">
              <w:rPr>
                <w:strike/>
                <w:szCs w:val="24"/>
                <w:lang w:eastAsia="lt-LT"/>
              </w:rPr>
              <w:t>10 404</w:t>
            </w:r>
          </w:p>
          <w:p w14:paraId="3DDCE727" w14:textId="77777777" w:rsidR="00891215" w:rsidRDefault="00891215" w:rsidP="00386238">
            <w:pPr>
              <w:tabs>
                <w:tab w:val="left" w:pos="0"/>
              </w:tabs>
              <w:jc w:val="center"/>
              <w:rPr>
                <w:szCs w:val="24"/>
                <w:lang w:eastAsia="lt-LT"/>
              </w:rPr>
            </w:pPr>
            <w:r w:rsidRPr="008F61C9">
              <w:rPr>
                <w:b/>
                <w:bCs/>
                <w:szCs w:val="24"/>
                <w:lang w:eastAsia="lt-LT"/>
              </w:rPr>
              <w:t>12 539</w:t>
            </w:r>
            <w:r>
              <w:rPr>
                <w:szCs w:val="24"/>
                <w:lang w:eastAsia="lt-LT"/>
              </w:rPr>
              <w:t>“</w:t>
            </w:r>
          </w:p>
        </w:tc>
      </w:tr>
    </w:tbl>
    <w:p w14:paraId="3A70D9B1" w14:textId="77777777" w:rsidR="00891215" w:rsidRPr="008F61C9" w:rsidRDefault="00891215" w:rsidP="00891215">
      <w:pPr>
        <w:spacing w:line="360" w:lineRule="auto"/>
        <w:ind w:firstLine="426"/>
        <w:jc w:val="both"/>
        <w:rPr>
          <w:color w:val="000000"/>
        </w:rPr>
      </w:pPr>
    </w:p>
    <w:p w14:paraId="7C9F9B22" w14:textId="24DB6BA8" w:rsidR="0071439F" w:rsidRDefault="00891215" w:rsidP="0071439F">
      <w:pPr>
        <w:spacing w:line="360" w:lineRule="auto"/>
        <w:ind w:firstLine="426"/>
        <w:jc w:val="both"/>
        <w:rPr>
          <w:noProof/>
          <w:szCs w:val="24"/>
        </w:rPr>
      </w:pPr>
      <w:r>
        <w:rPr>
          <w:color w:val="000000"/>
        </w:rPr>
        <w:t>1.8</w:t>
      </w:r>
      <w:r w:rsidR="0071439F">
        <w:rPr>
          <w:color w:val="000000"/>
        </w:rPr>
        <w:t xml:space="preserve">. </w:t>
      </w:r>
      <w:r w:rsidR="00080FA2">
        <w:rPr>
          <w:noProof/>
          <w:szCs w:val="24"/>
        </w:rPr>
        <w:t>p</w:t>
      </w:r>
      <w:r w:rsidR="0071439F" w:rsidRPr="006952D7">
        <w:rPr>
          <w:noProof/>
          <w:szCs w:val="24"/>
        </w:rPr>
        <w:t xml:space="preserve">akeičiu II skyriaus </w:t>
      </w:r>
      <w:r w:rsidR="0071439F">
        <w:rPr>
          <w:noProof/>
          <w:szCs w:val="24"/>
        </w:rPr>
        <w:t>ketvirtojo</w:t>
      </w:r>
      <w:r w:rsidR="0071439F" w:rsidRPr="006952D7">
        <w:rPr>
          <w:noProof/>
          <w:szCs w:val="24"/>
        </w:rPr>
        <w:t xml:space="preserve"> skirsnio „Nr. 07.1.1-CPVA-R-90</w:t>
      </w:r>
      <w:r w:rsidR="0071439F">
        <w:rPr>
          <w:noProof/>
          <w:szCs w:val="24"/>
        </w:rPr>
        <w:t>5</w:t>
      </w:r>
      <w:r w:rsidR="0071439F" w:rsidRPr="006952D7">
        <w:rPr>
          <w:noProof/>
          <w:szCs w:val="24"/>
        </w:rPr>
        <w:t xml:space="preserve"> „</w:t>
      </w:r>
      <w:r w:rsidR="0071439F">
        <w:rPr>
          <w:noProof/>
          <w:szCs w:val="24"/>
        </w:rPr>
        <w:t>M</w:t>
      </w:r>
      <w:r w:rsidR="0071439F" w:rsidRPr="006952D7">
        <w:rPr>
          <w:noProof/>
          <w:szCs w:val="24"/>
        </w:rPr>
        <w:t xml:space="preserve">iestų kompleksinė plėtra“ </w:t>
      </w:r>
      <w:r w:rsidR="0071439F">
        <w:rPr>
          <w:noProof/>
          <w:szCs w:val="24"/>
        </w:rPr>
        <w:t>7</w:t>
      </w:r>
      <w:r w:rsidR="0071439F" w:rsidRPr="006952D7">
        <w:rPr>
          <w:noProof/>
          <w:szCs w:val="24"/>
        </w:rPr>
        <w:t xml:space="preserve"> punktą ir jį išdėstau taip:</w:t>
      </w:r>
    </w:p>
    <w:p w14:paraId="0B5F3D0E" w14:textId="77777777" w:rsidR="00D91C17" w:rsidRDefault="00D91C17" w:rsidP="00D91C17">
      <w:pPr>
        <w:tabs>
          <w:tab w:val="left" w:pos="0"/>
          <w:tab w:val="left" w:pos="567"/>
        </w:tabs>
        <w:suppressAutoHyphens/>
        <w:ind w:firstLine="426"/>
        <w:textAlignment w:val="baseline"/>
        <w:rPr>
          <w:szCs w:val="24"/>
          <w:lang w:eastAsia="lt-LT"/>
        </w:rPr>
      </w:pPr>
      <w:r>
        <w:rPr>
          <w:szCs w:val="24"/>
          <w:lang w:eastAsia="lt-LT"/>
        </w:rPr>
        <w:t xml:space="preserve">„7. </w:t>
      </w:r>
      <w:r>
        <w:rPr>
          <w:bCs/>
          <w:szCs w:val="24"/>
          <w:lang w:eastAsia="lt-LT"/>
        </w:rPr>
        <w:t>Priemonės finansavimo šaltiniai</w:t>
      </w:r>
    </w:p>
    <w:p w14:paraId="5FB5F3FD" w14:textId="77777777" w:rsidR="00D91C17" w:rsidRDefault="00D91C17" w:rsidP="00D91C17">
      <w:pPr>
        <w:tabs>
          <w:tab w:val="left" w:pos="142"/>
        </w:tabs>
        <w:suppressAutoHyphens/>
        <w:ind w:right="-1"/>
        <w:jc w:val="right"/>
        <w:textAlignment w:val="baseline"/>
        <w:rPr>
          <w:rFonts w:eastAsia="Calibri"/>
          <w:bCs/>
          <w:szCs w:val="24"/>
          <w:lang w:eastAsia="lt-LT"/>
        </w:rPr>
      </w:pPr>
      <w:r>
        <w:rPr>
          <w:szCs w:val="24"/>
          <w:lang w:eastAsia="lt-LT"/>
        </w:rPr>
        <w:t>(eurais)</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1232"/>
        <w:gridCol w:w="1369"/>
        <w:gridCol w:w="1369"/>
        <w:gridCol w:w="1370"/>
        <w:gridCol w:w="1371"/>
        <w:gridCol w:w="1574"/>
      </w:tblGrid>
      <w:tr w:rsidR="00D91C17" w14:paraId="3D00F328" w14:textId="77777777" w:rsidTr="00386238">
        <w:trPr>
          <w:trHeight w:val="446"/>
          <w:tblHeader/>
        </w:trPr>
        <w:tc>
          <w:tcPr>
            <w:tcW w:w="3012" w:type="dxa"/>
            <w:gridSpan w:val="2"/>
            <w:tcBorders>
              <w:top w:val="single" w:sz="4" w:space="0" w:color="auto"/>
              <w:left w:val="single" w:sz="4" w:space="0" w:color="auto"/>
              <w:bottom w:val="single" w:sz="4" w:space="0" w:color="auto"/>
              <w:right w:val="single" w:sz="4" w:space="0" w:color="auto"/>
            </w:tcBorders>
            <w:vAlign w:val="center"/>
            <w:hideMark/>
          </w:tcPr>
          <w:p w14:paraId="625E09B3"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Projektams skiriamas finansavimas</w:t>
            </w:r>
          </w:p>
        </w:tc>
        <w:tc>
          <w:tcPr>
            <w:tcW w:w="7053" w:type="dxa"/>
            <w:gridSpan w:val="5"/>
            <w:tcBorders>
              <w:top w:val="single" w:sz="4" w:space="0" w:color="auto"/>
              <w:left w:val="single" w:sz="4" w:space="0" w:color="auto"/>
              <w:bottom w:val="single" w:sz="4" w:space="0" w:color="auto"/>
              <w:right w:val="single" w:sz="4" w:space="0" w:color="auto"/>
            </w:tcBorders>
          </w:tcPr>
          <w:p w14:paraId="4CA6FB3B"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Kiti projektų finansavimo šaltiniai</w:t>
            </w:r>
          </w:p>
        </w:tc>
      </w:tr>
      <w:tr w:rsidR="00D91C17" w14:paraId="761CDA3B" w14:textId="77777777" w:rsidTr="00386238">
        <w:trPr>
          <w:trHeight w:val="446"/>
          <w:tblHeader/>
        </w:trPr>
        <w:tc>
          <w:tcPr>
            <w:tcW w:w="1780" w:type="dxa"/>
            <w:vMerge w:val="restart"/>
            <w:tcBorders>
              <w:top w:val="single" w:sz="4" w:space="0" w:color="auto"/>
              <w:left w:val="single" w:sz="4" w:space="0" w:color="auto"/>
              <w:right w:val="single" w:sz="4" w:space="0" w:color="auto"/>
            </w:tcBorders>
            <w:vAlign w:val="center"/>
          </w:tcPr>
          <w:p w14:paraId="687D0E82" w14:textId="77777777" w:rsidR="00D91C17" w:rsidRDefault="00D91C17" w:rsidP="00386238">
            <w:pPr>
              <w:suppressAutoHyphens/>
              <w:ind w:right="-108"/>
              <w:jc w:val="center"/>
              <w:textAlignment w:val="baseline"/>
              <w:rPr>
                <w:bCs/>
                <w:szCs w:val="24"/>
                <w:lang w:eastAsia="lt-LT"/>
              </w:rPr>
            </w:pPr>
          </w:p>
          <w:p w14:paraId="20A28E49" w14:textId="77777777" w:rsidR="00D91C17" w:rsidRDefault="00D91C17" w:rsidP="00386238">
            <w:pPr>
              <w:suppressAutoHyphens/>
              <w:ind w:right="-108"/>
              <w:jc w:val="center"/>
              <w:textAlignment w:val="baseline"/>
              <w:rPr>
                <w:bCs/>
                <w:szCs w:val="24"/>
                <w:lang w:eastAsia="lt-LT"/>
              </w:rPr>
            </w:pPr>
            <w:r>
              <w:rPr>
                <w:bCs/>
                <w:szCs w:val="24"/>
                <w:lang w:eastAsia="lt-LT"/>
              </w:rPr>
              <w:t>ES struktūrinių fondų</w:t>
            </w:r>
          </w:p>
          <w:p w14:paraId="17394011" w14:textId="77777777" w:rsidR="00D91C17" w:rsidRDefault="00D91C17" w:rsidP="00386238">
            <w:pPr>
              <w:suppressAutoHyphens/>
              <w:ind w:right="-108"/>
              <w:jc w:val="center"/>
              <w:textAlignment w:val="baseline"/>
              <w:rPr>
                <w:bCs/>
                <w:szCs w:val="24"/>
                <w:lang w:eastAsia="lt-LT"/>
              </w:rPr>
            </w:pPr>
            <w:r>
              <w:rPr>
                <w:bCs/>
                <w:szCs w:val="24"/>
                <w:lang w:eastAsia="lt-LT"/>
              </w:rPr>
              <w:t>lėšos – iki</w:t>
            </w:r>
          </w:p>
        </w:tc>
        <w:tc>
          <w:tcPr>
            <w:tcW w:w="8285" w:type="dxa"/>
            <w:gridSpan w:val="6"/>
            <w:tcBorders>
              <w:top w:val="single" w:sz="4" w:space="0" w:color="auto"/>
              <w:left w:val="single" w:sz="4" w:space="0" w:color="auto"/>
              <w:right w:val="single" w:sz="4" w:space="0" w:color="auto"/>
            </w:tcBorders>
          </w:tcPr>
          <w:p w14:paraId="0A5B92D6" w14:textId="77777777" w:rsidR="00D91C17" w:rsidRDefault="00D91C17" w:rsidP="00386238">
            <w:pPr>
              <w:tabs>
                <w:tab w:val="left" w:pos="0"/>
                <w:tab w:val="left" w:pos="142"/>
              </w:tabs>
              <w:suppressAutoHyphens/>
              <w:jc w:val="center"/>
              <w:textAlignment w:val="baseline"/>
              <w:rPr>
                <w:bCs/>
                <w:szCs w:val="24"/>
                <w:lang w:eastAsia="lt-LT"/>
              </w:rPr>
            </w:pPr>
            <w:r>
              <w:rPr>
                <w:bCs/>
                <w:szCs w:val="24"/>
                <w:lang w:eastAsia="lt-LT"/>
              </w:rPr>
              <w:t>Nacionalinės lėšos</w:t>
            </w:r>
          </w:p>
        </w:tc>
      </w:tr>
      <w:tr w:rsidR="00D91C17" w14:paraId="0449A760" w14:textId="77777777" w:rsidTr="00386238">
        <w:trPr>
          <w:cantSplit/>
          <w:trHeight w:val="1004"/>
          <w:tblHeader/>
        </w:trPr>
        <w:tc>
          <w:tcPr>
            <w:tcW w:w="1780" w:type="dxa"/>
            <w:vMerge/>
            <w:tcBorders>
              <w:left w:val="single" w:sz="4" w:space="0" w:color="auto"/>
              <w:right w:val="single" w:sz="4" w:space="0" w:color="auto"/>
            </w:tcBorders>
            <w:vAlign w:val="center"/>
            <w:hideMark/>
          </w:tcPr>
          <w:p w14:paraId="4BECF601" w14:textId="77777777" w:rsidR="00D91C17" w:rsidRDefault="00D91C17" w:rsidP="00386238">
            <w:pPr>
              <w:suppressAutoHyphens/>
              <w:jc w:val="center"/>
              <w:textAlignment w:val="baseline"/>
              <w:rPr>
                <w:bCs/>
                <w:szCs w:val="24"/>
                <w:lang w:eastAsia="lt-LT"/>
              </w:rPr>
            </w:pPr>
          </w:p>
        </w:tc>
        <w:tc>
          <w:tcPr>
            <w:tcW w:w="1232" w:type="dxa"/>
            <w:vMerge w:val="restart"/>
            <w:tcBorders>
              <w:top w:val="single" w:sz="4" w:space="0" w:color="auto"/>
              <w:left w:val="single" w:sz="4" w:space="0" w:color="auto"/>
              <w:bottom w:val="single" w:sz="4" w:space="0" w:color="auto"/>
              <w:right w:val="single" w:sz="4" w:space="0" w:color="auto"/>
            </w:tcBorders>
            <w:vAlign w:val="center"/>
            <w:hideMark/>
          </w:tcPr>
          <w:p w14:paraId="5CA665D8" w14:textId="77777777" w:rsidR="00D91C17" w:rsidRDefault="00D91C17" w:rsidP="00386238">
            <w:pPr>
              <w:suppressAutoHyphens/>
              <w:jc w:val="center"/>
              <w:textAlignment w:val="baseline"/>
              <w:rPr>
                <w:bCs/>
                <w:szCs w:val="24"/>
                <w:lang w:eastAsia="lt-LT"/>
              </w:rPr>
            </w:pPr>
            <w:r>
              <w:rPr>
                <w:bCs/>
                <w:szCs w:val="24"/>
                <w:lang w:eastAsia="lt-LT"/>
              </w:rPr>
              <w:t>Lietuvos Respublikos valstybės biudžeto lėšos – iki</w:t>
            </w:r>
          </w:p>
        </w:tc>
        <w:tc>
          <w:tcPr>
            <w:tcW w:w="7053" w:type="dxa"/>
            <w:gridSpan w:val="5"/>
            <w:tcBorders>
              <w:top w:val="single" w:sz="4" w:space="0" w:color="auto"/>
              <w:left w:val="single" w:sz="4" w:space="0" w:color="auto"/>
              <w:bottom w:val="single" w:sz="4" w:space="0" w:color="auto"/>
              <w:right w:val="single" w:sz="4" w:space="0" w:color="auto"/>
            </w:tcBorders>
          </w:tcPr>
          <w:p w14:paraId="769DF55E" w14:textId="77777777" w:rsidR="00D91C17" w:rsidRDefault="00D91C17" w:rsidP="00386238">
            <w:pPr>
              <w:tabs>
                <w:tab w:val="left" w:pos="0"/>
              </w:tabs>
              <w:suppressAutoHyphens/>
              <w:jc w:val="center"/>
              <w:textAlignment w:val="baseline"/>
              <w:rPr>
                <w:bCs/>
                <w:szCs w:val="24"/>
                <w:lang w:eastAsia="lt-LT"/>
              </w:rPr>
            </w:pPr>
          </w:p>
          <w:p w14:paraId="24DB188D" w14:textId="77777777" w:rsidR="00D91C17" w:rsidRDefault="00D91C17" w:rsidP="00386238">
            <w:pPr>
              <w:tabs>
                <w:tab w:val="left" w:pos="0"/>
              </w:tabs>
              <w:suppressAutoHyphens/>
              <w:jc w:val="center"/>
              <w:textAlignment w:val="baseline"/>
              <w:rPr>
                <w:bCs/>
                <w:szCs w:val="24"/>
                <w:lang w:eastAsia="lt-LT"/>
              </w:rPr>
            </w:pPr>
            <w:r>
              <w:rPr>
                <w:bCs/>
                <w:szCs w:val="24"/>
                <w:lang w:eastAsia="lt-LT"/>
              </w:rPr>
              <w:t>Projektų vykdytojų lėšos</w:t>
            </w:r>
          </w:p>
        </w:tc>
      </w:tr>
      <w:tr w:rsidR="00D91C17" w14:paraId="3C2BA953" w14:textId="77777777" w:rsidTr="00386238">
        <w:trPr>
          <w:cantSplit/>
          <w:trHeight w:val="1004"/>
          <w:tblHeader/>
        </w:trPr>
        <w:tc>
          <w:tcPr>
            <w:tcW w:w="1780" w:type="dxa"/>
            <w:vMerge/>
            <w:tcBorders>
              <w:left w:val="single" w:sz="4" w:space="0" w:color="auto"/>
              <w:bottom w:val="single" w:sz="4" w:space="0" w:color="auto"/>
              <w:right w:val="single" w:sz="4" w:space="0" w:color="auto"/>
            </w:tcBorders>
            <w:vAlign w:val="center"/>
            <w:hideMark/>
          </w:tcPr>
          <w:p w14:paraId="18A6D2A9" w14:textId="77777777" w:rsidR="00D91C17" w:rsidRDefault="00D91C17" w:rsidP="00386238">
            <w:pPr>
              <w:suppressAutoHyphens/>
              <w:jc w:val="center"/>
              <w:textAlignment w:val="baseline"/>
              <w:rPr>
                <w:bCs/>
                <w:szCs w:val="24"/>
                <w:lang w:eastAsia="lt-LT"/>
              </w:rPr>
            </w:pPr>
          </w:p>
        </w:tc>
        <w:tc>
          <w:tcPr>
            <w:tcW w:w="1232" w:type="dxa"/>
            <w:vMerge/>
            <w:tcBorders>
              <w:top w:val="single" w:sz="4" w:space="0" w:color="auto"/>
              <w:left w:val="single" w:sz="4" w:space="0" w:color="auto"/>
              <w:bottom w:val="single" w:sz="4" w:space="0" w:color="auto"/>
              <w:right w:val="single" w:sz="4" w:space="0" w:color="auto"/>
            </w:tcBorders>
            <w:vAlign w:val="center"/>
            <w:hideMark/>
          </w:tcPr>
          <w:p w14:paraId="52EC6D7E" w14:textId="77777777" w:rsidR="00D91C17" w:rsidRDefault="00D91C17" w:rsidP="00386238">
            <w:pPr>
              <w:suppressAutoHyphens/>
              <w:jc w:val="center"/>
              <w:textAlignment w:val="baseline"/>
              <w:rPr>
                <w:bCs/>
                <w:szCs w:val="24"/>
                <w:highlight w:val="yellow"/>
                <w:lang w:eastAsia="lt-LT"/>
              </w:rPr>
            </w:pPr>
          </w:p>
        </w:tc>
        <w:tc>
          <w:tcPr>
            <w:tcW w:w="1369" w:type="dxa"/>
            <w:tcBorders>
              <w:top w:val="single" w:sz="4" w:space="0" w:color="auto"/>
              <w:left w:val="single" w:sz="4" w:space="0" w:color="auto"/>
              <w:bottom w:val="single" w:sz="4" w:space="0" w:color="auto"/>
              <w:right w:val="single" w:sz="4" w:space="0" w:color="auto"/>
            </w:tcBorders>
          </w:tcPr>
          <w:p w14:paraId="53315B48"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Iš viso – ne mažiau kaip</w:t>
            </w:r>
          </w:p>
        </w:tc>
        <w:tc>
          <w:tcPr>
            <w:tcW w:w="1369" w:type="dxa"/>
            <w:tcBorders>
              <w:top w:val="single" w:sz="4" w:space="0" w:color="auto"/>
              <w:left w:val="single" w:sz="4" w:space="0" w:color="auto"/>
              <w:bottom w:val="single" w:sz="4" w:space="0" w:color="auto"/>
              <w:right w:val="single" w:sz="4" w:space="0" w:color="auto"/>
            </w:tcBorders>
            <w:vAlign w:val="center"/>
            <w:hideMark/>
          </w:tcPr>
          <w:p w14:paraId="2787B133"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Lietuvos Respublikos valstybės biudžeto lėšos </w:t>
            </w:r>
          </w:p>
        </w:tc>
        <w:tc>
          <w:tcPr>
            <w:tcW w:w="1370" w:type="dxa"/>
            <w:tcBorders>
              <w:top w:val="single" w:sz="4" w:space="0" w:color="auto"/>
              <w:left w:val="single" w:sz="4" w:space="0" w:color="auto"/>
              <w:bottom w:val="single" w:sz="4" w:space="0" w:color="auto"/>
              <w:right w:val="single" w:sz="4" w:space="0" w:color="auto"/>
            </w:tcBorders>
            <w:hideMark/>
          </w:tcPr>
          <w:p w14:paraId="1BA5B56A"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Savivaldybės biudžeto</w:t>
            </w:r>
          </w:p>
          <w:p w14:paraId="3F2D6CB7"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lėšos </w:t>
            </w:r>
          </w:p>
        </w:tc>
        <w:tc>
          <w:tcPr>
            <w:tcW w:w="1371" w:type="dxa"/>
            <w:tcBorders>
              <w:top w:val="single" w:sz="4" w:space="0" w:color="auto"/>
              <w:left w:val="single" w:sz="4" w:space="0" w:color="auto"/>
              <w:bottom w:val="single" w:sz="4" w:space="0" w:color="auto"/>
              <w:right w:val="single" w:sz="4" w:space="0" w:color="auto"/>
            </w:tcBorders>
            <w:vAlign w:val="center"/>
            <w:hideMark/>
          </w:tcPr>
          <w:p w14:paraId="4CB06DB7" w14:textId="77777777" w:rsidR="00D91C17" w:rsidRDefault="00D91C17" w:rsidP="00386238">
            <w:pPr>
              <w:tabs>
                <w:tab w:val="left" w:pos="0"/>
              </w:tabs>
              <w:suppressAutoHyphens/>
              <w:ind w:right="-108"/>
              <w:jc w:val="center"/>
              <w:textAlignment w:val="baseline"/>
              <w:rPr>
                <w:bCs/>
                <w:szCs w:val="24"/>
                <w:lang w:eastAsia="lt-LT"/>
              </w:rPr>
            </w:pPr>
            <w:r>
              <w:rPr>
                <w:bCs/>
                <w:szCs w:val="24"/>
                <w:lang w:eastAsia="lt-LT"/>
              </w:rPr>
              <w:t xml:space="preserve">Kitos viešosios lėšos </w:t>
            </w:r>
          </w:p>
        </w:tc>
        <w:tc>
          <w:tcPr>
            <w:tcW w:w="1574" w:type="dxa"/>
            <w:tcBorders>
              <w:top w:val="single" w:sz="4" w:space="0" w:color="auto"/>
              <w:left w:val="single" w:sz="4" w:space="0" w:color="auto"/>
              <w:bottom w:val="single" w:sz="4" w:space="0" w:color="auto"/>
              <w:right w:val="single" w:sz="4" w:space="0" w:color="auto"/>
            </w:tcBorders>
            <w:vAlign w:val="center"/>
            <w:hideMark/>
          </w:tcPr>
          <w:p w14:paraId="276DD907" w14:textId="77777777" w:rsidR="00D91C17" w:rsidRDefault="00D91C17" w:rsidP="00386238">
            <w:pPr>
              <w:tabs>
                <w:tab w:val="left" w:pos="0"/>
              </w:tabs>
              <w:suppressAutoHyphens/>
              <w:jc w:val="center"/>
              <w:textAlignment w:val="baseline"/>
              <w:rPr>
                <w:bCs/>
                <w:szCs w:val="24"/>
                <w:lang w:eastAsia="lt-LT"/>
              </w:rPr>
            </w:pPr>
            <w:r>
              <w:rPr>
                <w:bCs/>
                <w:szCs w:val="24"/>
                <w:lang w:eastAsia="lt-LT"/>
              </w:rPr>
              <w:t xml:space="preserve">Privačios lėšos </w:t>
            </w:r>
          </w:p>
        </w:tc>
      </w:tr>
      <w:tr w:rsidR="00D91C17" w14:paraId="4556572B" w14:textId="77777777" w:rsidTr="00386238">
        <w:trPr>
          <w:trHeight w:val="245"/>
        </w:trPr>
        <w:tc>
          <w:tcPr>
            <w:tcW w:w="10065" w:type="dxa"/>
            <w:gridSpan w:val="7"/>
            <w:tcBorders>
              <w:top w:val="single" w:sz="4" w:space="0" w:color="auto"/>
              <w:left w:val="single" w:sz="4" w:space="0" w:color="auto"/>
              <w:bottom w:val="single" w:sz="4" w:space="0" w:color="auto"/>
              <w:right w:val="single" w:sz="4" w:space="0" w:color="auto"/>
            </w:tcBorders>
            <w:hideMark/>
          </w:tcPr>
          <w:p w14:paraId="720BAF70" w14:textId="77777777" w:rsidR="00D91C17" w:rsidRDefault="00D91C17" w:rsidP="00386238">
            <w:pPr>
              <w:tabs>
                <w:tab w:val="left" w:pos="0"/>
              </w:tabs>
              <w:suppressAutoHyphens/>
              <w:textAlignment w:val="baseline"/>
              <w:rPr>
                <w:szCs w:val="24"/>
                <w:lang w:eastAsia="lt-LT"/>
              </w:rPr>
            </w:pPr>
            <w:r>
              <w:rPr>
                <w:szCs w:val="24"/>
                <w:lang w:eastAsia="lt-LT"/>
              </w:rPr>
              <w:t>1. Priemonės finansavimo šaltiniai, neįskaitant veiklos lėšų rezervo ir jam finansuoti skiriamų lėšų</w:t>
            </w:r>
          </w:p>
        </w:tc>
      </w:tr>
      <w:tr w:rsidR="00D91C17" w14:paraId="39D223B4" w14:textId="77777777" w:rsidTr="00386238">
        <w:trPr>
          <w:trHeight w:val="245"/>
        </w:trPr>
        <w:tc>
          <w:tcPr>
            <w:tcW w:w="1780" w:type="dxa"/>
            <w:tcBorders>
              <w:top w:val="single" w:sz="4" w:space="0" w:color="auto"/>
              <w:left w:val="single" w:sz="4" w:space="0" w:color="auto"/>
              <w:bottom w:val="single" w:sz="4" w:space="0" w:color="auto"/>
              <w:right w:val="single" w:sz="4" w:space="0" w:color="auto"/>
            </w:tcBorders>
            <w:vAlign w:val="center"/>
          </w:tcPr>
          <w:p w14:paraId="1C5AF3A6"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98 673 540</w:t>
            </w:r>
          </w:p>
          <w:p w14:paraId="6841F7C7" w14:textId="77777777" w:rsidR="00D91C17" w:rsidRPr="006E6FEA" w:rsidRDefault="00D91C17" w:rsidP="00386238">
            <w:pPr>
              <w:tabs>
                <w:tab w:val="left" w:pos="0"/>
              </w:tabs>
              <w:suppressAutoHyphens/>
              <w:jc w:val="center"/>
              <w:textAlignment w:val="baseline"/>
              <w:rPr>
                <w:b/>
                <w:szCs w:val="24"/>
                <w:lang w:eastAsia="lt-LT"/>
              </w:rPr>
            </w:pPr>
            <w:r w:rsidRPr="006E6FEA">
              <w:rPr>
                <w:b/>
                <w:szCs w:val="24"/>
                <w:lang w:eastAsia="lt-LT"/>
              </w:rPr>
              <w:t>98 384 315</w:t>
            </w:r>
          </w:p>
        </w:tc>
        <w:tc>
          <w:tcPr>
            <w:tcW w:w="1232" w:type="dxa"/>
            <w:tcBorders>
              <w:top w:val="single" w:sz="4" w:space="0" w:color="auto"/>
              <w:left w:val="single" w:sz="4" w:space="0" w:color="auto"/>
              <w:bottom w:val="single" w:sz="4" w:space="0" w:color="auto"/>
              <w:right w:val="single" w:sz="4" w:space="0" w:color="auto"/>
            </w:tcBorders>
            <w:vAlign w:val="center"/>
          </w:tcPr>
          <w:p w14:paraId="45CB6A47"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27B90F98" w14:textId="77777777" w:rsidR="00D91C17" w:rsidRPr="006E6FEA" w:rsidRDefault="00D91C17" w:rsidP="00386238">
            <w:pPr>
              <w:tabs>
                <w:tab w:val="left" w:pos="0"/>
              </w:tabs>
              <w:suppressAutoHyphens/>
              <w:jc w:val="center"/>
              <w:textAlignment w:val="baseline"/>
              <w:rPr>
                <w:b/>
                <w:szCs w:val="24"/>
                <w:lang w:eastAsia="lt-LT"/>
              </w:rPr>
            </w:pPr>
            <w:r w:rsidRPr="006E6FEA">
              <w:rPr>
                <w:b/>
                <w:szCs w:val="24"/>
                <w:lang w:eastAsia="lt-LT"/>
              </w:rPr>
              <w:t>8 680 969</w:t>
            </w:r>
          </w:p>
        </w:tc>
        <w:tc>
          <w:tcPr>
            <w:tcW w:w="1369" w:type="dxa"/>
            <w:tcBorders>
              <w:top w:val="single" w:sz="4" w:space="0" w:color="auto"/>
              <w:left w:val="single" w:sz="4" w:space="0" w:color="auto"/>
              <w:bottom w:val="single" w:sz="4" w:space="0" w:color="auto"/>
              <w:right w:val="single" w:sz="4" w:space="0" w:color="auto"/>
            </w:tcBorders>
          </w:tcPr>
          <w:p w14:paraId="0197FFFB"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3F43F7C8" w14:textId="77777777" w:rsidR="00D91C17" w:rsidRDefault="00D91C17" w:rsidP="00386238">
            <w:pPr>
              <w:tabs>
                <w:tab w:val="left" w:pos="0"/>
              </w:tabs>
              <w:suppressAutoHyphens/>
              <w:jc w:val="center"/>
              <w:textAlignment w:val="baseline"/>
              <w:rPr>
                <w:szCs w:val="24"/>
                <w:lang w:eastAsia="lt-LT"/>
              </w:rPr>
            </w:pPr>
            <w:r w:rsidRPr="006E6FEA">
              <w:rPr>
                <w:b/>
                <w:szCs w:val="24"/>
                <w:lang w:eastAsia="lt-LT"/>
              </w:rPr>
              <w:t>8 680 969</w:t>
            </w:r>
          </w:p>
        </w:tc>
        <w:tc>
          <w:tcPr>
            <w:tcW w:w="1369" w:type="dxa"/>
            <w:tcBorders>
              <w:top w:val="single" w:sz="4" w:space="0" w:color="auto"/>
              <w:left w:val="single" w:sz="4" w:space="0" w:color="auto"/>
              <w:bottom w:val="single" w:sz="4" w:space="0" w:color="auto"/>
              <w:right w:val="single" w:sz="4" w:space="0" w:color="auto"/>
            </w:tcBorders>
            <w:vAlign w:val="center"/>
          </w:tcPr>
          <w:p w14:paraId="2D8584F5" w14:textId="77777777" w:rsidR="00D91C17" w:rsidRDefault="00D91C17" w:rsidP="00386238">
            <w:pPr>
              <w:tabs>
                <w:tab w:val="left" w:pos="0"/>
              </w:tabs>
              <w:suppressAutoHyphens/>
              <w:jc w:val="center"/>
              <w:textAlignment w:val="baseline"/>
              <w:rPr>
                <w:szCs w:val="24"/>
                <w:lang w:eastAsia="lt-LT"/>
              </w:rPr>
            </w:pPr>
          </w:p>
        </w:tc>
        <w:tc>
          <w:tcPr>
            <w:tcW w:w="1370" w:type="dxa"/>
            <w:tcBorders>
              <w:top w:val="single" w:sz="4" w:space="0" w:color="auto"/>
              <w:left w:val="single" w:sz="4" w:space="0" w:color="auto"/>
              <w:bottom w:val="single" w:sz="4" w:space="0" w:color="auto"/>
              <w:right w:val="single" w:sz="4" w:space="0" w:color="auto"/>
            </w:tcBorders>
          </w:tcPr>
          <w:p w14:paraId="764A6D03"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20450D45" w14:textId="77777777" w:rsidR="00D91C17" w:rsidRDefault="00D91C17" w:rsidP="00386238">
            <w:pPr>
              <w:tabs>
                <w:tab w:val="left" w:pos="0"/>
              </w:tabs>
              <w:suppressAutoHyphens/>
              <w:jc w:val="center"/>
              <w:textAlignment w:val="baseline"/>
              <w:rPr>
                <w:bCs/>
                <w:szCs w:val="24"/>
                <w:lang w:eastAsia="lt-LT"/>
              </w:rPr>
            </w:pPr>
            <w:r w:rsidRPr="006E6FEA">
              <w:rPr>
                <w:b/>
                <w:szCs w:val="24"/>
                <w:lang w:eastAsia="lt-LT"/>
              </w:rPr>
              <w:t>8 680 969</w:t>
            </w:r>
          </w:p>
        </w:tc>
        <w:tc>
          <w:tcPr>
            <w:tcW w:w="1371" w:type="dxa"/>
            <w:tcBorders>
              <w:top w:val="single" w:sz="4" w:space="0" w:color="auto"/>
              <w:left w:val="single" w:sz="4" w:space="0" w:color="auto"/>
              <w:bottom w:val="single" w:sz="4" w:space="0" w:color="auto"/>
              <w:right w:val="single" w:sz="4" w:space="0" w:color="auto"/>
            </w:tcBorders>
            <w:vAlign w:val="center"/>
          </w:tcPr>
          <w:p w14:paraId="141AC93D"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574" w:type="dxa"/>
            <w:tcBorders>
              <w:top w:val="single" w:sz="4" w:space="0" w:color="auto"/>
              <w:left w:val="single" w:sz="4" w:space="0" w:color="auto"/>
              <w:bottom w:val="single" w:sz="4" w:space="0" w:color="auto"/>
              <w:right w:val="single" w:sz="4" w:space="0" w:color="auto"/>
            </w:tcBorders>
            <w:vAlign w:val="center"/>
          </w:tcPr>
          <w:p w14:paraId="62A6F356"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r w:rsidR="00D91C17" w14:paraId="057AD03A" w14:textId="77777777" w:rsidTr="00386238">
        <w:trPr>
          <w:trHeight w:val="245"/>
        </w:trPr>
        <w:tc>
          <w:tcPr>
            <w:tcW w:w="10065" w:type="dxa"/>
            <w:gridSpan w:val="7"/>
            <w:tcBorders>
              <w:top w:val="single" w:sz="4" w:space="0" w:color="auto"/>
              <w:left w:val="single" w:sz="4" w:space="0" w:color="auto"/>
              <w:bottom w:val="single" w:sz="4" w:space="0" w:color="auto"/>
              <w:right w:val="single" w:sz="4" w:space="0" w:color="auto"/>
            </w:tcBorders>
            <w:hideMark/>
          </w:tcPr>
          <w:p w14:paraId="4DB074BA" w14:textId="77777777" w:rsidR="00D91C17" w:rsidRDefault="00D91C17" w:rsidP="00386238">
            <w:pPr>
              <w:tabs>
                <w:tab w:val="left" w:pos="0"/>
              </w:tabs>
              <w:suppressAutoHyphens/>
              <w:textAlignment w:val="baseline"/>
              <w:rPr>
                <w:szCs w:val="24"/>
                <w:lang w:eastAsia="lt-LT"/>
              </w:rPr>
            </w:pPr>
            <w:r>
              <w:rPr>
                <w:szCs w:val="24"/>
                <w:lang w:eastAsia="lt-LT"/>
              </w:rPr>
              <w:t>2. Veiklos lėšų rezervas ir jam finansuoti skiriamos nacionalinės lėšos</w:t>
            </w:r>
          </w:p>
        </w:tc>
      </w:tr>
      <w:tr w:rsidR="00D91C17" w14:paraId="7BC39F0A" w14:textId="77777777" w:rsidTr="00386238">
        <w:trPr>
          <w:trHeight w:val="245"/>
        </w:trPr>
        <w:tc>
          <w:tcPr>
            <w:tcW w:w="1780" w:type="dxa"/>
            <w:tcBorders>
              <w:top w:val="single" w:sz="4" w:space="0" w:color="auto"/>
              <w:left w:val="single" w:sz="4" w:space="0" w:color="auto"/>
              <w:bottom w:val="single" w:sz="4" w:space="0" w:color="auto"/>
              <w:right w:val="single" w:sz="4" w:space="0" w:color="auto"/>
            </w:tcBorders>
            <w:vAlign w:val="center"/>
          </w:tcPr>
          <w:p w14:paraId="5392ED94"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232" w:type="dxa"/>
            <w:tcBorders>
              <w:top w:val="single" w:sz="4" w:space="0" w:color="auto"/>
              <w:left w:val="single" w:sz="4" w:space="0" w:color="auto"/>
              <w:bottom w:val="single" w:sz="4" w:space="0" w:color="auto"/>
              <w:right w:val="single" w:sz="4" w:space="0" w:color="auto"/>
            </w:tcBorders>
            <w:vAlign w:val="center"/>
          </w:tcPr>
          <w:p w14:paraId="46B11C8F"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369" w:type="dxa"/>
            <w:tcBorders>
              <w:top w:val="single" w:sz="4" w:space="0" w:color="auto"/>
              <w:left w:val="single" w:sz="4" w:space="0" w:color="auto"/>
              <w:bottom w:val="single" w:sz="4" w:space="0" w:color="auto"/>
              <w:right w:val="single" w:sz="4" w:space="0" w:color="auto"/>
            </w:tcBorders>
          </w:tcPr>
          <w:p w14:paraId="13A172F8"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369" w:type="dxa"/>
            <w:tcBorders>
              <w:top w:val="single" w:sz="4" w:space="0" w:color="auto"/>
              <w:left w:val="single" w:sz="4" w:space="0" w:color="auto"/>
              <w:bottom w:val="single" w:sz="4" w:space="0" w:color="auto"/>
              <w:right w:val="single" w:sz="4" w:space="0" w:color="auto"/>
            </w:tcBorders>
            <w:vAlign w:val="center"/>
          </w:tcPr>
          <w:p w14:paraId="33C43F7A"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370" w:type="dxa"/>
            <w:tcBorders>
              <w:top w:val="single" w:sz="4" w:space="0" w:color="auto"/>
              <w:left w:val="single" w:sz="4" w:space="0" w:color="auto"/>
              <w:bottom w:val="single" w:sz="4" w:space="0" w:color="auto"/>
              <w:right w:val="single" w:sz="4" w:space="0" w:color="auto"/>
            </w:tcBorders>
          </w:tcPr>
          <w:p w14:paraId="0AC40BAF"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371" w:type="dxa"/>
            <w:tcBorders>
              <w:top w:val="single" w:sz="4" w:space="0" w:color="auto"/>
              <w:left w:val="single" w:sz="4" w:space="0" w:color="auto"/>
              <w:bottom w:val="single" w:sz="4" w:space="0" w:color="auto"/>
              <w:right w:val="single" w:sz="4" w:space="0" w:color="auto"/>
            </w:tcBorders>
            <w:vAlign w:val="center"/>
          </w:tcPr>
          <w:p w14:paraId="1E00DC51"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574" w:type="dxa"/>
            <w:tcBorders>
              <w:top w:val="single" w:sz="4" w:space="0" w:color="auto"/>
              <w:left w:val="single" w:sz="4" w:space="0" w:color="auto"/>
              <w:bottom w:val="single" w:sz="4" w:space="0" w:color="auto"/>
              <w:right w:val="single" w:sz="4" w:space="0" w:color="auto"/>
            </w:tcBorders>
            <w:vAlign w:val="center"/>
          </w:tcPr>
          <w:p w14:paraId="2210DB8E"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r w:rsidR="00D91C17" w14:paraId="4E3D94F9" w14:textId="77777777" w:rsidTr="00386238">
        <w:trPr>
          <w:trHeight w:val="245"/>
        </w:trPr>
        <w:tc>
          <w:tcPr>
            <w:tcW w:w="10065" w:type="dxa"/>
            <w:gridSpan w:val="7"/>
            <w:tcBorders>
              <w:top w:val="single" w:sz="4" w:space="0" w:color="auto"/>
              <w:left w:val="single" w:sz="4" w:space="0" w:color="auto"/>
              <w:bottom w:val="single" w:sz="4" w:space="0" w:color="auto"/>
              <w:right w:val="single" w:sz="4" w:space="0" w:color="auto"/>
            </w:tcBorders>
          </w:tcPr>
          <w:p w14:paraId="1AB93547" w14:textId="77777777" w:rsidR="00D91C17" w:rsidRDefault="00D91C17" w:rsidP="00386238">
            <w:pPr>
              <w:tabs>
                <w:tab w:val="left" w:pos="0"/>
              </w:tabs>
              <w:suppressAutoHyphens/>
              <w:textAlignment w:val="baseline"/>
              <w:rPr>
                <w:szCs w:val="24"/>
                <w:lang w:eastAsia="lt-LT"/>
              </w:rPr>
            </w:pPr>
            <w:r>
              <w:rPr>
                <w:szCs w:val="24"/>
                <w:lang w:eastAsia="lt-LT"/>
              </w:rPr>
              <w:t xml:space="preserve">3. Iš viso </w:t>
            </w:r>
          </w:p>
        </w:tc>
      </w:tr>
      <w:tr w:rsidR="00D91C17" w14:paraId="47078E06" w14:textId="77777777" w:rsidTr="00386238">
        <w:trPr>
          <w:trHeight w:val="245"/>
        </w:trPr>
        <w:tc>
          <w:tcPr>
            <w:tcW w:w="1780" w:type="dxa"/>
            <w:tcBorders>
              <w:top w:val="single" w:sz="4" w:space="0" w:color="auto"/>
              <w:left w:val="single" w:sz="4" w:space="0" w:color="auto"/>
              <w:bottom w:val="single" w:sz="4" w:space="0" w:color="auto"/>
              <w:right w:val="single" w:sz="4" w:space="0" w:color="auto"/>
            </w:tcBorders>
            <w:vAlign w:val="center"/>
          </w:tcPr>
          <w:p w14:paraId="2B88E66E"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98 673 540</w:t>
            </w:r>
          </w:p>
          <w:p w14:paraId="3DFCD8DC" w14:textId="77777777" w:rsidR="00D91C17" w:rsidRDefault="00D91C17" w:rsidP="00386238">
            <w:pPr>
              <w:tabs>
                <w:tab w:val="left" w:pos="0"/>
              </w:tabs>
              <w:suppressAutoHyphens/>
              <w:jc w:val="center"/>
              <w:textAlignment w:val="baseline"/>
              <w:rPr>
                <w:bCs/>
                <w:szCs w:val="24"/>
                <w:lang w:eastAsia="lt-LT"/>
              </w:rPr>
            </w:pPr>
            <w:r w:rsidRPr="006E6FEA">
              <w:rPr>
                <w:b/>
                <w:szCs w:val="24"/>
                <w:lang w:eastAsia="lt-LT"/>
              </w:rPr>
              <w:t>98 384 315</w:t>
            </w:r>
          </w:p>
        </w:tc>
        <w:tc>
          <w:tcPr>
            <w:tcW w:w="1232" w:type="dxa"/>
            <w:tcBorders>
              <w:top w:val="single" w:sz="4" w:space="0" w:color="auto"/>
              <w:left w:val="single" w:sz="4" w:space="0" w:color="auto"/>
              <w:bottom w:val="single" w:sz="4" w:space="0" w:color="auto"/>
              <w:right w:val="single" w:sz="4" w:space="0" w:color="auto"/>
            </w:tcBorders>
            <w:vAlign w:val="center"/>
          </w:tcPr>
          <w:p w14:paraId="28185407"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485C5DCB" w14:textId="77777777" w:rsidR="00D91C17" w:rsidRDefault="00D91C17" w:rsidP="00386238">
            <w:pPr>
              <w:tabs>
                <w:tab w:val="left" w:pos="0"/>
              </w:tabs>
              <w:suppressAutoHyphens/>
              <w:jc w:val="center"/>
              <w:textAlignment w:val="baseline"/>
              <w:rPr>
                <w:bCs/>
                <w:szCs w:val="24"/>
                <w:lang w:eastAsia="lt-LT"/>
              </w:rPr>
            </w:pPr>
            <w:r w:rsidRPr="006E6FEA">
              <w:rPr>
                <w:b/>
                <w:szCs w:val="24"/>
                <w:lang w:eastAsia="lt-LT"/>
              </w:rPr>
              <w:t>8 680 969</w:t>
            </w:r>
          </w:p>
        </w:tc>
        <w:tc>
          <w:tcPr>
            <w:tcW w:w="1369" w:type="dxa"/>
            <w:tcBorders>
              <w:top w:val="single" w:sz="4" w:space="0" w:color="auto"/>
              <w:left w:val="single" w:sz="4" w:space="0" w:color="auto"/>
              <w:bottom w:val="single" w:sz="4" w:space="0" w:color="auto"/>
              <w:right w:val="single" w:sz="4" w:space="0" w:color="auto"/>
            </w:tcBorders>
          </w:tcPr>
          <w:p w14:paraId="1A871901"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4BD6F030" w14:textId="77777777" w:rsidR="00D91C17" w:rsidRDefault="00D91C17" w:rsidP="00386238">
            <w:pPr>
              <w:tabs>
                <w:tab w:val="left" w:pos="0"/>
              </w:tabs>
              <w:suppressAutoHyphens/>
              <w:jc w:val="center"/>
              <w:textAlignment w:val="baseline"/>
              <w:rPr>
                <w:szCs w:val="24"/>
                <w:lang w:eastAsia="lt-LT"/>
              </w:rPr>
            </w:pPr>
            <w:r w:rsidRPr="006E6FEA">
              <w:rPr>
                <w:b/>
                <w:szCs w:val="24"/>
                <w:lang w:eastAsia="lt-LT"/>
              </w:rPr>
              <w:t>8 680 969</w:t>
            </w:r>
          </w:p>
        </w:tc>
        <w:tc>
          <w:tcPr>
            <w:tcW w:w="1369" w:type="dxa"/>
            <w:tcBorders>
              <w:top w:val="single" w:sz="4" w:space="0" w:color="auto"/>
              <w:left w:val="single" w:sz="4" w:space="0" w:color="auto"/>
              <w:bottom w:val="single" w:sz="4" w:space="0" w:color="auto"/>
              <w:right w:val="single" w:sz="4" w:space="0" w:color="auto"/>
            </w:tcBorders>
            <w:vAlign w:val="center"/>
          </w:tcPr>
          <w:p w14:paraId="0FC93D74"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c>
          <w:tcPr>
            <w:tcW w:w="1370" w:type="dxa"/>
            <w:tcBorders>
              <w:top w:val="single" w:sz="4" w:space="0" w:color="auto"/>
              <w:left w:val="single" w:sz="4" w:space="0" w:color="auto"/>
              <w:bottom w:val="single" w:sz="4" w:space="0" w:color="auto"/>
              <w:right w:val="single" w:sz="4" w:space="0" w:color="auto"/>
            </w:tcBorders>
          </w:tcPr>
          <w:p w14:paraId="364740B7" w14:textId="77777777" w:rsidR="00D91C17" w:rsidRPr="006E6FEA" w:rsidRDefault="00D91C17" w:rsidP="00386238">
            <w:pPr>
              <w:tabs>
                <w:tab w:val="left" w:pos="0"/>
              </w:tabs>
              <w:suppressAutoHyphens/>
              <w:jc w:val="center"/>
              <w:textAlignment w:val="baseline"/>
              <w:rPr>
                <w:bCs/>
                <w:strike/>
                <w:szCs w:val="24"/>
                <w:lang w:eastAsia="lt-LT"/>
              </w:rPr>
            </w:pPr>
            <w:r w:rsidRPr="006E6FEA">
              <w:rPr>
                <w:bCs/>
                <w:strike/>
                <w:szCs w:val="24"/>
                <w:lang w:eastAsia="lt-LT"/>
              </w:rPr>
              <w:t>8 706 489</w:t>
            </w:r>
          </w:p>
          <w:p w14:paraId="668A8172" w14:textId="77777777" w:rsidR="00D91C17" w:rsidRDefault="00D91C17" w:rsidP="00386238">
            <w:pPr>
              <w:tabs>
                <w:tab w:val="left" w:pos="0"/>
              </w:tabs>
              <w:suppressAutoHyphens/>
              <w:jc w:val="center"/>
              <w:textAlignment w:val="baseline"/>
              <w:rPr>
                <w:bCs/>
                <w:szCs w:val="24"/>
                <w:lang w:eastAsia="lt-LT"/>
              </w:rPr>
            </w:pPr>
            <w:r w:rsidRPr="006E6FEA">
              <w:rPr>
                <w:b/>
                <w:szCs w:val="24"/>
                <w:lang w:eastAsia="lt-LT"/>
              </w:rPr>
              <w:t>8 680 969</w:t>
            </w:r>
          </w:p>
        </w:tc>
        <w:tc>
          <w:tcPr>
            <w:tcW w:w="1371" w:type="dxa"/>
            <w:tcBorders>
              <w:top w:val="single" w:sz="4" w:space="0" w:color="auto"/>
              <w:left w:val="single" w:sz="4" w:space="0" w:color="auto"/>
              <w:bottom w:val="single" w:sz="4" w:space="0" w:color="auto"/>
              <w:right w:val="single" w:sz="4" w:space="0" w:color="auto"/>
            </w:tcBorders>
            <w:vAlign w:val="center"/>
          </w:tcPr>
          <w:p w14:paraId="6A94F1DD" w14:textId="77777777" w:rsidR="00D91C17" w:rsidRDefault="00D91C17" w:rsidP="00386238">
            <w:pPr>
              <w:tabs>
                <w:tab w:val="left" w:pos="0"/>
              </w:tabs>
              <w:suppressAutoHyphens/>
              <w:jc w:val="center"/>
              <w:textAlignment w:val="baseline"/>
              <w:rPr>
                <w:bCs/>
                <w:szCs w:val="24"/>
                <w:lang w:eastAsia="lt-LT"/>
              </w:rPr>
            </w:pPr>
            <w:r>
              <w:rPr>
                <w:bCs/>
                <w:szCs w:val="24"/>
                <w:lang w:eastAsia="lt-LT"/>
              </w:rPr>
              <w:t>0</w:t>
            </w:r>
          </w:p>
        </w:tc>
        <w:tc>
          <w:tcPr>
            <w:tcW w:w="1574" w:type="dxa"/>
            <w:tcBorders>
              <w:top w:val="single" w:sz="4" w:space="0" w:color="auto"/>
              <w:left w:val="single" w:sz="4" w:space="0" w:color="auto"/>
              <w:bottom w:val="single" w:sz="4" w:space="0" w:color="auto"/>
              <w:right w:val="single" w:sz="4" w:space="0" w:color="auto"/>
            </w:tcBorders>
            <w:vAlign w:val="center"/>
          </w:tcPr>
          <w:p w14:paraId="6F0FAA5C" w14:textId="77777777" w:rsidR="00D91C17" w:rsidRDefault="00D91C17" w:rsidP="00386238">
            <w:pPr>
              <w:tabs>
                <w:tab w:val="left" w:pos="0"/>
              </w:tabs>
              <w:suppressAutoHyphens/>
              <w:jc w:val="center"/>
              <w:textAlignment w:val="baseline"/>
              <w:rPr>
                <w:szCs w:val="24"/>
                <w:lang w:eastAsia="lt-LT"/>
              </w:rPr>
            </w:pPr>
            <w:r>
              <w:rPr>
                <w:szCs w:val="24"/>
                <w:lang w:eastAsia="lt-LT"/>
              </w:rPr>
              <w:t>0</w:t>
            </w:r>
          </w:p>
        </w:tc>
      </w:tr>
    </w:tbl>
    <w:p w14:paraId="07E046BD" w14:textId="77777777" w:rsidR="00D91C17" w:rsidRDefault="00D91C17" w:rsidP="00D91C17">
      <w:pPr>
        <w:spacing w:line="360" w:lineRule="auto"/>
        <w:jc w:val="both"/>
        <w:rPr>
          <w:noProof/>
          <w:szCs w:val="24"/>
        </w:rPr>
      </w:pPr>
    </w:p>
    <w:p w14:paraId="420669DF" w14:textId="5BFB34CB" w:rsidR="00D91C17" w:rsidRDefault="002260A3" w:rsidP="00D91C17">
      <w:pPr>
        <w:spacing w:line="360" w:lineRule="auto"/>
        <w:ind w:firstLine="426"/>
        <w:jc w:val="both"/>
        <w:rPr>
          <w:noProof/>
          <w:szCs w:val="24"/>
        </w:rPr>
      </w:pPr>
      <w:r>
        <w:rPr>
          <w:color w:val="000000"/>
        </w:rPr>
        <w:t>1.9</w:t>
      </w:r>
      <w:r w:rsidR="00D91C17">
        <w:rPr>
          <w:color w:val="000000"/>
        </w:rPr>
        <w:t xml:space="preserve">. </w:t>
      </w:r>
      <w:r w:rsidR="00080FA2">
        <w:rPr>
          <w:noProof/>
          <w:szCs w:val="24"/>
        </w:rPr>
        <w:t>p</w:t>
      </w:r>
      <w:r w:rsidR="00D91C17" w:rsidRPr="007A394C">
        <w:rPr>
          <w:noProof/>
          <w:szCs w:val="24"/>
        </w:rPr>
        <w:t xml:space="preserve">akeičiu II skyriaus </w:t>
      </w:r>
      <w:r w:rsidR="00D91C17" w:rsidRPr="00D073F7">
        <w:rPr>
          <w:noProof/>
          <w:szCs w:val="24"/>
        </w:rPr>
        <w:t xml:space="preserve">penktojo skirsnio „Nr. 07.1.1-CPVA-V-906 „Kompleksinė paslaugų plėtra integruotų teritorijų vystymo programų tikslinėse teritorijose“ </w:t>
      </w:r>
      <w:r>
        <w:rPr>
          <w:noProof/>
          <w:szCs w:val="24"/>
        </w:rPr>
        <w:t>6</w:t>
      </w:r>
      <w:r w:rsidR="00D91C17" w:rsidRPr="00D073F7">
        <w:rPr>
          <w:noProof/>
          <w:szCs w:val="24"/>
        </w:rPr>
        <w:t xml:space="preserve"> punktą </w:t>
      </w:r>
      <w:r w:rsidR="00D91C17" w:rsidRPr="007A394C">
        <w:rPr>
          <w:noProof/>
          <w:szCs w:val="24"/>
        </w:rPr>
        <w:t>ir jį išdėstau taip</w:t>
      </w:r>
      <w:r w:rsidR="00D91C17">
        <w:rPr>
          <w:noProof/>
          <w:szCs w:val="24"/>
        </w:rPr>
        <w:t>:</w:t>
      </w:r>
    </w:p>
    <w:p w14:paraId="1F9719A3" w14:textId="77777777" w:rsidR="002260A3" w:rsidRPr="008F61C9" w:rsidRDefault="002260A3" w:rsidP="002260A3">
      <w:pPr>
        <w:spacing w:line="360" w:lineRule="auto"/>
        <w:ind w:firstLine="426"/>
        <w:jc w:val="both"/>
        <w:rPr>
          <w:noProof/>
          <w:szCs w:val="24"/>
        </w:rPr>
      </w:pPr>
      <w:r>
        <w:rPr>
          <w:noProof/>
          <w:szCs w:val="24"/>
        </w:rPr>
        <w:t>„</w:t>
      </w:r>
      <w:r>
        <w:rPr>
          <w:szCs w:val="24"/>
        </w:rPr>
        <w:t>6. Priemonės įgyvendinimo stebėsenos rodikliai</w:t>
      </w:r>
    </w:p>
    <w:tbl>
      <w:tblPr>
        <w:tblW w:w="10060" w:type="dxa"/>
        <w:tblLayout w:type="fixed"/>
        <w:tblCellMar>
          <w:left w:w="10" w:type="dxa"/>
          <w:right w:w="10" w:type="dxa"/>
        </w:tblCellMar>
        <w:tblLook w:val="04A0" w:firstRow="1" w:lastRow="0" w:firstColumn="1" w:lastColumn="0" w:noHBand="0" w:noVBand="1"/>
      </w:tblPr>
      <w:tblGrid>
        <w:gridCol w:w="1814"/>
        <w:gridCol w:w="2235"/>
        <w:gridCol w:w="1417"/>
        <w:gridCol w:w="2326"/>
        <w:gridCol w:w="2268"/>
      </w:tblGrid>
      <w:tr w:rsidR="002260A3" w14:paraId="79C8433D" w14:textId="77777777" w:rsidTr="002260A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F3C10" w14:textId="77777777" w:rsidR="002260A3" w:rsidRDefault="002260A3" w:rsidP="00386238">
            <w:pPr>
              <w:tabs>
                <w:tab w:val="left" w:pos="284"/>
              </w:tabs>
              <w:jc w:val="center"/>
              <w:rPr>
                <w:szCs w:val="24"/>
                <w:lang w:eastAsia="lt-LT"/>
              </w:rPr>
            </w:pPr>
            <w:r>
              <w:rPr>
                <w:szCs w:val="24"/>
                <w:lang w:eastAsia="lt-LT"/>
              </w:rPr>
              <w:t>Stebėsenos rodiklio kodas</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FEDFA" w14:textId="77777777" w:rsidR="002260A3" w:rsidRDefault="002260A3" w:rsidP="00386238">
            <w:pPr>
              <w:tabs>
                <w:tab w:val="left" w:pos="0"/>
              </w:tabs>
              <w:jc w:val="center"/>
              <w:rPr>
                <w:szCs w:val="24"/>
                <w:lang w:eastAsia="lt-LT"/>
              </w:rPr>
            </w:pPr>
            <w:r>
              <w:rPr>
                <w:szCs w:val="24"/>
                <w:lang w:eastAsia="lt-LT"/>
              </w:rPr>
              <w:t>Stebėsenos rodiklio pavadinimas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98A8E" w14:textId="77777777" w:rsidR="002260A3" w:rsidRDefault="002260A3" w:rsidP="00386238">
            <w:pPr>
              <w:tabs>
                <w:tab w:val="left" w:pos="0"/>
              </w:tabs>
              <w:jc w:val="center"/>
              <w:rPr>
                <w:szCs w:val="24"/>
                <w:lang w:eastAsia="lt-LT"/>
              </w:rPr>
            </w:pPr>
            <w:r>
              <w:rPr>
                <w:szCs w:val="24"/>
                <w:lang w:eastAsia="lt-LT"/>
              </w:rPr>
              <w:t>Matavimo vienetas</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485E" w14:textId="77777777" w:rsidR="002260A3" w:rsidRDefault="002260A3" w:rsidP="00386238">
            <w:pPr>
              <w:tabs>
                <w:tab w:val="left" w:pos="0"/>
              </w:tabs>
              <w:jc w:val="center"/>
              <w:rPr>
                <w:szCs w:val="24"/>
                <w:lang w:eastAsia="lt-LT"/>
              </w:rPr>
            </w:pPr>
            <w:r>
              <w:rPr>
                <w:szCs w:val="24"/>
                <w:lang w:eastAsia="lt-LT"/>
              </w:rPr>
              <w:t>Tarpinė reikšmė 2018 m. gruodžio 31 d.</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35BC" w14:textId="77777777" w:rsidR="002260A3" w:rsidRDefault="002260A3" w:rsidP="00386238">
            <w:pPr>
              <w:tabs>
                <w:tab w:val="left" w:pos="0"/>
              </w:tabs>
              <w:jc w:val="center"/>
              <w:rPr>
                <w:szCs w:val="24"/>
                <w:lang w:eastAsia="lt-LT"/>
              </w:rPr>
            </w:pPr>
            <w:r>
              <w:rPr>
                <w:szCs w:val="24"/>
                <w:lang w:eastAsia="lt-LT"/>
              </w:rPr>
              <w:t>Galutinė reikšmė 2023 m. gruodžio 31 d.</w:t>
            </w:r>
          </w:p>
        </w:tc>
      </w:tr>
      <w:tr w:rsidR="002260A3" w14:paraId="3068115F" w14:textId="77777777" w:rsidTr="002260A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8621D" w14:textId="77777777" w:rsidR="002260A3" w:rsidRDefault="002260A3" w:rsidP="00386238">
            <w:pPr>
              <w:tabs>
                <w:tab w:val="left" w:pos="0"/>
              </w:tabs>
              <w:rPr>
                <w:szCs w:val="24"/>
                <w:lang w:eastAsia="lt-LT"/>
              </w:rPr>
            </w:pPr>
            <w:r>
              <w:rPr>
                <w:szCs w:val="24"/>
                <w:lang w:eastAsia="lt-LT"/>
              </w:rPr>
              <w:t>P.B.238</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8BC31" w14:textId="77777777" w:rsidR="002260A3" w:rsidRDefault="002260A3" w:rsidP="00386238">
            <w:pPr>
              <w:tabs>
                <w:tab w:val="left" w:pos="0"/>
              </w:tabs>
            </w:pPr>
            <w:r>
              <w:rPr>
                <w:rFonts w:eastAsia="AngsanaUPC"/>
                <w:bCs/>
                <w:iCs/>
                <w:szCs w:val="24"/>
                <w:lang w:eastAsia="lt-LT"/>
              </w:rPr>
              <w:t>„</w:t>
            </w:r>
            <w:r>
              <w:rPr>
                <w:szCs w:val="24"/>
                <w:lang w:eastAsia="lt-LT"/>
              </w:rPr>
              <w:t xml:space="preserve">Sukurtos arba atnaujintos atviros </w:t>
            </w:r>
            <w:r>
              <w:rPr>
                <w:szCs w:val="24"/>
                <w:lang w:eastAsia="lt-LT"/>
              </w:rPr>
              <w:lastRenderedPageBreak/>
              <w:t>erdvės miestų vietovėse“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6C7B" w14:textId="77777777" w:rsidR="002260A3" w:rsidRDefault="002260A3" w:rsidP="00386238">
            <w:pPr>
              <w:tabs>
                <w:tab w:val="left" w:pos="0"/>
              </w:tabs>
              <w:jc w:val="center"/>
            </w:pPr>
            <w:r>
              <w:rPr>
                <w:szCs w:val="24"/>
                <w:lang w:eastAsia="lt-LT"/>
              </w:rPr>
              <w:lastRenderedPageBreak/>
              <w:t>m</w:t>
            </w:r>
            <w:r>
              <w:rPr>
                <w:szCs w:val="24"/>
                <w:vertAlign w:val="superscript"/>
                <w:lang w:eastAsia="lt-LT"/>
              </w:rPr>
              <w:t>2</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68BDD" w14:textId="77777777" w:rsidR="002260A3" w:rsidRDefault="002260A3" w:rsidP="00386238">
            <w:pPr>
              <w:tabs>
                <w:tab w:val="left" w:pos="0"/>
              </w:tabs>
              <w:jc w:val="center"/>
              <w:rPr>
                <w:szCs w:val="24"/>
                <w:lang w:eastAsia="lt-LT"/>
              </w:rPr>
            </w:pPr>
            <w:r>
              <w:rPr>
                <w:szCs w:val="24"/>
                <w:lang w:eastAsia="lt-LT"/>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8DAE" w14:textId="77777777" w:rsidR="002260A3" w:rsidRDefault="002260A3" w:rsidP="00386238">
            <w:pPr>
              <w:tabs>
                <w:tab w:val="left" w:pos="0"/>
              </w:tabs>
              <w:jc w:val="center"/>
              <w:rPr>
                <w:szCs w:val="24"/>
                <w:lang w:eastAsia="lt-LT"/>
              </w:rPr>
            </w:pPr>
            <w:r>
              <w:rPr>
                <w:szCs w:val="24"/>
                <w:lang w:eastAsia="lt-LT"/>
              </w:rPr>
              <w:t>649 486</w:t>
            </w:r>
          </w:p>
        </w:tc>
      </w:tr>
      <w:tr w:rsidR="002260A3" w14:paraId="734B24E2" w14:textId="77777777" w:rsidTr="002260A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3617" w14:textId="77777777" w:rsidR="002260A3" w:rsidRDefault="002260A3" w:rsidP="00386238">
            <w:pPr>
              <w:tabs>
                <w:tab w:val="left" w:pos="0"/>
              </w:tabs>
            </w:pPr>
            <w:r>
              <w:rPr>
                <w:szCs w:val="24"/>
                <w:lang w:eastAsia="lt-LT"/>
              </w:rPr>
              <w:t>P.B.239</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ADC41" w14:textId="77777777" w:rsidR="002260A3" w:rsidRDefault="002260A3" w:rsidP="00386238">
            <w:pPr>
              <w:tabs>
                <w:tab w:val="left" w:pos="0"/>
              </w:tabs>
              <w:rPr>
                <w:szCs w:val="24"/>
                <w:lang w:eastAsia="lt-LT"/>
              </w:rPr>
            </w:pPr>
            <w:r>
              <w:rPr>
                <w:szCs w:val="24"/>
                <w:lang w:eastAsia="lt-LT"/>
              </w:rPr>
              <w:t>„Pastatyti arba atnaujinti viešieji arba komerciniai pastatai miestų vietovėse“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0A9E5" w14:textId="77777777" w:rsidR="002260A3" w:rsidRDefault="002260A3" w:rsidP="00386238">
            <w:pPr>
              <w:tabs>
                <w:tab w:val="left" w:pos="0"/>
              </w:tabs>
              <w:jc w:val="center"/>
            </w:pPr>
            <w:r>
              <w:rPr>
                <w:szCs w:val="24"/>
                <w:lang w:eastAsia="lt-LT"/>
              </w:rPr>
              <w:t>m</w:t>
            </w:r>
            <w:r>
              <w:rPr>
                <w:szCs w:val="24"/>
                <w:vertAlign w:val="superscript"/>
                <w:lang w:eastAsia="lt-LT"/>
              </w:rPr>
              <w:t>2</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26877" w14:textId="77777777" w:rsidR="002260A3" w:rsidRDefault="002260A3" w:rsidP="00386238">
            <w:pPr>
              <w:tabs>
                <w:tab w:val="left" w:pos="0"/>
              </w:tabs>
              <w:ind w:firstLine="900"/>
              <w:rPr>
                <w:szCs w:val="24"/>
                <w:lang w:eastAsia="lt-LT"/>
              </w:rPr>
            </w:pPr>
            <w:r>
              <w:rPr>
                <w:szCs w:val="24"/>
                <w:lang w:eastAsia="lt-LT"/>
              </w:rPr>
              <w:t>7 256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98DD" w14:textId="77777777" w:rsidR="002260A3" w:rsidRDefault="002260A3" w:rsidP="00386238">
            <w:pPr>
              <w:tabs>
                <w:tab w:val="left" w:pos="0"/>
              </w:tabs>
              <w:jc w:val="center"/>
              <w:rPr>
                <w:szCs w:val="24"/>
                <w:lang w:eastAsia="lt-LT"/>
              </w:rPr>
            </w:pPr>
            <w:r>
              <w:rPr>
                <w:szCs w:val="24"/>
                <w:lang w:eastAsia="lt-LT"/>
              </w:rPr>
              <w:t>18 409</w:t>
            </w:r>
          </w:p>
        </w:tc>
      </w:tr>
      <w:tr w:rsidR="002260A3" w14:paraId="35A062E0" w14:textId="77777777" w:rsidTr="002260A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2E0B3" w14:textId="77777777" w:rsidR="002260A3" w:rsidRDefault="002260A3" w:rsidP="00386238">
            <w:pPr>
              <w:tabs>
                <w:tab w:val="left" w:pos="0"/>
              </w:tabs>
            </w:pPr>
            <w:r>
              <w:rPr>
                <w:szCs w:val="24"/>
                <w:lang w:eastAsia="lt-LT"/>
              </w:rPr>
              <w:t>R.S.347</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EA66" w14:textId="77777777" w:rsidR="002260A3" w:rsidRDefault="002260A3" w:rsidP="00386238">
            <w:pPr>
              <w:tabs>
                <w:tab w:val="left" w:pos="0"/>
              </w:tabs>
              <w:rPr>
                <w:szCs w:val="24"/>
                <w:lang w:eastAsia="lt-LT"/>
              </w:rPr>
            </w:pPr>
            <w:r>
              <w:rPr>
                <w:szCs w:val="24"/>
                <w:lang w:eastAsia="lt-LT"/>
              </w:rPr>
              <w:t xml:space="preserve">„Pritrauktos papildomos materialinės investicijos į tikslines teritorijas“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2DD0" w14:textId="77777777" w:rsidR="002260A3" w:rsidRDefault="002260A3" w:rsidP="00386238">
            <w:pPr>
              <w:tabs>
                <w:tab w:val="left" w:pos="0"/>
              </w:tabs>
              <w:jc w:val="center"/>
              <w:rPr>
                <w:szCs w:val="24"/>
                <w:lang w:eastAsia="lt-LT"/>
              </w:rPr>
            </w:pPr>
            <w:r>
              <w:rPr>
                <w:szCs w:val="24"/>
                <w:lang w:eastAsia="lt-LT"/>
              </w:rPr>
              <w:t>Tūkstančiai (eurų)</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54779" w14:textId="77777777" w:rsidR="002260A3" w:rsidRPr="008F61C9" w:rsidRDefault="002260A3" w:rsidP="00386238">
            <w:pPr>
              <w:tabs>
                <w:tab w:val="left" w:pos="0"/>
              </w:tabs>
              <w:jc w:val="center"/>
              <w:rPr>
                <w:strike/>
                <w:szCs w:val="24"/>
                <w:lang w:eastAsia="lt-LT"/>
              </w:rPr>
            </w:pPr>
            <w:r w:rsidRPr="008F61C9">
              <w:rPr>
                <w:strike/>
                <w:szCs w:val="24"/>
                <w:lang w:eastAsia="lt-LT"/>
              </w:rPr>
              <w:t>164 217</w:t>
            </w:r>
          </w:p>
          <w:p w14:paraId="3B23CEAA" w14:textId="77777777" w:rsidR="002260A3" w:rsidRDefault="002260A3" w:rsidP="00386238">
            <w:pPr>
              <w:tabs>
                <w:tab w:val="left" w:pos="0"/>
              </w:tabs>
              <w:jc w:val="center"/>
              <w:rPr>
                <w:szCs w:val="24"/>
                <w:lang w:eastAsia="lt-LT"/>
              </w:rPr>
            </w:pPr>
            <w:r w:rsidRPr="004C7A6B">
              <w:rPr>
                <w:rFonts w:eastAsia="AngsanaUPC"/>
                <w:b/>
                <w:bCs/>
                <w:iCs/>
                <w:szCs w:val="24"/>
                <w:lang w:eastAsia="lt-LT"/>
              </w:rPr>
              <w:t>6 462 112,03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C2433" w14:textId="77777777" w:rsidR="002260A3" w:rsidRPr="008F61C9" w:rsidRDefault="002260A3" w:rsidP="00386238">
            <w:pPr>
              <w:tabs>
                <w:tab w:val="left" w:pos="0"/>
              </w:tabs>
              <w:jc w:val="center"/>
              <w:rPr>
                <w:strike/>
                <w:szCs w:val="24"/>
                <w:lang w:eastAsia="lt-LT"/>
              </w:rPr>
            </w:pPr>
            <w:r w:rsidRPr="008F61C9">
              <w:rPr>
                <w:strike/>
                <w:szCs w:val="24"/>
                <w:lang w:eastAsia="lt-LT"/>
              </w:rPr>
              <w:t>290 000</w:t>
            </w:r>
          </w:p>
          <w:p w14:paraId="37C5AD91" w14:textId="77777777" w:rsidR="002260A3" w:rsidRDefault="002260A3" w:rsidP="00386238">
            <w:pPr>
              <w:tabs>
                <w:tab w:val="left" w:pos="0"/>
              </w:tabs>
              <w:jc w:val="center"/>
            </w:pPr>
            <w:r w:rsidRPr="004C7A6B">
              <w:rPr>
                <w:rFonts w:eastAsia="Calibri"/>
                <w:b/>
                <w:szCs w:val="24"/>
              </w:rPr>
              <w:t>6 783 172,13</w:t>
            </w:r>
          </w:p>
        </w:tc>
      </w:tr>
      <w:tr w:rsidR="002260A3" w14:paraId="13958CAB" w14:textId="77777777" w:rsidTr="002260A3">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E04FD" w14:textId="77777777" w:rsidR="002260A3" w:rsidRDefault="002260A3" w:rsidP="00386238">
            <w:pPr>
              <w:tabs>
                <w:tab w:val="left" w:pos="0"/>
              </w:tabs>
              <w:rPr>
                <w:szCs w:val="24"/>
                <w:lang w:eastAsia="lt-LT"/>
              </w:rPr>
            </w:pPr>
            <w:r>
              <w:rPr>
                <w:szCs w:val="24"/>
                <w:lang w:eastAsia="lt-LT"/>
              </w:rPr>
              <w:t>R.S.348</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410B" w14:textId="77777777" w:rsidR="002260A3" w:rsidRDefault="002260A3" w:rsidP="00386238">
            <w:pPr>
              <w:tabs>
                <w:tab w:val="left" w:pos="0"/>
              </w:tabs>
              <w:rPr>
                <w:szCs w:val="24"/>
                <w:lang w:eastAsia="lt-LT"/>
              </w:rPr>
            </w:pPr>
            <w:r>
              <w:rPr>
                <w:szCs w:val="24"/>
                <w:lang w:eastAsia="lt-LT"/>
              </w:rPr>
              <w:t>„Dirbančiųjų dalis įmonėse, lyginant su darbingo amžiaus gyventojų skaičiumi savivaldybėse, kuriose yra išskirtų tikslinių teritorijų“</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0262" w14:textId="77777777" w:rsidR="002260A3" w:rsidRDefault="002260A3" w:rsidP="00386238">
            <w:pPr>
              <w:tabs>
                <w:tab w:val="left" w:pos="0"/>
              </w:tabs>
              <w:jc w:val="center"/>
              <w:rPr>
                <w:szCs w:val="24"/>
                <w:lang w:eastAsia="lt-LT"/>
              </w:rPr>
            </w:pPr>
            <w:r>
              <w:rPr>
                <w:szCs w:val="24"/>
                <w:lang w:eastAsia="lt-LT"/>
              </w:rPr>
              <w:t>proc.</w:t>
            </w:r>
          </w:p>
        </w:tc>
        <w:tc>
          <w:tcPr>
            <w:tcW w:w="2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65D12" w14:textId="77777777" w:rsidR="002260A3" w:rsidRDefault="002260A3" w:rsidP="00386238">
            <w:pPr>
              <w:tabs>
                <w:tab w:val="left" w:pos="0"/>
              </w:tabs>
              <w:jc w:val="center"/>
              <w:rPr>
                <w:szCs w:val="24"/>
                <w:lang w:eastAsia="lt-LT"/>
              </w:rPr>
            </w:pPr>
            <w:r>
              <w:rPr>
                <w:szCs w:val="24"/>
                <w:lang w:eastAsia="lt-LT"/>
              </w:rPr>
              <w:t>37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D3922" w14:textId="77777777" w:rsidR="002260A3" w:rsidRDefault="002260A3" w:rsidP="00386238">
            <w:pPr>
              <w:tabs>
                <w:tab w:val="left" w:pos="0"/>
              </w:tabs>
              <w:jc w:val="center"/>
              <w:rPr>
                <w:szCs w:val="24"/>
                <w:lang w:eastAsia="lt-LT"/>
              </w:rPr>
            </w:pPr>
            <w:r>
              <w:rPr>
                <w:szCs w:val="24"/>
                <w:lang w:eastAsia="lt-LT"/>
              </w:rPr>
              <w:t>38“</w:t>
            </w:r>
          </w:p>
        </w:tc>
      </w:tr>
    </w:tbl>
    <w:p w14:paraId="5BF04C61" w14:textId="77777777" w:rsidR="002260A3" w:rsidRDefault="002260A3" w:rsidP="00D91C17">
      <w:pPr>
        <w:spacing w:line="360" w:lineRule="auto"/>
        <w:ind w:firstLine="426"/>
        <w:jc w:val="both"/>
        <w:rPr>
          <w:noProof/>
          <w:szCs w:val="24"/>
        </w:rPr>
      </w:pPr>
    </w:p>
    <w:p w14:paraId="54B8232E" w14:textId="7595D60B" w:rsidR="002260A3" w:rsidRDefault="002260A3" w:rsidP="002260A3">
      <w:pPr>
        <w:spacing w:line="360" w:lineRule="auto"/>
        <w:ind w:firstLine="426"/>
        <w:jc w:val="both"/>
        <w:rPr>
          <w:noProof/>
          <w:szCs w:val="24"/>
        </w:rPr>
      </w:pPr>
      <w:r>
        <w:rPr>
          <w:color w:val="000000"/>
        </w:rPr>
        <w:t xml:space="preserve">1.10. </w:t>
      </w:r>
      <w:r w:rsidR="00386238">
        <w:rPr>
          <w:noProof/>
          <w:szCs w:val="24"/>
        </w:rPr>
        <w:t>p</w:t>
      </w:r>
      <w:r w:rsidRPr="007A394C">
        <w:rPr>
          <w:noProof/>
          <w:szCs w:val="24"/>
        </w:rPr>
        <w:t xml:space="preserve">akeičiu II skyriaus </w:t>
      </w:r>
      <w:r w:rsidRPr="00D073F7">
        <w:rPr>
          <w:noProof/>
          <w:szCs w:val="24"/>
        </w:rPr>
        <w:t xml:space="preserve">penktojo skirsnio „Nr. 07.1.1-CPVA-V-906 „Kompleksinė paslaugų plėtra integruotų teritorijų vystymo programų tikslinėse teritorijose“ </w:t>
      </w:r>
      <w:r>
        <w:rPr>
          <w:noProof/>
          <w:szCs w:val="24"/>
        </w:rPr>
        <w:t>7</w:t>
      </w:r>
      <w:r w:rsidRPr="00D073F7">
        <w:rPr>
          <w:noProof/>
          <w:szCs w:val="24"/>
        </w:rPr>
        <w:t xml:space="preserve"> punktą </w:t>
      </w:r>
      <w:r w:rsidRPr="007A394C">
        <w:rPr>
          <w:noProof/>
          <w:szCs w:val="24"/>
        </w:rPr>
        <w:t>ir jį išdėstau taip</w:t>
      </w:r>
      <w:r>
        <w:rPr>
          <w:noProof/>
          <w:szCs w:val="24"/>
        </w:rPr>
        <w:t>:</w:t>
      </w:r>
    </w:p>
    <w:p w14:paraId="0B18661C" w14:textId="77777777" w:rsidR="00D91C17" w:rsidRDefault="00D91C17" w:rsidP="00D91C17">
      <w:pPr>
        <w:ind w:firstLine="426"/>
        <w:rPr>
          <w:szCs w:val="24"/>
          <w:lang w:eastAsia="lt-LT"/>
        </w:rPr>
      </w:pPr>
      <w:r>
        <w:rPr>
          <w:szCs w:val="24"/>
          <w:lang w:eastAsia="lt-LT"/>
        </w:rPr>
        <w:t>„7.  Priemonės finansavimo šaltiniai</w:t>
      </w:r>
    </w:p>
    <w:p w14:paraId="4211E855" w14:textId="77777777" w:rsidR="00D91C17" w:rsidRDefault="00D91C17" w:rsidP="00D91C17">
      <w:pPr>
        <w:ind w:left="1211" w:right="-1" w:firstLine="7578"/>
        <w:jc w:val="right"/>
        <w:rPr>
          <w:szCs w:val="24"/>
          <w:lang w:eastAsia="lt-LT"/>
        </w:rPr>
      </w:pPr>
      <w:r>
        <w:rPr>
          <w:szCs w:val="24"/>
          <w:lang w:eastAsia="lt-LT"/>
        </w:rPr>
        <w:t>(eurais)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873"/>
      </w:tblGrid>
      <w:tr w:rsidR="00D91C17" w14:paraId="4EAF5F39" w14:textId="77777777" w:rsidTr="00386238">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440AEC81" w14:textId="77777777" w:rsidR="00D91C17" w:rsidRDefault="00D91C17" w:rsidP="00386238">
            <w:pPr>
              <w:tabs>
                <w:tab w:val="left" w:pos="0"/>
                <w:tab w:val="left" w:pos="142"/>
              </w:tabs>
              <w:jc w:val="center"/>
              <w:rPr>
                <w:bCs/>
                <w:szCs w:val="24"/>
                <w:lang w:eastAsia="lt-LT"/>
              </w:rPr>
            </w:pPr>
            <w:r>
              <w:rPr>
                <w:bCs/>
                <w:szCs w:val="24"/>
                <w:lang w:eastAsia="lt-LT"/>
              </w:rPr>
              <w:t>Projektams skiriamas finansavimas</w:t>
            </w:r>
          </w:p>
        </w:tc>
        <w:tc>
          <w:tcPr>
            <w:tcW w:w="7260" w:type="dxa"/>
            <w:gridSpan w:val="5"/>
            <w:tcBorders>
              <w:top w:val="single" w:sz="4" w:space="0" w:color="auto"/>
              <w:left w:val="single" w:sz="4" w:space="0" w:color="auto"/>
              <w:bottom w:val="single" w:sz="4" w:space="0" w:color="auto"/>
              <w:right w:val="single" w:sz="4" w:space="0" w:color="auto"/>
            </w:tcBorders>
          </w:tcPr>
          <w:p w14:paraId="721FF2B8" w14:textId="77777777" w:rsidR="00D91C17" w:rsidRDefault="00D91C17" w:rsidP="00386238">
            <w:pPr>
              <w:tabs>
                <w:tab w:val="left" w:pos="0"/>
                <w:tab w:val="left" w:pos="142"/>
              </w:tabs>
              <w:jc w:val="center"/>
              <w:rPr>
                <w:bCs/>
                <w:szCs w:val="24"/>
                <w:lang w:eastAsia="lt-LT"/>
              </w:rPr>
            </w:pPr>
            <w:r>
              <w:rPr>
                <w:bCs/>
                <w:szCs w:val="24"/>
                <w:lang w:eastAsia="lt-LT"/>
              </w:rPr>
              <w:t>Kiti projektų finansavimo šaltiniai</w:t>
            </w:r>
          </w:p>
        </w:tc>
      </w:tr>
      <w:tr w:rsidR="00D91C17" w14:paraId="67D1C606" w14:textId="77777777" w:rsidTr="00386238">
        <w:trPr>
          <w:trHeight w:val="449"/>
          <w:tblHeader/>
        </w:trPr>
        <w:tc>
          <w:tcPr>
            <w:tcW w:w="1418" w:type="dxa"/>
            <w:vMerge w:val="restart"/>
            <w:tcBorders>
              <w:top w:val="single" w:sz="4" w:space="0" w:color="auto"/>
              <w:left w:val="single" w:sz="4" w:space="0" w:color="auto"/>
              <w:right w:val="single" w:sz="4" w:space="0" w:color="auto"/>
            </w:tcBorders>
            <w:vAlign w:val="center"/>
          </w:tcPr>
          <w:p w14:paraId="38E4FA94" w14:textId="77777777" w:rsidR="00D91C17" w:rsidRDefault="00D91C17" w:rsidP="00386238">
            <w:pPr>
              <w:ind w:left="-108" w:right="-108"/>
              <w:jc w:val="center"/>
              <w:rPr>
                <w:bCs/>
                <w:szCs w:val="24"/>
                <w:lang w:eastAsia="lt-LT"/>
              </w:rPr>
            </w:pPr>
            <w:r>
              <w:rPr>
                <w:bCs/>
                <w:szCs w:val="24"/>
                <w:lang w:eastAsia="lt-LT"/>
              </w:rPr>
              <w:t>ES struktūrinių fondų lėšos – iki</w:t>
            </w:r>
          </w:p>
        </w:tc>
        <w:tc>
          <w:tcPr>
            <w:tcW w:w="8789" w:type="dxa"/>
            <w:gridSpan w:val="6"/>
            <w:tcBorders>
              <w:top w:val="single" w:sz="4" w:space="0" w:color="auto"/>
              <w:left w:val="single" w:sz="4" w:space="0" w:color="auto"/>
              <w:right w:val="single" w:sz="4" w:space="0" w:color="auto"/>
            </w:tcBorders>
          </w:tcPr>
          <w:p w14:paraId="436DD6AF" w14:textId="77777777" w:rsidR="00D91C17" w:rsidRDefault="00D91C17" w:rsidP="00386238">
            <w:pPr>
              <w:tabs>
                <w:tab w:val="left" w:pos="0"/>
                <w:tab w:val="left" w:pos="142"/>
              </w:tabs>
              <w:jc w:val="center"/>
              <w:rPr>
                <w:bCs/>
                <w:szCs w:val="24"/>
                <w:lang w:eastAsia="lt-LT"/>
              </w:rPr>
            </w:pPr>
            <w:r>
              <w:rPr>
                <w:bCs/>
                <w:szCs w:val="24"/>
                <w:lang w:eastAsia="lt-LT"/>
              </w:rPr>
              <w:t>Nacionalinės lėšos</w:t>
            </w:r>
          </w:p>
        </w:tc>
      </w:tr>
      <w:tr w:rsidR="00D91C17" w14:paraId="30A4EC05" w14:textId="77777777" w:rsidTr="00386238">
        <w:trPr>
          <w:cantSplit/>
          <w:trHeight w:val="426"/>
          <w:tblHeader/>
        </w:trPr>
        <w:tc>
          <w:tcPr>
            <w:tcW w:w="1418" w:type="dxa"/>
            <w:vMerge/>
            <w:tcBorders>
              <w:left w:val="single" w:sz="4" w:space="0" w:color="auto"/>
              <w:right w:val="single" w:sz="4" w:space="0" w:color="auto"/>
            </w:tcBorders>
            <w:vAlign w:val="center"/>
            <w:hideMark/>
          </w:tcPr>
          <w:p w14:paraId="75A6B4D6" w14:textId="77777777" w:rsidR="00D91C17" w:rsidRDefault="00D91C17" w:rsidP="00386238">
            <w:pPr>
              <w:jc w:val="center"/>
              <w:rPr>
                <w:bCs/>
                <w:szCs w:val="24"/>
                <w:lang w:eastAsia="lt-LT"/>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17745BB9" w14:textId="77777777" w:rsidR="00D91C17" w:rsidRDefault="00D91C17" w:rsidP="00386238">
            <w:pPr>
              <w:jc w:val="center"/>
              <w:rPr>
                <w:bCs/>
                <w:szCs w:val="24"/>
                <w:lang w:eastAsia="lt-LT"/>
              </w:rPr>
            </w:pPr>
            <w:r>
              <w:rPr>
                <w:bCs/>
                <w:szCs w:val="24"/>
                <w:lang w:eastAsia="lt-LT"/>
              </w:rPr>
              <w:t>Lietuvos Respublikos valstybės biudžeto lėšos – iki</w:t>
            </w:r>
          </w:p>
        </w:tc>
        <w:tc>
          <w:tcPr>
            <w:tcW w:w="7260" w:type="dxa"/>
            <w:gridSpan w:val="5"/>
            <w:tcBorders>
              <w:top w:val="single" w:sz="4" w:space="0" w:color="auto"/>
              <w:left w:val="single" w:sz="4" w:space="0" w:color="auto"/>
              <w:bottom w:val="single" w:sz="4" w:space="0" w:color="auto"/>
              <w:right w:val="single" w:sz="4" w:space="0" w:color="auto"/>
            </w:tcBorders>
          </w:tcPr>
          <w:p w14:paraId="65EF83EC" w14:textId="77777777" w:rsidR="00D91C17" w:rsidRDefault="00D91C17" w:rsidP="00386238">
            <w:pPr>
              <w:tabs>
                <w:tab w:val="left" w:pos="0"/>
              </w:tabs>
              <w:jc w:val="center"/>
              <w:rPr>
                <w:bCs/>
                <w:szCs w:val="24"/>
                <w:lang w:eastAsia="lt-LT"/>
              </w:rPr>
            </w:pPr>
            <w:r>
              <w:rPr>
                <w:bCs/>
                <w:szCs w:val="24"/>
                <w:lang w:eastAsia="lt-LT"/>
              </w:rPr>
              <w:t>Projektų vykdytojų lėšos</w:t>
            </w:r>
          </w:p>
        </w:tc>
      </w:tr>
      <w:tr w:rsidR="00D91C17" w14:paraId="1F5554CB" w14:textId="77777777" w:rsidTr="00386238">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41FF5C40" w14:textId="77777777" w:rsidR="00D91C17" w:rsidRDefault="00D91C17" w:rsidP="00386238">
            <w:pPr>
              <w:jc w:val="center"/>
              <w:rPr>
                <w:bCs/>
                <w:szCs w:val="24"/>
                <w:lang w:eastAsia="lt-LT"/>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7C82D452" w14:textId="77777777" w:rsidR="00D91C17" w:rsidRDefault="00D91C17" w:rsidP="00386238">
            <w:pPr>
              <w:jc w:val="center"/>
              <w:rPr>
                <w:bCs/>
                <w:szCs w:val="24"/>
                <w:highlight w:val="yellow"/>
                <w:lang w:eastAsia="lt-LT"/>
              </w:rPr>
            </w:pPr>
          </w:p>
        </w:tc>
        <w:tc>
          <w:tcPr>
            <w:tcW w:w="1220" w:type="dxa"/>
            <w:tcBorders>
              <w:top w:val="single" w:sz="4" w:space="0" w:color="auto"/>
              <w:left w:val="single" w:sz="4" w:space="0" w:color="auto"/>
              <w:bottom w:val="single" w:sz="4" w:space="0" w:color="auto"/>
              <w:right w:val="single" w:sz="4" w:space="0" w:color="auto"/>
            </w:tcBorders>
          </w:tcPr>
          <w:p w14:paraId="42183C29" w14:textId="77777777" w:rsidR="00D91C17" w:rsidRDefault="00D91C17" w:rsidP="00386238">
            <w:pPr>
              <w:tabs>
                <w:tab w:val="left" w:pos="0"/>
              </w:tabs>
              <w:ind w:right="-108"/>
              <w:jc w:val="center"/>
              <w:rPr>
                <w:bCs/>
                <w:szCs w:val="24"/>
                <w:lang w:eastAsia="lt-LT"/>
              </w:rPr>
            </w:pPr>
            <w:r>
              <w:rPr>
                <w:bCs/>
                <w:szCs w:val="24"/>
                <w:lang w:eastAsia="lt-LT"/>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6C8B9CD" w14:textId="77777777" w:rsidR="00D91C17" w:rsidRDefault="00D91C17" w:rsidP="00386238">
            <w:pPr>
              <w:tabs>
                <w:tab w:val="left" w:pos="0"/>
              </w:tabs>
              <w:ind w:right="-108"/>
              <w:jc w:val="center"/>
              <w:rPr>
                <w:bCs/>
                <w:szCs w:val="24"/>
                <w:lang w:eastAsia="lt-LT"/>
              </w:rPr>
            </w:pPr>
            <w:r>
              <w:rPr>
                <w:bCs/>
                <w:szCs w:val="24"/>
                <w:lang w:eastAsia="lt-LT"/>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4D8CBD32" w14:textId="77777777" w:rsidR="00D91C17" w:rsidRDefault="00D91C17" w:rsidP="00386238">
            <w:pPr>
              <w:tabs>
                <w:tab w:val="left" w:pos="0"/>
              </w:tabs>
              <w:ind w:right="-108"/>
              <w:jc w:val="center"/>
              <w:rPr>
                <w:bCs/>
                <w:szCs w:val="24"/>
                <w:lang w:eastAsia="lt-LT"/>
              </w:rPr>
            </w:pPr>
            <w:r>
              <w:rPr>
                <w:bCs/>
                <w:szCs w:val="24"/>
                <w:lang w:eastAsia="lt-LT"/>
              </w:rPr>
              <w:t xml:space="preserve">Savivaldybės biudžeto 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2B430B32" w14:textId="77777777" w:rsidR="00D91C17" w:rsidRDefault="00D91C17" w:rsidP="00386238">
            <w:pPr>
              <w:tabs>
                <w:tab w:val="left" w:pos="0"/>
              </w:tabs>
              <w:ind w:right="-108"/>
              <w:jc w:val="center"/>
              <w:rPr>
                <w:bCs/>
                <w:szCs w:val="24"/>
                <w:lang w:eastAsia="lt-LT"/>
              </w:rPr>
            </w:pPr>
            <w:r>
              <w:rPr>
                <w:bCs/>
                <w:szCs w:val="24"/>
                <w:lang w:eastAsia="lt-LT"/>
              </w:rPr>
              <w:t xml:space="preserve">Kitos viešosios lėšos </w:t>
            </w:r>
          </w:p>
        </w:tc>
        <w:tc>
          <w:tcPr>
            <w:tcW w:w="1873" w:type="dxa"/>
            <w:tcBorders>
              <w:top w:val="single" w:sz="4" w:space="0" w:color="auto"/>
              <w:left w:val="single" w:sz="4" w:space="0" w:color="auto"/>
              <w:bottom w:val="single" w:sz="4" w:space="0" w:color="auto"/>
              <w:right w:val="single" w:sz="4" w:space="0" w:color="auto"/>
            </w:tcBorders>
            <w:vAlign w:val="center"/>
            <w:hideMark/>
          </w:tcPr>
          <w:p w14:paraId="46114372" w14:textId="77777777" w:rsidR="00D91C17" w:rsidRDefault="00D91C17" w:rsidP="00386238">
            <w:pPr>
              <w:tabs>
                <w:tab w:val="left" w:pos="0"/>
              </w:tabs>
              <w:jc w:val="center"/>
              <w:rPr>
                <w:bCs/>
                <w:szCs w:val="24"/>
                <w:lang w:eastAsia="lt-LT"/>
              </w:rPr>
            </w:pPr>
            <w:r>
              <w:rPr>
                <w:bCs/>
                <w:szCs w:val="24"/>
                <w:lang w:eastAsia="lt-LT"/>
              </w:rPr>
              <w:t xml:space="preserve">Privačios lėšos </w:t>
            </w:r>
          </w:p>
        </w:tc>
      </w:tr>
      <w:tr w:rsidR="00D91C17" w14:paraId="2581F1B3"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hideMark/>
          </w:tcPr>
          <w:p w14:paraId="27A2A433" w14:textId="77777777" w:rsidR="00D91C17" w:rsidRDefault="00D91C17" w:rsidP="00386238">
            <w:pPr>
              <w:tabs>
                <w:tab w:val="left" w:pos="0"/>
                <w:tab w:val="left" w:pos="714"/>
              </w:tabs>
              <w:ind w:left="147" w:firstLine="213"/>
              <w:jc w:val="both"/>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D91C17" w14:paraId="06DF7756" w14:textId="77777777" w:rsidTr="00386238">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05222A36" w14:textId="77777777" w:rsidR="00D91C17" w:rsidRPr="00825FF9" w:rsidRDefault="00D91C17" w:rsidP="00386238">
            <w:pPr>
              <w:tabs>
                <w:tab w:val="left" w:pos="0"/>
              </w:tabs>
              <w:jc w:val="center"/>
              <w:rPr>
                <w:bCs/>
                <w:strike/>
                <w:szCs w:val="24"/>
                <w:lang w:eastAsia="lt-LT"/>
              </w:rPr>
            </w:pPr>
            <w:r w:rsidRPr="00825FF9">
              <w:rPr>
                <w:bCs/>
                <w:strike/>
                <w:szCs w:val="24"/>
                <w:lang w:eastAsia="lt-LT"/>
              </w:rPr>
              <w:t>44 885 349</w:t>
            </w:r>
          </w:p>
          <w:p w14:paraId="0ABA065A" w14:textId="77777777" w:rsidR="00D91C17" w:rsidRPr="00825FF9" w:rsidRDefault="00D91C17" w:rsidP="00386238">
            <w:pPr>
              <w:tabs>
                <w:tab w:val="left" w:pos="0"/>
              </w:tabs>
              <w:jc w:val="center"/>
              <w:rPr>
                <w:b/>
                <w:szCs w:val="24"/>
                <w:lang w:eastAsia="lt-LT"/>
              </w:rPr>
            </w:pPr>
            <w:r w:rsidRPr="00B01101">
              <w:rPr>
                <w:b/>
                <w:szCs w:val="24"/>
                <w:lang w:eastAsia="lt-LT"/>
              </w:rPr>
              <w:t>28</w:t>
            </w:r>
            <w:r>
              <w:rPr>
                <w:b/>
                <w:szCs w:val="24"/>
                <w:lang w:eastAsia="lt-LT"/>
              </w:rPr>
              <w:t> </w:t>
            </w:r>
            <w:r w:rsidRPr="00B01101">
              <w:rPr>
                <w:b/>
                <w:szCs w:val="24"/>
                <w:lang w:eastAsia="lt-LT"/>
              </w:rPr>
              <w:t>269</w:t>
            </w:r>
            <w:r>
              <w:rPr>
                <w:b/>
                <w:szCs w:val="24"/>
                <w:lang w:eastAsia="lt-LT"/>
              </w:rPr>
              <w:t xml:space="preserve"> </w:t>
            </w:r>
            <w:r w:rsidRPr="00B01101">
              <w:rPr>
                <w:b/>
                <w:szCs w:val="24"/>
                <w:lang w:eastAsia="lt-LT"/>
              </w:rPr>
              <w:t>281</w:t>
            </w:r>
          </w:p>
        </w:tc>
        <w:tc>
          <w:tcPr>
            <w:tcW w:w="1529" w:type="dxa"/>
            <w:tcBorders>
              <w:top w:val="single" w:sz="4" w:space="0" w:color="auto"/>
              <w:left w:val="single" w:sz="4" w:space="0" w:color="auto"/>
              <w:bottom w:val="single" w:sz="4" w:space="0" w:color="auto"/>
              <w:right w:val="single" w:sz="4" w:space="0" w:color="auto"/>
            </w:tcBorders>
            <w:vAlign w:val="center"/>
          </w:tcPr>
          <w:p w14:paraId="1D926F08" w14:textId="77777777" w:rsidR="00D91C17" w:rsidRPr="000623B9" w:rsidRDefault="00D91C17" w:rsidP="00386238">
            <w:pPr>
              <w:tabs>
                <w:tab w:val="left" w:pos="0"/>
              </w:tabs>
              <w:jc w:val="center"/>
              <w:rPr>
                <w:bCs/>
                <w:strike/>
                <w:szCs w:val="24"/>
                <w:lang w:eastAsia="lt-LT"/>
              </w:rPr>
            </w:pPr>
            <w:r w:rsidRPr="000623B9">
              <w:rPr>
                <w:bCs/>
                <w:strike/>
                <w:szCs w:val="24"/>
                <w:lang w:eastAsia="lt-LT"/>
              </w:rPr>
              <w:t>3 960 472</w:t>
            </w:r>
          </w:p>
          <w:p w14:paraId="15BA5290" w14:textId="77777777" w:rsidR="00D91C17" w:rsidRPr="000623B9" w:rsidRDefault="00D91C17" w:rsidP="00386238">
            <w:pPr>
              <w:tabs>
                <w:tab w:val="left" w:pos="0"/>
              </w:tabs>
              <w:jc w:val="center"/>
              <w:rPr>
                <w:b/>
                <w:szCs w:val="24"/>
                <w:lang w:eastAsia="lt-LT"/>
              </w:rPr>
            </w:pPr>
            <w:r w:rsidRPr="00B01101">
              <w:rPr>
                <w:b/>
                <w:szCs w:val="24"/>
                <w:lang w:eastAsia="lt-LT"/>
              </w:rPr>
              <w:t>2</w:t>
            </w:r>
            <w:r>
              <w:rPr>
                <w:b/>
                <w:szCs w:val="24"/>
                <w:lang w:eastAsia="lt-LT"/>
              </w:rPr>
              <w:t> </w:t>
            </w:r>
            <w:r w:rsidRPr="00B01101">
              <w:rPr>
                <w:b/>
                <w:szCs w:val="24"/>
                <w:lang w:eastAsia="lt-LT"/>
              </w:rPr>
              <w:t>494</w:t>
            </w:r>
            <w:r>
              <w:rPr>
                <w:b/>
                <w:szCs w:val="24"/>
                <w:lang w:eastAsia="lt-LT"/>
              </w:rPr>
              <w:t xml:space="preserve"> </w:t>
            </w:r>
            <w:r w:rsidRPr="00B01101">
              <w:rPr>
                <w:b/>
                <w:szCs w:val="24"/>
                <w:lang w:eastAsia="lt-LT"/>
              </w:rPr>
              <w:t>347</w:t>
            </w:r>
          </w:p>
        </w:tc>
        <w:tc>
          <w:tcPr>
            <w:tcW w:w="1220" w:type="dxa"/>
            <w:tcBorders>
              <w:top w:val="single" w:sz="4" w:space="0" w:color="auto"/>
              <w:left w:val="single" w:sz="4" w:space="0" w:color="auto"/>
              <w:bottom w:val="single" w:sz="4" w:space="0" w:color="auto"/>
              <w:right w:val="single" w:sz="4" w:space="0" w:color="auto"/>
            </w:tcBorders>
          </w:tcPr>
          <w:p w14:paraId="27FE0AD2" w14:textId="77777777" w:rsidR="00D91C17" w:rsidRPr="000623B9" w:rsidRDefault="00D91C17" w:rsidP="00386238">
            <w:pPr>
              <w:tabs>
                <w:tab w:val="left" w:pos="0"/>
              </w:tabs>
              <w:jc w:val="center"/>
              <w:rPr>
                <w:strike/>
                <w:szCs w:val="24"/>
                <w:lang w:eastAsia="lt-LT"/>
              </w:rPr>
            </w:pPr>
            <w:r w:rsidRPr="000623B9">
              <w:rPr>
                <w:strike/>
                <w:szCs w:val="24"/>
                <w:lang w:eastAsia="lt-LT"/>
              </w:rPr>
              <w:t>3 960 470</w:t>
            </w:r>
          </w:p>
          <w:p w14:paraId="57F1F015" w14:textId="77777777" w:rsidR="00D91C17" w:rsidRDefault="00D91C17" w:rsidP="00386238">
            <w:pPr>
              <w:tabs>
                <w:tab w:val="left" w:pos="0"/>
              </w:tabs>
              <w:jc w:val="center"/>
              <w:rPr>
                <w:szCs w:val="24"/>
                <w:lang w:eastAsia="lt-LT"/>
              </w:rPr>
            </w:pPr>
            <w:r w:rsidRPr="00B01101">
              <w:rPr>
                <w:b/>
                <w:szCs w:val="24"/>
                <w:lang w:eastAsia="lt-LT"/>
              </w:rPr>
              <w:t>2</w:t>
            </w:r>
            <w:r>
              <w:rPr>
                <w:b/>
                <w:szCs w:val="24"/>
                <w:lang w:eastAsia="lt-LT"/>
              </w:rPr>
              <w:t> </w:t>
            </w:r>
            <w:r w:rsidRPr="00B01101">
              <w:rPr>
                <w:b/>
                <w:szCs w:val="24"/>
                <w:lang w:eastAsia="lt-LT"/>
              </w:rPr>
              <w:t>494</w:t>
            </w:r>
            <w:r>
              <w:rPr>
                <w:b/>
                <w:szCs w:val="24"/>
                <w:lang w:eastAsia="lt-LT"/>
              </w:rPr>
              <w:t xml:space="preserve"> </w:t>
            </w:r>
            <w:r w:rsidRPr="00B01101">
              <w:rPr>
                <w:b/>
                <w:szCs w:val="24"/>
                <w:lang w:eastAsia="lt-LT"/>
              </w:rPr>
              <w:t>347</w:t>
            </w:r>
          </w:p>
        </w:tc>
        <w:tc>
          <w:tcPr>
            <w:tcW w:w="1388" w:type="dxa"/>
            <w:tcBorders>
              <w:top w:val="single" w:sz="4" w:space="0" w:color="auto"/>
              <w:left w:val="single" w:sz="4" w:space="0" w:color="auto"/>
              <w:bottom w:val="single" w:sz="4" w:space="0" w:color="auto"/>
              <w:right w:val="single" w:sz="4" w:space="0" w:color="auto"/>
            </w:tcBorders>
            <w:vAlign w:val="center"/>
          </w:tcPr>
          <w:p w14:paraId="77942EA4" w14:textId="77777777" w:rsidR="00D91C17" w:rsidRDefault="00D91C17" w:rsidP="00386238">
            <w:pPr>
              <w:tabs>
                <w:tab w:val="left" w:pos="0"/>
              </w:tabs>
              <w:jc w:val="center"/>
              <w:rPr>
                <w:szCs w:val="24"/>
                <w:lang w:eastAsia="lt-LT"/>
              </w:rPr>
            </w:pPr>
            <w:r>
              <w:rPr>
                <w:szCs w:val="24"/>
                <w:lang w:eastAsia="lt-LT"/>
              </w:rPr>
              <w:t>0</w:t>
            </w:r>
          </w:p>
        </w:tc>
        <w:tc>
          <w:tcPr>
            <w:tcW w:w="1389" w:type="dxa"/>
            <w:tcBorders>
              <w:top w:val="single" w:sz="4" w:space="0" w:color="auto"/>
              <w:left w:val="single" w:sz="4" w:space="0" w:color="auto"/>
              <w:bottom w:val="single" w:sz="4" w:space="0" w:color="auto"/>
              <w:right w:val="single" w:sz="4" w:space="0" w:color="auto"/>
            </w:tcBorders>
          </w:tcPr>
          <w:p w14:paraId="0ACE41B1" w14:textId="77777777" w:rsidR="00D91C17" w:rsidRPr="000623B9" w:rsidRDefault="00D91C17" w:rsidP="00386238">
            <w:pPr>
              <w:tabs>
                <w:tab w:val="left" w:pos="0"/>
              </w:tabs>
              <w:jc w:val="center"/>
              <w:rPr>
                <w:strike/>
                <w:szCs w:val="24"/>
                <w:lang w:eastAsia="lt-LT"/>
              </w:rPr>
            </w:pPr>
            <w:r w:rsidRPr="000623B9">
              <w:rPr>
                <w:bCs/>
                <w:strike/>
                <w:szCs w:val="24"/>
                <w:lang w:eastAsia="lt-LT"/>
              </w:rPr>
              <w:t>3 960</w:t>
            </w:r>
            <w:r w:rsidRPr="000623B9">
              <w:rPr>
                <w:strike/>
                <w:szCs w:val="24"/>
                <w:lang w:eastAsia="lt-LT"/>
              </w:rPr>
              <w:t> 470</w:t>
            </w:r>
          </w:p>
          <w:p w14:paraId="25BADD5F" w14:textId="77777777" w:rsidR="00D91C17" w:rsidRDefault="00D91C17" w:rsidP="00386238">
            <w:pPr>
              <w:tabs>
                <w:tab w:val="left" w:pos="0"/>
              </w:tabs>
              <w:jc w:val="center"/>
              <w:rPr>
                <w:bCs/>
                <w:szCs w:val="24"/>
                <w:lang w:eastAsia="lt-LT"/>
              </w:rPr>
            </w:pPr>
            <w:r w:rsidRPr="00B01101">
              <w:rPr>
                <w:b/>
                <w:szCs w:val="24"/>
                <w:lang w:eastAsia="lt-LT"/>
              </w:rPr>
              <w:t>2</w:t>
            </w:r>
            <w:r>
              <w:rPr>
                <w:b/>
                <w:szCs w:val="24"/>
                <w:lang w:eastAsia="lt-LT"/>
              </w:rPr>
              <w:t> </w:t>
            </w:r>
            <w:r w:rsidRPr="00B01101">
              <w:rPr>
                <w:b/>
                <w:szCs w:val="24"/>
                <w:lang w:eastAsia="lt-LT"/>
              </w:rPr>
              <w:t>494</w:t>
            </w:r>
            <w:r>
              <w:rPr>
                <w:b/>
                <w:szCs w:val="24"/>
                <w:lang w:eastAsia="lt-LT"/>
              </w:rPr>
              <w:t xml:space="preserve"> </w:t>
            </w:r>
            <w:r w:rsidRPr="00B01101">
              <w:rPr>
                <w:b/>
                <w:szCs w:val="24"/>
                <w:lang w:eastAsia="lt-LT"/>
              </w:rPr>
              <w:t>347</w:t>
            </w:r>
          </w:p>
        </w:tc>
        <w:tc>
          <w:tcPr>
            <w:tcW w:w="1390" w:type="dxa"/>
            <w:tcBorders>
              <w:top w:val="single" w:sz="4" w:space="0" w:color="auto"/>
              <w:left w:val="single" w:sz="4" w:space="0" w:color="auto"/>
              <w:bottom w:val="single" w:sz="4" w:space="0" w:color="auto"/>
              <w:right w:val="single" w:sz="4" w:space="0" w:color="auto"/>
            </w:tcBorders>
            <w:vAlign w:val="center"/>
          </w:tcPr>
          <w:p w14:paraId="0CCB5696" w14:textId="77777777" w:rsidR="00D91C17" w:rsidRDefault="00D91C17" w:rsidP="00386238">
            <w:pPr>
              <w:tabs>
                <w:tab w:val="left" w:pos="0"/>
              </w:tabs>
              <w:jc w:val="center"/>
              <w:rPr>
                <w:bCs/>
                <w:szCs w:val="24"/>
                <w:lang w:eastAsia="lt-LT"/>
              </w:rPr>
            </w:pPr>
            <w:r>
              <w:rPr>
                <w:bCs/>
                <w:szCs w:val="24"/>
                <w:lang w:eastAsia="lt-LT"/>
              </w:rPr>
              <w:t>0</w:t>
            </w:r>
          </w:p>
        </w:tc>
        <w:tc>
          <w:tcPr>
            <w:tcW w:w="1873" w:type="dxa"/>
            <w:tcBorders>
              <w:top w:val="single" w:sz="4" w:space="0" w:color="auto"/>
              <w:left w:val="single" w:sz="4" w:space="0" w:color="auto"/>
              <w:bottom w:val="single" w:sz="4" w:space="0" w:color="auto"/>
              <w:right w:val="single" w:sz="4" w:space="0" w:color="auto"/>
            </w:tcBorders>
            <w:vAlign w:val="center"/>
          </w:tcPr>
          <w:p w14:paraId="6FC5807F" w14:textId="77777777" w:rsidR="00D91C17" w:rsidRDefault="00D91C17" w:rsidP="00386238">
            <w:pPr>
              <w:tabs>
                <w:tab w:val="left" w:pos="0"/>
              </w:tabs>
              <w:jc w:val="center"/>
              <w:rPr>
                <w:szCs w:val="24"/>
                <w:lang w:eastAsia="lt-LT"/>
              </w:rPr>
            </w:pPr>
            <w:r>
              <w:rPr>
                <w:szCs w:val="24"/>
                <w:lang w:eastAsia="lt-LT"/>
              </w:rPr>
              <w:t>0</w:t>
            </w:r>
          </w:p>
        </w:tc>
      </w:tr>
      <w:tr w:rsidR="00D91C17" w14:paraId="6677EF00"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hideMark/>
          </w:tcPr>
          <w:p w14:paraId="45F1C0A2" w14:textId="77777777" w:rsidR="00D91C17" w:rsidRDefault="00D91C17" w:rsidP="00386238">
            <w:pPr>
              <w:tabs>
                <w:tab w:val="left" w:pos="0"/>
              </w:tabs>
              <w:ind w:left="720" w:hanging="360"/>
              <w:rPr>
                <w:szCs w:val="24"/>
                <w:lang w:eastAsia="lt-LT"/>
              </w:rPr>
            </w:pPr>
            <w:r>
              <w:rPr>
                <w:szCs w:val="24"/>
                <w:lang w:eastAsia="lt-LT"/>
              </w:rPr>
              <w:t>2.</w:t>
            </w:r>
            <w:r>
              <w:rPr>
                <w:szCs w:val="24"/>
                <w:lang w:eastAsia="lt-LT"/>
              </w:rPr>
              <w:tab/>
              <w:t>Veiklos lėšų rezervas ir jam finansuoti skiriamos nacionalinės lėšos</w:t>
            </w:r>
          </w:p>
        </w:tc>
      </w:tr>
      <w:tr w:rsidR="00D91C17" w14:paraId="25145475" w14:textId="77777777" w:rsidTr="00386238">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2218BF46" w14:textId="77777777" w:rsidR="00D91C17" w:rsidRDefault="00D91C17" w:rsidP="00386238">
            <w:pPr>
              <w:tabs>
                <w:tab w:val="left" w:pos="0"/>
              </w:tabs>
              <w:jc w:val="center"/>
              <w:rPr>
                <w:bCs/>
                <w:strike/>
                <w:szCs w:val="24"/>
                <w:lang w:eastAsia="lt-LT"/>
              </w:rPr>
            </w:pPr>
            <w:r w:rsidRPr="00B01101">
              <w:rPr>
                <w:bCs/>
                <w:strike/>
                <w:szCs w:val="24"/>
                <w:lang w:eastAsia="lt-LT"/>
              </w:rPr>
              <w:t>10 496</w:t>
            </w:r>
            <w:r>
              <w:rPr>
                <w:bCs/>
                <w:strike/>
                <w:szCs w:val="24"/>
                <w:lang w:eastAsia="lt-LT"/>
              </w:rPr>
              <w:t> </w:t>
            </w:r>
            <w:r w:rsidRPr="00B01101">
              <w:rPr>
                <w:bCs/>
                <w:strike/>
                <w:szCs w:val="24"/>
                <w:lang w:eastAsia="lt-LT"/>
              </w:rPr>
              <w:t>036</w:t>
            </w:r>
          </w:p>
          <w:p w14:paraId="2A6EA5F7" w14:textId="77777777" w:rsidR="00D91C17" w:rsidRPr="00B01101" w:rsidRDefault="00D91C17" w:rsidP="00386238">
            <w:pPr>
              <w:tabs>
                <w:tab w:val="left" w:pos="0"/>
              </w:tabs>
              <w:jc w:val="center"/>
              <w:rPr>
                <w:b/>
                <w:szCs w:val="24"/>
                <w:lang w:eastAsia="lt-LT"/>
              </w:rPr>
            </w:pPr>
            <w:r w:rsidRPr="00B01101">
              <w:rPr>
                <w:b/>
                <w:szCs w:val="24"/>
                <w:lang w:eastAsia="lt-LT"/>
              </w:rPr>
              <w:t>9</w:t>
            </w:r>
            <w:r>
              <w:rPr>
                <w:b/>
                <w:szCs w:val="24"/>
                <w:lang w:eastAsia="lt-LT"/>
              </w:rPr>
              <w:t> </w:t>
            </w:r>
            <w:r w:rsidRPr="00B01101">
              <w:rPr>
                <w:b/>
                <w:szCs w:val="24"/>
                <w:lang w:eastAsia="lt-LT"/>
              </w:rPr>
              <w:t>262</w:t>
            </w:r>
            <w:r>
              <w:rPr>
                <w:b/>
                <w:szCs w:val="24"/>
                <w:lang w:eastAsia="lt-LT"/>
              </w:rPr>
              <w:t xml:space="preserve"> </w:t>
            </w:r>
            <w:r w:rsidRPr="00B01101">
              <w:rPr>
                <w:b/>
                <w:szCs w:val="24"/>
                <w:lang w:eastAsia="lt-LT"/>
              </w:rPr>
              <w:t>299</w:t>
            </w:r>
          </w:p>
        </w:tc>
        <w:tc>
          <w:tcPr>
            <w:tcW w:w="1529" w:type="dxa"/>
            <w:tcBorders>
              <w:top w:val="single" w:sz="4" w:space="0" w:color="auto"/>
              <w:left w:val="single" w:sz="4" w:space="0" w:color="auto"/>
              <w:bottom w:val="single" w:sz="4" w:space="0" w:color="auto"/>
              <w:right w:val="single" w:sz="4" w:space="0" w:color="auto"/>
            </w:tcBorders>
            <w:vAlign w:val="center"/>
          </w:tcPr>
          <w:p w14:paraId="71E1BDC8" w14:textId="77777777" w:rsidR="00D91C17" w:rsidRPr="00B01101" w:rsidRDefault="00D91C17" w:rsidP="00386238">
            <w:pPr>
              <w:tabs>
                <w:tab w:val="left" w:pos="0"/>
              </w:tabs>
              <w:jc w:val="center"/>
              <w:rPr>
                <w:bCs/>
                <w:strike/>
                <w:szCs w:val="24"/>
                <w:lang w:eastAsia="lt-LT"/>
              </w:rPr>
            </w:pPr>
            <w:r w:rsidRPr="00B01101">
              <w:rPr>
                <w:bCs/>
                <w:strike/>
                <w:szCs w:val="24"/>
                <w:lang w:eastAsia="lt-LT"/>
              </w:rPr>
              <w:t>926 122</w:t>
            </w:r>
          </w:p>
          <w:p w14:paraId="7C3AA5AD" w14:textId="77777777" w:rsidR="00D91C17" w:rsidRPr="00B01101" w:rsidRDefault="00D91C17" w:rsidP="00386238">
            <w:pPr>
              <w:tabs>
                <w:tab w:val="left" w:pos="0"/>
              </w:tabs>
              <w:jc w:val="center"/>
              <w:rPr>
                <w:b/>
                <w:szCs w:val="24"/>
                <w:lang w:eastAsia="lt-LT"/>
              </w:rPr>
            </w:pPr>
            <w:r>
              <w:rPr>
                <w:bCs/>
                <w:szCs w:val="24"/>
                <w:lang w:eastAsia="lt-LT"/>
              </w:rPr>
              <w:t xml:space="preserve"> </w:t>
            </w:r>
            <w:r w:rsidRPr="00B01101">
              <w:rPr>
                <w:b/>
                <w:szCs w:val="24"/>
                <w:lang w:eastAsia="lt-LT"/>
              </w:rPr>
              <w:t>817 263</w:t>
            </w:r>
          </w:p>
        </w:tc>
        <w:tc>
          <w:tcPr>
            <w:tcW w:w="1220" w:type="dxa"/>
            <w:tcBorders>
              <w:top w:val="single" w:sz="4" w:space="0" w:color="auto"/>
              <w:left w:val="single" w:sz="4" w:space="0" w:color="auto"/>
              <w:bottom w:val="single" w:sz="4" w:space="0" w:color="auto"/>
              <w:right w:val="single" w:sz="4" w:space="0" w:color="auto"/>
            </w:tcBorders>
          </w:tcPr>
          <w:p w14:paraId="70F2E025" w14:textId="77777777" w:rsidR="00D91C17" w:rsidRPr="00B01101" w:rsidRDefault="00D91C17" w:rsidP="00386238">
            <w:pPr>
              <w:tabs>
                <w:tab w:val="left" w:pos="0"/>
              </w:tabs>
              <w:jc w:val="center"/>
              <w:rPr>
                <w:bCs/>
                <w:strike/>
                <w:szCs w:val="24"/>
                <w:lang w:eastAsia="lt-LT"/>
              </w:rPr>
            </w:pPr>
            <w:r w:rsidRPr="00B01101">
              <w:rPr>
                <w:bCs/>
                <w:strike/>
                <w:szCs w:val="24"/>
                <w:lang w:eastAsia="lt-LT"/>
              </w:rPr>
              <w:t>926 122</w:t>
            </w:r>
          </w:p>
          <w:p w14:paraId="308DE6D9" w14:textId="77777777" w:rsidR="00D91C17" w:rsidRDefault="00D91C17" w:rsidP="00386238">
            <w:pPr>
              <w:tabs>
                <w:tab w:val="left" w:pos="0"/>
              </w:tabs>
              <w:jc w:val="center"/>
              <w:rPr>
                <w:strike/>
                <w:szCs w:val="24"/>
                <w:lang w:eastAsia="lt-LT"/>
              </w:rPr>
            </w:pPr>
            <w:r>
              <w:rPr>
                <w:bCs/>
                <w:szCs w:val="24"/>
                <w:lang w:eastAsia="lt-LT"/>
              </w:rPr>
              <w:t xml:space="preserve"> </w:t>
            </w:r>
            <w:r w:rsidRPr="00B01101">
              <w:rPr>
                <w:b/>
                <w:szCs w:val="24"/>
                <w:lang w:eastAsia="lt-LT"/>
              </w:rPr>
              <w:t>817 263</w:t>
            </w:r>
          </w:p>
        </w:tc>
        <w:tc>
          <w:tcPr>
            <w:tcW w:w="1388" w:type="dxa"/>
            <w:tcBorders>
              <w:top w:val="single" w:sz="4" w:space="0" w:color="auto"/>
              <w:left w:val="single" w:sz="4" w:space="0" w:color="auto"/>
              <w:bottom w:val="single" w:sz="4" w:space="0" w:color="auto"/>
              <w:right w:val="single" w:sz="4" w:space="0" w:color="auto"/>
            </w:tcBorders>
            <w:vAlign w:val="center"/>
          </w:tcPr>
          <w:p w14:paraId="4EDDF2F7" w14:textId="77777777" w:rsidR="00D91C17" w:rsidRDefault="00D91C17" w:rsidP="00386238">
            <w:pPr>
              <w:tabs>
                <w:tab w:val="left" w:pos="0"/>
              </w:tabs>
              <w:jc w:val="center"/>
              <w:rPr>
                <w:szCs w:val="24"/>
                <w:lang w:eastAsia="lt-LT"/>
              </w:rPr>
            </w:pPr>
            <w:r>
              <w:rPr>
                <w:szCs w:val="24"/>
                <w:lang w:eastAsia="lt-LT"/>
              </w:rPr>
              <w:t>0</w:t>
            </w:r>
          </w:p>
        </w:tc>
        <w:tc>
          <w:tcPr>
            <w:tcW w:w="1389" w:type="dxa"/>
            <w:tcBorders>
              <w:top w:val="single" w:sz="4" w:space="0" w:color="auto"/>
              <w:left w:val="single" w:sz="4" w:space="0" w:color="auto"/>
              <w:bottom w:val="single" w:sz="4" w:space="0" w:color="auto"/>
              <w:right w:val="single" w:sz="4" w:space="0" w:color="auto"/>
            </w:tcBorders>
          </w:tcPr>
          <w:p w14:paraId="33BEC94B" w14:textId="77777777" w:rsidR="00D91C17" w:rsidRPr="00B01101" w:rsidRDefault="00D91C17" w:rsidP="00386238">
            <w:pPr>
              <w:tabs>
                <w:tab w:val="left" w:pos="0"/>
              </w:tabs>
              <w:jc w:val="center"/>
              <w:rPr>
                <w:bCs/>
                <w:strike/>
                <w:szCs w:val="24"/>
                <w:lang w:eastAsia="lt-LT"/>
              </w:rPr>
            </w:pPr>
            <w:r w:rsidRPr="00B01101">
              <w:rPr>
                <w:bCs/>
                <w:strike/>
                <w:szCs w:val="24"/>
                <w:lang w:eastAsia="lt-LT"/>
              </w:rPr>
              <w:t>926 122</w:t>
            </w:r>
          </w:p>
          <w:p w14:paraId="393D1ABD" w14:textId="77777777" w:rsidR="00D91C17" w:rsidRDefault="00D91C17" w:rsidP="00386238">
            <w:pPr>
              <w:tabs>
                <w:tab w:val="left" w:pos="0"/>
              </w:tabs>
              <w:jc w:val="center"/>
              <w:rPr>
                <w:bCs/>
                <w:strike/>
                <w:szCs w:val="24"/>
                <w:lang w:eastAsia="lt-LT"/>
              </w:rPr>
            </w:pPr>
            <w:r>
              <w:rPr>
                <w:bCs/>
                <w:szCs w:val="24"/>
                <w:lang w:eastAsia="lt-LT"/>
              </w:rPr>
              <w:t xml:space="preserve"> </w:t>
            </w:r>
            <w:r w:rsidRPr="00B01101">
              <w:rPr>
                <w:b/>
                <w:szCs w:val="24"/>
                <w:lang w:eastAsia="lt-LT"/>
              </w:rPr>
              <w:t>817 263</w:t>
            </w:r>
          </w:p>
        </w:tc>
        <w:tc>
          <w:tcPr>
            <w:tcW w:w="1390" w:type="dxa"/>
            <w:tcBorders>
              <w:top w:val="single" w:sz="4" w:space="0" w:color="auto"/>
              <w:left w:val="single" w:sz="4" w:space="0" w:color="auto"/>
              <w:bottom w:val="single" w:sz="4" w:space="0" w:color="auto"/>
              <w:right w:val="single" w:sz="4" w:space="0" w:color="auto"/>
            </w:tcBorders>
            <w:vAlign w:val="center"/>
          </w:tcPr>
          <w:p w14:paraId="78378BFD" w14:textId="77777777" w:rsidR="00D91C17" w:rsidRDefault="00D91C17" w:rsidP="00386238">
            <w:pPr>
              <w:tabs>
                <w:tab w:val="left" w:pos="0"/>
              </w:tabs>
              <w:jc w:val="center"/>
              <w:rPr>
                <w:bCs/>
                <w:szCs w:val="24"/>
                <w:lang w:eastAsia="lt-LT"/>
              </w:rPr>
            </w:pPr>
            <w:r>
              <w:rPr>
                <w:bCs/>
                <w:szCs w:val="24"/>
                <w:lang w:eastAsia="lt-LT"/>
              </w:rPr>
              <w:t>0</w:t>
            </w:r>
          </w:p>
        </w:tc>
        <w:tc>
          <w:tcPr>
            <w:tcW w:w="1873" w:type="dxa"/>
            <w:tcBorders>
              <w:top w:val="single" w:sz="4" w:space="0" w:color="auto"/>
              <w:left w:val="single" w:sz="4" w:space="0" w:color="auto"/>
              <w:bottom w:val="single" w:sz="4" w:space="0" w:color="auto"/>
              <w:right w:val="single" w:sz="4" w:space="0" w:color="auto"/>
            </w:tcBorders>
            <w:vAlign w:val="center"/>
          </w:tcPr>
          <w:p w14:paraId="0602661F" w14:textId="77777777" w:rsidR="00D91C17" w:rsidRDefault="00D91C17" w:rsidP="00386238">
            <w:pPr>
              <w:tabs>
                <w:tab w:val="left" w:pos="0"/>
              </w:tabs>
              <w:jc w:val="center"/>
              <w:rPr>
                <w:szCs w:val="24"/>
                <w:lang w:eastAsia="lt-LT"/>
              </w:rPr>
            </w:pPr>
            <w:r>
              <w:rPr>
                <w:szCs w:val="24"/>
                <w:lang w:eastAsia="lt-LT"/>
              </w:rPr>
              <w:t>0</w:t>
            </w:r>
          </w:p>
        </w:tc>
      </w:tr>
      <w:tr w:rsidR="00D91C17" w14:paraId="3F98D2F2"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tcPr>
          <w:p w14:paraId="17F8D1E4" w14:textId="77777777" w:rsidR="00D91C17" w:rsidRDefault="00D91C17" w:rsidP="00386238">
            <w:pPr>
              <w:tabs>
                <w:tab w:val="left" w:pos="0"/>
              </w:tabs>
              <w:ind w:left="720" w:hanging="360"/>
              <w:rPr>
                <w:szCs w:val="24"/>
                <w:lang w:eastAsia="lt-LT"/>
              </w:rPr>
            </w:pPr>
            <w:r>
              <w:rPr>
                <w:szCs w:val="24"/>
                <w:lang w:eastAsia="lt-LT"/>
              </w:rPr>
              <w:t>3.</w:t>
            </w:r>
            <w:r>
              <w:rPr>
                <w:szCs w:val="24"/>
                <w:lang w:eastAsia="lt-LT"/>
              </w:rPr>
              <w:tab/>
              <w:t xml:space="preserve">Iš viso </w:t>
            </w:r>
          </w:p>
        </w:tc>
      </w:tr>
      <w:tr w:rsidR="00D91C17" w14:paraId="74E0263F" w14:textId="77777777" w:rsidTr="00386238">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64E173D1" w14:textId="77777777" w:rsidR="00D91C17" w:rsidRPr="00825FF9" w:rsidRDefault="00D91C17" w:rsidP="00386238">
            <w:pPr>
              <w:tabs>
                <w:tab w:val="left" w:pos="0"/>
              </w:tabs>
              <w:jc w:val="center"/>
              <w:rPr>
                <w:bCs/>
                <w:strike/>
                <w:szCs w:val="24"/>
                <w:lang w:eastAsia="lt-LT"/>
              </w:rPr>
            </w:pPr>
            <w:r w:rsidRPr="00825FF9">
              <w:rPr>
                <w:bCs/>
                <w:strike/>
                <w:szCs w:val="24"/>
                <w:lang w:eastAsia="lt-LT"/>
              </w:rPr>
              <w:t>55 381 385</w:t>
            </w:r>
          </w:p>
          <w:p w14:paraId="3824F3F7" w14:textId="77777777" w:rsidR="00D91C17" w:rsidRPr="00825FF9" w:rsidRDefault="00D91C17" w:rsidP="00386238">
            <w:pPr>
              <w:tabs>
                <w:tab w:val="left" w:pos="0"/>
              </w:tabs>
              <w:jc w:val="center"/>
              <w:rPr>
                <w:b/>
                <w:szCs w:val="24"/>
                <w:lang w:eastAsia="lt-LT"/>
              </w:rPr>
            </w:pPr>
            <w:r>
              <w:rPr>
                <w:b/>
                <w:szCs w:val="24"/>
                <w:lang w:eastAsia="lt-LT"/>
              </w:rPr>
              <w:t>37 531 580</w:t>
            </w:r>
          </w:p>
        </w:tc>
        <w:tc>
          <w:tcPr>
            <w:tcW w:w="1529" w:type="dxa"/>
            <w:tcBorders>
              <w:top w:val="single" w:sz="4" w:space="0" w:color="auto"/>
              <w:left w:val="single" w:sz="4" w:space="0" w:color="auto"/>
              <w:bottom w:val="single" w:sz="4" w:space="0" w:color="auto"/>
              <w:right w:val="single" w:sz="4" w:space="0" w:color="auto"/>
            </w:tcBorders>
            <w:vAlign w:val="center"/>
          </w:tcPr>
          <w:p w14:paraId="7CB018CD" w14:textId="77777777" w:rsidR="00D91C17" w:rsidRPr="000623B9" w:rsidRDefault="00D91C17" w:rsidP="00386238">
            <w:pPr>
              <w:tabs>
                <w:tab w:val="left" w:pos="0"/>
              </w:tabs>
              <w:jc w:val="center"/>
              <w:rPr>
                <w:bCs/>
                <w:strike/>
                <w:szCs w:val="24"/>
                <w:lang w:eastAsia="lt-LT"/>
              </w:rPr>
            </w:pPr>
            <w:r w:rsidRPr="000623B9">
              <w:rPr>
                <w:bCs/>
                <w:strike/>
                <w:szCs w:val="24"/>
                <w:lang w:eastAsia="lt-LT"/>
              </w:rPr>
              <w:t>4 886 594</w:t>
            </w:r>
          </w:p>
          <w:p w14:paraId="0AB47B05" w14:textId="77777777" w:rsidR="00D91C17" w:rsidRPr="000623B9" w:rsidRDefault="00D91C17" w:rsidP="00386238">
            <w:pPr>
              <w:tabs>
                <w:tab w:val="left" w:pos="0"/>
              </w:tabs>
              <w:jc w:val="center"/>
              <w:rPr>
                <w:b/>
                <w:szCs w:val="24"/>
                <w:lang w:val="en-US" w:eastAsia="lt-LT"/>
              </w:rPr>
            </w:pPr>
            <w:r>
              <w:rPr>
                <w:b/>
                <w:szCs w:val="24"/>
                <w:lang w:val="en-US" w:eastAsia="lt-LT"/>
              </w:rPr>
              <w:t>3 311 610</w:t>
            </w:r>
          </w:p>
        </w:tc>
        <w:tc>
          <w:tcPr>
            <w:tcW w:w="1220" w:type="dxa"/>
            <w:tcBorders>
              <w:top w:val="single" w:sz="4" w:space="0" w:color="auto"/>
              <w:left w:val="single" w:sz="4" w:space="0" w:color="auto"/>
              <w:bottom w:val="single" w:sz="4" w:space="0" w:color="auto"/>
              <w:right w:val="single" w:sz="4" w:space="0" w:color="auto"/>
            </w:tcBorders>
          </w:tcPr>
          <w:p w14:paraId="48E01CBF" w14:textId="77777777" w:rsidR="00D91C17" w:rsidRPr="000623B9" w:rsidRDefault="00D91C17" w:rsidP="00386238">
            <w:pPr>
              <w:tabs>
                <w:tab w:val="left" w:pos="0"/>
              </w:tabs>
              <w:jc w:val="center"/>
              <w:rPr>
                <w:strike/>
                <w:szCs w:val="24"/>
                <w:lang w:eastAsia="lt-LT"/>
              </w:rPr>
            </w:pPr>
            <w:r w:rsidRPr="000623B9">
              <w:rPr>
                <w:strike/>
                <w:szCs w:val="24"/>
                <w:lang w:eastAsia="lt-LT"/>
              </w:rPr>
              <w:t>4 886 592</w:t>
            </w:r>
          </w:p>
          <w:p w14:paraId="58BBB27D" w14:textId="77777777" w:rsidR="00D91C17" w:rsidRDefault="00D91C17" w:rsidP="00386238">
            <w:pPr>
              <w:tabs>
                <w:tab w:val="left" w:pos="0"/>
              </w:tabs>
              <w:jc w:val="center"/>
              <w:rPr>
                <w:szCs w:val="24"/>
                <w:lang w:eastAsia="lt-LT"/>
              </w:rPr>
            </w:pPr>
            <w:r>
              <w:rPr>
                <w:b/>
                <w:szCs w:val="24"/>
                <w:lang w:val="en-US" w:eastAsia="lt-LT"/>
              </w:rPr>
              <w:t>3 311 610</w:t>
            </w:r>
          </w:p>
        </w:tc>
        <w:tc>
          <w:tcPr>
            <w:tcW w:w="1388" w:type="dxa"/>
            <w:tcBorders>
              <w:top w:val="single" w:sz="4" w:space="0" w:color="auto"/>
              <w:left w:val="single" w:sz="4" w:space="0" w:color="auto"/>
              <w:bottom w:val="single" w:sz="4" w:space="0" w:color="auto"/>
              <w:right w:val="single" w:sz="4" w:space="0" w:color="auto"/>
            </w:tcBorders>
            <w:vAlign w:val="center"/>
          </w:tcPr>
          <w:p w14:paraId="33BB3CDA" w14:textId="77777777" w:rsidR="00D91C17" w:rsidRDefault="00D91C17" w:rsidP="00386238">
            <w:pPr>
              <w:tabs>
                <w:tab w:val="left" w:pos="0"/>
              </w:tabs>
              <w:jc w:val="center"/>
              <w:rPr>
                <w:szCs w:val="24"/>
                <w:lang w:eastAsia="lt-LT"/>
              </w:rPr>
            </w:pPr>
            <w:r>
              <w:rPr>
                <w:szCs w:val="24"/>
                <w:lang w:eastAsia="lt-LT"/>
              </w:rPr>
              <w:t>0</w:t>
            </w:r>
          </w:p>
        </w:tc>
        <w:tc>
          <w:tcPr>
            <w:tcW w:w="1389" w:type="dxa"/>
            <w:tcBorders>
              <w:top w:val="single" w:sz="4" w:space="0" w:color="auto"/>
              <w:left w:val="single" w:sz="4" w:space="0" w:color="auto"/>
              <w:bottom w:val="single" w:sz="4" w:space="0" w:color="auto"/>
              <w:right w:val="single" w:sz="4" w:space="0" w:color="auto"/>
            </w:tcBorders>
          </w:tcPr>
          <w:p w14:paraId="311A5010" w14:textId="77777777" w:rsidR="00D91C17" w:rsidRPr="000623B9" w:rsidRDefault="00D91C17" w:rsidP="00386238">
            <w:pPr>
              <w:tabs>
                <w:tab w:val="left" w:pos="0"/>
              </w:tabs>
              <w:jc w:val="center"/>
              <w:rPr>
                <w:strike/>
                <w:szCs w:val="24"/>
                <w:lang w:eastAsia="lt-LT"/>
              </w:rPr>
            </w:pPr>
            <w:r w:rsidRPr="000623B9">
              <w:rPr>
                <w:strike/>
                <w:szCs w:val="24"/>
                <w:lang w:eastAsia="lt-LT"/>
              </w:rPr>
              <w:t>4 886 592</w:t>
            </w:r>
          </w:p>
          <w:p w14:paraId="597E399F" w14:textId="77777777" w:rsidR="00D91C17" w:rsidRDefault="00D91C17" w:rsidP="00386238">
            <w:pPr>
              <w:tabs>
                <w:tab w:val="left" w:pos="0"/>
              </w:tabs>
              <w:jc w:val="center"/>
              <w:rPr>
                <w:bCs/>
                <w:strike/>
                <w:szCs w:val="24"/>
                <w:lang w:eastAsia="lt-LT"/>
              </w:rPr>
            </w:pPr>
            <w:r>
              <w:rPr>
                <w:b/>
                <w:szCs w:val="24"/>
                <w:lang w:val="en-US" w:eastAsia="lt-LT"/>
              </w:rPr>
              <w:t>3 311 610</w:t>
            </w:r>
          </w:p>
        </w:tc>
        <w:tc>
          <w:tcPr>
            <w:tcW w:w="1390" w:type="dxa"/>
            <w:tcBorders>
              <w:top w:val="single" w:sz="4" w:space="0" w:color="auto"/>
              <w:left w:val="single" w:sz="4" w:space="0" w:color="auto"/>
              <w:bottom w:val="single" w:sz="4" w:space="0" w:color="auto"/>
              <w:right w:val="single" w:sz="4" w:space="0" w:color="auto"/>
            </w:tcBorders>
            <w:vAlign w:val="center"/>
          </w:tcPr>
          <w:p w14:paraId="5A75715C" w14:textId="77777777" w:rsidR="00D91C17" w:rsidRDefault="00D91C17" w:rsidP="00386238">
            <w:pPr>
              <w:tabs>
                <w:tab w:val="left" w:pos="0"/>
              </w:tabs>
              <w:jc w:val="center"/>
              <w:rPr>
                <w:bCs/>
                <w:szCs w:val="24"/>
                <w:lang w:eastAsia="lt-LT"/>
              </w:rPr>
            </w:pPr>
            <w:r>
              <w:rPr>
                <w:bCs/>
                <w:szCs w:val="24"/>
                <w:lang w:eastAsia="lt-LT"/>
              </w:rPr>
              <w:t>0</w:t>
            </w:r>
          </w:p>
        </w:tc>
        <w:tc>
          <w:tcPr>
            <w:tcW w:w="1873" w:type="dxa"/>
            <w:tcBorders>
              <w:top w:val="single" w:sz="4" w:space="0" w:color="auto"/>
              <w:left w:val="single" w:sz="4" w:space="0" w:color="auto"/>
              <w:bottom w:val="single" w:sz="4" w:space="0" w:color="auto"/>
              <w:right w:val="single" w:sz="4" w:space="0" w:color="auto"/>
            </w:tcBorders>
            <w:vAlign w:val="center"/>
          </w:tcPr>
          <w:p w14:paraId="668AC623" w14:textId="77777777" w:rsidR="00D91C17" w:rsidRDefault="00D91C17" w:rsidP="00386238">
            <w:pPr>
              <w:tabs>
                <w:tab w:val="left" w:pos="0"/>
              </w:tabs>
              <w:jc w:val="center"/>
              <w:rPr>
                <w:szCs w:val="24"/>
                <w:lang w:eastAsia="lt-LT"/>
              </w:rPr>
            </w:pPr>
            <w:r>
              <w:rPr>
                <w:szCs w:val="24"/>
                <w:lang w:eastAsia="lt-LT"/>
              </w:rPr>
              <w:t>0“</w:t>
            </w:r>
          </w:p>
        </w:tc>
      </w:tr>
    </w:tbl>
    <w:p w14:paraId="5628308D" w14:textId="77777777" w:rsidR="00D91C17" w:rsidRPr="00825FF9" w:rsidRDefault="00D91C17" w:rsidP="00D91C17">
      <w:pPr>
        <w:spacing w:line="360" w:lineRule="auto"/>
        <w:jc w:val="both"/>
        <w:rPr>
          <w:noProof/>
          <w:szCs w:val="24"/>
          <w:lang w:val="en-US"/>
        </w:rPr>
      </w:pPr>
    </w:p>
    <w:p w14:paraId="5EDB8031" w14:textId="386B81BD" w:rsidR="00D91C17" w:rsidRDefault="00E732F3" w:rsidP="00D91C17">
      <w:pPr>
        <w:spacing w:line="360" w:lineRule="auto"/>
        <w:ind w:firstLine="426"/>
        <w:jc w:val="both"/>
        <w:rPr>
          <w:noProof/>
          <w:szCs w:val="24"/>
        </w:rPr>
      </w:pPr>
      <w:r>
        <w:rPr>
          <w:color w:val="000000"/>
        </w:rPr>
        <w:t>1.11</w:t>
      </w:r>
      <w:r w:rsidR="00D91C17">
        <w:rPr>
          <w:color w:val="000000"/>
        </w:rPr>
        <w:t xml:space="preserve">. </w:t>
      </w:r>
      <w:r w:rsidR="00386238">
        <w:rPr>
          <w:noProof/>
          <w:szCs w:val="24"/>
        </w:rPr>
        <w:t>p</w:t>
      </w:r>
      <w:r w:rsidR="00D91C17" w:rsidRPr="006952D7">
        <w:rPr>
          <w:noProof/>
          <w:szCs w:val="24"/>
        </w:rPr>
        <w:t>akeičiu II skyriaus šeštojo skirsnio „Nr. 07.1.1-CPVA-V-907 „Miesto inžinerinės infrastruktūros, svarbios ve</w:t>
      </w:r>
      <w:r>
        <w:rPr>
          <w:noProof/>
          <w:szCs w:val="24"/>
        </w:rPr>
        <w:t>rslui, atnaujinimas ir plėtra“ 6</w:t>
      </w:r>
      <w:r w:rsidR="00D91C17" w:rsidRPr="006952D7">
        <w:rPr>
          <w:noProof/>
          <w:szCs w:val="24"/>
        </w:rPr>
        <w:t xml:space="preserve"> punktą ir jį išdėstau taip:</w:t>
      </w:r>
    </w:p>
    <w:p w14:paraId="7FA958EF" w14:textId="77777777" w:rsidR="00E732F3" w:rsidRDefault="00E732F3" w:rsidP="00E732F3">
      <w:pPr>
        <w:ind w:firstLine="426"/>
        <w:jc w:val="both"/>
        <w:rPr>
          <w:szCs w:val="24"/>
          <w:lang w:eastAsia="lt-LT"/>
        </w:rPr>
      </w:pPr>
      <w:r>
        <w:rPr>
          <w:szCs w:val="24"/>
          <w:lang w:eastAsia="lt-LT"/>
        </w:rPr>
        <w:t>„</w:t>
      </w:r>
      <w:r w:rsidRPr="00F5494B">
        <w:rPr>
          <w:szCs w:val="24"/>
          <w:lang w:eastAsia="lt-LT"/>
        </w:rPr>
        <w:t>6. Priemonės įgyvendinimo stebėsenos rodikliai</w:t>
      </w:r>
    </w:p>
    <w:p w14:paraId="50710C0F" w14:textId="77777777" w:rsidR="00E732F3" w:rsidRPr="00F5494B" w:rsidRDefault="00E732F3" w:rsidP="00E732F3">
      <w:pPr>
        <w:ind w:firstLine="426"/>
        <w:jc w:val="both"/>
        <w:rPr>
          <w:szCs w:val="24"/>
          <w:lang w:val="en-US" w:eastAsia="lt-LT"/>
        </w:rPr>
      </w:pPr>
    </w:p>
    <w:tbl>
      <w:tblPr>
        <w:tblW w:w="99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2237"/>
        <w:gridCol w:w="1476"/>
        <w:gridCol w:w="2102"/>
        <w:gridCol w:w="2270"/>
      </w:tblGrid>
      <w:tr w:rsidR="00E732F3" w:rsidRPr="00F5494B" w14:paraId="11C77AE3" w14:textId="77777777" w:rsidTr="00386238">
        <w:tc>
          <w:tcPr>
            <w:tcW w:w="1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C5BB64" w14:textId="77777777" w:rsidR="00E732F3" w:rsidRPr="00F5494B" w:rsidRDefault="00E732F3" w:rsidP="00386238">
            <w:pPr>
              <w:jc w:val="center"/>
              <w:rPr>
                <w:szCs w:val="24"/>
                <w:lang w:eastAsia="lt-LT"/>
              </w:rPr>
            </w:pPr>
            <w:r w:rsidRPr="00F5494B">
              <w:rPr>
                <w:szCs w:val="24"/>
                <w:lang w:eastAsia="lt-LT"/>
              </w:rPr>
              <w:lastRenderedPageBreak/>
              <w:t>Stebėsenos rodiklio kodas</w:t>
            </w:r>
          </w:p>
        </w:tc>
        <w:tc>
          <w:tcPr>
            <w:tcW w:w="22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B2BAD4" w14:textId="77777777" w:rsidR="00E732F3" w:rsidRPr="00F5494B" w:rsidRDefault="00E732F3" w:rsidP="00386238">
            <w:pPr>
              <w:jc w:val="center"/>
              <w:rPr>
                <w:szCs w:val="24"/>
                <w:lang w:eastAsia="lt-LT"/>
              </w:rPr>
            </w:pPr>
            <w:r w:rsidRPr="00F5494B">
              <w:rPr>
                <w:szCs w:val="24"/>
                <w:lang w:eastAsia="lt-LT"/>
              </w:rPr>
              <w:t>Stebėsenos rodiklio pavadinimas</w:t>
            </w:r>
          </w:p>
        </w:tc>
        <w:tc>
          <w:tcPr>
            <w:tcW w:w="14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B62624" w14:textId="77777777" w:rsidR="00E732F3" w:rsidRPr="00F5494B" w:rsidRDefault="00E732F3" w:rsidP="00386238">
            <w:pPr>
              <w:jc w:val="center"/>
              <w:rPr>
                <w:szCs w:val="24"/>
                <w:lang w:eastAsia="lt-LT"/>
              </w:rPr>
            </w:pPr>
            <w:r w:rsidRPr="00F5494B">
              <w:rPr>
                <w:szCs w:val="24"/>
                <w:lang w:eastAsia="lt-LT"/>
              </w:rPr>
              <w:t>Matavimo vienetas</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E205BA" w14:textId="77777777" w:rsidR="00E732F3" w:rsidRPr="00F5494B" w:rsidRDefault="00E732F3" w:rsidP="00386238">
            <w:pPr>
              <w:jc w:val="center"/>
              <w:rPr>
                <w:szCs w:val="24"/>
                <w:lang w:eastAsia="lt-LT"/>
              </w:rPr>
            </w:pPr>
            <w:r w:rsidRPr="00F5494B">
              <w:rPr>
                <w:szCs w:val="24"/>
                <w:lang w:eastAsia="lt-LT"/>
              </w:rPr>
              <w:t>Tarpinė reikšmė 2018 m. gruodžio 31 d.</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27175" w14:textId="77777777" w:rsidR="00E732F3" w:rsidRPr="00F5494B" w:rsidRDefault="00E732F3" w:rsidP="00386238">
            <w:pPr>
              <w:jc w:val="center"/>
              <w:rPr>
                <w:szCs w:val="24"/>
                <w:lang w:eastAsia="lt-LT"/>
              </w:rPr>
            </w:pPr>
            <w:r w:rsidRPr="00F5494B">
              <w:rPr>
                <w:szCs w:val="24"/>
                <w:lang w:eastAsia="lt-LT"/>
              </w:rPr>
              <w:t>Galutinė reikšmė 2023 m. gruodžio 31 d.</w:t>
            </w:r>
          </w:p>
        </w:tc>
      </w:tr>
      <w:tr w:rsidR="00E732F3" w:rsidRPr="00F5494B" w14:paraId="412B3DF0"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200CD" w14:textId="77777777" w:rsidR="00E732F3" w:rsidRPr="00F5494B" w:rsidRDefault="00E732F3" w:rsidP="00386238">
            <w:pPr>
              <w:rPr>
                <w:szCs w:val="24"/>
                <w:lang w:eastAsia="lt-LT"/>
              </w:rPr>
            </w:pPr>
            <w:r w:rsidRPr="00F5494B">
              <w:rPr>
                <w:szCs w:val="24"/>
                <w:lang w:eastAsia="lt-LT"/>
              </w:rPr>
              <w:t>P.B.238</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29A58401" w14:textId="77777777" w:rsidR="00E732F3" w:rsidRPr="00F5494B" w:rsidRDefault="00E732F3" w:rsidP="00386238">
            <w:pPr>
              <w:rPr>
                <w:szCs w:val="24"/>
                <w:lang w:eastAsia="lt-LT"/>
              </w:rPr>
            </w:pPr>
            <w:r w:rsidRPr="00F5494B">
              <w:rPr>
                <w:sz w:val="16"/>
                <w:szCs w:val="16"/>
                <w:lang w:eastAsia="lt-LT"/>
              </w:rPr>
              <w:t>„</w:t>
            </w:r>
            <w:r w:rsidRPr="00F5494B">
              <w:rPr>
                <w:szCs w:val="24"/>
                <w:lang w:eastAsia="lt-LT"/>
              </w:rPr>
              <w:t>Sukurtos arba atnaujintos atviros erdvės miestų vietovėse“</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4DC5D16F" w14:textId="77777777" w:rsidR="00E732F3" w:rsidRPr="00F5494B" w:rsidRDefault="00E732F3" w:rsidP="00386238">
            <w:pPr>
              <w:jc w:val="center"/>
              <w:rPr>
                <w:szCs w:val="24"/>
                <w:lang w:eastAsia="lt-LT"/>
              </w:rPr>
            </w:pPr>
            <w:r w:rsidRPr="00F5494B">
              <w:rPr>
                <w:szCs w:val="24"/>
                <w:lang w:eastAsia="lt-LT"/>
              </w:rPr>
              <w:t>m</w:t>
            </w:r>
            <w:r w:rsidRPr="00F5494B">
              <w:rPr>
                <w:szCs w:val="24"/>
                <w:vertAlign w:val="superscript"/>
                <w:lang w:eastAsia="lt-LT"/>
              </w:rPr>
              <w:t>2</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39007C92" w14:textId="77777777" w:rsidR="00E732F3" w:rsidRPr="00F5494B" w:rsidRDefault="00E732F3" w:rsidP="00386238">
            <w:pPr>
              <w:jc w:val="center"/>
              <w:rPr>
                <w:szCs w:val="24"/>
                <w:lang w:eastAsia="lt-LT"/>
              </w:rPr>
            </w:pPr>
            <w:r w:rsidRPr="00F5494B">
              <w:rPr>
                <w:szCs w:val="24"/>
                <w:lang w:eastAsia="lt-LT"/>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2B7C06F" w14:textId="77777777" w:rsidR="00E732F3" w:rsidRPr="00B93519" w:rsidRDefault="00E732F3" w:rsidP="00386238">
            <w:pPr>
              <w:jc w:val="center"/>
              <w:rPr>
                <w:strike/>
                <w:szCs w:val="24"/>
                <w:lang w:eastAsia="lt-LT"/>
              </w:rPr>
            </w:pPr>
            <w:r w:rsidRPr="00B93519">
              <w:rPr>
                <w:strike/>
                <w:szCs w:val="24"/>
                <w:lang w:eastAsia="lt-LT"/>
              </w:rPr>
              <w:t>243 743</w:t>
            </w:r>
          </w:p>
          <w:p w14:paraId="3E5E4288" w14:textId="77777777" w:rsidR="00E732F3" w:rsidRPr="003E55BD" w:rsidRDefault="00E732F3" w:rsidP="00386238">
            <w:pPr>
              <w:jc w:val="center"/>
              <w:rPr>
                <w:b/>
                <w:bCs/>
                <w:szCs w:val="24"/>
                <w:lang w:eastAsia="lt-LT"/>
              </w:rPr>
            </w:pPr>
            <w:r w:rsidRPr="003E55BD">
              <w:rPr>
                <w:b/>
                <w:bCs/>
              </w:rPr>
              <w:t>168 067</w:t>
            </w:r>
          </w:p>
        </w:tc>
      </w:tr>
      <w:tr w:rsidR="00E732F3" w:rsidRPr="00F5494B" w14:paraId="47707D51"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3F48F" w14:textId="77777777" w:rsidR="00E732F3" w:rsidRPr="00F5494B" w:rsidRDefault="00E732F3" w:rsidP="00386238">
            <w:pPr>
              <w:rPr>
                <w:szCs w:val="24"/>
                <w:lang w:eastAsia="lt-LT"/>
              </w:rPr>
            </w:pPr>
            <w:r w:rsidRPr="00F5494B">
              <w:rPr>
                <w:szCs w:val="24"/>
                <w:lang w:eastAsia="lt-LT"/>
              </w:rPr>
              <w:t>P.B.239</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3F9D9A8" w14:textId="77777777" w:rsidR="00E732F3" w:rsidRPr="00F5494B" w:rsidRDefault="00E732F3" w:rsidP="00386238">
            <w:pPr>
              <w:rPr>
                <w:szCs w:val="24"/>
                <w:lang w:eastAsia="lt-LT"/>
              </w:rPr>
            </w:pPr>
            <w:r w:rsidRPr="00F5494B">
              <w:rPr>
                <w:szCs w:val="24"/>
                <w:lang w:eastAsia="lt-LT"/>
              </w:rPr>
              <w:t>„Pastatyti arba atnaujinti viešieji arba komerciniai pastatai miestų vietovėse“</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331FD55A" w14:textId="77777777" w:rsidR="00E732F3" w:rsidRPr="00F5494B" w:rsidRDefault="00E732F3" w:rsidP="00386238">
            <w:pPr>
              <w:jc w:val="center"/>
              <w:rPr>
                <w:szCs w:val="24"/>
                <w:lang w:eastAsia="lt-LT"/>
              </w:rPr>
            </w:pPr>
            <w:r w:rsidRPr="00F5494B">
              <w:rPr>
                <w:szCs w:val="24"/>
                <w:lang w:eastAsia="lt-LT"/>
              </w:rPr>
              <w:t>m</w:t>
            </w:r>
            <w:r w:rsidRPr="00F5494B">
              <w:rPr>
                <w:szCs w:val="24"/>
                <w:vertAlign w:val="superscript"/>
                <w:lang w:eastAsia="lt-LT"/>
              </w:rPr>
              <w:t>2</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6748B6EF" w14:textId="77777777" w:rsidR="00E732F3" w:rsidRPr="00F5494B" w:rsidRDefault="00E732F3" w:rsidP="00386238">
            <w:pPr>
              <w:jc w:val="center"/>
              <w:rPr>
                <w:szCs w:val="24"/>
                <w:lang w:eastAsia="lt-LT"/>
              </w:rPr>
            </w:pPr>
            <w:r w:rsidRPr="00F5494B">
              <w:rPr>
                <w:szCs w:val="24"/>
                <w:lang w:eastAsia="lt-LT"/>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B9ED579" w14:textId="77777777" w:rsidR="00E732F3" w:rsidRPr="00F5494B" w:rsidRDefault="00E732F3" w:rsidP="00386238">
            <w:pPr>
              <w:jc w:val="center"/>
              <w:rPr>
                <w:szCs w:val="24"/>
                <w:lang w:eastAsia="lt-LT"/>
              </w:rPr>
            </w:pPr>
            <w:r w:rsidRPr="00F5494B">
              <w:rPr>
                <w:szCs w:val="24"/>
                <w:lang w:eastAsia="lt-LT"/>
              </w:rPr>
              <w:t>1 960</w:t>
            </w:r>
          </w:p>
        </w:tc>
      </w:tr>
      <w:tr w:rsidR="00E732F3" w:rsidRPr="00F5494B" w14:paraId="397A81E7"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457BB" w14:textId="77777777" w:rsidR="00E732F3" w:rsidRPr="00F5494B" w:rsidRDefault="00E732F3" w:rsidP="00386238">
            <w:pPr>
              <w:rPr>
                <w:szCs w:val="24"/>
                <w:lang w:eastAsia="lt-LT"/>
              </w:rPr>
            </w:pPr>
            <w:r w:rsidRPr="00F5494B">
              <w:rPr>
                <w:szCs w:val="24"/>
                <w:lang w:eastAsia="lt-LT"/>
              </w:rPr>
              <w:t>R.S.347</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0D266978" w14:textId="77777777" w:rsidR="00E732F3" w:rsidRPr="00F5494B" w:rsidRDefault="00E732F3" w:rsidP="00386238">
            <w:pPr>
              <w:rPr>
                <w:szCs w:val="24"/>
                <w:lang w:eastAsia="lt-LT"/>
              </w:rPr>
            </w:pPr>
            <w:r w:rsidRPr="00F5494B">
              <w:rPr>
                <w:szCs w:val="24"/>
                <w:lang w:eastAsia="lt-LT"/>
              </w:rPr>
              <w:t xml:space="preserve">„Pritrauktos papildomos materialinės investicijos į tikslines teritorijas“ </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15A8CD7B" w14:textId="77777777" w:rsidR="00E732F3" w:rsidRPr="00F5494B" w:rsidRDefault="00E732F3" w:rsidP="00386238">
            <w:pPr>
              <w:jc w:val="center"/>
              <w:rPr>
                <w:szCs w:val="24"/>
                <w:lang w:eastAsia="lt-LT"/>
              </w:rPr>
            </w:pPr>
            <w:r w:rsidRPr="00F5494B">
              <w:rPr>
                <w:szCs w:val="24"/>
                <w:lang w:eastAsia="lt-LT"/>
              </w:rPr>
              <w:t>Tūkstančiai (eurų)</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07DF9398" w14:textId="77777777" w:rsidR="00E732F3" w:rsidRPr="008F61C9" w:rsidRDefault="00E732F3" w:rsidP="00386238">
            <w:pPr>
              <w:jc w:val="center"/>
              <w:rPr>
                <w:strike/>
                <w:szCs w:val="24"/>
                <w:lang w:eastAsia="lt-LT"/>
              </w:rPr>
            </w:pPr>
            <w:r w:rsidRPr="008F61C9">
              <w:rPr>
                <w:strike/>
                <w:szCs w:val="24"/>
                <w:lang w:eastAsia="lt-LT"/>
              </w:rPr>
              <w:t>164 217</w:t>
            </w:r>
          </w:p>
          <w:p w14:paraId="272DF2A1" w14:textId="77777777" w:rsidR="00E732F3" w:rsidRPr="00F5494B" w:rsidRDefault="00E732F3" w:rsidP="00386238">
            <w:pPr>
              <w:jc w:val="center"/>
              <w:rPr>
                <w:szCs w:val="24"/>
                <w:lang w:eastAsia="lt-LT"/>
              </w:rPr>
            </w:pPr>
            <w:r w:rsidRPr="004C7A6B">
              <w:rPr>
                <w:rFonts w:eastAsia="AngsanaUPC"/>
                <w:b/>
                <w:bCs/>
                <w:iCs/>
                <w:szCs w:val="24"/>
                <w:lang w:eastAsia="lt-LT"/>
              </w:rPr>
              <w:t>6 462 112,03</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28C1DE1C" w14:textId="77777777" w:rsidR="00E732F3" w:rsidRPr="008F61C9" w:rsidRDefault="00E732F3" w:rsidP="00386238">
            <w:pPr>
              <w:jc w:val="center"/>
              <w:rPr>
                <w:strike/>
                <w:szCs w:val="24"/>
                <w:lang w:eastAsia="lt-LT"/>
              </w:rPr>
            </w:pPr>
            <w:r w:rsidRPr="008F61C9">
              <w:rPr>
                <w:strike/>
                <w:szCs w:val="24"/>
                <w:lang w:eastAsia="lt-LT"/>
              </w:rPr>
              <w:t>290 000</w:t>
            </w:r>
          </w:p>
          <w:p w14:paraId="3072A6EC" w14:textId="77777777" w:rsidR="00E732F3" w:rsidRPr="00F5494B" w:rsidRDefault="00E732F3" w:rsidP="00386238">
            <w:pPr>
              <w:jc w:val="center"/>
              <w:rPr>
                <w:szCs w:val="24"/>
                <w:lang w:eastAsia="lt-LT"/>
              </w:rPr>
            </w:pPr>
            <w:r w:rsidRPr="004C7A6B">
              <w:rPr>
                <w:rFonts w:eastAsia="Calibri"/>
                <w:b/>
                <w:szCs w:val="24"/>
              </w:rPr>
              <w:t>6 783 172,13</w:t>
            </w:r>
          </w:p>
        </w:tc>
      </w:tr>
      <w:tr w:rsidR="00E732F3" w:rsidRPr="00F5494B" w14:paraId="4FB7BC08"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6506A" w14:textId="77777777" w:rsidR="00E732F3" w:rsidRPr="00F5494B" w:rsidRDefault="00E732F3" w:rsidP="00386238">
            <w:pPr>
              <w:rPr>
                <w:szCs w:val="24"/>
                <w:lang w:eastAsia="lt-LT"/>
              </w:rPr>
            </w:pPr>
            <w:r w:rsidRPr="00F5494B">
              <w:rPr>
                <w:szCs w:val="24"/>
                <w:lang w:eastAsia="lt-LT"/>
              </w:rPr>
              <w:t>R.S.348</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57D7AFA6" w14:textId="77777777" w:rsidR="00E732F3" w:rsidRPr="00F5494B" w:rsidRDefault="00E732F3" w:rsidP="00386238">
            <w:pPr>
              <w:rPr>
                <w:szCs w:val="24"/>
                <w:lang w:eastAsia="lt-LT"/>
              </w:rPr>
            </w:pPr>
            <w:r w:rsidRPr="00F5494B">
              <w:rPr>
                <w:szCs w:val="24"/>
                <w:lang w:eastAsia="lt-LT"/>
              </w:rPr>
              <w:t>„Dirbančiųjų dalis įmonėse, lyginant su darbingo amžiaus gyventojų skaičiumi savivaldybėse, kuriose yra išskirtų tikslinių teritorijų“</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087A558A" w14:textId="77777777" w:rsidR="00E732F3" w:rsidRPr="00F5494B" w:rsidRDefault="00E732F3" w:rsidP="00386238">
            <w:pPr>
              <w:jc w:val="center"/>
              <w:rPr>
                <w:szCs w:val="24"/>
                <w:lang w:eastAsia="lt-LT"/>
              </w:rPr>
            </w:pPr>
            <w:r w:rsidRPr="00F5494B">
              <w:rPr>
                <w:szCs w:val="24"/>
                <w:lang w:eastAsia="lt-LT"/>
              </w:rPr>
              <w:t>proc.</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583047A1" w14:textId="77777777" w:rsidR="00E732F3" w:rsidRPr="00F5494B" w:rsidRDefault="00E732F3" w:rsidP="00386238">
            <w:pPr>
              <w:jc w:val="center"/>
              <w:rPr>
                <w:szCs w:val="24"/>
                <w:lang w:eastAsia="lt-LT"/>
              </w:rPr>
            </w:pPr>
            <w:r w:rsidRPr="00F5494B">
              <w:rPr>
                <w:szCs w:val="24"/>
                <w:lang w:eastAsia="lt-LT"/>
              </w:rPr>
              <w:t>37</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F38C3AE" w14:textId="77777777" w:rsidR="00E732F3" w:rsidRPr="00F5494B" w:rsidRDefault="00E732F3" w:rsidP="00386238">
            <w:pPr>
              <w:jc w:val="center"/>
              <w:rPr>
                <w:szCs w:val="24"/>
                <w:lang w:eastAsia="lt-LT"/>
              </w:rPr>
            </w:pPr>
            <w:r w:rsidRPr="00F5494B">
              <w:rPr>
                <w:szCs w:val="24"/>
                <w:lang w:eastAsia="lt-LT"/>
              </w:rPr>
              <w:t>38</w:t>
            </w:r>
          </w:p>
        </w:tc>
      </w:tr>
      <w:tr w:rsidR="00E732F3" w:rsidRPr="00F5494B" w14:paraId="5575FEB3"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5663B" w14:textId="77777777" w:rsidR="00E732F3" w:rsidRPr="00F5494B" w:rsidRDefault="00E732F3" w:rsidP="00386238">
            <w:pPr>
              <w:rPr>
                <w:szCs w:val="24"/>
                <w:lang w:eastAsia="lt-LT"/>
              </w:rPr>
            </w:pPr>
            <w:r w:rsidRPr="00F5494B">
              <w:rPr>
                <w:szCs w:val="24"/>
                <w:lang w:eastAsia="lt-LT"/>
              </w:rPr>
              <w:t>R.N.921</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081FD1C9" w14:textId="77777777" w:rsidR="00E732F3" w:rsidRPr="00F5494B" w:rsidRDefault="00E732F3" w:rsidP="00386238">
            <w:pPr>
              <w:rPr>
                <w:szCs w:val="24"/>
                <w:lang w:eastAsia="lt-LT"/>
              </w:rPr>
            </w:pPr>
            <w:r w:rsidRPr="00F5494B">
              <w:rPr>
                <w:szCs w:val="24"/>
                <w:lang w:eastAsia="lt-LT"/>
              </w:rPr>
              <w:t>„Vietos vienetų investicijos tvarkomoje teritorijoje ir (ar) su projektu susijusioje teritorijoje“</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47BFB228" w14:textId="77777777" w:rsidR="00E732F3" w:rsidRPr="00F5494B" w:rsidRDefault="00E732F3" w:rsidP="00386238">
            <w:pPr>
              <w:jc w:val="center"/>
              <w:rPr>
                <w:szCs w:val="24"/>
                <w:lang w:eastAsia="lt-LT"/>
              </w:rPr>
            </w:pPr>
            <w:r w:rsidRPr="00F5494B">
              <w:rPr>
                <w:szCs w:val="24"/>
                <w:lang w:eastAsia="lt-LT"/>
              </w:rPr>
              <w:t>Tūkstančiai (eurų)</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202293D5" w14:textId="77777777" w:rsidR="00E732F3" w:rsidRPr="00F5494B" w:rsidRDefault="00E732F3" w:rsidP="00386238">
            <w:pPr>
              <w:jc w:val="center"/>
              <w:rPr>
                <w:szCs w:val="24"/>
                <w:lang w:eastAsia="lt-LT"/>
              </w:rPr>
            </w:pPr>
            <w:r w:rsidRPr="00F5494B">
              <w:rPr>
                <w:szCs w:val="24"/>
                <w:lang w:eastAsia="lt-LT"/>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698E0A0C" w14:textId="77777777" w:rsidR="00E732F3" w:rsidRPr="00F5494B" w:rsidRDefault="00E732F3" w:rsidP="00386238">
            <w:pPr>
              <w:jc w:val="center"/>
              <w:rPr>
                <w:strike/>
                <w:szCs w:val="24"/>
                <w:lang w:eastAsia="lt-LT"/>
              </w:rPr>
            </w:pPr>
            <w:r w:rsidRPr="00F5494B">
              <w:rPr>
                <w:strike/>
                <w:szCs w:val="24"/>
                <w:lang w:eastAsia="lt-LT"/>
              </w:rPr>
              <w:t>11 764</w:t>
            </w:r>
          </w:p>
          <w:p w14:paraId="09246CFE" w14:textId="77777777" w:rsidR="00E732F3" w:rsidRPr="00F5494B" w:rsidRDefault="00E732F3" w:rsidP="00386238">
            <w:pPr>
              <w:jc w:val="center"/>
              <w:rPr>
                <w:b/>
                <w:bCs/>
                <w:szCs w:val="24"/>
                <w:lang w:eastAsia="lt-LT"/>
              </w:rPr>
            </w:pPr>
            <w:r>
              <w:rPr>
                <w:b/>
                <w:bCs/>
                <w:szCs w:val="24"/>
                <w:lang w:eastAsia="lt-LT"/>
              </w:rPr>
              <w:t>11 427</w:t>
            </w:r>
          </w:p>
        </w:tc>
      </w:tr>
      <w:tr w:rsidR="00E732F3" w:rsidRPr="00F5494B" w14:paraId="4BAEF33B" w14:textId="77777777" w:rsidTr="00386238">
        <w:tc>
          <w:tcPr>
            <w:tcW w:w="18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8FC3C" w14:textId="77777777" w:rsidR="00E732F3" w:rsidRPr="00F5494B" w:rsidRDefault="00E732F3" w:rsidP="00386238">
            <w:pPr>
              <w:rPr>
                <w:szCs w:val="24"/>
                <w:lang w:eastAsia="lt-LT"/>
              </w:rPr>
            </w:pPr>
            <w:r w:rsidRPr="00F5494B">
              <w:rPr>
                <w:szCs w:val="24"/>
                <w:lang w:eastAsia="lt-LT"/>
              </w:rPr>
              <w:t>R.N.922</w:t>
            </w:r>
          </w:p>
        </w:tc>
        <w:tc>
          <w:tcPr>
            <w:tcW w:w="2235" w:type="dxa"/>
            <w:tcBorders>
              <w:top w:val="nil"/>
              <w:left w:val="nil"/>
              <w:bottom w:val="single" w:sz="8" w:space="0" w:color="auto"/>
              <w:right w:val="single" w:sz="8" w:space="0" w:color="auto"/>
            </w:tcBorders>
            <w:tcMar>
              <w:top w:w="0" w:type="dxa"/>
              <w:left w:w="108" w:type="dxa"/>
              <w:bottom w:w="0" w:type="dxa"/>
              <w:right w:w="108" w:type="dxa"/>
            </w:tcMar>
            <w:hideMark/>
          </w:tcPr>
          <w:p w14:paraId="15B15028" w14:textId="77777777" w:rsidR="00E732F3" w:rsidRPr="00F5494B" w:rsidRDefault="00E732F3" w:rsidP="00386238">
            <w:pPr>
              <w:rPr>
                <w:szCs w:val="24"/>
                <w:lang w:eastAsia="lt-LT"/>
              </w:rPr>
            </w:pPr>
            <w:r w:rsidRPr="00F5494B">
              <w:rPr>
                <w:szCs w:val="24"/>
                <w:lang w:eastAsia="lt-LT"/>
              </w:rPr>
              <w:t>„Naujos darbo vietos tvarkomoje teritorijoje ir (ar) su projektu susijusioje teritorijoje“</w:t>
            </w:r>
          </w:p>
        </w:tc>
        <w:tc>
          <w:tcPr>
            <w:tcW w:w="1475" w:type="dxa"/>
            <w:tcBorders>
              <w:top w:val="nil"/>
              <w:left w:val="nil"/>
              <w:bottom w:val="single" w:sz="8" w:space="0" w:color="auto"/>
              <w:right w:val="single" w:sz="8" w:space="0" w:color="auto"/>
            </w:tcBorders>
            <w:tcMar>
              <w:top w:w="0" w:type="dxa"/>
              <w:left w:w="108" w:type="dxa"/>
              <w:bottom w:w="0" w:type="dxa"/>
              <w:right w:w="108" w:type="dxa"/>
            </w:tcMar>
            <w:hideMark/>
          </w:tcPr>
          <w:p w14:paraId="4E5CD783" w14:textId="77777777" w:rsidR="00E732F3" w:rsidRPr="00F5494B" w:rsidRDefault="00E732F3" w:rsidP="00386238">
            <w:pPr>
              <w:jc w:val="center"/>
              <w:rPr>
                <w:szCs w:val="24"/>
                <w:lang w:eastAsia="lt-LT"/>
              </w:rPr>
            </w:pPr>
            <w:r w:rsidRPr="00F5494B">
              <w:rPr>
                <w:szCs w:val="24"/>
                <w:lang w:eastAsia="lt-LT"/>
              </w:rPr>
              <w:t>Skaičius</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14:paraId="5AC49348" w14:textId="77777777" w:rsidR="00E732F3" w:rsidRPr="00F5494B" w:rsidRDefault="00E732F3" w:rsidP="00386238">
            <w:pPr>
              <w:jc w:val="center"/>
              <w:rPr>
                <w:szCs w:val="24"/>
                <w:lang w:eastAsia="lt-LT"/>
              </w:rPr>
            </w:pPr>
            <w:r w:rsidRPr="00F5494B">
              <w:rPr>
                <w:szCs w:val="24"/>
                <w:lang w:eastAsia="lt-LT"/>
              </w:rPr>
              <w:t>0</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42531111" w14:textId="77777777" w:rsidR="00E732F3" w:rsidRPr="00F5494B" w:rsidRDefault="00E732F3" w:rsidP="00386238">
            <w:pPr>
              <w:jc w:val="center"/>
              <w:rPr>
                <w:strike/>
                <w:szCs w:val="24"/>
                <w:lang w:eastAsia="lt-LT"/>
              </w:rPr>
            </w:pPr>
            <w:r w:rsidRPr="00F5494B">
              <w:rPr>
                <w:strike/>
                <w:szCs w:val="24"/>
                <w:lang w:eastAsia="lt-LT"/>
              </w:rPr>
              <w:t>235</w:t>
            </w:r>
          </w:p>
          <w:p w14:paraId="07C27FD6" w14:textId="77777777" w:rsidR="00E732F3" w:rsidRPr="00F5494B" w:rsidRDefault="00E732F3" w:rsidP="00386238">
            <w:pPr>
              <w:jc w:val="center"/>
              <w:rPr>
                <w:szCs w:val="24"/>
                <w:lang w:eastAsia="lt-LT"/>
              </w:rPr>
            </w:pPr>
            <w:r>
              <w:rPr>
                <w:b/>
                <w:bCs/>
                <w:szCs w:val="24"/>
                <w:lang w:eastAsia="lt-LT"/>
              </w:rPr>
              <w:t>228</w:t>
            </w:r>
            <w:r>
              <w:rPr>
                <w:szCs w:val="24"/>
                <w:lang w:eastAsia="lt-LT"/>
              </w:rPr>
              <w:t>“</w:t>
            </w:r>
          </w:p>
        </w:tc>
      </w:tr>
    </w:tbl>
    <w:p w14:paraId="72B84008" w14:textId="77777777" w:rsidR="00E732F3" w:rsidRDefault="00E732F3" w:rsidP="00D91C17">
      <w:pPr>
        <w:spacing w:line="360" w:lineRule="auto"/>
        <w:ind w:firstLine="426"/>
        <w:jc w:val="both"/>
        <w:rPr>
          <w:noProof/>
          <w:szCs w:val="24"/>
        </w:rPr>
      </w:pPr>
    </w:p>
    <w:p w14:paraId="612693FD" w14:textId="7FB81FDE" w:rsidR="00E732F3" w:rsidRPr="006952D7" w:rsidRDefault="00E732F3" w:rsidP="00E732F3">
      <w:pPr>
        <w:spacing w:line="360" w:lineRule="auto"/>
        <w:ind w:firstLine="426"/>
        <w:jc w:val="both"/>
        <w:rPr>
          <w:noProof/>
          <w:szCs w:val="24"/>
        </w:rPr>
      </w:pPr>
      <w:r>
        <w:rPr>
          <w:color w:val="000000"/>
        </w:rPr>
        <w:t xml:space="preserve">1.12. </w:t>
      </w:r>
      <w:r w:rsidR="00386238">
        <w:rPr>
          <w:noProof/>
          <w:szCs w:val="24"/>
        </w:rPr>
        <w:t>p</w:t>
      </w:r>
      <w:r w:rsidRPr="006952D7">
        <w:rPr>
          <w:noProof/>
          <w:szCs w:val="24"/>
        </w:rPr>
        <w:t>akeičiu II skyriaus šeštojo skirsnio „</w:t>
      </w:r>
      <w:r>
        <w:rPr>
          <w:noProof/>
          <w:szCs w:val="24"/>
        </w:rPr>
        <w:t xml:space="preserve">Priemonė </w:t>
      </w:r>
      <w:r w:rsidRPr="006952D7">
        <w:rPr>
          <w:noProof/>
          <w:szCs w:val="24"/>
        </w:rPr>
        <w:t>Nr. 07.1.1-CPVA-V-907 „Miesto inžinerinės infrastruktūros, svarbios verslui, atnaujinimas ir plėtra“ 7 punktą ir jį išdėstau taip:</w:t>
      </w:r>
    </w:p>
    <w:p w14:paraId="25D1B204" w14:textId="66E2B610" w:rsidR="00D91C17" w:rsidRDefault="00773EEB" w:rsidP="00D91C17">
      <w:pPr>
        <w:ind w:firstLine="426"/>
        <w:rPr>
          <w:szCs w:val="24"/>
          <w:lang w:eastAsia="lt-LT"/>
        </w:rPr>
      </w:pPr>
      <w:r>
        <w:rPr>
          <w:szCs w:val="24"/>
          <w:lang w:eastAsia="lt-LT"/>
        </w:rPr>
        <w:t xml:space="preserve"> </w:t>
      </w:r>
      <w:r w:rsidR="00D91C17">
        <w:rPr>
          <w:szCs w:val="24"/>
          <w:lang w:eastAsia="lt-LT"/>
        </w:rPr>
        <w:t>„7.  Priemonės finansavimo šaltiniai</w:t>
      </w:r>
    </w:p>
    <w:p w14:paraId="78A7119A" w14:textId="77777777" w:rsidR="00D91C17" w:rsidRDefault="00D91C17" w:rsidP="00D91C17">
      <w:pPr>
        <w:ind w:left="1211" w:right="-1" w:firstLine="7578"/>
        <w:jc w:val="right"/>
        <w:rPr>
          <w:szCs w:val="24"/>
          <w:lang w:eastAsia="lt-LT"/>
        </w:rPr>
      </w:pPr>
      <w:r>
        <w:rPr>
          <w:szCs w:val="24"/>
          <w:lang w:eastAsia="lt-LT"/>
        </w:rPr>
        <w:t>(eurais)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29"/>
        <w:gridCol w:w="1220"/>
        <w:gridCol w:w="1388"/>
        <w:gridCol w:w="1389"/>
        <w:gridCol w:w="1390"/>
        <w:gridCol w:w="1873"/>
      </w:tblGrid>
      <w:tr w:rsidR="00D91C17" w14:paraId="66A9462C" w14:textId="77777777" w:rsidTr="00386238">
        <w:trPr>
          <w:trHeight w:val="449"/>
          <w:tblHeader/>
        </w:trPr>
        <w:tc>
          <w:tcPr>
            <w:tcW w:w="2947" w:type="dxa"/>
            <w:gridSpan w:val="2"/>
            <w:tcBorders>
              <w:top w:val="single" w:sz="4" w:space="0" w:color="auto"/>
              <w:left w:val="single" w:sz="4" w:space="0" w:color="auto"/>
              <w:bottom w:val="single" w:sz="4" w:space="0" w:color="auto"/>
              <w:right w:val="single" w:sz="4" w:space="0" w:color="auto"/>
            </w:tcBorders>
            <w:vAlign w:val="center"/>
            <w:hideMark/>
          </w:tcPr>
          <w:p w14:paraId="3C5B2C18" w14:textId="77777777" w:rsidR="00D91C17" w:rsidRDefault="00D91C17" w:rsidP="00386238">
            <w:pPr>
              <w:tabs>
                <w:tab w:val="left" w:pos="0"/>
                <w:tab w:val="left" w:pos="142"/>
              </w:tabs>
              <w:jc w:val="center"/>
              <w:rPr>
                <w:bCs/>
                <w:szCs w:val="24"/>
                <w:lang w:eastAsia="lt-LT"/>
              </w:rPr>
            </w:pPr>
            <w:r>
              <w:rPr>
                <w:bCs/>
                <w:szCs w:val="24"/>
                <w:lang w:eastAsia="lt-LT"/>
              </w:rPr>
              <w:t>Projektams skiriamas finansavimas</w:t>
            </w:r>
          </w:p>
        </w:tc>
        <w:tc>
          <w:tcPr>
            <w:tcW w:w="7260" w:type="dxa"/>
            <w:gridSpan w:val="5"/>
            <w:tcBorders>
              <w:top w:val="single" w:sz="4" w:space="0" w:color="auto"/>
              <w:left w:val="single" w:sz="4" w:space="0" w:color="auto"/>
              <w:bottom w:val="single" w:sz="4" w:space="0" w:color="auto"/>
              <w:right w:val="single" w:sz="4" w:space="0" w:color="auto"/>
            </w:tcBorders>
          </w:tcPr>
          <w:p w14:paraId="10B764F8" w14:textId="77777777" w:rsidR="00D91C17" w:rsidRDefault="00D91C17" w:rsidP="00386238">
            <w:pPr>
              <w:tabs>
                <w:tab w:val="left" w:pos="0"/>
                <w:tab w:val="left" w:pos="142"/>
              </w:tabs>
              <w:jc w:val="center"/>
              <w:rPr>
                <w:bCs/>
                <w:szCs w:val="24"/>
                <w:lang w:eastAsia="lt-LT"/>
              </w:rPr>
            </w:pPr>
            <w:r>
              <w:rPr>
                <w:bCs/>
                <w:szCs w:val="24"/>
                <w:lang w:eastAsia="lt-LT"/>
              </w:rPr>
              <w:t>Kiti projektų finansavimo šaltiniai</w:t>
            </w:r>
          </w:p>
        </w:tc>
      </w:tr>
      <w:tr w:rsidR="00D91C17" w14:paraId="44856B36" w14:textId="77777777" w:rsidTr="00386238">
        <w:trPr>
          <w:trHeight w:val="449"/>
          <w:tblHeader/>
        </w:trPr>
        <w:tc>
          <w:tcPr>
            <w:tcW w:w="1418" w:type="dxa"/>
            <w:vMerge w:val="restart"/>
            <w:tcBorders>
              <w:top w:val="single" w:sz="4" w:space="0" w:color="auto"/>
              <w:left w:val="single" w:sz="4" w:space="0" w:color="auto"/>
              <w:right w:val="single" w:sz="4" w:space="0" w:color="auto"/>
            </w:tcBorders>
            <w:vAlign w:val="center"/>
          </w:tcPr>
          <w:p w14:paraId="06F5FC26" w14:textId="77777777" w:rsidR="00D91C17" w:rsidRDefault="00D91C17" w:rsidP="00386238">
            <w:pPr>
              <w:ind w:left="-108" w:right="-108"/>
              <w:jc w:val="center"/>
              <w:rPr>
                <w:bCs/>
                <w:szCs w:val="24"/>
                <w:lang w:eastAsia="lt-LT"/>
              </w:rPr>
            </w:pPr>
            <w:r>
              <w:rPr>
                <w:bCs/>
                <w:szCs w:val="24"/>
                <w:lang w:eastAsia="lt-LT"/>
              </w:rPr>
              <w:t>ES struktūrinių fondų lėšos – iki</w:t>
            </w:r>
          </w:p>
        </w:tc>
        <w:tc>
          <w:tcPr>
            <w:tcW w:w="8789" w:type="dxa"/>
            <w:gridSpan w:val="6"/>
            <w:tcBorders>
              <w:top w:val="single" w:sz="4" w:space="0" w:color="auto"/>
              <w:left w:val="single" w:sz="4" w:space="0" w:color="auto"/>
              <w:right w:val="single" w:sz="4" w:space="0" w:color="auto"/>
            </w:tcBorders>
          </w:tcPr>
          <w:p w14:paraId="25D70271" w14:textId="77777777" w:rsidR="00D91C17" w:rsidRDefault="00D91C17" w:rsidP="00386238">
            <w:pPr>
              <w:tabs>
                <w:tab w:val="left" w:pos="0"/>
                <w:tab w:val="left" w:pos="142"/>
              </w:tabs>
              <w:jc w:val="center"/>
              <w:rPr>
                <w:bCs/>
                <w:szCs w:val="24"/>
                <w:lang w:eastAsia="lt-LT"/>
              </w:rPr>
            </w:pPr>
            <w:r>
              <w:rPr>
                <w:bCs/>
                <w:szCs w:val="24"/>
                <w:lang w:eastAsia="lt-LT"/>
              </w:rPr>
              <w:t>Nacionalinės lėšos</w:t>
            </w:r>
          </w:p>
        </w:tc>
      </w:tr>
      <w:tr w:rsidR="00D91C17" w14:paraId="48F40E3C" w14:textId="77777777" w:rsidTr="00386238">
        <w:trPr>
          <w:cantSplit/>
          <w:trHeight w:val="406"/>
          <w:tblHeader/>
        </w:trPr>
        <w:tc>
          <w:tcPr>
            <w:tcW w:w="1418" w:type="dxa"/>
            <w:vMerge/>
            <w:tcBorders>
              <w:left w:val="single" w:sz="4" w:space="0" w:color="auto"/>
              <w:right w:val="single" w:sz="4" w:space="0" w:color="auto"/>
            </w:tcBorders>
            <w:vAlign w:val="center"/>
            <w:hideMark/>
          </w:tcPr>
          <w:p w14:paraId="4D6EDF5E" w14:textId="77777777" w:rsidR="00D91C17" w:rsidRDefault="00D91C17" w:rsidP="00386238">
            <w:pPr>
              <w:jc w:val="center"/>
              <w:rPr>
                <w:bCs/>
                <w:szCs w:val="24"/>
                <w:lang w:eastAsia="lt-LT"/>
              </w:rPr>
            </w:pPr>
          </w:p>
        </w:tc>
        <w:tc>
          <w:tcPr>
            <w:tcW w:w="1529" w:type="dxa"/>
            <w:vMerge w:val="restart"/>
            <w:tcBorders>
              <w:top w:val="single" w:sz="4" w:space="0" w:color="auto"/>
              <w:left w:val="single" w:sz="4" w:space="0" w:color="auto"/>
              <w:bottom w:val="single" w:sz="4" w:space="0" w:color="auto"/>
              <w:right w:val="single" w:sz="4" w:space="0" w:color="auto"/>
            </w:tcBorders>
            <w:vAlign w:val="center"/>
            <w:hideMark/>
          </w:tcPr>
          <w:p w14:paraId="317BF071" w14:textId="77777777" w:rsidR="00D91C17" w:rsidRDefault="00D91C17" w:rsidP="00386238">
            <w:pPr>
              <w:jc w:val="center"/>
              <w:rPr>
                <w:bCs/>
                <w:szCs w:val="24"/>
                <w:lang w:eastAsia="lt-LT"/>
              </w:rPr>
            </w:pPr>
            <w:r>
              <w:rPr>
                <w:bCs/>
                <w:szCs w:val="24"/>
                <w:lang w:eastAsia="lt-LT"/>
              </w:rPr>
              <w:t>Lietuvos Respublikos valstybės biudžeto lėšos – iki</w:t>
            </w:r>
          </w:p>
        </w:tc>
        <w:tc>
          <w:tcPr>
            <w:tcW w:w="7260" w:type="dxa"/>
            <w:gridSpan w:val="5"/>
            <w:tcBorders>
              <w:top w:val="single" w:sz="4" w:space="0" w:color="auto"/>
              <w:left w:val="single" w:sz="4" w:space="0" w:color="auto"/>
              <w:bottom w:val="single" w:sz="4" w:space="0" w:color="auto"/>
              <w:right w:val="single" w:sz="4" w:space="0" w:color="auto"/>
            </w:tcBorders>
          </w:tcPr>
          <w:p w14:paraId="7AC3E9FA" w14:textId="77777777" w:rsidR="00D91C17" w:rsidRDefault="00D91C17" w:rsidP="00386238">
            <w:pPr>
              <w:tabs>
                <w:tab w:val="left" w:pos="0"/>
              </w:tabs>
              <w:jc w:val="center"/>
              <w:rPr>
                <w:bCs/>
                <w:szCs w:val="24"/>
                <w:lang w:eastAsia="lt-LT"/>
              </w:rPr>
            </w:pPr>
            <w:r>
              <w:rPr>
                <w:bCs/>
                <w:szCs w:val="24"/>
                <w:lang w:eastAsia="lt-LT"/>
              </w:rPr>
              <w:t>Projektų vykdytojų lėšos</w:t>
            </w:r>
          </w:p>
        </w:tc>
      </w:tr>
      <w:tr w:rsidR="00D91C17" w14:paraId="0795F653" w14:textId="77777777" w:rsidTr="00386238">
        <w:trPr>
          <w:cantSplit/>
          <w:trHeight w:val="1009"/>
          <w:tblHeader/>
        </w:trPr>
        <w:tc>
          <w:tcPr>
            <w:tcW w:w="1418" w:type="dxa"/>
            <w:vMerge/>
            <w:tcBorders>
              <w:left w:val="single" w:sz="4" w:space="0" w:color="auto"/>
              <w:bottom w:val="single" w:sz="4" w:space="0" w:color="auto"/>
              <w:right w:val="single" w:sz="4" w:space="0" w:color="auto"/>
            </w:tcBorders>
            <w:vAlign w:val="center"/>
            <w:hideMark/>
          </w:tcPr>
          <w:p w14:paraId="55D2FBB9" w14:textId="77777777" w:rsidR="00D91C17" w:rsidRDefault="00D91C17" w:rsidP="00386238">
            <w:pPr>
              <w:jc w:val="center"/>
              <w:rPr>
                <w:bCs/>
                <w:szCs w:val="24"/>
                <w:lang w:eastAsia="lt-LT"/>
              </w:rPr>
            </w:pPr>
          </w:p>
        </w:tc>
        <w:tc>
          <w:tcPr>
            <w:tcW w:w="1529" w:type="dxa"/>
            <w:vMerge/>
            <w:tcBorders>
              <w:top w:val="single" w:sz="4" w:space="0" w:color="auto"/>
              <w:left w:val="single" w:sz="4" w:space="0" w:color="auto"/>
              <w:bottom w:val="single" w:sz="4" w:space="0" w:color="auto"/>
              <w:right w:val="single" w:sz="4" w:space="0" w:color="auto"/>
            </w:tcBorders>
            <w:vAlign w:val="center"/>
            <w:hideMark/>
          </w:tcPr>
          <w:p w14:paraId="1A0FBF93" w14:textId="77777777" w:rsidR="00D91C17" w:rsidRDefault="00D91C17" w:rsidP="00386238">
            <w:pPr>
              <w:jc w:val="center"/>
              <w:rPr>
                <w:bCs/>
                <w:szCs w:val="24"/>
                <w:highlight w:val="yellow"/>
                <w:lang w:eastAsia="lt-LT"/>
              </w:rPr>
            </w:pPr>
          </w:p>
        </w:tc>
        <w:tc>
          <w:tcPr>
            <w:tcW w:w="1220" w:type="dxa"/>
            <w:tcBorders>
              <w:top w:val="single" w:sz="4" w:space="0" w:color="auto"/>
              <w:left w:val="single" w:sz="4" w:space="0" w:color="auto"/>
              <w:bottom w:val="single" w:sz="4" w:space="0" w:color="auto"/>
              <w:right w:val="single" w:sz="4" w:space="0" w:color="auto"/>
            </w:tcBorders>
          </w:tcPr>
          <w:p w14:paraId="69353C4C" w14:textId="77777777" w:rsidR="00D91C17" w:rsidRDefault="00D91C17" w:rsidP="00386238">
            <w:pPr>
              <w:tabs>
                <w:tab w:val="left" w:pos="0"/>
              </w:tabs>
              <w:ind w:right="-108"/>
              <w:jc w:val="center"/>
              <w:rPr>
                <w:bCs/>
                <w:szCs w:val="24"/>
                <w:lang w:eastAsia="lt-LT"/>
              </w:rPr>
            </w:pPr>
            <w:r>
              <w:rPr>
                <w:bCs/>
                <w:szCs w:val="24"/>
                <w:lang w:eastAsia="lt-LT"/>
              </w:rPr>
              <w:t>Iš viso – ne mažiau kaip</w:t>
            </w:r>
          </w:p>
        </w:tc>
        <w:tc>
          <w:tcPr>
            <w:tcW w:w="1388" w:type="dxa"/>
            <w:tcBorders>
              <w:top w:val="single" w:sz="4" w:space="0" w:color="auto"/>
              <w:left w:val="single" w:sz="4" w:space="0" w:color="auto"/>
              <w:bottom w:val="single" w:sz="4" w:space="0" w:color="auto"/>
              <w:right w:val="single" w:sz="4" w:space="0" w:color="auto"/>
            </w:tcBorders>
            <w:vAlign w:val="center"/>
            <w:hideMark/>
          </w:tcPr>
          <w:p w14:paraId="3A571DE8" w14:textId="77777777" w:rsidR="00D91C17" w:rsidRDefault="00D91C17" w:rsidP="00386238">
            <w:pPr>
              <w:tabs>
                <w:tab w:val="left" w:pos="0"/>
              </w:tabs>
              <w:ind w:right="-108"/>
              <w:jc w:val="center"/>
              <w:rPr>
                <w:bCs/>
                <w:szCs w:val="24"/>
                <w:lang w:eastAsia="lt-LT"/>
              </w:rPr>
            </w:pPr>
            <w:r>
              <w:rPr>
                <w:bCs/>
                <w:szCs w:val="24"/>
                <w:lang w:eastAsia="lt-LT"/>
              </w:rPr>
              <w:t xml:space="preserve">Lietuvos Respublikos valstybės biudžeto lėšos </w:t>
            </w:r>
          </w:p>
        </w:tc>
        <w:tc>
          <w:tcPr>
            <w:tcW w:w="1389" w:type="dxa"/>
            <w:tcBorders>
              <w:top w:val="single" w:sz="4" w:space="0" w:color="auto"/>
              <w:left w:val="single" w:sz="4" w:space="0" w:color="auto"/>
              <w:bottom w:val="single" w:sz="4" w:space="0" w:color="auto"/>
              <w:right w:val="single" w:sz="4" w:space="0" w:color="auto"/>
            </w:tcBorders>
            <w:hideMark/>
          </w:tcPr>
          <w:p w14:paraId="3B230F25" w14:textId="77777777" w:rsidR="00D91C17" w:rsidRDefault="00D91C17" w:rsidP="00386238">
            <w:pPr>
              <w:tabs>
                <w:tab w:val="left" w:pos="0"/>
              </w:tabs>
              <w:ind w:right="-108"/>
              <w:jc w:val="center"/>
              <w:rPr>
                <w:bCs/>
                <w:szCs w:val="24"/>
                <w:lang w:eastAsia="lt-LT"/>
              </w:rPr>
            </w:pPr>
            <w:r>
              <w:rPr>
                <w:bCs/>
                <w:szCs w:val="24"/>
                <w:lang w:eastAsia="lt-LT"/>
              </w:rPr>
              <w:t xml:space="preserve">Savivaldybės biudžeto lėšos </w:t>
            </w:r>
          </w:p>
        </w:tc>
        <w:tc>
          <w:tcPr>
            <w:tcW w:w="1390" w:type="dxa"/>
            <w:tcBorders>
              <w:top w:val="single" w:sz="4" w:space="0" w:color="auto"/>
              <w:left w:val="single" w:sz="4" w:space="0" w:color="auto"/>
              <w:bottom w:val="single" w:sz="4" w:space="0" w:color="auto"/>
              <w:right w:val="single" w:sz="4" w:space="0" w:color="auto"/>
            </w:tcBorders>
            <w:vAlign w:val="center"/>
            <w:hideMark/>
          </w:tcPr>
          <w:p w14:paraId="4B08CB51" w14:textId="77777777" w:rsidR="00D91C17" w:rsidRDefault="00D91C17" w:rsidP="00386238">
            <w:pPr>
              <w:tabs>
                <w:tab w:val="left" w:pos="0"/>
              </w:tabs>
              <w:ind w:right="-108"/>
              <w:jc w:val="center"/>
              <w:rPr>
                <w:bCs/>
                <w:szCs w:val="24"/>
                <w:lang w:eastAsia="lt-LT"/>
              </w:rPr>
            </w:pPr>
            <w:r>
              <w:rPr>
                <w:bCs/>
                <w:szCs w:val="24"/>
                <w:lang w:eastAsia="lt-LT"/>
              </w:rPr>
              <w:t xml:space="preserve">Kitos viešosios lėšos </w:t>
            </w:r>
          </w:p>
        </w:tc>
        <w:tc>
          <w:tcPr>
            <w:tcW w:w="1873" w:type="dxa"/>
            <w:tcBorders>
              <w:top w:val="single" w:sz="4" w:space="0" w:color="auto"/>
              <w:left w:val="single" w:sz="4" w:space="0" w:color="auto"/>
              <w:bottom w:val="single" w:sz="4" w:space="0" w:color="auto"/>
              <w:right w:val="single" w:sz="4" w:space="0" w:color="auto"/>
            </w:tcBorders>
            <w:vAlign w:val="center"/>
            <w:hideMark/>
          </w:tcPr>
          <w:p w14:paraId="2B6CCA34" w14:textId="77777777" w:rsidR="00D91C17" w:rsidRDefault="00D91C17" w:rsidP="00386238">
            <w:pPr>
              <w:tabs>
                <w:tab w:val="left" w:pos="0"/>
              </w:tabs>
              <w:jc w:val="center"/>
              <w:rPr>
                <w:bCs/>
                <w:szCs w:val="24"/>
                <w:lang w:eastAsia="lt-LT"/>
              </w:rPr>
            </w:pPr>
            <w:r>
              <w:rPr>
                <w:bCs/>
                <w:szCs w:val="24"/>
                <w:lang w:eastAsia="lt-LT"/>
              </w:rPr>
              <w:t xml:space="preserve">Privačios lėšos </w:t>
            </w:r>
          </w:p>
        </w:tc>
      </w:tr>
      <w:tr w:rsidR="00D91C17" w14:paraId="63E04EA4"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hideMark/>
          </w:tcPr>
          <w:p w14:paraId="1F1781EE" w14:textId="77777777" w:rsidR="00D91C17" w:rsidRDefault="00D91C17" w:rsidP="00386238">
            <w:pPr>
              <w:tabs>
                <w:tab w:val="left" w:pos="0"/>
              </w:tabs>
              <w:ind w:left="720" w:hanging="360"/>
              <w:rPr>
                <w:szCs w:val="24"/>
                <w:lang w:eastAsia="lt-LT"/>
              </w:rPr>
            </w:pPr>
            <w:r>
              <w:rPr>
                <w:szCs w:val="24"/>
                <w:lang w:eastAsia="lt-LT"/>
              </w:rPr>
              <w:t>1.</w:t>
            </w:r>
            <w:r>
              <w:rPr>
                <w:szCs w:val="24"/>
                <w:lang w:eastAsia="lt-LT"/>
              </w:rPr>
              <w:tab/>
              <w:t>Priemonės finansavimo šaltiniai, neįskaitant veiklos lėšų rezervo ir jam finansuoti skiriamų lėšų</w:t>
            </w:r>
          </w:p>
        </w:tc>
      </w:tr>
      <w:tr w:rsidR="00D91C17" w14:paraId="3C1982ED" w14:textId="77777777" w:rsidTr="00386238">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2F35D8D9" w14:textId="77777777" w:rsidR="00D91C17" w:rsidRPr="003505A0" w:rsidRDefault="00D91C17" w:rsidP="00386238">
            <w:pPr>
              <w:tabs>
                <w:tab w:val="left" w:pos="0"/>
              </w:tabs>
              <w:jc w:val="center"/>
              <w:rPr>
                <w:b/>
                <w:szCs w:val="24"/>
                <w:lang w:val="en-US" w:eastAsia="lt-LT"/>
              </w:rPr>
            </w:pPr>
            <w:r w:rsidRPr="003505A0">
              <w:rPr>
                <w:b/>
                <w:szCs w:val="24"/>
                <w:lang w:val="en-US" w:eastAsia="lt-LT"/>
              </w:rPr>
              <w:t>1 274 281</w:t>
            </w:r>
          </w:p>
          <w:p w14:paraId="3FCCCC8E" w14:textId="77777777" w:rsidR="00D91C17" w:rsidRPr="003505A0" w:rsidRDefault="00D91C17" w:rsidP="00386238">
            <w:pPr>
              <w:tabs>
                <w:tab w:val="left" w:pos="0"/>
              </w:tabs>
              <w:jc w:val="center"/>
              <w:rPr>
                <w:bCs/>
                <w:strike/>
                <w:szCs w:val="24"/>
                <w:lang w:eastAsia="lt-LT"/>
              </w:rPr>
            </w:pPr>
            <w:r w:rsidRPr="003505A0">
              <w:rPr>
                <w:bCs/>
                <w:strike/>
                <w:szCs w:val="24"/>
                <w:lang w:eastAsia="lt-LT"/>
              </w:rPr>
              <w:lastRenderedPageBreak/>
              <w:t>1 560</w:t>
            </w:r>
            <w:r>
              <w:rPr>
                <w:bCs/>
                <w:strike/>
                <w:szCs w:val="24"/>
                <w:lang w:eastAsia="lt-LT"/>
              </w:rPr>
              <w:t> </w:t>
            </w:r>
            <w:r w:rsidRPr="003505A0">
              <w:rPr>
                <w:bCs/>
                <w:strike/>
                <w:szCs w:val="24"/>
                <w:lang w:eastAsia="lt-LT"/>
              </w:rPr>
              <w:t>607</w:t>
            </w:r>
          </w:p>
        </w:tc>
        <w:tc>
          <w:tcPr>
            <w:tcW w:w="1529" w:type="dxa"/>
            <w:tcBorders>
              <w:top w:val="single" w:sz="4" w:space="0" w:color="auto"/>
              <w:left w:val="single" w:sz="4" w:space="0" w:color="auto"/>
              <w:bottom w:val="single" w:sz="4" w:space="0" w:color="auto"/>
              <w:right w:val="single" w:sz="4" w:space="0" w:color="auto"/>
            </w:tcBorders>
            <w:vAlign w:val="center"/>
          </w:tcPr>
          <w:p w14:paraId="2ED0479E" w14:textId="77777777" w:rsidR="00D91C17" w:rsidRPr="003505A0" w:rsidRDefault="00D91C17" w:rsidP="00386238">
            <w:pPr>
              <w:tabs>
                <w:tab w:val="left" w:pos="0"/>
              </w:tabs>
              <w:jc w:val="center"/>
              <w:rPr>
                <w:b/>
                <w:szCs w:val="24"/>
                <w:lang w:eastAsia="lt-LT"/>
              </w:rPr>
            </w:pPr>
            <w:r w:rsidRPr="003505A0">
              <w:rPr>
                <w:b/>
                <w:szCs w:val="24"/>
                <w:lang w:eastAsia="lt-LT"/>
              </w:rPr>
              <w:lastRenderedPageBreak/>
              <w:t>112 43</w:t>
            </w:r>
            <w:r>
              <w:rPr>
                <w:b/>
                <w:szCs w:val="24"/>
                <w:lang w:eastAsia="lt-LT"/>
              </w:rPr>
              <w:t>8</w:t>
            </w:r>
          </w:p>
          <w:p w14:paraId="07583EAF" w14:textId="77777777" w:rsidR="00D91C17" w:rsidRPr="003505A0" w:rsidRDefault="00D91C17" w:rsidP="00386238">
            <w:pPr>
              <w:tabs>
                <w:tab w:val="left" w:pos="0"/>
              </w:tabs>
              <w:jc w:val="center"/>
              <w:rPr>
                <w:bCs/>
                <w:strike/>
                <w:szCs w:val="24"/>
                <w:lang w:eastAsia="lt-LT"/>
              </w:rPr>
            </w:pPr>
            <w:r w:rsidRPr="003505A0">
              <w:rPr>
                <w:bCs/>
                <w:strike/>
                <w:szCs w:val="24"/>
                <w:lang w:eastAsia="lt-LT"/>
              </w:rPr>
              <w:lastRenderedPageBreak/>
              <w:t>137 701</w:t>
            </w:r>
          </w:p>
        </w:tc>
        <w:tc>
          <w:tcPr>
            <w:tcW w:w="1220" w:type="dxa"/>
            <w:tcBorders>
              <w:top w:val="single" w:sz="4" w:space="0" w:color="auto"/>
              <w:left w:val="single" w:sz="4" w:space="0" w:color="auto"/>
              <w:bottom w:val="single" w:sz="4" w:space="0" w:color="auto"/>
              <w:right w:val="single" w:sz="4" w:space="0" w:color="auto"/>
            </w:tcBorders>
          </w:tcPr>
          <w:p w14:paraId="5F698196" w14:textId="77777777" w:rsidR="00D91C17" w:rsidRPr="003505A0" w:rsidRDefault="00D91C17" w:rsidP="00386238">
            <w:pPr>
              <w:tabs>
                <w:tab w:val="left" w:pos="0"/>
              </w:tabs>
              <w:jc w:val="center"/>
              <w:rPr>
                <w:b/>
                <w:szCs w:val="24"/>
                <w:lang w:eastAsia="lt-LT"/>
              </w:rPr>
            </w:pPr>
            <w:r w:rsidRPr="003505A0">
              <w:rPr>
                <w:b/>
                <w:szCs w:val="24"/>
                <w:lang w:eastAsia="lt-LT"/>
              </w:rPr>
              <w:lastRenderedPageBreak/>
              <w:t>112 43</w:t>
            </w:r>
            <w:r>
              <w:rPr>
                <w:b/>
                <w:szCs w:val="24"/>
                <w:lang w:eastAsia="lt-LT"/>
              </w:rPr>
              <w:t>8</w:t>
            </w:r>
          </w:p>
          <w:p w14:paraId="6D9D324E" w14:textId="77777777" w:rsidR="00D91C17" w:rsidRDefault="00D91C17" w:rsidP="00386238">
            <w:pPr>
              <w:tabs>
                <w:tab w:val="left" w:pos="0"/>
              </w:tabs>
              <w:jc w:val="center"/>
              <w:rPr>
                <w:strike/>
                <w:szCs w:val="24"/>
                <w:lang w:eastAsia="lt-LT"/>
              </w:rPr>
            </w:pPr>
            <w:r w:rsidRPr="003505A0">
              <w:rPr>
                <w:bCs/>
                <w:strike/>
                <w:szCs w:val="24"/>
                <w:lang w:eastAsia="lt-LT"/>
              </w:rPr>
              <w:lastRenderedPageBreak/>
              <w:t>137 701</w:t>
            </w:r>
          </w:p>
        </w:tc>
        <w:tc>
          <w:tcPr>
            <w:tcW w:w="1388" w:type="dxa"/>
            <w:tcBorders>
              <w:top w:val="single" w:sz="4" w:space="0" w:color="auto"/>
              <w:left w:val="single" w:sz="4" w:space="0" w:color="auto"/>
              <w:bottom w:val="single" w:sz="4" w:space="0" w:color="auto"/>
              <w:right w:val="single" w:sz="4" w:space="0" w:color="auto"/>
            </w:tcBorders>
            <w:vAlign w:val="center"/>
          </w:tcPr>
          <w:p w14:paraId="429FB9DF" w14:textId="77777777" w:rsidR="00D91C17" w:rsidRDefault="00D91C17" w:rsidP="00386238">
            <w:pPr>
              <w:tabs>
                <w:tab w:val="left" w:pos="0"/>
              </w:tabs>
              <w:jc w:val="center"/>
              <w:rPr>
                <w:szCs w:val="24"/>
                <w:lang w:eastAsia="lt-LT"/>
              </w:rPr>
            </w:pPr>
            <w:r>
              <w:rPr>
                <w:szCs w:val="24"/>
                <w:lang w:eastAsia="lt-LT"/>
              </w:rPr>
              <w:lastRenderedPageBreak/>
              <w:t>0</w:t>
            </w:r>
          </w:p>
        </w:tc>
        <w:tc>
          <w:tcPr>
            <w:tcW w:w="1389" w:type="dxa"/>
            <w:tcBorders>
              <w:top w:val="single" w:sz="4" w:space="0" w:color="auto"/>
              <w:left w:val="single" w:sz="4" w:space="0" w:color="auto"/>
              <w:bottom w:val="single" w:sz="4" w:space="0" w:color="auto"/>
              <w:right w:val="single" w:sz="4" w:space="0" w:color="auto"/>
            </w:tcBorders>
          </w:tcPr>
          <w:p w14:paraId="04AA6A45" w14:textId="77777777" w:rsidR="00D91C17" w:rsidRPr="003505A0" w:rsidRDefault="00D91C17" w:rsidP="00386238">
            <w:pPr>
              <w:tabs>
                <w:tab w:val="left" w:pos="0"/>
              </w:tabs>
              <w:jc w:val="center"/>
              <w:rPr>
                <w:b/>
                <w:szCs w:val="24"/>
                <w:lang w:eastAsia="lt-LT"/>
              </w:rPr>
            </w:pPr>
            <w:r w:rsidRPr="003505A0">
              <w:rPr>
                <w:b/>
                <w:szCs w:val="24"/>
                <w:lang w:eastAsia="lt-LT"/>
              </w:rPr>
              <w:t>112 43</w:t>
            </w:r>
            <w:r>
              <w:rPr>
                <w:b/>
                <w:szCs w:val="24"/>
                <w:lang w:eastAsia="lt-LT"/>
              </w:rPr>
              <w:t>8</w:t>
            </w:r>
          </w:p>
          <w:p w14:paraId="18BB8CC5" w14:textId="77777777" w:rsidR="00D91C17" w:rsidRDefault="00D91C17" w:rsidP="00386238">
            <w:pPr>
              <w:tabs>
                <w:tab w:val="left" w:pos="0"/>
              </w:tabs>
              <w:jc w:val="center"/>
              <w:rPr>
                <w:bCs/>
                <w:strike/>
                <w:szCs w:val="24"/>
                <w:lang w:eastAsia="lt-LT"/>
              </w:rPr>
            </w:pPr>
            <w:r w:rsidRPr="003505A0">
              <w:rPr>
                <w:bCs/>
                <w:strike/>
                <w:szCs w:val="24"/>
                <w:lang w:eastAsia="lt-LT"/>
              </w:rPr>
              <w:lastRenderedPageBreak/>
              <w:t>137 701</w:t>
            </w:r>
          </w:p>
        </w:tc>
        <w:tc>
          <w:tcPr>
            <w:tcW w:w="1390" w:type="dxa"/>
            <w:tcBorders>
              <w:top w:val="single" w:sz="4" w:space="0" w:color="auto"/>
              <w:left w:val="single" w:sz="4" w:space="0" w:color="auto"/>
              <w:bottom w:val="single" w:sz="4" w:space="0" w:color="auto"/>
              <w:right w:val="single" w:sz="4" w:space="0" w:color="auto"/>
            </w:tcBorders>
            <w:vAlign w:val="center"/>
          </w:tcPr>
          <w:p w14:paraId="6E1421C7" w14:textId="77777777" w:rsidR="00D91C17" w:rsidRDefault="00D91C17" w:rsidP="00386238">
            <w:pPr>
              <w:tabs>
                <w:tab w:val="left" w:pos="0"/>
              </w:tabs>
              <w:jc w:val="center"/>
              <w:rPr>
                <w:bCs/>
                <w:szCs w:val="24"/>
                <w:lang w:eastAsia="lt-LT"/>
              </w:rPr>
            </w:pPr>
            <w:r>
              <w:rPr>
                <w:bCs/>
                <w:szCs w:val="24"/>
                <w:lang w:eastAsia="lt-LT"/>
              </w:rPr>
              <w:lastRenderedPageBreak/>
              <w:t>0</w:t>
            </w:r>
          </w:p>
        </w:tc>
        <w:tc>
          <w:tcPr>
            <w:tcW w:w="1873" w:type="dxa"/>
            <w:tcBorders>
              <w:top w:val="single" w:sz="4" w:space="0" w:color="auto"/>
              <w:left w:val="single" w:sz="4" w:space="0" w:color="auto"/>
              <w:bottom w:val="single" w:sz="4" w:space="0" w:color="auto"/>
              <w:right w:val="single" w:sz="4" w:space="0" w:color="auto"/>
            </w:tcBorders>
            <w:vAlign w:val="center"/>
          </w:tcPr>
          <w:p w14:paraId="1560C2AF" w14:textId="77777777" w:rsidR="00D91C17" w:rsidRDefault="00D91C17" w:rsidP="00386238">
            <w:pPr>
              <w:tabs>
                <w:tab w:val="left" w:pos="0"/>
              </w:tabs>
              <w:jc w:val="center"/>
              <w:rPr>
                <w:szCs w:val="24"/>
                <w:lang w:eastAsia="lt-LT"/>
              </w:rPr>
            </w:pPr>
            <w:r>
              <w:rPr>
                <w:szCs w:val="24"/>
                <w:lang w:eastAsia="lt-LT"/>
              </w:rPr>
              <w:t>0</w:t>
            </w:r>
          </w:p>
        </w:tc>
      </w:tr>
      <w:tr w:rsidR="00D91C17" w14:paraId="28DFEE69"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hideMark/>
          </w:tcPr>
          <w:p w14:paraId="39C07F49" w14:textId="77777777" w:rsidR="00D91C17" w:rsidRDefault="00D91C17" w:rsidP="00386238">
            <w:pPr>
              <w:tabs>
                <w:tab w:val="left" w:pos="0"/>
              </w:tabs>
              <w:ind w:left="720" w:hanging="360"/>
              <w:rPr>
                <w:szCs w:val="24"/>
                <w:lang w:eastAsia="lt-LT"/>
              </w:rPr>
            </w:pPr>
            <w:r>
              <w:rPr>
                <w:szCs w:val="24"/>
                <w:lang w:eastAsia="lt-LT"/>
              </w:rPr>
              <w:t>2.</w:t>
            </w:r>
            <w:r>
              <w:rPr>
                <w:szCs w:val="24"/>
                <w:lang w:eastAsia="lt-LT"/>
              </w:rPr>
              <w:tab/>
              <w:t>Veiklos lėšų rezervas ir jam finansuoti skiriamos nacionalinės lėšos</w:t>
            </w:r>
          </w:p>
        </w:tc>
      </w:tr>
      <w:tr w:rsidR="00D91C17" w14:paraId="11353C9B" w14:textId="77777777" w:rsidTr="00386238">
        <w:trPr>
          <w:trHeight w:val="246"/>
        </w:trPr>
        <w:tc>
          <w:tcPr>
            <w:tcW w:w="1418" w:type="dxa"/>
            <w:tcBorders>
              <w:top w:val="single" w:sz="4" w:space="0" w:color="auto"/>
              <w:left w:val="single" w:sz="4" w:space="0" w:color="auto"/>
              <w:bottom w:val="single" w:sz="4" w:space="0" w:color="auto"/>
              <w:right w:val="single" w:sz="4" w:space="0" w:color="auto"/>
            </w:tcBorders>
            <w:vAlign w:val="center"/>
          </w:tcPr>
          <w:p w14:paraId="31C9F249" w14:textId="77777777" w:rsidR="00D91C17" w:rsidRDefault="00D91C17" w:rsidP="00386238">
            <w:pPr>
              <w:tabs>
                <w:tab w:val="left" w:pos="0"/>
              </w:tabs>
              <w:jc w:val="center"/>
              <w:rPr>
                <w:bCs/>
                <w:szCs w:val="24"/>
                <w:lang w:eastAsia="lt-LT"/>
              </w:rPr>
            </w:pPr>
            <w:r>
              <w:rPr>
                <w:bCs/>
                <w:szCs w:val="24"/>
                <w:lang w:eastAsia="lt-LT"/>
              </w:rPr>
              <w:t>8 439 393</w:t>
            </w:r>
          </w:p>
        </w:tc>
        <w:tc>
          <w:tcPr>
            <w:tcW w:w="1529" w:type="dxa"/>
            <w:tcBorders>
              <w:top w:val="single" w:sz="4" w:space="0" w:color="auto"/>
              <w:left w:val="single" w:sz="4" w:space="0" w:color="auto"/>
              <w:bottom w:val="single" w:sz="4" w:space="0" w:color="auto"/>
              <w:right w:val="single" w:sz="4" w:space="0" w:color="auto"/>
            </w:tcBorders>
            <w:vAlign w:val="center"/>
          </w:tcPr>
          <w:p w14:paraId="2B60A094" w14:textId="77777777" w:rsidR="00D91C17" w:rsidRDefault="00D91C17" w:rsidP="00386238">
            <w:pPr>
              <w:tabs>
                <w:tab w:val="left" w:pos="0"/>
              </w:tabs>
              <w:jc w:val="center"/>
              <w:rPr>
                <w:bCs/>
                <w:szCs w:val="24"/>
                <w:lang w:eastAsia="lt-LT"/>
              </w:rPr>
            </w:pPr>
            <w:r>
              <w:rPr>
                <w:bCs/>
                <w:szCs w:val="24"/>
                <w:lang w:eastAsia="lt-LT"/>
              </w:rPr>
              <w:t>744 651</w:t>
            </w:r>
          </w:p>
        </w:tc>
        <w:tc>
          <w:tcPr>
            <w:tcW w:w="1220" w:type="dxa"/>
            <w:tcBorders>
              <w:top w:val="single" w:sz="4" w:space="0" w:color="auto"/>
              <w:left w:val="single" w:sz="4" w:space="0" w:color="auto"/>
              <w:bottom w:val="single" w:sz="4" w:space="0" w:color="auto"/>
              <w:right w:val="single" w:sz="4" w:space="0" w:color="auto"/>
            </w:tcBorders>
          </w:tcPr>
          <w:p w14:paraId="34FD213D" w14:textId="77777777" w:rsidR="00D91C17" w:rsidRDefault="00D91C17" w:rsidP="00386238">
            <w:pPr>
              <w:tabs>
                <w:tab w:val="left" w:pos="0"/>
              </w:tabs>
              <w:jc w:val="center"/>
              <w:rPr>
                <w:szCs w:val="24"/>
                <w:lang w:eastAsia="lt-LT"/>
              </w:rPr>
            </w:pPr>
            <w:r>
              <w:rPr>
                <w:bCs/>
                <w:szCs w:val="24"/>
                <w:lang w:eastAsia="lt-LT"/>
              </w:rPr>
              <w:t>744 651</w:t>
            </w:r>
          </w:p>
        </w:tc>
        <w:tc>
          <w:tcPr>
            <w:tcW w:w="1388" w:type="dxa"/>
            <w:tcBorders>
              <w:top w:val="single" w:sz="4" w:space="0" w:color="auto"/>
              <w:left w:val="single" w:sz="4" w:space="0" w:color="auto"/>
              <w:bottom w:val="single" w:sz="4" w:space="0" w:color="auto"/>
              <w:right w:val="single" w:sz="4" w:space="0" w:color="auto"/>
            </w:tcBorders>
            <w:vAlign w:val="center"/>
          </w:tcPr>
          <w:p w14:paraId="6DF0E1F8" w14:textId="77777777" w:rsidR="00D91C17" w:rsidRDefault="00D91C17" w:rsidP="00386238">
            <w:pPr>
              <w:tabs>
                <w:tab w:val="left" w:pos="0"/>
              </w:tabs>
              <w:jc w:val="center"/>
              <w:rPr>
                <w:szCs w:val="24"/>
                <w:lang w:eastAsia="lt-LT"/>
              </w:rPr>
            </w:pPr>
            <w:r>
              <w:rPr>
                <w:szCs w:val="24"/>
                <w:lang w:eastAsia="lt-LT"/>
              </w:rPr>
              <w:t>0</w:t>
            </w:r>
          </w:p>
        </w:tc>
        <w:tc>
          <w:tcPr>
            <w:tcW w:w="1389" w:type="dxa"/>
            <w:tcBorders>
              <w:top w:val="single" w:sz="4" w:space="0" w:color="auto"/>
              <w:left w:val="single" w:sz="4" w:space="0" w:color="auto"/>
              <w:bottom w:val="single" w:sz="4" w:space="0" w:color="auto"/>
              <w:right w:val="single" w:sz="4" w:space="0" w:color="auto"/>
            </w:tcBorders>
          </w:tcPr>
          <w:p w14:paraId="4D19EBDE" w14:textId="77777777" w:rsidR="00D91C17" w:rsidRDefault="00D91C17" w:rsidP="00386238">
            <w:pPr>
              <w:tabs>
                <w:tab w:val="left" w:pos="0"/>
              </w:tabs>
              <w:jc w:val="center"/>
              <w:rPr>
                <w:bCs/>
                <w:strike/>
                <w:szCs w:val="24"/>
                <w:lang w:eastAsia="lt-LT"/>
              </w:rPr>
            </w:pPr>
            <w:r>
              <w:rPr>
                <w:bCs/>
                <w:szCs w:val="24"/>
                <w:lang w:eastAsia="lt-LT"/>
              </w:rPr>
              <w:t>744 651</w:t>
            </w:r>
          </w:p>
        </w:tc>
        <w:tc>
          <w:tcPr>
            <w:tcW w:w="1390" w:type="dxa"/>
            <w:tcBorders>
              <w:top w:val="single" w:sz="4" w:space="0" w:color="auto"/>
              <w:left w:val="single" w:sz="4" w:space="0" w:color="auto"/>
              <w:bottom w:val="single" w:sz="4" w:space="0" w:color="auto"/>
              <w:right w:val="single" w:sz="4" w:space="0" w:color="auto"/>
            </w:tcBorders>
            <w:vAlign w:val="center"/>
          </w:tcPr>
          <w:p w14:paraId="767A7864" w14:textId="77777777" w:rsidR="00D91C17" w:rsidRDefault="00D91C17" w:rsidP="00386238">
            <w:pPr>
              <w:tabs>
                <w:tab w:val="left" w:pos="0"/>
              </w:tabs>
              <w:jc w:val="center"/>
              <w:rPr>
                <w:bCs/>
                <w:szCs w:val="24"/>
                <w:lang w:eastAsia="lt-LT"/>
              </w:rPr>
            </w:pPr>
            <w:r>
              <w:rPr>
                <w:bCs/>
                <w:szCs w:val="24"/>
                <w:lang w:eastAsia="lt-LT"/>
              </w:rPr>
              <w:t>0</w:t>
            </w:r>
          </w:p>
        </w:tc>
        <w:tc>
          <w:tcPr>
            <w:tcW w:w="1873" w:type="dxa"/>
            <w:tcBorders>
              <w:top w:val="single" w:sz="4" w:space="0" w:color="auto"/>
              <w:left w:val="single" w:sz="4" w:space="0" w:color="auto"/>
              <w:bottom w:val="single" w:sz="4" w:space="0" w:color="auto"/>
              <w:right w:val="single" w:sz="4" w:space="0" w:color="auto"/>
            </w:tcBorders>
            <w:vAlign w:val="center"/>
          </w:tcPr>
          <w:p w14:paraId="53697EE0" w14:textId="77777777" w:rsidR="00D91C17" w:rsidRDefault="00D91C17" w:rsidP="00386238">
            <w:pPr>
              <w:tabs>
                <w:tab w:val="left" w:pos="0"/>
              </w:tabs>
              <w:jc w:val="center"/>
              <w:rPr>
                <w:szCs w:val="24"/>
                <w:lang w:eastAsia="lt-LT"/>
              </w:rPr>
            </w:pPr>
            <w:r>
              <w:rPr>
                <w:szCs w:val="24"/>
                <w:lang w:eastAsia="lt-LT"/>
              </w:rPr>
              <w:t>0</w:t>
            </w:r>
          </w:p>
        </w:tc>
      </w:tr>
      <w:tr w:rsidR="00D91C17" w14:paraId="62C5AB70" w14:textId="77777777" w:rsidTr="00386238">
        <w:trPr>
          <w:trHeight w:val="246"/>
        </w:trPr>
        <w:tc>
          <w:tcPr>
            <w:tcW w:w="10207" w:type="dxa"/>
            <w:gridSpan w:val="7"/>
            <w:tcBorders>
              <w:top w:val="single" w:sz="4" w:space="0" w:color="auto"/>
              <w:left w:val="single" w:sz="4" w:space="0" w:color="auto"/>
              <w:bottom w:val="single" w:sz="4" w:space="0" w:color="auto"/>
              <w:right w:val="single" w:sz="4" w:space="0" w:color="auto"/>
            </w:tcBorders>
          </w:tcPr>
          <w:p w14:paraId="4262C8FF" w14:textId="77777777" w:rsidR="00D91C17" w:rsidRDefault="00D91C17" w:rsidP="00386238">
            <w:pPr>
              <w:tabs>
                <w:tab w:val="left" w:pos="0"/>
              </w:tabs>
              <w:ind w:left="720" w:hanging="360"/>
              <w:rPr>
                <w:szCs w:val="24"/>
                <w:lang w:eastAsia="lt-LT"/>
              </w:rPr>
            </w:pPr>
            <w:r>
              <w:rPr>
                <w:szCs w:val="24"/>
                <w:lang w:eastAsia="lt-LT"/>
              </w:rPr>
              <w:t>3.</w:t>
            </w:r>
            <w:r>
              <w:rPr>
                <w:szCs w:val="24"/>
                <w:lang w:eastAsia="lt-LT"/>
              </w:rPr>
              <w:tab/>
              <w:t xml:space="preserve">Iš viso </w:t>
            </w:r>
          </w:p>
        </w:tc>
      </w:tr>
      <w:tr w:rsidR="00D91C17" w14:paraId="6239D6D5" w14:textId="77777777" w:rsidTr="00386238">
        <w:trPr>
          <w:trHeight w:val="649"/>
        </w:trPr>
        <w:tc>
          <w:tcPr>
            <w:tcW w:w="1418" w:type="dxa"/>
            <w:tcBorders>
              <w:top w:val="single" w:sz="4" w:space="0" w:color="auto"/>
              <w:left w:val="single" w:sz="4" w:space="0" w:color="auto"/>
              <w:bottom w:val="single" w:sz="4" w:space="0" w:color="auto"/>
              <w:right w:val="single" w:sz="4" w:space="0" w:color="auto"/>
            </w:tcBorders>
            <w:vAlign w:val="center"/>
          </w:tcPr>
          <w:p w14:paraId="544EC87E" w14:textId="77777777" w:rsidR="00D91C17" w:rsidRPr="003505A0" w:rsidRDefault="00D91C17" w:rsidP="00386238">
            <w:pPr>
              <w:tabs>
                <w:tab w:val="left" w:pos="0"/>
              </w:tabs>
              <w:jc w:val="center"/>
              <w:rPr>
                <w:b/>
                <w:szCs w:val="24"/>
                <w:lang w:eastAsia="lt-LT"/>
              </w:rPr>
            </w:pPr>
            <w:r w:rsidRPr="003505A0">
              <w:rPr>
                <w:b/>
                <w:szCs w:val="24"/>
                <w:lang w:eastAsia="lt-LT"/>
              </w:rPr>
              <w:t>9 713 674</w:t>
            </w:r>
          </w:p>
          <w:p w14:paraId="6D6E7DAF" w14:textId="77777777" w:rsidR="00D91C17" w:rsidRPr="003505A0" w:rsidRDefault="00D91C17" w:rsidP="00386238">
            <w:pPr>
              <w:tabs>
                <w:tab w:val="left" w:pos="0"/>
              </w:tabs>
              <w:jc w:val="center"/>
              <w:rPr>
                <w:bCs/>
                <w:strike/>
                <w:szCs w:val="24"/>
                <w:lang w:eastAsia="lt-LT"/>
              </w:rPr>
            </w:pPr>
            <w:r w:rsidRPr="003505A0">
              <w:rPr>
                <w:bCs/>
                <w:strike/>
                <w:szCs w:val="24"/>
                <w:lang w:eastAsia="lt-LT"/>
              </w:rPr>
              <w:t>10 000</w:t>
            </w:r>
            <w:r>
              <w:rPr>
                <w:bCs/>
                <w:strike/>
                <w:szCs w:val="24"/>
                <w:lang w:eastAsia="lt-LT"/>
              </w:rPr>
              <w:t> </w:t>
            </w:r>
            <w:r w:rsidRPr="003505A0">
              <w:rPr>
                <w:bCs/>
                <w:strike/>
                <w:szCs w:val="24"/>
                <w:lang w:eastAsia="lt-LT"/>
              </w:rPr>
              <w:t>000</w:t>
            </w:r>
          </w:p>
        </w:tc>
        <w:tc>
          <w:tcPr>
            <w:tcW w:w="1529" w:type="dxa"/>
            <w:tcBorders>
              <w:top w:val="single" w:sz="4" w:space="0" w:color="auto"/>
              <w:left w:val="single" w:sz="4" w:space="0" w:color="auto"/>
              <w:bottom w:val="single" w:sz="4" w:space="0" w:color="auto"/>
              <w:right w:val="single" w:sz="4" w:space="0" w:color="auto"/>
            </w:tcBorders>
            <w:vAlign w:val="center"/>
          </w:tcPr>
          <w:p w14:paraId="42D8A2B4" w14:textId="77777777" w:rsidR="00D91C17" w:rsidRPr="003505A0" w:rsidRDefault="00D91C17" w:rsidP="00386238">
            <w:pPr>
              <w:tabs>
                <w:tab w:val="left" w:pos="0"/>
              </w:tabs>
              <w:jc w:val="center"/>
              <w:rPr>
                <w:b/>
                <w:szCs w:val="24"/>
                <w:lang w:eastAsia="lt-LT"/>
              </w:rPr>
            </w:pPr>
            <w:r w:rsidRPr="003505A0">
              <w:rPr>
                <w:b/>
                <w:szCs w:val="24"/>
                <w:lang w:eastAsia="lt-LT"/>
              </w:rPr>
              <w:t>857 08</w:t>
            </w:r>
            <w:r>
              <w:rPr>
                <w:b/>
                <w:szCs w:val="24"/>
                <w:lang w:eastAsia="lt-LT"/>
              </w:rPr>
              <w:t>9</w:t>
            </w:r>
          </w:p>
          <w:p w14:paraId="0BE69E3F" w14:textId="77777777" w:rsidR="00D91C17" w:rsidRPr="003505A0" w:rsidRDefault="00D91C17" w:rsidP="00386238">
            <w:pPr>
              <w:tabs>
                <w:tab w:val="left" w:pos="0"/>
              </w:tabs>
              <w:jc w:val="center"/>
              <w:rPr>
                <w:bCs/>
                <w:strike/>
                <w:szCs w:val="24"/>
                <w:lang w:eastAsia="lt-LT"/>
              </w:rPr>
            </w:pPr>
            <w:r w:rsidRPr="003505A0">
              <w:rPr>
                <w:bCs/>
                <w:strike/>
                <w:szCs w:val="24"/>
                <w:lang w:eastAsia="lt-LT"/>
              </w:rPr>
              <w:t>882 352</w:t>
            </w:r>
          </w:p>
        </w:tc>
        <w:tc>
          <w:tcPr>
            <w:tcW w:w="1220" w:type="dxa"/>
            <w:tcBorders>
              <w:top w:val="single" w:sz="4" w:space="0" w:color="auto"/>
              <w:left w:val="single" w:sz="4" w:space="0" w:color="auto"/>
              <w:bottom w:val="single" w:sz="4" w:space="0" w:color="auto"/>
              <w:right w:val="single" w:sz="4" w:space="0" w:color="auto"/>
            </w:tcBorders>
          </w:tcPr>
          <w:p w14:paraId="29519BF9" w14:textId="77777777" w:rsidR="00D91C17" w:rsidRPr="003505A0" w:rsidRDefault="00D91C17" w:rsidP="00386238">
            <w:pPr>
              <w:tabs>
                <w:tab w:val="left" w:pos="0"/>
              </w:tabs>
              <w:jc w:val="center"/>
              <w:rPr>
                <w:b/>
                <w:szCs w:val="24"/>
                <w:lang w:eastAsia="lt-LT"/>
              </w:rPr>
            </w:pPr>
            <w:r w:rsidRPr="003505A0">
              <w:rPr>
                <w:b/>
                <w:szCs w:val="24"/>
                <w:lang w:eastAsia="lt-LT"/>
              </w:rPr>
              <w:t>857 08</w:t>
            </w:r>
            <w:r>
              <w:rPr>
                <w:b/>
                <w:szCs w:val="24"/>
                <w:lang w:eastAsia="lt-LT"/>
              </w:rPr>
              <w:t>9</w:t>
            </w:r>
          </w:p>
          <w:p w14:paraId="3AD96511" w14:textId="77777777" w:rsidR="00D91C17" w:rsidRDefault="00D91C17" w:rsidP="00386238">
            <w:pPr>
              <w:tabs>
                <w:tab w:val="left" w:pos="0"/>
              </w:tabs>
              <w:jc w:val="center"/>
              <w:rPr>
                <w:strike/>
                <w:szCs w:val="24"/>
                <w:lang w:eastAsia="lt-LT"/>
              </w:rPr>
            </w:pPr>
            <w:r w:rsidRPr="003505A0">
              <w:rPr>
                <w:bCs/>
                <w:strike/>
                <w:szCs w:val="24"/>
                <w:lang w:eastAsia="lt-LT"/>
              </w:rPr>
              <w:t>882 352</w:t>
            </w:r>
          </w:p>
        </w:tc>
        <w:tc>
          <w:tcPr>
            <w:tcW w:w="1388" w:type="dxa"/>
            <w:tcBorders>
              <w:top w:val="single" w:sz="4" w:space="0" w:color="auto"/>
              <w:left w:val="single" w:sz="4" w:space="0" w:color="auto"/>
              <w:bottom w:val="single" w:sz="4" w:space="0" w:color="auto"/>
              <w:right w:val="single" w:sz="4" w:space="0" w:color="auto"/>
            </w:tcBorders>
            <w:vAlign w:val="center"/>
          </w:tcPr>
          <w:p w14:paraId="41070D33" w14:textId="77777777" w:rsidR="00D91C17" w:rsidRDefault="00D91C17" w:rsidP="00386238">
            <w:pPr>
              <w:tabs>
                <w:tab w:val="left" w:pos="0"/>
              </w:tabs>
              <w:jc w:val="center"/>
              <w:rPr>
                <w:szCs w:val="24"/>
                <w:lang w:eastAsia="lt-LT"/>
              </w:rPr>
            </w:pPr>
            <w:r>
              <w:rPr>
                <w:szCs w:val="24"/>
                <w:lang w:eastAsia="lt-LT"/>
              </w:rPr>
              <w:t>0</w:t>
            </w:r>
          </w:p>
        </w:tc>
        <w:tc>
          <w:tcPr>
            <w:tcW w:w="1389" w:type="dxa"/>
            <w:tcBorders>
              <w:top w:val="single" w:sz="4" w:space="0" w:color="auto"/>
              <w:left w:val="single" w:sz="4" w:space="0" w:color="auto"/>
              <w:bottom w:val="single" w:sz="4" w:space="0" w:color="auto"/>
              <w:right w:val="single" w:sz="4" w:space="0" w:color="auto"/>
            </w:tcBorders>
          </w:tcPr>
          <w:p w14:paraId="46923711" w14:textId="77777777" w:rsidR="00D91C17" w:rsidRPr="003505A0" w:rsidRDefault="00D91C17" w:rsidP="00386238">
            <w:pPr>
              <w:tabs>
                <w:tab w:val="left" w:pos="0"/>
              </w:tabs>
              <w:jc w:val="center"/>
              <w:rPr>
                <w:b/>
                <w:szCs w:val="24"/>
                <w:lang w:eastAsia="lt-LT"/>
              </w:rPr>
            </w:pPr>
            <w:r w:rsidRPr="003505A0">
              <w:rPr>
                <w:b/>
                <w:szCs w:val="24"/>
                <w:lang w:eastAsia="lt-LT"/>
              </w:rPr>
              <w:t>857 08</w:t>
            </w:r>
            <w:r>
              <w:rPr>
                <w:b/>
                <w:szCs w:val="24"/>
                <w:lang w:eastAsia="lt-LT"/>
              </w:rPr>
              <w:t>9</w:t>
            </w:r>
          </w:p>
          <w:p w14:paraId="72576356" w14:textId="77777777" w:rsidR="00D91C17" w:rsidRDefault="00D91C17" w:rsidP="00386238">
            <w:pPr>
              <w:tabs>
                <w:tab w:val="left" w:pos="0"/>
              </w:tabs>
              <w:jc w:val="center"/>
              <w:rPr>
                <w:bCs/>
                <w:strike/>
                <w:szCs w:val="24"/>
                <w:lang w:eastAsia="lt-LT"/>
              </w:rPr>
            </w:pPr>
            <w:r w:rsidRPr="003505A0">
              <w:rPr>
                <w:bCs/>
                <w:strike/>
                <w:szCs w:val="24"/>
                <w:lang w:eastAsia="lt-LT"/>
              </w:rPr>
              <w:t>882 352</w:t>
            </w:r>
          </w:p>
        </w:tc>
        <w:tc>
          <w:tcPr>
            <w:tcW w:w="1390" w:type="dxa"/>
            <w:tcBorders>
              <w:top w:val="single" w:sz="4" w:space="0" w:color="auto"/>
              <w:left w:val="single" w:sz="4" w:space="0" w:color="auto"/>
              <w:bottom w:val="single" w:sz="4" w:space="0" w:color="auto"/>
              <w:right w:val="single" w:sz="4" w:space="0" w:color="auto"/>
            </w:tcBorders>
            <w:vAlign w:val="center"/>
          </w:tcPr>
          <w:p w14:paraId="1D8AC41E" w14:textId="77777777" w:rsidR="00D91C17" w:rsidRDefault="00D91C17" w:rsidP="00386238">
            <w:pPr>
              <w:tabs>
                <w:tab w:val="left" w:pos="0"/>
              </w:tabs>
              <w:jc w:val="center"/>
              <w:rPr>
                <w:bCs/>
                <w:szCs w:val="24"/>
                <w:lang w:eastAsia="lt-LT"/>
              </w:rPr>
            </w:pPr>
            <w:r>
              <w:rPr>
                <w:bCs/>
                <w:szCs w:val="24"/>
                <w:lang w:eastAsia="lt-LT"/>
              </w:rPr>
              <w:t>0</w:t>
            </w:r>
          </w:p>
        </w:tc>
        <w:tc>
          <w:tcPr>
            <w:tcW w:w="1873" w:type="dxa"/>
            <w:tcBorders>
              <w:top w:val="single" w:sz="4" w:space="0" w:color="auto"/>
              <w:left w:val="single" w:sz="4" w:space="0" w:color="auto"/>
              <w:bottom w:val="single" w:sz="4" w:space="0" w:color="auto"/>
              <w:right w:val="single" w:sz="4" w:space="0" w:color="auto"/>
            </w:tcBorders>
            <w:vAlign w:val="center"/>
          </w:tcPr>
          <w:p w14:paraId="6F927FB3" w14:textId="77777777" w:rsidR="00D91C17" w:rsidRDefault="00D91C17" w:rsidP="00386238">
            <w:pPr>
              <w:tabs>
                <w:tab w:val="left" w:pos="0"/>
              </w:tabs>
              <w:jc w:val="center"/>
              <w:rPr>
                <w:szCs w:val="24"/>
                <w:lang w:eastAsia="lt-LT"/>
              </w:rPr>
            </w:pPr>
            <w:r>
              <w:rPr>
                <w:szCs w:val="24"/>
                <w:lang w:eastAsia="lt-LT"/>
              </w:rPr>
              <w:t>0“</w:t>
            </w:r>
          </w:p>
        </w:tc>
      </w:tr>
    </w:tbl>
    <w:p w14:paraId="4B3BC3F3" w14:textId="77777777" w:rsidR="00D91C17" w:rsidRPr="00A22FE4" w:rsidRDefault="00D91C17" w:rsidP="0016414D">
      <w:pPr>
        <w:tabs>
          <w:tab w:val="left" w:pos="4257"/>
        </w:tabs>
        <w:spacing w:line="360" w:lineRule="auto"/>
        <w:ind w:firstLine="426"/>
        <w:jc w:val="both"/>
        <w:rPr>
          <w:szCs w:val="22"/>
        </w:rPr>
      </w:pPr>
    </w:p>
    <w:p w14:paraId="500BDA8C" w14:textId="75A04F16" w:rsidR="00B76060" w:rsidRPr="00A22FE4" w:rsidRDefault="00A22FE4" w:rsidP="00830DB4">
      <w:pPr>
        <w:spacing w:line="360" w:lineRule="auto"/>
        <w:ind w:firstLine="426"/>
        <w:jc w:val="both"/>
        <w:rPr>
          <w:color w:val="000000"/>
        </w:rPr>
      </w:pPr>
      <w:r w:rsidRPr="00A22FE4">
        <w:rPr>
          <w:color w:val="000000"/>
        </w:rPr>
        <w:t>1.1</w:t>
      </w:r>
      <w:r w:rsidR="00D456E1">
        <w:rPr>
          <w:color w:val="000000"/>
        </w:rPr>
        <w:t>3</w:t>
      </w:r>
      <w:r w:rsidRPr="00A22FE4">
        <w:rPr>
          <w:color w:val="000000"/>
        </w:rPr>
        <w:t>.</w:t>
      </w:r>
      <w:r w:rsidR="00D456E1">
        <w:rPr>
          <w:color w:val="000000"/>
        </w:rPr>
        <w:t xml:space="preserve"> </w:t>
      </w:r>
      <w:r w:rsidR="00386238">
        <w:rPr>
          <w:noProof/>
          <w:szCs w:val="24"/>
        </w:rPr>
        <w:t>p</w:t>
      </w:r>
      <w:r w:rsidR="00830DB4" w:rsidRPr="00680D31">
        <w:rPr>
          <w:noProof/>
          <w:szCs w:val="24"/>
        </w:rPr>
        <w:t>a</w:t>
      </w:r>
      <w:r w:rsidR="00830DB4">
        <w:rPr>
          <w:noProof/>
          <w:szCs w:val="24"/>
        </w:rPr>
        <w:t>pildau</w:t>
      </w:r>
      <w:r w:rsidR="00830DB4" w:rsidRPr="00680D31">
        <w:rPr>
          <w:noProof/>
          <w:szCs w:val="24"/>
        </w:rPr>
        <w:t xml:space="preserve"> </w:t>
      </w:r>
      <w:r w:rsidR="00B76060">
        <w:rPr>
          <w:color w:val="000000"/>
        </w:rPr>
        <w:t>II skyri</w:t>
      </w:r>
      <w:r w:rsidR="00830DB4">
        <w:rPr>
          <w:color w:val="000000"/>
        </w:rPr>
        <w:t>ų</w:t>
      </w:r>
      <w:r w:rsidR="00B76060" w:rsidRPr="00A22FE4">
        <w:rPr>
          <w:color w:val="000000"/>
        </w:rPr>
        <w:t xml:space="preserve"> </w:t>
      </w:r>
      <w:r w:rsidR="00B76060">
        <w:rPr>
          <w:color w:val="000000"/>
        </w:rPr>
        <w:t>septintuoju skirsniu:</w:t>
      </w:r>
    </w:p>
    <w:p w14:paraId="3CE308D5" w14:textId="77777777" w:rsidR="00A22FE4" w:rsidRDefault="00A22FE4" w:rsidP="00C37601">
      <w:pPr>
        <w:tabs>
          <w:tab w:val="left" w:pos="0"/>
          <w:tab w:val="left" w:pos="284"/>
        </w:tabs>
        <w:suppressAutoHyphens/>
        <w:jc w:val="center"/>
        <w:textAlignment w:val="baseline"/>
        <w:rPr>
          <w:b/>
          <w:caps/>
          <w:szCs w:val="24"/>
          <w:lang w:eastAsia="lt-LT"/>
        </w:rPr>
      </w:pPr>
    </w:p>
    <w:p w14:paraId="47EEBBB4" w14:textId="7EAB44DA" w:rsidR="00C37601" w:rsidRPr="00397407" w:rsidRDefault="00A22FE4" w:rsidP="00C37601">
      <w:pPr>
        <w:tabs>
          <w:tab w:val="left" w:pos="0"/>
          <w:tab w:val="left" w:pos="284"/>
        </w:tabs>
        <w:suppressAutoHyphens/>
        <w:jc w:val="center"/>
        <w:textAlignment w:val="baseline"/>
        <w:rPr>
          <w:b/>
          <w:caps/>
          <w:szCs w:val="24"/>
          <w:lang w:eastAsia="lt-LT"/>
        </w:rPr>
      </w:pPr>
      <w:r w:rsidRPr="00A22FE4">
        <w:rPr>
          <w:b/>
          <w:caps/>
          <w:szCs w:val="24"/>
          <w:lang w:eastAsia="lt-LT"/>
        </w:rPr>
        <w:t>„</w:t>
      </w:r>
      <w:r w:rsidR="00C37601" w:rsidRPr="00397407">
        <w:rPr>
          <w:b/>
          <w:caps/>
          <w:szCs w:val="24"/>
          <w:lang w:eastAsia="lt-LT"/>
        </w:rPr>
        <w:t>SEPTINTASIS skirsnis</w:t>
      </w:r>
    </w:p>
    <w:p w14:paraId="4763CF8A" w14:textId="471A13A6" w:rsidR="00342902" w:rsidRPr="00397407" w:rsidRDefault="000C2F5A" w:rsidP="00342902">
      <w:pPr>
        <w:tabs>
          <w:tab w:val="left" w:pos="0"/>
          <w:tab w:val="left" w:pos="284"/>
        </w:tabs>
        <w:suppressAutoHyphens/>
        <w:jc w:val="center"/>
        <w:textAlignment w:val="baseline"/>
        <w:rPr>
          <w:b/>
          <w:caps/>
          <w:szCs w:val="24"/>
          <w:lang w:eastAsia="lt-LT"/>
        </w:rPr>
      </w:pPr>
      <w:r>
        <w:rPr>
          <w:b/>
          <w:caps/>
          <w:szCs w:val="24"/>
          <w:lang w:eastAsia="lt-LT"/>
        </w:rPr>
        <w:t xml:space="preserve">PRIEMONĖ </w:t>
      </w:r>
      <w:r w:rsidR="00342902" w:rsidRPr="00397407">
        <w:rPr>
          <w:b/>
          <w:caps/>
          <w:szCs w:val="24"/>
          <w:lang w:eastAsia="lt-LT"/>
        </w:rPr>
        <w:t>NR. 07.1.1-cpva-V-928 „FUNKCINIŲ ZONŲ VYSTYMAS“</w:t>
      </w:r>
    </w:p>
    <w:p w14:paraId="5B1DB979" w14:textId="77777777" w:rsidR="00342902" w:rsidRPr="007D6361" w:rsidRDefault="00342902" w:rsidP="00342902">
      <w:pPr>
        <w:tabs>
          <w:tab w:val="left" w:pos="0"/>
          <w:tab w:val="left" w:pos="284"/>
        </w:tabs>
        <w:suppressAutoHyphens/>
        <w:jc w:val="center"/>
        <w:textAlignment w:val="baseline"/>
        <w:rPr>
          <w:b/>
          <w:caps/>
          <w:sz w:val="20"/>
          <w:lang w:eastAsia="lt-LT"/>
        </w:rPr>
      </w:pPr>
    </w:p>
    <w:p w14:paraId="1E6136B8" w14:textId="77777777" w:rsidR="00342902" w:rsidRPr="006C3B31" w:rsidRDefault="00342902" w:rsidP="00342902">
      <w:pPr>
        <w:jc w:val="both"/>
        <w:rPr>
          <w:b/>
          <w:szCs w:val="24"/>
        </w:rPr>
      </w:pPr>
      <w:r w:rsidRPr="006C3B31">
        <w:rPr>
          <w:b/>
          <w:szCs w:val="24"/>
        </w:rPr>
        <w:t>1. Priemonės aprašymas</w:t>
      </w:r>
    </w:p>
    <w:tbl>
      <w:tblPr>
        <w:tblW w:w="500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9"/>
      </w:tblGrid>
      <w:tr w:rsidR="00342902" w:rsidRPr="006C3B31" w14:paraId="5D192668" w14:textId="77777777" w:rsidTr="00830DB4">
        <w:trPr>
          <w:trHeight w:val="268"/>
        </w:trPr>
        <w:tc>
          <w:tcPr>
            <w:tcW w:w="5000" w:type="pct"/>
            <w:tcBorders>
              <w:top w:val="single" w:sz="4" w:space="0" w:color="auto"/>
              <w:left w:val="single" w:sz="4" w:space="0" w:color="auto"/>
              <w:right w:val="single" w:sz="4" w:space="0" w:color="auto"/>
            </w:tcBorders>
            <w:shd w:val="clear" w:color="auto" w:fill="auto"/>
            <w:hideMark/>
          </w:tcPr>
          <w:p w14:paraId="127CE991" w14:textId="77777777" w:rsidR="00342902" w:rsidRPr="006C3B31" w:rsidRDefault="00342902" w:rsidP="00726123">
            <w:pPr>
              <w:jc w:val="both"/>
              <w:rPr>
                <w:b/>
                <w:szCs w:val="24"/>
              </w:rPr>
            </w:pPr>
            <w:r w:rsidRPr="006C3B31">
              <w:rPr>
                <w:b/>
                <w:szCs w:val="24"/>
              </w:rPr>
              <w:t>1.1. Priemonės įgyvendinimas finansuojamas Europos regioninės plėtros fondo lėšomis.</w:t>
            </w:r>
          </w:p>
        </w:tc>
      </w:tr>
      <w:tr w:rsidR="00342902" w:rsidRPr="006C3B31" w14:paraId="3371AF65" w14:textId="77777777" w:rsidTr="00830DB4">
        <w:trPr>
          <w:trHeight w:val="268"/>
        </w:trPr>
        <w:tc>
          <w:tcPr>
            <w:tcW w:w="5000" w:type="pct"/>
            <w:tcBorders>
              <w:left w:val="single" w:sz="4" w:space="0" w:color="auto"/>
              <w:right w:val="single" w:sz="4" w:space="0" w:color="auto"/>
            </w:tcBorders>
            <w:shd w:val="clear" w:color="auto" w:fill="auto"/>
            <w:hideMark/>
          </w:tcPr>
          <w:p w14:paraId="28E34F9B" w14:textId="52D16F61" w:rsidR="00342902" w:rsidRPr="006C3B31" w:rsidRDefault="00342902" w:rsidP="00A22FE4">
            <w:pPr>
              <w:jc w:val="both"/>
              <w:rPr>
                <w:b/>
                <w:szCs w:val="24"/>
              </w:rPr>
            </w:pPr>
            <w:r w:rsidRPr="006C3B31">
              <w:rPr>
                <w:b/>
                <w:szCs w:val="24"/>
              </w:rPr>
              <w:t>1.2. Įgyvendinant priemonę, prisidedama prie uždavinio „</w:t>
            </w:r>
            <w:r w:rsidR="00A22FE4" w:rsidRPr="006C3B31">
              <w:rPr>
                <w:b/>
              </w:rPr>
              <w:t>Padidinti ūkinės veiklos įvairovę ir pagerinti sąlygas  investicijų pritraukimui, siekiant kurti naujas darbo vietas tikslinėse teritorijose</w:t>
            </w:r>
            <w:r w:rsidRPr="006C3B31">
              <w:rPr>
                <w:b/>
                <w:szCs w:val="24"/>
              </w:rPr>
              <w:t>“  įgyvendinimo.</w:t>
            </w:r>
          </w:p>
        </w:tc>
      </w:tr>
      <w:tr w:rsidR="00342902" w:rsidRPr="006C3B31" w14:paraId="0059D860" w14:textId="77777777" w:rsidTr="00830DB4">
        <w:trPr>
          <w:trHeight w:val="268"/>
        </w:trPr>
        <w:tc>
          <w:tcPr>
            <w:tcW w:w="5000" w:type="pct"/>
            <w:tcBorders>
              <w:left w:val="single" w:sz="4" w:space="0" w:color="auto"/>
              <w:right w:val="single" w:sz="4" w:space="0" w:color="auto"/>
            </w:tcBorders>
            <w:shd w:val="clear" w:color="auto" w:fill="auto"/>
            <w:hideMark/>
          </w:tcPr>
          <w:p w14:paraId="37022E9A" w14:textId="5507CBF3" w:rsidR="00733773" w:rsidRPr="006C3B31" w:rsidRDefault="00342902" w:rsidP="00733773">
            <w:pPr>
              <w:jc w:val="both"/>
              <w:rPr>
                <w:b/>
                <w:szCs w:val="24"/>
              </w:rPr>
            </w:pPr>
            <w:r w:rsidRPr="006C3B31">
              <w:rPr>
                <w:b/>
                <w:szCs w:val="24"/>
              </w:rPr>
              <w:t>1.3. Remiam</w:t>
            </w:r>
            <w:r w:rsidR="00F05CFA" w:rsidRPr="006C3B31">
              <w:rPr>
                <w:b/>
                <w:szCs w:val="24"/>
              </w:rPr>
              <w:t>os</w:t>
            </w:r>
            <w:r w:rsidRPr="006C3B31">
              <w:rPr>
                <w:b/>
                <w:szCs w:val="24"/>
              </w:rPr>
              <w:t xml:space="preserve"> veikl</w:t>
            </w:r>
            <w:r w:rsidR="00F05CFA" w:rsidRPr="006C3B31">
              <w:rPr>
                <w:b/>
                <w:szCs w:val="24"/>
              </w:rPr>
              <w:t>os</w:t>
            </w:r>
            <w:r w:rsidR="00733773" w:rsidRPr="006C3B31">
              <w:rPr>
                <w:b/>
                <w:szCs w:val="24"/>
              </w:rPr>
              <w:t>:</w:t>
            </w:r>
          </w:p>
          <w:p w14:paraId="39C16035" w14:textId="194E780D" w:rsidR="00F05CFA" w:rsidRPr="006C3B31" w:rsidRDefault="00F05CFA" w:rsidP="00733773">
            <w:pPr>
              <w:jc w:val="both"/>
              <w:rPr>
                <w:b/>
                <w:szCs w:val="24"/>
              </w:rPr>
            </w:pPr>
            <w:r w:rsidRPr="006C3B31">
              <w:rPr>
                <w:b/>
                <w:szCs w:val="24"/>
              </w:rPr>
              <w:t xml:space="preserve">1.3.1. </w:t>
            </w:r>
            <w:r w:rsidR="00733773" w:rsidRPr="006C3B31">
              <w:rPr>
                <w:b/>
                <w:szCs w:val="24"/>
              </w:rPr>
              <w:t xml:space="preserve">neišnaudotos </w:t>
            </w:r>
            <w:r w:rsidR="0052462B" w:rsidRPr="006C3B31">
              <w:rPr>
                <w:b/>
                <w:szCs w:val="24"/>
              </w:rPr>
              <w:t xml:space="preserve">funkcinių zonų </w:t>
            </w:r>
            <w:r w:rsidR="00733773" w:rsidRPr="006C3B31">
              <w:rPr>
                <w:b/>
                <w:szCs w:val="24"/>
              </w:rPr>
              <w:t>apleistos infrastruktūros ir teritorijų konversija, sukuriant sąlygas pritraukti į jas naujas komercines veiklas, pritaikant socialinei, kultūros infrastruktūrai, bendruomenių ve</w:t>
            </w:r>
            <w:r w:rsidRPr="006C3B31">
              <w:rPr>
                <w:b/>
                <w:szCs w:val="24"/>
              </w:rPr>
              <w:t>iklai</w:t>
            </w:r>
            <w:r w:rsidR="00F00B10" w:rsidRPr="006C3B31">
              <w:rPr>
                <w:b/>
              </w:rPr>
              <w:t xml:space="preserve"> </w:t>
            </w:r>
            <w:r w:rsidR="00F00B10" w:rsidRPr="006C3B31">
              <w:rPr>
                <w:b/>
                <w:szCs w:val="24"/>
              </w:rPr>
              <w:t>(įskaitant taršos likvidavimą ar aplinką žalojančių pastatų ir statinių griovimą, kur reikalinga)</w:t>
            </w:r>
            <w:r w:rsidRPr="006C3B31">
              <w:rPr>
                <w:b/>
                <w:szCs w:val="24"/>
              </w:rPr>
              <w:t>;</w:t>
            </w:r>
          </w:p>
          <w:p w14:paraId="7EB085BE" w14:textId="6F85F268" w:rsidR="00305105" w:rsidRPr="006C3B31" w:rsidRDefault="00F05CFA" w:rsidP="00733773">
            <w:pPr>
              <w:jc w:val="both"/>
              <w:rPr>
                <w:b/>
                <w:szCs w:val="24"/>
              </w:rPr>
            </w:pPr>
            <w:r w:rsidRPr="006C3B31">
              <w:rPr>
                <w:b/>
                <w:szCs w:val="24"/>
              </w:rPr>
              <w:t xml:space="preserve">1.3.2. </w:t>
            </w:r>
            <w:r w:rsidR="00E27F79" w:rsidRPr="006C3B31">
              <w:rPr>
                <w:b/>
                <w:szCs w:val="24"/>
              </w:rPr>
              <w:t>gyvenamosios aplinkos</w:t>
            </w:r>
            <w:r w:rsidR="0052462B" w:rsidRPr="006C3B31">
              <w:rPr>
                <w:b/>
                <w:szCs w:val="24"/>
              </w:rPr>
              <w:t xml:space="preserve"> funkcinių </w:t>
            </w:r>
            <w:r w:rsidR="00EB35D8" w:rsidRPr="006C3B31">
              <w:rPr>
                <w:b/>
                <w:szCs w:val="24"/>
              </w:rPr>
              <w:t>zonų</w:t>
            </w:r>
            <w:r w:rsidR="00E27F79" w:rsidRPr="006C3B31">
              <w:rPr>
                <w:b/>
                <w:szCs w:val="24"/>
              </w:rPr>
              <w:t xml:space="preserve"> gerinimas gyvenamuosiuose rajonuose, kuriant ar atnaujinant mažos apimties bendruomeninę infrastruktūrą, sutvarkant aplinką, investuojant į žaliąją infrastruktūrą ir šių teritorijų pasiekiamumą</w:t>
            </w:r>
            <w:r w:rsidR="00305105" w:rsidRPr="006C3B31">
              <w:rPr>
                <w:b/>
                <w:szCs w:val="24"/>
              </w:rPr>
              <w:t xml:space="preserve"> (pvz., pėsčiųjų ir dviračių takais);</w:t>
            </w:r>
          </w:p>
          <w:p w14:paraId="2B629779" w14:textId="726049E2" w:rsidR="00342902" w:rsidRPr="006C3B31" w:rsidRDefault="00305105" w:rsidP="00F00B10">
            <w:pPr>
              <w:jc w:val="both"/>
              <w:rPr>
                <w:b/>
                <w:szCs w:val="24"/>
              </w:rPr>
            </w:pPr>
            <w:r w:rsidRPr="006C3B31">
              <w:rPr>
                <w:b/>
                <w:szCs w:val="24"/>
              </w:rPr>
              <w:t>1.3.3. viešųjų erdvių modernizavimas, kuriant papildomus ar naujus miestų traukos centrus ar stiprinant esamus, tam panaudojant vietovės identitetą formuojančius gamtinio karkaso, kultūros paveldo, urbanistinių struktūrų ir kraštovaizdžio elementus, svarbią vietos bendruomenei, miesto bei regiono gyventojams kultūros infrastruktūrą</w:t>
            </w:r>
            <w:r w:rsidR="00F00B10" w:rsidRPr="006C3B31">
              <w:rPr>
                <w:b/>
                <w:szCs w:val="24"/>
              </w:rPr>
              <w:t xml:space="preserve">, </w:t>
            </w:r>
            <w:r w:rsidR="00F00B10" w:rsidRPr="006C3B31">
              <w:rPr>
                <w:b/>
              </w:rPr>
              <w:t xml:space="preserve"> </w:t>
            </w:r>
            <w:r w:rsidR="00F00B10" w:rsidRPr="006C3B31">
              <w:rPr>
                <w:b/>
                <w:szCs w:val="24"/>
              </w:rPr>
              <w:t>viešąją verslo infrastruktūrą.</w:t>
            </w:r>
          </w:p>
        </w:tc>
      </w:tr>
      <w:tr w:rsidR="00342902" w:rsidRPr="006C3B31" w14:paraId="52FA10D5" w14:textId="77777777" w:rsidTr="005D14CC">
        <w:trPr>
          <w:trHeight w:val="268"/>
        </w:trPr>
        <w:tc>
          <w:tcPr>
            <w:tcW w:w="5000" w:type="pct"/>
            <w:tcBorders>
              <w:left w:val="single" w:sz="4" w:space="0" w:color="auto"/>
              <w:right w:val="single" w:sz="4" w:space="0" w:color="auto"/>
            </w:tcBorders>
            <w:shd w:val="clear" w:color="auto" w:fill="auto"/>
            <w:hideMark/>
          </w:tcPr>
          <w:p w14:paraId="11CE7F12" w14:textId="77777777" w:rsidR="00342902" w:rsidRPr="006C3B31" w:rsidRDefault="00342902" w:rsidP="00726123">
            <w:pPr>
              <w:jc w:val="both"/>
              <w:rPr>
                <w:b/>
                <w:szCs w:val="24"/>
              </w:rPr>
            </w:pPr>
            <w:r w:rsidRPr="006C3B31">
              <w:rPr>
                <w:b/>
                <w:szCs w:val="24"/>
              </w:rPr>
              <w:t>1.4. Galimi pareiškėjai: funkcinių zonų savivaldybių administracijos.</w:t>
            </w:r>
          </w:p>
          <w:p w14:paraId="39ED7EC0" w14:textId="47AAB8D9" w:rsidR="00342902" w:rsidRPr="006C3B31" w:rsidRDefault="00342902" w:rsidP="00726123">
            <w:pPr>
              <w:jc w:val="both"/>
              <w:rPr>
                <w:b/>
                <w:szCs w:val="24"/>
              </w:rPr>
            </w:pPr>
            <w:r w:rsidRPr="006C3B31">
              <w:rPr>
                <w:b/>
                <w:szCs w:val="24"/>
              </w:rPr>
              <w:t>1.5. Galimi partneriai</w:t>
            </w:r>
            <w:r w:rsidR="00227FD3" w:rsidRPr="006C3B31">
              <w:rPr>
                <w:b/>
                <w:szCs w:val="24"/>
              </w:rPr>
              <w:t>: viešieji ir privatūs juridiniai asmenys.</w:t>
            </w:r>
          </w:p>
          <w:p w14:paraId="57C59BE2" w14:textId="51C0FD37" w:rsidR="00342902" w:rsidRPr="006C3B31" w:rsidRDefault="00342902" w:rsidP="000A2BAF">
            <w:pPr>
              <w:jc w:val="both"/>
              <w:rPr>
                <w:b/>
                <w:szCs w:val="24"/>
              </w:rPr>
            </w:pPr>
            <w:r w:rsidRPr="006C3B31">
              <w:rPr>
                <w:b/>
                <w:szCs w:val="24"/>
              </w:rPr>
              <w:t xml:space="preserve">1.6. </w:t>
            </w:r>
            <w:r w:rsidRPr="006C3B31">
              <w:rPr>
                <w:b/>
                <w:color w:val="000000"/>
                <w:szCs w:val="24"/>
              </w:rPr>
              <w:t>Priemonė kartu su priemonėmis</w:t>
            </w:r>
            <w:r w:rsidR="000A2BAF" w:rsidRPr="006C3B31">
              <w:rPr>
                <w:b/>
                <w:color w:val="000000"/>
                <w:szCs w:val="24"/>
              </w:rPr>
              <w:t xml:space="preserve"> </w:t>
            </w:r>
            <w:r w:rsidR="00AA3432" w:rsidRPr="006C3B31">
              <w:rPr>
                <w:b/>
                <w:color w:val="000000"/>
                <w:szCs w:val="24"/>
              </w:rPr>
              <w:t>Nr. 08.4.1-CPVA-V-9</w:t>
            </w:r>
            <w:r w:rsidR="000A2BAF" w:rsidRPr="006C3B31">
              <w:rPr>
                <w:b/>
                <w:color w:val="000000"/>
                <w:szCs w:val="24"/>
              </w:rPr>
              <w:t>29</w:t>
            </w:r>
            <w:r w:rsidR="00AA3432" w:rsidRPr="006C3B31">
              <w:rPr>
                <w:b/>
                <w:color w:val="000000"/>
                <w:szCs w:val="24"/>
              </w:rPr>
              <w:t>, Nr. 10.1.3-CPVA-V-9</w:t>
            </w:r>
            <w:r w:rsidR="00BD48BE" w:rsidRPr="006C3B31">
              <w:rPr>
                <w:b/>
                <w:color w:val="000000"/>
                <w:szCs w:val="24"/>
              </w:rPr>
              <w:t>3</w:t>
            </w:r>
            <w:r w:rsidR="000A2BAF" w:rsidRPr="006C3B31">
              <w:rPr>
                <w:b/>
                <w:color w:val="000000"/>
                <w:szCs w:val="24"/>
              </w:rPr>
              <w:t>0</w:t>
            </w:r>
            <w:r w:rsidR="00AA3432" w:rsidRPr="006C3B31">
              <w:rPr>
                <w:b/>
                <w:color w:val="000000"/>
                <w:szCs w:val="24"/>
              </w:rPr>
              <w:t>, Nr. 04.5.1-CPVA-V-9</w:t>
            </w:r>
            <w:r w:rsidR="000A2BAF" w:rsidRPr="006C3B31">
              <w:rPr>
                <w:b/>
                <w:color w:val="000000"/>
                <w:szCs w:val="24"/>
              </w:rPr>
              <w:t>3</w:t>
            </w:r>
            <w:r w:rsidR="005D14CC" w:rsidRPr="006C3B31">
              <w:rPr>
                <w:b/>
                <w:color w:val="000000"/>
                <w:szCs w:val="24"/>
              </w:rPr>
              <w:t>1</w:t>
            </w:r>
            <w:r w:rsidR="00AA3432" w:rsidRPr="006C3B31">
              <w:rPr>
                <w:b/>
                <w:color w:val="000000"/>
                <w:szCs w:val="24"/>
              </w:rPr>
              <w:t xml:space="preserve"> </w:t>
            </w:r>
            <w:r w:rsidRPr="006C3B31">
              <w:rPr>
                <w:b/>
                <w:color w:val="000000"/>
                <w:szCs w:val="24"/>
              </w:rPr>
              <w:t>sudaro jungtinę priemonę Nr. J06-CPVA-V „Funkcinių zonų vystymas“.</w:t>
            </w:r>
          </w:p>
        </w:tc>
      </w:tr>
    </w:tbl>
    <w:p w14:paraId="5E648C26" w14:textId="77777777" w:rsidR="00342902" w:rsidRPr="006C3B31" w:rsidRDefault="00342902" w:rsidP="00342902">
      <w:pPr>
        <w:tabs>
          <w:tab w:val="left" w:pos="0"/>
          <w:tab w:val="left" w:pos="567"/>
        </w:tabs>
        <w:suppressAutoHyphens/>
        <w:textAlignment w:val="baseline"/>
        <w:rPr>
          <w:b/>
          <w:szCs w:val="24"/>
          <w:lang w:eastAsia="lt-LT"/>
        </w:rPr>
      </w:pPr>
    </w:p>
    <w:p w14:paraId="526186AA" w14:textId="77777777" w:rsidR="00342902" w:rsidRPr="006C3B31" w:rsidRDefault="00342902" w:rsidP="00342902">
      <w:pPr>
        <w:tabs>
          <w:tab w:val="left" w:pos="0"/>
          <w:tab w:val="left" w:pos="567"/>
        </w:tabs>
        <w:suppressAutoHyphens/>
        <w:textAlignment w:val="baseline"/>
        <w:rPr>
          <w:b/>
          <w:szCs w:val="24"/>
          <w:lang w:eastAsia="lt-LT"/>
        </w:rPr>
      </w:pPr>
      <w:r w:rsidRPr="006C3B31">
        <w:rPr>
          <w:b/>
          <w:szCs w:val="24"/>
          <w:lang w:eastAsia="lt-LT"/>
        </w:rPr>
        <w:t xml:space="preserve">2. Priemonės finansavimo forma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42902" w:rsidRPr="006C3B31" w14:paraId="50CDFD29" w14:textId="77777777" w:rsidTr="009042FF">
        <w:trPr>
          <w:trHeight w:val="298"/>
        </w:trPr>
        <w:tc>
          <w:tcPr>
            <w:tcW w:w="10348" w:type="dxa"/>
            <w:shd w:val="clear" w:color="auto" w:fill="auto"/>
          </w:tcPr>
          <w:p w14:paraId="02780114" w14:textId="77777777" w:rsidR="00342902" w:rsidRPr="006C3B31" w:rsidRDefault="00342902" w:rsidP="00726123">
            <w:pPr>
              <w:tabs>
                <w:tab w:val="left" w:pos="0"/>
                <w:tab w:val="left" w:pos="567"/>
              </w:tabs>
              <w:suppressAutoHyphens/>
              <w:jc w:val="both"/>
              <w:textAlignment w:val="baseline"/>
              <w:rPr>
                <w:b/>
                <w:szCs w:val="24"/>
                <w:lang w:eastAsia="lt-LT"/>
              </w:rPr>
            </w:pPr>
            <w:r w:rsidRPr="006C3B31">
              <w:rPr>
                <w:b/>
                <w:szCs w:val="24"/>
                <w:lang w:eastAsia="lt-LT"/>
              </w:rPr>
              <w:t>Negrąžinamoji subsidija.</w:t>
            </w:r>
          </w:p>
        </w:tc>
      </w:tr>
    </w:tbl>
    <w:p w14:paraId="0975DDC6" w14:textId="77777777" w:rsidR="00342902" w:rsidRPr="006C3B31" w:rsidRDefault="00342902" w:rsidP="00342902">
      <w:pPr>
        <w:suppressAutoHyphens/>
        <w:textAlignment w:val="baseline"/>
        <w:rPr>
          <w:b/>
          <w:szCs w:val="24"/>
        </w:rPr>
      </w:pPr>
    </w:p>
    <w:p w14:paraId="09C9B12D" w14:textId="77777777" w:rsidR="00342902" w:rsidRPr="006C3B31" w:rsidRDefault="00342902" w:rsidP="00342902">
      <w:pPr>
        <w:tabs>
          <w:tab w:val="left" w:pos="0"/>
          <w:tab w:val="left" w:pos="567"/>
        </w:tabs>
        <w:suppressAutoHyphens/>
        <w:textAlignment w:val="baseline"/>
        <w:rPr>
          <w:b/>
          <w:szCs w:val="24"/>
          <w:lang w:eastAsia="lt-LT"/>
        </w:rPr>
      </w:pPr>
      <w:r w:rsidRPr="006C3B31">
        <w:rPr>
          <w:b/>
          <w:szCs w:val="24"/>
          <w:lang w:eastAsia="lt-LT"/>
        </w:rPr>
        <w:t xml:space="preserve">3. Projektų atrankos būdas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42902" w:rsidRPr="006C3B31" w14:paraId="7A44F3BC" w14:textId="77777777" w:rsidTr="009042FF">
        <w:trPr>
          <w:trHeight w:val="423"/>
        </w:trPr>
        <w:tc>
          <w:tcPr>
            <w:tcW w:w="10348" w:type="dxa"/>
            <w:shd w:val="clear" w:color="auto" w:fill="auto"/>
          </w:tcPr>
          <w:p w14:paraId="199EC053" w14:textId="77777777" w:rsidR="00342902" w:rsidRPr="006C3B31" w:rsidRDefault="00342902" w:rsidP="00726123">
            <w:pPr>
              <w:tabs>
                <w:tab w:val="left" w:pos="0"/>
                <w:tab w:val="left" w:pos="567"/>
              </w:tabs>
              <w:suppressAutoHyphens/>
              <w:jc w:val="both"/>
              <w:textAlignment w:val="baseline"/>
              <w:rPr>
                <w:b/>
                <w:szCs w:val="24"/>
                <w:lang w:eastAsia="lt-LT"/>
              </w:rPr>
            </w:pPr>
            <w:r w:rsidRPr="006C3B31">
              <w:rPr>
                <w:b/>
                <w:szCs w:val="24"/>
                <w:lang w:eastAsia="lt-LT"/>
              </w:rPr>
              <w:t>Valstybės projektų planavimas.</w:t>
            </w:r>
          </w:p>
        </w:tc>
      </w:tr>
    </w:tbl>
    <w:p w14:paraId="42476D5B" w14:textId="77777777" w:rsidR="00342902" w:rsidRPr="006C3B31" w:rsidRDefault="00342902" w:rsidP="00342902">
      <w:pPr>
        <w:tabs>
          <w:tab w:val="left" w:pos="0"/>
          <w:tab w:val="left" w:pos="567"/>
        </w:tabs>
        <w:suppressAutoHyphens/>
        <w:jc w:val="both"/>
        <w:textAlignment w:val="baseline"/>
        <w:rPr>
          <w:b/>
          <w:szCs w:val="24"/>
          <w:lang w:eastAsia="lt-LT"/>
        </w:rPr>
      </w:pPr>
    </w:p>
    <w:p w14:paraId="493B11DA" w14:textId="77777777" w:rsidR="00342902" w:rsidRPr="006C3B31" w:rsidRDefault="00342902" w:rsidP="00342902">
      <w:pPr>
        <w:tabs>
          <w:tab w:val="left" w:pos="0"/>
          <w:tab w:val="left" w:pos="567"/>
        </w:tabs>
        <w:suppressAutoHyphens/>
        <w:textAlignment w:val="baseline"/>
        <w:rPr>
          <w:b/>
          <w:szCs w:val="24"/>
          <w:lang w:eastAsia="lt-LT"/>
        </w:rPr>
      </w:pPr>
      <w:r w:rsidRPr="006C3B31">
        <w:rPr>
          <w:b/>
          <w:szCs w:val="24"/>
          <w:lang w:eastAsia="lt-LT"/>
        </w:rPr>
        <w:t>4. Atsakinga įgyvendinančioji institucija</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42902" w:rsidRPr="006C3B31" w14:paraId="0623365E" w14:textId="77777777" w:rsidTr="009042FF">
        <w:trPr>
          <w:trHeight w:val="267"/>
        </w:trPr>
        <w:tc>
          <w:tcPr>
            <w:tcW w:w="10348" w:type="dxa"/>
            <w:shd w:val="clear" w:color="auto" w:fill="auto"/>
          </w:tcPr>
          <w:p w14:paraId="7A28B135" w14:textId="77777777" w:rsidR="00342902" w:rsidRPr="006C3B31" w:rsidRDefault="00342902" w:rsidP="00726123">
            <w:pPr>
              <w:tabs>
                <w:tab w:val="left" w:pos="0"/>
                <w:tab w:val="left" w:pos="567"/>
              </w:tabs>
              <w:suppressAutoHyphens/>
              <w:jc w:val="both"/>
              <w:textAlignment w:val="baseline"/>
              <w:rPr>
                <w:b/>
                <w:szCs w:val="24"/>
                <w:lang w:eastAsia="lt-LT"/>
              </w:rPr>
            </w:pPr>
            <w:r w:rsidRPr="006C3B31">
              <w:rPr>
                <w:b/>
                <w:szCs w:val="24"/>
                <w:lang w:eastAsia="lt-LT"/>
              </w:rPr>
              <w:lastRenderedPageBreak/>
              <w:t>VšĮ Centrinė projektų valdymo agentūra.</w:t>
            </w:r>
          </w:p>
        </w:tc>
      </w:tr>
    </w:tbl>
    <w:p w14:paraId="0FE96E39" w14:textId="77777777" w:rsidR="00342902" w:rsidRPr="006C3B31" w:rsidRDefault="00342902" w:rsidP="00342902">
      <w:pPr>
        <w:tabs>
          <w:tab w:val="left" w:pos="0"/>
          <w:tab w:val="left" w:pos="567"/>
        </w:tabs>
        <w:suppressAutoHyphens/>
        <w:jc w:val="both"/>
        <w:textAlignment w:val="baseline"/>
        <w:rPr>
          <w:b/>
          <w:szCs w:val="24"/>
          <w:lang w:eastAsia="lt-LT"/>
        </w:rPr>
      </w:pPr>
    </w:p>
    <w:p w14:paraId="09362B6B" w14:textId="77777777" w:rsidR="00342902" w:rsidRPr="006C3B31" w:rsidRDefault="00342902" w:rsidP="00342902">
      <w:pPr>
        <w:jc w:val="both"/>
        <w:rPr>
          <w:b/>
          <w:color w:val="000000"/>
          <w:szCs w:val="24"/>
        </w:rPr>
      </w:pPr>
      <w:r w:rsidRPr="006C3B31">
        <w:rPr>
          <w:b/>
          <w:szCs w:val="24"/>
        </w:rPr>
        <w:t xml:space="preserve">5. </w:t>
      </w:r>
      <w:r w:rsidRPr="006C3B31">
        <w:rPr>
          <w:b/>
          <w:color w:val="000000"/>
          <w:szCs w:val="24"/>
        </w:rPr>
        <w:t>Reikalavimai, taikomi priemonei atskirti nuo kitų iš ES bei kitos tarptautinės finansinės paramos finansuojamų programų priemonių</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C2F5A" w:rsidRPr="00D456E1" w14:paraId="2B5F9F37" w14:textId="77777777" w:rsidTr="000C2F5A">
        <w:trPr>
          <w:trHeight w:val="267"/>
        </w:trPr>
        <w:tc>
          <w:tcPr>
            <w:tcW w:w="10348" w:type="dxa"/>
            <w:shd w:val="clear" w:color="auto" w:fill="auto"/>
          </w:tcPr>
          <w:p w14:paraId="58BB7AB7" w14:textId="1B481000" w:rsidR="000C2F5A" w:rsidRPr="00D456E1" w:rsidRDefault="000C2F5A" w:rsidP="00313E68">
            <w:pPr>
              <w:tabs>
                <w:tab w:val="left" w:pos="0"/>
                <w:tab w:val="left" w:pos="567"/>
              </w:tabs>
              <w:suppressAutoHyphens/>
              <w:jc w:val="both"/>
              <w:textAlignment w:val="baseline"/>
              <w:rPr>
                <w:b/>
                <w:szCs w:val="24"/>
                <w:lang w:eastAsia="lt-LT"/>
              </w:rPr>
            </w:pPr>
            <w:r w:rsidRPr="006C3B31">
              <w:rPr>
                <w:b/>
                <w:szCs w:val="24"/>
                <w:lang w:eastAsia="lt-LT"/>
              </w:rPr>
              <w:t>Netaikoma.</w:t>
            </w:r>
          </w:p>
        </w:tc>
      </w:tr>
    </w:tbl>
    <w:p w14:paraId="4562792B" w14:textId="77777777" w:rsidR="0037363E" w:rsidRPr="00D456E1" w:rsidRDefault="0037363E" w:rsidP="00342902">
      <w:pPr>
        <w:jc w:val="both"/>
        <w:rPr>
          <w:b/>
          <w:szCs w:val="24"/>
        </w:rPr>
      </w:pPr>
    </w:p>
    <w:p w14:paraId="11DD50CC" w14:textId="77777777" w:rsidR="00342902" w:rsidRPr="00D456E1" w:rsidRDefault="00342902" w:rsidP="00342902">
      <w:pPr>
        <w:jc w:val="both"/>
        <w:rPr>
          <w:b/>
          <w:szCs w:val="24"/>
        </w:rPr>
      </w:pPr>
      <w:r w:rsidRPr="00D456E1">
        <w:rPr>
          <w:b/>
          <w:szCs w:val="24"/>
        </w:rPr>
        <w:t>6. Priemonės įgyvendinimo stebėsenos rodikliai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718"/>
      </w:tblGrid>
      <w:tr w:rsidR="00342902" w:rsidRPr="00D456E1" w14:paraId="5823EC5F" w14:textId="77777777" w:rsidTr="009042FF">
        <w:tc>
          <w:tcPr>
            <w:tcW w:w="1814" w:type="dxa"/>
            <w:tcBorders>
              <w:top w:val="single" w:sz="4" w:space="0" w:color="auto"/>
              <w:left w:val="single" w:sz="4" w:space="0" w:color="auto"/>
              <w:bottom w:val="single" w:sz="4" w:space="0" w:color="auto"/>
              <w:right w:val="single" w:sz="4" w:space="0" w:color="auto"/>
            </w:tcBorders>
            <w:hideMark/>
          </w:tcPr>
          <w:p w14:paraId="727163E5" w14:textId="77777777" w:rsidR="00342902" w:rsidRPr="00D456E1" w:rsidRDefault="00342902" w:rsidP="00726123">
            <w:pPr>
              <w:tabs>
                <w:tab w:val="left" w:pos="284"/>
              </w:tabs>
              <w:jc w:val="center"/>
              <w:rPr>
                <w:b/>
                <w:szCs w:val="24"/>
                <w:lang w:eastAsia="lt-LT"/>
              </w:rPr>
            </w:pPr>
            <w:r w:rsidRPr="00D456E1">
              <w:rPr>
                <w:b/>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03123478" w14:textId="77777777" w:rsidR="00342902" w:rsidRPr="00D456E1" w:rsidRDefault="00342902" w:rsidP="00726123">
            <w:pPr>
              <w:tabs>
                <w:tab w:val="left" w:pos="0"/>
              </w:tabs>
              <w:jc w:val="center"/>
              <w:rPr>
                <w:b/>
                <w:szCs w:val="24"/>
                <w:lang w:eastAsia="lt-LT"/>
              </w:rPr>
            </w:pPr>
            <w:r w:rsidRPr="00D456E1">
              <w:rPr>
                <w:b/>
                <w:szCs w:val="24"/>
                <w:lang w:eastAsia="lt-LT"/>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6C737ED6" w14:textId="77777777" w:rsidR="00342902" w:rsidRPr="00D456E1" w:rsidRDefault="00342902" w:rsidP="00726123">
            <w:pPr>
              <w:tabs>
                <w:tab w:val="left" w:pos="0"/>
              </w:tabs>
              <w:jc w:val="center"/>
              <w:rPr>
                <w:b/>
                <w:szCs w:val="24"/>
                <w:lang w:eastAsia="lt-LT"/>
              </w:rPr>
            </w:pPr>
            <w:r w:rsidRPr="00D456E1">
              <w:rPr>
                <w:b/>
                <w:szCs w:val="24"/>
                <w:lang w:eastAsia="lt-LT"/>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25D5CE22" w14:textId="77777777" w:rsidR="00342902" w:rsidRPr="00D456E1" w:rsidRDefault="00342902" w:rsidP="00726123">
            <w:pPr>
              <w:tabs>
                <w:tab w:val="left" w:pos="0"/>
              </w:tabs>
              <w:jc w:val="center"/>
              <w:rPr>
                <w:b/>
                <w:szCs w:val="24"/>
                <w:lang w:eastAsia="lt-LT"/>
              </w:rPr>
            </w:pPr>
            <w:r w:rsidRPr="00D456E1">
              <w:rPr>
                <w:b/>
                <w:szCs w:val="24"/>
                <w:lang w:eastAsia="lt-LT"/>
              </w:rPr>
              <w:t>Tarpinė reikšmė 2018 m. gruodžio 31 d.</w:t>
            </w:r>
          </w:p>
        </w:tc>
        <w:tc>
          <w:tcPr>
            <w:tcW w:w="2718" w:type="dxa"/>
            <w:tcBorders>
              <w:top w:val="single" w:sz="4" w:space="0" w:color="auto"/>
              <w:left w:val="single" w:sz="4" w:space="0" w:color="auto"/>
              <w:bottom w:val="single" w:sz="4" w:space="0" w:color="auto"/>
              <w:right w:val="single" w:sz="4" w:space="0" w:color="auto"/>
            </w:tcBorders>
            <w:hideMark/>
          </w:tcPr>
          <w:p w14:paraId="1651B89C" w14:textId="77777777" w:rsidR="00342902" w:rsidRPr="00D456E1" w:rsidRDefault="00342902" w:rsidP="00726123">
            <w:pPr>
              <w:tabs>
                <w:tab w:val="left" w:pos="0"/>
              </w:tabs>
              <w:jc w:val="center"/>
              <w:rPr>
                <w:b/>
                <w:szCs w:val="24"/>
                <w:lang w:eastAsia="lt-LT"/>
              </w:rPr>
            </w:pPr>
            <w:r w:rsidRPr="00D456E1">
              <w:rPr>
                <w:b/>
                <w:szCs w:val="24"/>
                <w:lang w:eastAsia="lt-LT"/>
              </w:rPr>
              <w:t>Galutinė reikšmė 2023 m. gruodžio 31 d.</w:t>
            </w:r>
          </w:p>
        </w:tc>
      </w:tr>
      <w:tr w:rsidR="00342902" w:rsidRPr="00D456E1" w14:paraId="6030386B" w14:textId="77777777" w:rsidTr="009042FF">
        <w:tc>
          <w:tcPr>
            <w:tcW w:w="1814" w:type="dxa"/>
            <w:tcBorders>
              <w:top w:val="single" w:sz="4" w:space="0" w:color="auto"/>
              <w:left w:val="single" w:sz="4" w:space="0" w:color="auto"/>
              <w:bottom w:val="single" w:sz="4" w:space="0" w:color="auto"/>
              <w:right w:val="single" w:sz="4" w:space="0" w:color="auto"/>
            </w:tcBorders>
          </w:tcPr>
          <w:p w14:paraId="752FDF16" w14:textId="68C733E2" w:rsidR="00342902" w:rsidRPr="00D456E1" w:rsidRDefault="0037363E" w:rsidP="00C87119">
            <w:pPr>
              <w:tabs>
                <w:tab w:val="left" w:pos="0"/>
              </w:tabs>
              <w:rPr>
                <w:b/>
                <w:szCs w:val="24"/>
                <w:lang w:eastAsia="lt-LT"/>
              </w:rPr>
            </w:pPr>
            <w:r w:rsidRPr="00D456E1">
              <w:rPr>
                <w:b/>
                <w:szCs w:val="24"/>
                <w:lang w:eastAsia="lt-LT"/>
              </w:rPr>
              <w:t>R.N. 923</w:t>
            </w:r>
          </w:p>
        </w:tc>
        <w:tc>
          <w:tcPr>
            <w:tcW w:w="2235" w:type="dxa"/>
            <w:tcBorders>
              <w:top w:val="single" w:sz="4" w:space="0" w:color="auto"/>
              <w:left w:val="single" w:sz="4" w:space="0" w:color="auto"/>
              <w:bottom w:val="single" w:sz="4" w:space="0" w:color="auto"/>
              <w:right w:val="single" w:sz="4" w:space="0" w:color="auto"/>
            </w:tcBorders>
          </w:tcPr>
          <w:p w14:paraId="488E4262" w14:textId="1D826BCE" w:rsidR="00342902" w:rsidRPr="00D456E1" w:rsidRDefault="0037363E" w:rsidP="005F0ECD">
            <w:pPr>
              <w:tabs>
                <w:tab w:val="left" w:pos="0"/>
              </w:tabs>
              <w:rPr>
                <w:b/>
                <w:szCs w:val="24"/>
                <w:lang w:eastAsia="lt-LT"/>
              </w:rPr>
            </w:pPr>
            <w:r w:rsidRPr="00D456E1">
              <w:rPr>
                <w:b/>
                <w:szCs w:val="24"/>
                <w:lang w:eastAsia="lt-LT"/>
              </w:rPr>
              <w:t xml:space="preserve">Savivaldybės, </w:t>
            </w:r>
            <w:r w:rsidR="00491678" w:rsidRPr="00D456E1">
              <w:rPr>
                <w:b/>
                <w:szCs w:val="24"/>
                <w:lang w:eastAsia="lt-LT"/>
              </w:rPr>
              <w:t>dalyvaujančios įgyvendinant</w:t>
            </w:r>
            <w:r w:rsidRPr="00D456E1">
              <w:rPr>
                <w:b/>
                <w:szCs w:val="24"/>
                <w:lang w:eastAsia="lt-LT"/>
              </w:rPr>
              <w:t xml:space="preserve"> </w:t>
            </w:r>
            <w:r w:rsidR="005F0ECD" w:rsidRPr="00D456E1">
              <w:rPr>
                <w:b/>
                <w:szCs w:val="24"/>
                <w:lang w:eastAsia="lt-LT"/>
              </w:rPr>
              <w:t xml:space="preserve">bendros veiklos </w:t>
            </w:r>
            <w:r w:rsidR="006D092E" w:rsidRPr="00D456E1">
              <w:rPr>
                <w:b/>
                <w:szCs w:val="24"/>
                <w:lang w:eastAsia="lt-LT"/>
              </w:rPr>
              <w:t>strategij</w:t>
            </w:r>
            <w:r w:rsidR="00491678" w:rsidRPr="00D456E1">
              <w:rPr>
                <w:b/>
                <w:szCs w:val="24"/>
                <w:lang w:eastAsia="lt-LT"/>
              </w:rPr>
              <w:t>a</w:t>
            </w:r>
            <w:r w:rsidR="006D092E" w:rsidRPr="00D456E1">
              <w:rPr>
                <w:b/>
                <w:szCs w:val="24"/>
                <w:lang w:eastAsia="lt-LT"/>
              </w:rPr>
              <w:t xml:space="preserve">s </w:t>
            </w:r>
          </w:p>
        </w:tc>
        <w:tc>
          <w:tcPr>
            <w:tcW w:w="1475" w:type="dxa"/>
            <w:tcBorders>
              <w:top w:val="single" w:sz="4" w:space="0" w:color="auto"/>
              <w:left w:val="single" w:sz="4" w:space="0" w:color="auto"/>
              <w:bottom w:val="single" w:sz="4" w:space="0" w:color="auto"/>
              <w:right w:val="single" w:sz="4" w:space="0" w:color="auto"/>
            </w:tcBorders>
          </w:tcPr>
          <w:p w14:paraId="149578F4" w14:textId="77777777" w:rsidR="00342902" w:rsidRPr="00D456E1" w:rsidRDefault="00342902" w:rsidP="00726123">
            <w:pPr>
              <w:tabs>
                <w:tab w:val="left" w:pos="0"/>
              </w:tabs>
              <w:jc w:val="center"/>
              <w:rPr>
                <w:b/>
                <w:szCs w:val="24"/>
                <w:lang w:eastAsia="lt-LT"/>
              </w:rPr>
            </w:pPr>
            <w:r w:rsidRPr="00D456E1">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454DE9D4" w14:textId="77777777" w:rsidR="00342902" w:rsidRPr="00D456E1" w:rsidRDefault="00342902" w:rsidP="00726123">
            <w:pPr>
              <w:tabs>
                <w:tab w:val="left" w:pos="0"/>
              </w:tabs>
              <w:jc w:val="center"/>
              <w:rPr>
                <w:b/>
                <w:szCs w:val="24"/>
                <w:lang w:eastAsia="lt-LT"/>
              </w:rPr>
            </w:pPr>
            <w:r w:rsidRPr="00D456E1">
              <w:rPr>
                <w:b/>
                <w:szCs w:val="24"/>
                <w:lang w:eastAsia="lt-LT"/>
              </w:rPr>
              <w:t>-</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91044E7" w14:textId="3FE16813" w:rsidR="00342902" w:rsidRPr="00D456E1" w:rsidRDefault="0037363E" w:rsidP="00726123">
            <w:pPr>
              <w:tabs>
                <w:tab w:val="left" w:pos="0"/>
              </w:tabs>
              <w:jc w:val="center"/>
              <w:rPr>
                <w:b/>
                <w:szCs w:val="24"/>
                <w:lang w:eastAsia="lt-LT"/>
              </w:rPr>
            </w:pPr>
            <w:r w:rsidRPr="00D456E1">
              <w:rPr>
                <w:b/>
                <w:szCs w:val="24"/>
                <w:lang w:eastAsia="lt-LT"/>
              </w:rPr>
              <w:t>6</w:t>
            </w:r>
          </w:p>
        </w:tc>
      </w:tr>
      <w:tr w:rsidR="00342902" w:rsidRPr="00D456E1" w14:paraId="4891C85E" w14:textId="77777777" w:rsidTr="009042FF">
        <w:tc>
          <w:tcPr>
            <w:tcW w:w="1814" w:type="dxa"/>
            <w:tcBorders>
              <w:top w:val="single" w:sz="4" w:space="0" w:color="auto"/>
              <w:left w:val="single" w:sz="4" w:space="0" w:color="auto"/>
              <w:bottom w:val="single" w:sz="4" w:space="0" w:color="auto"/>
              <w:right w:val="single" w:sz="4" w:space="0" w:color="auto"/>
            </w:tcBorders>
          </w:tcPr>
          <w:p w14:paraId="34F14D4B" w14:textId="71B1C197" w:rsidR="00342902" w:rsidRPr="00D456E1" w:rsidRDefault="0037363E" w:rsidP="00726123">
            <w:pPr>
              <w:tabs>
                <w:tab w:val="left" w:pos="0"/>
              </w:tabs>
              <w:rPr>
                <w:b/>
                <w:szCs w:val="24"/>
                <w:lang w:eastAsia="lt-LT"/>
              </w:rPr>
            </w:pPr>
            <w:r w:rsidRPr="00D456E1">
              <w:rPr>
                <w:b/>
                <w:szCs w:val="24"/>
                <w:lang w:eastAsia="lt-LT"/>
              </w:rPr>
              <w:t>P.N.922</w:t>
            </w:r>
          </w:p>
        </w:tc>
        <w:tc>
          <w:tcPr>
            <w:tcW w:w="2235" w:type="dxa"/>
            <w:tcBorders>
              <w:top w:val="single" w:sz="4" w:space="0" w:color="auto"/>
              <w:left w:val="single" w:sz="4" w:space="0" w:color="auto"/>
              <w:bottom w:val="single" w:sz="4" w:space="0" w:color="auto"/>
              <w:right w:val="single" w:sz="4" w:space="0" w:color="auto"/>
            </w:tcBorders>
          </w:tcPr>
          <w:p w14:paraId="2F6E72E3" w14:textId="05CAEEBA" w:rsidR="005F0ECD" w:rsidRPr="00D456E1" w:rsidRDefault="005F0ECD" w:rsidP="00491678">
            <w:pPr>
              <w:tabs>
                <w:tab w:val="left" w:pos="0"/>
              </w:tabs>
              <w:rPr>
                <w:b/>
                <w:szCs w:val="24"/>
                <w:lang w:eastAsia="lt-LT"/>
              </w:rPr>
            </w:pPr>
            <w:r w:rsidRPr="00D456E1">
              <w:rPr>
                <w:b/>
                <w:szCs w:val="24"/>
                <w:lang w:eastAsia="lt-LT"/>
              </w:rPr>
              <w:t>Funkcinėse zonose įgyvendinti kelių savivaldybių bendros veiklos strategijų veiksmai</w:t>
            </w:r>
          </w:p>
          <w:p w14:paraId="3B3A3905" w14:textId="77777777" w:rsidR="005F0ECD" w:rsidRPr="00D456E1" w:rsidRDefault="005F0ECD" w:rsidP="00491678">
            <w:pPr>
              <w:tabs>
                <w:tab w:val="left" w:pos="0"/>
              </w:tabs>
              <w:rPr>
                <w:b/>
                <w:szCs w:val="24"/>
                <w:lang w:eastAsia="lt-LT"/>
              </w:rPr>
            </w:pPr>
          </w:p>
          <w:p w14:paraId="282F09B8" w14:textId="4961931A" w:rsidR="00342902" w:rsidRPr="00D456E1" w:rsidRDefault="00342902" w:rsidP="00491678">
            <w:pPr>
              <w:tabs>
                <w:tab w:val="left" w:pos="0"/>
              </w:tabs>
              <w:rPr>
                <w:b/>
                <w:szCs w:val="24"/>
                <w:lang w:eastAsia="lt-LT"/>
              </w:rPr>
            </w:pPr>
          </w:p>
        </w:tc>
        <w:tc>
          <w:tcPr>
            <w:tcW w:w="1475" w:type="dxa"/>
            <w:tcBorders>
              <w:top w:val="single" w:sz="4" w:space="0" w:color="auto"/>
              <w:left w:val="single" w:sz="4" w:space="0" w:color="auto"/>
              <w:bottom w:val="single" w:sz="4" w:space="0" w:color="auto"/>
              <w:right w:val="single" w:sz="4" w:space="0" w:color="auto"/>
            </w:tcBorders>
          </w:tcPr>
          <w:p w14:paraId="2F9498A8" w14:textId="6DCF3F69" w:rsidR="00342902" w:rsidRPr="00D456E1" w:rsidRDefault="00342902" w:rsidP="00726123">
            <w:pPr>
              <w:tabs>
                <w:tab w:val="left" w:pos="0"/>
              </w:tabs>
              <w:jc w:val="center"/>
              <w:rPr>
                <w:b/>
                <w:szCs w:val="24"/>
                <w:lang w:eastAsia="lt-LT"/>
              </w:rPr>
            </w:pPr>
            <w:r w:rsidRPr="00D456E1">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72B14370" w14:textId="77777777" w:rsidR="00342902" w:rsidRPr="00D456E1" w:rsidRDefault="00342902" w:rsidP="00726123">
            <w:pPr>
              <w:tabs>
                <w:tab w:val="left" w:pos="0"/>
              </w:tabs>
              <w:jc w:val="center"/>
              <w:rPr>
                <w:b/>
                <w:szCs w:val="24"/>
                <w:lang w:eastAsia="lt-LT"/>
              </w:rPr>
            </w:pPr>
            <w:r w:rsidRPr="00D456E1">
              <w:rPr>
                <w:b/>
                <w:szCs w:val="24"/>
                <w:lang w:eastAsia="lt-LT"/>
              </w:rPr>
              <w:t>-</w:t>
            </w:r>
          </w:p>
        </w:tc>
        <w:tc>
          <w:tcPr>
            <w:tcW w:w="2718" w:type="dxa"/>
            <w:tcBorders>
              <w:top w:val="single" w:sz="4" w:space="0" w:color="auto"/>
              <w:left w:val="single" w:sz="4" w:space="0" w:color="auto"/>
              <w:bottom w:val="single" w:sz="4" w:space="0" w:color="auto"/>
              <w:right w:val="single" w:sz="4" w:space="0" w:color="auto"/>
            </w:tcBorders>
          </w:tcPr>
          <w:p w14:paraId="15751ACC" w14:textId="18BB6124" w:rsidR="00342902" w:rsidRPr="00D456E1" w:rsidRDefault="0037363E" w:rsidP="00726123">
            <w:pPr>
              <w:tabs>
                <w:tab w:val="left" w:pos="0"/>
              </w:tabs>
              <w:jc w:val="center"/>
              <w:rPr>
                <w:b/>
                <w:szCs w:val="24"/>
                <w:lang w:eastAsia="lt-LT"/>
              </w:rPr>
            </w:pPr>
            <w:r w:rsidRPr="00D456E1">
              <w:rPr>
                <w:b/>
                <w:szCs w:val="24"/>
                <w:lang w:eastAsia="lt-LT"/>
              </w:rPr>
              <w:t>2</w:t>
            </w:r>
            <w:r w:rsidR="00D456E1">
              <w:rPr>
                <w:b/>
                <w:szCs w:val="24"/>
                <w:lang w:eastAsia="lt-LT"/>
              </w:rPr>
              <w:t>5</w:t>
            </w:r>
          </w:p>
        </w:tc>
      </w:tr>
    </w:tbl>
    <w:p w14:paraId="1BC0AA33" w14:textId="77777777" w:rsidR="00342902" w:rsidRPr="00D456E1" w:rsidRDefault="00342902" w:rsidP="00342902">
      <w:pPr>
        <w:rPr>
          <w:b/>
          <w:szCs w:val="24"/>
        </w:rPr>
      </w:pPr>
    </w:p>
    <w:p w14:paraId="494E1728" w14:textId="77777777" w:rsidR="00342902" w:rsidRPr="00D456E1" w:rsidRDefault="00342902" w:rsidP="00342902">
      <w:pPr>
        <w:rPr>
          <w:b/>
          <w:szCs w:val="24"/>
          <w:lang w:eastAsia="lt-LT"/>
        </w:rPr>
      </w:pPr>
      <w:r w:rsidRPr="00D456E1">
        <w:rPr>
          <w:b/>
          <w:szCs w:val="24"/>
          <w:lang w:eastAsia="lt-LT"/>
        </w:rPr>
        <w:t>7.  Priemonės finansavimo šaltiniai</w:t>
      </w:r>
    </w:p>
    <w:p w14:paraId="53DB2EF3" w14:textId="77777777" w:rsidR="00342902" w:rsidRPr="00D456E1" w:rsidRDefault="00342902" w:rsidP="001B2B20">
      <w:pPr>
        <w:ind w:left="1211" w:right="-1" w:firstLine="7578"/>
        <w:jc w:val="right"/>
        <w:rPr>
          <w:b/>
          <w:szCs w:val="24"/>
          <w:lang w:eastAsia="lt-LT"/>
        </w:rPr>
      </w:pPr>
      <w:r w:rsidRPr="00D456E1">
        <w:rPr>
          <w:b/>
          <w:szCs w:val="24"/>
          <w:lang w:eastAsia="lt-LT"/>
        </w:rPr>
        <w:t>(eurais)</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1560"/>
        <w:gridCol w:w="1417"/>
        <w:gridCol w:w="1559"/>
        <w:gridCol w:w="1560"/>
        <w:gridCol w:w="1275"/>
        <w:gridCol w:w="1834"/>
      </w:tblGrid>
      <w:tr w:rsidR="00ED1933" w:rsidRPr="00D456E1" w14:paraId="424DF87E" w14:textId="77777777" w:rsidTr="006C3B31">
        <w:trPr>
          <w:trHeight w:val="449"/>
          <w:tblHeader/>
          <w:jc w:val="center"/>
        </w:trPr>
        <w:tc>
          <w:tcPr>
            <w:tcW w:w="2840" w:type="dxa"/>
            <w:gridSpan w:val="2"/>
            <w:tcBorders>
              <w:top w:val="single" w:sz="4" w:space="0" w:color="auto"/>
              <w:left w:val="single" w:sz="4" w:space="0" w:color="auto"/>
              <w:bottom w:val="single" w:sz="4" w:space="0" w:color="auto"/>
              <w:right w:val="single" w:sz="4" w:space="0" w:color="auto"/>
            </w:tcBorders>
            <w:vAlign w:val="center"/>
            <w:hideMark/>
          </w:tcPr>
          <w:p w14:paraId="1AA4FCD1" w14:textId="77777777" w:rsidR="00342902" w:rsidRPr="00D456E1" w:rsidRDefault="00342902" w:rsidP="00726123">
            <w:pPr>
              <w:tabs>
                <w:tab w:val="left" w:pos="0"/>
                <w:tab w:val="left" w:pos="142"/>
              </w:tabs>
              <w:jc w:val="center"/>
              <w:rPr>
                <w:b/>
                <w:bCs/>
                <w:szCs w:val="24"/>
                <w:lang w:eastAsia="lt-LT"/>
              </w:rPr>
            </w:pPr>
            <w:r w:rsidRPr="00D456E1">
              <w:rPr>
                <w:b/>
                <w:bCs/>
                <w:szCs w:val="24"/>
                <w:lang w:eastAsia="lt-LT"/>
              </w:rPr>
              <w:t>Projektams skiriamas finansavimas</w:t>
            </w:r>
          </w:p>
        </w:tc>
        <w:tc>
          <w:tcPr>
            <w:tcW w:w="7645" w:type="dxa"/>
            <w:gridSpan w:val="5"/>
            <w:tcBorders>
              <w:top w:val="single" w:sz="4" w:space="0" w:color="auto"/>
              <w:left w:val="single" w:sz="4" w:space="0" w:color="auto"/>
              <w:bottom w:val="single" w:sz="4" w:space="0" w:color="auto"/>
              <w:right w:val="single" w:sz="4" w:space="0" w:color="auto"/>
            </w:tcBorders>
          </w:tcPr>
          <w:p w14:paraId="46839DEA" w14:textId="77777777" w:rsidR="00342902" w:rsidRPr="00D456E1" w:rsidRDefault="00342902" w:rsidP="00726123">
            <w:pPr>
              <w:tabs>
                <w:tab w:val="left" w:pos="0"/>
                <w:tab w:val="left" w:pos="142"/>
              </w:tabs>
              <w:jc w:val="center"/>
              <w:rPr>
                <w:b/>
                <w:bCs/>
                <w:szCs w:val="24"/>
                <w:lang w:eastAsia="lt-LT"/>
              </w:rPr>
            </w:pPr>
            <w:r w:rsidRPr="00D456E1">
              <w:rPr>
                <w:b/>
                <w:bCs/>
                <w:szCs w:val="24"/>
                <w:lang w:eastAsia="lt-LT"/>
              </w:rPr>
              <w:t>Kiti projektų finansavimo šaltiniai</w:t>
            </w:r>
          </w:p>
        </w:tc>
      </w:tr>
      <w:tr w:rsidR="00ED1933" w:rsidRPr="00D456E1" w14:paraId="7C8AF368" w14:textId="77777777" w:rsidTr="006C3B31">
        <w:trPr>
          <w:trHeight w:val="449"/>
          <w:tblHeader/>
          <w:jc w:val="center"/>
        </w:trPr>
        <w:tc>
          <w:tcPr>
            <w:tcW w:w="1280" w:type="dxa"/>
            <w:vMerge w:val="restart"/>
            <w:tcBorders>
              <w:top w:val="single" w:sz="4" w:space="0" w:color="auto"/>
              <w:left w:val="single" w:sz="4" w:space="0" w:color="auto"/>
              <w:right w:val="single" w:sz="4" w:space="0" w:color="auto"/>
            </w:tcBorders>
            <w:vAlign w:val="center"/>
          </w:tcPr>
          <w:p w14:paraId="4442D57C" w14:textId="77777777" w:rsidR="00342902" w:rsidRPr="00D456E1" w:rsidRDefault="00342902" w:rsidP="00726123">
            <w:pPr>
              <w:ind w:left="-108" w:right="-108"/>
              <w:jc w:val="center"/>
              <w:rPr>
                <w:b/>
                <w:bCs/>
                <w:szCs w:val="24"/>
                <w:lang w:eastAsia="lt-LT"/>
              </w:rPr>
            </w:pPr>
            <w:r w:rsidRPr="00D456E1">
              <w:rPr>
                <w:b/>
                <w:bCs/>
                <w:szCs w:val="24"/>
                <w:lang w:eastAsia="lt-LT"/>
              </w:rPr>
              <w:t>ES struktūrinių fondų lėšos – iki</w:t>
            </w:r>
          </w:p>
        </w:tc>
        <w:tc>
          <w:tcPr>
            <w:tcW w:w="9205" w:type="dxa"/>
            <w:gridSpan w:val="6"/>
            <w:tcBorders>
              <w:top w:val="single" w:sz="4" w:space="0" w:color="auto"/>
              <w:left w:val="single" w:sz="4" w:space="0" w:color="auto"/>
              <w:right w:val="single" w:sz="4" w:space="0" w:color="auto"/>
            </w:tcBorders>
          </w:tcPr>
          <w:p w14:paraId="5304DC79" w14:textId="77777777" w:rsidR="00342902" w:rsidRPr="00D456E1" w:rsidRDefault="00342902" w:rsidP="00726123">
            <w:pPr>
              <w:tabs>
                <w:tab w:val="left" w:pos="0"/>
                <w:tab w:val="left" w:pos="142"/>
              </w:tabs>
              <w:jc w:val="center"/>
              <w:rPr>
                <w:b/>
                <w:bCs/>
                <w:szCs w:val="24"/>
                <w:lang w:eastAsia="lt-LT"/>
              </w:rPr>
            </w:pPr>
            <w:r w:rsidRPr="00D456E1">
              <w:rPr>
                <w:b/>
                <w:bCs/>
                <w:szCs w:val="24"/>
                <w:lang w:eastAsia="lt-LT"/>
              </w:rPr>
              <w:t>Nacionalinės lėšos</w:t>
            </w:r>
          </w:p>
        </w:tc>
      </w:tr>
      <w:tr w:rsidR="00CF44C7" w:rsidRPr="00D456E1" w14:paraId="222A5034" w14:textId="77777777" w:rsidTr="006C3B31">
        <w:trPr>
          <w:cantSplit/>
          <w:trHeight w:val="406"/>
          <w:tblHeader/>
          <w:jc w:val="center"/>
        </w:trPr>
        <w:tc>
          <w:tcPr>
            <w:tcW w:w="1280" w:type="dxa"/>
            <w:vMerge/>
            <w:tcBorders>
              <w:left w:val="single" w:sz="4" w:space="0" w:color="auto"/>
              <w:right w:val="single" w:sz="4" w:space="0" w:color="auto"/>
            </w:tcBorders>
            <w:vAlign w:val="center"/>
            <w:hideMark/>
          </w:tcPr>
          <w:p w14:paraId="79A8DABC" w14:textId="77777777" w:rsidR="00342902" w:rsidRPr="00D456E1" w:rsidRDefault="00342902" w:rsidP="00726123">
            <w:pPr>
              <w:jc w:val="center"/>
              <w:rPr>
                <w:b/>
                <w:bCs/>
                <w:szCs w:val="24"/>
                <w:lang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DDC452C" w14:textId="77777777" w:rsidR="00342902" w:rsidRPr="00D456E1" w:rsidRDefault="00342902" w:rsidP="00726123">
            <w:pPr>
              <w:jc w:val="center"/>
              <w:rPr>
                <w:b/>
                <w:bCs/>
                <w:szCs w:val="24"/>
                <w:lang w:eastAsia="lt-LT"/>
              </w:rPr>
            </w:pPr>
            <w:r w:rsidRPr="00D456E1">
              <w:rPr>
                <w:b/>
                <w:bCs/>
                <w:szCs w:val="24"/>
                <w:lang w:eastAsia="lt-LT"/>
              </w:rPr>
              <w:t>Lietuvos Respublikos valstybės biudžeto lėšos – iki</w:t>
            </w:r>
          </w:p>
        </w:tc>
        <w:tc>
          <w:tcPr>
            <w:tcW w:w="7645" w:type="dxa"/>
            <w:gridSpan w:val="5"/>
            <w:tcBorders>
              <w:top w:val="single" w:sz="4" w:space="0" w:color="auto"/>
              <w:left w:val="single" w:sz="4" w:space="0" w:color="auto"/>
              <w:bottom w:val="single" w:sz="4" w:space="0" w:color="auto"/>
              <w:right w:val="single" w:sz="4" w:space="0" w:color="auto"/>
            </w:tcBorders>
          </w:tcPr>
          <w:p w14:paraId="665691F5" w14:textId="77777777" w:rsidR="00342902" w:rsidRPr="00D456E1" w:rsidRDefault="00342902" w:rsidP="00726123">
            <w:pPr>
              <w:tabs>
                <w:tab w:val="left" w:pos="0"/>
              </w:tabs>
              <w:jc w:val="center"/>
              <w:rPr>
                <w:b/>
                <w:bCs/>
                <w:szCs w:val="24"/>
                <w:lang w:eastAsia="lt-LT"/>
              </w:rPr>
            </w:pPr>
            <w:r w:rsidRPr="00D456E1">
              <w:rPr>
                <w:b/>
                <w:bCs/>
                <w:szCs w:val="24"/>
                <w:lang w:eastAsia="lt-LT"/>
              </w:rPr>
              <w:t>Projektų vykdytojų lėšos</w:t>
            </w:r>
          </w:p>
        </w:tc>
      </w:tr>
      <w:tr w:rsidR="00516BE6" w:rsidRPr="00D456E1" w14:paraId="07C9D5BD" w14:textId="77777777" w:rsidTr="006C3B31">
        <w:trPr>
          <w:cantSplit/>
          <w:trHeight w:val="1009"/>
          <w:tblHeader/>
          <w:jc w:val="center"/>
        </w:trPr>
        <w:tc>
          <w:tcPr>
            <w:tcW w:w="1280" w:type="dxa"/>
            <w:vMerge/>
            <w:tcBorders>
              <w:left w:val="single" w:sz="4" w:space="0" w:color="auto"/>
              <w:bottom w:val="single" w:sz="4" w:space="0" w:color="auto"/>
              <w:right w:val="single" w:sz="4" w:space="0" w:color="auto"/>
            </w:tcBorders>
            <w:vAlign w:val="center"/>
            <w:hideMark/>
          </w:tcPr>
          <w:p w14:paraId="4C539975" w14:textId="77777777" w:rsidR="00342902" w:rsidRPr="00D456E1" w:rsidRDefault="00342902" w:rsidP="00726123">
            <w:pPr>
              <w:jc w:val="center"/>
              <w:rPr>
                <w:b/>
                <w:bCs/>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E32EAAE" w14:textId="77777777" w:rsidR="00342902" w:rsidRPr="00D456E1" w:rsidRDefault="00342902" w:rsidP="00726123">
            <w:pPr>
              <w:jc w:val="center"/>
              <w:rPr>
                <w:b/>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14:paraId="4261F27F" w14:textId="77777777" w:rsidR="00342902" w:rsidRPr="00D456E1" w:rsidRDefault="00342902" w:rsidP="00726123">
            <w:pPr>
              <w:tabs>
                <w:tab w:val="left" w:pos="0"/>
              </w:tabs>
              <w:ind w:right="-108"/>
              <w:jc w:val="center"/>
              <w:rPr>
                <w:b/>
                <w:bCs/>
                <w:szCs w:val="24"/>
                <w:lang w:eastAsia="lt-LT"/>
              </w:rPr>
            </w:pPr>
            <w:r w:rsidRPr="00D456E1">
              <w:rPr>
                <w:b/>
                <w:bCs/>
                <w:szCs w:val="24"/>
                <w:lang w:eastAsia="lt-LT"/>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A0D172" w14:textId="77777777" w:rsidR="00342902" w:rsidRPr="00D456E1" w:rsidRDefault="00342902" w:rsidP="00726123">
            <w:pPr>
              <w:tabs>
                <w:tab w:val="left" w:pos="0"/>
              </w:tabs>
              <w:ind w:right="-108"/>
              <w:jc w:val="center"/>
              <w:rPr>
                <w:b/>
                <w:bCs/>
                <w:szCs w:val="24"/>
                <w:lang w:eastAsia="lt-LT"/>
              </w:rPr>
            </w:pPr>
            <w:r w:rsidRPr="00D456E1">
              <w:rPr>
                <w:b/>
                <w:bCs/>
                <w:szCs w:val="24"/>
                <w:lang w:eastAsia="lt-LT"/>
              </w:rPr>
              <w:t xml:space="preserve">Lietuvos Respublikos valstybės biudžeto lėšos </w:t>
            </w:r>
          </w:p>
        </w:tc>
        <w:tc>
          <w:tcPr>
            <w:tcW w:w="1560" w:type="dxa"/>
            <w:tcBorders>
              <w:top w:val="single" w:sz="4" w:space="0" w:color="auto"/>
              <w:left w:val="single" w:sz="4" w:space="0" w:color="auto"/>
              <w:bottom w:val="single" w:sz="4" w:space="0" w:color="auto"/>
              <w:right w:val="single" w:sz="4" w:space="0" w:color="auto"/>
            </w:tcBorders>
            <w:hideMark/>
          </w:tcPr>
          <w:p w14:paraId="2E8FDE0E" w14:textId="77777777" w:rsidR="00342902" w:rsidRPr="00D456E1" w:rsidRDefault="00342902" w:rsidP="00726123">
            <w:pPr>
              <w:tabs>
                <w:tab w:val="left" w:pos="0"/>
              </w:tabs>
              <w:ind w:right="-108"/>
              <w:jc w:val="center"/>
              <w:rPr>
                <w:b/>
                <w:bCs/>
                <w:szCs w:val="24"/>
                <w:lang w:eastAsia="lt-LT"/>
              </w:rPr>
            </w:pPr>
            <w:r w:rsidRPr="00D456E1">
              <w:rPr>
                <w:b/>
                <w:bCs/>
                <w:szCs w:val="24"/>
                <w:lang w:eastAsia="lt-LT"/>
              </w:rPr>
              <w:t xml:space="preserve">Savivaldybės biudžeto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046782E" w14:textId="77777777" w:rsidR="00342902" w:rsidRPr="00D456E1" w:rsidRDefault="00342902" w:rsidP="00726123">
            <w:pPr>
              <w:tabs>
                <w:tab w:val="left" w:pos="0"/>
              </w:tabs>
              <w:ind w:right="-108"/>
              <w:jc w:val="center"/>
              <w:rPr>
                <w:b/>
                <w:bCs/>
                <w:szCs w:val="24"/>
                <w:lang w:eastAsia="lt-LT"/>
              </w:rPr>
            </w:pPr>
            <w:r w:rsidRPr="00D456E1">
              <w:rPr>
                <w:b/>
                <w:bCs/>
                <w:szCs w:val="24"/>
                <w:lang w:eastAsia="lt-LT"/>
              </w:rPr>
              <w:t xml:space="preserve">Kitos viešosios lėšos </w:t>
            </w:r>
          </w:p>
        </w:tc>
        <w:tc>
          <w:tcPr>
            <w:tcW w:w="1834" w:type="dxa"/>
            <w:tcBorders>
              <w:top w:val="single" w:sz="4" w:space="0" w:color="auto"/>
              <w:left w:val="single" w:sz="4" w:space="0" w:color="auto"/>
              <w:bottom w:val="single" w:sz="4" w:space="0" w:color="auto"/>
              <w:right w:val="single" w:sz="4" w:space="0" w:color="auto"/>
            </w:tcBorders>
            <w:vAlign w:val="center"/>
            <w:hideMark/>
          </w:tcPr>
          <w:p w14:paraId="0A7D664A" w14:textId="77777777" w:rsidR="00342902" w:rsidRPr="00D456E1" w:rsidRDefault="00342902" w:rsidP="00726123">
            <w:pPr>
              <w:tabs>
                <w:tab w:val="left" w:pos="0"/>
              </w:tabs>
              <w:jc w:val="center"/>
              <w:rPr>
                <w:b/>
                <w:bCs/>
                <w:szCs w:val="24"/>
                <w:lang w:eastAsia="lt-LT"/>
              </w:rPr>
            </w:pPr>
            <w:r w:rsidRPr="00D456E1">
              <w:rPr>
                <w:b/>
                <w:bCs/>
                <w:szCs w:val="24"/>
                <w:lang w:eastAsia="lt-LT"/>
              </w:rPr>
              <w:t xml:space="preserve">Privačios lėšos </w:t>
            </w:r>
          </w:p>
        </w:tc>
      </w:tr>
      <w:tr w:rsidR="00516BE6" w:rsidRPr="00D456E1" w14:paraId="1D0EDEF0" w14:textId="77777777" w:rsidTr="006C3B31">
        <w:trPr>
          <w:trHeight w:val="246"/>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6519779E" w14:textId="77777777" w:rsidR="00342902" w:rsidRPr="00D456E1" w:rsidRDefault="00342902" w:rsidP="00726123">
            <w:pPr>
              <w:tabs>
                <w:tab w:val="left" w:pos="0"/>
              </w:tabs>
              <w:ind w:left="720" w:hanging="360"/>
              <w:rPr>
                <w:b/>
                <w:szCs w:val="24"/>
                <w:lang w:eastAsia="lt-LT"/>
              </w:rPr>
            </w:pPr>
            <w:r w:rsidRPr="00D456E1">
              <w:rPr>
                <w:b/>
                <w:szCs w:val="24"/>
                <w:lang w:eastAsia="lt-LT"/>
              </w:rPr>
              <w:t>1.</w:t>
            </w:r>
            <w:r w:rsidRPr="00D456E1">
              <w:rPr>
                <w:b/>
                <w:szCs w:val="24"/>
                <w:lang w:eastAsia="lt-LT"/>
              </w:rPr>
              <w:tab/>
              <w:t>Priemonės finansavimo šaltiniai, neįskaitant veiklos lėšų rezervo ir jam finansuoti skiriamų lėšų</w:t>
            </w:r>
          </w:p>
        </w:tc>
      </w:tr>
      <w:tr w:rsidR="00516BE6" w:rsidRPr="00D456E1" w14:paraId="0567315C" w14:textId="77777777" w:rsidTr="006C3B31">
        <w:trPr>
          <w:trHeight w:val="246"/>
          <w:jc w:val="center"/>
        </w:trPr>
        <w:tc>
          <w:tcPr>
            <w:tcW w:w="1280" w:type="dxa"/>
            <w:tcBorders>
              <w:top w:val="single" w:sz="4" w:space="0" w:color="auto"/>
              <w:left w:val="single" w:sz="4" w:space="0" w:color="auto"/>
              <w:bottom w:val="single" w:sz="4" w:space="0" w:color="auto"/>
              <w:right w:val="single" w:sz="4" w:space="0" w:color="auto"/>
            </w:tcBorders>
            <w:vAlign w:val="center"/>
          </w:tcPr>
          <w:p w14:paraId="5E8B5E4C" w14:textId="2560EA75" w:rsidR="00947952" w:rsidRPr="00D456E1" w:rsidRDefault="00947952" w:rsidP="0094520E">
            <w:pPr>
              <w:tabs>
                <w:tab w:val="left" w:pos="0"/>
              </w:tabs>
              <w:jc w:val="center"/>
              <w:rPr>
                <w:b/>
                <w:bCs/>
                <w:szCs w:val="24"/>
                <w:lang w:eastAsia="lt-LT"/>
              </w:rPr>
            </w:pPr>
            <w:r w:rsidRPr="00D456E1">
              <w:rPr>
                <w:b/>
                <w:bCs/>
                <w:szCs w:val="24"/>
                <w:lang w:eastAsia="lt-LT"/>
              </w:rPr>
              <w:t xml:space="preserve">9 447 </w:t>
            </w:r>
            <w:r w:rsidR="0094520E" w:rsidRPr="00D456E1">
              <w:rPr>
                <w:b/>
                <w:bCs/>
                <w:szCs w:val="24"/>
                <w:lang w:eastAsia="lt-LT"/>
              </w:rPr>
              <w:t>498</w:t>
            </w:r>
          </w:p>
        </w:tc>
        <w:tc>
          <w:tcPr>
            <w:tcW w:w="1560" w:type="dxa"/>
            <w:tcBorders>
              <w:top w:val="single" w:sz="4" w:space="0" w:color="auto"/>
              <w:left w:val="single" w:sz="4" w:space="0" w:color="auto"/>
              <w:bottom w:val="single" w:sz="4" w:space="0" w:color="auto"/>
              <w:right w:val="single" w:sz="4" w:space="0" w:color="auto"/>
            </w:tcBorders>
            <w:vAlign w:val="center"/>
          </w:tcPr>
          <w:p w14:paraId="23AD83E5" w14:textId="524D4E68" w:rsidR="00A408B8" w:rsidRPr="00D456E1" w:rsidRDefault="00947952" w:rsidP="0094520E">
            <w:pPr>
              <w:tabs>
                <w:tab w:val="left" w:pos="0"/>
              </w:tabs>
              <w:jc w:val="center"/>
              <w:rPr>
                <w:b/>
                <w:bCs/>
                <w:szCs w:val="24"/>
                <w:lang w:eastAsia="lt-LT"/>
              </w:rPr>
            </w:pPr>
            <w:r w:rsidRPr="00D456E1">
              <w:rPr>
                <w:b/>
                <w:bCs/>
                <w:szCs w:val="24"/>
                <w:lang w:eastAsia="lt-LT"/>
              </w:rPr>
              <w:t xml:space="preserve">833 </w:t>
            </w:r>
            <w:r w:rsidR="0094520E" w:rsidRPr="00D456E1">
              <w:rPr>
                <w:b/>
                <w:bCs/>
                <w:szCs w:val="24"/>
                <w:lang w:eastAsia="lt-LT"/>
              </w:rPr>
              <w:t>603</w:t>
            </w:r>
          </w:p>
        </w:tc>
        <w:tc>
          <w:tcPr>
            <w:tcW w:w="1417" w:type="dxa"/>
            <w:tcBorders>
              <w:top w:val="single" w:sz="4" w:space="0" w:color="auto"/>
              <w:left w:val="single" w:sz="4" w:space="0" w:color="auto"/>
              <w:bottom w:val="single" w:sz="4" w:space="0" w:color="auto"/>
              <w:right w:val="single" w:sz="4" w:space="0" w:color="auto"/>
            </w:tcBorders>
            <w:vAlign w:val="center"/>
          </w:tcPr>
          <w:p w14:paraId="52A9AC73" w14:textId="60FCB12A" w:rsidR="00342902" w:rsidRPr="00D456E1" w:rsidRDefault="00947952" w:rsidP="0094520E">
            <w:pPr>
              <w:tabs>
                <w:tab w:val="left" w:pos="0"/>
              </w:tabs>
              <w:jc w:val="center"/>
              <w:rPr>
                <w:b/>
                <w:szCs w:val="24"/>
                <w:lang w:eastAsia="lt-LT"/>
              </w:rPr>
            </w:pPr>
            <w:r w:rsidRPr="00D456E1">
              <w:rPr>
                <w:b/>
                <w:szCs w:val="24"/>
                <w:lang w:eastAsia="lt-LT"/>
              </w:rPr>
              <w:t xml:space="preserve">833 </w:t>
            </w:r>
            <w:r w:rsidR="0094520E" w:rsidRPr="00D456E1">
              <w:rPr>
                <w:b/>
                <w:szCs w:val="24"/>
                <w:lang w:eastAsia="lt-LT"/>
              </w:rPr>
              <w:t>603</w:t>
            </w:r>
          </w:p>
        </w:tc>
        <w:tc>
          <w:tcPr>
            <w:tcW w:w="1559" w:type="dxa"/>
            <w:tcBorders>
              <w:top w:val="single" w:sz="4" w:space="0" w:color="auto"/>
              <w:left w:val="single" w:sz="4" w:space="0" w:color="auto"/>
              <w:bottom w:val="single" w:sz="4" w:space="0" w:color="auto"/>
              <w:right w:val="single" w:sz="4" w:space="0" w:color="auto"/>
            </w:tcBorders>
            <w:vAlign w:val="center"/>
          </w:tcPr>
          <w:p w14:paraId="5249A3D3" w14:textId="77777777" w:rsidR="00342902" w:rsidRPr="00D456E1" w:rsidRDefault="00342902" w:rsidP="00726123">
            <w:pPr>
              <w:tabs>
                <w:tab w:val="left" w:pos="0"/>
              </w:tabs>
              <w:jc w:val="center"/>
              <w:rPr>
                <w:b/>
                <w:szCs w:val="24"/>
                <w:lang w:eastAsia="lt-LT"/>
              </w:rPr>
            </w:pPr>
            <w:r w:rsidRPr="00D456E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6E1EACA4" w14:textId="42FED173" w:rsidR="00A408B8" w:rsidRPr="00D456E1" w:rsidRDefault="00947952" w:rsidP="0094520E">
            <w:pPr>
              <w:tabs>
                <w:tab w:val="left" w:pos="0"/>
              </w:tabs>
              <w:jc w:val="center"/>
              <w:rPr>
                <w:b/>
                <w:bCs/>
                <w:szCs w:val="24"/>
                <w:lang w:eastAsia="lt-LT"/>
              </w:rPr>
            </w:pPr>
            <w:r w:rsidRPr="00D456E1">
              <w:rPr>
                <w:b/>
                <w:bCs/>
                <w:szCs w:val="24"/>
                <w:lang w:eastAsia="lt-LT"/>
              </w:rPr>
              <w:t xml:space="preserve">833 </w:t>
            </w:r>
            <w:r w:rsidR="0094520E" w:rsidRPr="00D456E1">
              <w:rPr>
                <w:b/>
                <w:bCs/>
                <w:szCs w:val="24"/>
                <w:lang w:eastAsia="lt-LT"/>
              </w:rPr>
              <w:t>603</w:t>
            </w:r>
          </w:p>
        </w:tc>
        <w:tc>
          <w:tcPr>
            <w:tcW w:w="1275" w:type="dxa"/>
            <w:tcBorders>
              <w:top w:val="single" w:sz="4" w:space="0" w:color="auto"/>
              <w:left w:val="single" w:sz="4" w:space="0" w:color="auto"/>
              <w:bottom w:val="single" w:sz="4" w:space="0" w:color="auto"/>
              <w:right w:val="single" w:sz="4" w:space="0" w:color="auto"/>
            </w:tcBorders>
            <w:vAlign w:val="center"/>
          </w:tcPr>
          <w:p w14:paraId="29D20B5D" w14:textId="77777777" w:rsidR="00342902" w:rsidRPr="00D456E1" w:rsidRDefault="00342902" w:rsidP="00726123">
            <w:pPr>
              <w:tabs>
                <w:tab w:val="left" w:pos="0"/>
              </w:tabs>
              <w:jc w:val="center"/>
              <w:rPr>
                <w:b/>
                <w:bCs/>
                <w:szCs w:val="24"/>
                <w:lang w:eastAsia="lt-LT"/>
              </w:rPr>
            </w:pPr>
            <w:r w:rsidRPr="00D456E1">
              <w:rPr>
                <w:b/>
                <w:bCs/>
                <w:szCs w:val="24"/>
                <w:lang w:eastAsia="lt-LT"/>
              </w:rPr>
              <w:t>0</w:t>
            </w:r>
          </w:p>
        </w:tc>
        <w:tc>
          <w:tcPr>
            <w:tcW w:w="1834" w:type="dxa"/>
            <w:tcBorders>
              <w:top w:val="single" w:sz="4" w:space="0" w:color="auto"/>
              <w:left w:val="single" w:sz="4" w:space="0" w:color="auto"/>
              <w:bottom w:val="single" w:sz="4" w:space="0" w:color="auto"/>
              <w:right w:val="single" w:sz="4" w:space="0" w:color="auto"/>
            </w:tcBorders>
            <w:vAlign w:val="center"/>
          </w:tcPr>
          <w:p w14:paraId="7A0AA4F5" w14:textId="77777777" w:rsidR="00342902" w:rsidRPr="00D456E1" w:rsidRDefault="00342902" w:rsidP="00726123">
            <w:pPr>
              <w:tabs>
                <w:tab w:val="left" w:pos="0"/>
              </w:tabs>
              <w:jc w:val="center"/>
              <w:rPr>
                <w:b/>
                <w:szCs w:val="24"/>
                <w:lang w:eastAsia="lt-LT"/>
              </w:rPr>
            </w:pPr>
            <w:r w:rsidRPr="00D456E1">
              <w:rPr>
                <w:b/>
                <w:szCs w:val="24"/>
                <w:lang w:eastAsia="lt-LT"/>
              </w:rPr>
              <w:t>0</w:t>
            </w:r>
          </w:p>
        </w:tc>
      </w:tr>
      <w:tr w:rsidR="00516BE6" w:rsidRPr="00D456E1" w14:paraId="5F20C5F3" w14:textId="77777777" w:rsidTr="006C3B31">
        <w:trPr>
          <w:trHeight w:val="246"/>
          <w:jc w:val="center"/>
        </w:trPr>
        <w:tc>
          <w:tcPr>
            <w:tcW w:w="10485" w:type="dxa"/>
            <w:gridSpan w:val="7"/>
            <w:tcBorders>
              <w:top w:val="single" w:sz="4" w:space="0" w:color="auto"/>
              <w:left w:val="single" w:sz="4" w:space="0" w:color="auto"/>
              <w:bottom w:val="single" w:sz="4" w:space="0" w:color="auto"/>
              <w:right w:val="single" w:sz="4" w:space="0" w:color="auto"/>
            </w:tcBorders>
            <w:hideMark/>
          </w:tcPr>
          <w:p w14:paraId="62DD4EB1" w14:textId="77777777" w:rsidR="00342902" w:rsidRPr="00D456E1" w:rsidRDefault="00342902" w:rsidP="00726123">
            <w:pPr>
              <w:tabs>
                <w:tab w:val="left" w:pos="0"/>
              </w:tabs>
              <w:ind w:left="720" w:hanging="360"/>
              <w:rPr>
                <w:b/>
                <w:szCs w:val="24"/>
                <w:lang w:eastAsia="lt-LT"/>
              </w:rPr>
            </w:pPr>
            <w:r w:rsidRPr="00D456E1">
              <w:rPr>
                <w:b/>
                <w:szCs w:val="24"/>
                <w:lang w:eastAsia="lt-LT"/>
              </w:rPr>
              <w:t>2.</w:t>
            </w:r>
            <w:r w:rsidRPr="00D456E1">
              <w:rPr>
                <w:b/>
                <w:szCs w:val="24"/>
                <w:lang w:eastAsia="lt-LT"/>
              </w:rPr>
              <w:tab/>
              <w:t>Veiklos lėšų rezervas ir jam finansuoti skiriamos nacionalinės lėšos</w:t>
            </w:r>
          </w:p>
        </w:tc>
      </w:tr>
      <w:tr w:rsidR="00516BE6" w:rsidRPr="00D456E1" w14:paraId="1E611869" w14:textId="77777777" w:rsidTr="006C3B31">
        <w:trPr>
          <w:trHeight w:val="246"/>
          <w:jc w:val="center"/>
        </w:trPr>
        <w:tc>
          <w:tcPr>
            <w:tcW w:w="1280" w:type="dxa"/>
            <w:tcBorders>
              <w:top w:val="single" w:sz="4" w:space="0" w:color="auto"/>
              <w:left w:val="single" w:sz="4" w:space="0" w:color="auto"/>
              <w:bottom w:val="single" w:sz="4" w:space="0" w:color="auto"/>
              <w:right w:val="single" w:sz="4" w:space="0" w:color="auto"/>
            </w:tcBorders>
            <w:vAlign w:val="center"/>
          </w:tcPr>
          <w:p w14:paraId="0756D977" w14:textId="77777777" w:rsidR="00342902" w:rsidRPr="00D456E1" w:rsidRDefault="00342902" w:rsidP="00726123">
            <w:pPr>
              <w:tabs>
                <w:tab w:val="left" w:pos="0"/>
              </w:tabs>
              <w:jc w:val="center"/>
              <w:rPr>
                <w:b/>
                <w:bCs/>
                <w:szCs w:val="24"/>
                <w:lang w:eastAsia="lt-LT"/>
              </w:rPr>
            </w:pPr>
            <w:r w:rsidRPr="00D456E1">
              <w:rPr>
                <w:b/>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29E16A12" w14:textId="77777777" w:rsidR="00342902" w:rsidRPr="00D456E1" w:rsidRDefault="00342902" w:rsidP="00726123">
            <w:pPr>
              <w:tabs>
                <w:tab w:val="left" w:pos="0"/>
              </w:tabs>
              <w:jc w:val="center"/>
              <w:rPr>
                <w:b/>
                <w:bCs/>
                <w:szCs w:val="24"/>
                <w:lang w:eastAsia="lt-LT"/>
              </w:rPr>
            </w:pPr>
            <w:r w:rsidRPr="00D456E1">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47AF0516" w14:textId="77777777" w:rsidR="00342902" w:rsidRPr="00D456E1" w:rsidRDefault="00342902" w:rsidP="00726123">
            <w:pPr>
              <w:tabs>
                <w:tab w:val="left" w:pos="0"/>
              </w:tabs>
              <w:jc w:val="center"/>
              <w:rPr>
                <w:b/>
                <w:szCs w:val="24"/>
                <w:lang w:eastAsia="lt-LT"/>
              </w:rPr>
            </w:pPr>
            <w:r w:rsidRPr="00D456E1">
              <w:rPr>
                <w:b/>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206300F3" w14:textId="77777777" w:rsidR="00342902" w:rsidRPr="00D456E1" w:rsidRDefault="00342902" w:rsidP="00726123">
            <w:pPr>
              <w:tabs>
                <w:tab w:val="left" w:pos="0"/>
              </w:tabs>
              <w:jc w:val="center"/>
              <w:rPr>
                <w:b/>
                <w:szCs w:val="24"/>
                <w:lang w:eastAsia="lt-LT"/>
              </w:rPr>
            </w:pPr>
            <w:r w:rsidRPr="00D456E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11282998" w14:textId="77777777" w:rsidR="00342902" w:rsidRPr="00D456E1" w:rsidRDefault="00342902" w:rsidP="00726123">
            <w:pPr>
              <w:tabs>
                <w:tab w:val="left" w:pos="0"/>
              </w:tabs>
              <w:jc w:val="center"/>
              <w:rPr>
                <w:b/>
                <w:bCs/>
                <w:strike/>
                <w:szCs w:val="24"/>
                <w:lang w:eastAsia="lt-LT"/>
              </w:rPr>
            </w:pPr>
            <w:r w:rsidRPr="00D456E1">
              <w:rPr>
                <w:b/>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4CD0725A" w14:textId="77777777" w:rsidR="00342902" w:rsidRPr="00D456E1" w:rsidRDefault="00342902" w:rsidP="00726123">
            <w:pPr>
              <w:tabs>
                <w:tab w:val="left" w:pos="0"/>
              </w:tabs>
              <w:jc w:val="center"/>
              <w:rPr>
                <w:b/>
                <w:bCs/>
                <w:szCs w:val="24"/>
                <w:lang w:eastAsia="lt-LT"/>
              </w:rPr>
            </w:pPr>
            <w:r w:rsidRPr="00D456E1">
              <w:rPr>
                <w:b/>
                <w:bCs/>
                <w:szCs w:val="24"/>
                <w:lang w:eastAsia="lt-LT"/>
              </w:rPr>
              <w:t>0</w:t>
            </w:r>
          </w:p>
        </w:tc>
        <w:tc>
          <w:tcPr>
            <w:tcW w:w="1834" w:type="dxa"/>
            <w:tcBorders>
              <w:top w:val="single" w:sz="4" w:space="0" w:color="auto"/>
              <w:left w:val="single" w:sz="4" w:space="0" w:color="auto"/>
              <w:bottom w:val="single" w:sz="4" w:space="0" w:color="auto"/>
              <w:right w:val="single" w:sz="4" w:space="0" w:color="auto"/>
            </w:tcBorders>
            <w:vAlign w:val="center"/>
          </w:tcPr>
          <w:p w14:paraId="73BFC122" w14:textId="77777777" w:rsidR="00342902" w:rsidRPr="00D456E1" w:rsidRDefault="00342902" w:rsidP="00726123">
            <w:pPr>
              <w:tabs>
                <w:tab w:val="left" w:pos="0"/>
              </w:tabs>
              <w:jc w:val="center"/>
              <w:rPr>
                <w:b/>
                <w:szCs w:val="24"/>
                <w:lang w:eastAsia="lt-LT"/>
              </w:rPr>
            </w:pPr>
            <w:r w:rsidRPr="00D456E1">
              <w:rPr>
                <w:b/>
                <w:szCs w:val="24"/>
                <w:lang w:eastAsia="lt-LT"/>
              </w:rPr>
              <w:t>0</w:t>
            </w:r>
          </w:p>
        </w:tc>
      </w:tr>
      <w:tr w:rsidR="00516BE6" w:rsidRPr="00D456E1" w14:paraId="1EAA47A4" w14:textId="77777777" w:rsidTr="006C3B31">
        <w:trPr>
          <w:trHeight w:val="246"/>
          <w:jc w:val="center"/>
        </w:trPr>
        <w:tc>
          <w:tcPr>
            <w:tcW w:w="10485" w:type="dxa"/>
            <w:gridSpan w:val="7"/>
            <w:tcBorders>
              <w:top w:val="single" w:sz="4" w:space="0" w:color="auto"/>
              <w:left w:val="single" w:sz="4" w:space="0" w:color="auto"/>
              <w:bottom w:val="single" w:sz="4" w:space="0" w:color="auto"/>
              <w:right w:val="single" w:sz="4" w:space="0" w:color="auto"/>
            </w:tcBorders>
          </w:tcPr>
          <w:p w14:paraId="0DF22CB8" w14:textId="77777777" w:rsidR="00342902" w:rsidRPr="00D456E1" w:rsidRDefault="00342902" w:rsidP="00726123">
            <w:pPr>
              <w:tabs>
                <w:tab w:val="left" w:pos="0"/>
              </w:tabs>
              <w:ind w:left="720" w:hanging="360"/>
              <w:rPr>
                <w:b/>
                <w:szCs w:val="24"/>
                <w:lang w:eastAsia="lt-LT"/>
              </w:rPr>
            </w:pPr>
            <w:r w:rsidRPr="00D456E1">
              <w:rPr>
                <w:b/>
                <w:szCs w:val="24"/>
                <w:lang w:eastAsia="lt-LT"/>
              </w:rPr>
              <w:t>3.</w:t>
            </w:r>
            <w:r w:rsidRPr="00D456E1">
              <w:rPr>
                <w:b/>
                <w:szCs w:val="24"/>
                <w:lang w:eastAsia="lt-LT"/>
              </w:rPr>
              <w:tab/>
              <w:t xml:space="preserve">Iš viso </w:t>
            </w:r>
          </w:p>
        </w:tc>
      </w:tr>
      <w:tr w:rsidR="00516BE6" w:rsidRPr="00D456E1" w14:paraId="1D5965B8" w14:textId="77777777" w:rsidTr="006C3B31">
        <w:trPr>
          <w:trHeight w:val="297"/>
          <w:jc w:val="center"/>
        </w:trPr>
        <w:tc>
          <w:tcPr>
            <w:tcW w:w="1280" w:type="dxa"/>
            <w:tcBorders>
              <w:top w:val="single" w:sz="4" w:space="0" w:color="auto"/>
              <w:left w:val="single" w:sz="4" w:space="0" w:color="auto"/>
              <w:bottom w:val="single" w:sz="4" w:space="0" w:color="auto"/>
              <w:right w:val="single" w:sz="4" w:space="0" w:color="auto"/>
            </w:tcBorders>
            <w:vAlign w:val="center"/>
          </w:tcPr>
          <w:p w14:paraId="058B2C48" w14:textId="120F6219" w:rsidR="00342902" w:rsidRPr="00D456E1" w:rsidRDefault="00947952" w:rsidP="0094520E">
            <w:pPr>
              <w:tabs>
                <w:tab w:val="left" w:pos="0"/>
              </w:tabs>
              <w:jc w:val="center"/>
              <w:rPr>
                <w:b/>
                <w:bCs/>
                <w:szCs w:val="24"/>
                <w:lang w:eastAsia="lt-LT"/>
              </w:rPr>
            </w:pPr>
            <w:r w:rsidRPr="00D456E1">
              <w:rPr>
                <w:b/>
                <w:bCs/>
                <w:szCs w:val="24"/>
                <w:lang w:eastAsia="lt-LT"/>
              </w:rPr>
              <w:t xml:space="preserve">9 447 </w:t>
            </w:r>
            <w:r w:rsidR="0094520E" w:rsidRPr="00D456E1">
              <w:rPr>
                <w:b/>
                <w:bCs/>
                <w:szCs w:val="24"/>
                <w:lang w:eastAsia="lt-LT"/>
              </w:rPr>
              <w:t>498</w:t>
            </w:r>
          </w:p>
        </w:tc>
        <w:tc>
          <w:tcPr>
            <w:tcW w:w="1560" w:type="dxa"/>
            <w:tcBorders>
              <w:top w:val="single" w:sz="4" w:space="0" w:color="auto"/>
              <w:left w:val="single" w:sz="4" w:space="0" w:color="auto"/>
              <w:bottom w:val="single" w:sz="4" w:space="0" w:color="auto"/>
              <w:right w:val="single" w:sz="4" w:space="0" w:color="auto"/>
            </w:tcBorders>
            <w:vAlign w:val="center"/>
          </w:tcPr>
          <w:p w14:paraId="472E877E" w14:textId="7AC5BB0D" w:rsidR="00A408B8" w:rsidRPr="00D456E1" w:rsidRDefault="00947952" w:rsidP="0094520E">
            <w:pPr>
              <w:tabs>
                <w:tab w:val="left" w:pos="0"/>
              </w:tabs>
              <w:jc w:val="center"/>
              <w:rPr>
                <w:b/>
                <w:bCs/>
                <w:szCs w:val="24"/>
                <w:lang w:eastAsia="lt-LT"/>
              </w:rPr>
            </w:pPr>
            <w:r w:rsidRPr="00D456E1">
              <w:rPr>
                <w:b/>
                <w:bCs/>
                <w:szCs w:val="24"/>
                <w:lang w:eastAsia="lt-LT"/>
              </w:rPr>
              <w:t xml:space="preserve">833 </w:t>
            </w:r>
            <w:r w:rsidR="0094520E" w:rsidRPr="00D456E1">
              <w:rPr>
                <w:b/>
                <w:bCs/>
                <w:szCs w:val="24"/>
                <w:lang w:eastAsia="lt-LT"/>
              </w:rPr>
              <w:t>603</w:t>
            </w:r>
          </w:p>
        </w:tc>
        <w:tc>
          <w:tcPr>
            <w:tcW w:w="1417" w:type="dxa"/>
            <w:tcBorders>
              <w:top w:val="single" w:sz="4" w:space="0" w:color="auto"/>
              <w:left w:val="single" w:sz="4" w:space="0" w:color="auto"/>
              <w:bottom w:val="single" w:sz="4" w:space="0" w:color="auto"/>
              <w:right w:val="single" w:sz="4" w:space="0" w:color="auto"/>
            </w:tcBorders>
            <w:vAlign w:val="center"/>
          </w:tcPr>
          <w:p w14:paraId="5F10D599" w14:textId="061BE85E" w:rsidR="00A408B8" w:rsidRPr="00D456E1" w:rsidRDefault="00947952" w:rsidP="0094520E">
            <w:pPr>
              <w:tabs>
                <w:tab w:val="left" w:pos="0"/>
              </w:tabs>
              <w:jc w:val="center"/>
              <w:rPr>
                <w:b/>
                <w:szCs w:val="24"/>
                <w:lang w:eastAsia="lt-LT"/>
              </w:rPr>
            </w:pPr>
            <w:r w:rsidRPr="00D456E1">
              <w:rPr>
                <w:b/>
                <w:szCs w:val="24"/>
                <w:lang w:eastAsia="lt-LT"/>
              </w:rPr>
              <w:t xml:space="preserve">833 </w:t>
            </w:r>
            <w:r w:rsidR="0094520E" w:rsidRPr="00D456E1">
              <w:rPr>
                <w:b/>
                <w:szCs w:val="24"/>
                <w:lang w:eastAsia="lt-LT"/>
              </w:rPr>
              <w:t>603</w:t>
            </w:r>
          </w:p>
        </w:tc>
        <w:tc>
          <w:tcPr>
            <w:tcW w:w="1559" w:type="dxa"/>
            <w:tcBorders>
              <w:top w:val="single" w:sz="4" w:space="0" w:color="auto"/>
              <w:left w:val="single" w:sz="4" w:space="0" w:color="auto"/>
              <w:bottom w:val="single" w:sz="4" w:space="0" w:color="auto"/>
              <w:right w:val="single" w:sz="4" w:space="0" w:color="auto"/>
            </w:tcBorders>
            <w:vAlign w:val="center"/>
          </w:tcPr>
          <w:p w14:paraId="23DF2CD8" w14:textId="77777777" w:rsidR="00342902" w:rsidRPr="00D456E1" w:rsidRDefault="00342902" w:rsidP="00726123">
            <w:pPr>
              <w:tabs>
                <w:tab w:val="left" w:pos="0"/>
              </w:tabs>
              <w:jc w:val="center"/>
              <w:rPr>
                <w:b/>
                <w:szCs w:val="24"/>
                <w:lang w:eastAsia="lt-LT"/>
              </w:rPr>
            </w:pPr>
            <w:r w:rsidRPr="00D456E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43C82147" w14:textId="31432B46" w:rsidR="00A408B8" w:rsidRPr="00D456E1" w:rsidRDefault="00947952" w:rsidP="0094520E">
            <w:pPr>
              <w:tabs>
                <w:tab w:val="left" w:pos="0"/>
              </w:tabs>
              <w:jc w:val="center"/>
              <w:rPr>
                <w:b/>
                <w:bCs/>
                <w:szCs w:val="24"/>
                <w:lang w:eastAsia="lt-LT"/>
              </w:rPr>
            </w:pPr>
            <w:r w:rsidRPr="00D456E1">
              <w:rPr>
                <w:b/>
                <w:szCs w:val="24"/>
                <w:lang w:eastAsia="lt-LT"/>
              </w:rPr>
              <w:t xml:space="preserve">833 </w:t>
            </w:r>
            <w:r w:rsidR="0094520E" w:rsidRPr="00D456E1">
              <w:rPr>
                <w:b/>
                <w:szCs w:val="24"/>
                <w:lang w:eastAsia="lt-LT"/>
              </w:rPr>
              <w:t>603</w:t>
            </w:r>
          </w:p>
        </w:tc>
        <w:tc>
          <w:tcPr>
            <w:tcW w:w="1275" w:type="dxa"/>
            <w:tcBorders>
              <w:top w:val="single" w:sz="4" w:space="0" w:color="auto"/>
              <w:left w:val="single" w:sz="4" w:space="0" w:color="auto"/>
              <w:bottom w:val="single" w:sz="4" w:space="0" w:color="auto"/>
              <w:right w:val="single" w:sz="4" w:space="0" w:color="auto"/>
            </w:tcBorders>
            <w:vAlign w:val="center"/>
          </w:tcPr>
          <w:p w14:paraId="6FB16D38" w14:textId="77777777" w:rsidR="00342902" w:rsidRPr="00D456E1" w:rsidRDefault="00342902" w:rsidP="00726123">
            <w:pPr>
              <w:tabs>
                <w:tab w:val="left" w:pos="0"/>
              </w:tabs>
              <w:jc w:val="center"/>
              <w:rPr>
                <w:b/>
                <w:bCs/>
                <w:szCs w:val="24"/>
                <w:lang w:eastAsia="lt-LT"/>
              </w:rPr>
            </w:pPr>
            <w:r w:rsidRPr="00D456E1">
              <w:rPr>
                <w:b/>
                <w:bCs/>
                <w:szCs w:val="24"/>
                <w:lang w:eastAsia="lt-LT"/>
              </w:rPr>
              <w:t>0</w:t>
            </w:r>
          </w:p>
        </w:tc>
        <w:tc>
          <w:tcPr>
            <w:tcW w:w="1834" w:type="dxa"/>
            <w:tcBorders>
              <w:top w:val="single" w:sz="4" w:space="0" w:color="auto"/>
              <w:left w:val="single" w:sz="4" w:space="0" w:color="auto"/>
              <w:bottom w:val="single" w:sz="4" w:space="0" w:color="auto"/>
              <w:right w:val="single" w:sz="4" w:space="0" w:color="auto"/>
            </w:tcBorders>
            <w:vAlign w:val="center"/>
          </w:tcPr>
          <w:p w14:paraId="04B7E1AD" w14:textId="16427D16" w:rsidR="00342902" w:rsidRPr="00D456E1" w:rsidRDefault="00342902" w:rsidP="00726123">
            <w:pPr>
              <w:tabs>
                <w:tab w:val="left" w:pos="0"/>
              </w:tabs>
              <w:jc w:val="center"/>
              <w:rPr>
                <w:b/>
                <w:szCs w:val="24"/>
                <w:lang w:eastAsia="lt-LT"/>
              </w:rPr>
            </w:pPr>
            <w:r w:rsidRPr="00D456E1">
              <w:rPr>
                <w:b/>
                <w:szCs w:val="24"/>
                <w:lang w:eastAsia="lt-LT"/>
              </w:rPr>
              <w:t>0</w:t>
            </w:r>
            <w:r w:rsidR="00A22FE4" w:rsidRPr="00D456E1">
              <w:rPr>
                <w:b/>
                <w:szCs w:val="24"/>
                <w:lang w:eastAsia="lt-LT"/>
              </w:rPr>
              <w:t>“</w:t>
            </w:r>
          </w:p>
        </w:tc>
      </w:tr>
    </w:tbl>
    <w:p w14:paraId="099FFC58" w14:textId="77777777" w:rsidR="00342902" w:rsidRPr="00FD4785" w:rsidRDefault="00342902" w:rsidP="00342902">
      <w:pPr>
        <w:tabs>
          <w:tab w:val="left" w:pos="0"/>
          <w:tab w:val="left" w:pos="284"/>
        </w:tabs>
        <w:suppressAutoHyphens/>
        <w:jc w:val="center"/>
        <w:textAlignment w:val="baseline"/>
        <w:rPr>
          <w:b/>
          <w:caps/>
          <w:szCs w:val="24"/>
          <w:lang w:eastAsia="lt-LT"/>
        </w:rPr>
      </w:pPr>
    </w:p>
    <w:p w14:paraId="5F4896E7" w14:textId="3AB4A285" w:rsidR="00305105" w:rsidRPr="007D6361" w:rsidRDefault="00153DF7" w:rsidP="00305105">
      <w:pPr>
        <w:tabs>
          <w:tab w:val="left" w:pos="0"/>
          <w:tab w:val="left" w:pos="567"/>
        </w:tabs>
        <w:suppressAutoHyphens/>
        <w:textAlignment w:val="baseline"/>
        <w:rPr>
          <w:sz w:val="20"/>
          <w:lang w:eastAsia="lt-LT"/>
        </w:rPr>
      </w:pPr>
      <w:r w:rsidDel="00153DF7">
        <w:rPr>
          <w:color w:val="000000"/>
        </w:rPr>
        <w:t xml:space="preserve"> </w:t>
      </w:r>
    </w:p>
    <w:p w14:paraId="7AFD1E6A" w14:textId="027027CB" w:rsidR="00AA1AFE" w:rsidRDefault="00E277E3" w:rsidP="00AA1AFE">
      <w:pPr>
        <w:spacing w:line="360" w:lineRule="auto"/>
        <w:ind w:firstLine="567"/>
        <w:jc w:val="both"/>
        <w:rPr>
          <w:color w:val="000000"/>
        </w:rPr>
      </w:pPr>
      <w:r>
        <w:rPr>
          <w:color w:val="000000"/>
        </w:rPr>
        <w:t>1.</w:t>
      </w:r>
      <w:r w:rsidR="00CB6CBB">
        <w:rPr>
          <w:color w:val="000000"/>
        </w:rPr>
        <w:t>14</w:t>
      </w:r>
      <w:r>
        <w:rPr>
          <w:color w:val="000000"/>
        </w:rPr>
        <w:t xml:space="preserve">. </w:t>
      </w:r>
      <w:r w:rsidR="00386238">
        <w:rPr>
          <w:color w:val="000000"/>
        </w:rPr>
        <w:t>p</w:t>
      </w:r>
      <w:r w:rsidR="00AA1AFE" w:rsidRPr="009C7CC8">
        <w:rPr>
          <w:color w:val="000000"/>
        </w:rPr>
        <w:t>akeičiu II</w:t>
      </w:r>
      <w:r w:rsidR="00AA1AFE">
        <w:rPr>
          <w:color w:val="000000"/>
        </w:rPr>
        <w:t>I</w:t>
      </w:r>
      <w:r w:rsidR="00AA1AFE" w:rsidRPr="009C7CC8">
        <w:rPr>
          <w:color w:val="000000"/>
        </w:rPr>
        <w:t xml:space="preserve"> skyriaus </w:t>
      </w:r>
      <w:r w:rsidR="00AA1AFE" w:rsidRPr="00545DCE">
        <w:rPr>
          <w:color w:val="000000"/>
        </w:rPr>
        <w:t>„2014–2020 metų Europos Sąjungos fondų investicijų veiksmų programos</w:t>
      </w:r>
      <w:r w:rsidR="00AA1AFE">
        <w:rPr>
          <w:color w:val="000000"/>
        </w:rPr>
        <w:t xml:space="preserve"> 8 prioriteto </w:t>
      </w:r>
      <w:r w:rsidR="00AA1AFE" w:rsidRPr="00545DCE">
        <w:rPr>
          <w:color w:val="000000"/>
        </w:rPr>
        <w:t>„</w:t>
      </w:r>
      <w:r w:rsidR="00AA1AFE">
        <w:rPr>
          <w:color w:val="000000"/>
        </w:rPr>
        <w:t xml:space="preserve">Socialinės įtraukties didinimas  ir kova su skurdu“ įgyvendinimo priemonės (toliau – III skyrius) </w:t>
      </w:r>
      <w:r w:rsidR="00AA1AFE" w:rsidRPr="009C7CC8">
        <w:rPr>
          <w:color w:val="000000"/>
        </w:rPr>
        <w:t>pirmojo skirsnio „</w:t>
      </w:r>
      <w:r w:rsidR="00AA1AFE">
        <w:rPr>
          <w:szCs w:val="24"/>
          <w:lang w:eastAsia="lt-LT"/>
        </w:rPr>
        <w:t xml:space="preserve">Priemonė Nr. 08.2.1-CPVA-R-908 „Kaimo gyvenamųjų vietovių atnaujinimas“ </w:t>
      </w:r>
      <w:r w:rsidR="00AA1AFE">
        <w:rPr>
          <w:color w:val="000000"/>
        </w:rPr>
        <w:t>6</w:t>
      </w:r>
      <w:r w:rsidR="00AA1AFE" w:rsidRPr="009C7CC8">
        <w:rPr>
          <w:color w:val="000000"/>
        </w:rPr>
        <w:t xml:space="preserve"> punktą ir jį išdėstau taip:</w:t>
      </w:r>
    </w:p>
    <w:p w14:paraId="17390E55" w14:textId="77777777" w:rsidR="00AA1AFE" w:rsidRPr="008F61C9" w:rsidRDefault="00AA1AFE" w:rsidP="00AA1AFE">
      <w:pPr>
        <w:spacing w:line="360" w:lineRule="auto"/>
        <w:ind w:firstLine="567"/>
        <w:jc w:val="both"/>
        <w:rPr>
          <w:color w:val="000000"/>
        </w:rPr>
      </w:pPr>
      <w:r>
        <w:rPr>
          <w:color w:val="000000"/>
        </w:rPr>
        <w:t>„</w:t>
      </w:r>
      <w:r>
        <w:rPr>
          <w:szCs w:val="24"/>
          <w:lang w:eastAsia="lt-LT"/>
        </w:rPr>
        <w:t xml:space="preserve">6. </w:t>
      </w:r>
      <w:r>
        <w:rPr>
          <w:rFonts w:eastAsia="Calibri"/>
          <w:color w:val="000000"/>
          <w:szCs w:val="24"/>
          <w:lang w:eastAsia="lt-LT"/>
        </w:rPr>
        <w:t>P</w:t>
      </w:r>
      <w:r>
        <w:rPr>
          <w:rFonts w:eastAsia="Calibri"/>
          <w:bCs/>
          <w:color w:val="000000"/>
          <w:szCs w:val="24"/>
          <w:lang w:eastAsia="lt-LT"/>
        </w:rPr>
        <w:t>riemonės</w:t>
      </w:r>
      <w:r>
        <w:rPr>
          <w:bCs/>
          <w:szCs w:val="24"/>
          <w:lang w:eastAsia="lt-LT"/>
        </w:rPr>
        <w:t xml:space="preserve"> įgyvendinimo stebėsenos rodikliai</w:t>
      </w:r>
    </w:p>
    <w:tbl>
      <w:tblPr>
        <w:tblW w:w="10201" w:type="dxa"/>
        <w:tblLayout w:type="fixed"/>
        <w:tblCellMar>
          <w:left w:w="10" w:type="dxa"/>
          <w:right w:w="10" w:type="dxa"/>
        </w:tblCellMar>
        <w:tblLook w:val="04A0" w:firstRow="1" w:lastRow="0" w:firstColumn="1" w:lastColumn="0" w:noHBand="0" w:noVBand="1"/>
      </w:tblPr>
      <w:tblGrid>
        <w:gridCol w:w="2277"/>
        <w:gridCol w:w="2081"/>
        <w:gridCol w:w="1320"/>
        <w:gridCol w:w="2010"/>
        <w:gridCol w:w="2513"/>
      </w:tblGrid>
      <w:tr w:rsidR="00AA1AFE" w14:paraId="0A2B3E98" w14:textId="77777777" w:rsidTr="000C0874">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E7956B" w14:textId="77777777" w:rsidR="00AA1AFE" w:rsidRDefault="00AA1AFE" w:rsidP="00386238">
            <w:pPr>
              <w:tabs>
                <w:tab w:val="left" w:pos="284"/>
              </w:tabs>
              <w:jc w:val="center"/>
              <w:rPr>
                <w:szCs w:val="24"/>
                <w:lang w:eastAsia="lt-LT"/>
              </w:rPr>
            </w:pPr>
            <w:r>
              <w:rPr>
                <w:szCs w:val="24"/>
                <w:lang w:eastAsia="lt-LT"/>
              </w:rPr>
              <w:t>Stebėsenos rodiklio kodas</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5BE8BD" w14:textId="77777777" w:rsidR="00AA1AFE" w:rsidRDefault="00AA1AFE" w:rsidP="00386238">
            <w:pPr>
              <w:tabs>
                <w:tab w:val="left" w:pos="0"/>
              </w:tabs>
              <w:jc w:val="center"/>
              <w:rPr>
                <w:szCs w:val="24"/>
                <w:lang w:eastAsia="lt-LT"/>
              </w:rPr>
            </w:pPr>
            <w:r>
              <w:rPr>
                <w:szCs w:val="24"/>
                <w:lang w:eastAsia="lt-LT"/>
              </w:rPr>
              <w:t>Stebėsenos rodiklio pavadinimas</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FC5D5A" w14:textId="77777777" w:rsidR="00AA1AFE" w:rsidRDefault="00AA1AFE" w:rsidP="00386238">
            <w:pPr>
              <w:tabs>
                <w:tab w:val="left" w:pos="0"/>
              </w:tabs>
              <w:jc w:val="center"/>
              <w:rPr>
                <w:szCs w:val="24"/>
                <w:lang w:eastAsia="lt-LT"/>
              </w:rPr>
            </w:pPr>
            <w:r>
              <w:rPr>
                <w:szCs w:val="24"/>
                <w:lang w:eastAsia="lt-LT"/>
              </w:rPr>
              <w:t>Matavimo vienetas</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960320" w14:textId="77777777" w:rsidR="00AA1AFE" w:rsidRDefault="00AA1AFE" w:rsidP="00386238">
            <w:pPr>
              <w:tabs>
                <w:tab w:val="left" w:pos="0"/>
              </w:tabs>
              <w:jc w:val="center"/>
              <w:rPr>
                <w:szCs w:val="24"/>
                <w:lang w:eastAsia="lt-LT"/>
              </w:rPr>
            </w:pPr>
            <w:r>
              <w:rPr>
                <w:szCs w:val="24"/>
                <w:lang w:eastAsia="lt-LT"/>
              </w:rPr>
              <w:t>Tarpinė reikšmė 2018 m. gruodžio 31 d.</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02D17B" w14:textId="77777777" w:rsidR="00AA1AFE" w:rsidRDefault="00AA1AFE" w:rsidP="00386238">
            <w:pPr>
              <w:tabs>
                <w:tab w:val="left" w:pos="0"/>
              </w:tabs>
              <w:jc w:val="center"/>
              <w:rPr>
                <w:szCs w:val="24"/>
                <w:lang w:eastAsia="lt-LT"/>
              </w:rPr>
            </w:pPr>
            <w:r>
              <w:rPr>
                <w:szCs w:val="24"/>
                <w:lang w:eastAsia="lt-LT"/>
              </w:rPr>
              <w:t>Galutinė reikšmė 2023 m. gruodžio 31 d.</w:t>
            </w:r>
          </w:p>
        </w:tc>
      </w:tr>
      <w:tr w:rsidR="00AA1AFE" w14:paraId="10258521" w14:textId="77777777" w:rsidTr="000C0874">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CF7B4" w14:textId="77777777" w:rsidR="00AA1AFE" w:rsidRDefault="00AA1AFE" w:rsidP="00386238">
            <w:pPr>
              <w:tabs>
                <w:tab w:val="left" w:pos="0"/>
              </w:tabs>
              <w:rPr>
                <w:szCs w:val="24"/>
                <w:lang w:eastAsia="lt-LT"/>
              </w:rPr>
            </w:pPr>
            <w:r>
              <w:rPr>
                <w:szCs w:val="24"/>
                <w:lang w:eastAsia="lt-LT"/>
              </w:rPr>
              <w:lastRenderedPageBreak/>
              <w:t>R. S.364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78DDA" w14:textId="77777777" w:rsidR="00AA1AFE" w:rsidRDefault="00AA1AFE" w:rsidP="00386238">
            <w:pPr>
              <w:tabs>
                <w:tab w:val="left" w:pos="0"/>
              </w:tabs>
              <w:rPr>
                <w:szCs w:val="24"/>
                <w:lang w:eastAsia="lt-LT"/>
              </w:rPr>
            </w:pPr>
            <w:r>
              <w:rPr>
                <w:szCs w:val="24"/>
                <w:lang w:eastAsia="lt-LT"/>
              </w:rPr>
              <w:t>„Užimtųjų dalis tikslinėse teritorijose“</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59DFC1" w14:textId="77777777" w:rsidR="00AA1AFE" w:rsidRDefault="00AA1AFE" w:rsidP="00386238">
            <w:pPr>
              <w:tabs>
                <w:tab w:val="left" w:pos="0"/>
              </w:tabs>
              <w:jc w:val="center"/>
              <w:rPr>
                <w:szCs w:val="24"/>
                <w:lang w:eastAsia="lt-LT"/>
              </w:rPr>
            </w:pPr>
            <w:r>
              <w:rPr>
                <w:szCs w:val="24"/>
                <w:lang w:eastAsia="lt-LT"/>
              </w:rPr>
              <w:t>proc.</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5E9B6BE" w14:textId="77777777" w:rsidR="00AA1AFE" w:rsidRDefault="00AA1AFE" w:rsidP="00386238">
            <w:pPr>
              <w:tabs>
                <w:tab w:val="left" w:pos="0"/>
              </w:tabs>
              <w:jc w:val="center"/>
              <w:rPr>
                <w:szCs w:val="24"/>
                <w:lang w:eastAsia="lt-LT"/>
              </w:rPr>
            </w:pPr>
            <w:r w:rsidRPr="008F61C9">
              <w:rPr>
                <w:strike/>
                <w:szCs w:val="24"/>
                <w:lang w:eastAsia="lt-LT"/>
              </w:rPr>
              <w:t>50,5</w:t>
            </w:r>
            <w:r>
              <w:rPr>
                <w:szCs w:val="24"/>
                <w:lang w:eastAsia="lt-LT"/>
              </w:rPr>
              <w:t xml:space="preserve"> proc.</w:t>
            </w:r>
          </w:p>
          <w:p w14:paraId="221489BE" w14:textId="77777777" w:rsidR="00AA1AFE" w:rsidRDefault="00AA1AFE" w:rsidP="00386238">
            <w:pPr>
              <w:tabs>
                <w:tab w:val="left" w:pos="0"/>
              </w:tabs>
              <w:jc w:val="center"/>
              <w:rPr>
                <w:szCs w:val="24"/>
                <w:lang w:eastAsia="lt-LT"/>
              </w:rPr>
            </w:pPr>
            <w:r w:rsidRPr="008F61C9">
              <w:rPr>
                <w:b/>
                <w:bCs/>
                <w:szCs w:val="24"/>
                <w:lang w:eastAsia="lt-LT"/>
              </w:rPr>
              <w:t>65,73</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F4F519" w14:textId="77777777" w:rsidR="00AA1AFE" w:rsidRPr="008F61C9" w:rsidRDefault="00AA1AFE" w:rsidP="00386238">
            <w:pPr>
              <w:tabs>
                <w:tab w:val="left" w:pos="0"/>
              </w:tabs>
              <w:jc w:val="center"/>
              <w:rPr>
                <w:strike/>
                <w:szCs w:val="24"/>
                <w:lang w:eastAsia="lt-LT"/>
              </w:rPr>
            </w:pPr>
            <w:r w:rsidRPr="008F61C9">
              <w:rPr>
                <w:strike/>
                <w:szCs w:val="24"/>
                <w:lang w:eastAsia="lt-LT"/>
              </w:rPr>
              <w:t>54,5</w:t>
            </w:r>
          </w:p>
          <w:p w14:paraId="386B86F7" w14:textId="77777777" w:rsidR="00AA1AFE" w:rsidRDefault="00AA1AFE" w:rsidP="00386238">
            <w:pPr>
              <w:tabs>
                <w:tab w:val="left" w:pos="0"/>
              </w:tabs>
              <w:jc w:val="center"/>
              <w:rPr>
                <w:szCs w:val="24"/>
                <w:lang w:eastAsia="lt-LT"/>
              </w:rPr>
            </w:pPr>
            <w:r w:rsidRPr="008F61C9">
              <w:rPr>
                <w:b/>
                <w:bCs/>
                <w:szCs w:val="24"/>
                <w:lang w:eastAsia="lt-LT"/>
              </w:rPr>
              <w:t>70,73</w:t>
            </w:r>
          </w:p>
        </w:tc>
      </w:tr>
      <w:tr w:rsidR="00AA1AFE" w14:paraId="47FA6880" w14:textId="77777777" w:rsidTr="000C0874">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A70FCD6" w14:textId="77777777" w:rsidR="00AA1AFE" w:rsidRDefault="00AA1AFE" w:rsidP="00386238">
            <w:pPr>
              <w:tabs>
                <w:tab w:val="left" w:pos="0"/>
              </w:tabs>
            </w:pPr>
            <w:r>
              <w:rPr>
                <w:szCs w:val="24"/>
                <w:lang w:eastAsia="lt-LT"/>
              </w:rPr>
              <w:t>R. S.365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A059E9" w14:textId="77777777" w:rsidR="00AA1AFE" w:rsidRDefault="00AA1AFE" w:rsidP="00386238">
            <w:pPr>
              <w:tabs>
                <w:tab w:val="left" w:pos="0"/>
              </w:tabs>
              <w:rPr>
                <w:szCs w:val="24"/>
                <w:lang w:eastAsia="lt-LT"/>
              </w:rPr>
            </w:pPr>
            <w:r>
              <w:rPr>
                <w:szCs w:val="24"/>
                <w:lang w:eastAsia="lt-LT"/>
              </w:rPr>
              <w:t>„Pritrauktos papildomos materialinės investicijos į tikslines teritorijas“</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A61404" w14:textId="77777777" w:rsidR="00AA1AFE" w:rsidRDefault="00AA1AFE" w:rsidP="00386238">
            <w:pPr>
              <w:tabs>
                <w:tab w:val="left" w:pos="0"/>
              </w:tabs>
              <w:jc w:val="center"/>
              <w:rPr>
                <w:szCs w:val="24"/>
                <w:lang w:eastAsia="lt-LT"/>
              </w:rPr>
            </w:pPr>
            <w:r>
              <w:rPr>
                <w:szCs w:val="24"/>
                <w:lang w:eastAsia="lt-LT"/>
              </w:rPr>
              <w:t>tūkst. Eur</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5AA529" w14:textId="77777777" w:rsidR="00AA1AFE" w:rsidRPr="008F61C9" w:rsidRDefault="00AA1AFE" w:rsidP="00386238">
            <w:pPr>
              <w:tabs>
                <w:tab w:val="left" w:pos="0"/>
              </w:tabs>
              <w:jc w:val="center"/>
              <w:rPr>
                <w:strike/>
                <w:szCs w:val="24"/>
                <w:lang w:eastAsia="lt-LT"/>
              </w:rPr>
            </w:pPr>
            <w:r w:rsidRPr="008F61C9">
              <w:rPr>
                <w:strike/>
                <w:szCs w:val="24"/>
                <w:lang w:eastAsia="lt-LT"/>
              </w:rPr>
              <w:t>11 000</w:t>
            </w:r>
          </w:p>
          <w:p w14:paraId="7F7EE936" w14:textId="77777777" w:rsidR="00AA1AFE" w:rsidRDefault="00AA1AFE" w:rsidP="00386238">
            <w:pPr>
              <w:tabs>
                <w:tab w:val="left" w:pos="0"/>
              </w:tabs>
              <w:jc w:val="center"/>
              <w:rPr>
                <w:szCs w:val="24"/>
                <w:lang w:eastAsia="lt-LT"/>
              </w:rPr>
            </w:pPr>
            <w:r w:rsidRPr="008F61C9">
              <w:rPr>
                <w:b/>
                <w:bCs/>
                <w:szCs w:val="24"/>
                <w:lang w:eastAsia="lt-LT"/>
              </w:rPr>
              <w:t>429 301,50</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2C5BC38" w14:textId="77777777" w:rsidR="00AA1AFE" w:rsidRPr="008F61C9" w:rsidRDefault="00AA1AFE" w:rsidP="00386238">
            <w:pPr>
              <w:tabs>
                <w:tab w:val="left" w:pos="0"/>
              </w:tabs>
              <w:jc w:val="center"/>
              <w:rPr>
                <w:strike/>
                <w:szCs w:val="24"/>
                <w:lang w:eastAsia="lt-LT"/>
              </w:rPr>
            </w:pPr>
            <w:r w:rsidRPr="008F61C9">
              <w:rPr>
                <w:strike/>
                <w:szCs w:val="24"/>
                <w:lang w:eastAsia="lt-LT"/>
              </w:rPr>
              <w:t>55 000</w:t>
            </w:r>
          </w:p>
          <w:p w14:paraId="36D29712" w14:textId="77777777" w:rsidR="00AA1AFE" w:rsidRDefault="00AA1AFE" w:rsidP="00386238">
            <w:pPr>
              <w:tabs>
                <w:tab w:val="left" w:pos="0"/>
              </w:tabs>
              <w:jc w:val="center"/>
              <w:rPr>
                <w:szCs w:val="24"/>
                <w:lang w:eastAsia="lt-LT"/>
              </w:rPr>
            </w:pPr>
            <w:r w:rsidRPr="008F61C9">
              <w:rPr>
                <w:b/>
                <w:bCs/>
                <w:szCs w:val="24"/>
                <w:lang w:eastAsia="lt-LT"/>
              </w:rPr>
              <w:t>481 305,33</w:t>
            </w:r>
          </w:p>
        </w:tc>
      </w:tr>
      <w:tr w:rsidR="00AA1AFE" w14:paraId="26CCB936" w14:textId="77777777" w:rsidTr="000C0874">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C87E3F8" w14:textId="77777777" w:rsidR="00AA1AFE" w:rsidRDefault="00AA1AFE" w:rsidP="00386238">
            <w:pPr>
              <w:tabs>
                <w:tab w:val="left" w:pos="0"/>
              </w:tabs>
            </w:pPr>
            <w:r>
              <w:rPr>
                <w:szCs w:val="24"/>
                <w:lang w:eastAsia="lt-LT"/>
              </w:rPr>
              <w:t>P. S.364</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418965" w14:textId="77777777" w:rsidR="00AA1AFE" w:rsidRDefault="00AA1AFE" w:rsidP="00386238">
            <w:pPr>
              <w:tabs>
                <w:tab w:val="left" w:pos="0"/>
              </w:tabs>
              <w:rPr>
                <w:szCs w:val="24"/>
                <w:lang w:eastAsia="lt-LT"/>
              </w:rPr>
            </w:pPr>
            <w:r>
              <w:rPr>
                <w:szCs w:val="24"/>
                <w:lang w:eastAsia="lt-LT"/>
              </w:rPr>
              <w:t>„Naujos atviros erdvės vietovėse nuo 1 iki 6 tūkst. gyv. (išskyrus savivaldybių centrus)“</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140BB89" w14:textId="77777777" w:rsidR="00AA1AFE" w:rsidRDefault="00AA1AFE" w:rsidP="00386238">
            <w:pPr>
              <w:tabs>
                <w:tab w:val="left" w:pos="0"/>
              </w:tabs>
              <w:jc w:val="center"/>
            </w:pPr>
            <w:r>
              <w:rPr>
                <w:szCs w:val="24"/>
                <w:lang w:eastAsia="lt-LT"/>
              </w:rPr>
              <w:t>m</w:t>
            </w:r>
            <w:r>
              <w:rPr>
                <w:szCs w:val="24"/>
                <w:vertAlign w:val="superscript"/>
                <w:lang w:eastAsia="lt-LT"/>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B675A6D" w14:textId="77777777" w:rsidR="00AA1AFE" w:rsidRDefault="00AA1AFE" w:rsidP="00386238">
            <w:pPr>
              <w:tabs>
                <w:tab w:val="left" w:pos="0"/>
              </w:tabs>
              <w:jc w:val="center"/>
              <w:rPr>
                <w:szCs w:val="24"/>
                <w:lang w:eastAsia="lt-LT"/>
              </w:rPr>
            </w:pPr>
            <w:r>
              <w:rPr>
                <w:szCs w:val="24"/>
                <w:lang w:eastAsia="lt-LT"/>
              </w:rPr>
              <w:t>400 000</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704D168" w14:textId="77777777" w:rsidR="00AA1AFE" w:rsidRPr="008F61C9" w:rsidRDefault="00AA1AFE" w:rsidP="00386238">
            <w:pPr>
              <w:tabs>
                <w:tab w:val="left" w:pos="0"/>
              </w:tabs>
              <w:jc w:val="center"/>
              <w:rPr>
                <w:strike/>
                <w:szCs w:val="24"/>
                <w:lang w:eastAsia="lt-LT"/>
              </w:rPr>
            </w:pPr>
            <w:r w:rsidRPr="008F61C9">
              <w:rPr>
                <w:strike/>
                <w:szCs w:val="24"/>
                <w:lang w:eastAsia="lt-LT"/>
              </w:rPr>
              <w:t>2 000 000</w:t>
            </w:r>
          </w:p>
          <w:p w14:paraId="5EE23309" w14:textId="77777777" w:rsidR="00AA1AFE" w:rsidRPr="008F61C9" w:rsidRDefault="00AA1AFE" w:rsidP="00386238">
            <w:pPr>
              <w:tabs>
                <w:tab w:val="left" w:pos="0"/>
              </w:tabs>
              <w:jc w:val="center"/>
              <w:rPr>
                <w:b/>
                <w:bCs/>
                <w:szCs w:val="24"/>
                <w:lang w:eastAsia="lt-LT"/>
              </w:rPr>
            </w:pPr>
            <w:r w:rsidRPr="008F61C9">
              <w:rPr>
                <w:b/>
                <w:bCs/>
                <w:szCs w:val="24"/>
                <w:lang w:eastAsia="lt-LT"/>
              </w:rPr>
              <w:t>2 286 844</w:t>
            </w:r>
          </w:p>
        </w:tc>
      </w:tr>
      <w:tr w:rsidR="00AA1AFE" w14:paraId="3B6DFAA0" w14:textId="77777777" w:rsidTr="000C0874">
        <w:tc>
          <w:tcPr>
            <w:tcW w:w="227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EA1766" w14:textId="77777777" w:rsidR="00AA1AFE" w:rsidRDefault="00AA1AFE" w:rsidP="00386238">
            <w:pPr>
              <w:tabs>
                <w:tab w:val="left" w:pos="0"/>
              </w:tabs>
              <w:rPr>
                <w:szCs w:val="24"/>
                <w:lang w:eastAsia="lt-LT"/>
              </w:rPr>
            </w:pPr>
            <w:r>
              <w:rPr>
                <w:szCs w:val="24"/>
                <w:lang w:eastAsia="lt-LT"/>
              </w:rPr>
              <w:t>P. S.365</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90622C" w14:textId="77777777" w:rsidR="00AA1AFE" w:rsidRDefault="00AA1AFE" w:rsidP="00386238">
            <w:pPr>
              <w:tabs>
                <w:tab w:val="left" w:pos="0"/>
              </w:tabs>
              <w:rPr>
                <w:szCs w:val="24"/>
                <w:lang w:eastAsia="lt-LT"/>
              </w:rPr>
            </w:pPr>
            <w:r>
              <w:rPr>
                <w:szCs w:val="24"/>
                <w:lang w:eastAsia="lt-LT"/>
              </w:rPr>
              <w:t>„Atnaujinti ir pritaikyti naujai paskirčiai pastatai ir statiniai kaimo vietovėse“</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12FBB7" w14:textId="77777777" w:rsidR="00AA1AFE" w:rsidRDefault="00AA1AFE" w:rsidP="00386238">
            <w:pPr>
              <w:tabs>
                <w:tab w:val="left" w:pos="0"/>
              </w:tabs>
              <w:jc w:val="center"/>
            </w:pPr>
            <w:r>
              <w:rPr>
                <w:szCs w:val="24"/>
                <w:lang w:eastAsia="lt-LT"/>
              </w:rPr>
              <w:t>m</w:t>
            </w:r>
            <w:r>
              <w:rPr>
                <w:szCs w:val="24"/>
                <w:vertAlign w:val="superscript"/>
                <w:lang w:eastAsia="lt-LT"/>
              </w:rPr>
              <w:t>2</w:t>
            </w:r>
          </w:p>
        </w:tc>
        <w:tc>
          <w:tcPr>
            <w:tcW w:w="20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E4F6B21" w14:textId="77777777" w:rsidR="00AA1AFE" w:rsidRDefault="00AA1AFE" w:rsidP="00386238">
            <w:pPr>
              <w:tabs>
                <w:tab w:val="left" w:pos="0"/>
              </w:tabs>
              <w:jc w:val="center"/>
              <w:rPr>
                <w:szCs w:val="24"/>
                <w:lang w:eastAsia="lt-LT"/>
              </w:rPr>
            </w:pPr>
            <w:r>
              <w:rPr>
                <w:szCs w:val="24"/>
                <w:lang w:eastAsia="lt-LT"/>
              </w:rPr>
              <w:t>600</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7CDAE0C" w14:textId="77777777" w:rsidR="00AA1AFE" w:rsidRPr="008F61C9" w:rsidRDefault="00AA1AFE" w:rsidP="00386238">
            <w:pPr>
              <w:tabs>
                <w:tab w:val="left" w:pos="0"/>
              </w:tabs>
              <w:jc w:val="center"/>
              <w:rPr>
                <w:strike/>
                <w:szCs w:val="24"/>
                <w:lang w:eastAsia="lt-LT"/>
              </w:rPr>
            </w:pPr>
            <w:r w:rsidRPr="008F61C9">
              <w:rPr>
                <w:strike/>
                <w:szCs w:val="24"/>
                <w:lang w:eastAsia="lt-LT"/>
              </w:rPr>
              <w:t>3000</w:t>
            </w:r>
          </w:p>
          <w:p w14:paraId="089AF321" w14:textId="77777777" w:rsidR="00AA1AFE" w:rsidRDefault="00AA1AFE" w:rsidP="00386238">
            <w:pPr>
              <w:tabs>
                <w:tab w:val="left" w:pos="0"/>
              </w:tabs>
              <w:jc w:val="center"/>
              <w:rPr>
                <w:szCs w:val="24"/>
                <w:lang w:eastAsia="lt-LT"/>
              </w:rPr>
            </w:pPr>
            <w:r w:rsidRPr="008F61C9">
              <w:rPr>
                <w:b/>
                <w:bCs/>
                <w:szCs w:val="24"/>
                <w:lang w:eastAsia="lt-LT"/>
              </w:rPr>
              <w:t>8093</w:t>
            </w:r>
            <w:r>
              <w:rPr>
                <w:szCs w:val="24"/>
                <w:lang w:eastAsia="lt-LT"/>
              </w:rPr>
              <w:t>“</w:t>
            </w:r>
          </w:p>
        </w:tc>
      </w:tr>
    </w:tbl>
    <w:p w14:paraId="0534AA77" w14:textId="77777777" w:rsidR="00AA1AFE" w:rsidRDefault="00AA1AFE" w:rsidP="00AA1AFE">
      <w:pPr>
        <w:tabs>
          <w:tab w:val="left" w:pos="0"/>
          <w:tab w:val="left" w:pos="567"/>
        </w:tabs>
      </w:pPr>
    </w:p>
    <w:p w14:paraId="32670ABE" w14:textId="2FCEA2E9" w:rsidR="00AA1AFE" w:rsidRDefault="00AA1AFE" w:rsidP="00AA1AFE">
      <w:pPr>
        <w:spacing w:line="360" w:lineRule="auto"/>
        <w:ind w:firstLine="567"/>
        <w:jc w:val="both"/>
        <w:rPr>
          <w:color w:val="000000"/>
        </w:rPr>
      </w:pPr>
      <w:r>
        <w:rPr>
          <w:color w:val="000000"/>
        </w:rPr>
        <w:t xml:space="preserve">1.15. </w:t>
      </w:r>
      <w:r w:rsidR="00386238">
        <w:rPr>
          <w:color w:val="000000"/>
        </w:rPr>
        <w:t>p</w:t>
      </w:r>
      <w:r w:rsidRPr="009C7CC8">
        <w:rPr>
          <w:color w:val="000000"/>
        </w:rPr>
        <w:t>akeičiu II</w:t>
      </w:r>
      <w:r>
        <w:rPr>
          <w:color w:val="000000"/>
        </w:rPr>
        <w:t>I</w:t>
      </w:r>
      <w:r w:rsidRPr="009C7CC8">
        <w:rPr>
          <w:color w:val="000000"/>
        </w:rPr>
        <w:t xml:space="preserve"> skyriaus pirmojo skirsnio „</w:t>
      </w:r>
      <w:r>
        <w:rPr>
          <w:szCs w:val="24"/>
          <w:lang w:eastAsia="lt-LT"/>
        </w:rPr>
        <w:t xml:space="preserve">Priemonė Nr. 08.2.1-CPVA-R-908 „Kaimo gyvenamųjų vietovių atnaujinimas“ </w:t>
      </w:r>
      <w:r>
        <w:rPr>
          <w:color w:val="000000"/>
        </w:rPr>
        <w:t>7</w:t>
      </w:r>
      <w:r w:rsidRPr="009C7CC8">
        <w:rPr>
          <w:color w:val="000000"/>
        </w:rPr>
        <w:t xml:space="preserve"> punktą ir jį išdėstau taip:</w:t>
      </w:r>
    </w:p>
    <w:p w14:paraId="3613E19B" w14:textId="77777777" w:rsidR="00AA1AFE" w:rsidRDefault="00AA1AFE" w:rsidP="00AA1AFE">
      <w:pPr>
        <w:tabs>
          <w:tab w:val="left" w:pos="0"/>
          <w:tab w:val="left" w:pos="567"/>
        </w:tabs>
        <w:suppressAutoHyphens/>
        <w:ind w:firstLine="567"/>
        <w:jc w:val="both"/>
        <w:textAlignment w:val="baseline"/>
        <w:rPr>
          <w:bCs/>
          <w:szCs w:val="24"/>
          <w:lang w:eastAsia="lt-LT"/>
        </w:rPr>
      </w:pPr>
      <w:r>
        <w:rPr>
          <w:szCs w:val="24"/>
          <w:lang w:eastAsia="lt-LT"/>
        </w:rPr>
        <w:t xml:space="preserve">„7. </w:t>
      </w:r>
      <w:r>
        <w:rPr>
          <w:bCs/>
          <w:szCs w:val="24"/>
          <w:lang w:eastAsia="lt-LT"/>
        </w:rPr>
        <w:t>Priemonės finansavimo šaltiniai</w:t>
      </w:r>
    </w:p>
    <w:p w14:paraId="33C2D532" w14:textId="77777777" w:rsidR="00AA1AFE" w:rsidRDefault="00AA1AFE" w:rsidP="00AA1AFE">
      <w:pPr>
        <w:tabs>
          <w:tab w:val="left" w:pos="8800"/>
        </w:tabs>
        <w:suppressAutoHyphens/>
        <w:jc w:val="right"/>
        <w:textAlignment w:val="baseline"/>
        <w:rPr>
          <w:rFonts w:eastAsia="Calibri"/>
          <w:bCs/>
          <w:szCs w:val="24"/>
          <w:lang w:eastAsia="lt-LT"/>
        </w:rPr>
      </w:pPr>
      <w:r>
        <w:rPr>
          <w:szCs w:val="24"/>
          <w:lang w:eastAsia="lt-LT"/>
        </w:rPr>
        <w:t xml:space="preserve">                                                                                                                                         (eurais)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07"/>
        <w:gridCol w:w="1371"/>
        <w:gridCol w:w="1371"/>
        <w:gridCol w:w="1371"/>
        <w:gridCol w:w="1372"/>
        <w:gridCol w:w="1372"/>
        <w:gridCol w:w="1837"/>
      </w:tblGrid>
      <w:tr w:rsidR="00AA1AFE" w14:paraId="68CBEC4A" w14:textId="77777777" w:rsidTr="00386238">
        <w:trPr>
          <w:trHeight w:val="460"/>
        </w:trPr>
        <w:tc>
          <w:tcPr>
            <w:tcW w:w="2878" w:type="dxa"/>
            <w:gridSpan w:val="2"/>
            <w:tcBorders>
              <w:top w:val="single" w:sz="4" w:space="0" w:color="auto"/>
              <w:left w:val="single" w:sz="4" w:space="0" w:color="auto"/>
              <w:bottom w:val="single" w:sz="4" w:space="0" w:color="auto"/>
              <w:right w:val="single" w:sz="4" w:space="0" w:color="auto"/>
            </w:tcBorders>
            <w:vAlign w:val="center"/>
          </w:tcPr>
          <w:p w14:paraId="5479A97E" w14:textId="77777777" w:rsidR="00AA1AFE" w:rsidRDefault="00AA1AFE" w:rsidP="00386238">
            <w:pPr>
              <w:tabs>
                <w:tab w:val="left" w:pos="0"/>
                <w:tab w:val="left" w:pos="142"/>
              </w:tabs>
              <w:suppressAutoHyphens/>
              <w:jc w:val="center"/>
              <w:textAlignment w:val="baseline"/>
              <w:rPr>
                <w:bCs/>
                <w:szCs w:val="24"/>
                <w:lang w:eastAsia="lt-LT"/>
              </w:rPr>
            </w:pPr>
            <w:r>
              <w:rPr>
                <w:bCs/>
                <w:szCs w:val="24"/>
                <w:lang w:eastAsia="lt-LT"/>
              </w:rPr>
              <w:t>Projektams skiriamas finansavimas</w:t>
            </w:r>
          </w:p>
        </w:tc>
        <w:tc>
          <w:tcPr>
            <w:tcW w:w="7323" w:type="dxa"/>
            <w:gridSpan w:val="5"/>
            <w:tcBorders>
              <w:top w:val="single" w:sz="4" w:space="0" w:color="auto"/>
              <w:left w:val="single" w:sz="4" w:space="0" w:color="auto"/>
              <w:bottom w:val="single" w:sz="4" w:space="0" w:color="auto"/>
              <w:right w:val="single" w:sz="4" w:space="0" w:color="auto"/>
            </w:tcBorders>
          </w:tcPr>
          <w:p w14:paraId="5A6827CE" w14:textId="77777777" w:rsidR="00AA1AFE" w:rsidRDefault="00AA1AFE" w:rsidP="00386238">
            <w:pPr>
              <w:tabs>
                <w:tab w:val="left" w:pos="0"/>
                <w:tab w:val="left" w:pos="142"/>
              </w:tabs>
              <w:suppressAutoHyphens/>
              <w:jc w:val="center"/>
              <w:textAlignment w:val="baseline"/>
              <w:rPr>
                <w:bCs/>
                <w:szCs w:val="24"/>
                <w:lang w:eastAsia="lt-LT"/>
              </w:rPr>
            </w:pPr>
            <w:r>
              <w:rPr>
                <w:bCs/>
                <w:szCs w:val="24"/>
                <w:lang w:eastAsia="lt-LT"/>
              </w:rPr>
              <w:t>Kiti projektų finansavimo šaltiniai</w:t>
            </w:r>
          </w:p>
        </w:tc>
      </w:tr>
      <w:tr w:rsidR="00AA1AFE" w14:paraId="4FD9B65A" w14:textId="77777777" w:rsidTr="00386238">
        <w:trPr>
          <w:trHeight w:val="460"/>
        </w:trPr>
        <w:tc>
          <w:tcPr>
            <w:tcW w:w="1507" w:type="dxa"/>
            <w:vMerge w:val="restart"/>
            <w:tcBorders>
              <w:top w:val="single" w:sz="4" w:space="0" w:color="auto"/>
              <w:left w:val="single" w:sz="4" w:space="0" w:color="auto"/>
              <w:right w:val="single" w:sz="4" w:space="0" w:color="auto"/>
            </w:tcBorders>
            <w:vAlign w:val="center"/>
          </w:tcPr>
          <w:p w14:paraId="7234C6A5" w14:textId="77777777" w:rsidR="00AA1AFE" w:rsidRDefault="00AA1AFE" w:rsidP="00386238">
            <w:pPr>
              <w:suppressAutoHyphens/>
              <w:ind w:right="-108"/>
              <w:jc w:val="center"/>
              <w:textAlignment w:val="baseline"/>
              <w:rPr>
                <w:bCs/>
                <w:szCs w:val="24"/>
                <w:lang w:eastAsia="lt-LT"/>
              </w:rPr>
            </w:pPr>
          </w:p>
          <w:p w14:paraId="6DB59A21" w14:textId="77777777" w:rsidR="00AA1AFE" w:rsidRDefault="00AA1AFE" w:rsidP="00386238">
            <w:pPr>
              <w:suppressAutoHyphens/>
              <w:ind w:right="-108"/>
              <w:jc w:val="center"/>
              <w:textAlignment w:val="baseline"/>
              <w:rPr>
                <w:bCs/>
                <w:szCs w:val="24"/>
                <w:lang w:eastAsia="lt-LT"/>
              </w:rPr>
            </w:pPr>
            <w:r>
              <w:rPr>
                <w:bCs/>
                <w:szCs w:val="24"/>
                <w:lang w:eastAsia="lt-LT"/>
              </w:rPr>
              <w:t>ES struktūrinių fondų</w:t>
            </w:r>
          </w:p>
          <w:p w14:paraId="6AE6DD4B" w14:textId="77777777" w:rsidR="00AA1AFE" w:rsidRDefault="00AA1AFE" w:rsidP="00386238">
            <w:pPr>
              <w:suppressAutoHyphens/>
              <w:ind w:right="-108"/>
              <w:jc w:val="center"/>
              <w:textAlignment w:val="baseline"/>
              <w:rPr>
                <w:bCs/>
                <w:szCs w:val="24"/>
                <w:lang w:eastAsia="lt-LT"/>
              </w:rPr>
            </w:pPr>
            <w:r>
              <w:rPr>
                <w:bCs/>
                <w:szCs w:val="24"/>
                <w:lang w:eastAsia="lt-LT"/>
              </w:rPr>
              <w:t>lėšos – iki</w:t>
            </w:r>
          </w:p>
        </w:tc>
        <w:tc>
          <w:tcPr>
            <w:tcW w:w="8694" w:type="dxa"/>
            <w:gridSpan w:val="6"/>
            <w:tcBorders>
              <w:top w:val="single" w:sz="4" w:space="0" w:color="auto"/>
              <w:left w:val="single" w:sz="4" w:space="0" w:color="auto"/>
              <w:right w:val="single" w:sz="4" w:space="0" w:color="auto"/>
            </w:tcBorders>
          </w:tcPr>
          <w:p w14:paraId="35C48972" w14:textId="77777777" w:rsidR="00AA1AFE" w:rsidRDefault="00AA1AFE" w:rsidP="00386238">
            <w:pPr>
              <w:tabs>
                <w:tab w:val="left" w:pos="0"/>
                <w:tab w:val="left" w:pos="142"/>
              </w:tabs>
              <w:suppressAutoHyphens/>
              <w:jc w:val="center"/>
              <w:textAlignment w:val="baseline"/>
              <w:rPr>
                <w:bCs/>
                <w:szCs w:val="24"/>
                <w:lang w:eastAsia="lt-LT"/>
              </w:rPr>
            </w:pPr>
            <w:r>
              <w:rPr>
                <w:bCs/>
                <w:szCs w:val="24"/>
                <w:lang w:eastAsia="lt-LT"/>
              </w:rPr>
              <w:t>Nacionalinės lėšos</w:t>
            </w:r>
          </w:p>
        </w:tc>
      </w:tr>
      <w:tr w:rsidR="00AA1AFE" w14:paraId="08EB4C75" w14:textId="77777777" w:rsidTr="00386238">
        <w:trPr>
          <w:trHeight w:val="1035"/>
        </w:trPr>
        <w:tc>
          <w:tcPr>
            <w:tcW w:w="1507" w:type="dxa"/>
            <w:vMerge/>
            <w:tcBorders>
              <w:left w:val="single" w:sz="4" w:space="0" w:color="auto"/>
              <w:right w:val="single" w:sz="4" w:space="0" w:color="auto"/>
            </w:tcBorders>
            <w:vAlign w:val="center"/>
          </w:tcPr>
          <w:p w14:paraId="6E356FA9" w14:textId="77777777" w:rsidR="00AA1AFE" w:rsidRDefault="00AA1AFE" w:rsidP="00386238">
            <w:pPr>
              <w:suppressAutoHyphens/>
              <w:jc w:val="center"/>
              <w:textAlignment w:val="baseline"/>
              <w:rPr>
                <w:bCs/>
                <w:szCs w:val="24"/>
                <w:lang w:eastAsia="lt-LT"/>
              </w:rPr>
            </w:pPr>
          </w:p>
        </w:tc>
        <w:tc>
          <w:tcPr>
            <w:tcW w:w="1371" w:type="dxa"/>
            <w:vMerge w:val="restart"/>
            <w:tcBorders>
              <w:top w:val="single" w:sz="4" w:space="0" w:color="auto"/>
              <w:left w:val="single" w:sz="4" w:space="0" w:color="auto"/>
              <w:bottom w:val="single" w:sz="4" w:space="0" w:color="auto"/>
              <w:right w:val="single" w:sz="4" w:space="0" w:color="auto"/>
            </w:tcBorders>
            <w:vAlign w:val="center"/>
          </w:tcPr>
          <w:p w14:paraId="1309A5DA" w14:textId="77777777" w:rsidR="00AA1AFE" w:rsidRDefault="00AA1AFE" w:rsidP="00386238">
            <w:pPr>
              <w:suppressAutoHyphens/>
              <w:jc w:val="center"/>
              <w:textAlignment w:val="baseline"/>
              <w:rPr>
                <w:bCs/>
                <w:szCs w:val="24"/>
                <w:lang w:eastAsia="lt-LT"/>
              </w:rPr>
            </w:pPr>
            <w:r>
              <w:rPr>
                <w:bCs/>
                <w:szCs w:val="24"/>
                <w:lang w:eastAsia="lt-LT"/>
              </w:rPr>
              <w:t>Lietuvos Respublikos valstybės biudžeto lėšos – iki</w:t>
            </w:r>
          </w:p>
        </w:tc>
        <w:tc>
          <w:tcPr>
            <w:tcW w:w="7323" w:type="dxa"/>
            <w:gridSpan w:val="5"/>
            <w:tcBorders>
              <w:top w:val="single" w:sz="4" w:space="0" w:color="auto"/>
              <w:left w:val="single" w:sz="4" w:space="0" w:color="auto"/>
              <w:bottom w:val="single" w:sz="4" w:space="0" w:color="auto"/>
              <w:right w:val="single" w:sz="4" w:space="0" w:color="auto"/>
            </w:tcBorders>
          </w:tcPr>
          <w:p w14:paraId="742C4E9F" w14:textId="77777777" w:rsidR="00AA1AFE" w:rsidRDefault="00AA1AFE" w:rsidP="00386238">
            <w:pPr>
              <w:tabs>
                <w:tab w:val="left" w:pos="0"/>
              </w:tabs>
              <w:suppressAutoHyphens/>
              <w:jc w:val="center"/>
              <w:textAlignment w:val="baseline"/>
              <w:rPr>
                <w:bCs/>
                <w:szCs w:val="24"/>
                <w:lang w:eastAsia="lt-LT"/>
              </w:rPr>
            </w:pPr>
          </w:p>
          <w:p w14:paraId="62D10CF7" w14:textId="77777777" w:rsidR="00AA1AFE" w:rsidRDefault="00AA1AFE" w:rsidP="00386238">
            <w:pPr>
              <w:tabs>
                <w:tab w:val="left" w:pos="0"/>
              </w:tabs>
              <w:suppressAutoHyphens/>
              <w:jc w:val="center"/>
              <w:textAlignment w:val="baseline"/>
              <w:rPr>
                <w:bCs/>
                <w:szCs w:val="24"/>
                <w:lang w:eastAsia="lt-LT"/>
              </w:rPr>
            </w:pPr>
            <w:r>
              <w:rPr>
                <w:bCs/>
                <w:szCs w:val="24"/>
                <w:lang w:eastAsia="lt-LT"/>
              </w:rPr>
              <w:t>Projektų vykdytojų lėšos</w:t>
            </w:r>
          </w:p>
        </w:tc>
      </w:tr>
      <w:tr w:rsidR="00AA1AFE" w14:paraId="284B68C5" w14:textId="77777777" w:rsidTr="00386238">
        <w:trPr>
          <w:trHeight w:val="1035"/>
        </w:trPr>
        <w:tc>
          <w:tcPr>
            <w:tcW w:w="1507" w:type="dxa"/>
            <w:vMerge/>
            <w:tcBorders>
              <w:left w:val="single" w:sz="4" w:space="0" w:color="auto"/>
              <w:bottom w:val="single" w:sz="4" w:space="0" w:color="auto"/>
              <w:right w:val="single" w:sz="4" w:space="0" w:color="auto"/>
            </w:tcBorders>
            <w:vAlign w:val="center"/>
          </w:tcPr>
          <w:p w14:paraId="45E0C71F" w14:textId="77777777" w:rsidR="00AA1AFE" w:rsidRDefault="00AA1AFE" w:rsidP="00386238">
            <w:pPr>
              <w:suppressAutoHyphens/>
              <w:jc w:val="center"/>
              <w:textAlignment w:val="baseline"/>
              <w:rPr>
                <w:bCs/>
                <w:szCs w:val="24"/>
                <w:lang w:eastAsia="lt-LT"/>
              </w:rPr>
            </w:pPr>
          </w:p>
        </w:tc>
        <w:tc>
          <w:tcPr>
            <w:tcW w:w="1371" w:type="dxa"/>
            <w:vMerge/>
            <w:tcBorders>
              <w:top w:val="single" w:sz="4" w:space="0" w:color="auto"/>
              <w:left w:val="single" w:sz="4" w:space="0" w:color="auto"/>
              <w:bottom w:val="single" w:sz="4" w:space="0" w:color="auto"/>
              <w:right w:val="single" w:sz="4" w:space="0" w:color="auto"/>
            </w:tcBorders>
            <w:vAlign w:val="center"/>
          </w:tcPr>
          <w:p w14:paraId="5B43C6F4" w14:textId="77777777" w:rsidR="00AA1AFE" w:rsidRDefault="00AA1AFE" w:rsidP="00386238">
            <w:pPr>
              <w:suppressAutoHyphens/>
              <w:jc w:val="center"/>
              <w:textAlignment w:val="baseline"/>
              <w:rPr>
                <w:bCs/>
                <w:szCs w:val="24"/>
                <w:highlight w:val="yellow"/>
                <w:lang w:eastAsia="lt-LT"/>
              </w:rPr>
            </w:pPr>
          </w:p>
        </w:tc>
        <w:tc>
          <w:tcPr>
            <w:tcW w:w="1371" w:type="dxa"/>
            <w:tcBorders>
              <w:top w:val="single" w:sz="4" w:space="0" w:color="auto"/>
              <w:left w:val="single" w:sz="4" w:space="0" w:color="auto"/>
              <w:bottom w:val="single" w:sz="4" w:space="0" w:color="auto"/>
              <w:right w:val="single" w:sz="4" w:space="0" w:color="auto"/>
            </w:tcBorders>
          </w:tcPr>
          <w:p w14:paraId="52345E8C" w14:textId="77777777" w:rsidR="00AA1AFE" w:rsidRDefault="00AA1AFE" w:rsidP="00386238">
            <w:pPr>
              <w:tabs>
                <w:tab w:val="left" w:pos="0"/>
              </w:tabs>
              <w:suppressAutoHyphens/>
              <w:ind w:right="-108"/>
              <w:jc w:val="center"/>
              <w:textAlignment w:val="baseline"/>
              <w:rPr>
                <w:bCs/>
                <w:szCs w:val="24"/>
                <w:lang w:eastAsia="lt-LT"/>
              </w:rPr>
            </w:pPr>
            <w:r>
              <w:rPr>
                <w:bCs/>
                <w:szCs w:val="24"/>
                <w:lang w:eastAsia="lt-LT"/>
              </w:rPr>
              <w:t>Iš viso – ne mažiau kaip</w:t>
            </w:r>
          </w:p>
        </w:tc>
        <w:tc>
          <w:tcPr>
            <w:tcW w:w="1371" w:type="dxa"/>
            <w:tcBorders>
              <w:top w:val="single" w:sz="4" w:space="0" w:color="auto"/>
              <w:left w:val="single" w:sz="4" w:space="0" w:color="auto"/>
              <w:bottom w:val="single" w:sz="4" w:space="0" w:color="auto"/>
              <w:right w:val="single" w:sz="4" w:space="0" w:color="auto"/>
            </w:tcBorders>
            <w:vAlign w:val="center"/>
          </w:tcPr>
          <w:p w14:paraId="3E1C0DE1" w14:textId="77777777" w:rsidR="00AA1AFE" w:rsidRDefault="00AA1AFE" w:rsidP="00386238">
            <w:pPr>
              <w:tabs>
                <w:tab w:val="left" w:pos="0"/>
              </w:tabs>
              <w:suppressAutoHyphens/>
              <w:ind w:right="-108"/>
              <w:jc w:val="center"/>
              <w:textAlignment w:val="baseline"/>
              <w:rPr>
                <w:bCs/>
                <w:szCs w:val="24"/>
                <w:lang w:eastAsia="lt-LT"/>
              </w:rPr>
            </w:pPr>
            <w:r>
              <w:rPr>
                <w:bCs/>
                <w:szCs w:val="24"/>
                <w:lang w:eastAsia="lt-LT"/>
              </w:rPr>
              <w:t xml:space="preserve">Lietuvos Respublikos valstybės biudžeto lėšos </w:t>
            </w:r>
          </w:p>
        </w:tc>
        <w:tc>
          <w:tcPr>
            <w:tcW w:w="1372" w:type="dxa"/>
            <w:tcBorders>
              <w:top w:val="single" w:sz="4" w:space="0" w:color="auto"/>
              <w:left w:val="single" w:sz="4" w:space="0" w:color="auto"/>
              <w:bottom w:val="single" w:sz="4" w:space="0" w:color="auto"/>
              <w:right w:val="single" w:sz="4" w:space="0" w:color="auto"/>
            </w:tcBorders>
          </w:tcPr>
          <w:p w14:paraId="554D5597" w14:textId="77777777" w:rsidR="00AA1AFE" w:rsidRDefault="00AA1AFE" w:rsidP="00386238">
            <w:pPr>
              <w:tabs>
                <w:tab w:val="left" w:pos="0"/>
              </w:tabs>
              <w:suppressAutoHyphens/>
              <w:ind w:right="-108"/>
              <w:jc w:val="center"/>
              <w:textAlignment w:val="baseline"/>
              <w:rPr>
                <w:bCs/>
                <w:szCs w:val="24"/>
                <w:lang w:eastAsia="lt-LT"/>
              </w:rPr>
            </w:pPr>
            <w:r>
              <w:rPr>
                <w:bCs/>
                <w:szCs w:val="24"/>
                <w:lang w:eastAsia="lt-LT"/>
              </w:rPr>
              <w:t>Savivaldybės biudžeto</w:t>
            </w:r>
          </w:p>
          <w:p w14:paraId="12D96E6E" w14:textId="77777777" w:rsidR="00AA1AFE" w:rsidRDefault="00AA1AFE" w:rsidP="00386238">
            <w:pPr>
              <w:tabs>
                <w:tab w:val="left" w:pos="0"/>
              </w:tabs>
              <w:suppressAutoHyphens/>
              <w:ind w:right="-108"/>
              <w:jc w:val="center"/>
              <w:textAlignment w:val="baseline"/>
              <w:rPr>
                <w:bCs/>
                <w:szCs w:val="24"/>
                <w:lang w:eastAsia="lt-LT"/>
              </w:rPr>
            </w:pPr>
            <w:r>
              <w:rPr>
                <w:bCs/>
                <w:szCs w:val="24"/>
                <w:lang w:eastAsia="lt-LT"/>
              </w:rPr>
              <w:t xml:space="preserve">lėšos </w:t>
            </w:r>
          </w:p>
        </w:tc>
        <w:tc>
          <w:tcPr>
            <w:tcW w:w="1372" w:type="dxa"/>
            <w:tcBorders>
              <w:top w:val="single" w:sz="4" w:space="0" w:color="auto"/>
              <w:left w:val="single" w:sz="4" w:space="0" w:color="auto"/>
              <w:bottom w:val="single" w:sz="4" w:space="0" w:color="auto"/>
              <w:right w:val="single" w:sz="4" w:space="0" w:color="auto"/>
            </w:tcBorders>
            <w:vAlign w:val="center"/>
          </w:tcPr>
          <w:p w14:paraId="3A6E2D01" w14:textId="77777777" w:rsidR="00AA1AFE" w:rsidRDefault="00AA1AFE" w:rsidP="00386238">
            <w:pPr>
              <w:tabs>
                <w:tab w:val="left" w:pos="0"/>
              </w:tabs>
              <w:suppressAutoHyphens/>
              <w:ind w:right="-108"/>
              <w:jc w:val="center"/>
              <w:textAlignment w:val="baseline"/>
              <w:rPr>
                <w:bCs/>
                <w:szCs w:val="24"/>
                <w:lang w:eastAsia="lt-LT"/>
              </w:rPr>
            </w:pPr>
            <w:r>
              <w:rPr>
                <w:bCs/>
                <w:szCs w:val="24"/>
                <w:lang w:eastAsia="lt-LT"/>
              </w:rPr>
              <w:t xml:space="preserve">Kitos viešosios lėšos </w:t>
            </w:r>
          </w:p>
        </w:tc>
        <w:tc>
          <w:tcPr>
            <w:tcW w:w="1837" w:type="dxa"/>
            <w:tcBorders>
              <w:top w:val="single" w:sz="4" w:space="0" w:color="auto"/>
              <w:left w:val="single" w:sz="4" w:space="0" w:color="auto"/>
              <w:bottom w:val="single" w:sz="4" w:space="0" w:color="auto"/>
              <w:right w:val="single" w:sz="4" w:space="0" w:color="auto"/>
            </w:tcBorders>
            <w:vAlign w:val="center"/>
          </w:tcPr>
          <w:p w14:paraId="2FC15E4C" w14:textId="77777777" w:rsidR="00AA1AFE" w:rsidRDefault="00AA1AFE" w:rsidP="00386238">
            <w:pPr>
              <w:tabs>
                <w:tab w:val="left" w:pos="0"/>
              </w:tabs>
              <w:suppressAutoHyphens/>
              <w:jc w:val="center"/>
              <w:textAlignment w:val="baseline"/>
              <w:rPr>
                <w:bCs/>
                <w:szCs w:val="24"/>
                <w:lang w:eastAsia="lt-LT"/>
              </w:rPr>
            </w:pPr>
            <w:r>
              <w:rPr>
                <w:bCs/>
                <w:szCs w:val="24"/>
                <w:lang w:eastAsia="lt-LT"/>
              </w:rPr>
              <w:t xml:space="preserve">Privačios lėšos </w:t>
            </w:r>
          </w:p>
        </w:tc>
      </w:tr>
      <w:tr w:rsidR="00AA1AFE" w14:paraId="28C5E768" w14:textId="77777777" w:rsidTr="00386238">
        <w:trPr>
          <w:trHeight w:val="252"/>
        </w:trPr>
        <w:tc>
          <w:tcPr>
            <w:tcW w:w="10201" w:type="dxa"/>
            <w:gridSpan w:val="7"/>
            <w:tcBorders>
              <w:top w:val="single" w:sz="4" w:space="0" w:color="auto"/>
              <w:left w:val="single" w:sz="4" w:space="0" w:color="auto"/>
              <w:bottom w:val="single" w:sz="4" w:space="0" w:color="auto"/>
              <w:right w:val="single" w:sz="4" w:space="0" w:color="auto"/>
            </w:tcBorders>
          </w:tcPr>
          <w:p w14:paraId="6FFF1B44" w14:textId="77777777" w:rsidR="00AA1AFE" w:rsidRDefault="00AA1AFE" w:rsidP="00386238">
            <w:pPr>
              <w:tabs>
                <w:tab w:val="left" w:pos="0"/>
              </w:tabs>
              <w:suppressAutoHyphens/>
              <w:textAlignment w:val="baseline"/>
              <w:rPr>
                <w:szCs w:val="24"/>
                <w:lang w:eastAsia="lt-LT"/>
              </w:rPr>
            </w:pPr>
            <w:r>
              <w:rPr>
                <w:szCs w:val="24"/>
                <w:lang w:eastAsia="lt-LT"/>
              </w:rPr>
              <w:t>1. Priemonės finansavimo šaltiniai, neįskaitant veiklos lėšų rezervo ir jam finansuoti skiriamų lėšų</w:t>
            </w:r>
          </w:p>
        </w:tc>
      </w:tr>
      <w:tr w:rsidR="00AA1AFE" w14:paraId="71F96E15" w14:textId="77777777" w:rsidTr="00386238">
        <w:trPr>
          <w:trHeight w:val="252"/>
        </w:trPr>
        <w:tc>
          <w:tcPr>
            <w:tcW w:w="1507" w:type="dxa"/>
            <w:tcBorders>
              <w:top w:val="single" w:sz="4" w:space="0" w:color="auto"/>
              <w:left w:val="single" w:sz="4" w:space="0" w:color="auto"/>
              <w:bottom w:val="single" w:sz="4" w:space="0" w:color="auto"/>
              <w:right w:val="single" w:sz="4" w:space="0" w:color="auto"/>
            </w:tcBorders>
            <w:vAlign w:val="center"/>
          </w:tcPr>
          <w:p w14:paraId="4B4B433E"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41 818 065</w:t>
            </w:r>
          </w:p>
          <w:p w14:paraId="215F7FC9"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44 920</w:t>
            </w:r>
            <w:r>
              <w:rPr>
                <w:bCs/>
                <w:strike/>
                <w:szCs w:val="24"/>
                <w:lang w:eastAsia="lt-LT"/>
              </w:rPr>
              <w:t> </w:t>
            </w:r>
            <w:r w:rsidRPr="009C7CC8">
              <w:rPr>
                <w:bCs/>
                <w:strike/>
                <w:szCs w:val="24"/>
                <w:lang w:eastAsia="lt-LT"/>
              </w:rPr>
              <w:t>065</w:t>
            </w:r>
          </w:p>
        </w:tc>
        <w:tc>
          <w:tcPr>
            <w:tcW w:w="1371" w:type="dxa"/>
            <w:tcBorders>
              <w:top w:val="single" w:sz="4" w:space="0" w:color="auto"/>
              <w:left w:val="single" w:sz="4" w:space="0" w:color="auto"/>
              <w:bottom w:val="single" w:sz="4" w:space="0" w:color="auto"/>
              <w:right w:val="single" w:sz="4" w:space="0" w:color="auto"/>
            </w:tcBorders>
            <w:vAlign w:val="center"/>
          </w:tcPr>
          <w:p w14:paraId="67B608D3"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3 689 829</w:t>
            </w:r>
          </w:p>
          <w:p w14:paraId="4D7D7971"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3 963</w:t>
            </w:r>
            <w:r>
              <w:rPr>
                <w:bCs/>
                <w:strike/>
                <w:szCs w:val="24"/>
                <w:lang w:eastAsia="lt-LT"/>
              </w:rPr>
              <w:t> </w:t>
            </w:r>
            <w:r w:rsidRPr="009C7CC8">
              <w:rPr>
                <w:bCs/>
                <w:strike/>
                <w:szCs w:val="24"/>
                <w:lang w:eastAsia="lt-LT"/>
              </w:rPr>
              <w:t>535</w:t>
            </w:r>
          </w:p>
        </w:tc>
        <w:tc>
          <w:tcPr>
            <w:tcW w:w="1371" w:type="dxa"/>
            <w:tcBorders>
              <w:top w:val="single" w:sz="4" w:space="0" w:color="auto"/>
              <w:left w:val="single" w:sz="4" w:space="0" w:color="auto"/>
              <w:bottom w:val="single" w:sz="4" w:space="0" w:color="auto"/>
              <w:right w:val="single" w:sz="4" w:space="0" w:color="auto"/>
            </w:tcBorders>
            <w:vAlign w:val="center"/>
          </w:tcPr>
          <w:p w14:paraId="61A8C861"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3 689</w:t>
            </w:r>
            <w:r>
              <w:rPr>
                <w:b/>
                <w:szCs w:val="24"/>
                <w:lang w:eastAsia="lt-LT"/>
              </w:rPr>
              <w:t> </w:t>
            </w:r>
            <w:r w:rsidRPr="009C7CC8">
              <w:rPr>
                <w:b/>
                <w:szCs w:val="24"/>
                <w:lang w:eastAsia="lt-LT"/>
              </w:rPr>
              <w:t>8</w:t>
            </w:r>
            <w:r>
              <w:rPr>
                <w:b/>
                <w:szCs w:val="24"/>
                <w:lang w:eastAsia="lt-LT"/>
              </w:rPr>
              <w:t>30</w:t>
            </w:r>
          </w:p>
          <w:p w14:paraId="231C1365" w14:textId="77777777" w:rsidR="00AA1AFE" w:rsidRPr="009C7CC8" w:rsidRDefault="00AA1AFE" w:rsidP="00386238">
            <w:pPr>
              <w:tabs>
                <w:tab w:val="left" w:pos="0"/>
              </w:tabs>
              <w:suppressAutoHyphens/>
              <w:jc w:val="center"/>
              <w:textAlignment w:val="baseline"/>
              <w:rPr>
                <w:strike/>
                <w:szCs w:val="24"/>
                <w:lang w:eastAsia="lt-LT"/>
              </w:rPr>
            </w:pPr>
            <w:r w:rsidRPr="009C7CC8">
              <w:rPr>
                <w:strike/>
                <w:szCs w:val="24"/>
                <w:lang w:eastAsia="lt-LT"/>
              </w:rPr>
              <w:t>3 963 535</w:t>
            </w:r>
          </w:p>
        </w:tc>
        <w:tc>
          <w:tcPr>
            <w:tcW w:w="1371" w:type="dxa"/>
            <w:tcBorders>
              <w:top w:val="single" w:sz="4" w:space="0" w:color="auto"/>
              <w:left w:val="single" w:sz="4" w:space="0" w:color="auto"/>
              <w:bottom w:val="single" w:sz="4" w:space="0" w:color="auto"/>
              <w:right w:val="single" w:sz="4" w:space="0" w:color="auto"/>
            </w:tcBorders>
            <w:vAlign w:val="center"/>
          </w:tcPr>
          <w:p w14:paraId="0720E196"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c>
          <w:tcPr>
            <w:tcW w:w="1372" w:type="dxa"/>
            <w:tcBorders>
              <w:top w:val="single" w:sz="4" w:space="0" w:color="auto"/>
              <w:left w:val="single" w:sz="4" w:space="0" w:color="auto"/>
              <w:bottom w:val="single" w:sz="4" w:space="0" w:color="auto"/>
              <w:right w:val="single" w:sz="4" w:space="0" w:color="auto"/>
            </w:tcBorders>
            <w:vAlign w:val="center"/>
          </w:tcPr>
          <w:p w14:paraId="137AED72"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3 689</w:t>
            </w:r>
            <w:r>
              <w:rPr>
                <w:b/>
                <w:szCs w:val="24"/>
                <w:lang w:eastAsia="lt-LT"/>
              </w:rPr>
              <w:t> </w:t>
            </w:r>
            <w:r w:rsidRPr="009C7CC8">
              <w:rPr>
                <w:b/>
                <w:szCs w:val="24"/>
                <w:lang w:eastAsia="lt-LT"/>
              </w:rPr>
              <w:t>8</w:t>
            </w:r>
            <w:r>
              <w:rPr>
                <w:b/>
                <w:szCs w:val="24"/>
                <w:lang w:eastAsia="lt-LT"/>
              </w:rPr>
              <w:t>30</w:t>
            </w:r>
          </w:p>
          <w:p w14:paraId="6DF3D97F" w14:textId="77777777" w:rsidR="00AA1AFE" w:rsidRDefault="00AA1AFE" w:rsidP="00386238">
            <w:pPr>
              <w:tabs>
                <w:tab w:val="left" w:pos="0"/>
              </w:tabs>
              <w:suppressAutoHyphens/>
              <w:jc w:val="center"/>
              <w:textAlignment w:val="baseline"/>
              <w:rPr>
                <w:bCs/>
                <w:szCs w:val="24"/>
                <w:lang w:eastAsia="lt-LT"/>
              </w:rPr>
            </w:pPr>
            <w:r w:rsidRPr="009C7CC8">
              <w:rPr>
                <w:strike/>
                <w:szCs w:val="24"/>
                <w:lang w:eastAsia="lt-LT"/>
              </w:rPr>
              <w:t>3 963 535</w:t>
            </w:r>
          </w:p>
        </w:tc>
        <w:tc>
          <w:tcPr>
            <w:tcW w:w="1372" w:type="dxa"/>
            <w:tcBorders>
              <w:top w:val="single" w:sz="4" w:space="0" w:color="auto"/>
              <w:left w:val="single" w:sz="4" w:space="0" w:color="auto"/>
              <w:bottom w:val="single" w:sz="4" w:space="0" w:color="auto"/>
              <w:right w:val="single" w:sz="4" w:space="0" w:color="auto"/>
            </w:tcBorders>
            <w:vAlign w:val="center"/>
          </w:tcPr>
          <w:p w14:paraId="3EEBC7FC" w14:textId="77777777" w:rsidR="00AA1AFE" w:rsidRDefault="00AA1AFE" w:rsidP="00386238">
            <w:pPr>
              <w:tabs>
                <w:tab w:val="left" w:pos="0"/>
              </w:tabs>
              <w:suppressAutoHyphens/>
              <w:jc w:val="center"/>
              <w:textAlignment w:val="baseline"/>
              <w:rPr>
                <w:bCs/>
                <w:szCs w:val="24"/>
                <w:lang w:eastAsia="lt-LT"/>
              </w:rPr>
            </w:pPr>
            <w:r>
              <w:rPr>
                <w:bCs/>
                <w:szCs w:val="24"/>
                <w:lang w:eastAsia="lt-LT"/>
              </w:rPr>
              <w:t>0</w:t>
            </w:r>
          </w:p>
        </w:tc>
        <w:tc>
          <w:tcPr>
            <w:tcW w:w="1837" w:type="dxa"/>
            <w:tcBorders>
              <w:top w:val="single" w:sz="4" w:space="0" w:color="auto"/>
              <w:left w:val="single" w:sz="4" w:space="0" w:color="auto"/>
              <w:bottom w:val="single" w:sz="4" w:space="0" w:color="auto"/>
              <w:right w:val="single" w:sz="4" w:space="0" w:color="auto"/>
            </w:tcBorders>
            <w:vAlign w:val="center"/>
          </w:tcPr>
          <w:p w14:paraId="7663E948"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r>
      <w:tr w:rsidR="00AA1AFE" w14:paraId="08E09FC9" w14:textId="77777777" w:rsidTr="00386238">
        <w:trPr>
          <w:trHeight w:val="252"/>
        </w:trPr>
        <w:tc>
          <w:tcPr>
            <w:tcW w:w="10201" w:type="dxa"/>
            <w:gridSpan w:val="7"/>
            <w:tcBorders>
              <w:top w:val="single" w:sz="4" w:space="0" w:color="auto"/>
              <w:left w:val="single" w:sz="4" w:space="0" w:color="auto"/>
              <w:bottom w:val="single" w:sz="4" w:space="0" w:color="auto"/>
              <w:right w:val="single" w:sz="4" w:space="0" w:color="auto"/>
            </w:tcBorders>
          </w:tcPr>
          <w:p w14:paraId="09011072" w14:textId="77777777" w:rsidR="00AA1AFE" w:rsidRDefault="00AA1AFE" w:rsidP="00386238">
            <w:pPr>
              <w:tabs>
                <w:tab w:val="left" w:pos="0"/>
              </w:tabs>
              <w:suppressAutoHyphens/>
              <w:textAlignment w:val="baseline"/>
              <w:rPr>
                <w:szCs w:val="24"/>
                <w:lang w:eastAsia="lt-LT"/>
              </w:rPr>
            </w:pPr>
            <w:r>
              <w:rPr>
                <w:szCs w:val="24"/>
                <w:lang w:eastAsia="lt-LT"/>
              </w:rPr>
              <w:t>2. Veiklos lėšų rezervas ir jam finansuoti skiriamos nacionalinės lėšos</w:t>
            </w:r>
          </w:p>
        </w:tc>
      </w:tr>
      <w:tr w:rsidR="00AA1AFE" w14:paraId="11E8AB9D" w14:textId="77777777" w:rsidTr="00386238">
        <w:trPr>
          <w:trHeight w:val="252"/>
        </w:trPr>
        <w:tc>
          <w:tcPr>
            <w:tcW w:w="1507" w:type="dxa"/>
            <w:tcBorders>
              <w:top w:val="single" w:sz="4" w:space="0" w:color="auto"/>
              <w:left w:val="single" w:sz="4" w:space="0" w:color="auto"/>
              <w:bottom w:val="single" w:sz="4" w:space="0" w:color="auto"/>
              <w:right w:val="single" w:sz="4" w:space="0" w:color="auto"/>
            </w:tcBorders>
            <w:vAlign w:val="center"/>
          </w:tcPr>
          <w:p w14:paraId="2C5EA89A"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2 669 238</w:t>
            </w:r>
          </w:p>
          <w:p w14:paraId="4676F9D5"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2 867</w:t>
            </w:r>
            <w:r>
              <w:rPr>
                <w:bCs/>
                <w:strike/>
                <w:szCs w:val="24"/>
                <w:lang w:eastAsia="lt-LT"/>
              </w:rPr>
              <w:t> </w:t>
            </w:r>
            <w:r w:rsidRPr="009C7CC8">
              <w:rPr>
                <w:bCs/>
                <w:strike/>
                <w:szCs w:val="24"/>
                <w:lang w:eastAsia="lt-LT"/>
              </w:rPr>
              <w:t>238</w:t>
            </w:r>
          </w:p>
        </w:tc>
        <w:tc>
          <w:tcPr>
            <w:tcW w:w="1371" w:type="dxa"/>
            <w:tcBorders>
              <w:top w:val="single" w:sz="4" w:space="0" w:color="auto"/>
              <w:left w:val="single" w:sz="4" w:space="0" w:color="auto"/>
              <w:bottom w:val="single" w:sz="4" w:space="0" w:color="auto"/>
              <w:right w:val="single" w:sz="4" w:space="0" w:color="auto"/>
            </w:tcBorders>
            <w:vAlign w:val="center"/>
          </w:tcPr>
          <w:p w14:paraId="5D5B2AB5"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235 521</w:t>
            </w:r>
          </w:p>
          <w:p w14:paraId="0D8242CA"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252</w:t>
            </w:r>
            <w:r>
              <w:rPr>
                <w:bCs/>
                <w:strike/>
                <w:szCs w:val="24"/>
                <w:lang w:eastAsia="lt-LT"/>
              </w:rPr>
              <w:t> </w:t>
            </w:r>
            <w:r w:rsidRPr="009C7CC8">
              <w:rPr>
                <w:bCs/>
                <w:strike/>
                <w:szCs w:val="24"/>
                <w:lang w:eastAsia="lt-LT"/>
              </w:rPr>
              <w:t>992</w:t>
            </w:r>
          </w:p>
        </w:tc>
        <w:tc>
          <w:tcPr>
            <w:tcW w:w="1371" w:type="dxa"/>
            <w:tcBorders>
              <w:top w:val="single" w:sz="4" w:space="0" w:color="auto"/>
              <w:left w:val="single" w:sz="4" w:space="0" w:color="auto"/>
              <w:bottom w:val="single" w:sz="4" w:space="0" w:color="auto"/>
              <w:right w:val="single" w:sz="4" w:space="0" w:color="auto"/>
            </w:tcBorders>
          </w:tcPr>
          <w:p w14:paraId="5948FB79"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235</w:t>
            </w:r>
            <w:r>
              <w:rPr>
                <w:b/>
                <w:szCs w:val="24"/>
                <w:lang w:eastAsia="lt-LT"/>
              </w:rPr>
              <w:t> </w:t>
            </w:r>
            <w:r w:rsidRPr="009C7CC8">
              <w:rPr>
                <w:b/>
                <w:szCs w:val="24"/>
                <w:lang w:eastAsia="lt-LT"/>
              </w:rPr>
              <w:t>521</w:t>
            </w:r>
          </w:p>
          <w:p w14:paraId="5FE444B8" w14:textId="77777777" w:rsidR="00AA1AFE" w:rsidRPr="009C7CC8" w:rsidRDefault="00AA1AFE" w:rsidP="00386238">
            <w:pPr>
              <w:tabs>
                <w:tab w:val="left" w:pos="0"/>
              </w:tabs>
              <w:suppressAutoHyphens/>
              <w:jc w:val="center"/>
              <w:textAlignment w:val="baseline"/>
              <w:rPr>
                <w:strike/>
                <w:szCs w:val="24"/>
                <w:lang w:eastAsia="lt-LT"/>
              </w:rPr>
            </w:pPr>
            <w:r w:rsidRPr="009C7CC8">
              <w:rPr>
                <w:strike/>
                <w:szCs w:val="24"/>
                <w:lang w:eastAsia="lt-LT"/>
              </w:rPr>
              <w:t>252 992</w:t>
            </w:r>
          </w:p>
        </w:tc>
        <w:tc>
          <w:tcPr>
            <w:tcW w:w="1371" w:type="dxa"/>
            <w:tcBorders>
              <w:top w:val="single" w:sz="4" w:space="0" w:color="auto"/>
              <w:left w:val="single" w:sz="4" w:space="0" w:color="auto"/>
              <w:bottom w:val="single" w:sz="4" w:space="0" w:color="auto"/>
              <w:right w:val="single" w:sz="4" w:space="0" w:color="auto"/>
            </w:tcBorders>
            <w:vAlign w:val="center"/>
          </w:tcPr>
          <w:p w14:paraId="532D3909"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c>
          <w:tcPr>
            <w:tcW w:w="1372" w:type="dxa"/>
            <w:tcBorders>
              <w:top w:val="single" w:sz="4" w:space="0" w:color="auto"/>
              <w:left w:val="single" w:sz="4" w:space="0" w:color="auto"/>
              <w:bottom w:val="single" w:sz="4" w:space="0" w:color="auto"/>
              <w:right w:val="single" w:sz="4" w:space="0" w:color="auto"/>
            </w:tcBorders>
          </w:tcPr>
          <w:p w14:paraId="08F1E138"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235</w:t>
            </w:r>
            <w:r>
              <w:rPr>
                <w:b/>
                <w:szCs w:val="24"/>
                <w:lang w:eastAsia="lt-LT"/>
              </w:rPr>
              <w:t> </w:t>
            </w:r>
            <w:r w:rsidRPr="009C7CC8">
              <w:rPr>
                <w:b/>
                <w:szCs w:val="24"/>
                <w:lang w:eastAsia="lt-LT"/>
              </w:rPr>
              <w:t>521</w:t>
            </w:r>
          </w:p>
          <w:p w14:paraId="4259D7BE" w14:textId="77777777" w:rsidR="00AA1AFE" w:rsidRDefault="00AA1AFE" w:rsidP="00386238">
            <w:pPr>
              <w:tabs>
                <w:tab w:val="left" w:pos="0"/>
              </w:tabs>
              <w:suppressAutoHyphens/>
              <w:jc w:val="center"/>
              <w:textAlignment w:val="baseline"/>
              <w:rPr>
                <w:bCs/>
                <w:szCs w:val="24"/>
                <w:lang w:eastAsia="lt-LT"/>
              </w:rPr>
            </w:pPr>
            <w:r w:rsidRPr="009C7CC8">
              <w:rPr>
                <w:strike/>
                <w:szCs w:val="24"/>
                <w:lang w:eastAsia="lt-LT"/>
              </w:rPr>
              <w:t>252 992</w:t>
            </w:r>
          </w:p>
        </w:tc>
        <w:tc>
          <w:tcPr>
            <w:tcW w:w="1372" w:type="dxa"/>
            <w:tcBorders>
              <w:top w:val="single" w:sz="4" w:space="0" w:color="auto"/>
              <w:left w:val="single" w:sz="4" w:space="0" w:color="auto"/>
              <w:bottom w:val="single" w:sz="4" w:space="0" w:color="auto"/>
              <w:right w:val="single" w:sz="4" w:space="0" w:color="auto"/>
            </w:tcBorders>
            <w:vAlign w:val="center"/>
          </w:tcPr>
          <w:p w14:paraId="0BB668EC" w14:textId="77777777" w:rsidR="00AA1AFE" w:rsidRDefault="00AA1AFE" w:rsidP="00386238">
            <w:pPr>
              <w:tabs>
                <w:tab w:val="left" w:pos="0"/>
              </w:tabs>
              <w:suppressAutoHyphens/>
              <w:jc w:val="center"/>
              <w:textAlignment w:val="baseline"/>
              <w:rPr>
                <w:bCs/>
                <w:szCs w:val="24"/>
                <w:lang w:eastAsia="lt-LT"/>
              </w:rPr>
            </w:pPr>
            <w:r>
              <w:rPr>
                <w:bCs/>
                <w:szCs w:val="24"/>
                <w:lang w:eastAsia="lt-LT"/>
              </w:rPr>
              <w:t>0</w:t>
            </w:r>
          </w:p>
        </w:tc>
        <w:tc>
          <w:tcPr>
            <w:tcW w:w="1837" w:type="dxa"/>
            <w:tcBorders>
              <w:top w:val="single" w:sz="4" w:space="0" w:color="auto"/>
              <w:left w:val="single" w:sz="4" w:space="0" w:color="auto"/>
              <w:bottom w:val="single" w:sz="4" w:space="0" w:color="auto"/>
              <w:right w:val="single" w:sz="4" w:space="0" w:color="auto"/>
            </w:tcBorders>
            <w:vAlign w:val="center"/>
          </w:tcPr>
          <w:p w14:paraId="6FE3D17D"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r>
      <w:tr w:rsidR="00AA1AFE" w14:paraId="432344A4" w14:textId="77777777" w:rsidTr="00386238">
        <w:trPr>
          <w:trHeight w:val="252"/>
        </w:trPr>
        <w:tc>
          <w:tcPr>
            <w:tcW w:w="10201" w:type="dxa"/>
            <w:gridSpan w:val="7"/>
            <w:tcBorders>
              <w:top w:val="single" w:sz="4" w:space="0" w:color="auto"/>
              <w:left w:val="single" w:sz="4" w:space="0" w:color="auto"/>
              <w:bottom w:val="single" w:sz="4" w:space="0" w:color="auto"/>
              <w:right w:val="single" w:sz="4" w:space="0" w:color="auto"/>
            </w:tcBorders>
          </w:tcPr>
          <w:p w14:paraId="260C5B9C" w14:textId="77777777" w:rsidR="00AA1AFE" w:rsidRDefault="00AA1AFE" w:rsidP="00386238">
            <w:pPr>
              <w:tabs>
                <w:tab w:val="left" w:pos="0"/>
              </w:tabs>
              <w:suppressAutoHyphens/>
              <w:textAlignment w:val="baseline"/>
              <w:rPr>
                <w:szCs w:val="24"/>
                <w:lang w:eastAsia="lt-LT"/>
              </w:rPr>
            </w:pPr>
            <w:r>
              <w:rPr>
                <w:szCs w:val="24"/>
                <w:lang w:eastAsia="lt-LT"/>
              </w:rPr>
              <w:t xml:space="preserve">3. Iš viso </w:t>
            </w:r>
          </w:p>
        </w:tc>
      </w:tr>
      <w:tr w:rsidR="00AA1AFE" w14:paraId="714F9B08" w14:textId="77777777" w:rsidTr="00386238">
        <w:trPr>
          <w:trHeight w:val="252"/>
        </w:trPr>
        <w:tc>
          <w:tcPr>
            <w:tcW w:w="1507" w:type="dxa"/>
            <w:tcBorders>
              <w:top w:val="single" w:sz="4" w:space="0" w:color="auto"/>
              <w:left w:val="single" w:sz="4" w:space="0" w:color="auto"/>
              <w:bottom w:val="single" w:sz="4" w:space="0" w:color="auto"/>
              <w:right w:val="single" w:sz="4" w:space="0" w:color="auto"/>
            </w:tcBorders>
            <w:vAlign w:val="center"/>
          </w:tcPr>
          <w:p w14:paraId="3B0D20AB"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44 487 303</w:t>
            </w:r>
          </w:p>
          <w:p w14:paraId="01AB18D7"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47 787</w:t>
            </w:r>
            <w:r>
              <w:rPr>
                <w:bCs/>
                <w:strike/>
                <w:szCs w:val="24"/>
                <w:lang w:eastAsia="lt-LT"/>
              </w:rPr>
              <w:t> </w:t>
            </w:r>
            <w:r w:rsidRPr="009C7CC8">
              <w:rPr>
                <w:bCs/>
                <w:strike/>
                <w:szCs w:val="24"/>
                <w:lang w:eastAsia="lt-LT"/>
              </w:rPr>
              <w:t>303</w:t>
            </w:r>
          </w:p>
        </w:tc>
        <w:tc>
          <w:tcPr>
            <w:tcW w:w="1371" w:type="dxa"/>
            <w:tcBorders>
              <w:top w:val="single" w:sz="4" w:space="0" w:color="auto"/>
              <w:left w:val="single" w:sz="4" w:space="0" w:color="auto"/>
              <w:bottom w:val="single" w:sz="4" w:space="0" w:color="auto"/>
              <w:right w:val="single" w:sz="4" w:space="0" w:color="auto"/>
            </w:tcBorders>
            <w:vAlign w:val="center"/>
          </w:tcPr>
          <w:p w14:paraId="1BE4A5FB"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3 925 350</w:t>
            </w:r>
          </w:p>
          <w:p w14:paraId="2DC058AB" w14:textId="77777777" w:rsidR="00AA1AFE" w:rsidRPr="009C7CC8" w:rsidRDefault="00AA1AFE" w:rsidP="00386238">
            <w:pPr>
              <w:tabs>
                <w:tab w:val="left" w:pos="0"/>
              </w:tabs>
              <w:suppressAutoHyphens/>
              <w:jc w:val="center"/>
              <w:textAlignment w:val="baseline"/>
              <w:rPr>
                <w:bCs/>
                <w:strike/>
                <w:szCs w:val="24"/>
                <w:lang w:eastAsia="lt-LT"/>
              </w:rPr>
            </w:pPr>
            <w:r w:rsidRPr="009C7CC8">
              <w:rPr>
                <w:bCs/>
                <w:strike/>
                <w:szCs w:val="24"/>
                <w:lang w:eastAsia="lt-LT"/>
              </w:rPr>
              <w:t>4 216</w:t>
            </w:r>
            <w:r>
              <w:rPr>
                <w:bCs/>
                <w:strike/>
                <w:szCs w:val="24"/>
                <w:lang w:eastAsia="lt-LT"/>
              </w:rPr>
              <w:t> </w:t>
            </w:r>
            <w:r w:rsidRPr="009C7CC8">
              <w:rPr>
                <w:bCs/>
                <w:strike/>
                <w:szCs w:val="24"/>
                <w:lang w:eastAsia="lt-LT"/>
              </w:rPr>
              <w:t>527</w:t>
            </w:r>
          </w:p>
        </w:tc>
        <w:tc>
          <w:tcPr>
            <w:tcW w:w="1371" w:type="dxa"/>
            <w:tcBorders>
              <w:top w:val="single" w:sz="4" w:space="0" w:color="auto"/>
              <w:left w:val="single" w:sz="4" w:space="0" w:color="auto"/>
              <w:bottom w:val="single" w:sz="4" w:space="0" w:color="auto"/>
              <w:right w:val="single" w:sz="4" w:space="0" w:color="auto"/>
            </w:tcBorders>
          </w:tcPr>
          <w:p w14:paraId="4716515E"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3 925</w:t>
            </w:r>
            <w:r>
              <w:rPr>
                <w:b/>
                <w:szCs w:val="24"/>
                <w:lang w:eastAsia="lt-LT"/>
              </w:rPr>
              <w:t> </w:t>
            </w:r>
            <w:r w:rsidRPr="009C7CC8">
              <w:rPr>
                <w:b/>
                <w:szCs w:val="24"/>
                <w:lang w:eastAsia="lt-LT"/>
              </w:rPr>
              <w:t>35</w:t>
            </w:r>
            <w:r>
              <w:rPr>
                <w:b/>
                <w:szCs w:val="24"/>
                <w:lang w:eastAsia="lt-LT"/>
              </w:rPr>
              <w:t>1</w:t>
            </w:r>
          </w:p>
          <w:p w14:paraId="3E3C544C" w14:textId="77777777" w:rsidR="00AA1AFE" w:rsidRPr="009C7CC8" w:rsidRDefault="00AA1AFE" w:rsidP="00386238">
            <w:pPr>
              <w:tabs>
                <w:tab w:val="left" w:pos="0"/>
              </w:tabs>
              <w:suppressAutoHyphens/>
              <w:jc w:val="center"/>
              <w:textAlignment w:val="baseline"/>
              <w:rPr>
                <w:strike/>
                <w:szCs w:val="24"/>
                <w:lang w:eastAsia="lt-LT"/>
              </w:rPr>
            </w:pPr>
            <w:r w:rsidRPr="009C7CC8">
              <w:rPr>
                <w:strike/>
                <w:szCs w:val="24"/>
                <w:lang w:eastAsia="lt-LT"/>
              </w:rPr>
              <w:t>4 216 527</w:t>
            </w:r>
          </w:p>
        </w:tc>
        <w:tc>
          <w:tcPr>
            <w:tcW w:w="1371" w:type="dxa"/>
            <w:tcBorders>
              <w:top w:val="single" w:sz="4" w:space="0" w:color="auto"/>
              <w:left w:val="single" w:sz="4" w:space="0" w:color="auto"/>
              <w:bottom w:val="single" w:sz="4" w:space="0" w:color="auto"/>
              <w:right w:val="single" w:sz="4" w:space="0" w:color="auto"/>
            </w:tcBorders>
            <w:vAlign w:val="center"/>
          </w:tcPr>
          <w:p w14:paraId="2B7AB696"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c>
          <w:tcPr>
            <w:tcW w:w="1372" w:type="dxa"/>
            <w:tcBorders>
              <w:top w:val="single" w:sz="4" w:space="0" w:color="auto"/>
              <w:left w:val="single" w:sz="4" w:space="0" w:color="auto"/>
              <w:bottom w:val="single" w:sz="4" w:space="0" w:color="auto"/>
              <w:right w:val="single" w:sz="4" w:space="0" w:color="auto"/>
            </w:tcBorders>
          </w:tcPr>
          <w:p w14:paraId="1DBB5D34" w14:textId="77777777" w:rsidR="00AA1AFE" w:rsidRPr="009C7CC8" w:rsidRDefault="00AA1AFE" w:rsidP="00386238">
            <w:pPr>
              <w:tabs>
                <w:tab w:val="left" w:pos="0"/>
              </w:tabs>
              <w:suppressAutoHyphens/>
              <w:jc w:val="center"/>
              <w:textAlignment w:val="baseline"/>
              <w:rPr>
                <w:b/>
                <w:szCs w:val="24"/>
                <w:lang w:eastAsia="lt-LT"/>
              </w:rPr>
            </w:pPr>
            <w:r w:rsidRPr="009C7CC8">
              <w:rPr>
                <w:b/>
                <w:szCs w:val="24"/>
                <w:lang w:eastAsia="lt-LT"/>
              </w:rPr>
              <w:t>3 925</w:t>
            </w:r>
            <w:r>
              <w:rPr>
                <w:b/>
                <w:szCs w:val="24"/>
                <w:lang w:eastAsia="lt-LT"/>
              </w:rPr>
              <w:t> </w:t>
            </w:r>
            <w:r w:rsidRPr="009C7CC8">
              <w:rPr>
                <w:b/>
                <w:szCs w:val="24"/>
                <w:lang w:eastAsia="lt-LT"/>
              </w:rPr>
              <w:t>35</w:t>
            </w:r>
            <w:r>
              <w:rPr>
                <w:b/>
                <w:szCs w:val="24"/>
                <w:lang w:eastAsia="lt-LT"/>
              </w:rPr>
              <w:t>1</w:t>
            </w:r>
          </w:p>
          <w:p w14:paraId="37F35D05" w14:textId="77777777" w:rsidR="00AA1AFE" w:rsidRDefault="00AA1AFE" w:rsidP="00386238">
            <w:pPr>
              <w:tabs>
                <w:tab w:val="left" w:pos="0"/>
              </w:tabs>
              <w:suppressAutoHyphens/>
              <w:jc w:val="center"/>
              <w:textAlignment w:val="baseline"/>
              <w:rPr>
                <w:bCs/>
                <w:szCs w:val="24"/>
                <w:lang w:eastAsia="lt-LT"/>
              </w:rPr>
            </w:pPr>
            <w:r w:rsidRPr="009C7CC8">
              <w:rPr>
                <w:strike/>
                <w:szCs w:val="24"/>
                <w:lang w:eastAsia="lt-LT"/>
              </w:rPr>
              <w:t>4 216 527</w:t>
            </w:r>
          </w:p>
        </w:tc>
        <w:tc>
          <w:tcPr>
            <w:tcW w:w="1372" w:type="dxa"/>
            <w:tcBorders>
              <w:top w:val="single" w:sz="4" w:space="0" w:color="auto"/>
              <w:left w:val="single" w:sz="4" w:space="0" w:color="auto"/>
              <w:bottom w:val="single" w:sz="4" w:space="0" w:color="auto"/>
              <w:right w:val="single" w:sz="4" w:space="0" w:color="auto"/>
            </w:tcBorders>
            <w:vAlign w:val="center"/>
          </w:tcPr>
          <w:p w14:paraId="0E446D73" w14:textId="77777777" w:rsidR="00AA1AFE" w:rsidRDefault="00AA1AFE" w:rsidP="00386238">
            <w:pPr>
              <w:tabs>
                <w:tab w:val="left" w:pos="0"/>
              </w:tabs>
              <w:suppressAutoHyphens/>
              <w:jc w:val="center"/>
              <w:textAlignment w:val="baseline"/>
              <w:rPr>
                <w:bCs/>
                <w:szCs w:val="24"/>
                <w:lang w:eastAsia="lt-LT"/>
              </w:rPr>
            </w:pPr>
            <w:r>
              <w:rPr>
                <w:bCs/>
                <w:szCs w:val="24"/>
                <w:lang w:eastAsia="lt-LT"/>
              </w:rPr>
              <w:t>0</w:t>
            </w:r>
          </w:p>
        </w:tc>
        <w:tc>
          <w:tcPr>
            <w:tcW w:w="1837" w:type="dxa"/>
            <w:tcBorders>
              <w:top w:val="single" w:sz="4" w:space="0" w:color="auto"/>
              <w:left w:val="single" w:sz="4" w:space="0" w:color="auto"/>
              <w:bottom w:val="single" w:sz="4" w:space="0" w:color="auto"/>
              <w:right w:val="single" w:sz="4" w:space="0" w:color="auto"/>
            </w:tcBorders>
            <w:vAlign w:val="center"/>
          </w:tcPr>
          <w:p w14:paraId="72278614" w14:textId="77777777" w:rsidR="00AA1AFE" w:rsidRDefault="00AA1AFE" w:rsidP="00386238">
            <w:pPr>
              <w:tabs>
                <w:tab w:val="left" w:pos="0"/>
              </w:tabs>
              <w:suppressAutoHyphens/>
              <w:jc w:val="center"/>
              <w:textAlignment w:val="baseline"/>
              <w:rPr>
                <w:szCs w:val="24"/>
                <w:lang w:eastAsia="lt-LT"/>
              </w:rPr>
            </w:pPr>
            <w:r>
              <w:rPr>
                <w:szCs w:val="24"/>
                <w:lang w:eastAsia="lt-LT"/>
              </w:rPr>
              <w:t>0“</w:t>
            </w:r>
          </w:p>
        </w:tc>
      </w:tr>
    </w:tbl>
    <w:p w14:paraId="15FB8628" w14:textId="77777777" w:rsidR="00AA1AFE" w:rsidRDefault="00AA1AFE" w:rsidP="00AA1AFE">
      <w:pPr>
        <w:tabs>
          <w:tab w:val="left" w:pos="0"/>
          <w:tab w:val="left" w:pos="284"/>
        </w:tabs>
        <w:suppressAutoHyphens/>
        <w:jc w:val="center"/>
        <w:textAlignment w:val="baseline"/>
        <w:rPr>
          <w:b/>
          <w:caps/>
          <w:sz w:val="20"/>
          <w:lang w:eastAsia="lt-LT"/>
        </w:rPr>
      </w:pPr>
    </w:p>
    <w:p w14:paraId="0AD9937E" w14:textId="77777777" w:rsidR="00AA1AFE" w:rsidRDefault="00AA1AFE" w:rsidP="000A2BAF">
      <w:pPr>
        <w:spacing w:line="360" w:lineRule="auto"/>
        <w:ind w:firstLine="567"/>
        <w:jc w:val="both"/>
        <w:rPr>
          <w:color w:val="000000"/>
        </w:rPr>
      </w:pPr>
    </w:p>
    <w:p w14:paraId="20A41430" w14:textId="03A8B7EB" w:rsidR="002F05E2" w:rsidRPr="00A22FE4" w:rsidRDefault="00AA1AFE" w:rsidP="000A2BAF">
      <w:pPr>
        <w:spacing w:line="360" w:lineRule="auto"/>
        <w:ind w:firstLine="567"/>
        <w:jc w:val="both"/>
        <w:rPr>
          <w:color w:val="000000"/>
        </w:rPr>
      </w:pPr>
      <w:r>
        <w:rPr>
          <w:color w:val="000000"/>
        </w:rPr>
        <w:t xml:space="preserve">1.16. </w:t>
      </w:r>
      <w:r w:rsidR="00386238">
        <w:rPr>
          <w:color w:val="000000"/>
        </w:rPr>
        <w:t>p</w:t>
      </w:r>
      <w:r w:rsidR="000A2BAF" w:rsidRPr="009C7CC8">
        <w:rPr>
          <w:color w:val="000000"/>
        </w:rPr>
        <w:t>a</w:t>
      </w:r>
      <w:r w:rsidR="000A2BAF">
        <w:rPr>
          <w:color w:val="000000"/>
        </w:rPr>
        <w:t>pildau</w:t>
      </w:r>
      <w:r w:rsidR="000A2BAF" w:rsidRPr="009C7CC8">
        <w:rPr>
          <w:color w:val="000000"/>
        </w:rPr>
        <w:t xml:space="preserve"> </w:t>
      </w:r>
      <w:r w:rsidR="00E277E3" w:rsidRPr="009C7CC8">
        <w:rPr>
          <w:color w:val="000000"/>
        </w:rPr>
        <w:t>II</w:t>
      </w:r>
      <w:r w:rsidR="00E277E3">
        <w:rPr>
          <w:color w:val="000000"/>
        </w:rPr>
        <w:t>I</w:t>
      </w:r>
      <w:r w:rsidR="00E277E3" w:rsidRPr="009C7CC8">
        <w:rPr>
          <w:color w:val="000000"/>
        </w:rPr>
        <w:t xml:space="preserve"> skyri</w:t>
      </w:r>
      <w:r w:rsidR="000A2BAF">
        <w:rPr>
          <w:color w:val="000000"/>
        </w:rPr>
        <w:t>ų</w:t>
      </w:r>
      <w:r w:rsidR="00E277E3" w:rsidRPr="009C7CC8">
        <w:rPr>
          <w:color w:val="000000"/>
        </w:rPr>
        <w:t xml:space="preserve"> </w:t>
      </w:r>
      <w:r w:rsidR="002F05E2">
        <w:rPr>
          <w:color w:val="000000"/>
        </w:rPr>
        <w:t>šeštuoju skirsniu:</w:t>
      </w:r>
    </w:p>
    <w:p w14:paraId="38D3CDAC" w14:textId="7C9ACFCE" w:rsidR="00F63925" w:rsidRPr="00E75123" w:rsidRDefault="002F1E01" w:rsidP="00701F44">
      <w:pPr>
        <w:tabs>
          <w:tab w:val="left" w:pos="0"/>
          <w:tab w:val="left" w:pos="567"/>
        </w:tabs>
        <w:suppressAutoHyphens/>
        <w:jc w:val="center"/>
        <w:textAlignment w:val="baseline"/>
        <w:rPr>
          <w:b/>
          <w:szCs w:val="24"/>
          <w:lang w:eastAsia="lt-LT"/>
        </w:rPr>
      </w:pPr>
      <w:r w:rsidDel="002F1E01">
        <w:rPr>
          <w:color w:val="000000"/>
        </w:rPr>
        <w:t xml:space="preserve"> </w:t>
      </w:r>
      <w:r w:rsidR="00A12639" w:rsidRPr="00A22FE4">
        <w:rPr>
          <w:b/>
          <w:caps/>
          <w:szCs w:val="24"/>
          <w:lang w:eastAsia="lt-LT"/>
        </w:rPr>
        <w:t>„</w:t>
      </w:r>
      <w:r w:rsidR="00615608">
        <w:rPr>
          <w:b/>
          <w:szCs w:val="24"/>
          <w:lang w:eastAsia="lt-LT"/>
        </w:rPr>
        <w:t>ŠEŠTASIS</w:t>
      </w:r>
      <w:r w:rsidR="00615608" w:rsidRPr="00E75123">
        <w:rPr>
          <w:b/>
          <w:szCs w:val="24"/>
          <w:lang w:eastAsia="lt-LT"/>
        </w:rPr>
        <w:t xml:space="preserve"> </w:t>
      </w:r>
      <w:r w:rsidR="00F63925" w:rsidRPr="00E75123">
        <w:rPr>
          <w:b/>
          <w:szCs w:val="24"/>
          <w:lang w:eastAsia="lt-LT"/>
        </w:rPr>
        <w:t>SKIRSNIS</w:t>
      </w:r>
    </w:p>
    <w:p w14:paraId="3086083E" w14:textId="0471EF12" w:rsidR="00701F44" w:rsidRPr="00E75123" w:rsidRDefault="0027723E" w:rsidP="00701F44">
      <w:pPr>
        <w:tabs>
          <w:tab w:val="left" w:pos="0"/>
          <w:tab w:val="left" w:pos="567"/>
        </w:tabs>
        <w:suppressAutoHyphens/>
        <w:jc w:val="center"/>
        <w:textAlignment w:val="baseline"/>
        <w:rPr>
          <w:szCs w:val="24"/>
          <w:lang w:eastAsia="lt-LT"/>
        </w:rPr>
      </w:pPr>
      <w:r>
        <w:rPr>
          <w:b/>
          <w:szCs w:val="24"/>
          <w:lang w:eastAsia="lt-LT"/>
        </w:rPr>
        <w:t xml:space="preserve">PRIEMONĖ </w:t>
      </w:r>
      <w:r w:rsidR="00701F44" w:rsidRPr="00E75123">
        <w:rPr>
          <w:b/>
          <w:szCs w:val="24"/>
          <w:lang w:eastAsia="lt-LT"/>
        </w:rPr>
        <w:t>NR. 08.</w:t>
      </w:r>
      <w:r w:rsidR="00615608">
        <w:rPr>
          <w:b/>
          <w:szCs w:val="24"/>
          <w:lang w:eastAsia="lt-LT"/>
        </w:rPr>
        <w:t>4</w:t>
      </w:r>
      <w:r w:rsidR="00701F44" w:rsidRPr="00E75123">
        <w:rPr>
          <w:b/>
          <w:szCs w:val="24"/>
          <w:lang w:eastAsia="lt-LT"/>
        </w:rPr>
        <w:t>.1-CPVA-V-9</w:t>
      </w:r>
      <w:r w:rsidR="00830DB4">
        <w:rPr>
          <w:b/>
          <w:szCs w:val="24"/>
          <w:lang w:eastAsia="lt-LT"/>
        </w:rPr>
        <w:t>29</w:t>
      </w:r>
      <w:r w:rsidR="00701F44" w:rsidRPr="00E75123">
        <w:rPr>
          <w:b/>
          <w:szCs w:val="24"/>
          <w:lang w:eastAsia="lt-LT"/>
        </w:rPr>
        <w:t xml:space="preserve"> „FUNKCINIŲ ZONŲ VYSTYMAS“</w:t>
      </w:r>
    </w:p>
    <w:p w14:paraId="20F6F450" w14:textId="65ABF6B3" w:rsidR="00701F44" w:rsidRPr="00E75123" w:rsidRDefault="00701F44" w:rsidP="00701F44">
      <w:pPr>
        <w:tabs>
          <w:tab w:val="left" w:pos="0"/>
        </w:tabs>
        <w:suppressAutoHyphens/>
        <w:textAlignment w:val="baseline"/>
        <w:rPr>
          <w:b/>
          <w:szCs w:val="24"/>
          <w:lang w:eastAsia="lt-LT"/>
        </w:rPr>
      </w:pPr>
    </w:p>
    <w:p w14:paraId="3D0766F9" w14:textId="112415E2" w:rsidR="00701F44" w:rsidRPr="00CB6CBB" w:rsidRDefault="00701F44" w:rsidP="00701F44">
      <w:pPr>
        <w:jc w:val="both"/>
        <w:rPr>
          <w:b/>
          <w:szCs w:val="24"/>
        </w:rPr>
      </w:pPr>
      <w:r w:rsidRPr="00CB6CBB">
        <w:rPr>
          <w:b/>
          <w:szCs w:val="24"/>
        </w:rPr>
        <w:t>1. Priemonės aprašymas</w:t>
      </w:r>
    </w:p>
    <w:tbl>
      <w:tblPr>
        <w:tblW w:w="500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9"/>
      </w:tblGrid>
      <w:tr w:rsidR="00701F44" w:rsidRPr="00CB6CBB" w14:paraId="669F9054" w14:textId="2B37C91C" w:rsidTr="00A12639">
        <w:trPr>
          <w:trHeight w:val="268"/>
        </w:trPr>
        <w:tc>
          <w:tcPr>
            <w:tcW w:w="5000" w:type="pct"/>
            <w:tcBorders>
              <w:top w:val="single" w:sz="4" w:space="0" w:color="auto"/>
              <w:left w:val="single" w:sz="4" w:space="0" w:color="auto"/>
              <w:right w:val="single" w:sz="4" w:space="0" w:color="auto"/>
            </w:tcBorders>
            <w:shd w:val="clear" w:color="auto" w:fill="auto"/>
            <w:hideMark/>
          </w:tcPr>
          <w:p w14:paraId="600623FD" w14:textId="30684550" w:rsidR="00701F44" w:rsidRPr="00CB6CBB" w:rsidRDefault="00701F44" w:rsidP="00A83AF8">
            <w:pPr>
              <w:jc w:val="both"/>
              <w:rPr>
                <w:b/>
                <w:szCs w:val="24"/>
              </w:rPr>
            </w:pPr>
            <w:r w:rsidRPr="00CB6CBB">
              <w:rPr>
                <w:b/>
                <w:szCs w:val="24"/>
              </w:rPr>
              <w:lastRenderedPageBreak/>
              <w:t>1.1. Priemonės įgyvendinimas finansuojamas Europos socialinio fondo lėšomis.</w:t>
            </w:r>
          </w:p>
        </w:tc>
      </w:tr>
      <w:tr w:rsidR="00701F44" w:rsidRPr="00CB6CBB" w14:paraId="0B22CE23" w14:textId="783FDF4F" w:rsidTr="00A12639">
        <w:trPr>
          <w:trHeight w:val="268"/>
        </w:trPr>
        <w:tc>
          <w:tcPr>
            <w:tcW w:w="5000" w:type="pct"/>
            <w:tcBorders>
              <w:left w:val="single" w:sz="4" w:space="0" w:color="auto"/>
              <w:right w:val="single" w:sz="4" w:space="0" w:color="auto"/>
            </w:tcBorders>
            <w:shd w:val="clear" w:color="auto" w:fill="auto"/>
            <w:hideMark/>
          </w:tcPr>
          <w:p w14:paraId="1270C42E" w14:textId="54DADCF1" w:rsidR="00701F44" w:rsidRPr="00CB6CBB" w:rsidRDefault="00701F44" w:rsidP="000A2BAF">
            <w:pPr>
              <w:jc w:val="both"/>
              <w:rPr>
                <w:b/>
                <w:szCs w:val="24"/>
              </w:rPr>
            </w:pPr>
            <w:r w:rsidRPr="00CB6CBB">
              <w:rPr>
                <w:b/>
                <w:szCs w:val="24"/>
              </w:rPr>
              <w:t xml:space="preserve">1.2. Įgyvendinant priemonę, prisidedama prie uždavinio </w:t>
            </w:r>
            <w:r w:rsidR="00F04717" w:rsidRPr="00CB6CBB">
              <w:rPr>
                <w:b/>
                <w:szCs w:val="24"/>
              </w:rPr>
              <w:t>„Padidinti bendruomenėje teikiamų paslaugų prieinamumą ir kokybę, plėtoti paslaugas šeimai</w:t>
            </w:r>
            <w:r w:rsidR="000A2BAF" w:rsidRPr="00CB6CBB">
              <w:rPr>
                <w:b/>
                <w:szCs w:val="24"/>
              </w:rPr>
              <w:t>“</w:t>
            </w:r>
            <w:r w:rsidRPr="00CB6CBB">
              <w:rPr>
                <w:b/>
                <w:szCs w:val="24"/>
              </w:rPr>
              <w:t xml:space="preserve"> įgyvendinimo.</w:t>
            </w:r>
          </w:p>
        </w:tc>
      </w:tr>
      <w:tr w:rsidR="00701F44" w:rsidRPr="00CB6CBB" w14:paraId="023A317C" w14:textId="496C069F" w:rsidTr="00A12639">
        <w:trPr>
          <w:trHeight w:val="268"/>
        </w:trPr>
        <w:tc>
          <w:tcPr>
            <w:tcW w:w="5000" w:type="pct"/>
            <w:tcBorders>
              <w:left w:val="single" w:sz="4" w:space="0" w:color="auto"/>
              <w:right w:val="single" w:sz="4" w:space="0" w:color="auto"/>
            </w:tcBorders>
            <w:shd w:val="clear" w:color="auto" w:fill="auto"/>
            <w:hideMark/>
          </w:tcPr>
          <w:p w14:paraId="36F18659" w14:textId="6B5ADAEC" w:rsidR="00F04717" w:rsidRPr="00CB6CBB" w:rsidRDefault="00701F44" w:rsidP="0043583D">
            <w:pPr>
              <w:jc w:val="both"/>
              <w:rPr>
                <w:b/>
                <w:szCs w:val="24"/>
              </w:rPr>
            </w:pPr>
            <w:r w:rsidRPr="00CB6CBB">
              <w:rPr>
                <w:b/>
                <w:szCs w:val="24"/>
              </w:rPr>
              <w:t>1.3. Remiam</w:t>
            </w:r>
            <w:r w:rsidR="00F04717" w:rsidRPr="00CB6CBB">
              <w:rPr>
                <w:b/>
                <w:szCs w:val="24"/>
              </w:rPr>
              <w:t>os</w:t>
            </w:r>
            <w:r w:rsidRPr="00CB6CBB">
              <w:rPr>
                <w:b/>
                <w:szCs w:val="24"/>
              </w:rPr>
              <w:t xml:space="preserve"> veikl</w:t>
            </w:r>
            <w:r w:rsidR="00F04717" w:rsidRPr="00CB6CBB">
              <w:rPr>
                <w:b/>
                <w:szCs w:val="24"/>
              </w:rPr>
              <w:t>os:</w:t>
            </w:r>
          </w:p>
          <w:p w14:paraId="0C426912" w14:textId="77777777" w:rsidR="00F04717" w:rsidRPr="00CB6CBB" w:rsidRDefault="00F04717" w:rsidP="00F04717">
            <w:pPr>
              <w:jc w:val="both"/>
              <w:rPr>
                <w:b/>
                <w:szCs w:val="24"/>
              </w:rPr>
            </w:pPr>
            <w:r w:rsidRPr="00CB6CBB">
              <w:rPr>
                <w:b/>
                <w:szCs w:val="24"/>
              </w:rPr>
              <w:t>1.3.1. parama nestacionarių ir bendruomeninių paslaugų kūrimui ir teikimui, siekiant, kad funkcinėse zonose būtų teikiamos alternatyvios stacionariai globai paslaugos ir šeimose prižiūrimiems asmenims paslaugos;</w:t>
            </w:r>
          </w:p>
          <w:p w14:paraId="6AC5908F" w14:textId="77777777" w:rsidR="00F04717" w:rsidRPr="00CB6CBB" w:rsidRDefault="00F04717" w:rsidP="00F04717">
            <w:pPr>
              <w:jc w:val="both"/>
              <w:rPr>
                <w:b/>
                <w:szCs w:val="24"/>
              </w:rPr>
            </w:pPr>
            <w:r w:rsidRPr="00CB6CBB">
              <w:rPr>
                <w:b/>
                <w:szCs w:val="24"/>
              </w:rPr>
              <w:t>1.3.2. kompleksinės paslaugos šeimoms ir jų vaikams funkcinėse zonose: psichologinė pagalba tėvams, mokymas, konsultavimas, tėvystės įgūdžių ugdymas, savipagalbos grupių steigimas; socialinės, sveikatos ir kitos paslaugos, skirtos padėti tėvams išsigydyti priklausomybes, atsisakyti smurto, įgyti socialinius įgūdžius ir integruotis į visuomenę; psichologinė pagalba ir kitos reikalingos paslaugos vaikams, gyvenantiems rizikos ar pažeidžiamose šeimose, taip pat vaikams, turintiems elgesio, emocijų, psichikos sutrikimų;</w:t>
            </w:r>
          </w:p>
          <w:p w14:paraId="67DC5F57" w14:textId="18B6A82C" w:rsidR="00F04717" w:rsidRPr="00CB6CBB" w:rsidRDefault="00F04717" w:rsidP="00F04717">
            <w:pPr>
              <w:jc w:val="both"/>
              <w:rPr>
                <w:b/>
                <w:szCs w:val="24"/>
              </w:rPr>
            </w:pPr>
            <w:r w:rsidRPr="00CB6CBB">
              <w:rPr>
                <w:b/>
                <w:szCs w:val="24"/>
              </w:rPr>
              <w:t xml:space="preserve">1.3.3. </w:t>
            </w:r>
            <w:r w:rsidRPr="00CB6CBB">
              <w:rPr>
                <w:b/>
              </w:rPr>
              <w:t>socialines paslaugas administruojančių ir teikiančių darbuotojų, dirbančių funkcinėse zonose veiklą vykdančiose biudžetinėse ir nevyriausybinėse organizacijose, tobulinimas (įskaitant paramą institucijose dirbusių darbuotojų persikvalifikavimui teikti socialines paslaugas bendruomenėje) ir kompetencijų vertinimas</w:t>
            </w:r>
            <w:r w:rsidR="000C27D3" w:rsidRPr="00CB6CBB">
              <w:rPr>
                <w:b/>
                <w:szCs w:val="24"/>
              </w:rPr>
              <w:t>;</w:t>
            </w:r>
          </w:p>
          <w:p w14:paraId="31ADC849" w14:textId="268D9BD7" w:rsidR="00F04717" w:rsidRPr="00CB6CBB" w:rsidRDefault="00F04717" w:rsidP="00F04717">
            <w:pPr>
              <w:jc w:val="both"/>
              <w:rPr>
                <w:b/>
                <w:szCs w:val="24"/>
              </w:rPr>
            </w:pPr>
            <w:r w:rsidRPr="00CB6CBB">
              <w:rPr>
                <w:b/>
                <w:szCs w:val="24"/>
              </w:rPr>
              <w:t>1.3.4.</w:t>
            </w:r>
            <w:r w:rsidR="008C17B8" w:rsidRPr="00CB6CBB">
              <w:rPr>
                <w:b/>
                <w:szCs w:val="24"/>
              </w:rPr>
              <w:t xml:space="preserve"> </w:t>
            </w:r>
            <w:r w:rsidR="009B193A" w:rsidRPr="00CB6CBB">
              <w:rPr>
                <w:b/>
                <w:szCs w:val="24"/>
              </w:rPr>
              <w:t>s</w:t>
            </w:r>
            <w:r w:rsidR="0043583D" w:rsidRPr="00CB6CBB">
              <w:rPr>
                <w:b/>
                <w:szCs w:val="24"/>
              </w:rPr>
              <w:t xml:space="preserve">ocialinės integracijos paslaugos </w:t>
            </w:r>
            <w:r w:rsidR="00F0080F" w:rsidRPr="00CB6CBB">
              <w:rPr>
                <w:b/>
                <w:szCs w:val="24"/>
              </w:rPr>
              <w:t xml:space="preserve">funkcinėse zonose </w:t>
            </w:r>
            <w:r w:rsidR="0043583D" w:rsidRPr="00CB6CBB">
              <w:rPr>
                <w:b/>
                <w:szCs w:val="24"/>
              </w:rPr>
              <w:t>pažeidžiamiems asmenims, siekiant paskatinti jų socialinę įtrauktį ir integraciją į darbo rinką</w:t>
            </w:r>
            <w:r w:rsidR="000C27D3" w:rsidRPr="00CB6CBB">
              <w:rPr>
                <w:b/>
                <w:szCs w:val="24"/>
              </w:rPr>
              <w:t>;</w:t>
            </w:r>
            <w:r w:rsidRPr="00CB6CBB">
              <w:rPr>
                <w:b/>
                <w:szCs w:val="24"/>
              </w:rPr>
              <w:t xml:space="preserve"> </w:t>
            </w:r>
          </w:p>
          <w:p w14:paraId="4E939639" w14:textId="293FC375" w:rsidR="00701F44" w:rsidRPr="00CB6CBB" w:rsidRDefault="00F04717" w:rsidP="00F04717">
            <w:pPr>
              <w:jc w:val="both"/>
              <w:rPr>
                <w:b/>
                <w:szCs w:val="24"/>
              </w:rPr>
            </w:pPr>
            <w:r w:rsidRPr="00CB6CBB">
              <w:rPr>
                <w:b/>
                <w:szCs w:val="24"/>
              </w:rPr>
              <w:t>1.3.5.  parama aktyvaus senėjimo srityje funkcinėse zonose: socialinio ir psichologinio darbo metodų vyresnio amžiaus asmenims taikymas, siekiant vyresnio amžiaus asmenų išlikimo darbe arba grįžimo į darbo rinką; mokymų, tyrimų, švietėjiškos veiklos darbdaviams vykdymas, siekiant lygių galimybių taikymo vyresnio amžiaus asmenims darbo rinkoje; savanoriškos veiklos organizavimas ir kitos aktualios veiklos</w:t>
            </w:r>
            <w:r w:rsidR="000C27D3" w:rsidRPr="00CB6CBB">
              <w:rPr>
                <w:b/>
                <w:szCs w:val="24"/>
              </w:rPr>
              <w:t>;</w:t>
            </w:r>
            <w:r w:rsidRPr="00CB6CBB">
              <w:rPr>
                <w:b/>
                <w:szCs w:val="24"/>
              </w:rPr>
              <w:t xml:space="preserve"> </w:t>
            </w:r>
          </w:p>
          <w:p w14:paraId="2FB5A1AE" w14:textId="77777777" w:rsidR="00F04717" w:rsidRPr="00CB6CBB" w:rsidRDefault="00F04717" w:rsidP="00F04717">
            <w:pPr>
              <w:jc w:val="both"/>
              <w:rPr>
                <w:b/>
                <w:szCs w:val="24"/>
              </w:rPr>
            </w:pPr>
            <w:r w:rsidRPr="00CB6CBB">
              <w:rPr>
                <w:b/>
                <w:szCs w:val="24"/>
              </w:rPr>
              <w:t>1.3.6. tikslinių funkcinių zonų gyventojų grupių įgalinimo aktyviai dalyvauti sveikatos priežiūros veikloje didinimas;</w:t>
            </w:r>
          </w:p>
          <w:p w14:paraId="66085F8F" w14:textId="1E2C9978" w:rsidR="00F04717" w:rsidRPr="00CB6CBB" w:rsidRDefault="00F04717" w:rsidP="00F04717">
            <w:pPr>
              <w:jc w:val="both"/>
              <w:rPr>
                <w:b/>
                <w:szCs w:val="24"/>
              </w:rPr>
            </w:pPr>
            <w:r w:rsidRPr="00CB6CBB">
              <w:rPr>
                <w:b/>
                <w:szCs w:val="24"/>
              </w:rPr>
              <w:t>1.3.7. parama projektams sveiko senėjimo srityje funkcinėse zonose; sveikatos darbe gerinimas bei darbingo amžiaus prailginimas, vykdant sergamumo profesinėmis ligomis ir ligomis, susijusiomis su darbu, prevenciją ir užtikrinant kokybiškas bei prieinamas profesinės sveikatos priežiūros paslaugas;</w:t>
            </w:r>
          </w:p>
          <w:p w14:paraId="009FFDA5" w14:textId="6048523C" w:rsidR="00F04717" w:rsidRPr="00CB6CBB" w:rsidRDefault="00F04717" w:rsidP="00F04717">
            <w:pPr>
              <w:jc w:val="both"/>
              <w:rPr>
                <w:b/>
                <w:szCs w:val="24"/>
              </w:rPr>
            </w:pPr>
            <w:r w:rsidRPr="00CB6CBB">
              <w:rPr>
                <w:b/>
                <w:szCs w:val="24"/>
              </w:rPr>
              <w:t xml:space="preserve">1.3.8. parama projektams, skirtiems būtinų sveikatos priežiūros specialistų kvalifikacijos tobulinimui, gebėjimų stiprinimui, siekiant užtikrinti didėjančius gyventojų sveikatos stiprinimo ir priežiūros poreikius funkcinėse zonose dėl senėjančios visuomenės; </w:t>
            </w:r>
          </w:p>
          <w:p w14:paraId="498B8DF7" w14:textId="77777777" w:rsidR="00F04717" w:rsidRPr="00CB6CBB" w:rsidRDefault="00F04717" w:rsidP="00F04717">
            <w:pPr>
              <w:jc w:val="both"/>
              <w:rPr>
                <w:b/>
                <w:szCs w:val="24"/>
              </w:rPr>
            </w:pPr>
            <w:r w:rsidRPr="00CB6CBB">
              <w:rPr>
                <w:b/>
                <w:szCs w:val="24"/>
              </w:rPr>
              <w:t>1.3.9. socialinio verslo plėtra funkcinėse zonose;</w:t>
            </w:r>
          </w:p>
          <w:p w14:paraId="09D2087D" w14:textId="2F34D655" w:rsidR="00F04717" w:rsidRPr="00CB6CBB" w:rsidRDefault="00F04717" w:rsidP="00F04717">
            <w:pPr>
              <w:jc w:val="both"/>
              <w:rPr>
                <w:b/>
                <w:szCs w:val="24"/>
              </w:rPr>
            </w:pPr>
            <w:r w:rsidRPr="00CB6CBB">
              <w:rPr>
                <w:b/>
                <w:szCs w:val="24"/>
              </w:rPr>
              <w:t>1.3.10. funkcinėse zonose veikiančių įmonių socialinės atsakomybės skatinimas: įmonių socialinės atsakomybės diegimas, taip pat horizontalių atsakingo verslo principų (atsakingas išteklių naudojimas, socialiai atsakinga žmogiškųjų išteklių vadyba ir kt.) diegimas;</w:t>
            </w:r>
          </w:p>
          <w:p w14:paraId="4EEEF153" w14:textId="212B08E8" w:rsidR="00F04717" w:rsidRPr="00CB6CBB" w:rsidRDefault="00F04717" w:rsidP="00F04717">
            <w:pPr>
              <w:jc w:val="both"/>
              <w:rPr>
                <w:b/>
                <w:szCs w:val="24"/>
              </w:rPr>
            </w:pPr>
            <w:r w:rsidRPr="00CB6CBB">
              <w:rPr>
                <w:b/>
                <w:szCs w:val="24"/>
              </w:rPr>
              <w:t>1.3.11. parama socialinio dialogo vystymui ir užimtumo ir/arba socialinės politikos įgyvendinimo partnerystei tarp viešojo, privataus ir nevyriausybinio sektorių funkcinėse zonose, įtraukiant mokymo, kultūros</w:t>
            </w:r>
            <w:r w:rsidR="000C27D3" w:rsidRPr="00CB6CBB">
              <w:rPr>
                <w:b/>
                <w:szCs w:val="24"/>
              </w:rPr>
              <w:t xml:space="preserve"> įstaigas ir vietos bendruomenę;</w:t>
            </w:r>
          </w:p>
          <w:p w14:paraId="59222BE4" w14:textId="0A98A664" w:rsidR="00F04717" w:rsidRPr="00CB6CBB" w:rsidRDefault="00F04717" w:rsidP="00F04717">
            <w:pPr>
              <w:jc w:val="both"/>
              <w:rPr>
                <w:b/>
                <w:szCs w:val="24"/>
              </w:rPr>
            </w:pPr>
            <w:r w:rsidRPr="00CB6CBB">
              <w:rPr>
                <w:b/>
                <w:szCs w:val="24"/>
              </w:rPr>
              <w:t>1.3.1</w:t>
            </w:r>
            <w:r w:rsidR="00DD5A3D" w:rsidRPr="00CB6CBB">
              <w:rPr>
                <w:b/>
                <w:szCs w:val="24"/>
              </w:rPr>
              <w:t>2</w:t>
            </w:r>
            <w:r w:rsidRPr="00CB6CBB">
              <w:rPr>
                <w:b/>
                <w:szCs w:val="24"/>
              </w:rPr>
              <w:t>. socialinio verslo plėtra funkcinėse zonose;</w:t>
            </w:r>
          </w:p>
          <w:p w14:paraId="0EFAAD90" w14:textId="715FB9B1" w:rsidR="00F04717" w:rsidRPr="00CB6CBB" w:rsidRDefault="00DD5A3D" w:rsidP="00F04717">
            <w:pPr>
              <w:jc w:val="both"/>
              <w:rPr>
                <w:b/>
                <w:szCs w:val="24"/>
              </w:rPr>
            </w:pPr>
            <w:r w:rsidRPr="00CB6CBB">
              <w:rPr>
                <w:b/>
                <w:szCs w:val="24"/>
              </w:rPr>
              <w:t>1.3.13</w:t>
            </w:r>
            <w:r w:rsidR="00F04717" w:rsidRPr="00CB6CBB">
              <w:rPr>
                <w:b/>
                <w:szCs w:val="24"/>
              </w:rPr>
              <w:t>. funkcinėse zonose veikiančių įmonių socialinės atsakomybės skatinimas: įmonių socialinės atsakomybės diegimas, taip pat horizontalių atsakingo verslo principų (atsakingas išteklių naudojimas, socialiai atsakinga žmogiškųjų išteklių vadyba ir kt.) diegimas;</w:t>
            </w:r>
          </w:p>
          <w:p w14:paraId="1EB0DDD0" w14:textId="19240380" w:rsidR="00DD5A3D" w:rsidRPr="00CB6CBB" w:rsidRDefault="00DD5A3D" w:rsidP="000C27D3">
            <w:pPr>
              <w:jc w:val="both"/>
              <w:rPr>
                <w:b/>
                <w:szCs w:val="24"/>
              </w:rPr>
            </w:pPr>
            <w:r w:rsidRPr="00CB6CBB">
              <w:rPr>
                <w:b/>
                <w:szCs w:val="24"/>
              </w:rPr>
              <w:t>1.3.14</w:t>
            </w:r>
            <w:r w:rsidR="00F04717" w:rsidRPr="00CB6CBB">
              <w:rPr>
                <w:b/>
                <w:szCs w:val="24"/>
              </w:rPr>
              <w:t>. parama socialinio dialogo vystymui ir užimtumo ir/arba socialinės politikos įgyvendinimo partnerystei tarp viešojo, privataus ir nevyriausybinio sektorių funkcinėse zonose, įtraukiant mokymo, kultūros įstaigas ir vietos bendruomenę</w:t>
            </w:r>
            <w:r w:rsidR="000C27D3" w:rsidRPr="00CB6CBB">
              <w:rPr>
                <w:b/>
                <w:szCs w:val="24"/>
              </w:rPr>
              <w:t>.</w:t>
            </w:r>
            <w:r w:rsidR="000C27D3" w:rsidRPr="00CB6CBB" w:rsidDel="000C27D3">
              <w:rPr>
                <w:b/>
                <w:szCs w:val="24"/>
              </w:rPr>
              <w:t xml:space="preserve"> </w:t>
            </w:r>
          </w:p>
        </w:tc>
      </w:tr>
      <w:tr w:rsidR="00701F44" w:rsidRPr="00CB6CBB" w14:paraId="14C77DA8" w14:textId="5BBACE81" w:rsidTr="00A12639">
        <w:trPr>
          <w:trHeight w:val="268"/>
        </w:trPr>
        <w:tc>
          <w:tcPr>
            <w:tcW w:w="5000" w:type="pct"/>
            <w:tcBorders>
              <w:left w:val="single" w:sz="4" w:space="0" w:color="auto"/>
              <w:right w:val="single" w:sz="4" w:space="0" w:color="auto"/>
            </w:tcBorders>
            <w:shd w:val="clear" w:color="auto" w:fill="auto"/>
            <w:hideMark/>
          </w:tcPr>
          <w:p w14:paraId="0D890903" w14:textId="7DFB3677" w:rsidR="00701F44" w:rsidRPr="00CB6CBB" w:rsidRDefault="00701F44" w:rsidP="00A83AF8">
            <w:pPr>
              <w:jc w:val="both"/>
              <w:rPr>
                <w:b/>
                <w:szCs w:val="24"/>
              </w:rPr>
            </w:pPr>
            <w:r w:rsidRPr="00CB6CBB">
              <w:rPr>
                <w:b/>
                <w:szCs w:val="24"/>
              </w:rPr>
              <w:t xml:space="preserve">1.4. Galimi pareiškėjai: </w:t>
            </w:r>
            <w:r w:rsidR="009B193A" w:rsidRPr="00CB6CBB">
              <w:rPr>
                <w:b/>
                <w:szCs w:val="24"/>
              </w:rPr>
              <w:t>f</w:t>
            </w:r>
            <w:r w:rsidRPr="00CB6CBB">
              <w:rPr>
                <w:b/>
                <w:szCs w:val="24"/>
              </w:rPr>
              <w:t>unkcinių zonų savivaldybių administracijos.</w:t>
            </w:r>
          </w:p>
          <w:p w14:paraId="4AF54A27" w14:textId="59967E7B" w:rsidR="00FA60B8" w:rsidRPr="00CB6CBB" w:rsidRDefault="00701F44" w:rsidP="00A83AF8">
            <w:pPr>
              <w:jc w:val="both"/>
              <w:rPr>
                <w:b/>
                <w:szCs w:val="24"/>
              </w:rPr>
            </w:pPr>
            <w:r w:rsidRPr="00CB6CBB">
              <w:rPr>
                <w:b/>
                <w:szCs w:val="24"/>
              </w:rPr>
              <w:t>1.5. Galimi partneriai</w:t>
            </w:r>
            <w:r w:rsidR="00FA60B8" w:rsidRPr="00CB6CBB">
              <w:rPr>
                <w:b/>
                <w:szCs w:val="24"/>
              </w:rPr>
              <w:t>:</w:t>
            </w:r>
            <w:r w:rsidR="00003892" w:rsidRPr="00CB6CBB">
              <w:rPr>
                <w:b/>
                <w:szCs w:val="24"/>
              </w:rPr>
              <w:t xml:space="preserve">  viešieji ir privatūs juridiniai asmenys.</w:t>
            </w:r>
          </w:p>
          <w:p w14:paraId="68656458" w14:textId="5A65C836" w:rsidR="007B5F12" w:rsidRPr="00CB6CBB" w:rsidRDefault="007B5F12" w:rsidP="000C27D3">
            <w:pPr>
              <w:jc w:val="both"/>
              <w:rPr>
                <w:b/>
                <w:szCs w:val="24"/>
              </w:rPr>
            </w:pPr>
            <w:r w:rsidRPr="00CB6CBB">
              <w:rPr>
                <w:b/>
                <w:szCs w:val="24"/>
              </w:rPr>
              <w:t xml:space="preserve">1.6. </w:t>
            </w:r>
            <w:r w:rsidRPr="00CB6CBB">
              <w:rPr>
                <w:b/>
                <w:color w:val="000000"/>
                <w:szCs w:val="24"/>
              </w:rPr>
              <w:t xml:space="preserve">Priemonė kartu su priemonėmis </w:t>
            </w:r>
            <w:r w:rsidR="0006251B" w:rsidRPr="00CB6CBB">
              <w:rPr>
                <w:b/>
                <w:color w:val="000000"/>
                <w:szCs w:val="24"/>
              </w:rPr>
              <w:t>Nr. 07.1.1-CPVA-V-928, Nr. 10.1.3-CPVA-V-9</w:t>
            </w:r>
            <w:r w:rsidR="000C27D3" w:rsidRPr="00CB6CBB">
              <w:rPr>
                <w:b/>
                <w:color w:val="000000"/>
                <w:szCs w:val="24"/>
              </w:rPr>
              <w:t>30</w:t>
            </w:r>
            <w:r w:rsidR="0006251B" w:rsidRPr="00CB6CBB">
              <w:rPr>
                <w:b/>
                <w:color w:val="000000"/>
                <w:szCs w:val="24"/>
              </w:rPr>
              <w:t>, Nr. 04.5.1-CPVA-V-9</w:t>
            </w:r>
            <w:r w:rsidR="000C27D3" w:rsidRPr="00CB6CBB">
              <w:rPr>
                <w:b/>
                <w:color w:val="000000"/>
                <w:szCs w:val="24"/>
              </w:rPr>
              <w:t>31</w:t>
            </w:r>
            <w:r w:rsidR="0006251B" w:rsidRPr="00CB6CBB">
              <w:rPr>
                <w:b/>
                <w:color w:val="000000"/>
                <w:szCs w:val="24"/>
              </w:rPr>
              <w:t xml:space="preserve"> </w:t>
            </w:r>
            <w:r w:rsidRPr="00CB6CBB">
              <w:rPr>
                <w:b/>
                <w:color w:val="000000"/>
                <w:szCs w:val="24"/>
              </w:rPr>
              <w:t>sudaro jungtinę priemonę Nr. J06-CPVA-V „Funkcinių zonų vystymas“.</w:t>
            </w:r>
          </w:p>
        </w:tc>
      </w:tr>
    </w:tbl>
    <w:p w14:paraId="442C48E8" w14:textId="2891083A" w:rsidR="00701F44" w:rsidRPr="00CB6CBB" w:rsidRDefault="00701F44" w:rsidP="00701F44">
      <w:pPr>
        <w:tabs>
          <w:tab w:val="left" w:pos="0"/>
          <w:tab w:val="left" w:pos="567"/>
        </w:tabs>
        <w:suppressAutoHyphens/>
        <w:textAlignment w:val="baseline"/>
        <w:rPr>
          <w:b/>
          <w:szCs w:val="24"/>
          <w:lang w:eastAsia="lt-LT"/>
        </w:rPr>
      </w:pPr>
    </w:p>
    <w:p w14:paraId="71F5D2EE" w14:textId="5EF558FC" w:rsidR="00701F44" w:rsidRPr="00CB6CBB" w:rsidRDefault="00701F44" w:rsidP="00701F44">
      <w:pPr>
        <w:tabs>
          <w:tab w:val="left" w:pos="0"/>
          <w:tab w:val="left" w:pos="567"/>
        </w:tabs>
        <w:suppressAutoHyphens/>
        <w:textAlignment w:val="baseline"/>
        <w:rPr>
          <w:b/>
          <w:szCs w:val="24"/>
          <w:lang w:eastAsia="lt-LT"/>
        </w:rPr>
      </w:pPr>
      <w:r w:rsidRPr="00CB6CBB">
        <w:rPr>
          <w:b/>
          <w:szCs w:val="24"/>
          <w:lang w:eastAsia="lt-LT"/>
        </w:rPr>
        <w:t xml:space="preserve">2. Priemonės finansavimo forma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01F44" w:rsidRPr="00CB6CBB" w14:paraId="583BB997" w14:textId="580DACA5" w:rsidTr="00A12639">
        <w:trPr>
          <w:trHeight w:val="298"/>
        </w:trPr>
        <w:tc>
          <w:tcPr>
            <w:tcW w:w="10065" w:type="dxa"/>
            <w:shd w:val="clear" w:color="auto" w:fill="auto"/>
          </w:tcPr>
          <w:p w14:paraId="7EA9EED1" w14:textId="05639311" w:rsidR="00701F44" w:rsidRPr="00CB6CBB" w:rsidRDefault="00701F44" w:rsidP="00A83AF8">
            <w:pPr>
              <w:tabs>
                <w:tab w:val="left" w:pos="0"/>
                <w:tab w:val="left" w:pos="567"/>
              </w:tabs>
              <w:suppressAutoHyphens/>
              <w:jc w:val="both"/>
              <w:textAlignment w:val="baseline"/>
              <w:rPr>
                <w:b/>
                <w:szCs w:val="24"/>
                <w:lang w:eastAsia="lt-LT"/>
              </w:rPr>
            </w:pPr>
            <w:r w:rsidRPr="00CB6CBB">
              <w:rPr>
                <w:b/>
                <w:szCs w:val="24"/>
                <w:lang w:eastAsia="lt-LT"/>
              </w:rPr>
              <w:t>Negrąžinamoji subsidija.</w:t>
            </w:r>
          </w:p>
        </w:tc>
      </w:tr>
    </w:tbl>
    <w:p w14:paraId="064BC4D4" w14:textId="1FA51BFF" w:rsidR="00701F44" w:rsidRPr="00CB6CBB" w:rsidRDefault="00701F44" w:rsidP="00701F44">
      <w:pPr>
        <w:suppressAutoHyphens/>
        <w:textAlignment w:val="baseline"/>
        <w:rPr>
          <w:b/>
          <w:szCs w:val="24"/>
        </w:rPr>
      </w:pPr>
    </w:p>
    <w:p w14:paraId="23CAACDE" w14:textId="1C2FC840" w:rsidR="00701F44" w:rsidRPr="00CB6CBB" w:rsidRDefault="00701F44" w:rsidP="00701F44">
      <w:pPr>
        <w:tabs>
          <w:tab w:val="left" w:pos="0"/>
          <w:tab w:val="left" w:pos="567"/>
        </w:tabs>
        <w:suppressAutoHyphens/>
        <w:textAlignment w:val="baseline"/>
        <w:rPr>
          <w:b/>
          <w:szCs w:val="24"/>
          <w:lang w:eastAsia="lt-LT"/>
        </w:rPr>
      </w:pPr>
      <w:r w:rsidRPr="00CB6CBB">
        <w:rPr>
          <w:b/>
          <w:szCs w:val="24"/>
          <w:lang w:eastAsia="lt-LT"/>
        </w:rPr>
        <w:t xml:space="preserve">3. Projektų atrankos būdas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01F44" w:rsidRPr="00CB6CBB" w14:paraId="60B11341" w14:textId="6429DB8E" w:rsidTr="00A12639">
        <w:trPr>
          <w:trHeight w:val="423"/>
        </w:trPr>
        <w:tc>
          <w:tcPr>
            <w:tcW w:w="10065" w:type="dxa"/>
            <w:shd w:val="clear" w:color="auto" w:fill="auto"/>
          </w:tcPr>
          <w:p w14:paraId="31568ECD" w14:textId="70220515" w:rsidR="00701F44" w:rsidRPr="00CB6CBB" w:rsidRDefault="00701F44" w:rsidP="00A83AF8">
            <w:pPr>
              <w:tabs>
                <w:tab w:val="left" w:pos="0"/>
                <w:tab w:val="left" w:pos="567"/>
              </w:tabs>
              <w:suppressAutoHyphens/>
              <w:jc w:val="both"/>
              <w:textAlignment w:val="baseline"/>
              <w:rPr>
                <w:b/>
                <w:szCs w:val="24"/>
                <w:lang w:eastAsia="lt-LT"/>
              </w:rPr>
            </w:pPr>
            <w:r w:rsidRPr="00CB6CBB">
              <w:rPr>
                <w:b/>
                <w:szCs w:val="24"/>
                <w:lang w:eastAsia="lt-LT"/>
              </w:rPr>
              <w:t>Valstybės projektų planavimas.</w:t>
            </w:r>
          </w:p>
        </w:tc>
      </w:tr>
    </w:tbl>
    <w:p w14:paraId="043C9B14" w14:textId="34D8CA34" w:rsidR="00701F44" w:rsidRPr="00CB6CBB" w:rsidRDefault="00701F44" w:rsidP="00701F44">
      <w:pPr>
        <w:tabs>
          <w:tab w:val="left" w:pos="0"/>
          <w:tab w:val="left" w:pos="567"/>
        </w:tabs>
        <w:suppressAutoHyphens/>
        <w:jc w:val="both"/>
        <w:textAlignment w:val="baseline"/>
        <w:rPr>
          <w:b/>
          <w:szCs w:val="24"/>
          <w:lang w:eastAsia="lt-LT"/>
        </w:rPr>
      </w:pPr>
    </w:p>
    <w:p w14:paraId="24160869" w14:textId="7BD1EAC7" w:rsidR="00701F44" w:rsidRPr="00CB6CBB" w:rsidRDefault="00701F44" w:rsidP="00701F44">
      <w:pPr>
        <w:tabs>
          <w:tab w:val="left" w:pos="0"/>
          <w:tab w:val="left" w:pos="567"/>
        </w:tabs>
        <w:suppressAutoHyphens/>
        <w:textAlignment w:val="baseline"/>
        <w:rPr>
          <w:b/>
          <w:szCs w:val="24"/>
          <w:lang w:eastAsia="lt-LT"/>
        </w:rPr>
      </w:pPr>
      <w:r w:rsidRPr="00CB6CBB">
        <w:rPr>
          <w:b/>
          <w:szCs w:val="24"/>
          <w:lang w:eastAsia="lt-LT"/>
        </w:rPr>
        <w:t>4. Atsakinga įgyvendinančioji institucija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01F44" w:rsidRPr="00CB6CBB" w14:paraId="43A20153" w14:textId="587C797D" w:rsidTr="00A12639">
        <w:trPr>
          <w:trHeight w:val="267"/>
        </w:trPr>
        <w:tc>
          <w:tcPr>
            <w:tcW w:w="10065" w:type="dxa"/>
            <w:shd w:val="clear" w:color="auto" w:fill="auto"/>
          </w:tcPr>
          <w:p w14:paraId="7C4D7C2F" w14:textId="1CA09B8F" w:rsidR="00701F44" w:rsidRPr="00CB6CBB" w:rsidRDefault="00701F44" w:rsidP="00A83AF8">
            <w:pPr>
              <w:tabs>
                <w:tab w:val="left" w:pos="0"/>
                <w:tab w:val="left" w:pos="567"/>
              </w:tabs>
              <w:suppressAutoHyphens/>
              <w:jc w:val="both"/>
              <w:textAlignment w:val="baseline"/>
              <w:rPr>
                <w:b/>
                <w:szCs w:val="24"/>
                <w:lang w:eastAsia="lt-LT"/>
              </w:rPr>
            </w:pPr>
            <w:r w:rsidRPr="00CB6CBB">
              <w:rPr>
                <w:b/>
                <w:szCs w:val="24"/>
                <w:lang w:eastAsia="lt-LT"/>
              </w:rPr>
              <w:t>VšĮ Centrinė projektų valdymo agentūra.</w:t>
            </w:r>
          </w:p>
        </w:tc>
      </w:tr>
    </w:tbl>
    <w:p w14:paraId="39199682" w14:textId="3A4DA79F" w:rsidR="00701F44" w:rsidRPr="00CB6CBB" w:rsidRDefault="00701F44" w:rsidP="00701F44">
      <w:pPr>
        <w:tabs>
          <w:tab w:val="left" w:pos="0"/>
          <w:tab w:val="left" w:pos="567"/>
        </w:tabs>
        <w:suppressAutoHyphens/>
        <w:jc w:val="both"/>
        <w:textAlignment w:val="baseline"/>
        <w:rPr>
          <w:b/>
          <w:szCs w:val="24"/>
          <w:lang w:eastAsia="lt-LT"/>
        </w:rPr>
      </w:pPr>
    </w:p>
    <w:p w14:paraId="25AFCC66" w14:textId="0D4DBE57" w:rsidR="00701F44" w:rsidRPr="00CB6CBB" w:rsidRDefault="00701F44" w:rsidP="00701F44">
      <w:pPr>
        <w:jc w:val="both"/>
        <w:rPr>
          <w:b/>
          <w:color w:val="000000"/>
          <w:szCs w:val="24"/>
        </w:rPr>
      </w:pPr>
      <w:r w:rsidRPr="00CB6CBB">
        <w:rPr>
          <w:b/>
          <w:szCs w:val="24"/>
        </w:rPr>
        <w:t xml:space="preserve">5. </w:t>
      </w:r>
      <w:r w:rsidRPr="00CB6CBB">
        <w:rPr>
          <w:b/>
          <w:color w:val="000000"/>
          <w:szCs w:val="24"/>
        </w:rPr>
        <w:t>Reikalavimai, taikomi priemonei atskirti nuo kitų iš ES bei kitos tarptautinės finansinės paramos finansuojamų programų priemonių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E75123" w:rsidRPr="00CB6CBB" w14:paraId="7CEFF7FF" w14:textId="28BFC532" w:rsidTr="00A12639">
        <w:trPr>
          <w:trHeight w:val="267"/>
        </w:trPr>
        <w:tc>
          <w:tcPr>
            <w:tcW w:w="10065" w:type="dxa"/>
            <w:shd w:val="clear" w:color="auto" w:fill="auto"/>
          </w:tcPr>
          <w:p w14:paraId="71DB1636" w14:textId="5CC26594" w:rsidR="00E75123" w:rsidRPr="00CB6CBB" w:rsidRDefault="00E75123" w:rsidP="00726123">
            <w:pPr>
              <w:tabs>
                <w:tab w:val="left" w:pos="0"/>
                <w:tab w:val="left" w:pos="567"/>
              </w:tabs>
              <w:suppressAutoHyphens/>
              <w:jc w:val="both"/>
              <w:textAlignment w:val="baseline"/>
              <w:rPr>
                <w:b/>
                <w:szCs w:val="24"/>
                <w:lang w:eastAsia="lt-LT"/>
              </w:rPr>
            </w:pPr>
            <w:r w:rsidRPr="00CB6CBB">
              <w:rPr>
                <w:b/>
                <w:szCs w:val="24"/>
                <w:lang w:eastAsia="lt-LT"/>
              </w:rPr>
              <w:t>Netaikoma.</w:t>
            </w:r>
          </w:p>
        </w:tc>
      </w:tr>
    </w:tbl>
    <w:p w14:paraId="66125A48" w14:textId="5FFCCE41" w:rsidR="00E75123" w:rsidRPr="00CB6CBB" w:rsidRDefault="00E75123" w:rsidP="00701F44">
      <w:pPr>
        <w:jc w:val="both"/>
        <w:rPr>
          <w:b/>
          <w:szCs w:val="24"/>
        </w:rPr>
      </w:pPr>
    </w:p>
    <w:p w14:paraId="33E901F4" w14:textId="00816B35" w:rsidR="00701F44" w:rsidRPr="00CB6CBB" w:rsidRDefault="00701F44" w:rsidP="00701F44">
      <w:pPr>
        <w:ind w:left="851"/>
        <w:jc w:val="both"/>
        <w:rPr>
          <w:b/>
          <w:sz w:val="20"/>
        </w:rPr>
      </w:pPr>
    </w:p>
    <w:p w14:paraId="5F1D1AB4" w14:textId="7FFA90B0" w:rsidR="00E75123" w:rsidRPr="00CB6CBB" w:rsidRDefault="00E75123" w:rsidP="00E75123">
      <w:pPr>
        <w:jc w:val="both"/>
        <w:rPr>
          <w:b/>
          <w:szCs w:val="24"/>
        </w:rPr>
      </w:pPr>
      <w:r w:rsidRPr="00CB6CBB">
        <w:rPr>
          <w:b/>
          <w:szCs w:val="24"/>
        </w:rPr>
        <w:t>6. Priemonės įgyvendinimo stebėsenos rodikliai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435"/>
      </w:tblGrid>
      <w:tr w:rsidR="00E75123" w:rsidRPr="00CB6CBB" w14:paraId="483273F2" w14:textId="082625F3" w:rsidTr="00A12639">
        <w:tc>
          <w:tcPr>
            <w:tcW w:w="1814" w:type="dxa"/>
            <w:tcBorders>
              <w:top w:val="single" w:sz="4" w:space="0" w:color="auto"/>
              <w:left w:val="single" w:sz="4" w:space="0" w:color="auto"/>
              <w:bottom w:val="single" w:sz="4" w:space="0" w:color="auto"/>
              <w:right w:val="single" w:sz="4" w:space="0" w:color="auto"/>
            </w:tcBorders>
            <w:hideMark/>
          </w:tcPr>
          <w:p w14:paraId="7A966047" w14:textId="4A8DB83C" w:rsidR="00E75123" w:rsidRPr="00CB6CBB" w:rsidRDefault="00E75123" w:rsidP="00726123">
            <w:pPr>
              <w:tabs>
                <w:tab w:val="left" w:pos="284"/>
              </w:tabs>
              <w:jc w:val="center"/>
              <w:rPr>
                <w:b/>
                <w:szCs w:val="24"/>
                <w:lang w:eastAsia="lt-LT"/>
              </w:rPr>
            </w:pPr>
            <w:r w:rsidRPr="00CB6CBB">
              <w:rPr>
                <w:b/>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75F86B6A" w14:textId="206CA54A" w:rsidR="00E75123" w:rsidRPr="00CB6CBB" w:rsidRDefault="00E75123" w:rsidP="00726123">
            <w:pPr>
              <w:tabs>
                <w:tab w:val="left" w:pos="0"/>
              </w:tabs>
              <w:jc w:val="center"/>
              <w:rPr>
                <w:b/>
                <w:szCs w:val="24"/>
                <w:lang w:eastAsia="lt-LT"/>
              </w:rPr>
            </w:pPr>
            <w:r w:rsidRPr="00CB6CBB">
              <w:rPr>
                <w:b/>
                <w:szCs w:val="24"/>
                <w:lang w:eastAsia="lt-LT"/>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563DC9CD" w14:textId="030DBF42" w:rsidR="00E75123" w:rsidRPr="00CB6CBB" w:rsidRDefault="00E75123" w:rsidP="00726123">
            <w:pPr>
              <w:tabs>
                <w:tab w:val="left" w:pos="0"/>
              </w:tabs>
              <w:jc w:val="center"/>
              <w:rPr>
                <w:b/>
                <w:szCs w:val="24"/>
                <w:lang w:eastAsia="lt-LT"/>
              </w:rPr>
            </w:pPr>
            <w:r w:rsidRPr="00CB6CBB">
              <w:rPr>
                <w:b/>
                <w:szCs w:val="24"/>
                <w:lang w:eastAsia="lt-LT"/>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1B73A6E6" w14:textId="416F035E" w:rsidR="00E75123" w:rsidRPr="00CB6CBB" w:rsidRDefault="00E75123" w:rsidP="00726123">
            <w:pPr>
              <w:tabs>
                <w:tab w:val="left" w:pos="0"/>
              </w:tabs>
              <w:jc w:val="center"/>
              <w:rPr>
                <w:b/>
                <w:szCs w:val="24"/>
                <w:lang w:eastAsia="lt-LT"/>
              </w:rPr>
            </w:pPr>
            <w:r w:rsidRPr="00CB6CBB">
              <w:rPr>
                <w:b/>
                <w:szCs w:val="24"/>
                <w:lang w:eastAsia="lt-LT"/>
              </w:rPr>
              <w:t>Tarpinė reikšmė 2018 m. gruodžio 31 d.</w:t>
            </w:r>
          </w:p>
        </w:tc>
        <w:tc>
          <w:tcPr>
            <w:tcW w:w="2435" w:type="dxa"/>
            <w:tcBorders>
              <w:top w:val="single" w:sz="4" w:space="0" w:color="auto"/>
              <w:left w:val="single" w:sz="4" w:space="0" w:color="auto"/>
              <w:bottom w:val="single" w:sz="4" w:space="0" w:color="auto"/>
              <w:right w:val="single" w:sz="4" w:space="0" w:color="auto"/>
            </w:tcBorders>
            <w:hideMark/>
          </w:tcPr>
          <w:p w14:paraId="3ED68ED6" w14:textId="5AE1166C" w:rsidR="00E75123" w:rsidRPr="00CB6CBB" w:rsidRDefault="00E75123" w:rsidP="00726123">
            <w:pPr>
              <w:tabs>
                <w:tab w:val="left" w:pos="0"/>
              </w:tabs>
              <w:jc w:val="center"/>
              <w:rPr>
                <w:b/>
                <w:szCs w:val="24"/>
                <w:lang w:eastAsia="lt-LT"/>
              </w:rPr>
            </w:pPr>
            <w:r w:rsidRPr="00CB6CBB">
              <w:rPr>
                <w:b/>
                <w:szCs w:val="24"/>
                <w:lang w:eastAsia="lt-LT"/>
              </w:rPr>
              <w:t>Galutinė reikšmė 2023 m. gruodžio 31 d.</w:t>
            </w:r>
          </w:p>
        </w:tc>
      </w:tr>
      <w:tr w:rsidR="00E75123" w:rsidRPr="00CB6CBB" w14:paraId="51DB0ADB" w14:textId="438D68E3" w:rsidTr="00A12639">
        <w:tc>
          <w:tcPr>
            <w:tcW w:w="1814" w:type="dxa"/>
            <w:tcBorders>
              <w:top w:val="single" w:sz="4" w:space="0" w:color="auto"/>
              <w:left w:val="single" w:sz="4" w:space="0" w:color="auto"/>
              <w:bottom w:val="single" w:sz="4" w:space="0" w:color="auto"/>
              <w:right w:val="single" w:sz="4" w:space="0" w:color="auto"/>
            </w:tcBorders>
          </w:tcPr>
          <w:p w14:paraId="5296DA56" w14:textId="3A8A804B" w:rsidR="00E75123" w:rsidRPr="00CB6CBB" w:rsidRDefault="00E75123" w:rsidP="00726123">
            <w:pPr>
              <w:tabs>
                <w:tab w:val="left" w:pos="0"/>
              </w:tabs>
              <w:rPr>
                <w:b/>
                <w:szCs w:val="24"/>
                <w:lang w:eastAsia="lt-LT"/>
              </w:rPr>
            </w:pPr>
            <w:r w:rsidRPr="00CB6CBB">
              <w:rPr>
                <w:b/>
                <w:szCs w:val="24"/>
                <w:lang w:eastAsia="lt-LT"/>
              </w:rPr>
              <w:t>R.N. 923</w:t>
            </w:r>
          </w:p>
        </w:tc>
        <w:tc>
          <w:tcPr>
            <w:tcW w:w="2235" w:type="dxa"/>
            <w:tcBorders>
              <w:top w:val="single" w:sz="4" w:space="0" w:color="auto"/>
              <w:left w:val="single" w:sz="4" w:space="0" w:color="auto"/>
              <w:bottom w:val="single" w:sz="4" w:space="0" w:color="auto"/>
              <w:right w:val="single" w:sz="4" w:space="0" w:color="auto"/>
            </w:tcBorders>
          </w:tcPr>
          <w:p w14:paraId="004303C4" w14:textId="5A3BBC28" w:rsidR="00E75123" w:rsidRPr="00CB6CBB" w:rsidRDefault="00615608" w:rsidP="00726123">
            <w:pPr>
              <w:tabs>
                <w:tab w:val="left" w:pos="0"/>
              </w:tabs>
              <w:rPr>
                <w:b/>
                <w:szCs w:val="24"/>
                <w:lang w:eastAsia="lt-LT"/>
              </w:rPr>
            </w:pPr>
            <w:r w:rsidRPr="00CB6CBB">
              <w:rPr>
                <w:b/>
                <w:szCs w:val="24"/>
                <w:lang w:eastAsia="lt-LT"/>
              </w:rPr>
              <w:t>Savivaldybės, dalyvaujančios įgyvendinant bendros veiklos strategijas</w:t>
            </w:r>
          </w:p>
        </w:tc>
        <w:tc>
          <w:tcPr>
            <w:tcW w:w="1475" w:type="dxa"/>
            <w:tcBorders>
              <w:top w:val="single" w:sz="4" w:space="0" w:color="auto"/>
              <w:left w:val="single" w:sz="4" w:space="0" w:color="auto"/>
              <w:bottom w:val="single" w:sz="4" w:space="0" w:color="auto"/>
              <w:right w:val="single" w:sz="4" w:space="0" w:color="auto"/>
            </w:tcBorders>
          </w:tcPr>
          <w:p w14:paraId="25F4269C" w14:textId="3BEC4A83" w:rsidR="00E75123" w:rsidRPr="00CB6CBB" w:rsidRDefault="00E75123" w:rsidP="00726123">
            <w:pPr>
              <w:tabs>
                <w:tab w:val="left" w:pos="0"/>
              </w:tabs>
              <w:jc w:val="center"/>
              <w:rPr>
                <w:b/>
                <w:szCs w:val="24"/>
                <w:lang w:eastAsia="lt-LT"/>
              </w:rPr>
            </w:pPr>
            <w:r w:rsidRPr="00CB6CBB">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2279EF30" w14:textId="72F3563C" w:rsidR="00E75123" w:rsidRPr="00CB6CBB" w:rsidRDefault="00E75123" w:rsidP="00726123">
            <w:pPr>
              <w:tabs>
                <w:tab w:val="left" w:pos="0"/>
              </w:tabs>
              <w:jc w:val="center"/>
              <w:rPr>
                <w:b/>
                <w:szCs w:val="24"/>
                <w:lang w:eastAsia="lt-LT"/>
              </w:rPr>
            </w:pPr>
            <w:r w:rsidRPr="00CB6CBB">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3AD9D55C" w14:textId="7C40230B" w:rsidR="00E75123" w:rsidRPr="00CB6CBB" w:rsidRDefault="00E75123" w:rsidP="00726123">
            <w:pPr>
              <w:tabs>
                <w:tab w:val="left" w:pos="0"/>
              </w:tabs>
              <w:jc w:val="center"/>
              <w:rPr>
                <w:b/>
                <w:szCs w:val="24"/>
                <w:lang w:eastAsia="lt-LT"/>
              </w:rPr>
            </w:pPr>
            <w:r w:rsidRPr="00CB6CBB">
              <w:rPr>
                <w:b/>
                <w:szCs w:val="24"/>
                <w:lang w:eastAsia="lt-LT"/>
              </w:rPr>
              <w:t>6</w:t>
            </w:r>
          </w:p>
        </w:tc>
      </w:tr>
      <w:tr w:rsidR="00E75123" w:rsidRPr="00CB6CBB" w14:paraId="079DF062" w14:textId="04B9FFF4" w:rsidTr="00A12639">
        <w:tc>
          <w:tcPr>
            <w:tcW w:w="1814" w:type="dxa"/>
            <w:tcBorders>
              <w:top w:val="single" w:sz="4" w:space="0" w:color="auto"/>
              <w:left w:val="single" w:sz="4" w:space="0" w:color="auto"/>
              <w:bottom w:val="single" w:sz="4" w:space="0" w:color="auto"/>
              <w:right w:val="single" w:sz="4" w:space="0" w:color="auto"/>
            </w:tcBorders>
          </w:tcPr>
          <w:p w14:paraId="5B3C44A1" w14:textId="22FDAB1A" w:rsidR="00E75123" w:rsidRPr="00CB6CBB" w:rsidRDefault="00E75123" w:rsidP="00726123">
            <w:pPr>
              <w:tabs>
                <w:tab w:val="left" w:pos="0"/>
              </w:tabs>
              <w:rPr>
                <w:b/>
                <w:szCs w:val="24"/>
                <w:lang w:eastAsia="lt-LT"/>
              </w:rPr>
            </w:pPr>
            <w:r w:rsidRPr="00CB6CBB">
              <w:rPr>
                <w:b/>
                <w:szCs w:val="24"/>
                <w:lang w:eastAsia="lt-LT"/>
              </w:rPr>
              <w:t>P.N.922</w:t>
            </w:r>
          </w:p>
        </w:tc>
        <w:tc>
          <w:tcPr>
            <w:tcW w:w="2235" w:type="dxa"/>
            <w:tcBorders>
              <w:top w:val="single" w:sz="4" w:space="0" w:color="auto"/>
              <w:left w:val="single" w:sz="4" w:space="0" w:color="auto"/>
              <w:bottom w:val="single" w:sz="4" w:space="0" w:color="auto"/>
              <w:right w:val="single" w:sz="4" w:space="0" w:color="auto"/>
            </w:tcBorders>
          </w:tcPr>
          <w:p w14:paraId="3221C2DC" w14:textId="74653EA7" w:rsidR="00E75123" w:rsidRPr="00CB6CBB" w:rsidRDefault="00615608" w:rsidP="00615608">
            <w:pPr>
              <w:tabs>
                <w:tab w:val="left" w:pos="0"/>
              </w:tabs>
              <w:rPr>
                <w:b/>
                <w:szCs w:val="24"/>
                <w:lang w:eastAsia="lt-LT"/>
              </w:rPr>
            </w:pPr>
            <w:r w:rsidRPr="00CB6CBB">
              <w:rPr>
                <w:b/>
                <w:szCs w:val="24"/>
                <w:lang w:eastAsia="lt-LT"/>
              </w:rPr>
              <w:t>Funkcinėse zonose įgyvendinti kelių savivaldybių bendros veiklos strategijų veiksmai</w:t>
            </w:r>
          </w:p>
        </w:tc>
        <w:tc>
          <w:tcPr>
            <w:tcW w:w="1475" w:type="dxa"/>
            <w:tcBorders>
              <w:top w:val="single" w:sz="4" w:space="0" w:color="auto"/>
              <w:left w:val="single" w:sz="4" w:space="0" w:color="auto"/>
              <w:bottom w:val="single" w:sz="4" w:space="0" w:color="auto"/>
              <w:right w:val="single" w:sz="4" w:space="0" w:color="auto"/>
            </w:tcBorders>
          </w:tcPr>
          <w:p w14:paraId="543D3AC0" w14:textId="3C6C782D" w:rsidR="00E75123" w:rsidRPr="00CB6CBB" w:rsidRDefault="00E75123" w:rsidP="00726123">
            <w:pPr>
              <w:tabs>
                <w:tab w:val="left" w:pos="0"/>
              </w:tabs>
              <w:jc w:val="center"/>
              <w:rPr>
                <w:b/>
                <w:szCs w:val="24"/>
                <w:lang w:eastAsia="lt-LT"/>
              </w:rPr>
            </w:pPr>
            <w:r w:rsidRPr="00CB6CBB">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4C03C6DE" w14:textId="284B2DDE" w:rsidR="00E75123" w:rsidRPr="00CB6CBB" w:rsidRDefault="00E75123" w:rsidP="00726123">
            <w:pPr>
              <w:tabs>
                <w:tab w:val="left" w:pos="0"/>
              </w:tabs>
              <w:jc w:val="center"/>
              <w:rPr>
                <w:b/>
                <w:szCs w:val="24"/>
                <w:lang w:eastAsia="lt-LT"/>
              </w:rPr>
            </w:pPr>
            <w:r w:rsidRPr="00CB6CBB">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tcPr>
          <w:p w14:paraId="47F11ACC" w14:textId="7A502989" w:rsidR="00E75123" w:rsidRPr="00CB6CBB" w:rsidRDefault="00E75123" w:rsidP="00726123">
            <w:pPr>
              <w:tabs>
                <w:tab w:val="left" w:pos="0"/>
              </w:tabs>
              <w:jc w:val="center"/>
              <w:rPr>
                <w:b/>
                <w:szCs w:val="24"/>
                <w:lang w:eastAsia="lt-LT"/>
              </w:rPr>
            </w:pPr>
            <w:r w:rsidRPr="00CB6CBB">
              <w:rPr>
                <w:b/>
                <w:szCs w:val="24"/>
                <w:lang w:eastAsia="lt-LT"/>
              </w:rPr>
              <w:t>2</w:t>
            </w:r>
            <w:r w:rsidR="00CB6CBB" w:rsidRPr="00CB6CBB">
              <w:rPr>
                <w:b/>
                <w:szCs w:val="24"/>
                <w:lang w:eastAsia="lt-LT"/>
              </w:rPr>
              <w:t>5</w:t>
            </w:r>
          </w:p>
        </w:tc>
      </w:tr>
    </w:tbl>
    <w:p w14:paraId="511BA522" w14:textId="6E9CF640" w:rsidR="00E75123" w:rsidRPr="00CB6CBB" w:rsidRDefault="00E75123" w:rsidP="00E75123">
      <w:pPr>
        <w:rPr>
          <w:b/>
          <w:szCs w:val="24"/>
        </w:rPr>
      </w:pPr>
    </w:p>
    <w:p w14:paraId="2159143D" w14:textId="77777777" w:rsidR="00F0080F" w:rsidRPr="00CB6CBB" w:rsidRDefault="00F0080F" w:rsidP="00F0080F">
      <w:pPr>
        <w:rPr>
          <w:b/>
          <w:szCs w:val="24"/>
          <w:lang w:eastAsia="lt-LT"/>
        </w:rPr>
      </w:pPr>
      <w:r w:rsidRPr="00CB6CBB">
        <w:rPr>
          <w:b/>
          <w:szCs w:val="24"/>
          <w:lang w:eastAsia="lt-LT"/>
        </w:rPr>
        <w:t>7.  Priemonės finansavimo šaltiniai</w:t>
      </w:r>
    </w:p>
    <w:p w14:paraId="716A2886" w14:textId="77777777" w:rsidR="00F0080F" w:rsidRPr="00CB6CBB" w:rsidRDefault="00F0080F" w:rsidP="00F0080F">
      <w:pPr>
        <w:ind w:left="1211" w:right="-1" w:firstLine="7578"/>
        <w:jc w:val="right"/>
        <w:rPr>
          <w:b/>
          <w:szCs w:val="24"/>
          <w:lang w:eastAsia="lt-LT"/>
        </w:rPr>
      </w:pPr>
      <w:r w:rsidRPr="00CB6CBB">
        <w:rPr>
          <w:b/>
          <w:szCs w:val="24"/>
          <w:lang w:eastAsia="lt-LT"/>
        </w:rPr>
        <w:t>(eurais)</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60"/>
        <w:gridCol w:w="1417"/>
        <w:gridCol w:w="1559"/>
        <w:gridCol w:w="1560"/>
        <w:gridCol w:w="1275"/>
        <w:gridCol w:w="1281"/>
      </w:tblGrid>
      <w:tr w:rsidR="00F0080F" w:rsidRPr="00CB6CBB" w14:paraId="4A4B2B68" w14:textId="77777777" w:rsidTr="00377DCF">
        <w:trPr>
          <w:trHeight w:val="449"/>
          <w:tblHeade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10A18608" w14:textId="77777777" w:rsidR="00F0080F" w:rsidRPr="00CB6CBB" w:rsidRDefault="00F0080F" w:rsidP="00377DCF">
            <w:pPr>
              <w:tabs>
                <w:tab w:val="left" w:pos="0"/>
                <w:tab w:val="left" w:pos="142"/>
              </w:tabs>
              <w:jc w:val="center"/>
              <w:rPr>
                <w:b/>
                <w:bCs/>
                <w:szCs w:val="24"/>
                <w:lang w:eastAsia="lt-LT"/>
              </w:rPr>
            </w:pPr>
            <w:r w:rsidRPr="00CB6CBB">
              <w:rPr>
                <w:b/>
                <w:bCs/>
                <w:szCs w:val="24"/>
                <w:lang w:eastAsia="lt-LT"/>
              </w:rPr>
              <w:t>Projektams skiriamas finansavimas</w:t>
            </w:r>
          </w:p>
        </w:tc>
        <w:tc>
          <w:tcPr>
            <w:tcW w:w="7092" w:type="dxa"/>
            <w:gridSpan w:val="5"/>
            <w:tcBorders>
              <w:top w:val="single" w:sz="4" w:space="0" w:color="auto"/>
              <w:left w:val="single" w:sz="4" w:space="0" w:color="auto"/>
              <w:bottom w:val="single" w:sz="4" w:space="0" w:color="auto"/>
              <w:right w:val="single" w:sz="4" w:space="0" w:color="auto"/>
            </w:tcBorders>
          </w:tcPr>
          <w:p w14:paraId="1F9FA35F" w14:textId="77777777" w:rsidR="00F0080F" w:rsidRPr="00CB6CBB" w:rsidRDefault="00F0080F" w:rsidP="00377DCF">
            <w:pPr>
              <w:tabs>
                <w:tab w:val="left" w:pos="0"/>
                <w:tab w:val="left" w:pos="142"/>
              </w:tabs>
              <w:jc w:val="center"/>
              <w:rPr>
                <w:b/>
                <w:bCs/>
                <w:szCs w:val="24"/>
                <w:lang w:eastAsia="lt-LT"/>
              </w:rPr>
            </w:pPr>
            <w:r w:rsidRPr="00CB6CBB">
              <w:rPr>
                <w:b/>
                <w:bCs/>
                <w:szCs w:val="24"/>
                <w:lang w:eastAsia="lt-LT"/>
              </w:rPr>
              <w:t>Kiti projektų finansavimo šaltiniai</w:t>
            </w:r>
          </w:p>
        </w:tc>
      </w:tr>
      <w:tr w:rsidR="00F0080F" w:rsidRPr="00CB6CBB" w14:paraId="41382281" w14:textId="77777777" w:rsidTr="00377DCF">
        <w:trPr>
          <w:trHeight w:val="449"/>
          <w:tblHeader/>
          <w:jc w:val="center"/>
        </w:trPr>
        <w:tc>
          <w:tcPr>
            <w:tcW w:w="1559" w:type="dxa"/>
            <w:vMerge w:val="restart"/>
            <w:tcBorders>
              <w:top w:val="single" w:sz="4" w:space="0" w:color="auto"/>
              <w:left w:val="single" w:sz="4" w:space="0" w:color="auto"/>
              <w:right w:val="single" w:sz="4" w:space="0" w:color="auto"/>
            </w:tcBorders>
            <w:vAlign w:val="center"/>
          </w:tcPr>
          <w:p w14:paraId="40CD21F4" w14:textId="77777777" w:rsidR="00F0080F" w:rsidRPr="00CB6CBB" w:rsidRDefault="00F0080F" w:rsidP="00377DCF">
            <w:pPr>
              <w:ind w:left="-108" w:right="-108"/>
              <w:jc w:val="center"/>
              <w:rPr>
                <w:b/>
                <w:bCs/>
                <w:szCs w:val="24"/>
                <w:lang w:eastAsia="lt-LT"/>
              </w:rPr>
            </w:pPr>
            <w:r w:rsidRPr="00CB6CBB">
              <w:rPr>
                <w:b/>
                <w:bCs/>
                <w:szCs w:val="24"/>
                <w:lang w:eastAsia="lt-LT"/>
              </w:rPr>
              <w:t>ES struktūrinių fondų lėšos – iki</w:t>
            </w:r>
          </w:p>
        </w:tc>
        <w:tc>
          <w:tcPr>
            <w:tcW w:w="8652" w:type="dxa"/>
            <w:gridSpan w:val="6"/>
            <w:tcBorders>
              <w:top w:val="single" w:sz="4" w:space="0" w:color="auto"/>
              <w:left w:val="single" w:sz="4" w:space="0" w:color="auto"/>
              <w:right w:val="single" w:sz="4" w:space="0" w:color="auto"/>
            </w:tcBorders>
          </w:tcPr>
          <w:p w14:paraId="189C5A12" w14:textId="77777777" w:rsidR="00F0080F" w:rsidRPr="00CB6CBB" w:rsidRDefault="00F0080F" w:rsidP="00377DCF">
            <w:pPr>
              <w:tabs>
                <w:tab w:val="left" w:pos="0"/>
                <w:tab w:val="left" w:pos="142"/>
              </w:tabs>
              <w:jc w:val="center"/>
              <w:rPr>
                <w:b/>
                <w:bCs/>
                <w:szCs w:val="24"/>
                <w:lang w:eastAsia="lt-LT"/>
              </w:rPr>
            </w:pPr>
            <w:r w:rsidRPr="00CB6CBB">
              <w:rPr>
                <w:b/>
                <w:bCs/>
                <w:szCs w:val="24"/>
                <w:lang w:eastAsia="lt-LT"/>
              </w:rPr>
              <w:t>Nacionalinės lėšos</w:t>
            </w:r>
          </w:p>
        </w:tc>
      </w:tr>
      <w:tr w:rsidR="00F0080F" w:rsidRPr="00CB6CBB" w14:paraId="733F4D9F" w14:textId="77777777" w:rsidTr="00377DCF">
        <w:trPr>
          <w:cantSplit/>
          <w:trHeight w:val="406"/>
          <w:tblHeader/>
          <w:jc w:val="center"/>
        </w:trPr>
        <w:tc>
          <w:tcPr>
            <w:tcW w:w="1559" w:type="dxa"/>
            <w:vMerge/>
            <w:tcBorders>
              <w:left w:val="single" w:sz="4" w:space="0" w:color="auto"/>
              <w:right w:val="single" w:sz="4" w:space="0" w:color="auto"/>
            </w:tcBorders>
            <w:vAlign w:val="center"/>
            <w:hideMark/>
          </w:tcPr>
          <w:p w14:paraId="21909106" w14:textId="77777777" w:rsidR="00F0080F" w:rsidRPr="00CB6CBB" w:rsidRDefault="00F0080F" w:rsidP="00377DCF">
            <w:pPr>
              <w:jc w:val="center"/>
              <w:rPr>
                <w:b/>
                <w:bCs/>
                <w:szCs w:val="24"/>
                <w:lang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21844B5" w14:textId="77777777" w:rsidR="00F0080F" w:rsidRPr="00CB6CBB" w:rsidRDefault="00F0080F" w:rsidP="00377DCF">
            <w:pPr>
              <w:jc w:val="center"/>
              <w:rPr>
                <w:b/>
                <w:bCs/>
                <w:szCs w:val="24"/>
                <w:lang w:eastAsia="lt-LT"/>
              </w:rPr>
            </w:pPr>
            <w:r w:rsidRPr="00CB6CBB">
              <w:rPr>
                <w:b/>
                <w:bCs/>
                <w:szCs w:val="24"/>
                <w:lang w:eastAsia="lt-LT"/>
              </w:rPr>
              <w:t>Lietuvos Respublikos valstybės biudžeto lėšos – iki</w:t>
            </w:r>
          </w:p>
        </w:tc>
        <w:tc>
          <w:tcPr>
            <w:tcW w:w="7092" w:type="dxa"/>
            <w:gridSpan w:val="5"/>
            <w:tcBorders>
              <w:top w:val="single" w:sz="4" w:space="0" w:color="auto"/>
              <w:left w:val="single" w:sz="4" w:space="0" w:color="auto"/>
              <w:bottom w:val="single" w:sz="4" w:space="0" w:color="auto"/>
              <w:right w:val="single" w:sz="4" w:space="0" w:color="auto"/>
            </w:tcBorders>
          </w:tcPr>
          <w:p w14:paraId="3810B011" w14:textId="77777777" w:rsidR="00F0080F" w:rsidRPr="00CB6CBB" w:rsidRDefault="00F0080F" w:rsidP="00377DCF">
            <w:pPr>
              <w:tabs>
                <w:tab w:val="left" w:pos="0"/>
              </w:tabs>
              <w:jc w:val="center"/>
              <w:rPr>
                <w:b/>
                <w:bCs/>
                <w:szCs w:val="24"/>
                <w:lang w:eastAsia="lt-LT"/>
              </w:rPr>
            </w:pPr>
            <w:r w:rsidRPr="00CB6CBB">
              <w:rPr>
                <w:b/>
                <w:bCs/>
                <w:szCs w:val="24"/>
                <w:lang w:eastAsia="lt-LT"/>
              </w:rPr>
              <w:t>Projektų vykdytojų lėšos</w:t>
            </w:r>
          </w:p>
        </w:tc>
      </w:tr>
      <w:tr w:rsidR="00F0080F" w:rsidRPr="00CB6CBB" w14:paraId="0A5C340C" w14:textId="77777777" w:rsidTr="00377DCF">
        <w:trPr>
          <w:cantSplit/>
          <w:trHeight w:val="1009"/>
          <w:tblHeader/>
          <w:jc w:val="center"/>
        </w:trPr>
        <w:tc>
          <w:tcPr>
            <w:tcW w:w="1559" w:type="dxa"/>
            <w:vMerge/>
            <w:tcBorders>
              <w:left w:val="single" w:sz="4" w:space="0" w:color="auto"/>
              <w:bottom w:val="single" w:sz="4" w:space="0" w:color="auto"/>
              <w:right w:val="single" w:sz="4" w:space="0" w:color="auto"/>
            </w:tcBorders>
            <w:vAlign w:val="center"/>
            <w:hideMark/>
          </w:tcPr>
          <w:p w14:paraId="5E91B79C" w14:textId="77777777" w:rsidR="00F0080F" w:rsidRPr="00CB6CBB" w:rsidRDefault="00F0080F" w:rsidP="00377DCF">
            <w:pPr>
              <w:jc w:val="center"/>
              <w:rPr>
                <w:b/>
                <w:bCs/>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173DB66A" w14:textId="77777777" w:rsidR="00F0080F" w:rsidRPr="00CB6CBB" w:rsidRDefault="00F0080F" w:rsidP="00377DCF">
            <w:pPr>
              <w:jc w:val="center"/>
              <w:rPr>
                <w:b/>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14:paraId="358BB2B6" w14:textId="77777777" w:rsidR="00F0080F" w:rsidRPr="00CB6CBB" w:rsidRDefault="00F0080F" w:rsidP="00377DCF">
            <w:pPr>
              <w:tabs>
                <w:tab w:val="left" w:pos="0"/>
              </w:tabs>
              <w:ind w:right="-108"/>
              <w:jc w:val="center"/>
              <w:rPr>
                <w:b/>
                <w:bCs/>
                <w:szCs w:val="24"/>
                <w:lang w:eastAsia="lt-LT"/>
              </w:rPr>
            </w:pPr>
            <w:r w:rsidRPr="00CB6CBB">
              <w:rPr>
                <w:b/>
                <w:bCs/>
                <w:szCs w:val="24"/>
                <w:lang w:eastAsia="lt-LT"/>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B53BE6B" w14:textId="77777777" w:rsidR="00F0080F" w:rsidRPr="00CB6CBB" w:rsidRDefault="00F0080F" w:rsidP="00377DCF">
            <w:pPr>
              <w:tabs>
                <w:tab w:val="left" w:pos="0"/>
              </w:tabs>
              <w:ind w:right="-108"/>
              <w:jc w:val="center"/>
              <w:rPr>
                <w:b/>
                <w:bCs/>
                <w:szCs w:val="24"/>
                <w:lang w:eastAsia="lt-LT"/>
              </w:rPr>
            </w:pPr>
            <w:r w:rsidRPr="00CB6CBB">
              <w:rPr>
                <w:b/>
                <w:bCs/>
                <w:szCs w:val="24"/>
                <w:lang w:eastAsia="lt-LT"/>
              </w:rPr>
              <w:t xml:space="preserve">Lietuvos Respublikos valstybės biudžeto lėšos </w:t>
            </w:r>
          </w:p>
        </w:tc>
        <w:tc>
          <w:tcPr>
            <w:tcW w:w="1560" w:type="dxa"/>
            <w:tcBorders>
              <w:top w:val="single" w:sz="4" w:space="0" w:color="auto"/>
              <w:left w:val="single" w:sz="4" w:space="0" w:color="auto"/>
              <w:bottom w:val="single" w:sz="4" w:space="0" w:color="auto"/>
              <w:right w:val="single" w:sz="4" w:space="0" w:color="auto"/>
            </w:tcBorders>
            <w:hideMark/>
          </w:tcPr>
          <w:p w14:paraId="66BCE197" w14:textId="77777777" w:rsidR="00F0080F" w:rsidRPr="00CB6CBB" w:rsidRDefault="00F0080F" w:rsidP="00377DCF">
            <w:pPr>
              <w:tabs>
                <w:tab w:val="left" w:pos="0"/>
              </w:tabs>
              <w:ind w:right="-108"/>
              <w:jc w:val="center"/>
              <w:rPr>
                <w:b/>
                <w:bCs/>
                <w:szCs w:val="24"/>
                <w:lang w:eastAsia="lt-LT"/>
              </w:rPr>
            </w:pPr>
            <w:r w:rsidRPr="00CB6CBB">
              <w:rPr>
                <w:b/>
                <w:bCs/>
                <w:szCs w:val="24"/>
                <w:lang w:eastAsia="lt-LT"/>
              </w:rPr>
              <w:t xml:space="preserve">Savivaldybės biudžeto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274C12" w14:textId="77777777" w:rsidR="00F0080F" w:rsidRPr="00CB6CBB" w:rsidRDefault="00F0080F" w:rsidP="00377DCF">
            <w:pPr>
              <w:tabs>
                <w:tab w:val="left" w:pos="0"/>
              </w:tabs>
              <w:ind w:right="-108"/>
              <w:jc w:val="center"/>
              <w:rPr>
                <w:b/>
                <w:bCs/>
                <w:szCs w:val="24"/>
                <w:lang w:eastAsia="lt-LT"/>
              </w:rPr>
            </w:pPr>
            <w:r w:rsidRPr="00CB6CBB">
              <w:rPr>
                <w:b/>
                <w:bCs/>
                <w:szCs w:val="24"/>
                <w:lang w:eastAsia="lt-LT"/>
              </w:rPr>
              <w:t xml:space="preserve">Kitos viešosios lėšos </w:t>
            </w:r>
          </w:p>
        </w:tc>
        <w:tc>
          <w:tcPr>
            <w:tcW w:w="1281" w:type="dxa"/>
            <w:tcBorders>
              <w:top w:val="single" w:sz="4" w:space="0" w:color="auto"/>
              <w:left w:val="single" w:sz="4" w:space="0" w:color="auto"/>
              <w:bottom w:val="single" w:sz="4" w:space="0" w:color="auto"/>
              <w:right w:val="single" w:sz="4" w:space="0" w:color="auto"/>
            </w:tcBorders>
            <w:vAlign w:val="center"/>
            <w:hideMark/>
          </w:tcPr>
          <w:p w14:paraId="399E5629" w14:textId="77777777" w:rsidR="00F0080F" w:rsidRPr="00CB6CBB" w:rsidRDefault="00F0080F" w:rsidP="00377DCF">
            <w:pPr>
              <w:tabs>
                <w:tab w:val="left" w:pos="0"/>
              </w:tabs>
              <w:jc w:val="center"/>
              <w:rPr>
                <w:b/>
                <w:bCs/>
                <w:szCs w:val="24"/>
                <w:lang w:eastAsia="lt-LT"/>
              </w:rPr>
            </w:pPr>
            <w:r w:rsidRPr="00CB6CBB">
              <w:rPr>
                <w:b/>
                <w:bCs/>
                <w:szCs w:val="24"/>
                <w:lang w:eastAsia="lt-LT"/>
              </w:rPr>
              <w:t xml:space="preserve">Privačios lėšos </w:t>
            </w:r>
          </w:p>
        </w:tc>
      </w:tr>
      <w:tr w:rsidR="00F0080F" w:rsidRPr="00CB6CBB" w14:paraId="15730D2B"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0E4558F9" w14:textId="77777777" w:rsidR="00F0080F" w:rsidRPr="00CB6CBB" w:rsidRDefault="00F0080F" w:rsidP="00377DCF">
            <w:pPr>
              <w:tabs>
                <w:tab w:val="left" w:pos="0"/>
              </w:tabs>
              <w:ind w:left="720" w:hanging="360"/>
              <w:rPr>
                <w:b/>
                <w:szCs w:val="24"/>
                <w:lang w:eastAsia="lt-LT"/>
              </w:rPr>
            </w:pPr>
            <w:r w:rsidRPr="00CB6CBB">
              <w:rPr>
                <w:b/>
                <w:szCs w:val="24"/>
                <w:lang w:eastAsia="lt-LT"/>
              </w:rPr>
              <w:t>1.</w:t>
            </w:r>
            <w:r w:rsidRPr="00CB6CBB">
              <w:rPr>
                <w:b/>
                <w:szCs w:val="24"/>
                <w:lang w:eastAsia="lt-LT"/>
              </w:rPr>
              <w:tab/>
              <w:t>Priemonės finansavimo šaltiniai, neįskaitant veiklos lėšų rezervo ir jam finansuoti skiriamų lėšų</w:t>
            </w:r>
          </w:p>
        </w:tc>
      </w:tr>
      <w:tr w:rsidR="00F0080F" w:rsidRPr="00CB6CBB" w14:paraId="22E09624"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79CCF3BF" w14:textId="554E8D50" w:rsidR="00F0080F" w:rsidRPr="00CB6CBB" w:rsidRDefault="00615608" w:rsidP="00377DCF">
            <w:pPr>
              <w:tabs>
                <w:tab w:val="left" w:pos="0"/>
              </w:tabs>
              <w:jc w:val="center"/>
              <w:rPr>
                <w:b/>
                <w:bCs/>
                <w:szCs w:val="24"/>
                <w:lang w:eastAsia="lt-LT"/>
              </w:rPr>
            </w:pPr>
            <w:r w:rsidRPr="00CB6CBB">
              <w:rPr>
                <w:b/>
                <w:bCs/>
                <w:szCs w:val="24"/>
                <w:lang w:eastAsia="lt-LT"/>
              </w:rPr>
              <w:t>160 000</w:t>
            </w:r>
          </w:p>
        </w:tc>
        <w:tc>
          <w:tcPr>
            <w:tcW w:w="1560" w:type="dxa"/>
            <w:tcBorders>
              <w:top w:val="single" w:sz="4" w:space="0" w:color="auto"/>
              <w:left w:val="single" w:sz="4" w:space="0" w:color="auto"/>
              <w:bottom w:val="single" w:sz="4" w:space="0" w:color="auto"/>
              <w:right w:val="single" w:sz="4" w:space="0" w:color="auto"/>
            </w:tcBorders>
            <w:vAlign w:val="center"/>
          </w:tcPr>
          <w:p w14:paraId="46AFF161" w14:textId="69C38BA6" w:rsidR="00F0080F" w:rsidRPr="00CB6CBB" w:rsidRDefault="00DF2812" w:rsidP="00377DCF">
            <w:pPr>
              <w:tabs>
                <w:tab w:val="left" w:pos="0"/>
              </w:tabs>
              <w:jc w:val="center"/>
              <w:rPr>
                <w:b/>
                <w:bCs/>
                <w:szCs w:val="24"/>
                <w:lang w:eastAsia="lt-LT"/>
              </w:rPr>
            </w:pPr>
            <w:r w:rsidRPr="00CB6CBB">
              <w:rPr>
                <w:b/>
                <w:bCs/>
                <w:szCs w:val="24"/>
                <w:lang w:eastAsia="lt-LT"/>
              </w:rPr>
              <w:t>14 117</w:t>
            </w:r>
          </w:p>
        </w:tc>
        <w:tc>
          <w:tcPr>
            <w:tcW w:w="1417" w:type="dxa"/>
            <w:tcBorders>
              <w:top w:val="single" w:sz="4" w:space="0" w:color="auto"/>
              <w:left w:val="single" w:sz="4" w:space="0" w:color="auto"/>
              <w:bottom w:val="single" w:sz="4" w:space="0" w:color="auto"/>
              <w:right w:val="single" w:sz="4" w:space="0" w:color="auto"/>
            </w:tcBorders>
            <w:vAlign w:val="center"/>
          </w:tcPr>
          <w:p w14:paraId="66CBEDFA" w14:textId="0DD15F83" w:rsidR="00F0080F" w:rsidRPr="00CB6CBB" w:rsidRDefault="00DF2812" w:rsidP="00377DCF">
            <w:pPr>
              <w:tabs>
                <w:tab w:val="left" w:pos="0"/>
              </w:tabs>
              <w:jc w:val="center"/>
              <w:rPr>
                <w:b/>
                <w:szCs w:val="24"/>
                <w:lang w:eastAsia="lt-LT"/>
              </w:rPr>
            </w:pPr>
            <w:r w:rsidRPr="00CB6CBB">
              <w:rPr>
                <w:b/>
                <w:szCs w:val="24"/>
                <w:lang w:eastAsia="lt-LT"/>
              </w:rPr>
              <w:t>14 118</w:t>
            </w:r>
          </w:p>
        </w:tc>
        <w:tc>
          <w:tcPr>
            <w:tcW w:w="1559" w:type="dxa"/>
            <w:tcBorders>
              <w:top w:val="single" w:sz="4" w:space="0" w:color="auto"/>
              <w:left w:val="single" w:sz="4" w:space="0" w:color="auto"/>
              <w:bottom w:val="single" w:sz="4" w:space="0" w:color="auto"/>
              <w:right w:val="single" w:sz="4" w:space="0" w:color="auto"/>
            </w:tcBorders>
            <w:vAlign w:val="center"/>
          </w:tcPr>
          <w:p w14:paraId="3875848F" w14:textId="77777777" w:rsidR="00F0080F" w:rsidRPr="00CB6CBB" w:rsidRDefault="00F0080F" w:rsidP="00377DCF">
            <w:pPr>
              <w:tabs>
                <w:tab w:val="left" w:pos="0"/>
              </w:tabs>
              <w:jc w:val="center"/>
              <w:rPr>
                <w:b/>
                <w:szCs w:val="24"/>
                <w:lang w:eastAsia="lt-LT"/>
              </w:rPr>
            </w:pPr>
            <w:r w:rsidRPr="00CB6CBB">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0F6B3BA4" w14:textId="7E07A923" w:rsidR="00F0080F" w:rsidRPr="00CB6CBB" w:rsidRDefault="00DF2812" w:rsidP="00377DCF">
            <w:pPr>
              <w:tabs>
                <w:tab w:val="left" w:pos="0"/>
              </w:tabs>
              <w:jc w:val="center"/>
              <w:rPr>
                <w:b/>
                <w:bCs/>
                <w:szCs w:val="24"/>
                <w:lang w:eastAsia="lt-LT"/>
              </w:rPr>
            </w:pPr>
            <w:r w:rsidRPr="00CB6CBB">
              <w:rPr>
                <w:b/>
                <w:bCs/>
                <w:szCs w:val="24"/>
                <w:lang w:eastAsia="lt-LT"/>
              </w:rPr>
              <w:t>14 118</w:t>
            </w:r>
          </w:p>
        </w:tc>
        <w:tc>
          <w:tcPr>
            <w:tcW w:w="1275" w:type="dxa"/>
            <w:tcBorders>
              <w:top w:val="single" w:sz="4" w:space="0" w:color="auto"/>
              <w:left w:val="single" w:sz="4" w:space="0" w:color="auto"/>
              <w:bottom w:val="single" w:sz="4" w:space="0" w:color="auto"/>
              <w:right w:val="single" w:sz="4" w:space="0" w:color="auto"/>
            </w:tcBorders>
            <w:vAlign w:val="center"/>
          </w:tcPr>
          <w:p w14:paraId="1FDBC651" w14:textId="77777777" w:rsidR="00F0080F" w:rsidRPr="00CB6CBB" w:rsidRDefault="00F0080F" w:rsidP="00377DCF">
            <w:pPr>
              <w:tabs>
                <w:tab w:val="left" w:pos="0"/>
              </w:tabs>
              <w:jc w:val="center"/>
              <w:rPr>
                <w:b/>
                <w:bCs/>
                <w:szCs w:val="24"/>
                <w:lang w:eastAsia="lt-LT"/>
              </w:rPr>
            </w:pPr>
            <w:r w:rsidRPr="00CB6CBB">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4D53CCB2" w14:textId="77777777" w:rsidR="00F0080F" w:rsidRPr="00CB6CBB" w:rsidRDefault="00F0080F" w:rsidP="00377DCF">
            <w:pPr>
              <w:tabs>
                <w:tab w:val="left" w:pos="0"/>
              </w:tabs>
              <w:jc w:val="center"/>
              <w:rPr>
                <w:b/>
                <w:szCs w:val="24"/>
                <w:lang w:eastAsia="lt-LT"/>
              </w:rPr>
            </w:pPr>
            <w:r w:rsidRPr="00CB6CBB">
              <w:rPr>
                <w:b/>
                <w:szCs w:val="24"/>
                <w:lang w:eastAsia="lt-LT"/>
              </w:rPr>
              <w:t>0</w:t>
            </w:r>
          </w:p>
        </w:tc>
      </w:tr>
      <w:tr w:rsidR="00F0080F" w:rsidRPr="00CB6CBB" w14:paraId="400A2133"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1CECB5E0" w14:textId="77777777" w:rsidR="00F0080F" w:rsidRPr="00CB6CBB" w:rsidRDefault="00F0080F" w:rsidP="00377DCF">
            <w:pPr>
              <w:tabs>
                <w:tab w:val="left" w:pos="0"/>
              </w:tabs>
              <w:ind w:left="720" w:hanging="360"/>
              <w:rPr>
                <w:b/>
                <w:szCs w:val="24"/>
                <w:lang w:eastAsia="lt-LT"/>
              </w:rPr>
            </w:pPr>
            <w:r w:rsidRPr="00CB6CBB">
              <w:rPr>
                <w:b/>
                <w:szCs w:val="24"/>
                <w:lang w:eastAsia="lt-LT"/>
              </w:rPr>
              <w:t>2.</w:t>
            </w:r>
            <w:r w:rsidRPr="00CB6CBB">
              <w:rPr>
                <w:b/>
                <w:szCs w:val="24"/>
                <w:lang w:eastAsia="lt-LT"/>
              </w:rPr>
              <w:tab/>
              <w:t>Veiklos lėšų rezervas ir jam finansuoti skiriamos nacionalinės lėšos</w:t>
            </w:r>
          </w:p>
        </w:tc>
      </w:tr>
      <w:tr w:rsidR="00F0080F" w:rsidRPr="00CB6CBB" w14:paraId="42CC70A0"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5FA87EA9" w14:textId="77777777" w:rsidR="00F0080F" w:rsidRPr="00CB6CBB" w:rsidRDefault="00F0080F" w:rsidP="00377DCF">
            <w:pPr>
              <w:tabs>
                <w:tab w:val="left" w:pos="0"/>
              </w:tabs>
              <w:jc w:val="center"/>
              <w:rPr>
                <w:b/>
                <w:bCs/>
                <w:szCs w:val="24"/>
                <w:lang w:eastAsia="lt-LT"/>
              </w:rPr>
            </w:pPr>
            <w:r w:rsidRPr="00CB6CBB">
              <w:rPr>
                <w:b/>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5E101121" w14:textId="77777777" w:rsidR="00F0080F" w:rsidRPr="00CB6CBB" w:rsidRDefault="00F0080F" w:rsidP="00377DCF">
            <w:pPr>
              <w:tabs>
                <w:tab w:val="left" w:pos="0"/>
              </w:tabs>
              <w:jc w:val="center"/>
              <w:rPr>
                <w:b/>
                <w:bCs/>
                <w:szCs w:val="24"/>
                <w:lang w:eastAsia="lt-LT"/>
              </w:rPr>
            </w:pPr>
            <w:r w:rsidRPr="00CB6CBB">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296E02DF" w14:textId="77777777" w:rsidR="00F0080F" w:rsidRPr="00CB6CBB" w:rsidRDefault="00F0080F" w:rsidP="00377DCF">
            <w:pPr>
              <w:tabs>
                <w:tab w:val="left" w:pos="0"/>
              </w:tabs>
              <w:jc w:val="center"/>
              <w:rPr>
                <w:b/>
                <w:szCs w:val="24"/>
                <w:lang w:eastAsia="lt-LT"/>
              </w:rPr>
            </w:pPr>
            <w:r w:rsidRPr="00CB6CBB">
              <w:rPr>
                <w:b/>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7C70DD5B" w14:textId="77777777" w:rsidR="00F0080F" w:rsidRPr="00CB6CBB" w:rsidRDefault="00F0080F" w:rsidP="00377DCF">
            <w:pPr>
              <w:tabs>
                <w:tab w:val="left" w:pos="0"/>
              </w:tabs>
              <w:jc w:val="center"/>
              <w:rPr>
                <w:b/>
                <w:szCs w:val="24"/>
                <w:lang w:eastAsia="lt-LT"/>
              </w:rPr>
            </w:pPr>
            <w:r w:rsidRPr="00CB6CBB">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10E8DCAE" w14:textId="77777777" w:rsidR="00F0080F" w:rsidRPr="00CB6CBB" w:rsidRDefault="00F0080F" w:rsidP="00377DCF">
            <w:pPr>
              <w:tabs>
                <w:tab w:val="left" w:pos="0"/>
              </w:tabs>
              <w:jc w:val="center"/>
              <w:rPr>
                <w:b/>
                <w:bCs/>
                <w:strike/>
                <w:szCs w:val="24"/>
                <w:lang w:eastAsia="lt-LT"/>
              </w:rPr>
            </w:pPr>
            <w:r w:rsidRPr="00CB6CBB">
              <w:rPr>
                <w:b/>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5066B2FC" w14:textId="77777777" w:rsidR="00F0080F" w:rsidRPr="00CB6CBB" w:rsidRDefault="00F0080F" w:rsidP="00377DCF">
            <w:pPr>
              <w:tabs>
                <w:tab w:val="left" w:pos="0"/>
              </w:tabs>
              <w:jc w:val="center"/>
              <w:rPr>
                <w:b/>
                <w:bCs/>
                <w:szCs w:val="24"/>
                <w:lang w:eastAsia="lt-LT"/>
              </w:rPr>
            </w:pPr>
            <w:r w:rsidRPr="00CB6CBB">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0EED5B18" w14:textId="77777777" w:rsidR="00F0080F" w:rsidRPr="00CB6CBB" w:rsidRDefault="00F0080F" w:rsidP="00377DCF">
            <w:pPr>
              <w:tabs>
                <w:tab w:val="left" w:pos="0"/>
              </w:tabs>
              <w:jc w:val="center"/>
              <w:rPr>
                <w:b/>
                <w:szCs w:val="24"/>
                <w:lang w:eastAsia="lt-LT"/>
              </w:rPr>
            </w:pPr>
            <w:r w:rsidRPr="00CB6CBB">
              <w:rPr>
                <w:b/>
                <w:szCs w:val="24"/>
                <w:lang w:eastAsia="lt-LT"/>
              </w:rPr>
              <w:t>0</w:t>
            </w:r>
          </w:p>
        </w:tc>
      </w:tr>
      <w:tr w:rsidR="00F0080F" w:rsidRPr="00CB6CBB" w14:paraId="5E945DDC"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tcPr>
          <w:p w14:paraId="380979D9" w14:textId="77777777" w:rsidR="00F0080F" w:rsidRPr="00CB6CBB" w:rsidRDefault="00F0080F" w:rsidP="00377DCF">
            <w:pPr>
              <w:tabs>
                <w:tab w:val="left" w:pos="0"/>
              </w:tabs>
              <w:ind w:left="720" w:hanging="360"/>
              <w:rPr>
                <w:b/>
                <w:szCs w:val="24"/>
                <w:lang w:eastAsia="lt-LT"/>
              </w:rPr>
            </w:pPr>
            <w:r w:rsidRPr="00CB6CBB">
              <w:rPr>
                <w:b/>
                <w:szCs w:val="24"/>
                <w:lang w:eastAsia="lt-LT"/>
              </w:rPr>
              <w:t>3.</w:t>
            </w:r>
            <w:r w:rsidRPr="00CB6CBB">
              <w:rPr>
                <w:b/>
                <w:szCs w:val="24"/>
                <w:lang w:eastAsia="lt-LT"/>
              </w:rPr>
              <w:tab/>
              <w:t xml:space="preserve">Iš viso </w:t>
            </w:r>
          </w:p>
        </w:tc>
      </w:tr>
      <w:tr w:rsidR="00F0080F" w:rsidRPr="00CB6CBB" w14:paraId="3B19B260" w14:textId="77777777" w:rsidTr="00377DCF">
        <w:trPr>
          <w:trHeight w:val="297"/>
          <w:jc w:val="center"/>
        </w:trPr>
        <w:tc>
          <w:tcPr>
            <w:tcW w:w="1559" w:type="dxa"/>
            <w:tcBorders>
              <w:top w:val="single" w:sz="4" w:space="0" w:color="auto"/>
              <w:left w:val="single" w:sz="4" w:space="0" w:color="auto"/>
              <w:bottom w:val="single" w:sz="4" w:space="0" w:color="auto"/>
              <w:right w:val="single" w:sz="4" w:space="0" w:color="auto"/>
            </w:tcBorders>
            <w:vAlign w:val="center"/>
          </w:tcPr>
          <w:p w14:paraId="7CE1AD91" w14:textId="75A7D3AE" w:rsidR="00F0080F" w:rsidRPr="00CB6CBB" w:rsidRDefault="00521DCE" w:rsidP="00377DCF">
            <w:pPr>
              <w:tabs>
                <w:tab w:val="left" w:pos="0"/>
              </w:tabs>
              <w:jc w:val="center"/>
              <w:rPr>
                <w:b/>
                <w:bCs/>
                <w:szCs w:val="24"/>
                <w:lang w:eastAsia="lt-LT"/>
              </w:rPr>
            </w:pPr>
            <w:r w:rsidRPr="00CB6CBB">
              <w:rPr>
                <w:b/>
                <w:bCs/>
                <w:szCs w:val="24"/>
                <w:lang w:eastAsia="lt-LT"/>
              </w:rPr>
              <w:t>160 000</w:t>
            </w:r>
          </w:p>
        </w:tc>
        <w:tc>
          <w:tcPr>
            <w:tcW w:w="1560" w:type="dxa"/>
            <w:tcBorders>
              <w:top w:val="single" w:sz="4" w:space="0" w:color="auto"/>
              <w:left w:val="single" w:sz="4" w:space="0" w:color="auto"/>
              <w:bottom w:val="single" w:sz="4" w:space="0" w:color="auto"/>
              <w:right w:val="single" w:sz="4" w:space="0" w:color="auto"/>
            </w:tcBorders>
            <w:vAlign w:val="center"/>
          </w:tcPr>
          <w:p w14:paraId="78CC7C0C" w14:textId="596BDBCF" w:rsidR="00F0080F" w:rsidRPr="00CB6CBB" w:rsidRDefault="00DF2812" w:rsidP="00377DCF">
            <w:pPr>
              <w:tabs>
                <w:tab w:val="left" w:pos="0"/>
              </w:tabs>
              <w:jc w:val="center"/>
              <w:rPr>
                <w:b/>
                <w:bCs/>
                <w:szCs w:val="24"/>
                <w:lang w:eastAsia="lt-LT"/>
              </w:rPr>
            </w:pPr>
            <w:r w:rsidRPr="00CB6CBB">
              <w:rPr>
                <w:b/>
                <w:bCs/>
                <w:szCs w:val="24"/>
                <w:lang w:eastAsia="lt-LT"/>
              </w:rPr>
              <w:t>14 117</w:t>
            </w:r>
          </w:p>
        </w:tc>
        <w:tc>
          <w:tcPr>
            <w:tcW w:w="1417" w:type="dxa"/>
            <w:tcBorders>
              <w:top w:val="single" w:sz="4" w:space="0" w:color="auto"/>
              <w:left w:val="single" w:sz="4" w:space="0" w:color="auto"/>
              <w:bottom w:val="single" w:sz="4" w:space="0" w:color="auto"/>
              <w:right w:val="single" w:sz="4" w:space="0" w:color="auto"/>
            </w:tcBorders>
            <w:vAlign w:val="center"/>
          </w:tcPr>
          <w:p w14:paraId="57BFD99C" w14:textId="72C5FE85" w:rsidR="00F0080F" w:rsidRPr="00CB6CBB" w:rsidRDefault="00DF2812" w:rsidP="00377DCF">
            <w:pPr>
              <w:tabs>
                <w:tab w:val="left" w:pos="0"/>
              </w:tabs>
              <w:jc w:val="center"/>
              <w:rPr>
                <w:b/>
                <w:szCs w:val="24"/>
                <w:lang w:eastAsia="lt-LT"/>
              </w:rPr>
            </w:pPr>
            <w:r w:rsidRPr="00CB6CBB">
              <w:rPr>
                <w:b/>
                <w:szCs w:val="24"/>
                <w:lang w:eastAsia="lt-LT"/>
              </w:rPr>
              <w:t>14 118</w:t>
            </w:r>
          </w:p>
        </w:tc>
        <w:tc>
          <w:tcPr>
            <w:tcW w:w="1559" w:type="dxa"/>
            <w:tcBorders>
              <w:top w:val="single" w:sz="4" w:space="0" w:color="auto"/>
              <w:left w:val="single" w:sz="4" w:space="0" w:color="auto"/>
              <w:bottom w:val="single" w:sz="4" w:space="0" w:color="auto"/>
              <w:right w:val="single" w:sz="4" w:space="0" w:color="auto"/>
            </w:tcBorders>
            <w:vAlign w:val="center"/>
          </w:tcPr>
          <w:p w14:paraId="760C1C3F" w14:textId="77777777" w:rsidR="00F0080F" w:rsidRPr="00CB6CBB" w:rsidRDefault="00F0080F" w:rsidP="00377DCF">
            <w:pPr>
              <w:tabs>
                <w:tab w:val="left" w:pos="0"/>
              </w:tabs>
              <w:jc w:val="center"/>
              <w:rPr>
                <w:b/>
                <w:szCs w:val="24"/>
                <w:lang w:eastAsia="lt-LT"/>
              </w:rPr>
            </w:pPr>
            <w:r w:rsidRPr="00CB6CBB">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49A49047" w14:textId="2E3FCDE4" w:rsidR="00F0080F" w:rsidRPr="00CB6CBB" w:rsidRDefault="00DF2812" w:rsidP="00377DCF">
            <w:pPr>
              <w:tabs>
                <w:tab w:val="left" w:pos="0"/>
              </w:tabs>
              <w:jc w:val="center"/>
              <w:rPr>
                <w:b/>
                <w:bCs/>
                <w:szCs w:val="24"/>
                <w:lang w:eastAsia="lt-LT"/>
              </w:rPr>
            </w:pPr>
            <w:r w:rsidRPr="00CB6CBB">
              <w:rPr>
                <w:b/>
                <w:szCs w:val="24"/>
                <w:lang w:eastAsia="lt-LT"/>
              </w:rPr>
              <w:t>14 118</w:t>
            </w:r>
          </w:p>
        </w:tc>
        <w:tc>
          <w:tcPr>
            <w:tcW w:w="1275" w:type="dxa"/>
            <w:tcBorders>
              <w:top w:val="single" w:sz="4" w:space="0" w:color="auto"/>
              <w:left w:val="single" w:sz="4" w:space="0" w:color="auto"/>
              <w:bottom w:val="single" w:sz="4" w:space="0" w:color="auto"/>
              <w:right w:val="single" w:sz="4" w:space="0" w:color="auto"/>
            </w:tcBorders>
            <w:vAlign w:val="center"/>
          </w:tcPr>
          <w:p w14:paraId="493FC324" w14:textId="77777777" w:rsidR="00F0080F" w:rsidRPr="00CB6CBB" w:rsidRDefault="00F0080F" w:rsidP="00377DCF">
            <w:pPr>
              <w:tabs>
                <w:tab w:val="left" w:pos="0"/>
              </w:tabs>
              <w:jc w:val="center"/>
              <w:rPr>
                <w:b/>
                <w:bCs/>
                <w:szCs w:val="24"/>
                <w:lang w:eastAsia="lt-LT"/>
              </w:rPr>
            </w:pPr>
            <w:r w:rsidRPr="00CB6CBB">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2E2E23A1" w14:textId="77777777" w:rsidR="00F0080F" w:rsidRPr="00CB6CBB" w:rsidRDefault="00F0080F" w:rsidP="00377DCF">
            <w:pPr>
              <w:tabs>
                <w:tab w:val="left" w:pos="0"/>
              </w:tabs>
              <w:jc w:val="center"/>
              <w:rPr>
                <w:b/>
                <w:szCs w:val="24"/>
                <w:lang w:eastAsia="lt-LT"/>
              </w:rPr>
            </w:pPr>
            <w:r w:rsidRPr="00CB6CBB">
              <w:rPr>
                <w:b/>
                <w:szCs w:val="24"/>
                <w:lang w:eastAsia="lt-LT"/>
              </w:rPr>
              <w:t>0“</w:t>
            </w:r>
          </w:p>
        </w:tc>
      </w:tr>
    </w:tbl>
    <w:p w14:paraId="63DCF360" w14:textId="77777777" w:rsidR="00F0080F" w:rsidRPr="00FD4785" w:rsidRDefault="00F0080F" w:rsidP="00F0080F">
      <w:pPr>
        <w:tabs>
          <w:tab w:val="left" w:pos="0"/>
          <w:tab w:val="left" w:pos="284"/>
        </w:tabs>
        <w:suppressAutoHyphens/>
        <w:jc w:val="center"/>
        <w:textAlignment w:val="baseline"/>
        <w:rPr>
          <w:b/>
          <w:caps/>
          <w:szCs w:val="24"/>
          <w:lang w:eastAsia="lt-LT"/>
        </w:rPr>
      </w:pPr>
    </w:p>
    <w:p w14:paraId="7B0F3229" w14:textId="6F4C98D6" w:rsidR="00AC5E21" w:rsidRDefault="006D0732" w:rsidP="00AC5E21">
      <w:pPr>
        <w:spacing w:line="360" w:lineRule="auto"/>
        <w:ind w:firstLine="425"/>
        <w:jc w:val="both"/>
        <w:rPr>
          <w:color w:val="000000"/>
        </w:rPr>
      </w:pPr>
      <w:r>
        <w:rPr>
          <w:szCs w:val="24"/>
        </w:rPr>
        <w:t>1.</w:t>
      </w:r>
      <w:r w:rsidR="00CB6CBB">
        <w:rPr>
          <w:szCs w:val="24"/>
        </w:rPr>
        <w:t>1</w:t>
      </w:r>
      <w:r w:rsidR="00AC5E21">
        <w:rPr>
          <w:szCs w:val="24"/>
        </w:rPr>
        <w:t xml:space="preserve">7. </w:t>
      </w:r>
      <w:r w:rsidR="00386238">
        <w:rPr>
          <w:szCs w:val="24"/>
        </w:rPr>
        <w:t>p</w:t>
      </w:r>
      <w:r w:rsidR="00AC5E21">
        <w:rPr>
          <w:szCs w:val="24"/>
        </w:rPr>
        <w:t xml:space="preserve">akeičiu </w:t>
      </w:r>
      <w:r w:rsidR="00AC5E21">
        <w:rPr>
          <w:color w:val="000000"/>
        </w:rPr>
        <w:t>IV skyriaus</w:t>
      </w:r>
      <w:r w:rsidR="00AC5E21" w:rsidRPr="00A22FE4">
        <w:rPr>
          <w:color w:val="000000"/>
        </w:rPr>
        <w:t xml:space="preserve"> </w:t>
      </w:r>
      <w:r w:rsidR="00AC5E21" w:rsidRPr="00545DCE">
        <w:rPr>
          <w:color w:val="000000"/>
        </w:rPr>
        <w:t>„2014–2020 metų Europos Sąjungos fondų investicijų veiksmų programos</w:t>
      </w:r>
      <w:r w:rsidR="00AC5E21">
        <w:rPr>
          <w:color w:val="000000"/>
        </w:rPr>
        <w:t xml:space="preserve"> 10 prioriteto </w:t>
      </w:r>
      <w:r w:rsidR="00AC5E21" w:rsidRPr="00545DCE">
        <w:rPr>
          <w:color w:val="000000"/>
        </w:rPr>
        <w:t>„</w:t>
      </w:r>
      <w:r w:rsidR="00AC5E21">
        <w:rPr>
          <w:color w:val="000000"/>
        </w:rPr>
        <w:t xml:space="preserve">Visuomenės poreikius atitinkantis ir pažangus viešasis valdymas“ įgyvendinimo priemonės“ (toliau – IV skyrius) šeštojo skirsnio </w:t>
      </w:r>
      <w:r w:rsidR="00AC5E21" w:rsidRPr="00545DCE">
        <w:rPr>
          <w:color w:val="000000"/>
        </w:rPr>
        <w:t>„</w:t>
      </w:r>
      <w:r w:rsidR="00AC5E21">
        <w:rPr>
          <w:color w:val="000000"/>
        </w:rPr>
        <w:t xml:space="preserve">Priemonė Nr. </w:t>
      </w:r>
      <w:r w:rsidR="00AC5E21" w:rsidRPr="00524A25">
        <w:rPr>
          <w:szCs w:val="24"/>
        </w:rPr>
        <w:t>10.1.3-ESFA-V-918</w:t>
      </w:r>
      <w:r w:rsidR="00AC5E21">
        <w:rPr>
          <w:b/>
          <w:szCs w:val="24"/>
        </w:rPr>
        <w:t xml:space="preserve"> </w:t>
      </w:r>
      <w:r w:rsidR="00AC5E21" w:rsidRPr="00524A25">
        <w:rPr>
          <w:szCs w:val="24"/>
        </w:rPr>
        <w:t>„Viešojo administravimo subjektų iniciatyvos, skirtos paslaugų ir asmenų aptarnavimo kokybės gerinimui“</w:t>
      </w:r>
      <w:r w:rsidR="00AC5E21">
        <w:rPr>
          <w:szCs w:val="24"/>
        </w:rPr>
        <w:t xml:space="preserve"> </w:t>
      </w:r>
      <w:r w:rsidR="00386238">
        <w:rPr>
          <w:szCs w:val="24"/>
        </w:rPr>
        <w:t xml:space="preserve">7 punktą </w:t>
      </w:r>
      <w:r w:rsidR="00AC5E21">
        <w:rPr>
          <w:szCs w:val="24"/>
        </w:rPr>
        <w:t>i</w:t>
      </w:r>
      <w:r w:rsidR="00AC5E21">
        <w:rPr>
          <w:color w:val="000000"/>
        </w:rPr>
        <w:t>r jį išdėstau taip:</w:t>
      </w:r>
    </w:p>
    <w:p w14:paraId="11043639" w14:textId="77777777" w:rsidR="00AC5E21" w:rsidRDefault="00AC5E21" w:rsidP="00AC5E21">
      <w:pPr>
        <w:tabs>
          <w:tab w:val="left" w:pos="0"/>
          <w:tab w:val="left" w:pos="709"/>
        </w:tabs>
        <w:ind w:firstLine="426"/>
        <w:jc w:val="both"/>
        <w:rPr>
          <w:bCs/>
          <w:szCs w:val="24"/>
        </w:rPr>
      </w:pPr>
      <w:r w:rsidRPr="00DF4539">
        <w:rPr>
          <w:color w:val="000000"/>
          <w:szCs w:val="24"/>
        </w:rPr>
        <w:lastRenderedPageBreak/>
        <w:t>„</w:t>
      </w:r>
      <w:r>
        <w:rPr>
          <w:szCs w:val="24"/>
        </w:rPr>
        <w:t xml:space="preserve">7. </w:t>
      </w:r>
      <w:r>
        <w:rPr>
          <w:bCs/>
          <w:szCs w:val="24"/>
        </w:rPr>
        <w:t xml:space="preserve">Priemonės finansavimo šaltiniai </w:t>
      </w:r>
    </w:p>
    <w:p w14:paraId="69A0EEC3" w14:textId="77777777" w:rsidR="00AC5E21" w:rsidRDefault="00AC5E21" w:rsidP="00AC5E21">
      <w:pPr>
        <w:tabs>
          <w:tab w:val="left" w:pos="0"/>
          <w:tab w:val="left" w:pos="709"/>
        </w:tabs>
        <w:jc w:val="right"/>
        <w:rPr>
          <w:bCs/>
          <w:szCs w:val="24"/>
        </w:rPr>
      </w:pPr>
      <w:r>
        <w:rPr>
          <w:szCs w:val="24"/>
        </w:rPr>
        <w:t>(eurais)</w:t>
      </w:r>
    </w:p>
    <w:tbl>
      <w:tblPr>
        <w:tblW w:w="10048" w:type="dxa"/>
        <w:tblInd w:w="-10" w:type="dxa"/>
        <w:tblCellMar>
          <w:left w:w="0" w:type="dxa"/>
          <w:right w:w="0" w:type="dxa"/>
        </w:tblCellMar>
        <w:tblLook w:val="04A0" w:firstRow="1" w:lastRow="0" w:firstColumn="1" w:lastColumn="0" w:noHBand="0" w:noVBand="1"/>
      </w:tblPr>
      <w:tblGrid>
        <w:gridCol w:w="1665"/>
        <w:gridCol w:w="1418"/>
        <w:gridCol w:w="1387"/>
        <w:gridCol w:w="1417"/>
        <w:gridCol w:w="1496"/>
        <w:gridCol w:w="1400"/>
        <w:gridCol w:w="1265"/>
      </w:tblGrid>
      <w:tr w:rsidR="00AC5E21" w14:paraId="02FD2165" w14:textId="77777777" w:rsidTr="00AC5E21">
        <w:trPr>
          <w:trHeight w:val="454"/>
        </w:trPr>
        <w:tc>
          <w:tcPr>
            <w:tcW w:w="30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F4A8AC" w14:textId="77777777" w:rsidR="00AC5E21" w:rsidRDefault="00AC5E21" w:rsidP="00386238">
            <w:pPr>
              <w:rPr>
                <w:sz w:val="8"/>
                <w:szCs w:val="8"/>
              </w:rPr>
            </w:pPr>
          </w:p>
          <w:p w14:paraId="0DF7B5AA" w14:textId="77777777" w:rsidR="00AC5E21" w:rsidRDefault="00AC5E21" w:rsidP="00386238">
            <w:pPr>
              <w:jc w:val="center"/>
              <w:rPr>
                <w:szCs w:val="24"/>
                <w:lang w:eastAsia="lt-LT"/>
              </w:rPr>
            </w:pPr>
            <w:r>
              <w:rPr>
                <w:szCs w:val="24"/>
                <w:lang w:eastAsia="lt-LT"/>
              </w:rPr>
              <w:t>Projektams skiriamas finansavimas</w:t>
            </w:r>
          </w:p>
        </w:tc>
        <w:tc>
          <w:tcPr>
            <w:tcW w:w="69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tcPr>
          <w:p w14:paraId="7300F2CD" w14:textId="77777777" w:rsidR="00AC5E21" w:rsidRDefault="00AC5E21" w:rsidP="00386238">
            <w:pPr>
              <w:rPr>
                <w:sz w:val="8"/>
                <w:szCs w:val="8"/>
              </w:rPr>
            </w:pPr>
          </w:p>
          <w:p w14:paraId="066F9D95" w14:textId="77777777" w:rsidR="00AC5E21" w:rsidRDefault="00AC5E21" w:rsidP="00386238">
            <w:pPr>
              <w:jc w:val="center"/>
              <w:rPr>
                <w:szCs w:val="24"/>
                <w:lang w:eastAsia="lt-LT"/>
              </w:rPr>
            </w:pPr>
            <w:r>
              <w:rPr>
                <w:szCs w:val="24"/>
                <w:lang w:eastAsia="lt-LT"/>
              </w:rPr>
              <w:t>Kiti projektų finansavimo šaltiniai</w:t>
            </w:r>
          </w:p>
        </w:tc>
      </w:tr>
      <w:tr w:rsidR="00AC5E21" w14:paraId="361E8FEC" w14:textId="77777777" w:rsidTr="00AC5E21">
        <w:trPr>
          <w:trHeight w:val="454"/>
        </w:trPr>
        <w:tc>
          <w:tcPr>
            <w:tcW w:w="166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F6BF03" w14:textId="77777777" w:rsidR="00AC5E21" w:rsidRDefault="00AC5E21" w:rsidP="00386238">
            <w:pPr>
              <w:ind w:right="-108"/>
              <w:jc w:val="center"/>
              <w:rPr>
                <w:szCs w:val="24"/>
                <w:lang w:eastAsia="lt-LT"/>
              </w:rPr>
            </w:pPr>
            <w:r>
              <w:rPr>
                <w:szCs w:val="24"/>
                <w:lang w:eastAsia="lt-LT"/>
              </w:rPr>
              <w:t>ES struktūrinių fondų</w:t>
            </w:r>
          </w:p>
          <w:p w14:paraId="6C0AAD15" w14:textId="77777777" w:rsidR="00AC5E21" w:rsidRDefault="00AC5E21" w:rsidP="00386238">
            <w:pPr>
              <w:ind w:right="-108"/>
              <w:jc w:val="center"/>
              <w:rPr>
                <w:szCs w:val="24"/>
                <w:lang w:eastAsia="lt-LT"/>
              </w:rPr>
            </w:pPr>
            <w:r>
              <w:rPr>
                <w:szCs w:val="24"/>
                <w:lang w:eastAsia="lt-LT"/>
              </w:rPr>
              <w:t>lėšos – iki</w:t>
            </w:r>
          </w:p>
        </w:tc>
        <w:tc>
          <w:tcPr>
            <w:tcW w:w="8383" w:type="dxa"/>
            <w:gridSpan w:val="6"/>
            <w:tcBorders>
              <w:top w:val="nil"/>
              <w:left w:val="nil"/>
              <w:bottom w:val="single" w:sz="8" w:space="0" w:color="auto"/>
              <w:right w:val="single" w:sz="8" w:space="0" w:color="auto"/>
            </w:tcBorders>
            <w:tcMar>
              <w:top w:w="0" w:type="dxa"/>
              <w:left w:w="108" w:type="dxa"/>
              <w:bottom w:w="0" w:type="dxa"/>
              <w:right w:w="108" w:type="dxa"/>
            </w:tcMar>
          </w:tcPr>
          <w:p w14:paraId="709EEB0C" w14:textId="77777777" w:rsidR="00AC5E21" w:rsidRDefault="00AC5E21" w:rsidP="00386238">
            <w:pPr>
              <w:rPr>
                <w:sz w:val="8"/>
                <w:szCs w:val="8"/>
              </w:rPr>
            </w:pPr>
          </w:p>
          <w:p w14:paraId="1BAC2545" w14:textId="77777777" w:rsidR="00AC5E21" w:rsidRDefault="00AC5E21" w:rsidP="00386238">
            <w:pPr>
              <w:jc w:val="center"/>
              <w:rPr>
                <w:szCs w:val="24"/>
                <w:lang w:eastAsia="lt-LT"/>
              </w:rPr>
            </w:pPr>
            <w:r>
              <w:rPr>
                <w:szCs w:val="24"/>
                <w:lang w:eastAsia="lt-LT"/>
              </w:rPr>
              <w:t>Nacionalinės lėšos</w:t>
            </w:r>
          </w:p>
        </w:tc>
      </w:tr>
      <w:tr w:rsidR="00AC5E21" w14:paraId="727132D4" w14:textId="77777777" w:rsidTr="00AC5E21">
        <w:trPr>
          <w:trHeight w:val="1020"/>
        </w:trPr>
        <w:tc>
          <w:tcPr>
            <w:tcW w:w="1665" w:type="dxa"/>
            <w:vMerge/>
            <w:tcBorders>
              <w:top w:val="nil"/>
              <w:left w:val="single" w:sz="8" w:space="0" w:color="auto"/>
              <w:bottom w:val="single" w:sz="8" w:space="0" w:color="auto"/>
              <w:right w:val="single" w:sz="8" w:space="0" w:color="auto"/>
            </w:tcBorders>
            <w:vAlign w:val="center"/>
            <w:hideMark/>
          </w:tcPr>
          <w:p w14:paraId="4D8431FE" w14:textId="77777777" w:rsidR="00AC5E21" w:rsidRDefault="00AC5E21" w:rsidP="00386238">
            <w:pPr>
              <w:rPr>
                <w:szCs w:val="24"/>
                <w:lang w:eastAsia="lt-LT"/>
              </w:rPr>
            </w:pPr>
          </w:p>
        </w:tc>
        <w:tc>
          <w:tcPr>
            <w:tcW w:w="14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637EAE45" w14:textId="77777777" w:rsidR="00AC5E21" w:rsidRDefault="00AC5E21" w:rsidP="00386238">
            <w:pPr>
              <w:rPr>
                <w:sz w:val="8"/>
                <w:szCs w:val="8"/>
              </w:rPr>
            </w:pPr>
          </w:p>
          <w:p w14:paraId="0DF07479" w14:textId="77777777" w:rsidR="00AC5E21" w:rsidRDefault="00AC5E21" w:rsidP="00386238">
            <w:pPr>
              <w:jc w:val="center"/>
              <w:rPr>
                <w:szCs w:val="24"/>
                <w:lang w:eastAsia="lt-LT"/>
              </w:rPr>
            </w:pPr>
            <w:r>
              <w:rPr>
                <w:szCs w:val="24"/>
                <w:lang w:eastAsia="lt-LT"/>
              </w:rPr>
              <w:t>Lietuvos Respublikos valstybės biudžeto lėšos – iki</w:t>
            </w:r>
          </w:p>
        </w:tc>
        <w:tc>
          <w:tcPr>
            <w:tcW w:w="6965" w:type="dxa"/>
            <w:gridSpan w:val="5"/>
            <w:tcBorders>
              <w:top w:val="nil"/>
              <w:left w:val="nil"/>
              <w:bottom w:val="single" w:sz="8" w:space="0" w:color="auto"/>
              <w:right w:val="single" w:sz="8" w:space="0" w:color="auto"/>
            </w:tcBorders>
            <w:tcMar>
              <w:top w:w="0" w:type="dxa"/>
              <w:left w:w="108" w:type="dxa"/>
              <w:bottom w:w="0" w:type="dxa"/>
              <w:right w:w="108" w:type="dxa"/>
            </w:tcMar>
          </w:tcPr>
          <w:p w14:paraId="5CB0EC8B" w14:textId="77777777" w:rsidR="00AC5E21" w:rsidRDefault="00AC5E21" w:rsidP="00386238">
            <w:pPr>
              <w:rPr>
                <w:sz w:val="8"/>
                <w:szCs w:val="8"/>
              </w:rPr>
            </w:pPr>
          </w:p>
          <w:p w14:paraId="0A6F7F3E" w14:textId="77777777" w:rsidR="00AC5E21" w:rsidRDefault="00AC5E21" w:rsidP="00386238">
            <w:pPr>
              <w:jc w:val="center"/>
              <w:rPr>
                <w:szCs w:val="24"/>
                <w:lang w:eastAsia="lt-LT"/>
              </w:rPr>
            </w:pPr>
            <w:r>
              <w:rPr>
                <w:szCs w:val="24"/>
                <w:lang w:eastAsia="lt-LT"/>
              </w:rPr>
              <w:t>Projektų vykdytojų lėšos</w:t>
            </w:r>
          </w:p>
        </w:tc>
      </w:tr>
      <w:tr w:rsidR="00AC5E21" w14:paraId="2A10A457" w14:textId="77777777" w:rsidTr="00AC5E21">
        <w:trPr>
          <w:trHeight w:val="1020"/>
        </w:trPr>
        <w:tc>
          <w:tcPr>
            <w:tcW w:w="1665" w:type="dxa"/>
            <w:vMerge/>
            <w:tcBorders>
              <w:top w:val="nil"/>
              <w:left w:val="single" w:sz="8" w:space="0" w:color="auto"/>
              <w:bottom w:val="single" w:sz="8" w:space="0" w:color="auto"/>
              <w:right w:val="single" w:sz="8" w:space="0" w:color="auto"/>
            </w:tcBorders>
            <w:vAlign w:val="center"/>
            <w:hideMark/>
          </w:tcPr>
          <w:p w14:paraId="7BB7EFE4" w14:textId="77777777" w:rsidR="00AC5E21" w:rsidRDefault="00AC5E21" w:rsidP="00386238">
            <w:pPr>
              <w:rPr>
                <w:szCs w:val="24"/>
                <w:lang w:eastAsia="lt-LT"/>
              </w:rPr>
            </w:pPr>
          </w:p>
        </w:tc>
        <w:tc>
          <w:tcPr>
            <w:tcW w:w="0" w:type="auto"/>
            <w:vMerge/>
            <w:tcBorders>
              <w:top w:val="nil"/>
              <w:left w:val="nil"/>
              <w:bottom w:val="single" w:sz="8" w:space="0" w:color="auto"/>
              <w:right w:val="single" w:sz="8" w:space="0" w:color="auto"/>
            </w:tcBorders>
            <w:vAlign w:val="center"/>
            <w:hideMark/>
          </w:tcPr>
          <w:p w14:paraId="5A7AE7DA" w14:textId="77777777" w:rsidR="00AC5E21" w:rsidRDefault="00AC5E21" w:rsidP="00386238">
            <w:pPr>
              <w:rPr>
                <w:szCs w:val="24"/>
                <w:lang w:eastAsia="lt-LT"/>
              </w:rPr>
            </w:pPr>
          </w:p>
        </w:tc>
        <w:tc>
          <w:tcPr>
            <w:tcW w:w="1387" w:type="dxa"/>
            <w:tcBorders>
              <w:top w:val="nil"/>
              <w:left w:val="nil"/>
              <w:bottom w:val="single" w:sz="8" w:space="0" w:color="auto"/>
              <w:right w:val="single" w:sz="8" w:space="0" w:color="auto"/>
            </w:tcBorders>
            <w:tcMar>
              <w:top w:w="0" w:type="dxa"/>
              <w:left w:w="108" w:type="dxa"/>
              <w:bottom w:w="0" w:type="dxa"/>
              <w:right w:w="108" w:type="dxa"/>
            </w:tcMar>
          </w:tcPr>
          <w:p w14:paraId="381D70EF" w14:textId="77777777" w:rsidR="00AC5E21" w:rsidRDefault="00AC5E21" w:rsidP="00386238">
            <w:pPr>
              <w:rPr>
                <w:sz w:val="8"/>
                <w:szCs w:val="8"/>
              </w:rPr>
            </w:pPr>
          </w:p>
          <w:p w14:paraId="5C825963" w14:textId="77777777" w:rsidR="00AC5E21" w:rsidRDefault="00AC5E21" w:rsidP="00386238">
            <w:pPr>
              <w:ind w:right="-108"/>
              <w:jc w:val="center"/>
              <w:rPr>
                <w:szCs w:val="24"/>
                <w:lang w:eastAsia="lt-LT"/>
              </w:rPr>
            </w:pPr>
            <w:r>
              <w:rPr>
                <w:szCs w:val="24"/>
                <w:lang w:eastAsia="lt-LT"/>
              </w:rPr>
              <w:t>Iš viso – ne mažiau kaip</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AC1FA2" w14:textId="77777777" w:rsidR="00AC5E21" w:rsidRDefault="00AC5E21" w:rsidP="00386238">
            <w:pPr>
              <w:rPr>
                <w:sz w:val="8"/>
                <w:szCs w:val="8"/>
              </w:rPr>
            </w:pPr>
          </w:p>
          <w:p w14:paraId="59463635" w14:textId="77777777" w:rsidR="00AC5E21" w:rsidRDefault="00AC5E21" w:rsidP="00386238">
            <w:pPr>
              <w:ind w:right="-108"/>
              <w:jc w:val="center"/>
              <w:rPr>
                <w:szCs w:val="24"/>
                <w:lang w:eastAsia="lt-LT"/>
              </w:rPr>
            </w:pPr>
            <w:r>
              <w:rPr>
                <w:szCs w:val="24"/>
                <w:lang w:eastAsia="lt-LT"/>
              </w:rPr>
              <w:t xml:space="preserve">Lietuvos Respublikos valstybės biudžeto lėšos </w:t>
            </w:r>
          </w:p>
        </w:tc>
        <w:tc>
          <w:tcPr>
            <w:tcW w:w="1496" w:type="dxa"/>
            <w:tcBorders>
              <w:top w:val="nil"/>
              <w:left w:val="nil"/>
              <w:bottom w:val="single" w:sz="8" w:space="0" w:color="auto"/>
              <w:right w:val="single" w:sz="8" w:space="0" w:color="auto"/>
            </w:tcBorders>
            <w:tcMar>
              <w:top w:w="0" w:type="dxa"/>
              <w:left w:w="108" w:type="dxa"/>
              <w:bottom w:w="0" w:type="dxa"/>
              <w:right w:w="108" w:type="dxa"/>
            </w:tcMar>
          </w:tcPr>
          <w:p w14:paraId="759A7D78" w14:textId="77777777" w:rsidR="00AC5E21" w:rsidRDefault="00AC5E21" w:rsidP="00386238">
            <w:pPr>
              <w:rPr>
                <w:sz w:val="8"/>
                <w:szCs w:val="8"/>
              </w:rPr>
            </w:pPr>
          </w:p>
          <w:p w14:paraId="42CC6C37" w14:textId="77777777" w:rsidR="00AC5E21" w:rsidRDefault="00AC5E21" w:rsidP="00386238">
            <w:pPr>
              <w:ind w:right="-108"/>
              <w:jc w:val="center"/>
              <w:rPr>
                <w:szCs w:val="24"/>
                <w:lang w:eastAsia="lt-LT"/>
              </w:rPr>
            </w:pPr>
            <w:r>
              <w:rPr>
                <w:szCs w:val="24"/>
                <w:lang w:eastAsia="lt-LT"/>
              </w:rPr>
              <w:t xml:space="preserve">Savivaldybės biudžeto lėšos </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04B21" w14:textId="77777777" w:rsidR="00AC5E21" w:rsidRDefault="00AC5E21" w:rsidP="00386238">
            <w:pPr>
              <w:rPr>
                <w:sz w:val="8"/>
                <w:szCs w:val="8"/>
              </w:rPr>
            </w:pPr>
          </w:p>
          <w:p w14:paraId="042EFFF7" w14:textId="77777777" w:rsidR="00AC5E21" w:rsidRDefault="00AC5E21" w:rsidP="00386238">
            <w:pPr>
              <w:ind w:right="-108"/>
              <w:jc w:val="center"/>
              <w:rPr>
                <w:szCs w:val="24"/>
                <w:lang w:eastAsia="lt-LT"/>
              </w:rPr>
            </w:pPr>
            <w:r>
              <w:rPr>
                <w:szCs w:val="24"/>
                <w:lang w:eastAsia="lt-LT"/>
              </w:rPr>
              <w:t xml:space="preserve">Kitos viešosios lėšos </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1E6B71" w14:textId="77777777" w:rsidR="00AC5E21" w:rsidRDefault="00AC5E21" w:rsidP="00386238">
            <w:pPr>
              <w:rPr>
                <w:sz w:val="8"/>
                <w:szCs w:val="8"/>
              </w:rPr>
            </w:pPr>
          </w:p>
          <w:p w14:paraId="1C0C972F" w14:textId="77777777" w:rsidR="00AC5E21" w:rsidRDefault="00AC5E21" w:rsidP="00386238">
            <w:pPr>
              <w:jc w:val="center"/>
              <w:rPr>
                <w:szCs w:val="24"/>
                <w:lang w:eastAsia="lt-LT"/>
              </w:rPr>
            </w:pPr>
            <w:r>
              <w:rPr>
                <w:szCs w:val="24"/>
                <w:lang w:eastAsia="lt-LT"/>
              </w:rPr>
              <w:t xml:space="preserve">Privačios lėšos </w:t>
            </w:r>
          </w:p>
        </w:tc>
      </w:tr>
      <w:tr w:rsidR="00AC5E21" w14:paraId="269A808E" w14:textId="77777777" w:rsidTr="00AC5E21">
        <w:trPr>
          <w:trHeight w:val="249"/>
        </w:trPr>
        <w:tc>
          <w:tcPr>
            <w:tcW w:w="100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5B7D7545" w14:textId="77777777" w:rsidR="00AC5E21" w:rsidRDefault="00AC5E21" w:rsidP="00386238">
            <w:pPr>
              <w:rPr>
                <w:sz w:val="8"/>
                <w:szCs w:val="8"/>
              </w:rPr>
            </w:pPr>
          </w:p>
          <w:p w14:paraId="7708C5D5" w14:textId="77777777" w:rsidR="00AC5E21" w:rsidRDefault="00AC5E21" w:rsidP="00386238">
            <w:pPr>
              <w:rPr>
                <w:szCs w:val="24"/>
                <w:lang w:eastAsia="lt-LT"/>
              </w:rPr>
            </w:pPr>
            <w:r>
              <w:rPr>
                <w:szCs w:val="24"/>
                <w:lang w:eastAsia="lt-LT"/>
              </w:rPr>
              <w:t>1. Priemonės finansavimo šaltiniai, neįskaitant veiklos lėšų rezervo ir jam finansuoti skiriamų lėšų</w:t>
            </w:r>
          </w:p>
        </w:tc>
      </w:tr>
      <w:tr w:rsidR="00AC5E21" w14:paraId="60C08C6B" w14:textId="77777777" w:rsidTr="00AC5E21">
        <w:trPr>
          <w:trHeight w:val="249"/>
        </w:trPr>
        <w:tc>
          <w:tcPr>
            <w:tcW w:w="16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428AF3" w14:textId="77777777" w:rsidR="00AC5E21" w:rsidRPr="00632A22" w:rsidRDefault="00AC5E21" w:rsidP="00386238">
            <w:pPr>
              <w:jc w:val="center"/>
              <w:rPr>
                <w:strike/>
                <w:szCs w:val="24"/>
                <w:lang w:eastAsia="lt-LT"/>
              </w:rPr>
            </w:pPr>
            <w:r w:rsidRPr="00632A22">
              <w:rPr>
                <w:strike/>
                <w:szCs w:val="24"/>
                <w:lang w:eastAsia="lt-LT"/>
              </w:rPr>
              <w:t>11 431 441</w:t>
            </w:r>
          </w:p>
          <w:p w14:paraId="63D94B11" w14:textId="77777777" w:rsidR="00AC5E21" w:rsidRPr="00632A22" w:rsidRDefault="00AC5E21" w:rsidP="00386238">
            <w:pPr>
              <w:jc w:val="center"/>
              <w:rPr>
                <w:b/>
                <w:bCs/>
                <w:szCs w:val="24"/>
                <w:lang w:eastAsia="lt-LT"/>
              </w:rPr>
            </w:pPr>
            <w:r w:rsidRPr="00632A22">
              <w:rPr>
                <w:b/>
                <w:bCs/>
                <w:szCs w:val="24"/>
                <w:lang w:eastAsia="lt-LT"/>
              </w:rPr>
              <w:t>10 431 441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21AD42" w14:textId="77777777" w:rsidR="00AC5E21" w:rsidRPr="00632A22" w:rsidRDefault="00AC5E21" w:rsidP="00386238">
            <w:pPr>
              <w:jc w:val="center"/>
              <w:rPr>
                <w:strike/>
                <w:szCs w:val="24"/>
                <w:lang w:eastAsia="lt-LT"/>
              </w:rPr>
            </w:pPr>
            <w:r w:rsidRPr="00632A22">
              <w:rPr>
                <w:strike/>
                <w:szCs w:val="24"/>
                <w:lang w:eastAsia="lt-LT"/>
              </w:rPr>
              <w:t>2 017 313</w:t>
            </w:r>
          </w:p>
          <w:p w14:paraId="01008DE7" w14:textId="77777777" w:rsidR="00AC5E21" w:rsidRPr="00632A22" w:rsidRDefault="00AC5E21" w:rsidP="00386238">
            <w:pPr>
              <w:jc w:val="center"/>
              <w:rPr>
                <w:b/>
                <w:bCs/>
                <w:szCs w:val="24"/>
                <w:lang w:eastAsia="lt-LT"/>
              </w:rPr>
            </w:pPr>
            <w:r w:rsidRPr="00632A22">
              <w:rPr>
                <w:b/>
                <w:bCs/>
                <w:szCs w:val="24"/>
                <w:lang w:eastAsia="lt-LT"/>
              </w:rPr>
              <w:t>1 840 842</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090FE" w14:textId="77777777" w:rsidR="00AC5E21" w:rsidRDefault="00AC5E21" w:rsidP="00386238">
            <w:pPr>
              <w:jc w:val="center"/>
              <w:rPr>
                <w:szCs w:val="24"/>
                <w:lang w:eastAsia="lt-LT"/>
              </w:rPr>
            </w:pPr>
            <w:r>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66D70AFB" w14:textId="77777777" w:rsidR="00AC5E21" w:rsidRDefault="00AC5E21" w:rsidP="00386238">
            <w:pPr>
              <w:jc w:val="center"/>
              <w:rPr>
                <w:szCs w:val="24"/>
                <w:lang w:eastAsia="lt-LT"/>
              </w:rPr>
            </w:pPr>
            <w:r>
              <w:rPr>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CD390D" w14:textId="77777777" w:rsidR="00AC5E21" w:rsidRDefault="00AC5E21" w:rsidP="00386238">
            <w:pPr>
              <w:jc w:val="center"/>
              <w:rPr>
                <w:szCs w:val="24"/>
                <w:lang w:eastAsia="lt-LT"/>
              </w:rPr>
            </w:pPr>
            <w:r>
              <w:rPr>
                <w:szCs w:val="24"/>
                <w:lang w:eastAsia="lt-LT"/>
              </w:rPr>
              <w:t>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12A599" w14:textId="77777777" w:rsidR="00AC5E21" w:rsidRDefault="00AC5E21" w:rsidP="00386238">
            <w:pPr>
              <w:jc w:val="center"/>
              <w:rPr>
                <w:szCs w:val="24"/>
                <w:lang w:eastAsia="lt-LT"/>
              </w:rPr>
            </w:pPr>
            <w:r>
              <w:rPr>
                <w:szCs w:val="24"/>
                <w:lang w:eastAsia="lt-LT"/>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67E4C7" w14:textId="77777777" w:rsidR="00AC5E21" w:rsidRDefault="00AC5E21" w:rsidP="00386238">
            <w:pPr>
              <w:jc w:val="center"/>
              <w:rPr>
                <w:szCs w:val="24"/>
                <w:lang w:eastAsia="lt-LT"/>
              </w:rPr>
            </w:pPr>
            <w:r>
              <w:rPr>
                <w:szCs w:val="24"/>
                <w:lang w:eastAsia="lt-LT"/>
              </w:rPr>
              <w:t>0</w:t>
            </w:r>
          </w:p>
        </w:tc>
      </w:tr>
      <w:tr w:rsidR="00AC5E21" w14:paraId="6EF3AD84" w14:textId="77777777" w:rsidTr="00AC5E21">
        <w:trPr>
          <w:trHeight w:val="249"/>
        </w:trPr>
        <w:tc>
          <w:tcPr>
            <w:tcW w:w="100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D7D4D0" w14:textId="77777777" w:rsidR="00AC5E21" w:rsidRDefault="00AC5E21" w:rsidP="00386238">
            <w:pPr>
              <w:rPr>
                <w:sz w:val="8"/>
                <w:szCs w:val="8"/>
              </w:rPr>
            </w:pPr>
          </w:p>
          <w:p w14:paraId="540C17A3" w14:textId="77777777" w:rsidR="00AC5E21" w:rsidRDefault="00AC5E21" w:rsidP="00386238">
            <w:pPr>
              <w:rPr>
                <w:szCs w:val="24"/>
                <w:lang w:eastAsia="lt-LT"/>
              </w:rPr>
            </w:pPr>
            <w:r>
              <w:rPr>
                <w:szCs w:val="24"/>
                <w:lang w:eastAsia="lt-LT"/>
              </w:rPr>
              <w:t>2. Veiklos lėšų rezervas ir jam finansuoti skiriamos nacionalinės lėšos</w:t>
            </w:r>
          </w:p>
        </w:tc>
      </w:tr>
      <w:tr w:rsidR="00AC5E21" w14:paraId="597A7652" w14:textId="77777777" w:rsidTr="00AC5E21">
        <w:trPr>
          <w:trHeight w:val="249"/>
        </w:trPr>
        <w:tc>
          <w:tcPr>
            <w:tcW w:w="16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55490F9" w14:textId="77777777" w:rsidR="00AC5E21" w:rsidRDefault="00AC5E21" w:rsidP="00386238">
            <w:pPr>
              <w:jc w:val="center"/>
              <w:rPr>
                <w:szCs w:val="24"/>
                <w:lang w:eastAsia="lt-LT"/>
              </w:rPr>
            </w:pPr>
            <w:r>
              <w:rPr>
                <w:szCs w:val="24"/>
                <w:lang w:eastAsia="lt-LT"/>
              </w:rPr>
              <w:t>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A6936" w14:textId="77777777" w:rsidR="00AC5E21" w:rsidRDefault="00AC5E21" w:rsidP="00386238">
            <w:pPr>
              <w:jc w:val="center"/>
              <w:rPr>
                <w:szCs w:val="24"/>
                <w:lang w:eastAsia="lt-LT"/>
              </w:rPr>
            </w:pPr>
            <w:r>
              <w:rPr>
                <w:szCs w:val="24"/>
                <w:lang w:eastAsia="lt-LT"/>
              </w:rPr>
              <w:t>0</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324C5" w14:textId="77777777" w:rsidR="00AC5E21" w:rsidRDefault="00AC5E21" w:rsidP="00386238">
            <w:pPr>
              <w:jc w:val="center"/>
              <w:rPr>
                <w:szCs w:val="24"/>
                <w:lang w:eastAsia="lt-LT"/>
              </w:rPr>
            </w:pPr>
            <w:r>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38965F7A" w14:textId="77777777" w:rsidR="00AC5E21" w:rsidRDefault="00AC5E21" w:rsidP="00386238">
            <w:pPr>
              <w:jc w:val="center"/>
              <w:rPr>
                <w:szCs w:val="24"/>
                <w:lang w:eastAsia="lt-LT"/>
              </w:rPr>
            </w:pPr>
            <w:r>
              <w:rPr>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7BD990DA" w14:textId="77777777" w:rsidR="00AC5E21" w:rsidRDefault="00AC5E21" w:rsidP="00386238">
            <w:pPr>
              <w:jc w:val="center"/>
              <w:rPr>
                <w:szCs w:val="24"/>
                <w:lang w:eastAsia="lt-LT"/>
              </w:rPr>
            </w:pPr>
            <w:r>
              <w:rPr>
                <w:szCs w:val="24"/>
                <w:lang w:eastAsia="lt-LT"/>
              </w:rPr>
              <w:t>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6EA9D" w14:textId="77777777" w:rsidR="00AC5E21" w:rsidRDefault="00AC5E21" w:rsidP="00386238">
            <w:pPr>
              <w:jc w:val="center"/>
              <w:rPr>
                <w:szCs w:val="24"/>
                <w:lang w:eastAsia="lt-LT"/>
              </w:rPr>
            </w:pPr>
            <w:r>
              <w:rPr>
                <w:szCs w:val="24"/>
                <w:lang w:eastAsia="lt-LT"/>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366C6" w14:textId="77777777" w:rsidR="00AC5E21" w:rsidRDefault="00AC5E21" w:rsidP="00386238">
            <w:pPr>
              <w:jc w:val="center"/>
              <w:rPr>
                <w:szCs w:val="24"/>
                <w:lang w:eastAsia="lt-LT"/>
              </w:rPr>
            </w:pPr>
            <w:r>
              <w:rPr>
                <w:szCs w:val="24"/>
                <w:lang w:eastAsia="lt-LT"/>
              </w:rPr>
              <w:t>0</w:t>
            </w:r>
          </w:p>
        </w:tc>
      </w:tr>
      <w:tr w:rsidR="00AC5E21" w14:paraId="503BE6C3" w14:textId="77777777" w:rsidTr="00AC5E21">
        <w:trPr>
          <w:trHeight w:val="249"/>
        </w:trPr>
        <w:tc>
          <w:tcPr>
            <w:tcW w:w="10048"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A1A1110" w14:textId="77777777" w:rsidR="00AC5E21" w:rsidRDefault="00AC5E21" w:rsidP="00386238">
            <w:pPr>
              <w:rPr>
                <w:sz w:val="8"/>
                <w:szCs w:val="8"/>
              </w:rPr>
            </w:pPr>
          </w:p>
          <w:p w14:paraId="650D7484" w14:textId="77777777" w:rsidR="00AC5E21" w:rsidRDefault="00AC5E21" w:rsidP="00386238">
            <w:pPr>
              <w:rPr>
                <w:szCs w:val="24"/>
                <w:lang w:eastAsia="lt-LT"/>
              </w:rPr>
            </w:pPr>
            <w:r>
              <w:rPr>
                <w:szCs w:val="24"/>
                <w:lang w:eastAsia="lt-LT"/>
              </w:rPr>
              <w:t xml:space="preserve">3. Iš viso </w:t>
            </w:r>
          </w:p>
        </w:tc>
      </w:tr>
      <w:tr w:rsidR="00AC5E21" w14:paraId="72FC6700" w14:textId="77777777" w:rsidTr="00AC5E21">
        <w:trPr>
          <w:trHeight w:val="249"/>
        </w:trPr>
        <w:tc>
          <w:tcPr>
            <w:tcW w:w="16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109584" w14:textId="77777777" w:rsidR="00AC5E21" w:rsidRPr="00632A22" w:rsidRDefault="00AC5E21" w:rsidP="00386238">
            <w:pPr>
              <w:jc w:val="center"/>
              <w:rPr>
                <w:strike/>
                <w:szCs w:val="24"/>
                <w:lang w:eastAsia="lt-LT"/>
              </w:rPr>
            </w:pPr>
            <w:r w:rsidRPr="00632A22">
              <w:rPr>
                <w:strike/>
                <w:szCs w:val="24"/>
                <w:lang w:eastAsia="lt-LT"/>
              </w:rPr>
              <w:t>11 431 441</w:t>
            </w:r>
          </w:p>
          <w:p w14:paraId="0844B828" w14:textId="77777777" w:rsidR="00AC5E21" w:rsidRPr="00632A22" w:rsidRDefault="00AC5E21" w:rsidP="00386238">
            <w:pPr>
              <w:jc w:val="center"/>
              <w:rPr>
                <w:b/>
                <w:bCs/>
                <w:szCs w:val="24"/>
                <w:lang w:eastAsia="lt-LT"/>
              </w:rPr>
            </w:pPr>
            <w:r w:rsidRPr="00632A22">
              <w:rPr>
                <w:b/>
                <w:bCs/>
                <w:szCs w:val="24"/>
                <w:lang w:eastAsia="lt-LT"/>
              </w:rPr>
              <w:t>10 431 441</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989C8" w14:textId="77777777" w:rsidR="00AC5E21" w:rsidRPr="00632A22" w:rsidRDefault="00AC5E21" w:rsidP="00386238">
            <w:pPr>
              <w:jc w:val="center"/>
              <w:rPr>
                <w:strike/>
                <w:szCs w:val="24"/>
                <w:lang w:eastAsia="lt-LT"/>
              </w:rPr>
            </w:pPr>
            <w:r w:rsidRPr="00632A22">
              <w:rPr>
                <w:strike/>
                <w:szCs w:val="24"/>
                <w:lang w:eastAsia="lt-LT"/>
              </w:rPr>
              <w:t>2 017 313</w:t>
            </w:r>
          </w:p>
          <w:p w14:paraId="3907A0CA" w14:textId="77777777" w:rsidR="00AC5E21" w:rsidRPr="00632A22" w:rsidRDefault="00AC5E21" w:rsidP="00386238">
            <w:pPr>
              <w:jc w:val="center"/>
              <w:rPr>
                <w:b/>
                <w:bCs/>
                <w:szCs w:val="24"/>
                <w:lang w:eastAsia="lt-LT"/>
              </w:rPr>
            </w:pPr>
            <w:r w:rsidRPr="00632A22">
              <w:rPr>
                <w:b/>
                <w:bCs/>
                <w:szCs w:val="24"/>
                <w:lang w:eastAsia="lt-LT"/>
              </w:rPr>
              <w:t>1 840 842</w:t>
            </w:r>
          </w:p>
        </w:tc>
        <w:tc>
          <w:tcPr>
            <w:tcW w:w="1387" w:type="dxa"/>
            <w:tcBorders>
              <w:top w:val="nil"/>
              <w:left w:val="nil"/>
              <w:bottom w:val="single" w:sz="8" w:space="0" w:color="auto"/>
              <w:right w:val="single" w:sz="8" w:space="0" w:color="auto"/>
            </w:tcBorders>
            <w:tcMar>
              <w:top w:w="0" w:type="dxa"/>
              <w:left w:w="108" w:type="dxa"/>
              <w:bottom w:w="0" w:type="dxa"/>
              <w:right w:w="108" w:type="dxa"/>
            </w:tcMar>
            <w:vAlign w:val="center"/>
          </w:tcPr>
          <w:p w14:paraId="74B024C5" w14:textId="77777777" w:rsidR="00AC5E21" w:rsidRDefault="00AC5E21" w:rsidP="00386238">
            <w:pPr>
              <w:jc w:val="center"/>
              <w:rPr>
                <w:szCs w:val="24"/>
                <w:lang w:eastAsia="lt-LT"/>
              </w:rPr>
            </w:pPr>
            <w:r>
              <w:rPr>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14:paraId="247F8D08" w14:textId="77777777" w:rsidR="00AC5E21" w:rsidRDefault="00AC5E21" w:rsidP="00386238">
            <w:pPr>
              <w:jc w:val="center"/>
              <w:rPr>
                <w:szCs w:val="24"/>
                <w:lang w:eastAsia="lt-LT"/>
              </w:rPr>
            </w:pPr>
            <w:r>
              <w:rPr>
                <w:szCs w:val="24"/>
                <w:lang w:eastAsia="lt-LT"/>
              </w:rPr>
              <w:t>0</w:t>
            </w:r>
          </w:p>
        </w:tc>
        <w:tc>
          <w:tcPr>
            <w:tcW w:w="1496" w:type="dxa"/>
            <w:tcBorders>
              <w:top w:val="nil"/>
              <w:left w:val="nil"/>
              <w:bottom w:val="single" w:sz="8" w:space="0" w:color="auto"/>
              <w:right w:val="single" w:sz="8" w:space="0" w:color="auto"/>
            </w:tcBorders>
            <w:tcMar>
              <w:top w:w="0" w:type="dxa"/>
              <w:left w:w="108" w:type="dxa"/>
              <w:bottom w:w="0" w:type="dxa"/>
              <w:right w:w="108" w:type="dxa"/>
            </w:tcMar>
            <w:vAlign w:val="center"/>
          </w:tcPr>
          <w:p w14:paraId="4C52424C" w14:textId="77777777" w:rsidR="00AC5E21" w:rsidRDefault="00AC5E21" w:rsidP="00386238">
            <w:pPr>
              <w:jc w:val="center"/>
              <w:rPr>
                <w:szCs w:val="24"/>
                <w:lang w:eastAsia="lt-LT"/>
              </w:rPr>
            </w:pPr>
            <w:r>
              <w:rPr>
                <w:szCs w:val="24"/>
                <w:lang w:eastAsia="lt-LT"/>
              </w:rPr>
              <w:t>0</w:t>
            </w:r>
          </w:p>
        </w:tc>
        <w:tc>
          <w:tcPr>
            <w:tcW w:w="14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C64803" w14:textId="77777777" w:rsidR="00AC5E21" w:rsidRDefault="00AC5E21" w:rsidP="00386238">
            <w:pPr>
              <w:jc w:val="center"/>
              <w:rPr>
                <w:szCs w:val="24"/>
                <w:lang w:eastAsia="lt-LT"/>
              </w:rPr>
            </w:pPr>
            <w:r>
              <w:rPr>
                <w:szCs w:val="24"/>
                <w:lang w:eastAsia="lt-LT"/>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73C54BDE" w14:textId="77777777" w:rsidR="00AC5E21" w:rsidRDefault="00AC5E21" w:rsidP="00386238">
            <w:pPr>
              <w:jc w:val="center"/>
              <w:rPr>
                <w:szCs w:val="24"/>
                <w:lang w:eastAsia="lt-LT"/>
              </w:rPr>
            </w:pPr>
            <w:r>
              <w:rPr>
                <w:szCs w:val="24"/>
                <w:lang w:eastAsia="lt-LT"/>
              </w:rPr>
              <w:t>0“</w:t>
            </w:r>
          </w:p>
        </w:tc>
      </w:tr>
    </w:tbl>
    <w:p w14:paraId="6B2C4107" w14:textId="77777777" w:rsidR="00AC5E21" w:rsidRDefault="00AC5E21" w:rsidP="000C27D3">
      <w:pPr>
        <w:spacing w:line="360" w:lineRule="auto"/>
        <w:ind w:firstLine="425"/>
        <w:jc w:val="both"/>
        <w:rPr>
          <w:szCs w:val="24"/>
        </w:rPr>
      </w:pPr>
    </w:p>
    <w:p w14:paraId="2BB85CA8" w14:textId="7EF962B2" w:rsidR="00C12D77" w:rsidRPr="00A22FE4" w:rsidRDefault="00AC5E21" w:rsidP="000C27D3">
      <w:pPr>
        <w:spacing w:line="360" w:lineRule="auto"/>
        <w:ind w:firstLine="425"/>
        <w:jc w:val="both"/>
        <w:rPr>
          <w:color w:val="000000"/>
        </w:rPr>
      </w:pPr>
      <w:r>
        <w:rPr>
          <w:szCs w:val="24"/>
        </w:rPr>
        <w:t xml:space="preserve">1.18. </w:t>
      </w:r>
      <w:r w:rsidR="00386238">
        <w:rPr>
          <w:szCs w:val="24"/>
        </w:rPr>
        <w:t>p</w:t>
      </w:r>
      <w:r w:rsidR="000C27D3">
        <w:rPr>
          <w:szCs w:val="24"/>
        </w:rPr>
        <w:t xml:space="preserve">apildau </w:t>
      </w:r>
      <w:r w:rsidR="006D0732">
        <w:rPr>
          <w:color w:val="000000"/>
        </w:rPr>
        <w:t>IV skyri</w:t>
      </w:r>
      <w:r w:rsidR="000C27D3">
        <w:rPr>
          <w:color w:val="000000"/>
        </w:rPr>
        <w:t>ų</w:t>
      </w:r>
      <w:r w:rsidR="006D0732" w:rsidRPr="00A22FE4">
        <w:rPr>
          <w:color w:val="000000"/>
        </w:rPr>
        <w:t xml:space="preserve"> </w:t>
      </w:r>
      <w:r w:rsidR="00C12D77">
        <w:rPr>
          <w:color w:val="000000"/>
        </w:rPr>
        <w:t>tryliktuoju skirsniu:</w:t>
      </w:r>
    </w:p>
    <w:p w14:paraId="1AF17B67" w14:textId="2AC25733" w:rsidR="005C448E" w:rsidRPr="009042FF" w:rsidRDefault="00C12D77" w:rsidP="005C448E">
      <w:pPr>
        <w:tabs>
          <w:tab w:val="left" w:pos="0"/>
          <w:tab w:val="left" w:pos="567"/>
        </w:tabs>
        <w:suppressAutoHyphens/>
        <w:jc w:val="center"/>
        <w:textAlignment w:val="baseline"/>
        <w:rPr>
          <w:b/>
          <w:szCs w:val="24"/>
          <w:lang w:eastAsia="lt-LT"/>
        </w:rPr>
      </w:pPr>
      <w:r w:rsidRPr="00A22FE4">
        <w:rPr>
          <w:b/>
          <w:caps/>
          <w:szCs w:val="24"/>
          <w:lang w:eastAsia="lt-LT"/>
        </w:rPr>
        <w:t>„</w:t>
      </w:r>
      <w:r w:rsidR="001A406D" w:rsidRPr="009042FF">
        <w:rPr>
          <w:b/>
          <w:szCs w:val="24"/>
          <w:lang w:eastAsia="lt-LT"/>
        </w:rPr>
        <w:t>TRYLIKTASIS</w:t>
      </w:r>
      <w:r w:rsidR="005C448E" w:rsidRPr="009042FF">
        <w:rPr>
          <w:b/>
          <w:szCs w:val="24"/>
          <w:lang w:eastAsia="lt-LT"/>
        </w:rPr>
        <w:t xml:space="preserve"> SKIRSNIS</w:t>
      </w:r>
    </w:p>
    <w:p w14:paraId="3D17CE99" w14:textId="6AE50FA3" w:rsidR="005C448E" w:rsidRPr="001A406D" w:rsidRDefault="002B7A09" w:rsidP="005C448E">
      <w:pPr>
        <w:tabs>
          <w:tab w:val="left" w:pos="0"/>
          <w:tab w:val="left" w:pos="567"/>
        </w:tabs>
        <w:suppressAutoHyphens/>
        <w:jc w:val="center"/>
        <w:textAlignment w:val="baseline"/>
        <w:rPr>
          <w:b/>
          <w:szCs w:val="24"/>
          <w:lang w:eastAsia="lt-LT"/>
        </w:rPr>
      </w:pPr>
      <w:r>
        <w:rPr>
          <w:b/>
          <w:szCs w:val="24"/>
          <w:lang w:eastAsia="lt-LT"/>
        </w:rPr>
        <w:t xml:space="preserve">PRIEMONĖ </w:t>
      </w:r>
      <w:r w:rsidR="005C448E" w:rsidRPr="001A406D">
        <w:rPr>
          <w:b/>
          <w:szCs w:val="24"/>
          <w:lang w:eastAsia="lt-LT"/>
        </w:rPr>
        <w:t>NR. 10.1.</w:t>
      </w:r>
      <w:r w:rsidR="006D0732">
        <w:rPr>
          <w:b/>
          <w:szCs w:val="24"/>
          <w:lang w:eastAsia="lt-LT"/>
        </w:rPr>
        <w:t>3</w:t>
      </w:r>
      <w:r w:rsidR="005C448E" w:rsidRPr="001A406D">
        <w:rPr>
          <w:b/>
          <w:szCs w:val="24"/>
          <w:lang w:eastAsia="lt-LT"/>
        </w:rPr>
        <w:t>-CPVA-V-</w:t>
      </w:r>
      <w:r w:rsidR="00E25728" w:rsidRPr="001A406D">
        <w:rPr>
          <w:b/>
          <w:szCs w:val="24"/>
          <w:lang w:eastAsia="lt-LT"/>
        </w:rPr>
        <w:t>9</w:t>
      </w:r>
      <w:r w:rsidR="00830DB4">
        <w:rPr>
          <w:b/>
          <w:szCs w:val="24"/>
          <w:lang w:eastAsia="lt-LT"/>
        </w:rPr>
        <w:t>30</w:t>
      </w:r>
      <w:r w:rsidR="00E25728" w:rsidRPr="001A406D">
        <w:rPr>
          <w:b/>
          <w:szCs w:val="24"/>
          <w:lang w:eastAsia="lt-LT"/>
        </w:rPr>
        <w:t xml:space="preserve"> </w:t>
      </w:r>
      <w:r w:rsidR="005C448E" w:rsidRPr="001A406D">
        <w:rPr>
          <w:b/>
          <w:szCs w:val="24"/>
          <w:lang w:eastAsia="lt-LT"/>
        </w:rPr>
        <w:t>„FUNKCINIŲ ZONŲ VYSTYMAS“</w:t>
      </w:r>
    </w:p>
    <w:p w14:paraId="555D958D" w14:textId="77777777" w:rsidR="005C448E" w:rsidRPr="001A406D" w:rsidRDefault="005C448E" w:rsidP="005C448E">
      <w:pPr>
        <w:tabs>
          <w:tab w:val="left" w:pos="0"/>
          <w:tab w:val="left" w:pos="567"/>
        </w:tabs>
        <w:suppressAutoHyphens/>
        <w:jc w:val="center"/>
        <w:textAlignment w:val="baseline"/>
        <w:rPr>
          <w:szCs w:val="24"/>
          <w:lang w:eastAsia="lt-LT"/>
        </w:rPr>
      </w:pPr>
    </w:p>
    <w:p w14:paraId="023F377D" w14:textId="77777777" w:rsidR="005C448E" w:rsidRPr="000C0874" w:rsidRDefault="005C448E" w:rsidP="005C448E">
      <w:pPr>
        <w:jc w:val="both"/>
        <w:rPr>
          <w:b/>
          <w:szCs w:val="24"/>
        </w:rPr>
      </w:pPr>
      <w:r w:rsidRPr="000C0874">
        <w:rPr>
          <w:b/>
          <w:szCs w:val="24"/>
        </w:rPr>
        <w:t>1. Priemonės aprašymas</w:t>
      </w:r>
    </w:p>
    <w:tbl>
      <w:tblPr>
        <w:tblW w:w="500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9"/>
      </w:tblGrid>
      <w:tr w:rsidR="005C448E" w:rsidRPr="000C0874" w14:paraId="19B4C96D" w14:textId="77777777" w:rsidTr="00C12D77">
        <w:trPr>
          <w:trHeight w:val="268"/>
        </w:trPr>
        <w:tc>
          <w:tcPr>
            <w:tcW w:w="5000" w:type="pct"/>
            <w:tcBorders>
              <w:top w:val="single" w:sz="4" w:space="0" w:color="auto"/>
              <w:left w:val="single" w:sz="4" w:space="0" w:color="auto"/>
              <w:right w:val="single" w:sz="4" w:space="0" w:color="auto"/>
            </w:tcBorders>
            <w:shd w:val="clear" w:color="auto" w:fill="auto"/>
            <w:hideMark/>
          </w:tcPr>
          <w:p w14:paraId="4E407427" w14:textId="77777777" w:rsidR="005C448E" w:rsidRPr="000C0874" w:rsidRDefault="005C448E" w:rsidP="00F57C03">
            <w:pPr>
              <w:jc w:val="both"/>
              <w:rPr>
                <w:b/>
                <w:szCs w:val="24"/>
              </w:rPr>
            </w:pPr>
            <w:r w:rsidRPr="000C0874">
              <w:rPr>
                <w:b/>
                <w:szCs w:val="24"/>
              </w:rPr>
              <w:t>1.1. Priemonės įgyvendinimas finansuojamas Europos socialinio fondo lėšomis.</w:t>
            </w:r>
          </w:p>
        </w:tc>
      </w:tr>
      <w:tr w:rsidR="005C448E" w:rsidRPr="000C0874" w14:paraId="618B091C" w14:textId="77777777" w:rsidTr="00C12D77">
        <w:trPr>
          <w:trHeight w:val="268"/>
        </w:trPr>
        <w:tc>
          <w:tcPr>
            <w:tcW w:w="5000" w:type="pct"/>
            <w:tcBorders>
              <w:left w:val="single" w:sz="4" w:space="0" w:color="auto"/>
              <w:right w:val="single" w:sz="4" w:space="0" w:color="auto"/>
            </w:tcBorders>
            <w:shd w:val="clear" w:color="auto" w:fill="auto"/>
            <w:hideMark/>
          </w:tcPr>
          <w:p w14:paraId="47A00921" w14:textId="6A6DEE60" w:rsidR="005C448E" w:rsidRPr="000C0874" w:rsidRDefault="005C448E" w:rsidP="006D0732">
            <w:pPr>
              <w:jc w:val="both"/>
              <w:rPr>
                <w:b/>
                <w:szCs w:val="24"/>
              </w:rPr>
            </w:pPr>
            <w:r w:rsidRPr="000C0874">
              <w:rPr>
                <w:b/>
                <w:szCs w:val="24"/>
              </w:rPr>
              <w:t xml:space="preserve">1.2. Įgyvendinant priemonę, prisidedama prie uždavinio </w:t>
            </w:r>
            <w:r w:rsidR="006D0732" w:rsidRPr="000C0874">
              <w:rPr>
                <w:b/>
                <w:szCs w:val="24"/>
              </w:rPr>
              <w:t>„Pagerinti visuomenei teikiamų paslaugų kokybę, didinant jų atitikimą visuomenės poreikiams“</w:t>
            </w:r>
            <w:r w:rsidRPr="000C0874">
              <w:rPr>
                <w:b/>
                <w:szCs w:val="24"/>
              </w:rPr>
              <w:t>.</w:t>
            </w:r>
          </w:p>
        </w:tc>
      </w:tr>
      <w:tr w:rsidR="005C448E" w:rsidRPr="000C0874" w14:paraId="6B48AC96" w14:textId="77777777" w:rsidTr="00C12D77">
        <w:trPr>
          <w:trHeight w:val="268"/>
        </w:trPr>
        <w:tc>
          <w:tcPr>
            <w:tcW w:w="5000" w:type="pct"/>
            <w:tcBorders>
              <w:left w:val="single" w:sz="4" w:space="0" w:color="auto"/>
              <w:right w:val="single" w:sz="4" w:space="0" w:color="auto"/>
            </w:tcBorders>
            <w:shd w:val="clear" w:color="auto" w:fill="auto"/>
            <w:hideMark/>
          </w:tcPr>
          <w:p w14:paraId="053FC364" w14:textId="3FFD6422" w:rsidR="006D0732" w:rsidRPr="000C0874" w:rsidRDefault="005C448E" w:rsidP="00261F67">
            <w:pPr>
              <w:jc w:val="both"/>
              <w:rPr>
                <w:b/>
                <w:szCs w:val="24"/>
              </w:rPr>
            </w:pPr>
            <w:r w:rsidRPr="000C0874">
              <w:rPr>
                <w:b/>
                <w:szCs w:val="24"/>
              </w:rPr>
              <w:t>1.3. Remiam</w:t>
            </w:r>
            <w:r w:rsidR="006D0732" w:rsidRPr="000C0874">
              <w:rPr>
                <w:b/>
                <w:szCs w:val="24"/>
              </w:rPr>
              <w:t>os</w:t>
            </w:r>
            <w:r w:rsidRPr="000C0874">
              <w:rPr>
                <w:b/>
                <w:szCs w:val="24"/>
              </w:rPr>
              <w:t xml:space="preserve"> veikl</w:t>
            </w:r>
            <w:r w:rsidR="006D0732" w:rsidRPr="000C0874">
              <w:rPr>
                <w:b/>
                <w:szCs w:val="24"/>
              </w:rPr>
              <w:t>os:</w:t>
            </w:r>
          </w:p>
          <w:p w14:paraId="3C727E95" w14:textId="1C7E1A4F" w:rsidR="006D0732" w:rsidRPr="000C0874" w:rsidRDefault="006D0732" w:rsidP="00261F67">
            <w:pPr>
              <w:jc w:val="both"/>
              <w:rPr>
                <w:b/>
                <w:szCs w:val="24"/>
              </w:rPr>
            </w:pPr>
            <w:r w:rsidRPr="000C0874">
              <w:rPr>
                <w:b/>
                <w:szCs w:val="24"/>
              </w:rPr>
              <w:t xml:space="preserve">1.3.1. funkcinėse zonose visuomenei teikiamų paslaugų kokybės ir asmenų aptarnavimo gerinimo iniciatyvų kūrimas ir įgyvendinimas; </w:t>
            </w:r>
          </w:p>
          <w:p w14:paraId="33065D6F" w14:textId="086C0A8B" w:rsidR="006D0732" w:rsidRPr="000C0874" w:rsidRDefault="006D0732" w:rsidP="00261F67">
            <w:pPr>
              <w:jc w:val="both"/>
              <w:rPr>
                <w:b/>
                <w:szCs w:val="24"/>
              </w:rPr>
            </w:pPr>
            <w:r w:rsidRPr="000C0874">
              <w:rPr>
                <w:b/>
                <w:szCs w:val="24"/>
              </w:rPr>
              <w:t xml:space="preserve">1.3.2. </w:t>
            </w:r>
            <w:r w:rsidR="00524A25" w:rsidRPr="000C0874">
              <w:rPr>
                <w:b/>
                <w:szCs w:val="24"/>
              </w:rPr>
              <w:t xml:space="preserve">funkcinėse zonose veiklą vykdančių </w:t>
            </w:r>
            <w:r w:rsidR="00261F67" w:rsidRPr="000C0874">
              <w:rPr>
                <w:b/>
                <w:szCs w:val="24"/>
              </w:rPr>
              <w:t>viešojo valdymo institucijų vidaus administravimo tobulinimas, siekiant padidinti bendrųjų funkcijų (finansų, dokumentų, turto, informacinių technologijų ir kitų išteklių valdymo) efektyvumą</w:t>
            </w:r>
            <w:r w:rsidRPr="000C0874">
              <w:rPr>
                <w:b/>
                <w:szCs w:val="24"/>
              </w:rPr>
              <w:t xml:space="preserve">; </w:t>
            </w:r>
          </w:p>
          <w:p w14:paraId="2DE95402" w14:textId="22EE4833" w:rsidR="005C448E" w:rsidRPr="000C0874" w:rsidRDefault="006D0732" w:rsidP="00261F67">
            <w:pPr>
              <w:jc w:val="both"/>
              <w:rPr>
                <w:b/>
                <w:szCs w:val="24"/>
              </w:rPr>
            </w:pPr>
            <w:r w:rsidRPr="000C0874">
              <w:rPr>
                <w:b/>
                <w:szCs w:val="24"/>
              </w:rPr>
              <w:t>1.3.3. valstybinės tarnybos žmogiškųjų išteklių valdymo tobulinimas, funkcinėse zonose įgyvendinant pažangias žmogiškųjų išteklių valdymo strategijas, kuriant ir diegiant naujus personalo valdymo standartus, plėtojant jau esamas ir diegiant naujas valstybės tarnybos vertybes organizacinėje kultūroje.</w:t>
            </w:r>
          </w:p>
        </w:tc>
      </w:tr>
      <w:tr w:rsidR="005C448E" w:rsidRPr="000C0874" w14:paraId="472506EE" w14:textId="77777777" w:rsidTr="00C12D77">
        <w:trPr>
          <w:trHeight w:val="268"/>
        </w:trPr>
        <w:tc>
          <w:tcPr>
            <w:tcW w:w="5000" w:type="pct"/>
            <w:tcBorders>
              <w:left w:val="single" w:sz="4" w:space="0" w:color="auto"/>
              <w:right w:val="single" w:sz="4" w:space="0" w:color="auto"/>
            </w:tcBorders>
            <w:shd w:val="clear" w:color="auto" w:fill="auto"/>
            <w:hideMark/>
          </w:tcPr>
          <w:p w14:paraId="5E11EADB" w14:textId="36DBA49D" w:rsidR="005C448E" w:rsidRPr="000C0874" w:rsidRDefault="005C448E" w:rsidP="00F57C03">
            <w:pPr>
              <w:jc w:val="both"/>
              <w:rPr>
                <w:b/>
                <w:szCs w:val="24"/>
              </w:rPr>
            </w:pPr>
            <w:r w:rsidRPr="000C0874">
              <w:rPr>
                <w:b/>
                <w:szCs w:val="24"/>
              </w:rPr>
              <w:t>1.4. Galimi pareiškėjai: funkcinių zonų savivaldybių administracijos.</w:t>
            </w:r>
          </w:p>
          <w:p w14:paraId="6BB5C1E0" w14:textId="4AA92FA8" w:rsidR="00FA60B8" w:rsidRPr="000C0874" w:rsidRDefault="005C448E" w:rsidP="00F57C03">
            <w:pPr>
              <w:jc w:val="both"/>
              <w:rPr>
                <w:b/>
                <w:szCs w:val="24"/>
              </w:rPr>
            </w:pPr>
            <w:r w:rsidRPr="000C0874">
              <w:rPr>
                <w:b/>
                <w:szCs w:val="24"/>
              </w:rPr>
              <w:t>1.5. Galimi partneriai</w:t>
            </w:r>
            <w:r w:rsidR="00000177" w:rsidRPr="000C0874">
              <w:rPr>
                <w:b/>
                <w:szCs w:val="24"/>
              </w:rPr>
              <w:t>: viešieji ir privatūs juridiniai asmenys</w:t>
            </w:r>
            <w:r w:rsidR="00FA60B8" w:rsidRPr="000C0874">
              <w:rPr>
                <w:b/>
                <w:szCs w:val="24"/>
              </w:rPr>
              <w:t>.</w:t>
            </w:r>
          </w:p>
          <w:p w14:paraId="6E6C2DC6" w14:textId="517029CF" w:rsidR="005C448E" w:rsidRPr="000C0874" w:rsidRDefault="005C448E" w:rsidP="000C27D3">
            <w:pPr>
              <w:jc w:val="both"/>
              <w:rPr>
                <w:b/>
                <w:szCs w:val="24"/>
              </w:rPr>
            </w:pPr>
            <w:r w:rsidRPr="000C0874">
              <w:rPr>
                <w:b/>
                <w:szCs w:val="24"/>
              </w:rPr>
              <w:t xml:space="preserve">1.6. </w:t>
            </w:r>
            <w:r w:rsidRPr="000C0874">
              <w:rPr>
                <w:b/>
                <w:color w:val="000000"/>
                <w:szCs w:val="24"/>
              </w:rPr>
              <w:t xml:space="preserve">Priemonė kartu su priemonėmis </w:t>
            </w:r>
            <w:r w:rsidR="00791446" w:rsidRPr="000C0874">
              <w:rPr>
                <w:b/>
                <w:color w:val="000000"/>
                <w:szCs w:val="24"/>
              </w:rPr>
              <w:t>Nr. 07.1.1-CPVA-V-928, Nr. 08.4.1-CPVA-V-9</w:t>
            </w:r>
            <w:r w:rsidR="000C27D3" w:rsidRPr="000C0874">
              <w:rPr>
                <w:b/>
                <w:color w:val="000000"/>
                <w:szCs w:val="24"/>
              </w:rPr>
              <w:t>29</w:t>
            </w:r>
            <w:r w:rsidR="00791446" w:rsidRPr="000C0874">
              <w:rPr>
                <w:b/>
                <w:color w:val="000000"/>
                <w:szCs w:val="24"/>
              </w:rPr>
              <w:t>, Nr. 10.1.3-CPVA-V-9</w:t>
            </w:r>
            <w:r w:rsidR="000C27D3" w:rsidRPr="000C0874">
              <w:rPr>
                <w:b/>
                <w:color w:val="000000"/>
                <w:szCs w:val="24"/>
              </w:rPr>
              <w:t>30</w:t>
            </w:r>
            <w:r w:rsidR="00791446" w:rsidRPr="000C0874">
              <w:rPr>
                <w:b/>
                <w:color w:val="000000"/>
                <w:szCs w:val="24"/>
              </w:rPr>
              <w:t>, Nr. 04.5.1-CPVA-V-9</w:t>
            </w:r>
            <w:r w:rsidR="000C27D3" w:rsidRPr="000C0874">
              <w:rPr>
                <w:b/>
                <w:color w:val="000000"/>
                <w:szCs w:val="24"/>
              </w:rPr>
              <w:t>3</w:t>
            </w:r>
            <w:r w:rsidR="002F0E04" w:rsidRPr="000C0874">
              <w:rPr>
                <w:b/>
                <w:color w:val="000000"/>
                <w:szCs w:val="24"/>
              </w:rPr>
              <w:t>1</w:t>
            </w:r>
            <w:r w:rsidR="00791446" w:rsidRPr="000C0874">
              <w:rPr>
                <w:b/>
                <w:color w:val="000000"/>
                <w:szCs w:val="24"/>
              </w:rPr>
              <w:t xml:space="preserve"> </w:t>
            </w:r>
            <w:r w:rsidRPr="000C0874">
              <w:rPr>
                <w:b/>
                <w:color w:val="000000"/>
                <w:szCs w:val="24"/>
              </w:rPr>
              <w:t>sudaro jungtinę priemonę Nr. J06-CPVA-V „Funkcinių zonų vystymas“.</w:t>
            </w:r>
          </w:p>
        </w:tc>
      </w:tr>
    </w:tbl>
    <w:p w14:paraId="7287B7FE" w14:textId="77777777" w:rsidR="005C448E" w:rsidRPr="000C0874" w:rsidRDefault="005C448E" w:rsidP="005C448E">
      <w:pPr>
        <w:tabs>
          <w:tab w:val="left" w:pos="0"/>
          <w:tab w:val="left" w:pos="567"/>
        </w:tabs>
        <w:suppressAutoHyphens/>
        <w:textAlignment w:val="baseline"/>
        <w:rPr>
          <w:b/>
          <w:szCs w:val="24"/>
          <w:lang w:eastAsia="lt-LT"/>
        </w:rPr>
      </w:pPr>
    </w:p>
    <w:p w14:paraId="5BAA7BD0" w14:textId="77777777" w:rsidR="005C448E" w:rsidRPr="000C0874" w:rsidRDefault="005C448E" w:rsidP="005C448E">
      <w:pPr>
        <w:tabs>
          <w:tab w:val="left" w:pos="0"/>
          <w:tab w:val="left" w:pos="567"/>
        </w:tabs>
        <w:suppressAutoHyphens/>
        <w:textAlignment w:val="baseline"/>
        <w:rPr>
          <w:b/>
          <w:szCs w:val="24"/>
          <w:lang w:eastAsia="lt-LT"/>
        </w:rPr>
      </w:pPr>
      <w:r w:rsidRPr="000C0874">
        <w:rPr>
          <w:b/>
          <w:szCs w:val="24"/>
          <w:lang w:eastAsia="lt-LT"/>
        </w:rPr>
        <w:t xml:space="preserve">2. Priemonės finansavimo forma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C448E" w:rsidRPr="000C0874" w14:paraId="22446E42" w14:textId="77777777" w:rsidTr="00C12D77">
        <w:trPr>
          <w:trHeight w:val="298"/>
        </w:trPr>
        <w:tc>
          <w:tcPr>
            <w:tcW w:w="10065" w:type="dxa"/>
            <w:shd w:val="clear" w:color="auto" w:fill="auto"/>
          </w:tcPr>
          <w:p w14:paraId="365CD42C" w14:textId="77777777" w:rsidR="005C448E" w:rsidRPr="000C0874" w:rsidRDefault="005C448E" w:rsidP="00F57C03">
            <w:pPr>
              <w:tabs>
                <w:tab w:val="left" w:pos="0"/>
                <w:tab w:val="left" w:pos="567"/>
              </w:tabs>
              <w:suppressAutoHyphens/>
              <w:jc w:val="both"/>
              <w:textAlignment w:val="baseline"/>
              <w:rPr>
                <w:b/>
                <w:szCs w:val="24"/>
                <w:lang w:eastAsia="lt-LT"/>
              </w:rPr>
            </w:pPr>
            <w:r w:rsidRPr="000C0874">
              <w:rPr>
                <w:b/>
                <w:szCs w:val="24"/>
                <w:lang w:eastAsia="lt-LT"/>
              </w:rPr>
              <w:t>Negrąžinamoji subsidija.</w:t>
            </w:r>
          </w:p>
        </w:tc>
      </w:tr>
    </w:tbl>
    <w:p w14:paraId="36469E63" w14:textId="77777777" w:rsidR="005C448E" w:rsidRPr="000C0874" w:rsidRDefault="005C448E" w:rsidP="005C448E">
      <w:pPr>
        <w:suppressAutoHyphens/>
        <w:textAlignment w:val="baseline"/>
        <w:rPr>
          <w:b/>
          <w:szCs w:val="24"/>
        </w:rPr>
      </w:pPr>
    </w:p>
    <w:p w14:paraId="4E370F96" w14:textId="77777777" w:rsidR="005C448E" w:rsidRPr="000C0874" w:rsidRDefault="005C448E" w:rsidP="005C448E">
      <w:pPr>
        <w:tabs>
          <w:tab w:val="left" w:pos="0"/>
          <w:tab w:val="left" w:pos="567"/>
        </w:tabs>
        <w:suppressAutoHyphens/>
        <w:textAlignment w:val="baseline"/>
        <w:rPr>
          <w:b/>
          <w:szCs w:val="24"/>
          <w:lang w:eastAsia="lt-LT"/>
        </w:rPr>
      </w:pPr>
      <w:r w:rsidRPr="000C0874">
        <w:rPr>
          <w:b/>
          <w:szCs w:val="24"/>
          <w:lang w:eastAsia="lt-LT"/>
        </w:rPr>
        <w:lastRenderedPageBreak/>
        <w:t xml:space="preserve">3. Projektų atrankos būdas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C448E" w:rsidRPr="000C0874" w14:paraId="740B6CB0" w14:textId="77777777" w:rsidTr="00C12D77">
        <w:trPr>
          <w:trHeight w:val="423"/>
        </w:trPr>
        <w:tc>
          <w:tcPr>
            <w:tcW w:w="10065" w:type="dxa"/>
            <w:shd w:val="clear" w:color="auto" w:fill="auto"/>
          </w:tcPr>
          <w:p w14:paraId="315DBC3E" w14:textId="77777777" w:rsidR="005C448E" w:rsidRPr="000C0874" w:rsidRDefault="005C448E" w:rsidP="00F57C03">
            <w:pPr>
              <w:tabs>
                <w:tab w:val="left" w:pos="0"/>
                <w:tab w:val="left" w:pos="567"/>
              </w:tabs>
              <w:suppressAutoHyphens/>
              <w:jc w:val="both"/>
              <w:textAlignment w:val="baseline"/>
              <w:rPr>
                <w:b/>
                <w:szCs w:val="24"/>
                <w:lang w:eastAsia="lt-LT"/>
              </w:rPr>
            </w:pPr>
            <w:r w:rsidRPr="000C0874">
              <w:rPr>
                <w:b/>
                <w:szCs w:val="24"/>
                <w:lang w:eastAsia="lt-LT"/>
              </w:rPr>
              <w:t>Valstybės projektų planavimas.</w:t>
            </w:r>
          </w:p>
        </w:tc>
      </w:tr>
    </w:tbl>
    <w:p w14:paraId="755597CB" w14:textId="77777777" w:rsidR="005C448E" w:rsidRPr="000C0874" w:rsidRDefault="005C448E" w:rsidP="005C448E">
      <w:pPr>
        <w:tabs>
          <w:tab w:val="left" w:pos="0"/>
          <w:tab w:val="left" w:pos="567"/>
        </w:tabs>
        <w:suppressAutoHyphens/>
        <w:jc w:val="both"/>
        <w:textAlignment w:val="baseline"/>
        <w:rPr>
          <w:b/>
          <w:szCs w:val="24"/>
          <w:lang w:eastAsia="lt-LT"/>
        </w:rPr>
      </w:pPr>
    </w:p>
    <w:p w14:paraId="6FAD2A53" w14:textId="77777777" w:rsidR="005C448E" w:rsidRPr="000C0874" w:rsidRDefault="005C448E" w:rsidP="005C448E">
      <w:pPr>
        <w:tabs>
          <w:tab w:val="left" w:pos="0"/>
          <w:tab w:val="left" w:pos="567"/>
        </w:tabs>
        <w:suppressAutoHyphens/>
        <w:textAlignment w:val="baseline"/>
        <w:rPr>
          <w:b/>
          <w:szCs w:val="24"/>
          <w:lang w:eastAsia="lt-LT"/>
        </w:rPr>
      </w:pPr>
      <w:r w:rsidRPr="000C0874">
        <w:rPr>
          <w:b/>
          <w:szCs w:val="24"/>
          <w:lang w:eastAsia="lt-LT"/>
        </w:rPr>
        <w:t>4. Atsakinga įgyvendinančioji institucija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5C448E" w:rsidRPr="000C0874" w14:paraId="13808662" w14:textId="77777777" w:rsidTr="00C12D77">
        <w:trPr>
          <w:trHeight w:val="267"/>
        </w:trPr>
        <w:tc>
          <w:tcPr>
            <w:tcW w:w="10065" w:type="dxa"/>
            <w:shd w:val="clear" w:color="auto" w:fill="auto"/>
          </w:tcPr>
          <w:p w14:paraId="613D9B6D" w14:textId="77777777" w:rsidR="005C448E" w:rsidRPr="000C0874" w:rsidRDefault="005C448E" w:rsidP="00F57C03">
            <w:pPr>
              <w:tabs>
                <w:tab w:val="left" w:pos="0"/>
                <w:tab w:val="left" w:pos="567"/>
              </w:tabs>
              <w:suppressAutoHyphens/>
              <w:jc w:val="both"/>
              <w:textAlignment w:val="baseline"/>
              <w:rPr>
                <w:b/>
                <w:szCs w:val="24"/>
                <w:lang w:eastAsia="lt-LT"/>
              </w:rPr>
            </w:pPr>
            <w:r w:rsidRPr="000C0874">
              <w:rPr>
                <w:b/>
                <w:szCs w:val="24"/>
                <w:lang w:eastAsia="lt-LT"/>
              </w:rPr>
              <w:t>VšĮ Centrinė projektų valdymo agentūra.</w:t>
            </w:r>
          </w:p>
        </w:tc>
      </w:tr>
    </w:tbl>
    <w:p w14:paraId="44B012A7" w14:textId="77777777" w:rsidR="005C448E" w:rsidRPr="000C0874" w:rsidRDefault="005C448E" w:rsidP="005C448E">
      <w:pPr>
        <w:tabs>
          <w:tab w:val="left" w:pos="0"/>
          <w:tab w:val="left" w:pos="567"/>
        </w:tabs>
        <w:suppressAutoHyphens/>
        <w:jc w:val="both"/>
        <w:textAlignment w:val="baseline"/>
        <w:rPr>
          <w:b/>
          <w:szCs w:val="24"/>
          <w:lang w:eastAsia="lt-LT"/>
        </w:rPr>
      </w:pPr>
    </w:p>
    <w:p w14:paraId="31C85B39" w14:textId="77777777" w:rsidR="005C448E" w:rsidRPr="000C0874" w:rsidRDefault="005C448E" w:rsidP="005C448E">
      <w:pPr>
        <w:jc w:val="both"/>
        <w:rPr>
          <w:b/>
          <w:szCs w:val="24"/>
        </w:rPr>
      </w:pPr>
      <w:r w:rsidRPr="000C0874">
        <w:rPr>
          <w:b/>
          <w:szCs w:val="24"/>
        </w:rPr>
        <w:t xml:space="preserve">5. </w:t>
      </w:r>
      <w:r w:rsidRPr="000C0874">
        <w:rPr>
          <w:b/>
          <w:color w:val="000000"/>
          <w:szCs w:val="24"/>
        </w:rPr>
        <w:t>Reikalavimai, taikomi priemonei atskirti nuo kitų iš ES bei kitos tarptautinės finansinės paramos finansuojamų programų priemonių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1A406D" w:rsidRPr="000C0874" w14:paraId="62C40EC6" w14:textId="77777777" w:rsidTr="00C12D77">
        <w:trPr>
          <w:trHeight w:val="267"/>
        </w:trPr>
        <w:tc>
          <w:tcPr>
            <w:tcW w:w="10065" w:type="dxa"/>
            <w:shd w:val="clear" w:color="auto" w:fill="auto"/>
          </w:tcPr>
          <w:p w14:paraId="2A78438C" w14:textId="35BE1A51" w:rsidR="001A406D" w:rsidRPr="000C0874" w:rsidRDefault="001A406D" w:rsidP="004E5E85">
            <w:pPr>
              <w:tabs>
                <w:tab w:val="left" w:pos="0"/>
                <w:tab w:val="left" w:pos="567"/>
              </w:tabs>
              <w:suppressAutoHyphens/>
              <w:jc w:val="both"/>
              <w:textAlignment w:val="baseline"/>
              <w:rPr>
                <w:b/>
                <w:szCs w:val="24"/>
                <w:lang w:eastAsia="lt-LT"/>
              </w:rPr>
            </w:pPr>
            <w:r w:rsidRPr="000C0874">
              <w:rPr>
                <w:b/>
                <w:szCs w:val="24"/>
                <w:lang w:eastAsia="lt-LT"/>
              </w:rPr>
              <w:t>Netaikoma.</w:t>
            </w:r>
          </w:p>
        </w:tc>
      </w:tr>
    </w:tbl>
    <w:p w14:paraId="03B3C541" w14:textId="77777777" w:rsidR="005C448E" w:rsidRPr="000C0874" w:rsidRDefault="005C448E" w:rsidP="005C448E">
      <w:pPr>
        <w:ind w:left="851"/>
        <w:jc w:val="both"/>
        <w:rPr>
          <w:b/>
          <w:sz w:val="20"/>
        </w:rPr>
      </w:pPr>
    </w:p>
    <w:p w14:paraId="61080C0E" w14:textId="77777777" w:rsidR="001A406D" w:rsidRPr="000C0874" w:rsidRDefault="001A406D" w:rsidP="001A406D">
      <w:pPr>
        <w:jc w:val="both"/>
        <w:rPr>
          <w:b/>
          <w:szCs w:val="24"/>
        </w:rPr>
      </w:pPr>
      <w:r w:rsidRPr="000C0874">
        <w:rPr>
          <w:b/>
          <w:szCs w:val="24"/>
        </w:rPr>
        <w:t>6. Priemonės įgyvendinimo stebėsenos rodikliai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435"/>
      </w:tblGrid>
      <w:tr w:rsidR="001A406D" w:rsidRPr="000C0874" w14:paraId="05F84B62" w14:textId="77777777" w:rsidTr="00C12D77">
        <w:tc>
          <w:tcPr>
            <w:tcW w:w="1814" w:type="dxa"/>
            <w:tcBorders>
              <w:top w:val="single" w:sz="4" w:space="0" w:color="auto"/>
              <w:left w:val="single" w:sz="4" w:space="0" w:color="auto"/>
              <w:bottom w:val="single" w:sz="4" w:space="0" w:color="auto"/>
              <w:right w:val="single" w:sz="4" w:space="0" w:color="auto"/>
            </w:tcBorders>
            <w:hideMark/>
          </w:tcPr>
          <w:p w14:paraId="0CC37165" w14:textId="77777777" w:rsidR="001A406D" w:rsidRPr="000C0874" w:rsidRDefault="001A406D" w:rsidP="004E5E85">
            <w:pPr>
              <w:tabs>
                <w:tab w:val="left" w:pos="284"/>
              </w:tabs>
              <w:jc w:val="center"/>
              <w:rPr>
                <w:b/>
                <w:szCs w:val="24"/>
                <w:lang w:eastAsia="lt-LT"/>
              </w:rPr>
            </w:pPr>
            <w:r w:rsidRPr="000C0874">
              <w:rPr>
                <w:b/>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40E1F048" w14:textId="77777777" w:rsidR="001A406D" w:rsidRPr="000C0874" w:rsidRDefault="001A406D" w:rsidP="004E5E85">
            <w:pPr>
              <w:tabs>
                <w:tab w:val="left" w:pos="0"/>
              </w:tabs>
              <w:jc w:val="center"/>
              <w:rPr>
                <w:b/>
                <w:szCs w:val="24"/>
                <w:lang w:eastAsia="lt-LT"/>
              </w:rPr>
            </w:pPr>
            <w:r w:rsidRPr="000C0874">
              <w:rPr>
                <w:b/>
                <w:szCs w:val="24"/>
                <w:lang w:eastAsia="lt-LT"/>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36CBC3A9" w14:textId="77777777" w:rsidR="001A406D" w:rsidRPr="000C0874" w:rsidRDefault="001A406D" w:rsidP="004E5E85">
            <w:pPr>
              <w:tabs>
                <w:tab w:val="left" w:pos="0"/>
              </w:tabs>
              <w:jc w:val="center"/>
              <w:rPr>
                <w:b/>
                <w:szCs w:val="24"/>
                <w:lang w:eastAsia="lt-LT"/>
              </w:rPr>
            </w:pPr>
            <w:r w:rsidRPr="000C0874">
              <w:rPr>
                <w:b/>
                <w:szCs w:val="24"/>
                <w:lang w:eastAsia="lt-LT"/>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421E0B80" w14:textId="77777777" w:rsidR="001A406D" w:rsidRPr="000C0874" w:rsidRDefault="001A406D" w:rsidP="004E5E85">
            <w:pPr>
              <w:tabs>
                <w:tab w:val="left" w:pos="0"/>
              </w:tabs>
              <w:jc w:val="center"/>
              <w:rPr>
                <w:b/>
                <w:szCs w:val="24"/>
                <w:lang w:eastAsia="lt-LT"/>
              </w:rPr>
            </w:pPr>
            <w:r w:rsidRPr="000C0874">
              <w:rPr>
                <w:b/>
                <w:szCs w:val="24"/>
                <w:lang w:eastAsia="lt-LT"/>
              </w:rPr>
              <w:t>Tarpinė reikšmė 2018 m. gruodžio 31 d.</w:t>
            </w:r>
          </w:p>
        </w:tc>
        <w:tc>
          <w:tcPr>
            <w:tcW w:w="2435" w:type="dxa"/>
            <w:tcBorders>
              <w:top w:val="single" w:sz="4" w:space="0" w:color="auto"/>
              <w:left w:val="single" w:sz="4" w:space="0" w:color="auto"/>
              <w:bottom w:val="single" w:sz="4" w:space="0" w:color="auto"/>
              <w:right w:val="single" w:sz="4" w:space="0" w:color="auto"/>
            </w:tcBorders>
            <w:hideMark/>
          </w:tcPr>
          <w:p w14:paraId="15AC16ED" w14:textId="77777777" w:rsidR="001A406D" w:rsidRPr="000C0874" w:rsidRDefault="001A406D" w:rsidP="004E5E85">
            <w:pPr>
              <w:tabs>
                <w:tab w:val="left" w:pos="0"/>
              </w:tabs>
              <w:jc w:val="center"/>
              <w:rPr>
                <w:b/>
                <w:szCs w:val="24"/>
                <w:lang w:eastAsia="lt-LT"/>
              </w:rPr>
            </w:pPr>
            <w:r w:rsidRPr="000C0874">
              <w:rPr>
                <w:b/>
                <w:szCs w:val="24"/>
                <w:lang w:eastAsia="lt-LT"/>
              </w:rPr>
              <w:t>Galutinė reikšmė 2023 m. gruodžio 31 d.</w:t>
            </w:r>
          </w:p>
        </w:tc>
      </w:tr>
      <w:tr w:rsidR="000C15AD" w:rsidRPr="000C0874" w14:paraId="3CD38A70" w14:textId="77777777" w:rsidTr="00C12D77">
        <w:tc>
          <w:tcPr>
            <w:tcW w:w="1814" w:type="dxa"/>
            <w:tcBorders>
              <w:top w:val="single" w:sz="4" w:space="0" w:color="auto"/>
              <w:left w:val="single" w:sz="4" w:space="0" w:color="auto"/>
              <w:bottom w:val="single" w:sz="4" w:space="0" w:color="auto"/>
              <w:right w:val="single" w:sz="4" w:space="0" w:color="auto"/>
            </w:tcBorders>
          </w:tcPr>
          <w:p w14:paraId="21709471" w14:textId="77777777" w:rsidR="000C15AD" w:rsidRPr="000C0874" w:rsidRDefault="000C15AD" w:rsidP="000C15AD">
            <w:pPr>
              <w:tabs>
                <w:tab w:val="left" w:pos="0"/>
              </w:tabs>
              <w:rPr>
                <w:b/>
                <w:szCs w:val="24"/>
                <w:lang w:eastAsia="lt-LT"/>
              </w:rPr>
            </w:pPr>
            <w:r w:rsidRPr="000C0874">
              <w:rPr>
                <w:b/>
                <w:szCs w:val="24"/>
                <w:lang w:eastAsia="lt-LT"/>
              </w:rPr>
              <w:t>R.N. 923</w:t>
            </w:r>
          </w:p>
        </w:tc>
        <w:tc>
          <w:tcPr>
            <w:tcW w:w="2235" w:type="dxa"/>
            <w:tcBorders>
              <w:top w:val="single" w:sz="4" w:space="0" w:color="auto"/>
              <w:left w:val="single" w:sz="4" w:space="0" w:color="auto"/>
              <w:bottom w:val="single" w:sz="4" w:space="0" w:color="auto"/>
              <w:right w:val="single" w:sz="4" w:space="0" w:color="auto"/>
            </w:tcBorders>
          </w:tcPr>
          <w:p w14:paraId="76FB8279" w14:textId="695D5180" w:rsidR="000C15AD" w:rsidRPr="000C0874" w:rsidRDefault="000C15AD" w:rsidP="000C15AD">
            <w:pPr>
              <w:tabs>
                <w:tab w:val="left" w:pos="0"/>
              </w:tabs>
              <w:rPr>
                <w:b/>
                <w:szCs w:val="24"/>
                <w:lang w:eastAsia="lt-LT"/>
              </w:rPr>
            </w:pPr>
            <w:r w:rsidRPr="000C0874">
              <w:rPr>
                <w:b/>
                <w:szCs w:val="24"/>
                <w:lang w:eastAsia="lt-LT"/>
              </w:rPr>
              <w:t>Savivaldybės, dalyvaujančios įgyvendinant bendros veiklos strategijas</w:t>
            </w:r>
          </w:p>
        </w:tc>
        <w:tc>
          <w:tcPr>
            <w:tcW w:w="1475" w:type="dxa"/>
            <w:tcBorders>
              <w:top w:val="single" w:sz="4" w:space="0" w:color="auto"/>
              <w:left w:val="single" w:sz="4" w:space="0" w:color="auto"/>
              <w:bottom w:val="single" w:sz="4" w:space="0" w:color="auto"/>
              <w:right w:val="single" w:sz="4" w:space="0" w:color="auto"/>
            </w:tcBorders>
          </w:tcPr>
          <w:p w14:paraId="29C94A7A" w14:textId="77777777" w:rsidR="000C15AD" w:rsidRPr="000C0874" w:rsidRDefault="000C15AD" w:rsidP="000C15AD">
            <w:pPr>
              <w:tabs>
                <w:tab w:val="left" w:pos="0"/>
              </w:tabs>
              <w:jc w:val="center"/>
              <w:rPr>
                <w:b/>
                <w:szCs w:val="24"/>
                <w:lang w:eastAsia="lt-LT"/>
              </w:rPr>
            </w:pPr>
            <w:r w:rsidRPr="000C0874">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2A3B012A" w14:textId="77777777" w:rsidR="000C15AD" w:rsidRPr="000C0874" w:rsidRDefault="000C15AD" w:rsidP="000C15AD">
            <w:pPr>
              <w:tabs>
                <w:tab w:val="left" w:pos="0"/>
              </w:tabs>
              <w:jc w:val="center"/>
              <w:rPr>
                <w:b/>
                <w:szCs w:val="24"/>
                <w:lang w:eastAsia="lt-LT"/>
              </w:rPr>
            </w:pPr>
            <w:r w:rsidRPr="000C0874">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34A86FBE" w14:textId="77777777" w:rsidR="000C15AD" w:rsidRPr="000C0874" w:rsidRDefault="000C15AD" w:rsidP="000C15AD">
            <w:pPr>
              <w:tabs>
                <w:tab w:val="left" w:pos="0"/>
              </w:tabs>
              <w:jc w:val="center"/>
              <w:rPr>
                <w:b/>
                <w:szCs w:val="24"/>
                <w:lang w:eastAsia="lt-LT"/>
              </w:rPr>
            </w:pPr>
            <w:r w:rsidRPr="000C0874">
              <w:rPr>
                <w:b/>
                <w:szCs w:val="24"/>
                <w:lang w:eastAsia="lt-LT"/>
              </w:rPr>
              <w:t>6</w:t>
            </w:r>
          </w:p>
        </w:tc>
      </w:tr>
      <w:tr w:rsidR="000C15AD" w:rsidRPr="00AC5E21" w14:paraId="6368124B" w14:textId="77777777" w:rsidTr="00C12D77">
        <w:tc>
          <w:tcPr>
            <w:tcW w:w="1814" w:type="dxa"/>
            <w:tcBorders>
              <w:top w:val="single" w:sz="4" w:space="0" w:color="auto"/>
              <w:left w:val="single" w:sz="4" w:space="0" w:color="auto"/>
              <w:bottom w:val="single" w:sz="4" w:space="0" w:color="auto"/>
              <w:right w:val="single" w:sz="4" w:space="0" w:color="auto"/>
            </w:tcBorders>
          </w:tcPr>
          <w:p w14:paraId="1A72D04B" w14:textId="77777777" w:rsidR="000C15AD" w:rsidRPr="00AC5E21" w:rsidRDefault="000C15AD" w:rsidP="000C15AD">
            <w:pPr>
              <w:tabs>
                <w:tab w:val="left" w:pos="0"/>
              </w:tabs>
              <w:rPr>
                <w:b/>
                <w:szCs w:val="24"/>
                <w:lang w:eastAsia="lt-LT"/>
              </w:rPr>
            </w:pPr>
            <w:r w:rsidRPr="00AC5E21">
              <w:rPr>
                <w:b/>
                <w:szCs w:val="24"/>
                <w:lang w:eastAsia="lt-LT"/>
              </w:rPr>
              <w:t>P.N.922</w:t>
            </w:r>
          </w:p>
        </w:tc>
        <w:tc>
          <w:tcPr>
            <w:tcW w:w="2235" w:type="dxa"/>
            <w:tcBorders>
              <w:top w:val="single" w:sz="4" w:space="0" w:color="auto"/>
              <w:left w:val="single" w:sz="4" w:space="0" w:color="auto"/>
              <w:bottom w:val="single" w:sz="4" w:space="0" w:color="auto"/>
              <w:right w:val="single" w:sz="4" w:space="0" w:color="auto"/>
            </w:tcBorders>
          </w:tcPr>
          <w:p w14:paraId="41AD8C69" w14:textId="3C0C7E2E" w:rsidR="000C15AD" w:rsidRPr="00AC5E21" w:rsidRDefault="000C15AD" w:rsidP="000C15AD">
            <w:pPr>
              <w:tabs>
                <w:tab w:val="left" w:pos="0"/>
              </w:tabs>
              <w:rPr>
                <w:b/>
                <w:szCs w:val="24"/>
                <w:lang w:eastAsia="lt-LT"/>
              </w:rPr>
            </w:pPr>
            <w:r w:rsidRPr="00AC5E21">
              <w:rPr>
                <w:b/>
                <w:szCs w:val="24"/>
                <w:lang w:eastAsia="lt-LT"/>
              </w:rPr>
              <w:t>Funkcinėse zonose įgyvendinti kelių savivaldybių bendros veiklos strategijų veiksmai</w:t>
            </w:r>
          </w:p>
        </w:tc>
        <w:tc>
          <w:tcPr>
            <w:tcW w:w="1475" w:type="dxa"/>
            <w:tcBorders>
              <w:top w:val="single" w:sz="4" w:space="0" w:color="auto"/>
              <w:left w:val="single" w:sz="4" w:space="0" w:color="auto"/>
              <w:bottom w:val="single" w:sz="4" w:space="0" w:color="auto"/>
              <w:right w:val="single" w:sz="4" w:space="0" w:color="auto"/>
            </w:tcBorders>
          </w:tcPr>
          <w:p w14:paraId="39F076B4" w14:textId="77777777" w:rsidR="000C15AD" w:rsidRPr="00AC5E21" w:rsidRDefault="000C15AD" w:rsidP="000C15AD">
            <w:pPr>
              <w:tabs>
                <w:tab w:val="left" w:pos="0"/>
              </w:tabs>
              <w:jc w:val="center"/>
              <w:rPr>
                <w:b/>
                <w:szCs w:val="24"/>
                <w:lang w:eastAsia="lt-LT"/>
              </w:rPr>
            </w:pPr>
            <w:r w:rsidRPr="00AC5E21">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5906BA12" w14:textId="77777777" w:rsidR="000C15AD" w:rsidRPr="00AC5E21" w:rsidRDefault="000C15AD" w:rsidP="000C15AD">
            <w:pPr>
              <w:tabs>
                <w:tab w:val="left" w:pos="0"/>
              </w:tabs>
              <w:jc w:val="center"/>
              <w:rPr>
                <w:b/>
                <w:szCs w:val="24"/>
                <w:lang w:eastAsia="lt-LT"/>
              </w:rPr>
            </w:pPr>
            <w:r w:rsidRPr="00AC5E21">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tcPr>
          <w:p w14:paraId="721D26D8" w14:textId="15F20CD1" w:rsidR="000C15AD" w:rsidRPr="00AC5E21" w:rsidRDefault="000C15AD" w:rsidP="000C15AD">
            <w:pPr>
              <w:tabs>
                <w:tab w:val="left" w:pos="0"/>
              </w:tabs>
              <w:jc w:val="center"/>
              <w:rPr>
                <w:b/>
                <w:szCs w:val="24"/>
                <w:lang w:eastAsia="lt-LT"/>
              </w:rPr>
            </w:pPr>
            <w:r w:rsidRPr="00AC5E21">
              <w:rPr>
                <w:b/>
                <w:szCs w:val="24"/>
                <w:lang w:eastAsia="lt-LT"/>
              </w:rPr>
              <w:t>2</w:t>
            </w:r>
            <w:r w:rsidR="00AC5E21" w:rsidRPr="00AC5E21">
              <w:rPr>
                <w:b/>
                <w:szCs w:val="24"/>
                <w:lang w:eastAsia="lt-LT"/>
              </w:rPr>
              <w:t>5</w:t>
            </w:r>
          </w:p>
        </w:tc>
      </w:tr>
    </w:tbl>
    <w:p w14:paraId="2750533C" w14:textId="77777777" w:rsidR="00AC5E21" w:rsidRPr="00AC5E21" w:rsidRDefault="00AC5E21" w:rsidP="001A406D">
      <w:pPr>
        <w:rPr>
          <w:b/>
          <w:szCs w:val="24"/>
        </w:rPr>
      </w:pPr>
      <w:bookmarkStart w:id="0" w:name="_GoBack"/>
      <w:bookmarkEnd w:id="0"/>
    </w:p>
    <w:p w14:paraId="77656EC8" w14:textId="77777777" w:rsidR="00524A25" w:rsidRPr="00AC5E21" w:rsidRDefault="00524A25" w:rsidP="00524A25">
      <w:pPr>
        <w:rPr>
          <w:b/>
          <w:szCs w:val="24"/>
          <w:lang w:eastAsia="lt-LT"/>
        </w:rPr>
      </w:pPr>
      <w:r w:rsidRPr="00AC5E21">
        <w:rPr>
          <w:b/>
          <w:szCs w:val="24"/>
          <w:lang w:eastAsia="lt-LT"/>
        </w:rPr>
        <w:t>7.  Priemonės finansavimo šaltiniai</w:t>
      </w:r>
    </w:p>
    <w:p w14:paraId="0957E280" w14:textId="77777777" w:rsidR="00524A25" w:rsidRPr="00AC5E21" w:rsidRDefault="00524A25" w:rsidP="00524A25">
      <w:pPr>
        <w:ind w:left="1211" w:right="-1" w:firstLine="7578"/>
        <w:jc w:val="right"/>
        <w:rPr>
          <w:b/>
          <w:szCs w:val="24"/>
          <w:lang w:eastAsia="lt-LT"/>
        </w:rPr>
      </w:pPr>
      <w:r w:rsidRPr="00AC5E21">
        <w:rPr>
          <w:b/>
          <w:szCs w:val="24"/>
          <w:lang w:eastAsia="lt-LT"/>
        </w:rPr>
        <w:t>(eurais)</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60"/>
        <w:gridCol w:w="1417"/>
        <w:gridCol w:w="1559"/>
        <w:gridCol w:w="1560"/>
        <w:gridCol w:w="1275"/>
        <w:gridCol w:w="1281"/>
      </w:tblGrid>
      <w:tr w:rsidR="00524A25" w:rsidRPr="00AC5E21" w14:paraId="2331E839" w14:textId="77777777" w:rsidTr="00377DCF">
        <w:trPr>
          <w:trHeight w:val="449"/>
          <w:tblHeade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0B98F516" w14:textId="77777777" w:rsidR="00524A25" w:rsidRPr="00AC5E21" w:rsidRDefault="00524A25" w:rsidP="00377DCF">
            <w:pPr>
              <w:tabs>
                <w:tab w:val="left" w:pos="0"/>
                <w:tab w:val="left" w:pos="142"/>
              </w:tabs>
              <w:jc w:val="center"/>
              <w:rPr>
                <w:b/>
                <w:bCs/>
                <w:szCs w:val="24"/>
                <w:lang w:eastAsia="lt-LT"/>
              </w:rPr>
            </w:pPr>
            <w:r w:rsidRPr="00AC5E21">
              <w:rPr>
                <w:b/>
                <w:bCs/>
                <w:szCs w:val="24"/>
                <w:lang w:eastAsia="lt-LT"/>
              </w:rPr>
              <w:t>Projektams skiriamas finansavimas</w:t>
            </w:r>
          </w:p>
        </w:tc>
        <w:tc>
          <w:tcPr>
            <w:tcW w:w="7092" w:type="dxa"/>
            <w:gridSpan w:val="5"/>
            <w:tcBorders>
              <w:top w:val="single" w:sz="4" w:space="0" w:color="auto"/>
              <w:left w:val="single" w:sz="4" w:space="0" w:color="auto"/>
              <w:bottom w:val="single" w:sz="4" w:space="0" w:color="auto"/>
              <w:right w:val="single" w:sz="4" w:space="0" w:color="auto"/>
            </w:tcBorders>
          </w:tcPr>
          <w:p w14:paraId="05FF0365" w14:textId="77777777" w:rsidR="00524A25" w:rsidRPr="00AC5E21" w:rsidRDefault="00524A25" w:rsidP="00377DCF">
            <w:pPr>
              <w:tabs>
                <w:tab w:val="left" w:pos="0"/>
                <w:tab w:val="left" w:pos="142"/>
              </w:tabs>
              <w:jc w:val="center"/>
              <w:rPr>
                <w:b/>
                <w:bCs/>
                <w:szCs w:val="24"/>
                <w:lang w:eastAsia="lt-LT"/>
              </w:rPr>
            </w:pPr>
            <w:r w:rsidRPr="00AC5E21">
              <w:rPr>
                <w:b/>
                <w:bCs/>
                <w:szCs w:val="24"/>
                <w:lang w:eastAsia="lt-LT"/>
              </w:rPr>
              <w:t>Kiti projektų finansavimo šaltiniai</w:t>
            </w:r>
          </w:p>
        </w:tc>
      </w:tr>
      <w:tr w:rsidR="00524A25" w:rsidRPr="00AC5E21" w14:paraId="2C34C80F" w14:textId="77777777" w:rsidTr="00377DCF">
        <w:trPr>
          <w:trHeight w:val="449"/>
          <w:tblHeader/>
          <w:jc w:val="center"/>
        </w:trPr>
        <w:tc>
          <w:tcPr>
            <w:tcW w:w="1559" w:type="dxa"/>
            <w:vMerge w:val="restart"/>
            <w:tcBorders>
              <w:top w:val="single" w:sz="4" w:space="0" w:color="auto"/>
              <w:left w:val="single" w:sz="4" w:space="0" w:color="auto"/>
              <w:right w:val="single" w:sz="4" w:space="0" w:color="auto"/>
            </w:tcBorders>
            <w:vAlign w:val="center"/>
          </w:tcPr>
          <w:p w14:paraId="4CA6A4D4" w14:textId="77777777" w:rsidR="00524A25" w:rsidRPr="00AC5E21" w:rsidRDefault="00524A25" w:rsidP="00377DCF">
            <w:pPr>
              <w:ind w:left="-108" w:right="-108"/>
              <w:jc w:val="center"/>
              <w:rPr>
                <w:b/>
                <w:bCs/>
                <w:szCs w:val="24"/>
                <w:lang w:eastAsia="lt-LT"/>
              </w:rPr>
            </w:pPr>
            <w:r w:rsidRPr="00AC5E21">
              <w:rPr>
                <w:b/>
                <w:bCs/>
                <w:szCs w:val="24"/>
                <w:lang w:eastAsia="lt-LT"/>
              </w:rPr>
              <w:t>ES struktūrinių fondų lėšos – iki</w:t>
            </w:r>
          </w:p>
        </w:tc>
        <w:tc>
          <w:tcPr>
            <w:tcW w:w="8652" w:type="dxa"/>
            <w:gridSpan w:val="6"/>
            <w:tcBorders>
              <w:top w:val="single" w:sz="4" w:space="0" w:color="auto"/>
              <w:left w:val="single" w:sz="4" w:space="0" w:color="auto"/>
              <w:right w:val="single" w:sz="4" w:space="0" w:color="auto"/>
            </w:tcBorders>
          </w:tcPr>
          <w:p w14:paraId="300E35DA" w14:textId="77777777" w:rsidR="00524A25" w:rsidRPr="00AC5E21" w:rsidRDefault="00524A25" w:rsidP="00377DCF">
            <w:pPr>
              <w:tabs>
                <w:tab w:val="left" w:pos="0"/>
                <w:tab w:val="left" w:pos="142"/>
              </w:tabs>
              <w:jc w:val="center"/>
              <w:rPr>
                <w:b/>
                <w:bCs/>
                <w:szCs w:val="24"/>
                <w:lang w:eastAsia="lt-LT"/>
              </w:rPr>
            </w:pPr>
            <w:r w:rsidRPr="00AC5E21">
              <w:rPr>
                <w:b/>
                <w:bCs/>
                <w:szCs w:val="24"/>
                <w:lang w:eastAsia="lt-LT"/>
              </w:rPr>
              <w:t>Nacionalinės lėšos</w:t>
            </w:r>
          </w:p>
        </w:tc>
      </w:tr>
      <w:tr w:rsidR="00524A25" w:rsidRPr="00AC5E21" w14:paraId="43AE5202" w14:textId="77777777" w:rsidTr="00377DCF">
        <w:trPr>
          <w:cantSplit/>
          <w:trHeight w:val="406"/>
          <w:tblHeader/>
          <w:jc w:val="center"/>
        </w:trPr>
        <w:tc>
          <w:tcPr>
            <w:tcW w:w="1559" w:type="dxa"/>
            <w:vMerge/>
            <w:tcBorders>
              <w:left w:val="single" w:sz="4" w:space="0" w:color="auto"/>
              <w:right w:val="single" w:sz="4" w:space="0" w:color="auto"/>
            </w:tcBorders>
            <w:vAlign w:val="center"/>
            <w:hideMark/>
          </w:tcPr>
          <w:p w14:paraId="7FEBB572" w14:textId="77777777" w:rsidR="00524A25" w:rsidRPr="00AC5E21" w:rsidRDefault="00524A25" w:rsidP="00377DCF">
            <w:pPr>
              <w:jc w:val="center"/>
              <w:rPr>
                <w:b/>
                <w:bCs/>
                <w:szCs w:val="24"/>
                <w:lang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09CD9FE" w14:textId="77777777" w:rsidR="00524A25" w:rsidRPr="00AC5E21" w:rsidRDefault="00524A25" w:rsidP="00377DCF">
            <w:pPr>
              <w:jc w:val="center"/>
              <w:rPr>
                <w:b/>
                <w:bCs/>
                <w:szCs w:val="24"/>
                <w:lang w:eastAsia="lt-LT"/>
              </w:rPr>
            </w:pPr>
            <w:r w:rsidRPr="00AC5E21">
              <w:rPr>
                <w:b/>
                <w:bCs/>
                <w:szCs w:val="24"/>
                <w:lang w:eastAsia="lt-LT"/>
              </w:rPr>
              <w:t>Lietuvos Respublikos valstybės biudžeto lėšos – iki</w:t>
            </w:r>
          </w:p>
        </w:tc>
        <w:tc>
          <w:tcPr>
            <w:tcW w:w="7092" w:type="dxa"/>
            <w:gridSpan w:val="5"/>
            <w:tcBorders>
              <w:top w:val="single" w:sz="4" w:space="0" w:color="auto"/>
              <w:left w:val="single" w:sz="4" w:space="0" w:color="auto"/>
              <w:bottom w:val="single" w:sz="4" w:space="0" w:color="auto"/>
              <w:right w:val="single" w:sz="4" w:space="0" w:color="auto"/>
            </w:tcBorders>
          </w:tcPr>
          <w:p w14:paraId="6C639740" w14:textId="77777777" w:rsidR="00524A25" w:rsidRPr="00AC5E21" w:rsidRDefault="00524A25" w:rsidP="00377DCF">
            <w:pPr>
              <w:tabs>
                <w:tab w:val="left" w:pos="0"/>
              </w:tabs>
              <w:jc w:val="center"/>
              <w:rPr>
                <w:b/>
                <w:bCs/>
                <w:szCs w:val="24"/>
                <w:lang w:eastAsia="lt-LT"/>
              </w:rPr>
            </w:pPr>
            <w:r w:rsidRPr="00AC5E21">
              <w:rPr>
                <w:b/>
                <w:bCs/>
                <w:szCs w:val="24"/>
                <w:lang w:eastAsia="lt-LT"/>
              </w:rPr>
              <w:t>Projektų vykdytojų lėšos</w:t>
            </w:r>
          </w:p>
        </w:tc>
      </w:tr>
      <w:tr w:rsidR="00524A25" w:rsidRPr="00AC5E21" w14:paraId="4CB492DD" w14:textId="77777777" w:rsidTr="00377DCF">
        <w:trPr>
          <w:cantSplit/>
          <w:trHeight w:val="1009"/>
          <w:tblHeader/>
          <w:jc w:val="center"/>
        </w:trPr>
        <w:tc>
          <w:tcPr>
            <w:tcW w:w="1559" w:type="dxa"/>
            <w:vMerge/>
            <w:tcBorders>
              <w:left w:val="single" w:sz="4" w:space="0" w:color="auto"/>
              <w:bottom w:val="single" w:sz="4" w:space="0" w:color="auto"/>
              <w:right w:val="single" w:sz="4" w:space="0" w:color="auto"/>
            </w:tcBorders>
            <w:vAlign w:val="center"/>
            <w:hideMark/>
          </w:tcPr>
          <w:p w14:paraId="118CF5F7" w14:textId="77777777" w:rsidR="00524A25" w:rsidRPr="00AC5E21" w:rsidRDefault="00524A25" w:rsidP="00377DCF">
            <w:pPr>
              <w:jc w:val="center"/>
              <w:rPr>
                <w:b/>
                <w:bCs/>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67C4B309" w14:textId="77777777" w:rsidR="00524A25" w:rsidRPr="00AC5E21" w:rsidRDefault="00524A25" w:rsidP="00377DCF">
            <w:pPr>
              <w:jc w:val="center"/>
              <w:rPr>
                <w:b/>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14:paraId="001543DA" w14:textId="77777777" w:rsidR="00524A25" w:rsidRPr="00AC5E21" w:rsidRDefault="00524A25" w:rsidP="00377DCF">
            <w:pPr>
              <w:tabs>
                <w:tab w:val="left" w:pos="0"/>
              </w:tabs>
              <w:ind w:right="-108"/>
              <w:jc w:val="center"/>
              <w:rPr>
                <w:b/>
                <w:bCs/>
                <w:szCs w:val="24"/>
                <w:lang w:eastAsia="lt-LT"/>
              </w:rPr>
            </w:pPr>
            <w:r w:rsidRPr="00AC5E21">
              <w:rPr>
                <w:b/>
                <w:bCs/>
                <w:szCs w:val="24"/>
                <w:lang w:eastAsia="lt-LT"/>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D8C508" w14:textId="77777777" w:rsidR="00524A25" w:rsidRPr="00AC5E21" w:rsidRDefault="00524A25" w:rsidP="00377DCF">
            <w:pPr>
              <w:tabs>
                <w:tab w:val="left" w:pos="0"/>
              </w:tabs>
              <w:ind w:right="-108"/>
              <w:jc w:val="center"/>
              <w:rPr>
                <w:b/>
                <w:bCs/>
                <w:szCs w:val="24"/>
                <w:lang w:eastAsia="lt-LT"/>
              </w:rPr>
            </w:pPr>
            <w:r w:rsidRPr="00AC5E21">
              <w:rPr>
                <w:b/>
                <w:bCs/>
                <w:szCs w:val="24"/>
                <w:lang w:eastAsia="lt-LT"/>
              </w:rPr>
              <w:t xml:space="preserve">Lietuvos Respublikos valstybės biudžeto lėšos </w:t>
            </w:r>
          </w:p>
        </w:tc>
        <w:tc>
          <w:tcPr>
            <w:tcW w:w="1560" w:type="dxa"/>
            <w:tcBorders>
              <w:top w:val="single" w:sz="4" w:space="0" w:color="auto"/>
              <w:left w:val="single" w:sz="4" w:space="0" w:color="auto"/>
              <w:bottom w:val="single" w:sz="4" w:space="0" w:color="auto"/>
              <w:right w:val="single" w:sz="4" w:space="0" w:color="auto"/>
            </w:tcBorders>
            <w:hideMark/>
          </w:tcPr>
          <w:p w14:paraId="790B9EA5" w14:textId="77777777" w:rsidR="00524A25" w:rsidRPr="00AC5E21" w:rsidRDefault="00524A25" w:rsidP="00377DCF">
            <w:pPr>
              <w:tabs>
                <w:tab w:val="left" w:pos="0"/>
              </w:tabs>
              <w:ind w:right="-108"/>
              <w:jc w:val="center"/>
              <w:rPr>
                <w:b/>
                <w:bCs/>
                <w:szCs w:val="24"/>
                <w:lang w:eastAsia="lt-LT"/>
              </w:rPr>
            </w:pPr>
            <w:r w:rsidRPr="00AC5E21">
              <w:rPr>
                <w:b/>
                <w:bCs/>
                <w:szCs w:val="24"/>
                <w:lang w:eastAsia="lt-LT"/>
              </w:rPr>
              <w:t xml:space="preserve">Savivaldybės biudžeto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D20625" w14:textId="77777777" w:rsidR="00524A25" w:rsidRPr="00AC5E21" w:rsidRDefault="00524A25" w:rsidP="00377DCF">
            <w:pPr>
              <w:tabs>
                <w:tab w:val="left" w:pos="0"/>
              </w:tabs>
              <w:ind w:right="-108"/>
              <w:jc w:val="center"/>
              <w:rPr>
                <w:b/>
                <w:bCs/>
                <w:szCs w:val="24"/>
                <w:lang w:eastAsia="lt-LT"/>
              </w:rPr>
            </w:pPr>
            <w:r w:rsidRPr="00AC5E21">
              <w:rPr>
                <w:b/>
                <w:bCs/>
                <w:szCs w:val="24"/>
                <w:lang w:eastAsia="lt-LT"/>
              </w:rPr>
              <w:t xml:space="preserve">Kitos viešosios lėšos </w:t>
            </w:r>
          </w:p>
        </w:tc>
        <w:tc>
          <w:tcPr>
            <w:tcW w:w="1281" w:type="dxa"/>
            <w:tcBorders>
              <w:top w:val="single" w:sz="4" w:space="0" w:color="auto"/>
              <w:left w:val="single" w:sz="4" w:space="0" w:color="auto"/>
              <w:bottom w:val="single" w:sz="4" w:space="0" w:color="auto"/>
              <w:right w:val="single" w:sz="4" w:space="0" w:color="auto"/>
            </w:tcBorders>
            <w:vAlign w:val="center"/>
            <w:hideMark/>
          </w:tcPr>
          <w:p w14:paraId="0D4289FE" w14:textId="77777777" w:rsidR="00524A25" w:rsidRPr="00AC5E21" w:rsidRDefault="00524A25" w:rsidP="00377DCF">
            <w:pPr>
              <w:tabs>
                <w:tab w:val="left" w:pos="0"/>
              </w:tabs>
              <w:jc w:val="center"/>
              <w:rPr>
                <w:b/>
                <w:bCs/>
                <w:szCs w:val="24"/>
                <w:lang w:eastAsia="lt-LT"/>
              </w:rPr>
            </w:pPr>
            <w:r w:rsidRPr="00AC5E21">
              <w:rPr>
                <w:b/>
                <w:bCs/>
                <w:szCs w:val="24"/>
                <w:lang w:eastAsia="lt-LT"/>
              </w:rPr>
              <w:t xml:space="preserve">Privačios lėšos </w:t>
            </w:r>
          </w:p>
        </w:tc>
      </w:tr>
      <w:tr w:rsidR="00524A25" w:rsidRPr="00AC5E21" w14:paraId="46EB82DD"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46730DF6" w14:textId="77777777" w:rsidR="00524A25" w:rsidRPr="00AC5E21" w:rsidRDefault="00524A25" w:rsidP="00377DCF">
            <w:pPr>
              <w:tabs>
                <w:tab w:val="left" w:pos="0"/>
              </w:tabs>
              <w:ind w:left="720" w:hanging="360"/>
              <w:rPr>
                <w:b/>
                <w:szCs w:val="24"/>
                <w:lang w:eastAsia="lt-LT"/>
              </w:rPr>
            </w:pPr>
            <w:r w:rsidRPr="00AC5E21">
              <w:rPr>
                <w:b/>
                <w:szCs w:val="24"/>
                <w:lang w:eastAsia="lt-LT"/>
              </w:rPr>
              <w:t>1.</w:t>
            </w:r>
            <w:r w:rsidRPr="00AC5E21">
              <w:rPr>
                <w:b/>
                <w:szCs w:val="24"/>
                <w:lang w:eastAsia="lt-LT"/>
              </w:rPr>
              <w:tab/>
              <w:t>Priemonės finansavimo šaltiniai, neįskaitant veiklos lėšų rezervo ir jam finansuoti skiriamų lėšų</w:t>
            </w:r>
          </w:p>
        </w:tc>
      </w:tr>
      <w:tr w:rsidR="00524A25" w:rsidRPr="00AC5E21" w14:paraId="4E91916A"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540832B9" w14:textId="45674AA3" w:rsidR="00524A25" w:rsidRPr="00AC5E21" w:rsidRDefault="000C15AD" w:rsidP="00377DCF">
            <w:pPr>
              <w:tabs>
                <w:tab w:val="left" w:pos="0"/>
              </w:tabs>
              <w:jc w:val="center"/>
              <w:rPr>
                <w:b/>
                <w:bCs/>
                <w:szCs w:val="24"/>
                <w:lang w:eastAsia="lt-LT"/>
              </w:rPr>
            </w:pPr>
            <w:r w:rsidRPr="00AC5E21">
              <w:rPr>
                <w:b/>
                <w:bCs/>
                <w:szCs w:val="24"/>
                <w:lang w:eastAsia="lt-LT"/>
              </w:rPr>
              <w:t>1 000 000</w:t>
            </w:r>
          </w:p>
        </w:tc>
        <w:tc>
          <w:tcPr>
            <w:tcW w:w="1560" w:type="dxa"/>
            <w:tcBorders>
              <w:top w:val="single" w:sz="4" w:space="0" w:color="auto"/>
              <w:left w:val="single" w:sz="4" w:space="0" w:color="auto"/>
              <w:bottom w:val="single" w:sz="4" w:space="0" w:color="auto"/>
              <w:right w:val="single" w:sz="4" w:space="0" w:color="auto"/>
            </w:tcBorders>
            <w:vAlign w:val="center"/>
          </w:tcPr>
          <w:p w14:paraId="598EC643" w14:textId="4D8BB0F6" w:rsidR="00524A25" w:rsidRPr="00AC5E21" w:rsidRDefault="000C15AD" w:rsidP="00377DCF">
            <w:pPr>
              <w:tabs>
                <w:tab w:val="left" w:pos="0"/>
              </w:tabs>
              <w:jc w:val="center"/>
              <w:rPr>
                <w:b/>
                <w:bCs/>
                <w:szCs w:val="24"/>
                <w:lang w:eastAsia="lt-LT"/>
              </w:rPr>
            </w:pPr>
            <w:r w:rsidRPr="00AC5E21">
              <w:rPr>
                <w:b/>
                <w:bCs/>
                <w:szCs w:val="24"/>
                <w:lang w:eastAsia="lt-LT"/>
              </w:rPr>
              <w:t>588 235</w:t>
            </w:r>
          </w:p>
        </w:tc>
        <w:tc>
          <w:tcPr>
            <w:tcW w:w="1417" w:type="dxa"/>
            <w:tcBorders>
              <w:top w:val="single" w:sz="4" w:space="0" w:color="auto"/>
              <w:left w:val="single" w:sz="4" w:space="0" w:color="auto"/>
              <w:bottom w:val="single" w:sz="4" w:space="0" w:color="auto"/>
              <w:right w:val="single" w:sz="4" w:space="0" w:color="auto"/>
            </w:tcBorders>
            <w:vAlign w:val="center"/>
          </w:tcPr>
          <w:p w14:paraId="5558D720" w14:textId="2F789E9C" w:rsidR="00524A25" w:rsidRPr="00AC5E21" w:rsidRDefault="000C15AD" w:rsidP="00377DCF">
            <w:pPr>
              <w:tabs>
                <w:tab w:val="left" w:pos="0"/>
              </w:tabs>
              <w:jc w:val="center"/>
              <w:rPr>
                <w:b/>
                <w:szCs w:val="24"/>
                <w:lang w:eastAsia="lt-LT"/>
              </w:rPr>
            </w:pPr>
            <w:r w:rsidRPr="00AC5E21">
              <w:rPr>
                <w:b/>
                <w:szCs w:val="24"/>
                <w:lang w:eastAsia="lt-LT"/>
              </w:rPr>
              <w:t>588 236</w:t>
            </w:r>
          </w:p>
        </w:tc>
        <w:tc>
          <w:tcPr>
            <w:tcW w:w="1559" w:type="dxa"/>
            <w:tcBorders>
              <w:top w:val="single" w:sz="4" w:space="0" w:color="auto"/>
              <w:left w:val="single" w:sz="4" w:space="0" w:color="auto"/>
              <w:bottom w:val="single" w:sz="4" w:space="0" w:color="auto"/>
              <w:right w:val="single" w:sz="4" w:space="0" w:color="auto"/>
            </w:tcBorders>
            <w:vAlign w:val="center"/>
          </w:tcPr>
          <w:p w14:paraId="4C41B7D9" w14:textId="77777777" w:rsidR="00524A25" w:rsidRPr="00AC5E21" w:rsidRDefault="00524A25" w:rsidP="00377DCF">
            <w:pPr>
              <w:tabs>
                <w:tab w:val="left" w:pos="0"/>
              </w:tabs>
              <w:jc w:val="center"/>
              <w:rPr>
                <w:b/>
                <w:szCs w:val="24"/>
                <w:lang w:eastAsia="lt-LT"/>
              </w:rPr>
            </w:pPr>
            <w:r w:rsidRPr="00AC5E2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1036D5C7" w14:textId="4C80F293" w:rsidR="00524A25" w:rsidRPr="00AC5E21" w:rsidRDefault="000C15AD" w:rsidP="00377DCF">
            <w:pPr>
              <w:tabs>
                <w:tab w:val="left" w:pos="0"/>
              </w:tabs>
              <w:jc w:val="center"/>
              <w:rPr>
                <w:b/>
                <w:bCs/>
                <w:szCs w:val="24"/>
                <w:lang w:eastAsia="lt-LT"/>
              </w:rPr>
            </w:pPr>
            <w:r w:rsidRPr="00AC5E21">
              <w:rPr>
                <w:b/>
                <w:bCs/>
                <w:szCs w:val="24"/>
                <w:lang w:eastAsia="lt-LT"/>
              </w:rPr>
              <w:t>588 236</w:t>
            </w:r>
          </w:p>
        </w:tc>
        <w:tc>
          <w:tcPr>
            <w:tcW w:w="1275" w:type="dxa"/>
            <w:tcBorders>
              <w:top w:val="single" w:sz="4" w:space="0" w:color="auto"/>
              <w:left w:val="single" w:sz="4" w:space="0" w:color="auto"/>
              <w:bottom w:val="single" w:sz="4" w:space="0" w:color="auto"/>
              <w:right w:val="single" w:sz="4" w:space="0" w:color="auto"/>
            </w:tcBorders>
            <w:vAlign w:val="center"/>
          </w:tcPr>
          <w:p w14:paraId="22B3F3E2" w14:textId="77777777" w:rsidR="00524A25" w:rsidRPr="00AC5E21" w:rsidRDefault="00524A25" w:rsidP="00377DCF">
            <w:pPr>
              <w:tabs>
                <w:tab w:val="left" w:pos="0"/>
              </w:tabs>
              <w:jc w:val="center"/>
              <w:rPr>
                <w:b/>
                <w:bCs/>
                <w:szCs w:val="24"/>
                <w:lang w:eastAsia="lt-LT"/>
              </w:rPr>
            </w:pPr>
            <w:r w:rsidRPr="00AC5E21">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6C9FEE9B" w14:textId="77777777" w:rsidR="00524A25" w:rsidRPr="00AC5E21" w:rsidRDefault="00524A25" w:rsidP="00377DCF">
            <w:pPr>
              <w:tabs>
                <w:tab w:val="left" w:pos="0"/>
              </w:tabs>
              <w:jc w:val="center"/>
              <w:rPr>
                <w:b/>
                <w:szCs w:val="24"/>
                <w:lang w:eastAsia="lt-LT"/>
              </w:rPr>
            </w:pPr>
            <w:r w:rsidRPr="00AC5E21">
              <w:rPr>
                <w:b/>
                <w:szCs w:val="24"/>
                <w:lang w:eastAsia="lt-LT"/>
              </w:rPr>
              <w:t>0</w:t>
            </w:r>
          </w:p>
        </w:tc>
      </w:tr>
      <w:tr w:rsidR="00524A25" w:rsidRPr="00AC5E21" w14:paraId="1220321B"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418478EF" w14:textId="77777777" w:rsidR="00524A25" w:rsidRPr="00AC5E21" w:rsidRDefault="00524A25" w:rsidP="00377DCF">
            <w:pPr>
              <w:tabs>
                <w:tab w:val="left" w:pos="0"/>
              </w:tabs>
              <w:ind w:left="720" w:hanging="360"/>
              <w:rPr>
                <w:b/>
                <w:szCs w:val="24"/>
                <w:lang w:eastAsia="lt-LT"/>
              </w:rPr>
            </w:pPr>
            <w:r w:rsidRPr="00AC5E21">
              <w:rPr>
                <w:b/>
                <w:szCs w:val="24"/>
                <w:lang w:eastAsia="lt-LT"/>
              </w:rPr>
              <w:t>2.</w:t>
            </w:r>
            <w:r w:rsidRPr="00AC5E21">
              <w:rPr>
                <w:b/>
                <w:szCs w:val="24"/>
                <w:lang w:eastAsia="lt-LT"/>
              </w:rPr>
              <w:tab/>
              <w:t>Veiklos lėšų rezervas ir jam finansuoti skiriamos nacionalinės lėšos</w:t>
            </w:r>
          </w:p>
        </w:tc>
      </w:tr>
      <w:tr w:rsidR="00524A25" w:rsidRPr="00AC5E21" w14:paraId="4E14606D"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782F0202" w14:textId="77777777" w:rsidR="00524A25" w:rsidRPr="00AC5E21" w:rsidRDefault="00524A25" w:rsidP="00377DCF">
            <w:pPr>
              <w:tabs>
                <w:tab w:val="left" w:pos="0"/>
              </w:tabs>
              <w:jc w:val="center"/>
              <w:rPr>
                <w:b/>
                <w:bCs/>
                <w:szCs w:val="24"/>
                <w:lang w:eastAsia="lt-LT"/>
              </w:rPr>
            </w:pPr>
            <w:r w:rsidRPr="00AC5E21">
              <w:rPr>
                <w:b/>
                <w:bCs/>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3E6CFC84" w14:textId="77777777" w:rsidR="00524A25" w:rsidRPr="00AC5E21" w:rsidRDefault="00524A25" w:rsidP="00377DCF">
            <w:pPr>
              <w:tabs>
                <w:tab w:val="left" w:pos="0"/>
              </w:tabs>
              <w:jc w:val="center"/>
              <w:rPr>
                <w:b/>
                <w:bCs/>
                <w:szCs w:val="24"/>
                <w:lang w:eastAsia="lt-LT"/>
              </w:rPr>
            </w:pPr>
            <w:r w:rsidRPr="00AC5E21">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tcPr>
          <w:p w14:paraId="76201C1B" w14:textId="77777777" w:rsidR="00524A25" w:rsidRPr="00AC5E21" w:rsidRDefault="00524A25" w:rsidP="00377DCF">
            <w:pPr>
              <w:tabs>
                <w:tab w:val="left" w:pos="0"/>
              </w:tabs>
              <w:jc w:val="center"/>
              <w:rPr>
                <w:b/>
                <w:szCs w:val="24"/>
                <w:lang w:eastAsia="lt-LT"/>
              </w:rPr>
            </w:pPr>
            <w:r w:rsidRPr="00AC5E21">
              <w:rPr>
                <w:b/>
                <w:bCs/>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tcPr>
          <w:p w14:paraId="48E334F0" w14:textId="77777777" w:rsidR="00524A25" w:rsidRPr="00AC5E21" w:rsidRDefault="00524A25" w:rsidP="00377DCF">
            <w:pPr>
              <w:tabs>
                <w:tab w:val="left" w:pos="0"/>
              </w:tabs>
              <w:jc w:val="center"/>
              <w:rPr>
                <w:b/>
                <w:szCs w:val="24"/>
                <w:lang w:eastAsia="lt-LT"/>
              </w:rPr>
            </w:pPr>
            <w:r w:rsidRPr="00AC5E2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4F72C237" w14:textId="77777777" w:rsidR="00524A25" w:rsidRPr="00AC5E21" w:rsidRDefault="00524A25" w:rsidP="00377DCF">
            <w:pPr>
              <w:tabs>
                <w:tab w:val="left" w:pos="0"/>
              </w:tabs>
              <w:jc w:val="center"/>
              <w:rPr>
                <w:b/>
                <w:bCs/>
                <w:strike/>
                <w:szCs w:val="24"/>
                <w:lang w:eastAsia="lt-LT"/>
              </w:rPr>
            </w:pPr>
            <w:r w:rsidRPr="00AC5E21">
              <w:rPr>
                <w:b/>
                <w:bCs/>
                <w:szCs w:val="24"/>
                <w:lang w:eastAsia="lt-LT"/>
              </w:rPr>
              <w:t>0</w:t>
            </w:r>
          </w:p>
        </w:tc>
        <w:tc>
          <w:tcPr>
            <w:tcW w:w="1275" w:type="dxa"/>
            <w:tcBorders>
              <w:top w:val="single" w:sz="4" w:space="0" w:color="auto"/>
              <w:left w:val="single" w:sz="4" w:space="0" w:color="auto"/>
              <w:bottom w:val="single" w:sz="4" w:space="0" w:color="auto"/>
              <w:right w:val="single" w:sz="4" w:space="0" w:color="auto"/>
            </w:tcBorders>
            <w:vAlign w:val="center"/>
          </w:tcPr>
          <w:p w14:paraId="00918875" w14:textId="77777777" w:rsidR="00524A25" w:rsidRPr="00AC5E21" w:rsidRDefault="00524A25" w:rsidP="00377DCF">
            <w:pPr>
              <w:tabs>
                <w:tab w:val="left" w:pos="0"/>
              </w:tabs>
              <w:jc w:val="center"/>
              <w:rPr>
                <w:b/>
                <w:bCs/>
                <w:szCs w:val="24"/>
                <w:lang w:eastAsia="lt-LT"/>
              </w:rPr>
            </w:pPr>
            <w:r w:rsidRPr="00AC5E21">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6A2CA720" w14:textId="77777777" w:rsidR="00524A25" w:rsidRPr="00AC5E21" w:rsidRDefault="00524A25" w:rsidP="00377DCF">
            <w:pPr>
              <w:tabs>
                <w:tab w:val="left" w:pos="0"/>
              </w:tabs>
              <w:jc w:val="center"/>
              <w:rPr>
                <w:b/>
                <w:szCs w:val="24"/>
                <w:lang w:eastAsia="lt-LT"/>
              </w:rPr>
            </w:pPr>
            <w:r w:rsidRPr="00AC5E21">
              <w:rPr>
                <w:b/>
                <w:szCs w:val="24"/>
                <w:lang w:eastAsia="lt-LT"/>
              </w:rPr>
              <w:t>0</w:t>
            </w:r>
          </w:p>
        </w:tc>
      </w:tr>
      <w:tr w:rsidR="00524A25" w:rsidRPr="00AC5E21" w14:paraId="41467C3B"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tcPr>
          <w:p w14:paraId="7EC406D1" w14:textId="77777777" w:rsidR="00524A25" w:rsidRPr="00AC5E21" w:rsidRDefault="00524A25" w:rsidP="00377DCF">
            <w:pPr>
              <w:tabs>
                <w:tab w:val="left" w:pos="0"/>
              </w:tabs>
              <w:ind w:left="720" w:hanging="360"/>
              <w:rPr>
                <w:b/>
                <w:szCs w:val="24"/>
                <w:lang w:eastAsia="lt-LT"/>
              </w:rPr>
            </w:pPr>
            <w:r w:rsidRPr="00AC5E21">
              <w:rPr>
                <w:b/>
                <w:szCs w:val="24"/>
                <w:lang w:eastAsia="lt-LT"/>
              </w:rPr>
              <w:t>3.</w:t>
            </w:r>
            <w:r w:rsidRPr="00AC5E21">
              <w:rPr>
                <w:b/>
                <w:szCs w:val="24"/>
                <w:lang w:eastAsia="lt-LT"/>
              </w:rPr>
              <w:tab/>
              <w:t xml:space="preserve">Iš viso </w:t>
            </w:r>
          </w:p>
        </w:tc>
      </w:tr>
      <w:tr w:rsidR="00524A25" w:rsidRPr="00AC5E21" w14:paraId="60C807FB" w14:textId="77777777" w:rsidTr="00377DCF">
        <w:trPr>
          <w:trHeight w:val="297"/>
          <w:jc w:val="center"/>
        </w:trPr>
        <w:tc>
          <w:tcPr>
            <w:tcW w:w="1559" w:type="dxa"/>
            <w:tcBorders>
              <w:top w:val="single" w:sz="4" w:space="0" w:color="auto"/>
              <w:left w:val="single" w:sz="4" w:space="0" w:color="auto"/>
              <w:bottom w:val="single" w:sz="4" w:space="0" w:color="auto"/>
              <w:right w:val="single" w:sz="4" w:space="0" w:color="auto"/>
            </w:tcBorders>
            <w:vAlign w:val="center"/>
          </w:tcPr>
          <w:p w14:paraId="4818CA76" w14:textId="17EDE3EE" w:rsidR="00524A25" w:rsidRPr="00AC5E21" w:rsidRDefault="000C15AD" w:rsidP="00377DCF">
            <w:pPr>
              <w:tabs>
                <w:tab w:val="left" w:pos="0"/>
              </w:tabs>
              <w:jc w:val="center"/>
              <w:rPr>
                <w:b/>
                <w:bCs/>
                <w:szCs w:val="24"/>
                <w:lang w:eastAsia="lt-LT"/>
              </w:rPr>
            </w:pPr>
            <w:r w:rsidRPr="00AC5E21">
              <w:rPr>
                <w:b/>
                <w:bCs/>
                <w:szCs w:val="24"/>
                <w:lang w:eastAsia="lt-LT"/>
              </w:rPr>
              <w:t>1 000 000</w:t>
            </w:r>
          </w:p>
        </w:tc>
        <w:tc>
          <w:tcPr>
            <w:tcW w:w="1560" w:type="dxa"/>
            <w:tcBorders>
              <w:top w:val="single" w:sz="4" w:space="0" w:color="auto"/>
              <w:left w:val="single" w:sz="4" w:space="0" w:color="auto"/>
              <w:bottom w:val="single" w:sz="4" w:space="0" w:color="auto"/>
              <w:right w:val="single" w:sz="4" w:space="0" w:color="auto"/>
            </w:tcBorders>
            <w:vAlign w:val="center"/>
          </w:tcPr>
          <w:p w14:paraId="7A1BE156" w14:textId="03109D8B" w:rsidR="00524A25" w:rsidRPr="00AC5E21" w:rsidRDefault="000C15AD" w:rsidP="00377DCF">
            <w:pPr>
              <w:tabs>
                <w:tab w:val="left" w:pos="0"/>
              </w:tabs>
              <w:jc w:val="center"/>
              <w:rPr>
                <w:b/>
                <w:bCs/>
                <w:szCs w:val="24"/>
                <w:lang w:eastAsia="lt-LT"/>
              </w:rPr>
            </w:pPr>
            <w:r w:rsidRPr="00AC5E21">
              <w:rPr>
                <w:b/>
                <w:bCs/>
                <w:szCs w:val="24"/>
                <w:lang w:eastAsia="lt-LT"/>
              </w:rPr>
              <w:t>588 235</w:t>
            </w:r>
          </w:p>
        </w:tc>
        <w:tc>
          <w:tcPr>
            <w:tcW w:w="1417" w:type="dxa"/>
            <w:tcBorders>
              <w:top w:val="single" w:sz="4" w:space="0" w:color="auto"/>
              <w:left w:val="single" w:sz="4" w:space="0" w:color="auto"/>
              <w:bottom w:val="single" w:sz="4" w:space="0" w:color="auto"/>
              <w:right w:val="single" w:sz="4" w:space="0" w:color="auto"/>
            </w:tcBorders>
            <w:vAlign w:val="center"/>
          </w:tcPr>
          <w:p w14:paraId="1AA0A398" w14:textId="41699A98" w:rsidR="00524A25" w:rsidRPr="00AC5E21" w:rsidRDefault="000C15AD" w:rsidP="00377DCF">
            <w:pPr>
              <w:tabs>
                <w:tab w:val="left" w:pos="0"/>
              </w:tabs>
              <w:jc w:val="center"/>
              <w:rPr>
                <w:b/>
                <w:szCs w:val="24"/>
                <w:lang w:eastAsia="lt-LT"/>
              </w:rPr>
            </w:pPr>
            <w:r w:rsidRPr="00AC5E21">
              <w:rPr>
                <w:b/>
                <w:szCs w:val="24"/>
                <w:lang w:eastAsia="lt-LT"/>
              </w:rPr>
              <w:t>588 236</w:t>
            </w:r>
          </w:p>
        </w:tc>
        <w:tc>
          <w:tcPr>
            <w:tcW w:w="1559" w:type="dxa"/>
            <w:tcBorders>
              <w:top w:val="single" w:sz="4" w:space="0" w:color="auto"/>
              <w:left w:val="single" w:sz="4" w:space="0" w:color="auto"/>
              <w:bottom w:val="single" w:sz="4" w:space="0" w:color="auto"/>
              <w:right w:val="single" w:sz="4" w:space="0" w:color="auto"/>
            </w:tcBorders>
            <w:vAlign w:val="center"/>
          </w:tcPr>
          <w:p w14:paraId="1FB0C1BB" w14:textId="77777777" w:rsidR="00524A25" w:rsidRPr="00AC5E21" w:rsidRDefault="00524A25" w:rsidP="00377DCF">
            <w:pPr>
              <w:tabs>
                <w:tab w:val="left" w:pos="0"/>
              </w:tabs>
              <w:jc w:val="center"/>
              <w:rPr>
                <w:b/>
                <w:szCs w:val="24"/>
                <w:lang w:eastAsia="lt-LT"/>
              </w:rPr>
            </w:pPr>
            <w:r w:rsidRPr="00AC5E21">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5B04EFA9" w14:textId="00D8151E" w:rsidR="00524A25" w:rsidRPr="00AC5E21" w:rsidRDefault="000C15AD" w:rsidP="00377DCF">
            <w:pPr>
              <w:tabs>
                <w:tab w:val="left" w:pos="0"/>
              </w:tabs>
              <w:jc w:val="center"/>
              <w:rPr>
                <w:b/>
                <w:bCs/>
                <w:szCs w:val="24"/>
                <w:lang w:eastAsia="lt-LT"/>
              </w:rPr>
            </w:pPr>
            <w:r w:rsidRPr="00AC5E21">
              <w:rPr>
                <w:b/>
                <w:szCs w:val="24"/>
                <w:lang w:eastAsia="lt-LT"/>
              </w:rPr>
              <w:t>588 236</w:t>
            </w:r>
          </w:p>
        </w:tc>
        <w:tc>
          <w:tcPr>
            <w:tcW w:w="1275" w:type="dxa"/>
            <w:tcBorders>
              <w:top w:val="single" w:sz="4" w:space="0" w:color="auto"/>
              <w:left w:val="single" w:sz="4" w:space="0" w:color="auto"/>
              <w:bottom w:val="single" w:sz="4" w:space="0" w:color="auto"/>
              <w:right w:val="single" w:sz="4" w:space="0" w:color="auto"/>
            </w:tcBorders>
            <w:vAlign w:val="center"/>
          </w:tcPr>
          <w:p w14:paraId="676B003B" w14:textId="77777777" w:rsidR="00524A25" w:rsidRPr="00AC5E21" w:rsidRDefault="00524A25" w:rsidP="00377DCF">
            <w:pPr>
              <w:tabs>
                <w:tab w:val="left" w:pos="0"/>
              </w:tabs>
              <w:jc w:val="center"/>
              <w:rPr>
                <w:b/>
                <w:bCs/>
                <w:szCs w:val="24"/>
                <w:lang w:eastAsia="lt-LT"/>
              </w:rPr>
            </w:pPr>
            <w:r w:rsidRPr="00AC5E21">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0EF4CF79" w14:textId="77777777" w:rsidR="00524A25" w:rsidRPr="00AC5E21" w:rsidRDefault="00524A25" w:rsidP="00377DCF">
            <w:pPr>
              <w:tabs>
                <w:tab w:val="left" w:pos="0"/>
              </w:tabs>
              <w:jc w:val="center"/>
              <w:rPr>
                <w:b/>
                <w:szCs w:val="24"/>
                <w:lang w:eastAsia="lt-LT"/>
              </w:rPr>
            </w:pPr>
            <w:r w:rsidRPr="00AC5E21">
              <w:rPr>
                <w:b/>
                <w:szCs w:val="24"/>
                <w:lang w:eastAsia="lt-LT"/>
              </w:rPr>
              <w:t>0“</w:t>
            </w:r>
          </w:p>
        </w:tc>
      </w:tr>
    </w:tbl>
    <w:p w14:paraId="30058CAE" w14:textId="77777777" w:rsidR="00CC7DBB" w:rsidRDefault="00CC7DBB" w:rsidP="001A406D">
      <w:pPr>
        <w:rPr>
          <w:szCs w:val="24"/>
          <w:lang w:eastAsia="lt-LT"/>
        </w:rPr>
      </w:pPr>
    </w:p>
    <w:p w14:paraId="558510F5" w14:textId="46A9C29A" w:rsidR="00C12D77" w:rsidRPr="00A22FE4" w:rsidRDefault="00C12D77" w:rsidP="00C12D77">
      <w:pPr>
        <w:spacing w:line="360" w:lineRule="auto"/>
        <w:ind w:firstLine="425"/>
        <w:jc w:val="both"/>
        <w:rPr>
          <w:color w:val="000000"/>
        </w:rPr>
      </w:pPr>
      <w:r>
        <w:rPr>
          <w:color w:val="000000"/>
        </w:rPr>
        <w:t>1.</w:t>
      </w:r>
      <w:r w:rsidR="00AC5E21">
        <w:rPr>
          <w:color w:val="000000"/>
        </w:rPr>
        <w:t>19</w:t>
      </w:r>
      <w:r>
        <w:rPr>
          <w:color w:val="000000"/>
        </w:rPr>
        <w:t xml:space="preserve">. </w:t>
      </w:r>
      <w:r w:rsidR="00386238">
        <w:rPr>
          <w:color w:val="000000"/>
        </w:rPr>
        <w:t>p</w:t>
      </w:r>
      <w:r>
        <w:rPr>
          <w:color w:val="000000"/>
        </w:rPr>
        <w:t>apildau V skyriumi:</w:t>
      </w:r>
    </w:p>
    <w:p w14:paraId="297BAB0F" w14:textId="77777777" w:rsidR="00C12D77" w:rsidRPr="007D6361" w:rsidRDefault="00C12D77" w:rsidP="00261F67">
      <w:pPr>
        <w:tabs>
          <w:tab w:val="left" w:pos="0"/>
        </w:tabs>
        <w:suppressAutoHyphens/>
        <w:textAlignment w:val="baseline"/>
        <w:rPr>
          <w:sz w:val="20"/>
        </w:rPr>
      </w:pPr>
    </w:p>
    <w:p w14:paraId="15649EC3" w14:textId="64A3E24E" w:rsidR="001A406D" w:rsidRDefault="00C12D77" w:rsidP="001A406D">
      <w:pPr>
        <w:suppressAutoHyphens/>
        <w:jc w:val="center"/>
        <w:textAlignment w:val="center"/>
        <w:rPr>
          <w:b/>
          <w:szCs w:val="24"/>
          <w:lang w:eastAsia="lt-LT"/>
        </w:rPr>
      </w:pPr>
      <w:r w:rsidRPr="00A22FE4">
        <w:rPr>
          <w:b/>
          <w:caps/>
          <w:szCs w:val="24"/>
          <w:lang w:eastAsia="lt-LT"/>
        </w:rPr>
        <w:t>„</w:t>
      </w:r>
      <w:r w:rsidR="001A406D">
        <w:rPr>
          <w:b/>
          <w:szCs w:val="24"/>
          <w:lang w:eastAsia="lt-LT"/>
        </w:rPr>
        <w:t>V SKYRIUS</w:t>
      </w:r>
    </w:p>
    <w:p w14:paraId="502B601A" w14:textId="7378BCC6" w:rsidR="001A406D" w:rsidRDefault="001A406D" w:rsidP="001A406D">
      <w:pPr>
        <w:tabs>
          <w:tab w:val="left" w:pos="0"/>
        </w:tabs>
        <w:jc w:val="center"/>
        <w:rPr>
          <w:b/>
          <w:szCs w:val="24"/>
          <w:lang w:eastAsia="lt-LT"/>
        </w:rPr>
      </w:pPr>
      <w:r>
        <w:rPr>
          <w:b/>
          <w:szCs w:val="24"/>
          <w:lang w:eastAsia="lt-LT"/>
        </w:rPr>
        <w:t>2014–2020 METŲ EUROPOS SĄJUNGOS FONDŲ INVESTICIJŲ VEIKSMŲ PROGRAMOS 4 PRIORITETO „ENERGIJOS EFEKTYVUMO IR ATSINAUJINANČIŲ IŠTEKLIŲ ENERGIJOS GAMYBOS IR NAUDOJIMO SKATINIMAS“ ĮGYVENDINIMO PRIEMONĖS</w:t>
      </w:r>
    </w:p>
    <w:p w14:paraId="1C7EC86C" w14:textId="77777777" w:rsidR="005C448E" w:rsidRPr="007D6361" w:rsidRDefault="005C448E">
      <w:pPr>
        <w:tabs>
          <w:tab w:val="left" w:pos="0"/>
        </w:tabs>
        <w:suppressAutoHyphens/>
        <w:textAlignment w:val="baseline"/>
        <w:rPr>
          <w:sz w:val="20"/>
        </w:rPr>
      </w:pPr>
    </w:p>
    <w:p w14:paraId="46DB9427" w14:textId="2CFBA7EF" w:rsidR="00D45ECE" w:rsidRPr="009B5CFF" w:rsidRDefault="009B5CFF" w:rsidP="00D45ECE">
      <w:pPr>
        <w:tabs>
          <w:tab w:val="left" w:pos="0"/>
          <w:tab w:val="left" w:pos="567"/>
        </w:tabs>
        <w:suppressAutoHyphens/>
        <w:jc w:val="center"/>
        <w:textAlignment w:val="baseline"/>
        <w:rPr>
          <w:b/>
          <w:szCs w:val="24"/>
          <w:lang w:eastAsia="lt-LT"/>
        </w:rPr>
      </w:pPr>
      <w:r>
        <w:rPr>
          <w:b/>
          <w:szCs w:val="24"/>
          <w:lang w:eastAsia="lt-LT"/>
        </w:rPr>
        <w:t>PIRMASIS</w:t>
      </w:r>
      <w:r w:rsidR="00D45ECE" w:rsidRPr="009B5CFF">
        <w:rPr>
          <w:b/>
          <w:szCs w:val="24"/>
          <w:lang w:eastAsia="lt-LT"/>
        </w:rPr>
        <w:t xml:space="preserve"> SKIRSNIS</w:t>
      </w:r>
    </w:p>
    <w:p w14:paraId="10250D82" w14:textId="0594B199" w:rsidR="009B5CFF" w:rsidRPr="009B5CFF" w:rsidRDefault="009B5CFF" w:rsidP="009B5CFF">
      <w:pPr>
        <w:tabs>
          <w:tab w:val="left" w:pos="0"/>
          <w:tab w:val="left" w:pos="284"/>
        </w:tabs>
        <w:suppressAutoHyphens/>
        <w:jc w:val="center"/>
        <w:textAlignment w:val="baseline"/>
        <w:rPr>
          <w:b/>
          <w:caps/>
          <w:szCs w:val="24"/>
          <w:lang w:eastAsia="lt-LT"/>
        </w:rPr>
      </w:pPr>
      <w:r w:rsidRPr="009B5CFF">
        <w:rPr>
          <w:b/>
          <w:caps/>
          <w:szCs w:val="24"/>
          <w:lang w:eastAsia="lt-LT"/>
        </w:rPr>
        <w:t>PRIEMONĖ NR. 04.5.1-cpva-V-9</w:t>
      </w:r>
      <w:r w:rsidR="000C27D3">
        <w:rPr>
          <w:b/>
          <w:caps/>
          <w:szCs w:val="24"/>
          <w:lang w:eastAsia="lt-LT"/>
        </w:rPr>
        <w:t>3</w:t>
      </w:r>
      <w:r w:rsidR="00351D79">
        <w:rPr>
          <w:b/>
          <w:caps/>
          <w:szCs w:val="24"/>
          <w:lang w:eastAsia="lt-LT"/>
        </w:rPr>
        <w:t>1</w:t>
      </w:r>
      <w:r w:rsidRPr="009B5CFF">
        <w:rPr>
          <w:b/>
          <w:caps/>
          <w:szCs w:val="24"/>
          <w:lang w:eastAsia="lt-LT"/>
        </w:rPr>
        <w:t xml:space="preserve"> „FUNKCINIŲ ZONŲ VYSTYMAS“</w:t>
      </w:r>
    </w:p>
    <w:p w14:paraId="7883FD94" w14:textId="77777777" w:rsidR="009B5CFF" w:rsidRPr="009B5CFF" w:rsidRDefault="009B5CFF" w:rsidP="009B5CFF">
      <w:pPr>
        <w:tabs>
          <w:tab w:val="left" w:pos="0"/>
          <w:tab w:val="left" w:pos="284"/>
        </w:tabs>
        <w:suppressAutoHyphens/>
        <w:jc w:val="center"/>
        <w:textAlignment w:val="baseline"/>
        <w:rPr>
          <w:b/>
          <w:caps/>
          <w:szCs w:val="24"/>
          <w:lang w:eastAsia="lt-LT"/>
        </w:rPr>
      </w:pPr>
    </w:p>
    <w:p w14:paraId="7AA4104C" w14:textId="77777777" w:rsidR="009B5CFF" w:rsidRPr="000C0874" w:rsidRDefault="009B5CFF" w:rsidP="009B5CFF">
      <w:pPr>
        <w:jc w:val="both"/>
        <w:rPr>
          <w:b/>
          <w:szCs w:val="24"/>
        </w:rPr>
      </w:pPr>
      <w:r w:rsidRPr="000C0874">
        <w:rPr>
          <w:b/>
          <w:szCs w:val="24"/>
        </w:rPr>
        <w:t>1. Priemonės aprašymas</w:t>
      </w:r>
    </w:p>
    <w:tbl>
      <w:tblPr>
        <w:tblW w:w="5000" w:type="pct"/>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53"/>
      </w:tblGrid>
      <w:tr w:rsidR="009B5CFF" w:rsidRPr="000C0874" w14:paraId="6A329D23" w14:textId="77777777" w:rsidTr="007F495D">
        <w:trPr>
          <w:trHeight w:val="268"/>
        </w:trPr>
        <w:tc>
          <w:tcPr>
            <w:tcW w:w="5000" w:type="pct"/>
            <w:tcBorders>
              <w:top w:val="single" w:sz="4" w:space="0" w:color="auto"/>
              <w:left w:val="single" w:sz="4" w:space="0" w:color="auto"/>
              <w:right w:val="single" w:sz="4" w:space="0" w:color="auto"/>
            </w:tcBorders>
            <w:shd w:val="clear" w:color="auto" w:fill="auto"/>
            <w:hideMark/>
          </w:tcPr>
          <w:p w14:paraId="0312256E" w14:textId="50F4C046" w:rsidR="009B5CFF" w:rsidRPr="000C0874" w:rsidRDefault="009B5CFF" w:rsidP="000717C4">
            <w:pPr>
              <w:jc w:val="both"/>
              <w:rPr>
                <w:b/>
                <w:szCs w:val="24"/>
              </w:rPr>
            </w:pPr>
            <w:r w:rsidRPr="000C0874">
              <w:rPr>
                <w:b/>
                <w:szCs w:val="24"/>
              </w:rPr>
              <w:t>1.1. Priemonės įgyvendinimas finansuojamas Europos regioninės plėtros fondo lėšomis.</w:t>
            </w:r>
          </w:p>
        </w:tc>
      </w:tr>
      <w:tr w:rsidR="009B5CFF" w:rsidRPr="000C0874" w14:paraId="077D18A1" w14:textId="77777777" w:rsidTr="007F495D">
        <w:trPr>
          <w:trHeight w:val="268"/>
        </w:trPr>
        <w:tc>
          <w:tcPr>
            <w:tcW w:w="5000" w:type="pct"/>
            <w:tcBorders>
              <w:left w:val="single" w:sz="4" w:space="0" w:color="auto"/>
              <w:right w:val="single" w:sz="4" w:space="0" w:color="auto"/>
            </w:tcBorders>
            <w:shd w:val="clear" w:color="auto" w:fill="auto"/>
            <w:hideMark/>
          </w:tcPr>
          <w:p w14:paraId="32C3400E" w14:textId="77777777" w:rsidR="009B5CFF" w:rsidRPr="000C0874" w:rsidRDefault="009B5CFF" w:rsidP="004E5E85">
            <w:pPr>
              <w:jc w:val="both"/>
              <w:rPr>
                <w:b/>
                <w:szCs w:val="24"/>
              </w:rPr>
            </w:pPr>
            <w:r w:rsidRPr="000C0874">
              <w:rPr>
                <w:b/>
                <w:szCs w:val="24"/>
              </w:rPr>
              <w:t>1.2. Įgyvendinant priemonę, prisidedama prie uždavinio „Skatinti darnų judumą ir plėtoti aplinkai draugišką transportą, siekiant sumažinti anglies dioksido išmetimus“.</w:t>
            </w:r>
          </w:p>
        </w:tc>
      </w:tr>
      <w:tr w:rsidR="009B5CFF" w:rsidRPr="000C0874" w14:paraId="2EA51BE4" w14:textId="77777777" w:rsidTr="007F495D">
        <w:trPr>
          <w:trHeight w:val="268"/>
        </w:trPr>
        <w:tc>
          <w:tcPr>
            <w:tcW w:w="5000" w:type="pct"/>
            <w:tcBorders>
              <w:left w:val="single" w:sz="4" w:space="0" w:color="auto"/>
              <w:right w:val="single" w:sz="4" w:space="0" w:color="auto"/>
            </w:tcBorders>
            <w:shd w:val="clear" w:color="auto" w:fill="auto"/>
            <w:hideMark/>
          </w:tcPr>
          <w:p w14:paraId="65268D29" w14:textId="77777777" w:rsidR="009B5CFF" w:rsidRPr="000C0874" w:rsidRDefault="009B5CFF" w:rsidP="004E5E85">
            <w:pPr>
              <w:jc w:val="both"/>
              <w:rPr>
                <w:b/>
                <w:szCs w:val="24"/>
              </w:rPr>
            </w:pPr>
            <w:r w:rsidRPr="000C0874">
              <w:rPr>
                <w:b/>
                <w:szCs w:val="24"/>
              </w:rPr>
              <w:t>1.3. Remiamos veiklos:</w:t>
            </w:r>
          </w:p>
          <w:p w14:paraId="13025256" w14:textId="346DF76D" w:rsidR="009B5CFF" w:rsidRPr="000C0874" w:rsidRDefault="009B5CFF" w:rsidP="004E5E85">
            <w:pPr>
              <w:jc w:val="both"/>
              <w:rPr>
                <w:b/>
                <w:szCs w:val="24"/>
              </w:rPr>
            </w:pPr>
            <w:r w:rsidRPr="000C0874">
              <w:rPr>
                <w:b/>
                <w:szCs w:val="24"/>
              </w:rPr>
              <w:t xml:space="preserve">1.3.1. darnaus judumo planų rengimas ir juose numatytų darnaus judumo priemonių įgyvendinimas </w:t>
            </w:r>
            <w:r w:rsidR="00824DDA" w:rsidRPr="000C0874">
              <w:rPr>
                <w:b/>
                <w:szCs w:val="24"/>
              </w:rPr>
              <w:t>funkcinėse zonose</w:t>
            </w:r>
            <w:r w:rsidRPr="000C0874">
              <w:rPr>
                <w:b/>
                <w:szCs w:val="24"/>
              </w:rPr>
              <w:t>;</w:t>
            </w:r>
          </w:p>
          <w:p w14:paraId="5B1D6B0F" w14:textId="1E73DF6F" w:rsidR="009B5CFF" w:rsidRPr="000C0874" w:rsidRDefault="009B5CFF" w:rsidP="004E5E85">
            <w:pPr>
              <w:jc w:val="both"/>
              <w:rPr>
                <w:b/>
                <w:szCs w:val="24"/>
              </w:rPr>
            </w:pPr>
            <w:r w:rsidRPr="000C0874">
              <w:rPr>
                <w:b/>
                <w:szCs w:val="24"/>
              </w:rPr>
              <w:t>1.3.2. draugiškų aplinkai vietinio susisiekimo (miesto ir priemiestinio) viešojo transporto priemonių įsigijimas; viešojo transporto paslaugų ir įrangos riboto judumo ir fizinę negalią turinčių asmenų poreikiams tenkinti diegimas</w:t>
            </w:r>
            <w:r w:rsidR="00824DDA" w:rsidRPr="000C0874">
              <w:rPr>
                <w:b/>
                <w:szCs w:val="24"/>
              </w:rPr>
              <w:t xml:space="preserve"> funkcinėse zonose</w:t>
            </w:r>
            <w:r w:rsidRPr="000C0874">
              <w:rPr>
                <w:b/>
                <w:szCs w:val="24"/>
              </w:rPr>
              <w:t>, pritaikant universalaus dizaino sprendimus;</w:t>
            </w:r>
          </w:p>
          <w:p w14:paraId="12A0F2AC" w14:textId="79B9D6F4" w:rsidR="009B5CFF" w:rsidRPr="000C0874" w:rsidRDefault="009B5CFF" w:rsidP="004E5E85">
            <w:pPr>
              <w:jc w:val="both"/>
              <w:rPr>
                <w:b/>
                <w:szCs w:val="24"/>
              </w:rPr>
            </w:pPr>
            <w:r w:rsidRPr="000C0874">
              <w:rPr>
                <w:b/>
                <w:szCs w:val="24"/>
              </w:rPr>
              <w:t>1.3.</w:t>
            </w:r>
            <w:r w:rsidR="00A87816" w:rsidRPr="000C0874">
              <w:rPr>
                <w:b/>
                <w:szCs w:val="24"/>
              </w:rPr>
              <w:t>3</w:t>
            </w:r>
            <w:r w:rsidRPr="000C0874">
              <w:rPr>
                <w:b/>
                <w:szCs w:val="24"/>
              </w:rPr>
              <w:t xml:space="preserve">. </w:t>
            </w:r>
            <w:r w:rsidR="00824DDA" w:rsidRPr="000C0874">
              <w:rPr>
                <w:b/>
                <w:szCs w:val="24"/>
              </w:rPr>
              <w:t xml:space="preserve">funkcinėse zonose esančių </w:t>
            </w:r>
            <w:r w:rsidRPr="000C0874">
              <w:rPr>
                <w:b/>
                <w:szCs w:val="24"/>
              </w:rPr>
              <w:t>miestų gatvių pritaikymas viešojo</w:t>
            </w:r>
            <w:r w:rsidR="00A87816" w:rsidRPr="000C0874">
              <w:rPr>
                <w:b/>
                <w:szCs w:val="24"/>
              </w:rPr>
              <w:t xml:space="preserve"> ir (ar) privataus</w:t>
            </w:r>
            <w:r w:rsidRPr="000C0874">
              <w:rPr>
                <w:b/>
                <w:szCs w:val="24"/>
              </w:rPr>
              <w:t xml:space="preserve"> transporto poreikiams; </w:t>
            </w:r>
          </w:p>
          <w:p w14:paraId="438A6A41" w14:textId="69783DFB" w:rsidR="009B5CFF" w:rsidRPr="000C0874" w:rsidRDefault="009B5CFF" w:rsidP="004E5E85">
            <w:pPr>
              <w:jc w:val="both"/>
              <w:rPr>
                <w:b/>
                <w:szCs w:val="24"/>
              </w:rPr>
            </w:pPr>
            <w:r w:rsidRPr="000C0874">
              <w:rPr>
                <w:b/>
                <w:szCs w:val="24"/>
              </w:rPr>
              <w:t>1.3.</w:t>
            </w:r>
            <w:r w:rsidR="00A87816" w:rsidRPr="000C0874">
              <w:rPr>
                <w:b/>
                <w:szCs w:val="24"/>
              </w:rPr>
              <w:t>4</w:t>
            </w:r>
            <w:r w:rsidRPr="000C0874">
              <w:rPr>
                <w:b/>
                <w:szCs w:val="24"/>
              </w:rPr>
              <w:t>. šiuolaikiškų inžinierinių eismo saugos ir saugumo priemonių diegimas</w:t>
            </w:r>
            <w:r w:rsidR="00824DDA" w:rsidRPr="000C0874">
              <w:rPr>
                <w:b/>
                <w:szCs w:val="24"/>
              </w:rPr>
              <w:t xml:space="preserve"> funkcinėse zonose</w:t>
            </w:r>
            <w:r w:rsidRPr="000C0874">
              <w:rPr>
                <w:b/>
                <w:szCs w:val="24"/>
              </w:rPr>
              <w:t>;</w:t>
            </w:r>
          </w:p>
          <w:p w14:paraId="301B1B2D" w14:textId="44EEC364" w:rsidR="009B5CFF" w:rsidRPr="000C0874" w:rsidRDefault="009B5CFF" w:rsidP="004E5E85">
            <w:pPr>
              <w:jc w:val="both"/>
              <w:rPr>
                <w:b/>
                <w:szCs w:val="24"/>
              </w:rPr>
            </w:pPr>
            <w:r w:rsidRPr="000C0874">
              <w:rPr>
                <w:b/>
                <w:szCs w:val="24"/>
              </w:rPr>
              <w:t>1.3.</w:t>
            </w:r>
            <w:r w:rsidR="00A87816" w:rsidRPr="000C0874">
              <w:rPr>
                <w:b/>
                <w:szCs w:val="24"/>
              </w:rPr>
              <w:t>5</w:t>
            </w:r>
            <w:r w:rsidRPr="000C0874">
              <w:rPr>
                <w:b/>
                <w:szCs w:val="24"/>
              </w:rPr>
              <w:t xml:space="preserve">. dviračių ir (ar) pėsčiųjų takų ir (ar) trasų </w:t>
            </w:r>
            <w:r w:rsidR="00824DDA" w:rsidRPr="000C0874">
              <w:rPr>
                <w:b/>
                <w:szCs w:val="24"/>
              </w:rPr>
              <w:t xml:space="preserve">funkcinėse zonose </w:t>
            </w:r>
            <w:r w:rsidRPr="000C0874">
              <w:rPr>
                <w:b/>
                <w:szCs w:val="24"/>
              </w:rPr>
              <w:t>rekonstrukcija ir plėtra;</w:t>
            </w:r>
          </w:p>
          <w:p w14:paraId="1AEE65D7" w14:textId="16CA9AD0" w:rsidR="009B5CFF" w:rsidRPr="000C0874" w:rsidRDefault="009B5CFF" w:rsidP="004E5E85">
            <w:pPr>
              <w:jc w:val="both"/>
              <w:rPr>
                <w:b/>
                <w:szCs w:val="24"/>
              </w:rPr>
            </w:pPr>
            <w:r w:rsidRPr="000C0874">
              <w:rPr>
                <w:b/>
                <w:szCs w:val="24"/>
              </w:rPr>
              <w:t>1.3.</w:t>
            </w:r>
            <w:r w:rsidR="00A87816" w:rsidRPr="000C0874">
              <w:rPr>
                <w:b/>
                <w:szCs w:val="24"/>
              </w:rPr>
              <w:t>6</w:t>
            </w:r>
            <w:r w:rsidRPr="000C0874">
              <w:rPr>
                <w:b/>
                <w:szCs w:val="24"/>
              </w:rPr>
              <w:t xml:space="preserve">. intelektinių transporto sistemų diegimas </w:t>
            </w:r>
            <w:r w:rsidR="00824DDA" w:rsidRPr="000C0874">
              <w:rPr>
                <w:b/>
                <w:szCs w:val="24"/>
              </w:rPr>
              <w:t xml:space="preserve">funkcinėse zonose, </w:t>
            </w:r>
            <w:r w:rsidRPr="000C0874">
              <w:rPr>
                <w:b/>
                <w:szCs w:val="24"/>
              </w:rPr>
              <w:t>didinant viešojo</w:t>
            </w:r>
            <w:r w:rsidR="00A87816" w:rsidRPr="000C0874">
              <w:rPr>
                <w:b/>
              </w:rPr>
              <w:t xml:space="preserve"> </w:t>
            </w:r>
            <w:r w:rsidR="00A87816" w:rsidRPr="000C0874">
              <w:rPr>
                <w:b/>
                <w:szCs w:val="24"/>
              </w:rPr>
              <w:t xml:space="preserve">ir (ar) privataus </w:t>
            </w:r>
            <w:r w:rsidRPr="000C0874">
              <w:rPr>
                <w:b/>
                <w:szCs w:val="24"/>
              </w:rPr>
              <w:t xml:space="preserve"> transporto sistemos efektyvumą;</w:t>
            </w:r>
          </w:p>
          <w:p w14:paraId="46C5B070" w14:textId="75A1DBFA" w:rsidR="009B5CFF" w:rsidRPr="000C0874" w:rsidRDefault="009B5CFF" w:rsidP="004E5E85">
            <w:pPr>
              <w:jc w:val="both"/>
              <w:rPr>
                <w:b/>
                <w:szCs w:val="24"/>
              </w:rPr>
            </w:pPr>
            <w:r w:rsidRPr="000C0874">
              <w:rPr>
                <w:b/>
                <w:szCs w:val="24"/>
              </w:rPr>
              <w:t>1.3.</w:t>
            </w:r>
            <w:r w:rsidR="00A87816" w:rsidRPr="000C0874">
              <w:rPr>
                <w:b/>
                <w:szCs w:val="24"/>
              </w:rPr>
              <w:t>7</w:t>
            </w:r>
            <w:r w:rsidRPr="000C0874">
              <w:rPr>
                <w:b/>
                <w:szCs w:val="24"/>
              </w:rPr>
              <w:t xml:space="preserve">. viešojo ir privataus transporto sąveikos ir darnaus judumo sistemų </w:t>
            </w:r>
            <w:r w:rsidR="00824DDA" w:rsidRPr="000C0874">
              <w:rPr>
                <w:b/>
                <w:szCs w:val="24"/>
              </w:rPr>
              <w:t xml:space="preserve">funkcinėse zonose </w:t>
            </w:r>
            <w:r w:rsidRPr="000C0874">
              <w:rPr>
                <w:b/>
                <w:szCs w:val="24"/>
              </w:rPr>
              <w:t>kūrimas;</w:t>
            </w:r>
          </w:p>
          <w:p w14:paraId="290E8F88" w14:textId="5D80EB6C" w:rsidR="009B5CFF" w:rsidRPr="000C0874" w:rsidRDefault="009B5CFF" w:rsidP="004E5E85">
            <w:pPr>
              <w:jc w:val="both"/>
              <w:rPr>
                <w:b/>
                <w:szCs w:val="24"/>
              </w:rPr>
            </w:pPr>
            <w:r w:rsidRPr="000C0874">
              <w:rPr>
                <w:b/>
                <w:szCs w:val="24"/>
              </w:rPr>
              <w:t>1.3.</w:t>
            </w:r>
            <w:r w:rsidR="00A87816" w:rsidRPr="000C0874">
              <w:rPr>
                <w:b/>
                <w:szCs w:val="24"/>
              </w:rPr>
              <w:t>8</w:t>
            </w:r>
            <w:r w:rsidRPr="000C0874">
              <w:rPr>
                <w:b/>
                <w:szCs w:val="24"/>
              </w:rPr>
              <w:t>. elektromobilių p</w:t>
            </w:r>
            <w:r w:rsidR="000717C4" w:rsidRPr="000C0874">
              <w:rPr>
                <w:b/>
                <w:szCs w:val="24"/>
              </w:rPr>
              <w:t>a</w:t>
            </w:r>
            <w:r w:rsidRPr="000C0874">
              <w:rPr>
                <w:b/>
                <w:szCs w:val="24"/>
              </w:rPr>
              <w:t xml:space="preserve">krovimo / baterijų keitimo infrastruktūros / stotelių tinklo </w:t>
            </w:r>
            <w:r w:rsidR="00824DDA" w:rsidRPr="000C0874">
              <w:rPr>
                <w:b/>
                <w:szCs w:val="24"/>
              </w:rPr>
              <w:t xml:space="preserve">funkcinėse zonose </w:t>
            </w:r>
            <w:r w:rsidRPr="000C0874">
              <w:rPr>
                <w:b/>
                <w:szCs w:val="24"/>
              </w:rPr>
              <w:t>plėtra.</w:t>
            </w:r>
          </w:p>
        </w:tc>
      </w:tr>
      <w:tr w:rsidR="009B5CFF" w:rsidRPr="000C0874" w14:paraId="223C4BBB" w14:textId="77777777" w:rsidTr="007F495D">
        <w:trPr>
          <w:trHeight w:val="268"/>
        </w:trPr>
        <w:tc>
          <w:tcPr>
            <w:tcW w:w="5000" w:type="pct"/>
            <w:tcBorders>
              <w:left w:val="single" w:sz="4" w:space="0" w:color="auto"/>
              <w:right w:val="single" w:sz="4" w:space="0" w:color="auto"/>
            </w:tcBorders>
            <w:shd w:val="clear" w:color="auto" w:fill="auto"/>
            <w:hideMark/>
          </w:tcPr>
          <w:p w14:paraId="0F2BB83F" w14:textId="77777777" w:rsidR="009B5CFF" w:rsidRPr="000C0874" w:rsidRDefault="009B5CFF" w:rsidP="004E5E85">
            <w:pPr>
              <w:jc w:val="both"/>
              <w:rPr>
                <w:b/>
                <w:szCs w:val="24"/>
              </w:rPr>
            </w:pPr>
            <w:r w:rsidRPr="000C0874">
              <w:rPr>
                <w:b/>
                <w:szCs w:val="24"/>
              </w:rPr>
              <w:t>1.4. Galimi pareiškėjai: funkcinių zonų savivaldybių administracijos.</w:t>
            </w:r>
          </w:p>
          <w:p w14:paraId="1B480821" w14:textId="77777777" w:rsidR="009B5CFF" w:rsidRPr="000C0874" w:rsidRDefault="009B5CFF" w:rsidP="004E5E85">
            <w:pPr>
              <w:jc w:val="both"/>
              <w:rPr>
                <w:b/>
                <w:szCs w:val="24"/>
              </w:rPr>
            </w:pPr>
            <w:r w:rsidRPr="000C0874">
              <w:rPr>
                <w:b/>
                <w:szCs w:val="24"/>
              </w:rPr>
              <w:t>1.5. Galimi partneriai: viešieji ir privatūs juridiniai asmenys.</w:t>
            </w:r>
          </w:p>
          <w:p w14:paraId="356C9927" w14:textId="3EF0475B" w:rsidR="009B5CFF" w:rsidRPr="000C0874" w:rsidRDefault="009B5CFF" w:rsidP="000C27D3">
            <w:pPr>
              <w:jc w:val="both"/>
              <w:rPr>
                <w:b/>
                <w:szCs w:val="24"/>
              </w:rPr>
            </w:pPr>
            <w:r w:rsidRPr="000C0874">
              <w:rPr>
                <w:b/>
                <w:szCs w:val="24"/>
              </w:rPr>
              <w:t xml:space="preserve">1.6. </w:t>
            </w:r>
            <w:r w:rsidRPr="000C0874">
              <w:rPr>
                <w:b/>
                <w:color w:val="000000"/>
                <w:szCs w:val="24"/>
              </w:rPr>
              <w:t xml:space="preserve">Priemonė kartu su priemonėmis </w:t>
            </w:r>
            <w:r w:rsidR="008A4160" w:rsidRPr="000C0874">
              <w:rPr>
                <w:b/>
                <w:color w:val="000000"/>
                <w:szCs w:val="24"/>
              </w:rPr>
              <w:t>Nr. 07.1.1-CPVA-V-928, Nr. 08.4.1-CPVA-V-9</w:t>
            </w:r>
            <w:r w:rsidR="000C27D3" w:rsidRPr="000C0874">
              <w:rPr>
                <w:b/>
                <w:color w:val="000000"/>
                <w:szCs w:val="24"/>
              </w:rPr>
              <w:t>29</w:t>
            </w:r>
            <w:r w:rsidR="008A4160" w:rsidRPr="000C0874">
              <w:rPr>
                <w:b/>
                <w:color w:val="000000"/>
                <w:szCs w:val="24"/>
              </w:rPr>
              <w:t>, Nr. 10.1.3-CPVA-V-9</w:t>
            </w:r>
            <w:r w:rsidR="000C27D3" w:rsidRPr="000C0874">
              <w:rPr>
                <w:b/>
                <w:color w:val="000000"/>
                <w:szCs w:val="24"/>
              </w:rPr>
              <w:t>30</w:t>
            </w:r>
            <w:r w:rsidR="008A4160" w:rsidRPr="000C0874">
              <w:rPr>
                <w:b/>
                <w:color w:val="000000"/>
                <w:szCs w:val="24"/>
              </w:rPr>
              <w:t xml:space="preserve"> </w:t>
            </w:r>
            <w:r w:rsidRPr="000C0874">
              <w:rPr>
                <w:b/>
                <w:color w:val="000000"/>
                <w:szCs w:val="24"/>
              </w:rPr>
              <w:t>sudaro jungtinę priemonę Nr. J06-CPVA-V „Funkcinių zonų vystymas“.</w:t>
            </w:r>
          </w:p>
        </w:tc>
      </w:tr>
    </w:tbl>
    <w:p w14:paraId="7E32013F" w14:textId="77777777" w:rsidR="009B5CFF" w:rsidRPr="000C0874" w:rsidRDefault="009B5CFF" w:rsidP="009B5CFF">
      <w:pPr>
        <w:tabs>
          <w:tab w:val="left" w:pos="0"/>
          <w:tab w:val="left" w:pos="567"/>
        </w:tabs>
        <w:suppressAutoHyphens/>
        <w:textAlignment w:val="baseline"/>
        <w:rPr>
          <w:b/>
          <w:szCs w:val="24"/>
          <w:lang w:eastAsia="lt-LT"/>
        </w:rPr>
      </w:pPr>
    </w:p>
    <w:p w14:paraId="5F66D68E" w14:textId="77777777" w:rsidR="009B5CFF" w:rsidRPr="000C0874" w:rsidRDefault="009B5CFF" w:rsidP="009B5CFF">
      <w:pPr>
        <w:tabs>
          <w:tab w:val="left" w:pos="0"/>
          <w:tab w:val="left" w:pos="567"/>
        </w:tabs>
        <w:suppressAutoHyphens/>
        <w:textAlignment w:val="baseline"/>
        <w:rPr>
          <w:b/>
          <w:szCs w:val="24"/>
          <w:lang w:eastAsia="lt-LT"/>
        </w:rPr>
      </w:pPr>
      <w:r w:rsidRPr="000C0874">
        <w:rPr>
          <w:b/>
          <w:szCs w:val="24"/>
          <w:lang w:eastAsia="lt-LT"/>
        </w:rPr>
        <w:t xml:space="preserve">2. Priemonės finansavimo forma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5CFF" w:rsidRPr="000C0874" w14:paraId="06F11595" w14:textId="77777777" w:rsidTr="007F495D">
        <w:trPr>
          <w:trHeight w:val="298"/>
        </w:trPr>
        <w:tc>
          <w:tcPr>
            <w:tcW w:w="10065" w:type="dxa"/>
            <w:shd w:val="clear" w:color="auto" w:fill="auto"/>
          </w:tcPr>
          <w:p w14:paraId="0741EB6B" w14:textId="77777777" w:rsidR="009B5CFF" w:rsidRPr="000C0874" w:rsidRDefault="009B5CFF" w:rsidP="004E5E85">
            <w:pPr>
              <w:tabs>
                <w:tab w:val="left" w:pos="0"/>
                <w:tab w:val="left" w:pos="567"/>
              </w:tabs>
              <w:suppressAutoHyphens/>
              <w:jc w:val="both"/>
              <w:textAlignment w:val="baseline"/>
              <w:rPr>
                <w:b/>
                <w:szCs w:val="24"/>
                <w:lang w:eastAsia="lt-LT"/>
              </w:rPr>
            </w:pPr>
            <w:r w:rsidRPr="000C0874">
              <w:rPr>
                <w:b/>
                <w:szCs w:val="24"/>
                <w:lang w:eastAsia="lt-LT"/>
              </w:rPr>
              <w:t>Negrąžinamoji subsidija.</w:t>
            </w:r>
          </w:p>
        </w:tc>
      </w:tr>
    </w:tbl>
    <w:p w14:paraId="69D5A0F6" w14:textId="77777777" w:rsidR="009B5CFF" w:rsidRPr="000C0874" w:rsidRDefault="009B5CFF" w:rsidP="009B5CFF">
      <w:pPr>
        <w:suppressAutoHyphens/>
        <w:textAlignment w:val="baseline"/>
        <w:rPr>
          <w:b/>
          <w:szCs w:val="24"/>
        </w:rPr>
      </w:pPr>
    </w:p>
    <w:p w14:paraId="438CE12C" w14:textId="77777777" w:rsidR="009B5CFF" w:rsidRPr="000C0874" w:rsidRDefault="009B5CFF" w:rsidP="009B5CFF">
      <w:pPr>
        <w:tabs>
          <w:tab w:val="left" w:pos="0"/>
          <w:tab w:val="left" w:pos="567"/>
        </w:tabs>
        <w:suppressAutoHyphens/>
        <w:textAlignment w:val="baseline"/>
        <w:rPr>
          <w:b/>
          <w:szCs w:val="24"/>
          <w:lang w:eastAsia="lt-LT"/>
        </w:rPr>
      </w:pPr>
      <w:r w:rsidRPr="000C0874">
        <w:rPr>
          <w:b/>
          <w:szCs w:val="24"/>
          <w:lang w:eastAsia="lt-LT"/>
        </w:rPr>
        <w:t xml:space="preserve">3. Projektų atrankos būdas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5CFF" w:rsidRPr="000C0874" w14:paraId="3E6BA9F2" w14:textId="77777777" w:rsidTr="007F495D">
        <w:trPr>
          <w:trHeight w:val="423"/>
        </w:trPr>
        <w:tc>
          <w:tcPr>
            <w:tcW w:w="10065" w:type="dxa"/>
            <w:shd w:val="clear" w:color="auto" w:fill="auto"/>
          </w:tcPr>
          <w:p w14:paraId="0EA72CBB" w14:textId="77777777" w:rsidR="009B5CFF" w:rsidRPr="000C0874" w:rsidRDefault="009B5CFF" w:rsidP="004E5E85">
            <w:pPr>
              <w:tabs>
                <w:tab w:val="left" w:pos="0"/>
                <w:tab w:val="left" w:pos="567"/>
              </w:tabs>
              <w:suppressAutoHyphens/>
              <w:jc w:val="both"/>
              <w:textAlignment w:val="baseline"/>
              <w:rPr>
                <w:b/>
                <w:szCs w:val="24"/>
                <w:lang w:eastAsia="lt-LT"/>
              </w:rPr>
            </w:pPr>
            <w:r w:rsidRPr="000C0874">
              <w:rPr>
                <w:b/>
                <w:szCs w:val="24"/>
                <w:lang w:eastAsia="lt-LT"/>
              </w:rPr>
              <w:t>Valstybės projektų planavimas.</w:t>
            </w:r>
          </w:p>
        </w:tc>
      </w:tr>
    </w:tbl>
    <w:p w14:paraId="4363829A" w14:textId="77777777" w:rsidR="009B5CFF" w:rsidRPr="000C0874" w:rsidRDefault="009B5CFF" w:rsidP="009B5CFF">
      <w:pPr>
        <w:tabs>
          <w:tab w:val="left" w:pos="0"/>
          <w:tab w:val="left" w:pos="567"/>
        </w:tabs>
        <w:suppressAutoHyphens/>
        <w:jc w:val="both"/>
        <w:textAlignment w:val="baseline"/>
        <w:rPr>
          <w:b/>
          <w:szCs w:val="24"/>
          <w:lang w:eastAsia="lt-LT"/>
        </w:rPr>
      </w:pPr>
    </w:p>
    <w:p w14:paraId="5B96380B" w14:textId="77777777" w:rsidR="009B5CFF" w:rsidRPr="000C0874" w:rsidRDefault="009B5CFF" w:rsidP="009B5CFF">
      <w:pPr>
        <w:tabs>
          <w:tab w:val="left" w:pos="0"/>
          <w:tab w:val="left" w:pos="567"/>
        </w:tabs>
        <w:suppressAutoHyphens/>
        <w:textAlignment w:val="baseline"/>
        <w:rPr>
          <w:b/>
          <w:szCs w:val="24"/>
          <w:lang w:eastAsia="lt-LT"/>
        </w:rPr>
      </w:pPr>
      <w:r w:rsidRPr="000C0874">
        <w:rPr>
          <w:b/>
          <w:szCs w:val="24"/>
          <w:lang w:eastAsia="lt-LT"/>
        </w:rPr>
        <w:t>4. Atsakinga įgyvendinančioji institucija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5CFF" w:rsidRPr="000C0874" w14:paraId="2FBFF0F7" w14:textId="77777777" w:rsidTr="007F495D">
        <w:trPr>
          <w:trHeight w:val="267"/>
        </w:trPr>
        <w:tc>
          <w:tcPr>
            <w:tcW w:w="10065" w:type="dxa"/>
            <w:shd w:val="clear" w:color="auto" w:fill="auto"/>
          </w:tcPr>
          <w:p w14:paraId="2CF0DFA1" w14:textId="77777777" w:rsidR="009B5CFF" w:rsidRPr="000C0874" w:rsidRDefault="009B5CFF" w:rsidP="004E5E85">
            <w:pPr>
              <w:tabs>
                <w:tab w:val="left" w:pos="0"/>
                <w:tab w:val="left" w:pos="567"/>
              </w:tabs>
              <w:suppressAutoHyphens/>
              <w:jc w:val="both"/>
              <w:textAlignment w:val="baseline"/>
              <w:rPr>
                <w:b/>
                <w:szCs w:val="24"/>
                <w:lang w:eastAsia="lt-LT"/>
              </w:rPr>
            </w:pPr>
            <w:r w:rsidRPr="000C0874">
              <w:rPr>
                <w:b/>
                <w:szCs w:val="24"/>
                <w:lang w:eastAsia="lt-LT"/>
              </w:rPr>
              <w:t>VšĮ Centrinė projektų valdymo agentūra.</w:t>
            </w:r>
          </w:p>
        </w:tc>
      </w:tr>
    </w:tbl>
    <w:p w14:paraId="718C0686" w14:textId="77777777" w:rsidR="009B5CFF" w:rsidRPr="000C0874" w:rsidRDefault="009B5CFF" w:rsidP="009B5CFF">
      <w:pPr>
        <w:tabs>
          <w:tab w:val="left" w:pos="0"/>
          <w:tab w:val="left" w:pos="567"/>
        </w:tabs>
        <w:suppressAutoHyphens/>
        <w:jc w:val="both"/>
        <w:textAlignment w:val="baseline"/>
        <w:rPr>
          <w:b/>
          <w:szCs w:val="24"/>
          <w:lang w:eastAsia="lt-LT"/>
        </w:rPr>
      </w:pPr>
    </w:p>
    <w:p w14:paraId="23E337DF" w14:textId="77777777" w:rsidR="009B5CFF" w:rsidRPr="000C0874" w:rsidRDefault="009B5CFF" w:rsidP="009B5CFF">
      <w:pPr>
        <w:jc w:val="both"/>
        <w:rPr>
          <w:b/>
          <w:color w:val="000000"/>
          <w:szCs w:val="24"/>
        </w:rPr>
      </w:pPr>
      <w:r w:rsidRPr="000C0874">
        <w:rPr>
          <w:b/>
          <w:szCs w:val="24"/>
        </w:rPr>
        <w:t xml:space="preserve">5. </w:t>
      </w:r>
      <w:r w:rsidRPr="000C0874">
        <w:rPr>
          <w:b/>
          <w:color w:val="000000"/>
          <w:szCs w:val="24"/>
        </w:rPr>
        <w:t>Reikalavimai, taikomi priemonei atskirti nuo kitų iš ES bei kitos tarptautinės finansinės paramos finansuojamų programų priemonių</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9B5CFF" w:rsidRPr="000C0874" w14:paraId="49D41C64" w14:textId="77777777" w:rsidTr="007F495D">
        <w:trPr>
          <w:trHeight w:val="267"/>
        </w:trPr>
        <w:tc>
          <w:tcPr>
            <w:tcW w:w="10065" w:type="dxa"/>
            <w:shd w:val="clear" w:color="auto" w:fill="auto"/>
          </w:tcPr>
          <w:p w14:paraId="5EE31CC8" w14:textId="77777777" w:rsidR="009B5CFF" w:rsidRPr="000C0874" w:rsidRDefault="009B5CFF" w:rsidP="004E5E85">
            <w:pPr>
              <w:tabs>
                <w:tab w:val="left" w:pos="0"/>
                <w:tab w:val="left" w:pos="567"/>
              </w:tabs>
              <w:suppressAutoHyphens/>
              <w:jc w:val="both"/>
              <w:textAlignment w:val="baseline"/>
              <w:rPr>
                <w:b/>
                <w:szCs w:val="24"/>
                <w:lang w:eastAsia="lt-LT"/>
              </w:rPr>
            </w:pPr>
            <w:r w:rsidRPr="000C0874">
              <w:rPr>
                <w:b/>
                <w:szCs w:val="24"/>
                <w:lang w:eastAsia="lt-LT"/>
              </w:rPr>
              <w:t>Netaikoma</w:t>
            </w:r>
          </w:p>
        </w:tc>
      </w:tr>
    </w:tbl>
    <w:p w14:paraId="69520C35" w14:textId="77777777" w:rsidR="009B5CFF" w:rsidRPr="000C0874" w:rsidRDefault="009B5CFF" w:rsidP="009B5CFF">
      <w:pPr>
        <w:ind w:left="851"/>
        <w:jc w:val="both"/>
        <w:rPr>
          <w:b/>
          <w:sz w:val="20"/>
        </w:rPr>
      </w:pPr>
    </w:p>
    <w:p w14:paraId="36E81455" w14:textId="77777777" w:rsidR="009B5CFF" w:rsidRPr="000C0874" w:rsidRDefault="009B5CFF" w:rsidP="009B5CFF">
      <w:pPr>
        <w:jc w:val="both"/>
        <w:rPr>
          <w:b/>
          <w:szCs w:val="24"/>
        </w:rPr>
      </w:pPr>
      <w:r w:rsidRPr="000C0874">
        <w:rPr>
          <w:b/>
          <w:szCs w:val="24"/>
        </w:rPr>
        <w:t>6. Priemonės įgyvendinimo stebėsenos rodikliai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2235"/>
        <w:gridCol w:w="1475"/>
        <w:gridCol w:w="2101"/>
        <w:gridCol w:w="2435"/>
      </w:tblGrid>
      <w:tr w:rsidR="009B5CFF" w:rsidRPr="000C0874" w14:paraId="3D0B505A" w14:textId="77777777" w:rsidTr="007F495D">
        <w:tc>
          <w:tcPr>
            <w:tcW w:w="1814" w:type="dxa"/>
            <w:tcBorders>
              <w:top w:val="single" w:sz="4" w:space="0" w:color="auto"/>
              <w:left w:val="single" w:sz="4" w:space="0" w:color="auto"/>
              <w:bottom w:val="single" w:sz="4" w:space="0" w:color="auto"/>
              <w:right w:val="single" w:sz="4" w:space="0" w:color="auto"/>
            </w:tcBorders>
            <w:hideMark/>
          </w:tcPr>
          <w:p w14:paraId="0060E523" w14:textId="77777777" w:rsidR="009B5CFF" w:rsidRPr="000C0874" w:rsidRDefault="009B5CFF" w:rsidP="004E5E85">
            <w:pPr>
              <w:tabs>
                <w:tab w:val="left" w:pos="284"/>
              </w:tabs>
              <w:jc w:val="center"/>
              <w:rPr>
                <w:b/>
                <w:szCs w:val="24"/>
                <w:lang w:eastAsia="lt-LT"/>
              </w:rPr>
            </w:pPr>
            <w:r w:rsidRPr="000C0874">
              <w:rPr>
                <w:b/>
                <w:szCs w:val="24"/>
                <w:lang w:eastAsia="lt-LT"/>
              </w:rPr>
              <w:t>Stebėsenos rodiklio kodas</w:t>
            </w:r>
          </w:p>
        </w:tc>
        <w:tc>
          <w:tcPr>
            <w:tcW w:w="2235" w:type="dxa"/>
            <w:tcBorders>
              <w:top w:val="single" w:sz="4" w:space="0" w:color="auto"/>
              <w:left w:val="single" w:sz="4" w:space="0" w:color="auto"/>
              <w:bottom w:val="single" w:sz="4" w:space="0" w:color="auto"/>
              <w:right w:val="single" w:sz="4" w:space="0" w:color="auto"/>
            </w:tcBorders>
            <w:hideMark/>
          </w:tcPr>
          <w:p w14:paraId="2043248B" w14:textId="77777777" w:rsidR="009B5CFF" w:rsidRPr="000C0874" w:rsidRDefault="009B5CFF" w:rsidP="004E5E85">
            <w:pPr>
              <w:tabs>
                <w:tab w:val="left" w:pos="0"/>
              </w:tabs>
              <w:jc w:val="center"/>
              <w:rPr>
                <w:b/>
                <w:szCs w:val="24"/>
                <w:lang w:eastAsia="lt-LT"/>
              </w:rPr>
            </w:pPr>
            <w:r w:rsidRPr="000C0874">
              <w:rPr>
                <w:b/>
                <w:szCs w:val="24"/>
                <w:lang w:eastAsia="lt-LT"/>
              </w:rPr>
              <w:t>Stebėsenos rodiklio pavadinimas</w:t>
            </w:r>
          </w:p>
        </w:tc>
        <w:tc>
          <w:tcPr>
            <w:tcW w:w="1475" w:type="dxa"/>
            <w:tcBorders>
              <w:top w:val="single" w:sz="4" w:space="0" w:color="auto"/>
              <w:left w:val="single" w:sz="4" w:space="0" w:color="auto"/>
              <w:bottom w:val="single" w:sz="4" w:space="0" w:color="auto"/>
              <w:right w:val="single" w:sz="4" w:space="0" w:color="auto"/>
            </w:tcBorders>
            <w:hideMark/>
          </w:tcPr>
          <w:p w14:paraId="4ADD9E25" w14:textId="77777777" w:rsidR="009B5CFF" w:rsidRPr="000C0874" w:rsidRDefault="009B5CFF" w:rsidP="004E5E85">
            <w:pPr>
              <w:tabs>
                <w:tab w:val="left" w:pos="0"/>
              </w:tabs>
              <w:jc w:val="center"/>
              <w:rPr>
                <w:b/>
                <w:szCs w:val="24"/>
                <w:lang w:eastAsia="lt-LT"/>
              </w:rPr>
            </w:pPr>
            <w:r w:rsidRPr="000C0874">
              <w:rPr>
                <w:b/>
                <w:szCs w:val="24"/>
                <w:lang w:eastAsia="lt-LT"/>
              </w:rPr>
              <w:t>Matavimo vienetas</w:t>
            </w:r>
          </w:p>
        </w:tc>
        <w:tc>
          <w:tcPr>
            <w:tcW w:w="2101" w:type="dxa"/>
            <w:tcBorders>
              <w:top w:val="single" w:sz="4" w:space="0" w:color="auto"/>
              <w:left w:val="single" w:sz="4" w:space="0" w:color="auto"/>
              <w:bottom w:val="single" w:sz="4" w:space="0" w:color="auto"/>
              <w:right w:val="single" w:sz="4" w:space="0" w:color="auto"/>
            </w:tcBorders>
            <w:hideMark/>
          </w:tcPr>
          <w:p w14:paraId="3308DBC4" w14:textId="77777777" w:rsidR="009B5CFF" w:rsidRPr="000C0874" w:rsidRDefault="009B5CFF" w:rsidP="004E5E85">
            <w:pPr>
              <w:tabs>
                <w:tab w:val="left" w:pos="0"/>
              </w:tabs>
              <w:jc w:val="center"/>
              <w:rPr>
                <w:b/>
                <w:szCs w:val="24"/>
                <w:lang w:eastAsia="lt-LT"/>
              </w:rPr>
            </w:pPr>
            <w:r w:rsidRPr="000C0874">
              <w:rPr>
                <w:b/>
                <w:szCs w:val="24"/>
                <w:lang w:eastAsia="lt-LT"/>
              </w:rPr>
              <w:t>Tarpinė reikšmė 2018 m. gruodžio 31 d.</w:t>
            </w:r>
          </w:p>
        </w:tc>
        <w:tc>
          <w:tcPr>
            <w:tcW w:w="2435" w:type="dxa"/>
            <w:tcBorders>
              <w:top w:val="single" w:sz="4" w:space="0" w:color="auto"/>
              <w:left w:val="single" w:sz="4" w:space="0" w:color="auto"/>
              <w:bottom w:val="single" w:sz="4" w:space="0" w:color="auto"/>
              <w:right w:val="single" w:sz="4" w:space="0" w:color="auto"/>
            </w:tcBorders>
            <w:hideMark/>
          </w:tcPr>
          <w:p w14:paraId="75E3BE60" w14:textId="77777777" w:rsidR="009B5CFF" w:rsidRPr="000C0874" w:rsidRDefault="009B5CFF" w:rsidP="004E5E85">
            <w:pPr>
              <w:tabs>
                <w:tab w:val="left" w:pos="0"/>
              </w:tabs>
              <w:jc w:val="center"/>
              <w:rPr>
                <w:b/>
                <w:szCs w:val="24"/>
                <w:lang w:eastAsia="lt-LT"/>
              </w:rPr>
            </w:pPr>
            <w:r w:rsidRPr="000C0874">
              <w:rPr>
                <w:b/>
                <w:szCs w:val="24"/>
                <w:lang w:eastAsia="lt-LT"/>
              </w:rPr>
              <w:t>Galutinė reikšmė 2023 m. gruodžio 31 d.</w:t>
            </w:r>
          </w:p>
        </w:tc>
      </w:tr>
      <w:tr w:rsidR="009B5CFF" w:rsidRPr="000C0874" w14:paraId="0E5B1B23" w14:textId="77777777" w:rsidTr="007F495D">
        <w:tc>
          <w:tcPr>
            <w:tcW w:w="1814" w:type="dxa"/>
            <w:tcBorders>
              <w:top w:val="single" w:sz="4" w:space="0" w:color="auto"/>
              <w:left w:val="single" w:sz="4" w:space="0" w:color="auto"/>
              <w:bottom w:val="single" w:sz="4" w:space="0" w:color="auto"/>
              <w:right w:val="single" w:sz="4" w:space="0" w:color="auto"/>
            </w:tcBorders>
          </w:tcPr>
          <w:p w14:paraId="761660B0" w14:textId="77777777" w:rsidR="009B5CFF" w:rsidRPr="000C0874" w:rsidRDefault="009B5CFF" w:rsidP="004E5E85">
            <w:pPr>
              <w:tabs>
                <w:tab w:val="left" w:pos="0"/>
              </w:tabs>
              <w:rPr>
                <w:b/>
                <w:szCs w:val="24"/>
                <w:lang w:eastAsia="lt-LT"/>
              </w:rPr>
            </w:pPr>
            <w:r w:rsidRPr="000C0874">
              <w:rPr>
                <w:b/>
                <w:szCs w:val="24"/>
                <w:lang w:eastAsia="lt-LT"/>
              </w:rPr>
              <w:t>R.N. 923</w:t>
            </w:r>
          </w:p>
        </w:tc>
        <w:tc>
          <w:tcPr>
            <w:tcW w:w="2235" w:type="dxa"/>
            <w:tcBorders>
              <w:top w:val="single" w:sz="4" w:space="0" w:color="auto"/>
              <w:left w:val="single" w:sz="4" w:space="0" w:color="auto"/>
              <w:bottom w:val="single" w:sz="4" w:space="0" w:color="auto"/>
              <w:right w:val="single" w:sz="4" w:space="0" w:color="auto"/>
            </w:tcBorders>
          </w:tcPr>
          <w:p w14:paraId="53883187" w14:textId="77777777" w:rsidR="009B5CFF" w:rsidRPr="000C0874" w:rsidRDefault="009B5CFF" w:rsidP="004E5E85">
            <w:pPr>
              <w:tabs>
                <w:tab w:val="left" w:pos="0"/>
              </w:tabs>
              <w:rPr>
                <w:b/>
                <w:szCs w:val="24"/>
                <w:lang w:eastAsia="lt-LT"/>
              </w:rPr>
            </w:pPr>
            <w:r w:rsidRPr="000C0874">
              <w:rPr>
                <w:b/>
                <w:szCs w:val="24"/>
                <w:lang w:eastAsia="lt-LT"/>
              </w:rPr>
              <w:t xml:space="preserve">Savivaldybės, kuriose įgyvendinti funkcinių zonų plėtros projektai </w:t>
            </w:r>
          </w:p>
        </w:tc>
        <w:tc>
          <w:tcPr>
            <w:tcW w:w="1475" w:type="dxa"/>
            <w:tcBorders>
              <w:top w:val="single" w:sz="4" w:space="0" w:color="auto"/>
              <w:left w:val="single" w:sz="4" w:space="0" w:color="auto"/>
              <w:bottom w:val="single" w:sz="4" w:space="0" w:color="auto"/>
              <w:right w:val="single" w:sz="4" w:space="0" w:color="auto"/>
            </w:tcBorders>
          </w:tcPr>
          <w:p w14:paraId="2AE0EFF8" w14:textId="77777777" w:rsidR="009B5CFF" w:rsidRPr="000C0874" w:rsidRDefault="009B5CFF" w:rsidP="004E5E85">
            <w:pPr>
              <w:tabs>
                <w:tab w:val="left" w:pos="0"/>
              </w:tabs>
              <w:jc w:val="center"/>
              <w:rPr>
                <w:b/>
                <w:szCs w:val="24"/>
                <w:lang w:eastAsia="lt-LT"/>
              </w:rPr>
            </w:pPr>
            <w:r w:rsidRPr="000C0874">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1262D477" w14:textId="77777777" w:rsidR="009B5CFF" w:rsidRPr="000C0874" w:rsidRDefault="009B5CFF" w:rsidP="004E5E85">
            <w:pPr>
              <w:tabs>
                <w:tab w:val="left" w:pos="0"/>
              </w:tabs>
              <w:jc w:val="center"/>
              <w:rPr>
                <w:b/>
                <w:szCs w:val="24"/>
                <w:lang w:eastAsia="lt-LT"/>
              </w:rPr>
            </w:pPr>
            <w:r w:rsidRPr="000C0874">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shd w:val="clear" w:color="auto" w:fill="auto"/>
          </w:tcPr>
          <w:p w14:paraId="747D84C3" w14:textId="77777777" w:rsidR="009B5CFF" w:rsidRPr="000C0874" w:rsidRDefault="009B5CFF" w:rsidP="004E5E85">
            <w:pPr>
              <w:tabs>
                <w:tab w:val="left" w:pos="0"/>
              </w:tabs>
              <w:jc w:val="center"/>
              <w:rPr>
                <w:b/>
                <w:szCs w:val="24"/>
                <w:lang w:eastAsia="lt-LT"/>
              </w:rPr>
            </w:pPr>
            <w:r w:rsidRPr="000C0874">
              <w:rPr>
                <w:b/>
                <w:szCs w:val="24"/>
                <w:lang w:eastAsia="lt-LT"/>
              </w:rPr>
              <w:t>6</w:t>
            </w:r>
          </w:p>
        </w:tc>
      </w:tr>
      <w:tr w:rsidR="009B5CFF" w:rsidRPr="001E518F" w14:paraId="69AAF967" w14:textId="77777777" w:rsidTr="007F495D">
        <w:tc>
          <w:tcPr>
            <w:tcW w:w="1814" w:type="dxa"/>
            <w:tcBorders>
              <w:top w:val="single" w:sz="4" w:space="0" w:color="auto"/>
              <w:left w:val="single" w:sz="4" w:space="0" w:color="auto"/>
              <w:bottom w:val="single" w:sz="4" w:space="0" w:color="auto"/>
              <w:right w:val="single" w:sz="4" w:space="0" w:color="auto"/>
            </w:tcBorders>
          </w:tcPr>
          <w:p w14:paraId="582CCF93" w14:textId="77777777" w:rsidR="009B5CFF" w:rsidRPr="001E518F" w:rsidRDefault="009B5CFF" w:rsidP="004E5E85">
            <w:pPr>
              <w:tabs>
                <w:tab w:val="left" w:pos="0"/>
              </w:tabs>
              <w:rPr>
                <w:b/>
                <w:szCs w:val="24"/>
                <w:lang w:eastAsia="lt-LT"/>
              </w:rPr>
            </w:pPr>
            <w:r w:rsidRPr="001E518F">
              <w:rPr>
                <w:b/>
                <w:szCs w:val="24"/>
                <w:lang w:eastAsia="lt-LT"/>
              </w:rPr>
              <w:t>P.N.922</w:t>
            </w:r>
          </w:p>
        </w:tc>
        <w:tc>
          <w:tcPr>
            <w:tcW w:w="2235" w:type="dxa"/>
            <w:tcBorders>
              <w:top w:val="single" w:sz="4" w:space="0" w:color="auto"/>
              <w:left w:val="single" w:sz="4" w:space="0" w:color="auto"/>
              <w:bottom w:val="single" w:sz="4" w:space="0" w:color="auto"/>
              <w:right w:val="single" w:sz="4" w:space="0" w:color="auto"/>
            </w:tcBorders>
          </w:tcPr>
          <w:p w14:paraId="4A242DA4" w14:textId="77777777" w:rsidR="009B5CFF" w:rsidRPr="001E518F" w:rsidRDefault="009B5CFF" w:rsidP="004E5E85">
            <w:pPr>
              <w:tabs>
                <w:tab w:val="left" w:pos="0"/>
              </w:tabs>
              <w:rPr>
                <w:b/>
                <w:szCs w:val="24"/>
                <w:lang w:eastAsia="lt-LT"/>
              </w:rPr>
            </w:pPr>
            <w:r w:rsidRPr="001E518F">
              <w:rPr>
                <w:b/>
                <w:szCs w:val="24"/>
                <w:lang w:eastAsia="lt-LT"/>
              </w:rPr>
              <w:t>Įgyvendinti funkcinių zonų plėtros projektai</w:t>
            </w:r>
          </w:p>
        </w:tc>
        <w:tc>
          <w:tcPr>
            <w:tcW w:w="1475" w:type="dxa"/>
            <w:tcBorders>
              <w:top w:val="single" w:sz="4" w:space="0" w:color="auto"/>
              <w:left w:val="single" w:sz="4" w:space="0" w:color="auto"/>
              <w:bottom w:val="single" w:sz="4" w:space="0" w:color="auto"/>
              <w:right w:val="single" w:sz="4" w:space="0" w:color="auto"/>
            </w:tcBorders>
          </w:tcPr>
          <w:p w14:paraId="68F7D45A" w14:textId="77777777" w:rsidR="009B5CFF" w:rsidRPr="001E518F" w:rsidRDefault="009B5CFF" w:rsidP="004E5E85">
            <w:pPr>
              <w:tabs>
                <w:tab w:val="left" w:pos="0"/>
              </w:tabs>
              <w:jc w:val="center"/>
              <w:rPr>
                <w:b/>
                <w:szCs w:val="24"/>
                <w:lang w:eastAsia="lt-LT"/>
              </w:rPr>
            </w:pPr>
            <w:r w:rsidRPr="001E518F">
              <w:rPr>
                <w:b/>
                <w:szCs w:val="24"/>
                <w:lang w:eastAsia="lt-LT"/>
              </w:rPr>
              <w:t>Skaičius</w:t>
            </w:r>
          </w:p>
        </w:tc>
        <w:tc>
          <w:tcPr>
            <w:tcW w:w="2101" w:type="dxa"/>
            <w:tcBorders>
              <w:top w:val="single" w:sz="4" w:space="0" w:color="auto"/>
              <w:left w:val="single" w:sz="4" w:space="0" w:color="auto"/>
              <w:bottom w:val="single" w:sz="4" w:space="0" w:color="auto"/>
              <w:right w:val="single" w:sz="4" w:space="0" w:color="auto"/>
            </w:tcBorders>
          </w:tcPr>
          <w:p w14:paraId="069A707E" w14:textId="77777777" w:rsidR="009B5CFF" w:rsidRPr="001E518F" w:rsidRDefault="009B5CFF" w:rsidP="004E5E85">
            <w:pPr>
              <w:tabs>
                <w:tab w:val="left" w:pos="0"/>
              </w:tabs>
              <w:jc w:val="center"/>
              <w:rPr>
                <w:b/>
                <w:szCs w:val="24"/>
                <w:lang w:eastAsia="lt-LT"/>
              </w:rPr>
            </w:pPr>
            <w:r w:rsidRPr="001E518F">
              <w:rPr>
                <w:b/>
                <w:szCs w:val="24"/>
                <w:lang w:eastAsia="lt-LT"/>
              </w:rPr>
              <w:t>-</w:t>
            </w:r>
          </w:p>
        </w:tc>
        <w:tc>
          <w:tcPr>
            <w:tcW w:w="2435" w:type="dxa"/>
            <w:tcBorders>
              <w:top w:val="single" w:sz="4" w:space="0" w:color="auto"/>
              <w:left w:val="single" w:sz="4" w:space="0" w:color="auto"/>
              <w:bottom w:val="single" w:sz="4" w:space="0" w:color="auto"/>
              <w:right w:val="single" w:sz="4" w:space="0" w:color="auto"/>
            </w:tcBorders>
          </w:tcPr>
          <w:p w14:paraId="6DDA458C" w14:textId="28F796FB" w:rsidR="009B5CFF" w:rsidRPr="001E518F" w:rsidRDefault="009B5CFF" w:rsidP="004E5E85">
            <w:pPr>
              <w:tabs>
                <w:tab w:val="left" w:pos="0"/>
              </w:tabs>
              <w:jc w:val="center"/>
              <w:rPr>
                <w:b/>
                <w:szCs w:val="24"/>
                <w:lang w:eastAsia="lt-LT"/>
              </w:rPr>
            </w:pPr>
            <w:r w:rsidRPr="001E518F">
              <w:rPr>
                <w:b/>
                <w:szCs w:val="24"/>
                <w:lang w:eastAsia="lt-LT"/>
              </w:rPr>
              <w:t>2</w:t>
            </w:r>
            <w:r w:rsidR="001E518F">
              <w:rPr>
                <w:b/>
                <w:szCs w:val="24"/>
                <w:lang w:eastAsia="lt-LT"/>
              </w:rPr>
              <w:t>5</w:t>
            </w:r>
          </w:p>
        </w:tc>
      </w:tr>
    </w:tbl>
    <w:p w14:paraId="5F2ED3D6" w14:textId="77777777" w:rsidR="009B5CFF" w:rsidRPr="001E518F" w:rsidRDefault="009B5CFF" w:rsidP="009B5CFF">
      <w:pPr>
        <w:rPr>
          <w:b/>
          <w:szCs w:val="24"/>
        </w:rPr>
      </w:pPr>
    </w:p>
    <w:p w14:paraId="0F1606D8" w14:textId="77777777" w:rsidR="00824DDA" w:rsidRPr="001E518F" w:rsidRDefault="00824DDA" w:rsidP="00824DDA">
      <w:pPr>
        <w:rPr>
          <w:b/>
          <w:szCs w:val="24"/>
          <w:lang w:eastAsia="lt-LT"/>
        </w:rPr>
      </w:pPr>
      <w:r w:rsidRPr="001E518F">
        <w:rPr>
          <w:b/>
          <w:szCs w:val="24"/>
          <w:lang w:eastAsia="lt-LT"/>
        </w:rPr>
        <w:t>7.  Priemonės finansavimo šaltiniai</w:t>
      </w:r>
    </w:p>
    <w:p w14:paraId="5B1132FB" w14:textId="77777777" w:rsidR="00824DDA" w:rsidRPr="001E518F" w:rsidRDefault="00824DDA" w:rsidP="00824DDA">
      <w:pPr>
        <w:ind w:left="1211" w:right="-1" w:firstLine="7578"/>
        <w:jc w:val="right"/>
        <w:rPr>
          <w:b/>
          <w:szCs w:val="24"/>
          <w:lang w:eastAsia="lt-LT"/>
        </w:rPr>
      </w:pPr>
      <w:r w:rsidRPr="001E518F">
        <w:rPr>
          <w:b/>
          <w:szCs w:val="24"/>
          <w:lang w:eastAsia="lt-LT"/>
        </w:rPr>
        <w:lastRenderedPageBreak/>
        <w:t>(eurais)</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560"/>
        <w:gridCol w:w="1417"/>
        <w:gridCol w:w="1559"/>
        <w:gridCol w:w="1560"/>
        <w:gridCol w:w="1275"/>
        <w:gridCol w:w="1281"/>
      </w:tblGrid>
      <w:tr w:rsidR="00824DDA" w:rsidRPr="001E518F" w14:paraId="695C583F" w14:textId="77777777" w:rsidTr="00377DCF">
        <w:trPr>
          <w:trHeight w:val="449"/>
          <w:tblHeader/>
          <w:jc w:val="center"/>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3DDDAEF6" w14:textId="77777777" w:rsidR="00824DDA" w:rsidRPr="001E518F" w:rsidRDefault="00824DDA" w:rsidP="00377DCF">
            <w:pPr>
              <w:tabs>
                <w:tab w:val="left" w:pos="0"/>
                <w:tab w:val="left" w:pos="142"/>
              </w:tabs>
              <w:jc w:val="center"/>
              <w:rPr>
                <w:b/>
                <w:bCs/>
                <w:szCs w:val="24"/>
                <w:lang w:eastAsia="lt-LT"/>
              </w:rPr>
            </w:pPr>
            <w:r w:rsidRPr="001E518F">
              <w:rPr>
                <w:b/>
                <w:bCs/>
                <w:szCs w:val="24"/>
                <w:lang w:eastAsia="lt-LT"/>
              </w:rPr>
              <w:t>Projektams skiriamas finansavimas</w:t>
            </w:r>
          </w:p>
        </w:tc>
        <w:tc>
          <w:tcPr>
            <w:tcW w:w="7092" w:type="dxa"/>
            <w:gridSpan w:val="5"/>
            <w:tcBorders>
              <w:top w:val="single" w:sz="4" w:space="0" w:color="auto"/>
              <w:left w:val="single" w:sz="4" w:space="0" w:color="auto"/>
              <w:bottom w:val="single" w:sz="4" w:space="0" w:color="auto"/>
              <w:right w:val="single" w:sz="4" w:space="0" w:color="auto"/>
            </w:tcBorders>
          </w:tcPr>
          <w:p w14:paraId="7C8DDCCB" w14:textId="77777777" w:rsidR="00824DDA" w:rsidRPr="001E518F" w:rsidRDefault="00824DDA" w:rsidP="00377DCF">
            <w:pPr>
              <w:tabs>
                <w:tab w:val="left" w:pos="0"/>
                <w:tab w:val="left" w:pos="142"/>
              </w:tabs>
              <w:jc w:val="center"/>
              <w:rPr>
                <w:b/>
                <w:bCs/>
                <w:szCs w:val="24"/>
                <w:lang w:eastAsia="lt-LT"/>
              </w:rPr>
            </w:pPr>
            <w:r w:rsidRPr="001E518F">
              <w:rPr>
                <w:b/>
                <w:bCs/>
                <w:szCs w:val="24"/>
                <w:lang w:eastAsia="lt-LT"/>
              </w:rPr>
              <w:t>Kiti projektų finansavimo šaltiniai</w:t>
            </w:r>
          </w:p>
        </w:tc>
      </w:tr>
      <w:tr w:rsidR="00824DDA" w:rsidRPr="001E518F" w14:paraId="6671760C" w14:textId="77777777" w:rsidTr="00377DCF">
        <w:trPr>
          <w:trHeight w:val="449"/>
          <w:tblHeader/>
          <w:jc w:val="center"/>
        </w:trPr>
        <w:tc>
          <w:tcPr>
            <w:tcW w:w="1559" w:type="dxa"/>
            <w:vMerge w:val="restart"/>
            <w:tcBorders>
              <w:top w:val="single" w:sz="4" w:space="0" w:color="auto"/>
              <w:left w:val="single" w:sz="4" w:space="0" w:color="auto"/>
              <w:right w:val="single" w:sz="4" w:space="0" w:color="auto"/>
            </w:tcBorders>
            <w:vAlign w:val="center"/>
          </w:tcPr>
          <w:p w14:paraId="16B25682" w14:textId="77777777" w:rsidR="00824DDA" w:rsidRPr="001E518F" w:rsidRDefault="00824DDA" w:rsidP="00377DCF">
            <w:pPr>
              <w:ind w:left="-108" w:right="-108"/>
              <w:jc w:val="center"/>
              <w:rPr>
                <w:b/>
                <w:bCs/>
                <w:szCs w:val="24"/>
                <w:lang w:eastAsia="lt-LT"/>
              </w:rPr>
            </w:pPr>
            <w:r w:rsidRPr="001E518F">
              <w:rPr>
                <w:b/>
                <w:bCs/>
                <w:szCs w:val="24"/>
                <w:lang w:eastAsia="lt-LT"/>
              </w:rPr>
              <w:t>ES struktūrinių fondų lėšos – iki</w:t>
            </w:r>
          </w:p>
        </w:tc>
        <w:tc>
          <w:tcPr>
            <w:tcW w:w="8652" w:type="dxa"/>
            <w:gridSpan w:val="6"/>
            <w:tcBorders>
              <w:top w:val="single" w:sz="4" w:space="0" w:color="auto"/>
              <w:left w:val="single" w:sz="4" w:space="0" w:color="auto"/>
              <w:right w:val="single" w:sz="4" w:space="0" w:color="auto"/>
            </w:tcBorders>
          </w:tcPr>
          <w:p w14:paraId="52AD8919" w14:textId="77777777" w:rsidR="00824DDA" w:rsidRPr="001E518F" w:rsidRDefault="00824DDA" w:rsidP="00377DCF">
            <w:pPr>
              <w:tabs>
                <w:tab w:val="left" w:pos="0"/>
                <w:tab w:val="left" w:pos="142"/>
              </w:tabs>
              <w:jc w:val="center"/>
              <w:rPr>
                <w:b/>
                <w:bCs/>
                <w:szCs w:val="24"/>
                <w:lang w:eastAsia="lt-LT"/>
              </w:rPr>
            </w:pPr>
            <w:r w:rsidRPr="001E518F">
              <w:rPr>
                <w:b/>
                <w:bCs/>
                <w:szCs w:val="24"/>
                <w:lang w:eastAsia="lt-LT"/>
              </w:rPr>
              <w:t>Nacionalinės lėšos</w:t>
            </w:r>
          </w:p>
        </w:tc>
      </w:tr>
      <w:tr w:rsidR="00824DDA" w:rsidRPr="001E518F" w14:paraId="097AD531" w14:textId="77777777" w:rsidTr="00377DCF">
        <w:trPr>
          <w:cantSplit/>
          <w:trHeight w:val="406"/>
          <w:tblHeader/>
          <w:jc w:val="center"/>
        </w:trPr>
        <w:tc>
          <w:tcPr>
            <w:tcW w:w="1559" w:type="dxa"/>
            <w:vMerge/>
            <w:tcBorders>
              <w:left w:val="single" w:sz="4" w:space="0" w:color="auto"/>
              <w:right w:val="single" w:sz="4" w:space="0" w:color="auto"/>
            </w:tcBorders>
            <w:vAlign w:val="center"/>
            <w:hideMark/>
          </w:tcPr>
          <w:p w14:paraId="29CA8EC4" w14:textId="77777777" w:rsidR="00824DDA" w:rsidRPr="001E518F" w:rsidRDefault="00824DDA" w:rsidP="00377DCF">
            <w:pPr>
              <w:jc w:val="center"/>
              <w:rPr>
                <w:b/>
                <w:bCs/>
                <w:szCs w:val="24"/>
                <w:lang w:eastAsia="lt-LT"/>
              </w:rPr>
            </w:pP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AD3B7F7" w14:textId="77777777" w:rsidR="00824DDA" w:rsidRPr="001E518F" w:rsidRDefault="00824DDA" w:rsidP="00377DCF">
            <w:pPr>
              <w:jc w:val="center"/>
              <w:rPr>
                <w:b/>
                <w:bCs/>
                <w:szCs w:val="24"/>
                <w:lang w:eastAsia="lt-LT"/>
              </w:rPr>
            </w:pPr>
            <w:r w:rsidRPr="001E518F">
              <w:rPr>
                <w:b/>
                <w:bCs/>
                <w:szCs w:val="24"/>
                <w:lang w:eastAsia="lt-LT"/>
              </w:rPr>
              <w:t>Lietuvos Respublikos valstybės biudžeto lėšos – iki</w:t>
            </w:r>
          </w:p>
        </w:tc>
        <w:tc>
          <w:tcPr>
            <w:tcW w:w="7092" w:type="dxa"/>
            <w:gridSpan w:val="5"/>
            <w:tcBorders>
              <w:top w:val="single" w:sz="4" w:space="0" w:color="auto"/>
              <w:left w:val="single" w:sz="4" w:space="0" w:color="auto"/>
              <w:bottom w:val="single" w:sz="4" w:space="0" w:color="auto"/>
              <w:right w:val="single" w:sz="4" w:space="0" w:color="auto"/>
            </w:tcBorders>
          </w:tcPr>
          <w:p w14:paraId="07455281" w14:textId="77777777" w:rsidR="00824DDA" w:rsidRPr="001E518F" w:rsidRDefault="00824DDA" w:rsidP="00377DCF">
            <w:pPr>
              <w:tabs>
                <w:tab w:val="left" w:pos="0"/>
              </w:tabs>
              <w:jc w:val="center"/>
              <w:rPr>
                <w:b/>
                <w:bCs/>
                <w:szCs w:val="24"/>
                <w:lang w:eastAsia="lt-LT"/>
              </w:rPr>
            </w:pPr>
            <w:r w:rsidRPr="001E518F">
              <w:rPr>
                <w:b/>
                <w:bCs/>
                <w:szCs w:val="24"/>
                <w:lang w:eastAsia="lt-LT"/>
              </w:rPr>
              <w:t>Projektų vykdytojų lėšos</w:t>
            </w:r>
          </w:p>
        </w:tc>
      </w:tr>
      <w:tr w:rsidR="00824DDA" w:rsidRPr="001E518F" w14:paraId="5A0D4031" w14:textId="77777777" w:rsidTr="00377DCF">
        <w:trPr>
          <w:cantSplit/>
          <w:trHeight w:val="1009"/>
          <w:tblHeader/>
          <w:jc w:val="center"/>
        </w:trPr>
        <w:tc>
          <w:tcPr>
            <w:tcW w:w="1559" w:type="dxa"/>
            <w:vMerge/>
            <w:tcBorders>
              <w:left w:val="single" w:sz="4" w:space="0" w:color="auto"/>
              <w:bottom w:val="single" w:sz="4" w:space="0" w:color="auto"/>
              <w:right w:val="single" w:sz="4" w:space="0" w:color="auto"/>
            </w:tcBorders>
            <w:vAlign w:val="center"/>
            <w:hideMark/>
          </w:tcPr>
          <w:p w14:paraId="4851605D" w14:textId="77777777" w:rsidR="00824DDA" w:rsidRPr="001E518F" w:rsidRDefault="00824DDA" w:rsidP="00377DCF">
            <w:pPr>
              <w:jc w:val="center"/>
              <w:rPr>
                <w:b/>
                <w:bCs/>
                <w:szCs w:val="24"/>
                <w:lang w:eastAsia="lt-LT"/>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74EAA606" w14:textId="77777777" w:rsidR="00824DDA" w:rsidRPr="001E518F" w:rsidRDefault="00824DDA" w:rsidP="00377DCF">
            <w:pPr>
              <w:jc w:val="center"/>
              <w:rPr>
                <w:b/>
                <w:bCs/>
                <w:szCs w:val="24"/>
                <w:highlight w:val="yellow"/>
                <w:lang w:eastAsia="lt-LT"/>
              </w:rPr>
            </w:pPr>
          </w:p>
        </w:tc>
        <w:tc>
          <w:tcPr>
            <w:tcW w:w="1417" w:type="dxa"/>
            <w:tcBorders>
              <w:top w:val="single" w:sz="4" w:space="0" w:color="auto"/>
              <w:left w:val="single" w:sz="4" w:space="0" w:color="auto"/>
              <w:bottom w:val="single" w:sz="4" w:space="0" w:color="auto"/>
              <w:right w:val="single" w:sz="4" w:space="0" w:color="auto"/>
            </w:tcBorders>
          </w:tcPr>
          <w:p w14:paraId="68F03701" w14:textId="77777777" w:rsidR="00824DDA" w:rsidRPr="001E518F" w:rsidRDefault="00824DDA" w:rsidP="00377DCF">
            <w:pPr>
              <w:tabs>
                <w:tab w:val="left" w:pos="0"/>
              </w:tabs>
              <w:ind w:right="-108"/>
              <w:jc w:val="center"/>
              <w:rPr>
                <w:b/>
                <w:bCs/>
                <w:szCs w:val="24"/>
                <w:lang w:eastAsia="lt-LT"/>
              </w:rPr>
            </w:pPr>
            <w:r w:rsidRPr="001E518F">
              <w:rPr>
                <w:b/>
                <w:bCs/>
                <w:szCs w:val="24"/>
                <w:lang w:eastAsia="lt-LT"/>
              </w:rPr>
              <w:t>Iš viso – ne mažiau kaip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7B00E5" w14:textId="77777777" w:rsidR="00824DDA" w:rsidRPr="001E518F" w:rsidRDefault="00824DDA" w:rsidP="00377DCF">
            <w:pPr>
              <w:tabs>
                <w:tab w:val="left" w:pos="0"/>
              </w:tabs>
              <w:ind w:right="-108"/>
              <w:jc w:val="center"/>
              <w:rPr>
                <w:b/>
                <w:bCs/>
                <w:szCs w:val="24"/>
                <w:lang w:eastAsia="lt-LT"/>
              </w:rPr>
            </w:pPr>
            <w:r w:rsidRPr="001E518F">
              <w:rPr>
                <w:b/>
                <w:bCs/>
                <w:szCs w:val="24"/>
                <w:lang w:eastAsia="lt-LT"/>
              </w:rPr>
              <w:t xml:space="preserve">Lietuvos Respublikos valstybės biudžeto lėšos </w:t>
            </w:r>
          </w:p>
        </w:tc>
        <w:tc>
          <w:tcPr>
            <w:tcW w:w="1560" w:type="dxa"/>
            <w:tcBorders>
              <w:top w:val="single" w:sz="4" w:space="0" w:color="auto"/>
              <w:left w:val="single" w:sz="4" w:space="0" w:color="auto"/>
              <w:bottom w:val="single" w:sz="4" w:space="0" w:color="auto"/>
              <w:right w:val="single" w:sz="4" w:space="0" w:color="auto"/>
            </w:tcBorders>
            <w:hideMark/>
          </w:tcPr>
          <w:p w14:paraId="23DE41BC" w14:textId="77777777" w:rsidR="00824DDA" w:rsidRPr="001E518F" w:rsidRDefault="00824DDA" w:rsidP="00377DCF">
            <w:pPr>
              <w:tabs>
                <w:tab w:val="left" w:pos="0"/>
              </w:tabs>
              <w:ind w:right="-108"/>
              <w:jc w:val="center"/>
              <w:rPr>
                <w:b/>
                <w:bCs/>
                <w:szCs w:val="24"/>
                <w:lang w:eastAsia="lt-LT"/>
              </w:rPr>
            </w:pPr>
            <w:r w:rsidRPr="001E518F">
              <w:rPr>
                <w:b/>
                <w:bCs/>
                <w:szCs w:val="24"/>
                <w:lang w:eastAsia="lt-LT"/>
              </w:rPr>
              <w:t xml:space="preserve">Savivaldybės biudžeto lėšos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8C9C65" w14:textId="77777777" w:rsidR="00824DDA" w:rsidRPr="001E518F" w:rsidRDefault="00824DDA" w:rsidP="00377DCF">
            <w:pPr>
              <w:tabs>
                <w:tab w:val="left" w:pos="0"/>
              </w:tabs>
              <w:ind w:right="-108"/>
              <w:jc w:val="center"/>
              <w:rPr>
                <w:b/>
                <w:bCs/>
                <w:szCs w:val="24"/>
                <w:lang w:eastAsia="lt-LT"/>
              </w:rPr>
            </w:pPr>
            <w:r w:rsidRPr="001E518F">
              <w:rPr>
                <w:b/>
                <w:bCs/>
                <w:szCs w:val="24"/>
                <w:lang w:eastAsia="lt-LT"/>
              </w:rPr>
              <w:t xml:space="preserve">Kitos viešosios lėšos </w:t>
            </w:r>
          </w:p>
        </w:tc>
        <w:tc>
          <w:tcPr>
            <w:tcW w:w="1281" w:type="dxa"/>
            <w:tcBorders>
              <w:top w:val="single" w:sz="4" w:space="0" w:color="auto"/>
              <w:left w:val="single" w:sz="4" w:space="0" w:color="auto"/>
              <w:bottom w:val="single" w:sz="4" w:space="0" w:color="auto"/>
              <w:right w:val="single" w:sz="4" w:space="0" w:color="auto"/>
            </w:tcBorders>
            <w:vAlign w:val="center"/>
            <w:hideMark/>
          </w:tcPr>
          <w:p w14:paraId="4D589307" w14:textId="77777777" w:rsidR="00824DDA" w:rsidRPr="001E518F" w:rsidRDefault="00824DDA" w:rsidP="00377DCF">
            <w:pPr>
              <w:tabs>
                <w:tab w:val="left" w:pos="0"/>
              </w:tabs>
              <w:jc w:val="center"/>
              <w:rPr>
                <w:b/>
                <w:bCs/>
                <w:szCs w:val="24"/>
                <w:lang w:eastAsia="lt-LT"/>
              </w:rPr>
            </w:pPr>
            <w:r w:rsidRPr="001E518F">
              <w:rPr>
                <w:b/>
                <w:bCs/>
                <w:szCs w:val="24"/>
                <w:lang w:eastAsia="lt-LT"/>
              </w:rPr>
              <w:t xml:space="preserve">Privačios lėšos </w:t>
            </w:r>
          </w:p>
        </w:tc>
      </w:tr>
      <w:tr w:rsidR="00824DDA" w:rsidRPr="001E518F" w14:paraId="321CDC10"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49649109" w14:textId="77777777" w:rsidR="00824DDA" w:rsidRPr="001E518F" w:rsidRDefault="00824DDA" w:rsidP="00377DCF">
            <w:pPr>
              <w:tabs>
                <w:tab w:val="left" w:pos="0"/>
              </w:tabs>
              <w:ind w:left="720" w:hanging="360"/>
              <w:rPr>
                <w:b/>
                <w:szCs w:val="24"/>
                <w:lang w:eastAsia="lt-LT"/>
              </w:rPr>
            </w:pPr>
            <w:r w:rsidRPr="001E518F">
              <w:rPr>
                <w:b/>
                <w:szCs w:val="24"/>
                <w:lang w:eastAsia="lt-LT"/>
              </w:rPr>
              <w:t>1.</w:t>
            </w:r>
            <w:r w:rsidRPr="001E518F">
              <w:rPr>
                <w:b/>
                <w:szCs w:val="24"/>
                <w:lang w:eastAsia="lt-LT"/>
              </w:rPr>
              <w:tab/>
              <w:t>Priemonės finansavimo šaltiniai, neįskaitant veiklos lėšų rezervo ir jam finansuoti skiriamų lėšų</w:t>
            </w:r>
          </w:p>
        </w:tc>
      </w:tr>
      <w:tr w:rsidR="00824DDA" w:rsidRPr="001E518F" w14:paraId="633D5F78"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18332AD4" w14:textId="4332ECA7" w:rsidR="00824DDA" w:rsidRPr="001E518F" w:rsidRDefault="00C74BAD" w:rsidP="00377DCF">
            <w:pPr>
              <w:tabs>
                <w:tab w:val="left" w:pos="0"/>
              </w:tabs>
              <w:jc w:val="center"/>
              <w:rPr>
                <w:b/>
                <w:bCs/>
                <w:szCs w:val="24"/>
                <w:lang w:eastAsia="lt-LT"/>
              </w:rPr>
            </w:pPr>
            <w:r>
              <w:rPr>
                <w:b/>
                <w:bCs/>
                <w:szCs w:val="24"/>
                <w:lang w:eastAsia="lt-LT"/>
              </w:rPr>
              <w:t>4</w:t>
            </w:r>
            <w:r w:rsidR="0029460B" w:rsidRPr="001E518F">
              <w:rPr>
                <w:b/>
                <w:bCs/>
                <w:szCs w:val="24"/>
                <w:lang w:eastAsia="lt-LT"/>
              </w:rPr>
              <w:t xml:space="preserve"> </w:t>
            </w:r>
            <w:r>
              <w:rPr>
                <w:b/>
                <w:bCs/>
                <w:szCs w:val="24"/>
                <w:lang w:eastAsia="lt-LT"/>
              </w:rPr>
              <w:t>7</w:t>
            </w:r>
            <w:r w:rsidR="0029460B" w:rsidRPr="001E518F">
              <w:rPr>
                <w:b/>
                <w:bCs/>
                <w:szCs w:val="24"/>
                <w:lang w:eastAsia="lt-LT"/>
              </w:rPr>
              <w:t>00 000</w:t>
            </w:r>
          </w:p>
        </w:tc>
        <w:tc>
          <w:tcPr>
            <w:tcW w:w="1560" w:type="dxa"/>
            <w:tcBorders>
              <w:top w:val="single" w:sz="4" w:space="0" w:color="auto"/>
              <w:left w:val="single" w:sz="4" w:space="0" w:color="auto"/>
              <w:bottom w:val="single" w:sz="4" w:space="0" w:color="auto"/>
              <w:right w:val="single" w:sz="4" w:space="0" w:color="auto"/>
            </w:tcBorders>
            <w:vAlign w:val="center"/>
          </w:tcPr>
          <w:p w14:paraId="7DFED8C2" w14:textId="51866021" w:rsidR="00824DDA" w:rsidRPr="001E518F" w:rsidRDefault="00C74BAD" w:rsidP="00377DCF">
            <w:pPr>
              <w:tabs>
                <w:tab w:val="left" w:pos="0"/>
              </w:tabs>
              <w:jc w:val="center"/>
              <w:rPr>
                <w:b/>
                <w:bCs/>
                <w:szCs w:val="24"/>
                <w:lang w:eastAsia="lt-LT"/>
              </w:rPr>
            </w:pPr>
            <w:r>
              <w:rPr>
                <w:b/>
                <w:bCs/>
                <w:szCs w:val="24"/>
                <w:lang w:eastAsia="lt-LT"/>
              </w:rPr>
              <w:t>414 706</w:t>
            </w:r>
          </w:p>
        </w:tc>
        <w:tc>
          <w:tcPr>
            <w:tcW w:w="1417" w:type="dxa"/>
            <w:tcBorders>
              <w:top w:val="single" w:sz="4" w:space="0" w:color="auto"/>
              <w:left w:val="single" w:sz="4" w:space="0" w:color="auto"/>
              <w:bottom w:val="single" w:sz="4" w:space="0" w:color="auto"/>
              <w:right w:val="single" w:sz="4" w:space="0" w:color="auto"/>
            </w:tcBorders>
            <w:vAlign w:val="center"/>
          </w:tcPr>
          <w:p w14:paraId="34CE9133" w14:textId="0942235F" w:rsidR="00824DDA" w:rsidRPr="001E518F" w:rsidRDefault="00C74BAD" w:rsidP="00377DCF">
            <w:pPr>
              <w:tabs>
                <w:tab w:val="left" w:pos="0"/>
              </w:tabs>
              <w:jc w:val="center"/>
              <w:rPr>
                <w:b/>
                <w:szCs w:val="24"/>
                <w:lang w:eastAsia="lt-LT"/>
              </w:rPr>
            </w:pPr>
            <w:r>
              <w:rPr>
                <w:b/>
                <w:szCs w:val="24"/>
                <w:lang w:eastAsia="lt-LT"/>
              </w:rPr>
              <w:t>414 706</w:t>
            </w:r>
          </w:p>
        </w:tc>
        <w:tc>
          <w:tcPr>
            <w:tcW w:w="1559" w:type="dxa"/>
            <w:tcBorders>
              <w:top w:val="single" w:sz="4" w:space="0" w:color="auto"/>
              <w:left w:val="single" w:sz="4" w:space="0" w:color="auto"/>
              <w:bottom w:val="single" w:sz="4" w:space="0" w:color="auto"/>
              <w:right w:val="single" w:sz="4" w:space="0" w:color="auto"/>
            </w:tcBorders>
            <w:vAlign w:val="center"/>
          </w:tcPr>
          <w:p w14:paraId="73A51BC7" w14:textId="2B0C4CCE" w:rsidR="00824DDA" w:rsidRPr="001E518F" w:rsidRDefault="00824DDA" w:rsidP="00377DCF">
            <w:pPr>
              <w:tabs>
                <w:tab w:val="left" w:pos="0"/>
              </w:tabs>
              <w:jc w:val="center"/>
              <w:rPr>
                <w:b/>
                <w:szCs w:val="24"/>
                <w:lang w:eastAsia="lt-LT"/>
              </w:rPr>
            </w:pPr>
            <w:r w:rsidRPr="001E518F">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2027A1B9" w14:textId="316D6C4F" w:rsidR="00C74BAD" w:rsidRPr="001E518F" w:rsidRDefault="00C74BAD" w:rsidP="00377DCF">
            <w:pPr>
              <w:tabs>
                <w:tab w:val="left" w:pos="0"/>
              </w:tabs>
              <w:jc w:val="center"/>
              <w:rPr>
                <w:b/>
                <w:bCs/>
                <w:szCs w:val="24"/>
                <w:lang w:eastAsia="lt-LT"/>
              </w:rPr>
            </w:pPr>
            <w:r>
              <w:rPr>
                <w:b/>
                <w:bCs/>
                <w:szCs w:val="24"/>
                <w:lang w:eastAsia="lt-LT"/>
              </w:rPr>
              <w:t>414 706</w:t>
            </w:r>
          </w:p>
        </w:tc>
        <w:tc>
          <w:tcPr>
            <w:tcW w:w="1275" w:type="dxa"/>
            <w:tcBorders>
              <w:top w:val="single" w:sz="4" w:space="0" w:color="auto"/>
              <w:left w:val="single" w:sz="4" w:space="0" w:color="auto"/>
              <w:bottom w:val="single" w:sz="4" w:space="0" w:color="auto"/>
              <w:right w:val="single" w:sz="4" w:space="0" w:color="auto"/>
            </w:tcBorders>
            <w:vAlign w:val="center"/>
          </w:tcPr>
          <w:p w14:paraId="2B73F692" w14:textId="77777777" w:rsidR="00824DDA" w:rsidRPr="001E518F" w:rsidRDefault="00824DDA" w:rsidP="00377DCF">
            <w:pPr>
              <w:tabs>
                <w:tab w:val="left" w:pos="0"/>
              </w:tabs>
              <w:jc w:val="center"/>
              <w:rPr>
                <w:b/>
                <w:bCs/>
                <w:szCs w:val="24"/>
                <w:lang w:eastAsia="lt-LT"/>
              </w:rPr>
            </w:pPr>
            <w:r w:rsidRPr="001E518F">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1AC71A01" w14:textId="77777777" w:rsidR="00824DDA" w:rsidRPr="001E518F" w:rsidRDefault="00824DDA" w:rsidP="00377DCF">
            <w:pPr>
              <w:tabs>
                <w:tab w:val="left" w:pos="0"/>
              </w:tabs>
              <w:jc w:val="center"/>
              <w:rPr>
                <w:b/>
                <w:szCs w:val="24"/>
                <w:lang w:eastAsia="lt-LT"/>
              </w:rPr>
            </w:pPr>
            <w:r w:rsidRPr="001E518F">
              <w:rPr>
                <w:b/>
                <w:szCs w:val="24"/>
                <w:lang w:eastAsia="lt-LT"/>
              </w:rPr>
              <w:t>0</w:t>
            </w:r>
          </w:p>
        </w:tc>
      </w:tr>
      <w:tr w:rsidR="00824DDA" w:rsidRPr="001E518F" w14:paraId="266C330A"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hideMark/>
          </w:tcPr>
          <w:p w14:paraId="448466E5" w14:textId="77777777" w:rsidR="00824DDA" w:rsidRPr="001E518F" w:rsidRDefault="00824DDA" w:rsidP="00377DCF">
            <w:pPr>
              <w:tabs>
                <w:tab w:val="left" w:pos="0"/>
              </w:tabs>
              <w:ind w:left="720" w:hanging="360"/>
              <w:rPr>
                <w:b/>
                <w:szCs w:val="24"/>
                <w:lang w:eastAsia="lt-LT"/>
              </w:rPr>
            </w:pPr>
            <w:r w:rsidRPr="001E518F">
              <w:rPr>
                <w:b/>
                <w:szCs w:val="24"/>
                <w:lang w:eastAsia="lt-LT"/>
              </w:rPr>
              <w:t>2.</w:t>
            </w:r>
            <w:r w:rsidRPr="001E518F">
              <w:rPr>
                <w:b/>
                <w:szCs w:val="24"/>
                <w:lang w:eastAsia="lt-LT"/>
              </w:rPr>
              <w:tab/>
              <w:t>Veiklos lėšų rezervas ir jam finansuoti skiriamos nacionalinės lėšos</w:t>
            </w:r>
          </w:p>
        </w:tc>
      </w:tr>
      <w:tr w:rsidR="00824DDA" w:rsidRPr="001E518F" w14:paraId="1A45E2D6" w14:textId="77777777" w:rsidTr="00377DCF">
        <w:trPr>
          <w:trHeight w:val="246"/>
          <w:jc w:val="center"/>
        </w:trPr>
        <w:tc>
          <w:tcPr>
            <w:tcW w:w="1559" w:type="dxa"/>
            <w:tcBorders>
              <w:top w:val="single" w:sz="4" w:space="0" w:color="auto"/>
              <w:left w:val="single" w:sz="4" w:space="0" w:color="auto"/>
              <w:bottom w:val="single" w:sz="4" w:space="0" w:color="auto"/>
              <w:right w:val="single" w:sz="4" w:space="0" w:color="auto"/>
            </w:tcBorders>
            <w:vAlign w:val="center"/>
          </w:tcPr>
          <w:p w14:paraId="1FEEC3ED" w14:textId="44B23355" w:rsidR="00824DDA" w:rsidRPr="001E518F" w:rsidRDefault="00C74BAD" w:rsidP="00377DCF">
            <w:pPr>
              <w:tabs>
                <w:tab w:val="left" w:pos="0"/>
              </w:tabs>
              <w:jc w:val="center"/>
              <w:rPr>
                <w:b/>
                <w:bCs/>
                <w:szCs w:val="24"/>
                <w:lang w:eastAsia="lt-LT"/>
              </w:rPr>
            </w:pPr>
            <w:r>
              <w:rPr>
                <w:b/>
                <w:bCs/>
                <w:szCs w:val="24"/>
                <w:lang w:eastAsia="lt-LT"/>
              </w:rPr>
              <w:t>300 000</w:t>
            </w:r>
          </w:p>
        </w:tc>
        <w:tc>
          <w:tcPr>
            <w:tcW w:w="1560" w:type="dxa"/>
            <w:tcBorders>
              <w:top w:val="single" w:sz="4" w:space="0" w:color="auto"/>
              <w:left w:val="single" w:sz="4" w:space="0" w:color="auto"/>
              <w:bottom w:val="single" w:sz="4" w:space="0" w:color="auto"/>
              <w:right w:val="single" w:sz="4" w:space="0" w:color="auto"/>
            </w:tcBorders>
            <w:vAlign w:val="center"/>
          </w:tcPr>
          <w:p w14:paraId="25DF24E7" w14:textId="036823CB" w:rsidR="00824DDA" w:rsidRPr="001E518F" w:rsidRDefault="00C74BAD" w:rsidP="00377DCF">
            <w:pPr>
              <w:tabs>
                <w:tab w:val="left" w:pos="0"/>
              </w:tabs>
              <w:jc w:val="center"/>
              <w:rPr>
                <w:b/>
                <w:bCs/>
                <w:szCs w:val="24"/>
                <w:lang w:eastAsia="lt-LT"/>
              </w:rPr>
            </w:pPr>
            <w:r>
              <w:rPr>
                <w:b/>
                <w:bCs/>
                <w:szCs w:val="24"/>
                <w:lang w:eastAsia="lt-LT"/>
              </w:rPr>
              <w:t xml:space="preserve"> 26 470</w:t>
            </w:r>
          </w:p>
        </w:tc>
        <w:tc>
          <w:tcPr>
            <w:tcW w:w="1417" w:type="dxa"/>
            <w:tcBorders>
              <w:top w:val="single" w:sz="4" w:space="0" w:color="auto"/>
              <w:left w:val="single" w:sz="4" w:space="0" w:color="auto"/>
              <w:bottom w:val="single" w:sz="4" w:space="0" w:color="auto"/>
              <w:right w:val="single" w:sz="4" w:space="0" w:color="auto"/>
            </w:tcBorders>
          </w:tcPr>
          <w:p w14:paraId="7C978888" w14:textId="4D31C30A" w:rsidR="00824DDA" w:rsidRPr="001E518F" w:rsidRDefault="00C74BAD" w:rsidP="00377DCF">
            <w:pPr>
              <w:tabs>
                <w:tab w:val="left" w:pos="0"/>
              </w:tabs>
              <w:jc w:val="center"/>
              <w:rPr>
                <w:b/>
                <w:szCs w:val="24"/>
                <w:lang w:eastAsia="lt-LT"/>
              </w:rPr>
            </w:pPr>
            <w:r>
              <w:rPr>
                <w:b/>
                <w:bCs/>
                <w:szCs w:val="24"/>
                <w:lang w:eastAsia="lt-LT"/>
              </w:rPr>
              <w:t xml:space="preserve"> 26 471</w:t>
            </w:r>
          </w:p>
        </w:tc>
        <w:tc>
          <w:tcPr>
            <w:tcW w:w="1559" w:type="dxa"/>
            <w:tcBorders>
              <w:top w:val="single" w:sz="4" w:space="0" w:color="auto"/>
              <w:left w:val="single" w:sz="4" w:space="0" w:color="auto"/>
              <w:bottom w:val="single" w:sz="4" w:space="0" w:color="auto"/>
              <w:right w:val="single" w:sz="4" w:space="0" w:color="auto"/>
            </w:tcBorders>
            <w:vAlign w:val="center"/>
          </w:tcPr>
          <w:p w14:paraId="5C5DC8B5" w14:textId="77777777" w:rsidR="00824DDA" w:rsidRPr="001E518F" w:rsidRDefault="00824DDA" w:rsidP="00377DCF">
            <w:pPr>
              <w:tabs>
                <w:tab w:val="left" w:pos="0"/>
              </w:tabs>
              <w:jc w:val="center"/>
              <w:rPr>
                <w:b/>
                <w:szCs w:val="24"/>
                <w:lang w:eastAsia="lt-LT"/>
              </w:rPr>
            </w:pPr>
            <w:r w:rsidRPr="001E518F">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tcPr>
          <w:p w14:paraId="14E9B8F9" w14:textId="09143B7D" w:rsidR="00824DDA" w:rsidRPr="001E518F" w:rsidRDefault="00C74BAD" w:rsidP="00377DCF">
            <w:pPr>
              <w:tabs>
                <w:tab w:val="left" w:pos="0"/>
              </w:tabs>
              <w:jc w:val="center"/>
              <w:rPr>
                <w:b/>
                <w:bCs/>
                <w:strike/>
                <w:szCs w:val="24"/>
                <w:lang w:eastAsia="lt-LT"/>
              </w:rPr>
            </w:pPr>
            <w:r>
              <w:rPr>
                <w:b/>
                <w:bCs/>
                <w:szCs w:val="24"/>
                <w:lang w:eastAsia="lt-LT"/>
              </w:rPr>
              <w:t xml:space="preserve"> 26 471</w:t>
            </w:r>
          </w:p>
        </w:tc>
        <w:tc>
          <w:tcPr>
            <w:tcW w:w="1275" w:type="dxa"/>
            <w:tcBorders>
              <w:top w:val="single" w:sz="4" w:space="0" w:color="auto"/>
              <w:left w:val="single" w:sz="4" w:space="0" w:color="auto"/>
              <w:bottom w:val="single" w:sz="4" w:space="0" w:color="auto"/>
              <w:right w:val="single" w:sz="4" w:space="0" w:color="auto"/>
            </w:tcBorders>
            <w:vAlign w:val="center"/>
          </w:tcPr>
          <w:p w14:paraId="6569ED8A" w14:textId="77777777" w:rsidR="00824DDA" w:rsidRPr="001E518F" w:rsidRDefault="00824DDA" w:rsidP="00377DCF">
            <w:pPr>
              <w:tabs>
                <w:tab w:val="left" w:pos="0"/>
              </w:tabs>
              <w:jc w:val="center"/>
              <w:rPr>
                <w:b/>
                <w:bCs/>
                <w:szCs w:val="24"/>
                <w:lang w:eastAsia="lt-LT"/>
              </w:rPr>
            </w:pPr>
            <w:r w:rsidRPr="001E518F">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2BCAB31B" w14:textId="77777777" w:rsidR="00824DDA" w:rsidRPr="001E518F" w:rsidRDefault="00824DDA" w:rsidP="00377DCF">
            <w:pPr>
              <w:tabs>
                <w:tab w:val="left" w:pos="0"/>
              </w:tabs>
              <w:jc w:val="center"/>
              <w:rPr>
                <w:b/>
                <w:szCs w:val="24"/>
                <w:lang w:eastAsia="lt-LT"/>
              </w:rPr>
            </w:pPr>
            <w:r w:rsidRPr="001E518F">
              <w:rPr>
                <w:b/>
                <w:szCs w:val="24"/>
                <w:lang w:eastAsia="lt-LT"/>
              </w:rPr>
              <w:t>0</w:t>
            </w:r>
          </w:p>
        </w:tc>
      </w:tr>
      <w:tr w:rsidR="00824DDA" w:rsidRPr="001E518F" w14:paraId="7643B988" w14:textId="77777777" w:rsidTr="00377DCF">
        <w:trPr>
          <w:trHeight w:val="246"/>
          <w:jc w:val="center"/>
        </w:trPr>
        <w:tc>
          <w:tcPr>
            <w:tcW w:w="10211" w:type="dxa"/>
            <w:gridSpan w:val="7"/>
            <w:tcBorders>
              <w:top w:val="single" w:sz="4" w:space="0" w:color="auto"/>
              <w:left w:val="single" w:sz="4" w:space="0" w:color="auto"/>
              <w:bottom w:val="single" w:sz="4" w:space="0" w:color="auto"/>
              <w:right w:val="single" w:sz="4" w:space="0" w:color="auto"/>
            </w:tcBorders>
          </w:tcPr>
          <w:p w14:paraId="061BDEEC" w14:textId="77777777" w:rsidR="00824DDA" w:rsidRPr="001E518F" w:rsidRDefault="00824DDA" w:rsidP="00377DCF">
            <w:pPr>
              <w:tabs>
                <w:tab w:val="left" w:pos="0"/>
              </w:tabs>
              <w:ind w:left="720" w:hanging="360"/>
              <w:rPr>
                <w:b/>
                <w:szCs w:val="24"/>
                <w:lang w:eastAsia="lt-LT"/>
              </w:rPr>
            </w:pPr>
            <w:r w:rsidRPr="001E518F">
              <w:rPr>
                <w:b/>
                <w:szCs w:val="24"/>
                <w:lang w:eastAsia="lt-LT"/>
              </w:rPr>
              <w:t>3.</w:t>
            </w:r>
            <w:r w:rsidRPr="001E518F">
              <w:rPr>
                <w:b/>
                <w:szCs w:val="24"/>
                <w:lang w:eastAsia="lt-LT"/>
              </w:rPr>
              <w:tab/>
              <w:t xml:space="preserve">Iš viso </w:t>
            </w:r>
          </w:p>
        </w:tc>
      </w:tr>
      <w:tr w:rsidR="00824DDA" w:rsidRPr="001E518F" w14:paraId="1E9D717A" w14:textId="77777777" w:rsidTr="00377DCF">
        <w:trPr>
          <w:trHeight w:val="297"/>
          <w:jc w:val="center"/>
        </w:trPr>
        <w:tc>
          <w:tcPr>
            <w:tcW w:w="1559" w:type="dxa"/>
            <w:tcBorders>
              <w:top w:val="single" w:sz="4" w:space="0" w:color="auto"/>
              <w:left w:val="single" w:sz="4" w:space="0" w:color="auto"/>
              <w:bottom w:val="single" w:sz="4" w:space="0" w:color="auto"/>
              <w:right w:val="single" w:sz="4" w:space="0" w:color="auto"/>
            </w:tcBorders>
            <w:vAlign w:val="center"/>
          </w:tcPr>
          <w:p w14:paraId="1F318048" w14:textId="2942AD4B" w:rsidR="00824DDA" w:rsidRPr="001E518F" w:rsidRDefault="0029460B" w:rsidP="00377DCF">
            <w:pPr>
              <w:tabs>
                <w:tab w:val="left" w:pos="0"/>
              </w:tabs>
              <w:jc w:val="center"/>
              <w:rPr>
                <w:b/>
                <w:bCs/>
                <w:szCs w:val="24"/>
                <w:lang w:eastAsia="lt-LT"/>
              </w:rPr>
            </w:pPr>
            <w:r w:rsidRPr="001E518F">
              <w:rPr>
                <w:b/>
                <w:bCs/>
                <w:szCs w:val="24"/>
                <w:lang w:eastAsia="lt-LT"/>
              </w:rPr>
              <w:t>5 000 000</w:t>
            </w:r>
          </w:p>
        </w:tc>
        <w:tc>
          <w:tcPr>
            <w:tcW w:w="1560" w:type="dxa"/>
            <w:tcBorders>
              <w:top w:val="single" w:sz="4" w:space="0" w:color="auto"/>
              <w:left w:val="single" w:sz="4" w:space="0" w:color="auto"/>
              <w:bottom w:val="single" w:sz="4" w:space="0" w:color="auto"/>
              <w:right w:val="single" w:sz="4" w:space="0" w:color="auto"/>
            </w:tcBorders>
            <w:vAlign w:val="center"/>
          </w:tcPr>
          <w:p w14:paraId="491316F5" w14:textId="4FB51AD9" w:rsidR="00824DDA" w:rsidRPr="001E518F" w:rsidRDefault="0029460B" w:rsidP="00377DCF">
            <w:pPr>
              <w:tabs>
                <w:tab w:val="left" w:pos="0"/>
              </w:tabs>
              <w:jc w:val="center"/>
              <w:rPr>
                <w:b/>
                <w:bCs/>
                <w:szCs w:val="24"/>
                <w:lang w:eastAsia="lt-LT"/>
              </w:rPr>
            </w:pPr>
            <w:r w:rsidRPr="001E518F">
              <w:rPr>
                <w:b/>
                <w:bCs/>
                <w:szCs w:val="24"/>
                <w:lang w:eastAsia="lt-LT"/>
              </w:rPr>
              <w:t>441 176</w:t>
            </w:r>
          </w:p>
        </w:tc>
        <w:tc>
          <w:tcPr>
            <w:tcW w:w="1417" w:type="dxa"/>
            <w:tcBorders>
              <w:top w:val="single" w:sz="4" w:space="0" w:color="auto"/>
              <w:left w:val="single" w:sz="4" w:space="0" w:color="auto"/>
              <w:bottom w:val="single" w:sz="4" w:space="0" w:color="auto"/>
              <w:right w:val="single" w:sz="4" w:space="0" w:color="auto"/>
            </w:tcBorders>
            <w:vAlign w:val="center"/>
          </w:tcPr>
          <w:p w14:paraId="7C6495CF" w14:textId="68380E4A" w:rsidR="00824DDA" w:rsidRPr="001E518F" w:rsidRDefault="0029460B" w:rsidP="00377DCF">
            <w:pPr>
              <w:tabs>
                <w:tab w:val="left" w:pos="0"/>
              </w:tabs>
              <w:jc w:val="center"/>
              <w:rPr>
                <w:b/>
                <w:szCs w:val="24"/>
                <w:lang w:eastAsia="lt-LT"/>
              </w:rPr>
            </w:pPr>
            <w:r w:rsidRPr="001E518F">
              <w:rPr>
                <w:b/>
                <w:szCs w:val="24"/>
                <w:lang w:eastAsia="lt-LT"/>
              </w:rPr>
              <w:t>441 177</w:t>
            </w:r>
          </w:p>
        </w:tc>
        <w:tc>
          <w:tcPr>
            <w:tcW w:w="1559" w:type="dxa"/>
            <w:tcBorders>
              <w:top w:val="single" w:sz="4" w:space="0" w:color="auto"/>
              <w:left w:val="single" w:sz="4" w:space="0" w:color="auto"/>
              <w:bottom w:val="single" w:sz="4" w:space="0" w:color="auto"/>
              <w:right w:val="single" w:sz="4" w:space="0" w:color="auto"/>
            </w:tcBorders>
            <w:vAlign w:val="center"/>
          </w:tcPr>
          <w:p w14:paraId="39D41A1D" w14:textId="77777777" w:rsidR="00824DDA" w:rsidRPr="001E518F" w:rsidRDefault="00824DDA" w:rsidP="00377DCF">
            <w:pPr>
              <w:tabs>
                <w:tab w:val="left" w:pos="0"/>
              </w:tabs>
              <w:jc w:val="center"/>
              <w:rPr>
                <w:b/>
                <w:szCs w:val="24"/>
                <w:lang w:eastAsia="lt-LT"/>
              </w:rPr>
            </w:pPr>
            <w:r w:rsidRPr="001E518F">
              <w:rPr>
                <w:b/>
                <w:szCs w:val="24"/>
                <w:lang w:eastAsia="lt-LT"/>
              </w:rPr>
              <w:t>0</w:t>
            </w:r>
          </w:p>
        </w:tc>
        <w:tc>
          <w:tcPr>
            <w:tcW w:w="1560" w:type="dxa"/>
            <w:tcBorders>
              <w:top w:val="single" w:sz="4" w:space="0" w:color="auto"/>
              <w:left w:val="single" w:sz="4" w:space="0" w:color="auto"/>
              <w:bottom w:val="single" w:sz="4" w:space="0" w:color="auto"/>
              <w:right w:val="single" w:sz="4" w:space="0" w:color="auto"/>
            </w:tcBorders>
            <w:vAlign w:val="center"/>
          </w:tcPr>
          <w:p w14:paraId="18FAA460" w14:textId="24C0FDF3" w:rsidR="00824DDA" w:rsidRPr="001E518F" w:rsidRDefault="0029460B" w:rsidP="00377DCF">
            <w:pPr>
              <w:tabs>
                <w:tab w:val="left" w:pos="0"/>
              </w:tabs>
              <w:jc w:val="center"/>
              <w:rPr>
                <w:b/>
                <w:bCs/>
                <w:szCs w:val="24"/>
                <w:lang w:eastAsia="lt-LT"/>
              </w:rPr>
            </w:pPr>
            <w:r w:rsidRPr="001E518F">
              <w:rPr>
                <w:b/>
                <w:szCs w:val="24"/>
                <w:lang w:eastAsia="lt-LT"/>
              </w:rPr>
              <w:t>441 177</w:t>
            </w:r>
          </w:p>
        </w:tc>
        <w:tc>
          <w:tcPr>
            <w:tcW w:w="1275" w:type="dxa"/>
            <w:tcBorders>
              <w:top w:val="single" w:sz="4" w:space="0" w:color="auto"/>
              <w:left w:val="single" w:sz="4" w:space="0" w:color="auto"/>
              <w:bottom w:val="single" w:sz="4" w:space="0" w:color="auto"/>
              <w:right w:val="single" w:sz="4" w:space="0" w:color="auto"/>
            </w:tcBorders>
            <w:vAlign w:val="center"/>
          </w:tcPr>
          <w:p w14:paraId="6280C88C" w14:textId="77777777" w:rsidR="00824DDA" w:rsidRPr="001E518F" w:rsidRDefault="00824DDA" w:rsidP="00377DCF">
            <w:pPr>
              <w:tabs>
                <w:tab w:val="left" w:pos="0"/>
              </w:tabs>
              <w:jc w:val="center"/>
              <w:rPr>
                <w:b/>
                <w:bCs/>
                <w:szCs w:val="24"/>
                <w:lang w:eastAsia="lt-LT"/>
              </w:rPr>
            </w:pPr>
            <w:r w:rsidRPr="001E518F">
              <w:rPr>
                <w:b/>
                <w:bCs/>
                <w:szCs w:val="24"/>
                <w:lang w:eastAsia="lt-LT"/>
              </w:rPr>
              <w:t>0</w:t>
            </w:r>
          </w:p>
        </w:tc>
        <w:tc>
          <w:tcPr>
            <w:tcW w:w="1281" w:type="dxa"/>
            <w:tcBorders>
              <w:top w:val="single" w:sz="4" w:space="0" w:color="auto"/>
              <w:left w:val="single" w:sz="4" w:space="0" w:color="auto"/>
              <w:bottom w:val="single" w:sz="4" w:space="0" w:color="auto"/>
              <w:right w:val="single" w:sz="4" w:space="0" w:color="auto"/>
            </w:tcBorders>
            <w:vAlign w:val="center"/>
          </w:tcPr>
          <w:p w14:paraId="019A7C41" w14:textId="77777777" w:rsidR="00824DDA" w:rsidRPr="001E518F" w:rsidRDefault="00824DDA" w:rsidP="00377DCF">
            <w:pPr>
              <w:tabs>
                <w:tab w:val="left" w:pos="0"/>
              </w:tabs>
              <w:jc w:val="center"/>
              <w:rPr>
                <w:b/>
                <w:szCs w:val="24"/>
                <w:lang w:eastAsia="lt-LT"/>
              </w:rPr>
            </w:pPr>
            <w:r w:rsidRPr="001E518F">
              <w:rPr>
                <w:b/>
                <w:szCs w:val="24"/>
                <w:lang w:eastAsia="lt-LT"/>
              </w:rPr>
              <w:t>0“</w:t>
            </w:r>
          </w:p>
        </w:tc>
      </w:tr>
    </w:tbl>
    <w:p w14:paraId="23956627" w14:textId="77777777" w:rsidR="002B7A09" w:rsidRDefault="002B7A09">
      <w:pPr>
        <w:tabs>
          <w:tab w:val="left" w:pos="6237"/>
        </w:tabs>
        <w:ind w:left="10384"/>
        <w:jc w:val="both"/>
        <w:rPr>
          <w:sz w:val="20"/>
          <w:lang w:eastAsia="lt-LT"/>
        </w:rPr>
      </w:pPr>
    </w:p>
    <w:p w14:paraId="563A31D5" w14:textId="01105B37" w:rsidR="00F90BC2" w:rsidRDefault="00891F5F" w:rsidP="003154CE">
      <w:pPr>
        <w:tabs>
          <w:tab w:val="left" w:pos="4257"/>
        </w:tabs>
        <w:spacing w:line="360" w:lineRule="auto"/>
        <w:ind w:firstLine="426"/>
        <w:jc w:val="both"/>
        <w:rPr>
          <w:color w:val="000000"/>
        </w:rPr>
      </w:pPr>
      <w:r>
        <w:rPr>
          <w:color w:val="000000"/>
          <w:spacing w:val="60"/>
        </w:rPr>
        <w:t>2.</w:t>
      </w:r>
      <w:r w:rsidR="00386238" w:rsidRPr="00680D31">
        <w:rPr>
          <w:noProof/>
          <w:szCs w:val="24"/>
        </w:rPr>
        <w:t>Pakeičiu</w:t>
      </w:r>
      <w:r w:rsidR="00386238">
        <w:rPr>
          <w:noProof/>
          <w:szCs w:val="24"/>
        </w:rPr>
        <w:t xml:space="preserve"> nurodytu įsakymu patvirtintą </w:t>
      </w:r>
      <w:r w:rsidR="00386238">
        <w:rPr>
          <w:color w:val="000000"/>
        </w:rPr>
        <w:t>N</w:t>
      </w:r>
      <w:r w:rsidR="00386238" w:rsidRPr="00A22FE4">
        <w:rPr>
          <w:color w:val="000000"/>
        </w:rPr>
        <w:t>acionalinių stebės</w:t>
      </w:r>
      <w:r w:rsidR="00386238">
        <w:rPr>
          <w:color w:val="000000"/>
        </w:rPr>
        <w:t>enos rodiklių skaičiavimo aprašą</w:t>
      </w:r>
      <w:r w:rsidR="00386238" w:rsidRPr="00A22FE4">
        <w:rPr>
          <w:color w:val="000000"/>
          <w:spacing w:val="60"/>
        </w:rPr>
        <w:t xml:space="preserve"> </w:t>
      </w:r>
      <w:r>
        <w:rPr>
          <w:color w:val="000000"/>
        </w:rPr>
        <w:t>ir jį išdėstau nauja redakcija</w:t>
      </w:r>
      <w:r w:rsidR="003154CE">
        <w:rPr>
          <w:color w:val="000000"/>
        </w:rPr>
        <w:t xml:space="preserve"> (pridedama).</w:t>
      </w:r>
    </w:p>
    <w:p w14:paraId="6888E5BF" w14:textId="77777777" w:rsidR="00773EEB" w:rsidRDefault="00773EEB" w:rsidP="00701F44">
      <w:pPr>
        <w:tabs>
          <w:tab w:val="left" w:pos="0"/>
        </w:tabs>
        <w:suppressAutoHyphens/>
        <w:textAlignment w:val="baseline"/>
        <w:rPr>
          <w:szCs w:val="24"/>
        </w:rPr>
      </w:pPr>
    </w:p>
    <w:p w14:paraId="7CD7AFFD" w14:textId="38FBCF0B" w:rsidR="003C0EE8" w:rsidRDefault="003154CE" w:rsidP="00701F44">
      <w:pPr>
        <w:tabs>
          <w:tab w:val="left" w:pos="0"/>
        </w:tabs>
        <w:suppressAutoHyphens/>
        <w:textAlignment w:val="baseline"/>
        <w:rPr>
          <w:szCs w:val="24"/>
        </w:rPr>
      </w:pPr>
      <w:r>
        <w:rPr>
          <w:szCs w:val="24"/>
        </w:rPr>
        <w:t>Vidaus reikalų ministr</w:t>
      </w:r>
      <w:r w:rsidR="008174D9">
        <w:rPr>
          <w:szCs w:val="24"/>
        </w:rPr>
        <w:t>as</w:t>
      </w:r>
      <w:r>
        <w:rPr>
          <w:szCs w:val="24"/>
        </w:rPr>
        <w:tab/>
      </w:r>
    </w:p>
    <w:p w14:paraId="2D6F6C38" w14:textId="77777777" w:rsidR="00BA5976" w:rsidRDefault="00BA5976" w:rsidP="00701F44">
      <w:pPr>
        <w:tabs>
          <w:tab w:val="left" w:pos="0"/>
        </w:tabs>
        <w:suppressAutoHyphens/>
        <w:textAlignment w:val="baseline"/>
        <w:rPr>
          <w:szCs w:val="24"/>
        </w:rPr>
      </w:pPr>
    </w:p>
    <w:p w14:paraId="2697613C" w14:textId="77777777" w:rsidR="00BA5976" w:rsidRDefault="00BA5976" w:rsidP="00701F44">
      <w:pPr>
        <w:tabs>
          <w:tab w:val="left" w:pos="0"/>
        </w:tabs>
        <w:suppressAutoHyphens/>
        <w:textAlignment w:val="baseline"/>
        <w:rPr>
          <w:szCs w:val="24"/>
        </w:rPr>
      </w:pPr>
    </w:p>
    <w:p w14:paraId="5320EA38" w14:textId="77777777" w:rsidR="00BA5976" w:rsidRDefault="00BA5976">
      <w:pPr>
        <w:rPr>
          <w:szCs w:val="24"/>
        </w:rPr>
        <w:sectPr w:rsidR="00BA5976" w:rsidSect="00773EEB">
          <w:headerReference w:type="even" r:id="rId8"/>
          <w:headerReference w:type="default" r:id="rId9"/>
          <w:footerReference w:type="even" r:id="rId10"/>
          <w:footerReference w:type="default" r:id="rId11"/>
          <w:headerReference w:type="first" r:id="rId12"/>
          <w:footerReference w:type="first" r:id="rId13"/>
          <w:pgSz w:w="11906" w:h="16838"/>
          <w:pgMar w:top="536" w:right="567" w:bottom="851" w:left="1276" w:header="567" w:footer="567" w:gutter="0"/>
          <w:pgNumType w:start="1"/>
          <w:cols w:space="1296"/>
          <w:titlePg/>
          <w:docGrid w:linePitch="360"/>
        </w:sectPr>
      </w:pPr>
      <w:r>
        <w:rPr>
          <w:szCs w:val="24"/>
        </w:rPr>
        <w:br w:type="page"/>
      </w:r>
    </w:p>
    <w:p w14:paraId="1EE2AFEF" w14:textId="77777777" w:rsidR="00F15A68" w:rsidRDefault="00F15A68" w:rsidP="00F15A68">
      <w:pPr>
        <w:tabs>
          <w:tab w:val="left" w:pos="6237"/>
        </w:tabs>
        <w:ind w:left="10384"/>
        <w:jc w:val="both"/>
        <w:rPr>
          <w:sz w:val="18"/>
          <w:szCs w:val="18"/>
        </w:rPr>
      </w:pPr>
      <w:r>
        <w:rPr>
          <w:szCs w:val="24"/>
          <w:lang w:eastAsia="lt-LT"/>
        </w:rPr>
        <w:lastRenderedPageBreak/>
        <w:t>PATVIRTINTA</w:t>
      </w:r>
    </w:p>
    <w:p w14:paraId="79842A67" w14:textId="77777777" w:rsidR="00F15A68" w:rsidRDefault="00F15A68" w:rsidP="00F15A68">
      <w:pPr>
        <w:tabs>
          <w:tab w:val="left" w:pos="6237"/>
        </w:tabs>
        <w:ind w:left="10384"/>
        <w:jc w:val="both"/>
        <w:rPr>
          <w:szCs w:val="24"/>
          <w:lang w:eastAsia="lt-LT"/>
        </w:rPr>
      </w:pPr>
      <w:r>
        <w:rPr>
          <w:szCs w:val="24"/>
          <w:lang w:eastAsia="lt-LT"/>
        </w:rPr>
        <w:t>Lietuvos Respublikos vidaus reikalų ministro</w:t>
      </w:r>
    </w:p>
    <w:p w14:paraId="5E5BB5AA" w14:textId="77777777" w:rsidR="00F15A68" w:rsidRDefault="00F15A68" w:rsidP="00F15A68">
      <w:pPr>
        <w:tabs>
          <w:tab w:val="left" w:pos="6237"/>
        </w:tabs>
        <w:ind w:left="10384"/>
        <w:jc w:val="both"/>
        <w:rPr>
          <w:szCs w:val="24"/>
          <w:lang w:eastAsia="lt-LT"/>
        </w:rPr>
      </w:pPr>
      <w:r>
        <w:rPr>
          <w:szCs w:val="24"/>
          <w:lang w:eastAsia="lt-LT"/>
        </w:rPr>
        <w:t>2015 m. kovo 6 d. įsakymu Nr. 1V-164</w:t>
      </w:r>
    </w:p>
    <w:p w14:paraId="5BDE6AC3" w14:textId="77777777" w:rsidR="007860C7" w:rsidRDefault="00F15A68" w:rsidP="00F15A68">
      <w:pPr>
        <w:ind w:left="10384"/>
        <w:rPr>
          <w:szCs w:val="24"/>
          <w:lang w:eastAsia="lt-LT"/>
        </w:rPr>
      </w:pPr>
      <w:r>
        <w:rPr>
          <w:szCs w:val="24"/>
          <w:lang w:eastAsia="lt-LT"/>
        </w:rPr>
        <w:t>(Lietuvos Respublikos vidaus reikalų ministro</w:t>
      </w:r>
    </w:p>
    <w:p w14:paraId="7F552B85" w14:textId="7EB29A12" w:rsidR="00F15A68" w:rsidRDefault="00F15A68" w:rsidP="00F15A68">
      <w:pPr>
        <w:ind w:left="10384"/>
        <w:rPr>
          <w:szCs w:val="24"/>
          <w:lang w:eastAsia="lt-LT"/>
        </w:rPr>
      </w:pPr>
      <w:r>
        <w:rPr>
          <w:szCs w:val="24"/>
          <w:lang w:eastAsia="lt-LT"/>
        </w:rPr>
        <w:t xml:space="preserve">  </w:t>
      </w:r>
      <w:r w:rsidR="007860C7">
        <w:rPr>
          <w:szCs w:val="24"/>
          <w:lang w:eastAsia="lt-LT"/>
        </w:rPr>
        <w:t xml:space="preserve">         </w:t>
      </w:r>
      <w:r>
        <w:rPr>
          <w:szCs w:val="24"/>
          <w:lang w:eastAsia="lt-LT"/>
        </w:rPr>
        <w:t xml:space="preserve">m. </w:t>
      </w:r>
      <w:r w:rsidR="007860C7">
        <w:rPr>
          <w:szCs w:val="24"/>
          <w:lang w:eastAsia="lt-LT"/>
        </w:rPr>
        <w:t xml:space="preserve">                                    </w:t>
      </w:r>
      <w:r>
        <w:rPr>
          <w:szCs w:val="24"/>
          <w:lang w:eastAsia="lt-LT"/>
        </w:rPr>
        <w:t>d.</w:t>
      </w:r>
    </w:p>
    <w:p w14:paraId="01739BAF" w14:textId="7F6F87C4" w:rsidR="00F15A68" w:rsidRDefault="00F15A68" w:rsidP="00F15A68">
      <w:pPr>
        <w:ind w:left="10384"/>
        <w:rPr>
          <w:b/>
          <w:bCs/>
          <w:szCs w:val="24"/>
          <w:lang w:eastAsia="lt-LT"/>
        </w:rPr>
      </w:pPr>
      <w:r>
        <w:rPr>
          <w:szCs w:val="24"/>
          <w:lang w:eastAsia="lt-LT"/>
        </w:rPr>
        <w:t xml:space="preserve">įsakymo Nr. </w:t>
      </w:r>
      <w:r w:rsidR="007860C7">
        <w:rPr>
          <w:szCs w:val="24"/>
          <w:lang w:eastAsia="lt-LT"/>
        </w:rPr>
        <w:t xml:space="preserve">            </w:t>
      </w:r>
      <w:r>
        <w:rPr>
          <w:szCs w:val="24"/>
          <w:lang w:eastAsia="lt-LT"/>
        </w:rPr>
        <w:t>redakcija)</w:t>
      </w:r>
    </w:p>
    <w:p w14:paraId="4B28408C" w14:textId="77777777" w:rsidR="00F15A68" w:rsidRDefault="00F15A68" w:rsidP="00F15A68">
      <w:pPr>
        <w:rPr>
          <w:szCs w:val="24"/>
          <w:lang w:eastAsia="lt-LT"/>
        </w:rPr>
      </w:pPr>
    </w:p>
    <w:p w14:paraId="624108A2" w14:textId="77777777" w:rsidR="00F15A68" w:rsidRDefault="00F15A68" w:rsidP="00F15A68">
      <w:pPr>
        <w:jc w:val="center"/>
        <w:rPr>
          <w:b/>
          <w:szCs w:val="24"/>
          <w:lang w:eastAsia="lt-LT"/>
        </w:rPr>
      </w:pPr>
      <w:r>
        <w:rPr>
          <w:b/>
          <w:szCs w:val="24"/>
          <w:lang w:eastAsia="lt-LT"/>
        </w:rPr>
        <w:t>NACIONALINIŲ STEBĖSENOS RODIKLIŲ SKAIČIAVIMO APRAŠAS</w:t>
      </w:r>
    </w:p>
    <w:p w14:paraId="73F528FB" w14:textId="77777777" w:rsidR="00F15A68" w:rsidRDefault="00F15A68" w:rsidP="00F15A68">
      <w:pPr>
        <w:rPr>
          <w:rFonts w:ascii="Calibri" w:hAnsi="Calibri"/>
          <w:b/>
          <w:sz w:val="22"/>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
        <w:gridCol w:w="745"/>
        <w:gridCol w:w="1506"/>
        <w:gridCol w:w="984"/>
        <w:gridCol w:w="2021"/>
        <w:gridCol w:w="1536"/>
        <w:gridCol w:w="1433"/>
        <w:gridCol w:w="3386"/>
        <w:gridCol w:w="1544"/>
        <w:gridCol w:w="1461"/>
      </w:tblGrid>
      <w:tr w:rsidR="00F15A68" w14:paraId="245338A1" w14:textId="77777777" w:rsidTr="00386238">
        <w:trPr>
          <w:trHeight w:val="1380"/>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1F32283C" w14:textId="77777777" w:rsidR="00F15A68" w:rsidRDefault="00F15A68" w:rsidP="00386238">
            <w:pPr>
              <w:jc w:val="center"/>
              <w:rPr>
                <w:b/>
                <w:bCs/>
                <w:color w:val="000000"/>
                <w:sz w:val="20"/>
                <w:lang w:eastAsia="lt-LT"/>
              </w:rPr>
            </w:pPr>
          </w:p>
          <w:p w14:paraId="623E53CC" w14:textId="77777777" w:rsidR="00F15A68" w:rsidRDefault="00F15A68" w:rsidP="00386238">
            <w:pPr>
              <w:jc w:val="center"/>
              <w:rPr>
                <w:b/>
                <w:bCs/>
                <w:color w:val="000000"/>
                <w:sz w:val="20"/>
                <w:lang w:eastAsia="lt-LT"/>
              </w:rPr>
            </w:pPr>
          </w:p>
          <w:p w14:paraId="0C219653" w14:textId="77777777" w:rsidR="00F15A68" w:rsidRDefault="00F15A68" w:rsidP="00386238">
            <w:pPr>
              <w:jc w:val="center"/>
              <w:rPr>
                <w:b/>
                <w:bCs/>
                <w:color w:val="000000"/>
                <w:sz w:val="20"/>
                <w:lang w:eastAsia="lt-LT"/>
              </w:rPr>
            </w:pPr>
            <w:r>
              <w:rPr>
                <w:b/>
                <w:bCs/>
                <w:color w:val="000000"/>
                <w:sz w:val="20"/>
                <w:lang w:eastAsia="lt-LT"/>
              </w:rPr>
              <w:t>Eil. Nr.</w:t>
            </w:r>
          </w:p>
        </w:tc>
        <w:tc>
          <w:tcPr>
            <w:tcW w:w="2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90A020" w14:textId="77777777" w:rsidR="00F15A68" w:rsidRDefault="00F15A68" w:rsidP="00386238">
            <w:pPr>
              <w:jc w:val="center"/>
              <w:rPr>
                <w:b/>
                <w:bCs/>
                <w:color w:val="000000"/>
                <w:sz w:val="20"/>
                <w:lang w:eastAsia="lt-LT"/>
              </w:rPr>
            </w:pPr>
            <w:r>
              <w:rPr>
                <w:b/>
                <w:bCs/>
                <w:color w:val="000000"/>
                <w:sz w:val="20"/>
                <w:lang w:eastAsia="lt-LT"/>
              </w:rPr>
              <w:t>Rodiklio kodas</w:t>
            </w:r>
          </w:p>
        </w:tc>
        <w:tc>
          <w:tcPr>
            <w:tcW w:w="50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5BF1BF" w14:textId="77777777" w:rsidR="00F15A68" w:rsidRDefault="00F15A68" w:rsidP="00386238">
            <w:pPr>
              <w:jc w:val="center"/>
              <w:rPr>
                <w:b/>
                <w:bCs/>
                <w:color w:val="000000"/>
                <w:sz w:val="20"/>
                <w:lang w:eastAsia="lt-LT"/>
              </w:rPr>
            </w:pPr>
            <w:r>
              <w:rPr>
                <w:b/>
                <w:bCs/>
                <w:color w:val="000000"/>
                <w:sz w:val="20"/>
                <w:lang w:eastAsia="lt-LT"/>
              </w:rPr>
              <w:t>Rodiklio pavadinimas</w:t>
            </w:r>
          </w:p>
        </w:tc>
        <w:tc>
          <w:tcPr>
            <w:tcW w:w="3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560B9E" w14:textId="77777777" w:rsidR="00F15A68" w:rsidRDefault="00F15A68" w:rsidP="00386238">
            <w:pPr>
              <w:jc w:val="center"/>
              <w:rPr>
                <w:b/>
                <w:bCs/>
                <w:color w:val="000000"/>
                <w:sz w:val="20"/>
                <w:lang w:eastAsia="lt-LT"/>
              </w:rPr>
            </w:pPr>
            <w:r>
              <w:rPr>
                <w:b/>
                <w:bCs/>
                <w:color w:val="000000"/>
                <w:sz w:val="20"/>
                <w:lang w:eastAsia="lt-LT"/>
              </w:rPr>
              <w:t>Matavimo vienetai</w:t>
            </w:r>
          </w:p>
        </w:tc>
        <w:tc>
          <w:tcPr>
            <w:tcW w:w="6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08A76E" w14:textId="77777777" w:rsidR="00F15A68" w:rsidRDefault="00F15A68" w:rsidP="00386238">
            <w:pPr>
              <w:jc w:val="center"/>
              <w:rPr>
                <w:b/>
                <w:bCs/>
                <w:sz w:val="20"/>
                <w:lang w:eastAsia="lt-LT"/>
              </w:rPr>
            </w:pPr>
            <w:r>
              <w:rPr>
                <w:b/>
                <w:bCs/>
                <w:color w:val="000000"/>
                <w:sz w:val="20"/>
                <w:lang w:eastAsia="lt-LT"/>
              </w:rPr>
              <w:t>Sąvokų apibrėžtys</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0C0A8A" w14:textId="77777777" w:rsidR="00F15A68" w:rsidRDefault="00F15A68" w:rsidP="00386238">
            <w:pPr>
              <w:jc w:val="center"/>
              <w:rPr>
                <w:b/>
                <w:bCs/>
                <w:sz w:val="20"/>
                <w:lang w:eastAsia="lt-LT"/>
              </w:rPr>
            </w:pPr>
            <w:r>
              <w:rPr>
                <w:b/>
                <w:bCs/>
                <w:sz w:val="20"/>
                <w:lang w:eastAsia="lt-LT"/>
              </w:rPr>
              <w:t>Skaičiavimo būdas</w:t>
            </w:r>
          </w:p>
        </w:tc>
        <w:tc>
          <w:tcPr>
            <w:tcW w:w="4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FD3955" w14:textId="77777777" w:rsidR="00F15A68" w:rsidRDefault="00F15A68" w:rsidP="00386238">
            <w:pPr>
              <w:jc w:val="center"/>
              <w:rPr>
                <w:b/>
                <w:bCs/>
                <w:sz w:val="20"/>
                <w:lang w:eastAsia="lt-LT"/>
              </w:rPr>
            </w:pPr>
            <w:r>
              <w:rPr>
                <w:b/>
                <w:bCs/>
                <w:sz w:val="20"/>
                <w:lang w:eastAsia="lt-LT"/>
              </w:rPr>
              <w:t>Apskaičiavimo tipas</w:t>
            </w:r>
          </w:p>
        </w:tc>
        <w:tc>
          <w:tcPr>
            <w:tcW w:w="112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8D4C9E" w14:textId="77777777" w:rsidR="00F15A68" w:rsidRDefault="00F15A68" w:rsidP="00386238">
            <w:pPr>
              <w:jc w:val="center"/>
              <w:rPr>
                <w:b/>
                <w:bCs/>
                <w:sz w:val="20"/>
                <w:lang w:eastAsia="lt-LT"/>
              </w:rPr>
            </w:pPr>
            <w:r>
              <w:rPr>
                <w:b/>
                <w:bCs/>
                <w:sz w:val="20"/>
                <w:lang w:eastAsia="lt-LT"/>
              </w:rPr>
              <w:t>Duomenų šaltinis</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C121F7" w14:textId="77777777" w:rsidR="00F15A68" w:rsidRDefault="00F15A68" w:rsidP="00386238">
            <w:pPr>
              <w:jc w:val="center"/>
              <w:rPr>
                <w:b/>
                <w:bCs/>
                <w:sz w:val="20"/>
                <w:lang w:eastAsia="lt-LT"/>
              </w:rPr>
            </w:pPr>
            <w:r>
              <w:rPr>
                <w:b/>
                <w:bCs/>
                <w:sz w:val="20"/>
                <w:lang w:eastAsia="lt-LT"/>
              </w:rPr>
              <w:t xml:space="preserve">Pasiekimo momentas </w:t>
            </w:r>
          </w:p>
        </w:tc>
        <w:tc>
          <w:tcPr>
            <w:tcW w:w="4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40CF07" w14:textId="77777777" w:rsidR="00F15A68" w:rsidRDefault="00F15A68" w:rsidP="00386238">
            <w:pPr>
              <w:jc w:val="center"/>
              <w:rPr>
                <w:b/>
                <w:bCs/>
                <w:color w:val="000000"/>
                <w:sz w:val="20"/>
                <w:lang w:eastAsia="lt-LT"/>
              </w:rPr>
            </w:pPr>
            <w:r>
              <w:rPr>
                <w:b/>
                <w:bCs/>
                <w:color w:val="000000"/>
                <w:sz w:val="20"/>
                <w:lang w:eastAsia="lt-LT"/>
              </w:rPr>
              <w:t>Atsakinga institucija</w:t>
            </w:r>
          </w:p>
        </w:tc>
      </w:tr>
      <w:tr w:rsidR="00F15A68" w14:paraId="6A8DED66"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27B04059" w14:textId="77777777" w:rsidR="00F15A68" w:rsidRDefault="00F15A68" w:rsidP="00386238">
            <w:pPr>
              <w:rPr>
                <w:sz w:val="20"/>
                <w:lang w:eastAsia="lt-LT"/>
              </w:rPr>
            </w:pPr>
            <w:r>
              <w:rPr>
                <w:sz w:val="20"/>
                <w:lang w:eastAsia="lt-LT"/>
              </w:rPr>
              <w:t>1.</w:t>
            </w:r>
          </w:p>
        </w:tc>
        <w:tc>
          <w:tcPr>
            <w:tcW w:w="250" w:type="pct"/>
            <w:tcBorders>
              <w:top w:val="single" w:sz="4" w:space="0" w:color="auto"/>
              <w:left w:val="single" w:sz="4" w:space="0" w:color="auto"/>
              <w:bottom w:val="single" w:sz="4" w:space="0" w:color="auto"/>
              <w:right w:val="single" w:sz="4" w:space="0" w:color="auto"/>
            </w:tcBorders>
            <w:hideMark/>
          </w:tcPr>
          <w:p w14:paraId="2FA1513A" w14:textId="77777777" w:rsidR="00F15A68" w:rsidRDefault="00F15A68" w:rsidP="00386238">
            <w:pPr>
              <w:rPr>
                <w:sz w:val="20"/>
                <w:lang w:eastAsia="lt-LT"/>
              </w:rPr>
            </w:pPr>
            <w:r>
              <w:rPr>
                <w:sz w:val="20"/>
                <w:lang w:eastAsia="lt-LT"/>
              </w:rPr>
              <w:t>R. N.901</w:t>
            </w:r>
          </w:p>
        </w:tc>
        <w:tc>
          <w:tcPr>
            <w:tcW w:w="501" w:type="pct"/>
            <w:tcBorders>
              <w:top w:val="single" w:sz="4" w:space="0" w:color="auto"/>
              <w:left w:val="single" w:sz="4" w:space="0" w:color="auto"/>
              <w:bottom w:val="single" w:sz="4" w:space="0" w:color="auto"/>
              <w:right w:val="single" w:sz="4" w:space="0" w:color="auto"/>
            </w:tcBorders>
            <w:hideMark/>
          </w:tcPr>
          <w:p w14:paraId="5AB5EF11" w14:textId="77777777" w:rsidR="00F15A68" w:rsidRDefault="00F15A68" w:rsidP="00386238">
            <w:pPr>
              <w:rPr>
                <w:sz w:val="20"/>
                <w:lang w:eastAsia="lt-LT"/>
              </w:rPr>
            </w:pPr>
            <w:r>
              <w:rPr>
                <w:sz w:val="20"/>
                <w:lang w:eastAsia="lt-LT"/>
              </w:rPr>
              <w:t>„Įgyvendintų rekomendacijų, parengtų taikant įrodymais grįsto valdymo priemones, dalis“</w:t>
            </w:r>
          </w:p>
        </w:tc>
        <w:tc>
          <w:tcPr>
            <w:tcW w:w="329" w:type="pct"/>
            <w:tcBorders>
              <w:top w:val="single" w:sz="4" w:space="0" w:color="auto"/>
              <w:left w:val="single" w:sz="4" w:space="0" w:color="auto"/>
              <w:bottom w:val="single" w:sz="4" w:space="0" w:color="auto"/>
              <w:right w:val="single" w:sz="4" w:space="0" w:color="auto"/>
            </w:tcBorders>
            <w:hideMark/>
          </w:tcPr>
          <w:p w14:paraId="10A14694" w14:textId="77777777" w:rsidR="00F15A68" w:rsidRDefault="00F15A68" w:rsidP="00386238">
            <w:pPr>
              <w:rPr>
                <w:rFonts w:eastAsia="AngsanaUPC"/>
                <w:bCs/>
                <w:sz w:val="20"/>
                <w:lang w:eastAsia="lt-LT"/>
              </w:rPr>
            </w:pPr>
            <w:r>
              <w:rPr>
                <w:rFonts w:eastAsia="AngsanaUPC"/>
                <w:bCs/>
                <w:sz w:val="20"/>
                <w:lang w:eastAsia="lt-LT"/>
              </w:rPr>
              <w:t>Procentai</w:t>
            </w:r>
          </w:p>
        </w:tc>
        <w:tc>
          <w:tcPr>
            <w:tcW w:w="671" w:type="pct"/>
            <w:vMerge w:val="restart"/>
            <w:tcBorders>
              <w:top w:val="single" w:sz="4" w:space="0" w:color="auto"/>
              <w:left w:val="single" w:sz="4" w:space="0" w:color="auto"/>
              <w:bottom w:val="single" w:sz="4" w:space="0" w:color="auto"/>
              <w:right w:val="single" w:sz="4" w:space="0" w:color="auto"/>
            </w:tcBorders>
          </w:tcPr>
          <w:p w14:paraId="161D68B8" w14:textId="77777777" w:rsidR="00F15A68" w:rsidRDefault="00F15A68" w:rsidP="00386238">
            <w:pPr>
              <w:rPr>
                <w:iCs/>
                <w:color w:val="000000"/>
                <w:sz w:val="20"/>
                <w:lang w:eastAsia="lt-LT"/>
              </w:rPr>
            </w:pPr>
            <w:r>
              <w:rPr>
                <w:iCs/>
                <w:color w:val="000000"/>
                <w:sz w:val="20"/>
                <w:lang w:eastAsia="lt-LT"/>
              </w:rPr>
              <w:t>Įrodymais grįsto valdymo priemonės – tai funkcijų peržiūra ir programų vertinimas – skirti išanalizuoti ir įvertinti viešojo valdymo institucijų funkcijas, vykdomas programas ir remiantis šių analizių išvadomis (įrodymais) priimti atitinkamus viešojo valdymo (jo tobulinimo) sprendimus.</w:t>
            </w:r>
          </w:p>
          <w:p w14:paraId="0147233B" w14:textId="77777777" w:rsidR="00F15A68" w:rsidRDefault="00F15A68" w:rsidP="00386238">
            <w:pPr>
              <w:rPr>
                <w:iCs/>
                <w:color w:val="000000"/>
                <w:sz w:val="20"/>
                <w:lang w:eastAsia="lt-LT"/>
              </w:rPr>
            </w:pPr>
          </w:p>
          <w:p w14:paraId="211F2D62" w14:textId="77777777" w:rsidR="00F15A68" w:rsidRDefault="00F15A68" w:rsidP="00386238">
            <w:pPr>
              <w:rPr>
                <w:iCs/>
                <w:color w:val="000000"/>
                <w:sz w:val="20"/>
                <w:lang w:eastAsia="lt-LT"/>
              </w:rPr>
            </w:pPr>
            <w:r>
              <w:rPr>
                <w:iCs/>
                <w:color w:val="000000"/>
                <w:sz w:val="20"/>
                <w:lang w:eastAsia="lt-LT"/>
              </w:rPr>
              <w:t>Įrodymais grįsto valdymo priemonės taikomos vadovaujantis šiais metodiniais dokumentais:</w:t>
            </w:r>
          </w:p>
          <w:p w14:paraId="441CBCC1" w14:textId="77777777" w:rsidR="00F15A68" w:rsidRDefault="00F15A68" w:rsidP="00386238">
            <w:pPr>
              <w:rPr>
                <w:iCs/>
                <w:color w:val="000000"/>
                <w:sz w:val="20"/>
                <w:lang w:eastAsia="lt-LT"/>
              </w:rPr>
            </w:pPr>
            <w:r>
              <w:rPr>
                <w:iCs/>
                <w:color w:val="000000"/>
                <w:sz w:val="20"/>
                <w:lang w:eastAsia="lt-LT"/>
              </w:rPr>
              <w:t xml:space="preserve">Lietuvos Respublikos Vyriausybei atskaitingų institucijų funkcijų peržiūros metodika, patvirtinta Lietuvos </w:t>
            </w:r>
            <w:r>
              <w:rPr>
                <w:iCs/>
                <w:color w:val="000000"/>
                <w:sz w:val="20"/>
                <w:lang w:eastAsia="lt-LT"/>
              </w:rPr>
              <w:lastRenderedPageBreak/>
              <w:t xml:space="preserve">Respublikos Vyriausybės 2011 m. rugpjūčio 17 d. nutarimu Nr. 968 „Dėl Lietuvos Respublikos Vyriausybei atskaitingų institucijų funkcijų peržiūros metodikos patvirtinimo“ (toliau – Lietuvos Respublikos Vyriausybei atskaitingų institucijų funkcijų peržiūros metodika); </w:t>
            </w:r>
          </w:p>
          <w:p w14:paraId="1D820747" w14:textId="77777777" w:rsidR="00F15A68" w:rsidRDefault="00F15A68" w:rsidP="00386238">
            <w:pPr>
              <w:rPr>
                <w:iCs/>
                <w:color w:val="000000"/>
                <w:sz w:val="20"/>
                <w:lang w:eastAsia="lt-LT"/>
              </w:rPr>
            </w:pPr>
            <w:r>
              <w:rPr>
                <w:iCs/>
                <w:color w:val="000000"/>
                <w:sz w:val="20"/>
                <w:lang w:eastAsia="lt-LT"/>
              </w:rPr>
              <w:t>Programų vertinimo metodika, patvirtinta Lietuvos Respublikos finansų ministro 2011 m. rugpjūčio 16 d. įsakymu Nr. 1K-281 „Dėl Programų vertinimo metodikos patvirtinimo“.</w:t>
            </w:r>
          </w:p>
          <w:p w14:paraId="205DF1C8" w14:textId="77777777" w:rsidR="00F15A68" w:rsidRDefault="00F15A68" w:rsidP="00386238">
            <w:pPr>
              <w:rPr>
                <w:iCs/>
                <w:color w:val="000000"/>
                <w:sz w:val="20"/>
                <w:lang w:eastAsia="lt-LT"/>
              </w:rPr>
            </w:pPr>
          </w:p>
          <w:p w14:paraId="4F1147F8" w14:textId="77777777" w:rsidR="00F15A68" w:rsidRDefault="00F15A68" w:rsidP="00386238">
            <w:pPr>
              <w:rPr>
                <w:iCs/>
                <w:color w:val="000000"/>
                <w:sz w:val="20"/>
                <w:lang w:eastAsia="lt-LT"/>
              </w:rPr>
            </w:pPr>
            <w:r>
              <w:rPr>
                <w:iCs/>
                <w:color w:val="000000"/>
                <w:sz w:val="20"/>
                <w:lang w:eastAsia="lt-LT"/>
              </w:rPr>
              <w:t xml:space="preserve">Rekomendacijos – įrodymais grįsto valdymo priemonių taikymo rezultatais (išvadomis) pagrįsti pasiūlymai, kaip spręsti viešojo valdymo problemas. </w:t>
            </w:r>
          </w:p>
          <w:p w14:paraId="6502C56A" w14:textId="77777777" w:rsidR="00F15A68" w:rsidRDefault="00F15A68" w:rsidP="00386238">
            <w:pPr>
              <w:rPr>
                <w:iCs/>
                <w:color w:val="000000"/>
                <w:sz w:val="20"/>
                <w:lang w:eastAsia="lt-LT"/>
              </w:rPr>
            </w:pPr>
          </w:p>
          <w:p w14:paraId="365C68EC" w14:textId="77777777" w:rsidR="00F15A68" w:rsidRDefault="00F15A68" w:rsidP="00386238">
            <w:pPr>
              <w:rPr>
                <w:iCs/>
                <w:color w:val="000000"/>
                <w:sz w:val="20"/>
                <w:lang w:eastAsia="lt-LT"/>
              </w:rPr>
            </w:pPr>
            <w:r>
              <w:rPr>
                <w:iCs/>
                <w:color w:val="000000"/>
                <w:sz w:val="20"/>
                <w:lang w:eastAsia="lt-LT"/>
              </w:rPr>
              <w:t xml:space="preserve">Rekomendacija laikoma parengta, kai institucijos ar įstaigos vadovas ar jo įgaliotas asmuo patvirtina pasiūlymus dėl vertinimo rekomendacijų įgyvendinimo ar rekomendacijų </w:t>
            </w:r>
            <w:r>
              <w:rPr>
                <w:iCs/>
                <w:color w:val="000000"/>
                <w:sz w:val="20"/>
                <w:lang w:eastAsia="lt-LT"/>
              </w:rPr>
              <w:lastRenderedPageBreak/>
              <w:t>įgyvendinimo priemonių planą.</w:t>
            </w:r>
          </w:p>
          <w:p w14:paraId="1231F16A" w14:textId="77777777" w:rsidR="00F15A68" w:rsidRDefault="00F15A68" w:rsidP="00386238">
            <w:pPr>
              <w:rPr>
                <w:iCs/>
                <w:color w:val="000000"/>
                <w:sz w:val="20"/>
                <w:lang w:eastAsia="lt-LT"/>
              </w:rPr>
            </w:pPr>
            <w:r>
              <w:rPr>
                <w:iCs/>
                <w:color w:val="000000"/>
                <w:sz w:val="20"/>
                <w:lang w:eastAsia="lt-LT"/>
              </w:rPr>
              <w:t>Rekomendacija laikoma įgyvendinta, kai už rekomendacijos įgyvendinimą atsakinga institucija ar įstaiga patvirtina, kad rekomendacija yra įgyvendinta.</w:t>
            </w:r>
          </w:p>
        </w:tc>
        <w:tc>
          <w:tcPr>
            <w:tcW w:w="511" w:type="pct"/>
            <w:tcBorders>
              <w:top w:val="single" w:sz="4" w:space="0" w:color="auto"/>
              <w:left w:val="single" w:sz="4" w:space="0" w:color="auto"/>
              <w:bottom w:val="single" w:sz="4" w:space="0" w:color="auto"/>
              <w:right w:val="single" w:sz="4" w:space="0" w:color="auto"/>
            </w:tcBorders>
          </w:tcPr>
          <w:p w14:paraId="21073485" w14:textId="77777777" w:rsidR="00F15A68" w:rsidRDefault="00F15A68" w:rsidP="00386238">
            <w:pPr>
              <w:rPr>
                <w:iCs/>
                <w:color w:val="000000"/>
                <w:sz w:val="20"/>
                <w:lang w:eastAsia="lt-LT"/>
              </w:rPr>
            </w:pPr>
            <w:r>
              <w:rPr>
                <w:iCs/>
                <w:color w:val="000000"/>
                <w:sz w:val="20"/>
                <w:lang w:eastAsia="lt-LT"/>
              </w:rPr>
              <w:lastRenderedPageBreak/>
              <w:t>Skaičiuojamas nustatant įgyvendintų rekomendacijų dalį (procentais) nuo bendro rekomendacijų, parengtų projektų vykdymo metu taikant įrodymais grįsto valdymo priemones, skaičiaus, pagal formulę P/B * 100 proc.</w:t>
            </w:r>
          </w:p>
        </w:tc>
        <w:tc>
          <w:tcPr>
            <w:tcW w:w="472" w:type="pct"/>
            <w:vMerge w:val="restart"/>
            <w:tcBorders>
              <w:top w:val="single" w:sz="4" w:space="0" w:color="auto"/>
              <w:left w:val="single" w:sz="4" w:space="0" w:color="auto"/>
              <w:bottom w:val="single" w:sz="4" w:space="0" w:color="auto"/>
              <w:right w:val="single" w:sz="4" w:space="0" w:color="auto"/>
            </w:tcBorders>
            <w:hideMark/>
          </w:tcPr>
          <w:p w14:paraId="2C7690F5" w14:textId="77777777" w:rsidR="00F15A68" w:rsidRDefault="00F15A68" w:rsidP="00386238">
            <w:pPr>
              <w:jc w:val="center"/>
              <w:rPr>
                <w:iCs/>
                <w:color w:val="000000"/>
                <w:sz w:val="20"/>
                <w:lang w:eastAsia="lt-LT"/>
              </w:rPr>
            </w:pPr>
            <w:r>
              <w:rPr>
                <w:iCs/>
                <w:color w:val="000000"/>
                <w:sz w:val="20"/>
                <w:lang w:eastAsia="lt-LT"/>
              </w:rPr>
              <w:t>Automatiškai apskaičiuojamas</w:t>
            </w:r>
          </w:p>
        </w:tc>
        <w:tc>
          <w:tcPr>
            <w:tcW w:w="1121" w:type="pct"/>
            <w:vMerge w:val="restart"/>
            <w:tcBorders>
              <w:top w:val="single" w:sz="4" w:space="0" w:color="auto"/>
              <w:left w:val="single" w:sz="4" w:space="0" w:color="auto"/>
              <w:bottom w:val="single" w:sz="4" w:space="0" w:color="auto"/>
              <w:right w:val="single" w:sz="4" w:space="0" w:color="auto"/>
            </w:tcBorders>
          </w:tcPr>
          <w:p w14:paraId="5BA3DB26" w14:textId="77777777" w:rsidR="00F15A68" w:rsidRDefault="00F15A68" w:rsidP="00386238">
            <w:pPr>
              <w:rPr>
                <w:iCs/>
                <w:color w:val="000000"/>
                <w:sz w:val="20"/>
                <w:u w:val="single"/>
                <w:lang w:eastAsia="lt-LT"/>
              </w:rPr>
            </w:pPr>
            <w:r>
              <w:rPr>
                <w:iCs/>
                <w:color w:val="000000"/>
                <w:sz w:val="20"/>
                <w:u w:val="single"/>
                <w:lang w:eastAsia="lt-LT"/>
              </w:rPr>
              <w:t xml:space="preserve">Pirminiai šaltiniai: </w:t>
            </w:r>
          </w:p>
          <w:p w14:paraId="381B19F8" w14:textId="77777777" w:rsidR="00F15A68" w:rsidRDefault="00F15A68" w:rsidP="00386238">
            <w:pPr>
              <w:rPr>
                <w:iCs/>
                <w:color w:val="000000"/>
                <w:sz w:val="20"/>
                <w:lang w:eastAsia="lt-LT"/>
              </w:rPr>
            </w:pPr>
            <w:r>
              <w:rPr>
                <w:iCs/>
                <w:color w:val="000000"/>
                <w:sz w:val="20"/>
                <w:lang w:eastAsia="lt-LT"/>
              </w:rPr>
              <w:t>Projekto vykdytojo parengta ataskaita dėl projekto įgyvendinimo metu parengtų rekomendacijų įgyvendinimo.</w:t>
            </w:r>
          </w:p>
          <w:p w14:paraId="02C01EC8" w14:textId="77777777" w:rsidR="00F15A68" w:rsidRDefault="00F15A68" w:rsidP="00386238">
            <w:pPr>
              <w:rPr>
                <w:iCs/>
                <w:color w:val="000000"/>
                <w:sz w:val="20"/>
                <w:u w:val="single"/>
                <w:lang w:eastAsia="lt-LT"/>
              </w:rPr>
            </w:pPr>
          </w:p>
          <w:p w14:paraId="1F699069" w14:textId="77777777" w:rsidR="00F15A68" w:rsidRDefault="00F15A68" w:rsidP="00386238">
            <w:pPr>
              <w:rPr>
                <w:iCs/>
                <w:color w:val="000000"/>
                <w:sz w:val="20"/>
                <w:u w:val="single"/>
                <w:lang w:eastAsia="lt-LT"/>
              </w:rPr>
            </w:pPr>
            <w:r>
              <w:rPr>
                <w:iCs/>
                <w:color w:val="000000"/>
                <w:sz w:val="20"/>
                <w:u w:val="single"/>
                <w:lang w:eastAsia="lt-LT"/>
              </w:rPr>
              <w:t>Antriniai šaltiniai:</w:t>
            </w:r>
          </w:p>
          <w:p w14:paraId="2FD5D700" w14:textId="77777777" w:rsidR="00F15A68" w:rsidRDefault="00F15A68" w:rsidP="00386238">
            <w:pPr>
              <w:rPr>
                <w:iCs/>
                <w:color w:val="000000"/>
                <w:sz w:val="20"/>
                <w:lang w:eastAsia="lt-LT"/>
              </w:rPr>
            </w:pPr>
            <w:r>
              <w:rPr>
                <w:iCs/>
                <w:color w:val="000000"/>
                <w:sz w:val="20"/>
                <w:lang w:eastAsia="lt-LT"/>
              </w:rPr>
              <w:t>mokėjimo prašymai; ataskaita po projekto finansavimo pabaigos.</w:t>
            </w:r>
          </w:p>
        </w:tc>
        <w:tc>
          <w:tcPr>
            <w:tcW w:w="476" w:type="pct"/>
            <w:vMerge w:val="restart"/>
            <w:tcBorders>
              <w:top w:val="single" w:sz="4" w:space="0" w:color="auto"/>
              <w:left w:val="single" w:sz="4" w:space="0" w:color="auto"/>
              <w:bottom w:val="single" w:sz="4" w:space="0" w:color="auto"/>
              <w:right w:val="single" w:sz="4" w:space="0" w:color="auto"/>
            </w:tcBorders>
          </w:tcPr>
          <w:p w14:paraId="39A5F716" w14:textId="77777777" w:rsidR="00F15A68" w:rsidRDefault="00F15A68" w:rsidP="00386238">
            <w:pPr>
              <w:rPr>
                <w:iCs/>
                <w:color w:val="000000"/>
                <w:sz w:val="20"/>
                <w:lang w:eastAsia="lt-LT"/>
              </w:rPr>
            </w:pPr>
            <w:r>
              <w:rPr>
                <w:iCs/>
                <w:color w:val="000000"/>
                <w:sz w:val="20"/>
                <w:lang w:eastAsia="lt-LT"/>
              </w:rPr>
              <w:t>Stebėsenos rodiklis laikomas pasiektu, kai už rekomendacijos įgyvendinimą atsakinga institucija ar įstaiga patvirtina, kad rekomendacija yra įgyvendinta ir projekto vykdytojas kasmet projekto įgyvendinimo laikotarpiu ir 3 metus po projekto finansavimo pabaigos parengia ataskaitą dėl praėjusiais kalendoriniais metais parengtų ir (ar) įgyvendintų rekomendacijų.</w:t>
            </w:r>
          </w:p>
        </w:tc>
        <w:tc>
          <w:tcPr>
            <w:tcW w:w="488" w:type="pct"/>
            <w:vMerge w:val="restart"/>
            <w:tcBorders>
              <w:top w:val="single" w:sz="4" w:space="0" w:color="auto"/>
              <w:left w:val="single" w:sz="4" w:space="0" w:color="auto"/>
              <w:bottom w:val="single" w:sz="4" w:space="0" w:color="auto"/>
              <w:right w:val="single" w:sz="4" w:space="0" w:color="auto"/>
            </w:tcBorders>
          </w:tcPr>
          <w:p w14:paraId="2F04E9E6" w14:textId="77777777" w:rsidR="00F15A68" w:rsidRDefault="00F15A68" w:rsidP="00386238">
            <w:pPr>
              <w:rPr>
                <w:sz w:val="20"/>
                <w:lang w:eastAsia="lt-LT"/>
              </w:rPr>
            </w:pPr>
            <w:r>
              <w:rPr>
                <w:sz w:val="20"/>
                <w:lang w:eastAsia="lt-LT"/>
              </w:rPr>
              <w:t>Už stebėsenos rodiklio pasiekimą ir duomenų apie pasiektą stebėsenos rodiklio reikšmę teikimą antriniuose šaltiniuose yra atsakingas projekto vykdytojas.</w:t>
            </w:r>
          </w:p>
        </w:tc>
      </w:tr>
      <w:tr w:rsidR="00F15A68" w14:paraId="1EE15866"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61D961E1" w14:textId="77777777" w:rsidR="00F15A68" w:rsidRDefault="00F15A68" w:rsidP="00386238">
            <w:pPr>
              <w:rPr>
                <w:sz w:val="20"/>
                <w:lang w:eastAsia="lt-LT"/>
              </w:rPr>
            </w:pPr>
            <w:r>
              <w:rPr>
                <w:sz w:val="20"/>
                <w:lang w:eastAsia="lt-LT"/>
              </w:rPr>
              <w:t>1.1.</w:t>
            </w:r>
          </w:p>
        </w:tc>
        <w:tc>
          <w:tcPr>
            <w:tcW w:w="250" w:type="pct"/>
            <w:tcBorders>
              <w:top w:val="single" w:sz="4" w:space="0" w:color="auto"/>
              <w:left w:val="single" w:sz="4" w:space="0" w:color="auto"/>
              <w:bottom w:val="single" w:sz="4" w:space="0" w:color="auto"/>
              <w:right w:val="single" w:sz="4" w:space="0" w:color="auto"/>
            </w:tcBorders>
            <w:hideMark/>
          </w:tcPr>
          <w:p w14:paraId="6B8CF04B" w14:textId="77777777" w:rsidR="00F15A68" w:rsidRDefault="00F15A68" w:rsidP="00386238">
            <w:pPr>
              <w:rPr>
                <w:sz w:val="20"/>
                <w:lang w:eastAsia="lt-LT"/>
              </w:rPr>
            </w:pPr>
            <w:r>
              <w:rPr>
                <w:sz w:val="20"/>
                <w:lang w:eastAsia="lt-LT"/>
              </w:rPr>
              <w:t>R. N.901-1</w:t>
            </w:r>
          </w:p>
        </w:tc>
        <w:tc>
          <w:tcPr>
            <w:tcW w:w="501" w:type="pct"/>
            <w:tcBorders>
              <w:top w:val="single" w:sz="4" w:space="0" w:color="auto"/>
              <w:left w:val="single" w:sz="4" w:space="0" w:color="auto"/>
              <w:bottom w:val="single" w:sz="4" w:space="0" w:color="auto"/>
              <w:right w:val="single" w:sz="4" w:space="0" w:color="auto"/>
            </w:tcBorders>
            <w:hideMark/>
          </w:tcPr>
          <w:p w14:paraId="18EB5B3E" w14:textId="77777777" w:rsidR="00F15A68" w:rsidRDefault="00F15A68" w:rsidP="00386238">
            <w:pPr>
              <w:rPr>
                <w:sz w:val="20"/>
                <w:lang w:eastAsia="lt-LT"/>
              </w:rPr>
            </w:pPr>
            <w:r>
              <w:rPr>
                <w:sz w:val="20"/>
                <w:lang w:eastAsia="lt-LT"/>
              </w:rPr>
              <w:t>B – bazinis rodiklis (kintamasis): „Rekomendacijos, parengtos projektų vykdymo metu taikant įrodymais grįsto valdymo priemones“</w:t>
            </w:r>
          </w:p>
        </w:tc>
        <w:tc>
          <w:tcPr>
            <w:tcW w:w="329" w:type="pct"/>
            <w:tcBorders>
              <w:top w:val="single" w:sz="4" w:space="0" w:color="auto"/>
              <w:left w:val="single" w:sz="4" w:space="0" w:color="auto"/>
              <w:bottom w:val="single" w:sz="4" w:space="0" w:color="auto"/>
              <w:right w:val="single" w:sz="4" w:space="0" w:color="auto"/>
            </w:tcBorders>
            <w:hideMark/>
          </w:tcPr>
          <w:p w14:paraId="181825E1"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7171DFBC" w14:textId="77777777" w:rsidR="00F15A68" w:rsidRDefault="00F15A68" w:rsidP="00386238">
            <w:pPr>
              <w:rPr>
                <w:iCs/>
                <w:color w:val="000000"/>
                <w:sz w:val="20"/>
                <w:lang w:eastAsia="lt-LT"/>
              </w:rPr>
            </w:pPr>
          </w:p>
        </w:tc>
        <w:tc>
          <w:tcPr>
            <w:tcW w:w="511" w:type="pct"/>
            <w:tcBorders>
              <w:top w:val="single" w:sz="4" w:space="0" w:color="auto"/>
              <w:left w:val="single" w:sz="4" w:space="0" w:color="auto"/>
              <w:bottom w:val="single" w:sz="4" w:space="0" w:color="auto"/>
              <w:right w:val="single" w:sz="4" w:space="0" w:color="auto"/>
            </w:tcBorders>
            <w:hideMark/>
          </w:tcPr>
          <w:p w14:paraId="38A11593" w14:textId="77777777" w:rsidR="00F15A68" w:rsidRDefault="00F15A68" w:rsidP="00386238">
            <w:pPr>
              <w:rPr>
                <w:iCs/>
                <w:color w:val="000000"/>
                <w:sz w:val="20"/>
                <w:lang w:eastAsia="lt-LT"/>
              </w:rPr>
            </w:pPr>
            <w:r>
              <w:rPr>
                <w:iCs/>
                <w:color w:val="000000"/>
                <w:sz w:val="20"/>
                <w:lang w:eastAsia="lt-LT"/>
              </w:rPr>
              <w:t>Sumuojamos rekomendacijos, kurios buvo parengtos projektų vykdymo metu taikant įrodymais grįsto valdymo priemones</w:t>
            </w: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16C57FFF" w14:textId="77777777" w:rsidR="00F15A68" w:rsidRDefault="00F15A68" w:rsidP="00386238">
            <w:pPr>
              <w:rPr>
                <w:iCs/>
                <w:color w:val="000000"/>
                <w:sz w:val="20"/>
                <w:lang w:eastAsia="lt-LT"/>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14:paraId="31CC1A14" w14:textId="77777777" w:rsidR="00F15A68" w:rsidRDefault="00F15A68" w:rsidP="00386238">
            <w:pPr>
              <w:rPr>
                <w:iCs/>
                <w:color w:val="000000"/>
                <w:sz w:val="20"/>
                <w:lang w:eastAsia="lt-LT"/>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7E112CD5" w14:textId="77777777" w:rsidR="00F15A68" w:rsidRDefault="00F15A68" w:rsidP="00386238">
            <w:pPr>
              <w:rPr>
                <w:iCs/>
                <w:color w:val="000000"/>
                <w:sz w:val="20"/>
                <w:lang w:eastAsia="lt-LT"/>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73F1D0BA" w14:textId="77777777" w:rsidR="00F15A68" w:rsidRDefault="00F15A68" w:rsidP="00386238">
            <w:pPr>
              <w:rPr>
                <w:sz w:val="20"/>
                <w:lang w:eastAsia="lt-LT"/>
              </w:rPr>
            </w:pPr>
          </w:p>
        </w:tc>
      </w:tr>
      <w:tr w:rsidR="00F15A68" w14:paraId="3281DB31"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608F907" w14:textId="77777777" w:rsidR="00F15A68" w:rsidRDefault="00F15A68" w:rsidP="00386238">
            <w:pPr>
              <w:rPr>
                <w:sz w:val="20"/>
                <w:lang w:eastAsia="lt-LT"/>
              </w:rPr>
            </w:pPr>
            <w:r>
              <w:rPr>
                <w:sz w:val="20"/>
                <w:lang w:eastAsia="lt-LT"/>
              </w:rPr>
              <w:t>1.2.</w:t>
            </w:r>
          </w:p>
        </w:tc>
        <w:tc>
          <w:tcPr>
            <w:tcW w:w="250" w:type="pct"/>
            <w:tcBorders>
              <w:top w:val="single" w:sz="4" w:space="0" w:color="auto"/>
              <w:left w:val="single" w:sz="4" w:space="0" w:color="auto"/>
              <w:bottom w:val="single" w:sz="4" w:space="0" w:color="auto"/>
              <w:right w:val="single" w:sz="4" w:space="0" w:color="auto"/>
            </w:tcBorders>
            <w:hideMark/>
          </w:tcPr>
          <w:p w14:paraId="61464F51" w14:textId="77777777" w:rsidR="00F15A68" w:rsidRDefault="00F15A68" w:rsidP="00386238">
            <w:pPr>
              <w:rPr>
                <w:sz w:val="20"/>
                <w:lang w:eastAsia="lt-LT"/>
              </w:rPr>
            </w:pPr>
            <w:r>
              <w:rPr>
                <w:sz w:val="20"/>
                <w:lang w:eastAsia="lt-LT"/>
              </w:rPr>
              <w:t>R. N.901-2</w:t>
            </w:r>
          </w:p>
        </w:tc>
        <w:tc>
          <w:tcPr>
            <w:tcW w:w="501" w:type="pct"/>
            <w:tcBorders>
              <w:top w:val="single" w:sz="4" w:space="0" w:color="auto"/>
              <w:left w:val="single" w:sz="4" w:space="0" w:color="auto"/>
              <w:bottom w:val="single" w:sz="4" w:space="0" w:color="auto"/>
              <w:right w:val="single" w:sz="4" w:space="0" w:color="auto"/>
            </w:tcBorders>
            <w:hideMark/>
          </w:tcPr>
          <w:p w14:paraId="615DC518" w14:textId="77777777" w:rsidR="00F15A68" w:rsidRDefault="00F15A68" w:rsidP="00386238">
            <w:pPr>
              <w:rPr>
                <w:sz w:val="20"/>
                <w:lang w:eastAsia="lt-LT"/>
              </w:rPr>
            </w:pPr>
            <w:r>
              <w:rPr>
                <w:sz w:val="20"/>
                <w:lang w:eastAsia="lt-LT"/>
              </w:rPr>
              <w:t>P – pokyčio rodiklis (kintamasis): „Įgyvendintos rekomendacijos, kurios buvo parengtos projektų vykdymo metu taikant įrodymais grįsto valdymo priemones“</w:t>
            </w:r>
          </w:p>
        </w:tc>
        <w:tc>
          <w:tcPr>
            <w:tcW w:w="329" w:type="pct"/>
            <w:tcBorders>
              <w:top w:val="single" w:sz="4" w:space="0" w:color="auto"/>
              <w:left w:val="single" w:sz="4" w:space="0" w:color="auto"/>
              <w:bottom w:val="single" w:sz="4" w:space="0" w:color="auto"/>
              <w:right w:val="single" w:sz="4" w:space="0" w:color="auto"/>
            </w:tcBorders>
            <w:hideMark/>
          </w:tcPr>
          <w:p w14:paraId="655F0E6C"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0AB923DF" w14:textId="77777777" w:rsidR="00F15A68" w:rsidRDefault="00F15A68" w:rsidP="00386238">
            <w:pPr>
              <w:rPr>
                <w:iCs/>
                <w:color w:val="000000"/>
                <w:sz w:val="20"/>
                <w:lang w:eastAsia="lt-LT"/>
              </w:rPr>
            </w:pPr>
          </w:p>
        </w:tc>
        <w:tc>
          <w:tcPr>
            <w:tcW w:w="511" w:type="pct"/>
            <w:tcBorders>
              <w:top w:val="single" w:sz="4" w:space="0" w:color="auto"/>
              <w:left w:val="single" w:sz="4" w:space="0" w:color="auto"/>
              <w:bottom w:val="single" w:sz="4" w:space="0" w:color="auto"/>
              <w:right w:val="single" w:sz="4" w:space="0" w:color="auto"/>
            </w:tcBorders>
            <w:hideMark/>
          </w:tcPr>
          <w:p w14:paraId="7BA1E54B" w14:textId="77777777" w:rsidR="00F15A68" w:rsidRDefault="00F15A68" w:rsidP="00386238">
            <w:pPr>
              <w:rPr>
                <w:iCs/>
                <w:color w:val="000000"/>
                <w:sz w:val="20"/>
                <w:lang w:eastAsia="lt-LT"/>
              </w:rPr>
            </w:pPr>
            <w:r>
              <w:rPr>
                <w:iCs/>
                <w:color w:val="000000"/>
                <w:sz w:val="20"/>
                <w:lang w:eastAsia="lt-LT"/>
              </w:rPr>
              <w:t>Sumuojamos įgyvendintos rekomendacijos, kurios buvo parengtos projektų vykdymo metu taikant įrodymais grįsto valdymo priemones</w:t>
            </w: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CE672CC" w14:textId="77777777" w:rsidR="00F15A68" w:rsidRDefault="00F15A68" w:rsidP="00386238">
            <w:pPr>
              <w:rPr>
                <w:iCs/>
                <w:color w:val="000000"/>
                <w:sz w:val="20"/>
                <w:lang w:eastAsia="lt-LT"/>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14:paraId="7FCEBC05" w14:textId="77777777" w:rsidR="00F15A68" w:rsidRDefault="00F15A68" w:rsidP="00386238">
            <w:pPr>
              <w:rPr>
                <w:iCs/>
                <w:color w:val="000000"/>
                <w:sz w:val="20"/>
                <w:lang w:eastAsia="lt-LT"/>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391009B2" w14:textId="77777777" w:rsidR="00F15A68" w:rsidRDefault="00F15A68" w:rsidP="00386238">
            <w:pPr>
              <w:rPr>
                <w:iCs/>
                <w:color w:val="000000"/>
                <w:sz w:val="20"/>
                <w:lang w:eastAsia="lt-LT"/>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3750D180" w14:textId="77777777" w:rsidR="00F15A68" w:rsidRDefault="00F15A68" w:rsidP="00386238">
            <w:pPr>
              <w:rPr>
                <w:sz w:val="20"/>
                <w:lang w:eastAsia="lt-LT"/>
              </w:rPr>
            </w:pPr>
          </w:p>
        </w:tc>
      </w:tr>
      <w:tr w:rsidR="00F15A68" w14:paraId="33F51900"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AC2A96A" w14:textId="77777777" w:rsidR="00F15A68" w:rsidRDefault="00F15A68" w:rsidP="00386238">
            <w:pPr>
              <w:rPr>
                <w:color w:val="000000"/>
                <w:sz w:val="20"/>
                <w:lang w:eastAsia="lt-LT"/>
              </w:rPr>
            </w:pPr>
            <w:r>
              <w:rPr>
                <w:color w:val="000000"/>
                <w:sz w:val="20"/>
                <w:lang w:eastAsia="lt-LT"/>
              </w:rPr>
              <w:lastRenderedPageBreak/>
              <w:t>2.</w:t>
            </w:r>
          </w:p>
        </w:tc>
        <w:tc>
          <w:tcPr>
            <w:tcW w:w="250" w:type="pct"/>
            <w:tcBorders>
              <w:top w:val="single" w:sz="4" w:space="0" w:color="auto"/>
              <w:left w:val="single" w:sz="4" w:space="0" w:color="auto"/>
              <w:bottom w:val="single" w:sz="4" w:space="0" w:color="auto"/>
              <w:right w:val="single" w:sz="4" w:space="0" w:color="auto"/>
            </w:tcBorders>
            <w:hideMark/>
          </w:tcPr>
          <w:p w14:paraId="58EA0D57" w14:textId="77777777" w:rsidR="00F15A68" w:rsidRDefault="00F15A68" w:rsidP="00386238">
            <w:pPr>
              <w:rPr>
                <w:color w:val="000000"/>
                <w:sz w:val="20"/>
                <w:lang w:eastAsia="lt-LT"/>
              </w:rPr>
            </w:pPr>
            <w:r>
              <w:rPr>
                <w:color w:val="000000"/>
                <w:sz w:val="20"/>
                <w:lang w:eastAsia="lt-LT"/>
              </w:rPr>
              <w:t>R. N.902</w:t>
            </w:r>
          </w:p>
        </w:tc>
        <w:tc>
          <w:tcPr>
            <w:tcW w:w="501" w:type="pct"/>
            <w:tcBorders>
              <w:top w:val="single" w:sz="4" w:space="0" w:color="auto"/>
              <w:left w:val="single" w:sz="4" w:space="0" w:color="auto"/>
              <w:bottom w:val="single" w:sz="4" w:space="0" w:color="auto"/>
              <w:right w:val="single" w:sz="4" w:space="0" w:color="auto"/>
            </w:tcBorders>
            <w:hideMark/>
          </w:tcPr>
          <w:p w14:paraId="260EA789" w14:textId="77777777" w:rsidR="00F15A68" w:rsidRDefault="00F15A68" w:rsidP="00386238">
            <w:pPr>
              <w:rPr>
                <w:sz w:val="20"/>
                <w:lang w:eastAsia="lt-LT"/>
              </w:rPr>
            </w:pPr>
            <w:r>
              <w:rPr>
                <w:sz w:val="20"/>
                <w:lang w:eastAsia="lt-LT"/>
              </w:rPr>
              <w:t xml:space="preserve">„Savivaldybės, kuriose parengtos vietos plėtros strategijos“ </w:t>
            </w:r>
          </w:p>
        </w:tc>
        <w:tc>
          <w:tcPr>
            <w:tcW w:w="329" w:type="pct"/>
            <w:tcBorders>
              <w:top w:val="single" w:sz="4" w:space="0" w:color="auto"/>
              <w:left w:val="single" w:sz="4" w:space="0" w:color="auto"/>
              <w:bottom w:val="single" w:sz="4" w:space="0" w:color="auto"/>
              <w:right w:val="single" w:sz="4" w:space="0" w:color="auto"/>
            </w:tcBorders>
            <w:hideMark/>
          </w:tcPr>
          <w:p w14:paraId="1B3DFFF3" w14:textId="77777777" w:rsidR="00F15A68" w:rsidRDefault="00F15A68" w:rsidP="00386238">
            <w:pPr>
              <w:rPr>
                <w:rFonts w:eastAsia="AngsanaUPC"/>
                <w:bCs/>
                <w:iCs/>
                <w:sz w:val="20"/>
                <w:lang w:eastAsia="lt-LT"/>
              </w:rPr>
            </w:pPr>
            <w:r>
              <w:rPr>
                <w:rFonts w:eastAsia="AngsanaUPC"/>
                <w:bCs/>
                <w:i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3490C433" w14:textId="77777777" w:rsidR="00F15A68" w:rsidRDefault="00F15A68" w:rsidP="00386238">
            <w:pPr>
              <w:rPr>
                <w:rFonts w:eastAsia="AngsanaUPC"/>
                <w:bCs/>
                <w:iCs/>
                <w:sz w:val="20"/>
                <w:lang w:eastAsia="lt-LT"/>
              </w:rPr>
            </w:pPr>
            <w:r>
              <w:rPr>
                <w:sz w:val="20"/>
                <w:lang w:eastAsia="lt-LT"/>
              </w:rPr>
              <w:t>Savivaldybė suprantama taip, kaip apibrėžta Vietos savivaldos įstatyme.</w:t>
            </w:r>
          </w:p>
          <w:p w14:paraId="30C3B7D6" w14:textId="77777777" w:rsidR="00F15A68" w:rsidRDefault="00F15A68" w:rsidP="00386238">
            <w:pPr>
              <w:rPr>
                <w:rFonts w:eastAsia="AngsanaUPC"/>
                <w:bCs/>
                <w:iCs/>
                <w:sz w:val="20"/>
                <w:lang w:eastAsia="lt-LT"/>
              </w:rPr>
            </w:pPr>
            <w:r>
              <w:rPr>
                <w:sz w:val="20"/>
                <w:lang w:eastAsia="lt-LT"/>
              </w:rPr>
              <w:t xml:space="preserve">Vietos plėtros </w:t>
            </w:r>
            <w:r>
              <w:rPr>
                <w:rFonts w:eastAsia="AngsanaUPC"/>
                <w:bCs/>
                <w:iCs/>
                <w:sz w:val="20"/>
                <w:lang w:eastAsia="lt-LT"/>
              </w:rPr>
              <w:t>strategija – d</w:t>
            </w:r>
            <w:r>
              <w:rPr>
                <w:sz w:val="20"/>
                <w:lang w:eastAsia="lt-LT"/>
              </w:rPr>
              <w:t xml:space="preserve">okumentas, kuriame pateikta miesto vietos veiklos grupės (toliau </w:t>
            </w:r>
            <w:r>
              <w:rPr>
                <w:rFonts w:eastAsia="AngsanaUPC"/>
                <w:bCs/>
                <w:iCs/>
                <w:sz w:val="20"/>
                <w:lang w:eastAsia="lt-LT"/>
              </w:rPr>
              <w:t>–</w:t>
            </w:r>
            <w:r>
              <w:rPr>
                <w:sz w:val="20"/>
                <w:lang w:eastAsia="lt-LT"/>
              </w:rPr>
              <w:t xml:space="preserve">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r>
              <w:rPr>
                <w:rFonts w:eastAsia="AngsanaUPC"/>
                <w:bCs/>
                <w:iCs/>
                <w:sz w:val="20"/>
                <w:lang w:eastAsia="lt-LT"/>
              </w:rPr>
              <w:t>.</w:t>
            </w:r>
          </w:p>
          <w:p w14:paraId="5F706861" w14:textId="77777777" w:rsidR="00F15A68" w:rsidRDefault="00F15A68" w:rsidP="00386238">
            <w:pPr>
              <w:rPr>
                <w:rFonts w:eastAsia="AngsanaUPC"/>
                <w:bCs/>
                <w:iCs/>
                <w:sz w:val="20"/>
                <w:lang w:eastAsia="lt-LT"/>
              </w:rPr>
            </w:pPr>
            <w:r>
              <w:rPr>
                <w:sz w:val="20"/>
                <w:lang w:eastAsia="lt-LT"/>
              </w:rPr>
              <w:t xml:space="preserve">Vietos plėtros strategija rengiama </w:t>
            </w:r>
            <w:r>
              <w:rPr>
                <w:rFonts w:eastAsia="AngsanaUPC"/>
                <w:bCs/>
                <w:iCs/>
                <w:sz w:val="20"/>
                <w:lang w:eastAsia="lt-LT"/>
              </w:rPr>
              <w:t xml:space="preserve">vadovaujantis Vietos plėtros strategijų rengimo taisyklėse, patvirtintose Lietuvos Respublikos vidaus reikalų ministro 2015 m. sausio 22 d. įsakymu Nr. 1V-36 „Dėl </w:t>
            </w:r>
            <w:r>
              <w:rPr>
                <w:color w:val="000000"/>
                <w:sz w:val="20"/>
                <w:lang w:eastAsia="lt-LT"/>
              </w:rPr>
              <w:t xml:space="preserve">vietos </w:t>
            </w:r>
            <w:r>
              <w:rPr>
                <w:color w:val="000000"/>
                <w:sz w:val="20"/>
                <w:lang w:eastAsia="lt-LT"/>
              </w:rPr>
              <w:lastRenderedPageBreak/>
              <w:t xml:space="preserve">plėtros strategijų rengimo taisyklių patvirtinimo“ (toliau </w:t>
            </w:r>
            <w:r>
              <w:rPr>
                <w:rFonts w:eastAsia="AngsanaUPC"/>
                <w:bCs/>
                <w:iCs/>
                <w:sz w:val="20"/>
                <w:lang w:eastAsia="lt-LT"/>
              </w:rPr>
              <w:t>–</w:t>
            </w:r>
            <w:r>
              <w:rPr>
                <w:color w:val="000000"/>
                <w:sz w:val="20"/>
                <w:lang w:eastAsia="lt-LT"/>
              </w:rPr>
              <w:t xml:space="preserve"> </w:t>
            </w:r>
            <w:r>
              <w:rPr>
                <w:rFonts w:eastAsia="AngsanaUPC"/>
                <w:bCs/>
                <w:iCs/>
                <w:sz w:val="20"/>
                <w:lang w:eastAsia="lt-LT"/>
              </w:rPr>
              <w:t>Vietos plėtros strategijų rengimo taisyklės)</w:t>
            </w:r>
            <w:r>
              <w:rPr>
                <w:color w:val="000000"/>
                <w:sz w:val="20"/>
                <w:lang w:eastAsia="lt-LT"/>
              </w:rPr>
              <w:t xml:space="preserve"> </w:t>
            </w:r>
            <w:r>
              <w:rPr>
                <w:rFonts w:eastAsia="AngsanaUPC"/>
                <w:bCs/>
                <w:iCs/>
                <w:sz w:val="20"/>
                <w:lang w:eastAsia="lt-LT"/>
              </w:rPr>
              <w:t>nustatyta tvarka.</w:t>
            </w:r>
          </w:p>
          <w:p w14:paraId="766130B2" w14:textId="77777777" w:rsidR="00F15A68" w:rsidRDefault="00F15A68" w:rsidP="00386238">
            <w:pPr>
              <w:rPr>
                <w:rFonts w:eastAsia="AngsanaUPC"/>
                <w:bCs/>
                <w:iCs/>
                <w:sz w:val="20"/>
                <w:lang w:eastAsia="lt-LT"/>
              </w:rPr>
            </w:pPr>
            <w:r>
              <w:rPr>
                <w:rFonts w:eastAsia="AngsanaUPC"/>
                <w:bCs/>
                <w:iCs/>
                <w:sz w:val="20"/>
                <w:lang w:eastAsia="lt-LT"/>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11" w:type="pct"/>
            <w:tcBorders>
              <w:top w:val="single" w:sz="4" w:space="0" w:color="auto"/>
              <w:left w:val="single" w:sz="4" w:space="0" w:color="auto"/>
              <w:bottom w:val="single" w:sz="4" w:space="0" w:color="auto"/>
              <w:right w:val="single" w:sz="4" w:space="0" w:color="auto"/>
            </w:tcBorders>
            <w:hideMark/>
          </w:tcPr>
          <w:p w14:paraId="0996063E" w14:textId="77777777" w:rsidR="00F15A68" w:rsidRDefault="00F15A68" w:rsidP="00386238">
            <w:pPr>
              <w:rPr>
                <w:rFonts w:eastAsia="AngsanaUPC"/>
                <w:bCs/>
                <w:iCs/>
                <w:sz w:val="20"/>
                <w:lang w:eastAsia="lt-LT"/>
              </w:rPr>
            </w:pPr>
            <w:r>
              <w:rPr>
                <w:rFonts w:eastAsia="AngsanaUPC"/>
                <w:bCs/>
                <w:iCs/>
                <w:sz w:val="20"/>
                <w:lang w:eastAsia="lt-LT"/>
              </w:rPr>
              <w:lastRenderedPageBreak/>
              <w:t>Skaičiuojamas taikant formulę:</w:t>
            </w:r>
          </w:p>
          <w:p w14:paraId="5B7A2973" w14:textId="77777777" w:rsidR="00F15A68" w:rsidRDefault="00F15A68" w:rsidP="00386238">
            <w:pPr>
              <w:rPr>
                <w:rFonts w:eastAsia="AngsanaUPC"/>
                <w:bCs/>
                <w:iCs/>
                <w:sz w:val="20"/>
                <w:lang w:eastAsia="lt-LT"/>
              </w:rPr>
            </w:pPr>
            <w:r>
              <w:rPr>
                <w:rFonts w:eastAsia="AngsanaUPC"/>
                <w:bCs/>
                <w:iCs/>
                <w:sz w:val="20"/>
                <w:lang w:eastAsia="lt-LT"/>
              </w:rPr>
              <w:t>F = A/B * 100 proc., kai:</w:t>
            </w:r>
          </w:p>
          <w:p w14:paraId="78951211" w14:textId="77777777" w:rsidR="00F15A68" w:rsidRDefault="00F15A68" w:rsidP="00386238">
            <w:pPr>
              <w:rPr>
                <w:rFonts w:eastAsia="AngsanaUPC"/>
                <w:bCs/>
                <w:iCs/>
                <w:sz w:val="20"/>
                <w:lang w:eastAsia="lt-LT"/>
              </w:rPr>
            </w:pPr>
            <w:r>
              <w:rPr>
                <w:rFonts w:eastAsia="AngsanaUPC"/>
                <w:bCs/>
                <w:iCs/>
                <w:sz w:val="20"/>
                <w:lang w:eastAsia="lt-LT"/>
              </w:rPr>
              <w:t>F – savivaldybių, kurių teritorijoje esančių miestų vietovių plėtrai parengta bent viena vietos plėtros strategija, dalis (procentais);</w:t>
            </w:r>
          </w:p>
          <w:p w14:paraId="09E30898" w14:textId="77777777" w:rsidR="00F15A68" w:rsidRDefault="00F15A68" w:rsidP="00386238">
            <w:pPr>
              <w:rPr>
                <w:rFonts w:eastAsia="AngsanaUPC"/>
                <w:bCs/>
                <w:iCs/>
                <w:sz w:val="20"/>
                <w:lang w:eastAsia="lt-LT"/>
              </w:rPr>
            </w:pPr>
            <w:r>
              <w:rPr>
                <w:rFonts w:eastAsia="AngsanaUPC"/>
                <w:bCs/>
                <w:iCs/>
                <w:sz w:val="20"/>
                <w:lang w:eastAsia="lt-LT"/>
              </w:rPr>
              <w:t>A – savivaldybės, kurių teritorijoje esančių miestų vietovių plėtrai parengta bent viena vietos plėtros strategija, skaičius; tuo atveju, kai savivaldybės teritorijoje yra parengiama daugiau nei viena vietos plėtros strategija, savivaldybė skaičiuojama vieną kartą;</w:t>
            </w:r>
          </w:p>
          <w:p w14:paraId="65CD70C7" w14:textId="77777777" w:rsidR="00F15A68" w:rsidRDefault="00F15A68" w:rsidP="00386238">
            <w:pPr>
              <w:rPr>
                <w:rFonts w:eastAsia="AngsanaUPC"/>
                <w:bCs/>
                <w:iCs/>
                <w:sz w:val="20"/>
                <w:lang w:eastAsia="lt-LT"/>
              </w:rPr>
            </w:pPr>
            <w:r>
              <w:rPr>
                <w:rFonts w:eastAsia="AngsanaUPC"/>
                <w:bCs/>
                <w:iCs/>
                <w:sz w:val="20"/>
                <w:lang w:eastAsia="lt-LT"/>
              </w:rPr>
              <w:lastRenderedPageBreak/>
              <w:t>B – Lietuvos savivaldybių skaičius.</w:t>
            </w:r>
          </w:p>
        </w:tc>
        <w:tc>
          <w:tcPr>
            <w:tcW w:w="472" w:type="pct"/>
            <w:tcBorders>
              <w:top w:val="single" w:sz="4" w:space="0" w:color="auto"/>
              <w:left w:val="single" w:sz="4" w:space="0" w:color="auto"/>
              <w:bottom w:val="single" w:sz="4" w:space="0" w:color="auto"/>
              <w:right w:val="single" w:sz="4" w:space="0" w:color="auto"/>
            </w:tcBorders>
            <w:hideMark/>
          </w:tcPr>
          <w:p w14:paraId="156C8007" w14:textId="77777777" w:rsidR="00F15A68" w:rsidRDefault="00F15A68" w:rsidP="00386238">
            <w:pPr>
              <w:jc w:val="center"/>
              <w:rPr>
                <w:rFonts w:eastAsia="AngsanaUPC"/>
                <w:bCs/>
                <w:iCs/>
                <w:sz w:val="20"/>
                <w:lang w:eastAsia="lt-LT"/>
              </w:rPr>
            </w:pPr>
            <w:r>
              <w:rPr>
                <w:rFonts w:eastAsia="AngsanaUPC"/>
                <w:bCs/>
                <w:iCs/>
                <w:sz w:val="20"/>
                <w:lang w:eastAsia="lt-LT"/>
              </w:rPr>
              <w:lastRenderedPageBreak/>
              <w:t>Įvedamasis</w:t>
            </w:r>
          </w:p>
        </w:tc>
        <w:tc>
          <w:tcPr>
            <w:tcW w:w="1121" w:type="pct"/>
            <w:tcBorders>
              <w:top w:val="single" w:sz="4" w:space="0" w:color="auto"/>
              <w:left w:val="single" w:sz="4" w:space="0" w:color="auto"/>
              <w:bottom w:val="single" w:sz="4" w:space="0" w:color="auto"/>
              <w:right w:val="single" w:sz="4" w:space="0" w:color="auto"/>
            </w:tcBorders>
          </w:tcPr>
          <w:p w14:paraId="7E783813" w14:textId="77777777" w:rsidR="00F15A68" w:rsidRDefault="00F15A68" w:rsidP="00386238">
            <w:pPr>
              <w:rPr>
                <w:rFonts w:eastAsia="AngsanaUPC"/>
                <w:bCs/>
                <w:iCs/>
                <w:sz w:val="20"/>
                <w:lang w:eastAsia="lt-LT"/>
              </w:rPr>
            </w:pPr>
            <w:r>
              <w:rPr>
                <w:rFonts w:eastAsia="AngsanaUPC"/>
                <w:bCs/>
                <w:iCs/>
                <w:sz w:val="20"/>
                <w:u w:val="single"/>
                <w:lang w:eastAsia="lt-LT"/>
              </w:rPr>
              <w:t>Pirminiai šaltiniai:</w:t>
            </w:r>
            <w:r>
              <w:rPr>
                <w:rFonts w:eastAsia="AngsanaUPC"/>
                <w:bCs/>
                <w:iCs/>
                <w:sz w:val="20"/>
                <w:lang w:eastAsia="lt-LT"/>
              </w:rPr>
              <w:t xml:space="preserve"> </w:t>
            </w:r>
          </w:p>
          <w:p w14:paraId="650C1F32" w14:textId="77777777" w:rsidR="00F15A68" w:rsidRDefault="00F15A68" w:rsidP="00386238">
            <w:pPr>
              <w:rPr>
                <w:rFonts w:eastAsia="AngsanaUPC"/>
                <w:bCs/>
                <w:iCs/>
                <w:sz w:val="20"/>
                <w:lang w:eastAsia="lt-LT"/>
              </w:rPr>
            </w:pPr>
            <w:r>
              <w:rPr>
                <w:iCs/>
                <w:sz w:val="20"/>
                <w:lang w:eastAsia="lt-LT"/>
              </w:rPr>
              <w:t xml:space="preserve">įgyvendinančiosios institucijos (VšĮ </w:t>
            </w:r>
            <w:r>
              <w:rPr>
                <w:iCs/>
                <w:color w:val="000000"/>
                <w:sz w:val="20"/>
                <w:lang w:eastAsia="lt-LT"/>
              </w:rPr>
              <w:t>Europos socialinio fondo agentūros) skaičiavimų suvestinė</w:t>
            </w:r>
            <w:r>
              <w:rPr>
                <w:rFonts w:eastAsia="AngsanaUPC"/>
                <w:bCs/>
                <w:iCs/>
                <w:sz w:val="20"/>
                <w:lang w:eastAsia="lt-LT"/>
              </w:rPr>
              <w:t>.</w:t>
            </w:r>
          </w:p>
          <w:p w14:paraId="1D15A964" w14:textId="77777777" w:rsidR="00F15A68" w:rsidRDefault="00F15A68" w:rsidP="00386238">
            <w:pPr>
              <w:rPr>
                <w:rFonts w:eastAsia="AngsanaUPC"/>
                <w:bCs/>
                <w:iCs/>
                <w:sz w:val="20"/>
                <w:lang w:eastAsia="lt-LT"/>
              </w:rPr>
            </w:pPr>
          </w:p>
          <w:p w14:paraId="63102E34" w14:textId="77777777" w:rsidR="00F15A68" w:rsidRDefault="00F15A68" w:rsidP="00386238">
            <w:pPr>
              <w:rPr>
                <w:rFonts w:eastAsia="AngsanaUPC"/>
                <w:bCs/>
                <w:iCs/>
                <w:sz w:val="20"/>
                <w:u w:val="single"/>
                <w:lang w:eastAsia="lt-LT"/>
              </w:rPr>
            </w:pPr>
            <w:r>
              <w:rPr>
                <w:rFonts w:eastAsia="AngsanaUPC"/>
                <w:bCs/>
                <w:iCs/>
                <w:sz w:val="20"/>
                <w:u w:val="single"/>
                <w:lang w:eastAsia="lt-LT"/>
              </w:rPr>
              <w:t>Antriniai šaltiniai:</w:t>
            </w:r>
          </w:p>
          <w:p w14:paraId="7EC968AA" w14:textId="77777777" w:rsidR="00F15A68" w:rsidRDefault="00F15A68" w:rsidP="00386238">
            <w:pPr>
              <w:rPr>
                <w:rFonts w:eastAsia="AngsanaUPC"/>
                <w:bCs/>
                <w:iCs/>
                <w:sz w:val="20"/>
                <w:lang w:eastAsia="lt-LT"/>
              </w:rPr>
            </w:pPr>
            <w:r>
              <w:rPr>
                <w:rFonts w:eastAsia="AngsanaUPC"/>
                <w:bCs/>
                <w:iCs/>
                <w:sz w:val="20"/>
                <w:lang w:eastAsia="lt-LT"/>
              </w:rPr>
              <w:t xml:space="preserve">metinės veiksmų programos įgyvendinimo ataskaitos, </w:t>
            </w:r>
          </w:p>
          <w:p w14:paraId="0FC1318E" w14:textId="77777777" w:rsidR="00F15A68" w:rsidRDefault="00F15A68" w:rsidP="00386238">
            <w:pPr>
              <w:rPr>
                <w:rFonts w:eastAsia="AngsanaUPC"/>
                <w:bCs/>
                <w:iCs/>
                <w:sz w:val="20"/>
                <w:u w:val="single"/>
                <w:lang w:eastAsia="lt-LT"/>
              </w:rPr>
            </w:pPr>
            <w:r>
              <w:rPr>
                <w:color w:val="000000"/>
                <w:sz w:val="20"/>
                <w:lang w:eastAsia="lt-LT"/>
              </w:rPr>
              <w:t>2014–2020 metų Europos Sąjungos struktūrinių fondų posistemis</w:t>
            </w:r>
            <w:r>
              <w:rPr>
                <w:iCs/>
                <w:sz w:val="20"/>
                <w:lang w:eastAsia="lt-LT"/>
              </w:rPr>
              <w:t xml:space="preserve"> (SFMIS2014)</w:t>
            </w:r>
            <w:r>
              <w:rPr>
                <w:rFonts w:eastAsia="AngsanaUPC"/>
                <w:bCs/>
                <w:iCs/>
                <w:sz w:val="20"/>
                <w:lang w:eastAsia="lt-LT"/>
              </w:rPr>
              <w:t>.</w:t>
            </w:r>
          </w:p>
        </w:tc>
        <w:tc>
          <w:tcPr>
            <w:tcW w:w="476" w:type="pct"/>
            <w:tcBorders>
              <w:top w:val="single" w:sz="4" w:space="0" w:color="auto"/>
              <w:left w:val="single" w:sz="4" w:space="0" w:color="auto"/>
              <w:bottom w:val="single" w:sz="4" w:space="0" w:color="auto"/>
              <w:right w:val="single" w:sz="4" w:space="0" w:color="auto"/>
            </w:tcBorders>
            <w:hideMark/>
          </w:tcPr>
          <w:p w14:paraId="0196C85E" w14:textId="77777777" w:rsidR="00F15A68" w:rsidRDefault="00F15A68" w:rsidP="00386238">
            <w:pPr>
              <w:rPr>
                <w:rFonts w:eastAsia="AngsanaUPC"/>
                <w:bCs/>
                <w:iCs/>
                <w:sz w:val="20"/>
                <w:lang w:eastAsia="lt-LT"/>
              </w:rPr>
            </w:pPr>
            <w:r>
              <w:rPr>
                <w:rFonts w:eastAsia="AngsanaUPC"/>
                <w:bCs/>
                <w:iCs/>
                <w:sz w:val="20"/>
                <w:lang w:eastAsia="lt-LT"/>
              </w:rPr>
              <w:t xml:space="preserve">Stebėsenos rodiklio pasiekta reikšmė nustatoma, kai projekto veiklų įgyvendinimo metu pabaigoje </w:t>
            </w:r>
            <w:r>
              <w:rPr>
                <w:iCs/>
                <w:sz w:val="20"/>
                <w:lang w:eastAsia="lt-LT"/>
              </w:rPr>
              <w:t xml:space="preserve">įgyvendinančioji institucija (VšĮ </w:t>
            </w:r>
            <w:r>
              <w:rPr>
                <w:iCs/>
                <w:color w:val="000000"/>
                <w:sz w:val="20"/>
                <w:lang w:eastAsia="lt-LT"/>
              </w:rPr>
              <w:t xml:space="preserve">Europos socialinio fondo agentūra), vadovaudamasi produkto rodiklio P. N.001 </w:t>
            </w:r>
            <w:r>
              <w:rPr>
                <w:sz w:val="20"/>
                <w:lang w:eastAsia="lt-LT"/>
              </w:rPr>
              <w:t xml:space="preserve">„Parengtos vietos plėtros strategijos“ </w:t>
            </w:r>
            <w:r>
              <w:rPr>
                <w:iCs/>
                <w:color w:val="000000"/>
                <w:sz w:val="20"/>
                <w:lang w:eastAsia="lt-LT"/>
              </w:rPr>
              <w:t>pasiekimais ir informacija apie bendrą savivaldybių skaičių Lietuvoje, apskaičiuoja pasiektą stebėsenos rodiklio reikšmę.</w:t>
            </w:r>
          </w:p>
        </w:tc>
        <w:tc>
          <w:tcPr>
            <w:tcW w:w="488" w:type="pct"/>
            <w:tcBorders>
              <w:top w:val="single" w:sz="4" w:space="0" w:color="auto"/>
              <w:left w:val="single" w:sz="4" w:space="0" w:color="auto"/>
              <w:bottom w:val="single" w:sz="4" w:space="0" w:color="auto"/>
              <w:right w:val="single" w:sz="4" w:space="0" w:color="auto"/>
            </w:tcBorders>
            <w:hideMark/>
          </w:tcPr>
          <w:p w14:paraId="10915EF8" w14:textId="77777777" w:rsidR="00F15A68" w:rsidRDefault="00F15A68" w:rsidP="00386238">
            <w:pPr>
              <w:rPr>
                <w:iCs/>
                <w:sz w:val="20"/>
                <w:lang w:eastAsia="lt-LT"/>
              </w:rPr>
            </w:pPr>
            <w:r>
              <w:rPr>
                <w:iCs/>
                <w:sz w:val="20"/>
                <w:lang w:eastAsia="lt-LT"/>
              </w:rPr>
              <w:t xml:space="preserve">Už duomenų apie pasiektą stebėsenos rodiklio reikšmę apskaičiavimą ir registravimą antriniuose šaltiniuose yra atsakinga įgyvendinančioji institucija (VšĮ </w:t>
            </w:r>
            <w:r>
              <w:rPr>
                <w:iCs/>
                <w:color w:val="000000"/>
                <w:sz w:val="20"/>
                <w:lang w:eastAsia="lt-LT"/>
              </w:rPr>
              <w:t>Europos socialinio fondo agentūra).</w:t>
            </w:r>
          </w:p>
        </w:tc>
      </w:tr>
      <w:tr w:rsidR="00F15A68" w14:paraId="1DC95DA7"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CCCF039" w14:textId="77777777" w:rsidR="00F15A68" w:rsidRDefault="00F15A68" w:rsidP="00386238">
            <w:pPr>
              <w:jc w:val="both"/>
              <w:rPr>
                <w:sz w:val="20"/>
                <w:lang w:eastAsia="lt-LT"/>
              </w:rPr>
            </w:pPr>
            <w:r>
              <w:rPr>
                <w:sz w:val="20"/>
                <w:lang w:eastAsia="lt-LT"/>
              </w:rPr>
              <w:t>3.</w:t>
            </w:r>
          </w:p>
        </w:tc>
        <w:tc>
          <w:tcPr>
            <w:tcW w:w="250" w:type="pct"/>
            <w:tcBorders>
              <w:top w:val="single" w:sz="4" w:space="0" w:color="auto"/>
              <w:left w:val="single" w:sz="4" w:space="0" w:color="auto"/>
              <w:bottom w:val="single" w:sz="4" w:space="0" w:color="auto"/>
              <w:right w:val="single" w:sz="4" w:space="0" w:color="auto"/>
            </w:tcBorders>
            <w:hideMark/>
          </w:tcPr>
          <w:p w14:paraId="3D28AD63" w14:textId="77777777" w:rsidR="00F15A68" w:rsidRDefault="00F15A68" w:rsidP="00386238">
            <w:pPr>
              <w:jc w:val="both"/>
              <w:rPr>
                <w:sz w:val="20"/>
                <w:lang w:eastAsia="lt-LT"/>
              </w:rPr>
            </w:pPr>
            <w:r>
              <w:rPr>
                <w:sz w:val="20"/>
                <w:lang w:eastAsia="lt-LT"/>
              </w:rPr>
              <w:t>R. N.903</w:t>
            </w:r>
          </w:p>
        </w:tc>
        <w:tc>
          <w:tcPr>
            <w:tcW w:w="501" w:type="pct"/>
            <w:tcBorders>
              <w:top w:val="single" w:sz="4" w:space="0" w:color="auto"/>
              <w:left w:val="single" w:sz="4" w:space="0" w:color="auto"/>
              <w:bottom w:val="single" w:sz="4" w:space="0" w:color="auto"/>
              <w:right w:val="single" w:sz="4" w:space="0" w:color="auto"/>
            </w:tcBorders>
            <w:hideMark/>
          </w:tcPr>
          <w:p w14:paraId="5C9075B2" w14:textId="77777777" w:rsidR="00F15A68" w:rsidRDefault="00F15A68" w:rsidP="00386238">
            <w:pPr>
              <w:jc w:val="both"/>
              <w:rPr>
                <w:sz w:val="20"/>
                <w:lang w:eastAsia="lt-LT"/>
              </w:rPr>
            </w:pPr>
            <w:r>
              <w:rPr>
                <w:sz w:val="20"/>
                <w:lang w:eastAsia="lt-LT"/>
              </w:rPr>
              <w:t>„Pagerėjusių Vyriausybei atskaitingų institucijų bendrųjų funkcijų efektyvumo vertinimo kriterijų dalis“</w:t>
            </w:r>
          </w:p>
        </w:tc>
        <w:tc>
          <w:tcPr>
            <w:tcW w:w="329" w:type="pct"/>
            <w:tcBorders>
              <w:top w:val="single" w:sz="4" w:space="0" w:color="auto"/>
              <w:left w:val="single" w:sz="4" w:space="0" w:color="auto"/>
              <w:bottom w:val="single" w:sz="4" w:space="0" w:color="auto"/>
              <w:right w:val="single" w:sz="4" w:space="0" w:color="auto"/>
            </w:tcBorders>
            <w:hideMark/>
          </w:tcPr>
          <w:p w14:paraId="2D00197D" w14:textId="77777777" w:rsidR="00F15A68" w:rsidRDefault="00F15A68" w:rsidP="00386238">
            <w:pPr>
              <w:jc w:val="both"/>
              <w:rPr>
                <w:rFonts w:eastAsia="AngsanaUPC"/>
                <w:bCs/>
                <w:i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77DE927E" w14:textId="77777777" w:rsidR="00F15A68" w:rsidRDefault="00F15A68" w:rsidP="00386238">
            <w:pPr>
              <w:rPr>
                <w:iCs/>
                <w:color w:val="000000"/>
                <w:sz w:val="20"/>
                <w:lang w:eastAsia="lt-LT"/>
              </w:rPr>
            </w:pPr>
            <w:r>
              <w:rPr>
                <w:iCs/>
                <w:color w:val="000000"/>
                <w:sz w:val="20"/>
                <w:lang w:eastAsia="lt-LT"/>
              </w:rPr>
              <w:t xml:space="preserve">Bendrosios funkcijos – funkcijos, užtikrinančios įstaigos vidaus administravimą (įstaigos struktūros tvarkymas, dokumentų, personalo, turimų materialinių ir finansinių išteklių valdymas), taip pat kitos įstaigos nuostatuose nenustatytos funkcijos, padedančios užtikrinti įstaigos funkcionavimą (teisė, išskyrus teisėkūrą specialiosiose veiklos srityse, viešieji ryšiai, tarptautiniai ryšiai, viešųjų pirkimų organizavimas, informacinių ir </w:t>
            </w:r>
            <w:r>
              <w:rPr>
                <w:iCs/>
                <w:color w:val="000000"/>
                <w:sz w:val="20"/>
                <w:lang w:eastAsia="lt-LT"/>
              </w:rPr>
              <w:lastRenderedPageBreak/>
              <w:t>komunikacinių sistemų priežiūra, vidaus auditas ir kita).</w:t>
            </w:r>
          </w:p>
          <w:p w14:paraId="30A6F3EB" w14:textId="77777777" w:rsidR="00F15A68" w:rsidRDefault="00F15A68" w:rsidP="00386238">
            <w:pPr>
              <w:rPr>
                <w:iCs/>
                <w:color w:val="000000"/>
                <w:sz w:val="20"/>
                <w:lang w:eastAsia="lt-LT"/>
              </w:rPr>
            </w:pPr>
          </w:p>
          <w:p w14:paraId="0FE859DD" w14:textId="77777777" w:rsidR="00F15A68" w:rsidRDefault="00F15A68" w:rsidP="00386238">
            <w:pPr>
              <w:rPr>
                <w:iCs/>
                <w:color w:val="000000"/>
                <w:sz w:val="20"/>
                <w:lang w:eastAsia="lt-LT"/>
              </w:rPr>
            </w:pPr>
            <w:r>
              <w:rPr>
                <w:iCs/>
                <w:color w:val="000000"/>
                <w:sz w:val="20"/>
                <w:lang w:eastAsia="lt-LT"/>
              </w:rPr>
              <w:t>Vidaus administravimas – veikla, kuria užtikrinamas viešojo administravimo subjekto savarankiškas funkcionavimas (struktūros tvarkymas, dokumentų, personalo, turimų materialinių ir finansinių išteklių valdymas), kad jis galėtų atlikti viešąjį administravimą (šaltinis: Viešojo administravimo įstatymo 2 str. 3 d.).</w:t>
            </w:r>
          </w:p>
          <w:p w14:paraId="5FCC1E71" w14:textId="77777777" w:rsidR="00F15A68" w:rsidRDefault="00F15A68" w:rsidP="00386238">
            <w:pPr>
              <w:rPr>
                <w:iCs/>
                <w:color w:val="000000"/>
                <w:sz w:val="20"/>
                <w:lang w:eastAsia="lt-LT"/>
              </w:rPr>
            </w:pPr>
          </w:p>
          <w:p w14:paraId="34B8C6DE" w14:textId="77777777" w:rsidR="00F15A68" w:rsidRDefault="00F15A68" w:rsidP="00386238">
            <w:pPr>
              <w:rPr>
                <w:iCs/>
                <w:color w:val="000000"/>
                <w:sz w:val="20"/>
                <w:lang w:eastAsia="lt-LT"/>
              </w:rPr>
            </w:pPr>
            <w:r>
              <w:rPr>
                <w:iCs/>
                <w:color w:val="000000"/>
                <w:sz w:val="20"/>
                <w:lang w:eastAsia="lt-LT"/>
              </w:rPr>
              <w:t>Vyriausybei atskaitingos institucijos – Vyriausybės įstaigos, ministerijos, įstaigos prie ministerijų ir kitos ministerijoms pavaldžios biudžetinės įstaigos (šaltinis: Lietuvos Respublikos Vyriausybei atskaitingų institucijų funkcijų peržiūros metodika).</w:t>
            </w:r>
          </w:p>
          <w:p w14:paraId="2FB2091E" w14:textId="77777777" w:rsidR="00F15A68" w:rsidRDefault="00F15A68" w:rsidP="00386238">
            <w:pPr>
              <w:rPr>
                <w:iCs/>
                <w:color w:val="000000"/>
                <w:sz w:val="20"/>
                <w:lang w:eastAsia="lt-LT"/>
              </w:rPr>
            </w:pPr>
          </w:p>
          <w:p w14:paraId="5C148EE6" w14:textId="77777777" w:rsidR="00F15A68" w:rsidRDefault="00F15A68" w:rsidP="00386238">
            <w:pPr>
              <w:rPr>
                <w:iCs/>
                <w:color w:val="000000"/>
                <w:sz w:val="20"/>
                <w:lang w:eastAsia="lt-LT"/>
              </w:rPr>
            </w:pPr>
            <w:r>
              <w:rPr>
                <w:iCs/>
                <w:color w:val="000000"/>
                <w:sz w:val="20"/>
                <w:lang w:eastAsia="lt-LT"/>
              </w:rPr>
              <w:t xml:space="preserve">Vyriausybei atskaitingų institucijų bendrųjų funkcijų efektyvumo vertinimo kriterijai nustatyti Lietuvos Respublikos finansų ministro 2010 m. spalio 25 d. įsakymu Nr. 1K-330 „Dėl Strateginio </w:t>
            </w:r>
            <w:r>
              <w:rPr>
                <w:iCs/>
                <w:color w:val="000000"/>
                <w:sz w:val="20"/>
                <w:lang w:eastAsia="lt-LT"/>
              </w:rPr>
              <w:lastRenderedPageBreak/>
              <w:t>planavimo dokumentuose naudojamų vertinimo kriterijų sudarymo ir taikymo metodikos patvirtinimo (toliau – Strateginio planavimo dokumentuose naudojamų vertinimo kriterijų sudarymo ir taikymo metodika).</w:t>
            </w:r>
          </w:p>
        </w:tc>
        <w:tc>
          <w:tcPr>
            <w:tcW w:w="511" w:type="pct"/>
            <w:tcBorders>
              <w:top w:val="single" w:sz="4" w:space="0" w:color="auto"/>
              <w:left w:val="single" w:sz="4" w:space="0" w:color="auto"/>
              <w:bottom w:val="single" w:sz="4" w:space="0" w:color="auto"/>
              <w:right w:val="single" w:sz="4" w:space="0" w:color="auto"/>
            </w:tcBorders>
            <w:hideMark/>
          </w:tcPr>
          <w:p w14:paraId="1BBB06F1" w14:textId="77777777" w:rsidR="00F15A68" w:rsidRDefault="00F15A68" w:rsidP="00386238">
            <w:pPr>
              <w:rPr>
                <w:iCs/>
                <w:color w:val="000000"/>
                <w:sz w:val="20"/>
                <w:lang w:eastAsia="lt-LT"/>
              </w:rPr>
            </w:pPr>
            <w:r>
              <w:rPr>
                <w:iCs/>
                <w:color w:val="000000"/>
                <w:sz w:val="20"/>
                <w:lang w:eastAsia="lt-LT"/>
              </w:rPr>
              <w:lastRenderedPageBreak/>
              <w:t>Skaičiuojamas Finansų ministerijai rengiant Vyriausybei atskaitingų institucijų ir įstaigų bendrųjų funkcijų efektyvumo vertinimo ataskaitą pagal Strateginio planavimo dokumentuose naudojamų vertinimo kriterijų sudarymo ir taikymo metodiką.</w:t>
            </w:r>
          </w:p>
        </w:tc>
        <w:tc>
          <w:tcPr>
            <w:tcW w:w="472" w:type="pct"/>
            <w:tcBorders>
              <w:top w:val="single" w:sz="4" w:space="0" w:color="auto"/>
              <w:left w:val="single" w:sz="4" w:space="0" w:color="auto"/>
              <w:bottom w:val="single" w:sz="4" w:space="0" w:color="auto"/>
              <w:right w:val="single" w:sz="4" w:space="0" w:color="auto"/>
            </w:tcBorders>
            <w:hideMark/>
          </w:tcPr>
          <w:p w14:paraId="710608EA" w14:textId="77777777" w:rsidR="00F15A68" w:rsidRDefault="00F15A68" w:rsidP="00386238">
            <w:pPr>
              <w:jc w:val="center"/>
              <w:rPr>
                <w:iCs/>
                <w:color w:val="000000"/>
                <w:sz w:val="20"/>
                <w:lang w:eastAsia="lt-LT"/>
              </w:rPr>
            </w:pPr>
            <w:r>
              <w:rPr>
                <w:iCs/>
                <w:color w:val="000000"/>
                <w:sz w:val="20"/>
                <w:lang w:eastAsia="lt-LT"/>
              </w:rPr>
              <w:t>Įvedamasis</w:t>
            </w:r>
          </w:p>
        </w:tc>
        <w:tc>
          <w:tcPr>
            <w:tcW w:w="1121" w:type="pct"/>
            <w:tcBorders>
              <w:top w:val="single" w:sz="4" w:space="0" w:color="auto"/>
              <w:left w:val="single" w:sz="4" w:space="0" w:color="auto"/>
              <w:bottom w:val="single" w:sz="4" w:space="0" w:color="auto"/>
              <w:right w:val="single" w:sz="4" w:space="0" w:color="auto"/>
            </w:tcBorders>
          </w:tcPr>
          <w:p w14:paraId="0F90F026" w14:textId="77777777" w:rsidR="00F15A68" w:rsidRDefault="00F15A68" w:rsidP="00386238">
            <w:pPr>
              <w:rPr>
                <w:iCs/>
                <w:color w:val="000000"/>
                <w:sz w:val="20"/>
                <w:u w:val="single"/>
                <w:lang w:eastAsia="lt-LT"/>
              </w:rPr>
            </w:pPr>
            <w:r>
              <w:rPr>
                <w:iCs/>
                <w:color w:val="000000"/>
                <w:sz w:val="20"/>
                <w:u w:val="single"/>
                <w:lang w:eastAsia="lt-LT"/>
              </w:rPr>
              <w:t>Pirminiai šaltiniai:</w:t>
            </w:r>
          </w:p>
          <w:p w14:paraId="46598E16" w14:textId="77777777" w:rsidR="00F15A68" w:rsidRDefault="00F15A68" w:rsidP="00386238">
            <w:pPr>
              <w:rPr>
                <w:iCs/>
                <w:color w:val="000000"/>
                <w:sz w:val="20"/>
                <w:lang w:eastAsia="lt-LT"/>
              </w:rPr>
            </w:pPr>
            <w:r>
              <w:rPr>
                <w:iCs/>
                <w:color w:val="000000"/>
                <w:sz w:val="20"/>
                <w:lang w:eastAsia="lt-LT"/>
              </w:rPr>
              <w:t>Finansų ministerijos parengta Vyriausybei atskaitingų institucijų ir įstaigų bendrųjų funkcijų efektyvumo vertinimo ataskaita.</w:t>
            </w:r>
          </w:p>
          <w:p w14:paraId="74ACC93E" w14:textId="77777777" w:rsidR="00F15A68" w:rsidRDefault="00F15A68" w:rsidP="00386238">
            <w:pPr>
              <w:rPr>
                <w:iCs/>
                <w:color w:val="000000"/>
                <w:sz w:val="20"/>
                <w:lang w:eastAsia="lt-LT"/>
              </w:rPr>
            </w:pPr>
          </w:p>
          <w:p w14:paraId="23B134E7" w14:textId="77777777" w:rsidR="00F15A68" w:rsidRDefault="00F15A68" w:rsidP="00386238">
            <w:pPr>
              <w:rPr>
                <w:iCs/>
                <w:color w:val="000000"/>
                <w:sz w:val="20"/>
                <w:u w:val="single"/>
                <w:lang w:eastAsia="lt-LT"/>
              </w:rPr>
            </w:pPr>
            <w:r>
              <w:rPr>
                <w:iCs/>
                <w:color w:val="000000"/>
                <w:sz w:val="20"/>
                <w:u w:val="single"/>
                <w:lang w:eastAsia="lt-LT"/>
              </w:rPr>
              <w:t>Antriniai šaltiniai:</w:t>
            </w:r>
          </w:p>
          <w:p w14:paraId="6047529D" w14:textId="77777777" w:rsidR="00F15A68" w:rsidRDefault="00F15A68" w:rsidP="00386238">
            <w:pPr>
              <w:rPr>
                <w:iCs/>
                <w:color w:val="000000"/>
                <w:sz w:val="20"/>
                <w:u w:val="single"/>
                <w:lang w:eastAsia="lt-LT"/>
              </w:rPr>
            </w:pPr>
            <w:r>
              <w:rPr>
                <w:iCs/>
                <w:color w:val="000000"/>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2B3942EE" w14:textId="77777777" w:rsidR="00F15A68" w:rsidRDefault="00F15A68" w:rsidP="00386238">
            <w:pPr>
              <w:rPr>
                <w:iCs/>
                <w:color w:val="000000"/>
                <w:sz w:val="20"/>
                <w:lang w:eastAsia="lt-LT"/>
              </w:rPr>
            </w:pPr>
            <w:r>
              <w:rPr>
                <w:iCs/>
                <w:color w:val="000000"/>
                <w:sz w:val="20"/>
                <w:lang w:eastAsia="lt-LT"/>
              </w:rPr>
              <w:t>Pasiekta stebėsenos rodiklio reikšmė nustatoma, kai pasibaigus 2016, 2020 ir 2023 metams Finansų ministerija parengia Vyriausybei atskaitingų institucijų ir įstaigų bendrųjų funkcijų efektyvumo vertinimo ataskaitą, kurioje nurodoma pasiekta stebėsenos rodiklio reikšmė.</w:t>
            </w:r>
          </w:p>
        </w:tc>
        <w:tc>
          <w:tcPr>
            <w:tcW w:w="488" w:type="pct"/>
            <w:tcBorders>
              <w:top w:val="single" w:sz="4" w:space="0" w:color="auto"/>
              <w:left w:val="single" w:sz="4" w:space="0" w:color="auto"/>
              <w:bottom w:val="single" w:sz="4" w:space="0" w:color="auto"/>
              <w:right w:val="single" w:sz="4" w:space="0" w:color="auto"/>
            </w:tcBorders>
            <w:hideMark/>
          </w:tcPr>
          <w:p w14:paraId="4EC95B88" w14:textId="77777777" w:rsidR="00F15A68" w:rsidRDefault="00F15A68" w:rsidP="00386238">
            <w:pPr>
              <w:rPr>
                <w:rFonts w:eastAsia="Calibri"/>
                <w:iCs/>
                <w:color w:val="000000"/>
                <w:sz w:val="20"/>
                <w:lang w:eastAsia="lt-LT"/>
              </w:rPr>
            </w:pPr>
            <w:r>
              <w:rPr>
                <w:iCs/>
                <w:color w:val="000000"/>
                <w:sz w:val="20"/>
                <w:lang w:eastAsia="lt-LT"/>
              </w:rPr>
              <w:t xml:space="preserve">Už duomenų apie pasiektą stebėsenos rodiklio reikšmę gavimą ir registravimą antriniuose šaltiniuose yra atsakinga Vidaus reikalų ministerija. </w:t>
            </w:r>
          </w:p>
        </w:tc>
      </w:tr>
      <w:tr w:rsidR="00F15A68" w14:paraId="39522AEF"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11AA310" w14:textId="77777777" w:rsidR="00F15A68" w:rsidRDefault="00F15A68" w:rsidP="00386238">
            <w:pPr>
              <w:rPr>
                <w:sz w:val="20"/>
                <w:lang w:eastAsia="lt-LT"/>
              </w:rPr>
            </w:pPr>
            <w:r>
              <w:rPr>
                <w:sz w:val="20"/>
                <w:lang w:eastAsia="lt-LT"/>
              </w:rPr>
              <w:lastRenderedPageBreak/>
              <w:t>4.</w:t>
            </w:r>
          </w:p>
        </w:tc>
        <w:tc>
          <w:tcPr>
            <w:tcW w:w="250" w:type="pct"/>
            <w:tcBorders>
              <w:top w:val="single" w:sz="4" w:space="0" w:color="auto"/>
              <w:left w:val="single" w:sz="4" w:space="0" w:color="auto"/>
              <w:bottom w:val="single" w:sz="4" w:space="0" w:color="auto"/>
              <w:right w:val="single" w:sz="4" w:space="0" w:color="auto"/>
            </w:tcBorders>
            <w:hideMark/>
          </w:tcPr>
          <w:p w14:paraId="05EE7D06" w14:textId="77777777" w:rsidR="00F15A68" w:rsidRDefault="00F15A68" w:rsidP="00386238">
            <w:pPr>
              <w:rPr>
                <w:sz w:val="20"/>
                <w:lang w:eastAsia="lt-LT"/>
              </w:rPr>
            </w:pPr>
            <w:r>
              <w:rPr>
                <w:sz w:val="20"/>
                <w:lang w:eastAsia="lt-LT"/>
              </w:rPr>
              <w:t>R. N. 904</w:t>
            </w:r>
          </w:p>
        </w:tc>
        <w:tc>
          <w:tcPr>
            <w:tcW w:w="501" w:type="pct"/>
            <w:tcBorders>
              <w:top w:val="single" w:sz="4" w:space="0" w:color="auto"/>
              <w:left w:val="single" w:sz="4" w:space="0" w:color="auto"/>
              <w:bottom w:val="single" w:sz="4" w:space="0" w:color="auto"/>
              <w:right w:val="single" w:sz="4" w:space="0" w:color="auto"/>
            </w:tcBorders>
            <w:hideMark/>
          </w:tcPr>
          <w:p w14:paraId="293F0B59" w14:textId="77777777" w:rsidR="00F15A68" w:rsidRDefault="00F15A68" w:rsidP="00386238">
            <w:pPr>
              <w:jc w:val="both"/>
              <w:rPr>
                <w:sz w:val="20"/>
                <w:lang w:eastAsia="lt-LT"/>
              </w:rPr>
            </w:pPr>
            <w:r>
              <w:rPr>
                <w:sz w:val="20"/>
                <w:lang w:eastAsia="lt-LT"/>
              </w:rPr>
              <w:t>„Įgyvendintos vietos plėtros strategijos“</w:t>
            </w:r>
          </w:p>
        </w:tc>
        <w:tc>
          <w:tcPr>
            <w:tcW w:w="329" w:type="pct"/>
            <w:tcBorders>
              <w:top w:val="single" w:sz="4" w:space="0" w:color="auto"/>
              <w:left w:val="single" w:sz="4" w:space="0" w:color="auto"/>
              <w:bottom w:val="single" w:sz="4" w:space="0" w:color="auto"/>
              <w:right w:val="single" w:sz="4" w:space="0" w:color="auto"/>
            </w:tcBorders>
            <w:hideMark/>
          </w:tcPr>
          <w:p w14:paraId="72A329B3"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883A618" w14:textId="77777777" w:rsidR="00F15A68" w:rsidRDefault="00F15A68" w:rsidP="00386238">
            <w:pPr>
              <w:rPr>
                <w:iCs/>
                <w:color w:val="000000"/>
                <w:sz w:val="20"/>
                <w:lang w:eastAsia="lt-LT"/>
              </w:rPr>
            </w:pPr>
            <w:r>
              <w:rPr>
                <w:iCs/>
                <w:color w:val="000000"/>
                <w:sz w:val="20"/>
                <w:lang w:eastAsia="lt-LT"/>
              </w:rPr>
              <w:t>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kitų miesto gyventojų pastangas.</w:t>
            </w:r>
          </w:p>
          <w:p w14:paraId="6D87E07A" w14:textId="77777777" w:rsidR="00F15A68" w:rsidRDefault="00F15A68" w:rsidP="00386238">
            <w:pPr>
              <w:rPr>
                <w:iCs/>
                <w:color w:val="000000"/>
                <w:sz w:val="20"/>
                <w:lang w:eastAsia="lt-LT"/>
              </w:rPr>
            </w:pPr>
          </w:p>
          <w:p w14:paraId="10BB889B" w14:textId="77777777" w:rsidR="00F15A68" w:rsidRDefault="00F15A68" w:rsidP="00386238">
            <w:pPr>
              <w:rPr>
                <w:iCs/>
                <w:color w:val="000000"/>
                <w:sz w:val="20"/>
                <w:lang w:eastAsia="lt-LT"/>
              </w:rPr>
            </w:pPr>
            <w:r>
              <w:rPr>
                <w:iCs/>
                <w:color w:val="000000"/>
                <w:sz w:val="20"/>
                <w:lang w:eastAsia="lt-LT"/>
              </w:rPr>
              <w:t xml:space="preserve">Vietos plėtros strategija laikoma įgyvendinta, kai yra pasiektos ir (arba) viršytos strategijoje numatytos visų strategijos uždavinių produkto rodiklių reikšmės. </w:t>
            </w:r>
          </w:p>
          <w:p w14:paraId="05746586" w14:textId="77777777" w:rsidR="00F15A68" w:rsidRDefault="00F15A68" w:rsidP="00386238">
            <w:pPr>
              <w:rPr>
                <w:iCs/>
                <w:color w:val="000000"/>
                <w:sz w:val="20"/>
                <w:lang w:eastAsia="lt-LT"/>
              </w:rPr>
            </w:pPr>
          </w:p>
          <w:p w14:paraId="5D677688" w14:textId="77777777" w:rsidR="00F15A68" w:rsidRDefault="00F15A68" w:rsidP="00386238">
            <w:pPr>
              <w:rPr>
                <w:iCs/>
                <w:color w:val="000000"/>
                <w:sz w:val="20"/>
                <w:lang w:eastAsia="lt-LT"/>
              </w:rPr>
            </w:pPr>
            <w:r>
              <w:rPr>
                <w:iCs/>
                <w:color w:val="000000"/>
                <w:sz w:val="20"/>
                <w:lang w:eastAsia="lt-LT"/>
              </w:rPr>
              <w:t xml:space="preserve">Laikoma, kad produkto rodiklio reikšmė pasiekta, jeigu pasiekta </w:t>
            </w:r>
            <w:r>
              <w:rPr>
                <w:iCs/>
                <w:color w:val="000000"/>
                <w:sz w:val="20"/>
                <w:lang w:eastAsia="lt-LT"/>
              </w:rPr>
              <w:lastRenderedPageBreak/>
              <w:t>rodiklio reikšmė lygi ar viršija 80 proc. strategijoje numatytą produkto rodiklio siektiną reikšmę.</w:t>
            </w:r>
          </w:p>
          <w:p w14:paraId="653B29BA" w14:textId="77777777" w:rsidR="00F15A68" w:rsidRDefault="00F15A68" w:rsidP="00386238">
            <w:pPr>
              <w:rPr>
                <w:iCs/>
                <w:color w:val="000000"/>
                <w:sz w:val="20"/>
                <w:lang w:eastAsia="lt-LT"/>
              </w:rPr>
            </w:pPr>
          </w:p>
          <w:p w14:paraId="29BCBB1C" w14:textId="77777777" w:rsidR="00F15A68" w:rsidRDefault="00F15A68" w:rsidP="00386238">
            <w:pPr>
              <w:rPr>
                <w:iCs/>
                <w:color w:val="000000"/>
                <w:sz w:val="20"/>
                <w:lang w:eastAsia="lt-LT"/>
              </w:rPr>
            </w:pPr>
            <w:r>
              <w:rPr>
                <w:iCs/>
                <w:color w:val="000000"/>
                <w:sz w:val="20"/>
                <w:lang w:eastAsia="lt-LT"/>
              </w:rPr>
              <w:t>Vietos plėtros strategija laikoma įtraukta į vietos plėtros strategijų sąrašą, kai Lietuvos Respublikos vidaus reikalų ministro įsakymu patvirtinamas vietos plėtros strategijų, atrinktų įgyvendinti Europos socialinio fondo lėšomis, sąrašas (išskyrus rezervinį vietos plėtros strategijų sąrašą).</w:t>
            </w:r>
          </w:p>
        </w:tc>
        <w:tc>
          <w:tcPr>
            <w:tcW w:w="511" w:type="pct"/>
            <w:tcBorders>
              <w:top w:val="single" w:sz="4" w:space="0" w:color="auto"/>
              <w:left w:val="single" w:sz="4" w:space="0" w:color="auto"/>
              <w:bottom w:val="single" w:sz="4" w:space="0" w:color="auto"/>
              <w:right w:val="single" w:sz="4" w:space="0" w:color="auto"/>
            </w:tcBorders>
            <w:hideMark/>
          </w:tcPr>
          <w:p w14:paraId="4862E249" w14:textId="77777777" w:rsidR="00F15A68" w:rsidRDefault="00F15A68" w:rsidP="00386238">
            <w:pPr>
              <w:rPr>
                <w:iCs/>
                <w:color w:val="000000"/>
                <w:sz w:val="20"/>
                <w:lang w:eastAsia="lt-LT"/>
              </w:rPr>
            </w:pPr>
            <w:r>
              <w:rPr>
                <w:iCs/>
                <w:color w:val="000000"/>
                <w:sz w:val="20"/>
                <w:lang w:eastAsia="lt-LT"/>
              </w:rPr>
              <w:lastRenderedPageBreak/>
              <w:t>Sumuojamos įgyvendintos vietos plėtros strategijos</w:t>
            </w:r>
          </w:p>
        </w:tc>
        <w:tc>
          <w:tcPr>
            <w:tcW w:w="472" w:type="pct"/>
            <w:tcBorders>
              <w:top w:val="single" w:sz="4" w:space="0" w:color="auto"/>
              <w:left w:val="single" w:sz="4" w:space="0" w:color="auto"/>
              <w:bottom w:val="single" w:sz="4" w:space="0" w:color="auto"/>
              <w:right w:val="single" w:sz="4" w:space="0" w:color="auto"/>
            </w:tcBorders>
            <w:hideMark/>
          </w:tcPr>
          <w:p w14:paraId="148FDE71" w14:textId="77777777" w:rsidR="00F15A68" w:rsidRDefault="00F15A68" w:rsidP="00386238">
            <w:pPr>
              <w:jc w:val="center"/>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hideMark/>
          </w:tcPr>
          <w:p w14:paraId="6E55594F" w14:textId="77777777" w:rsidR="00F15A68" w:rsidRDefault="00F15A68" w:rsidP="00386238">
            <w:pPr>
              <w:rPr>
                <w:iCs/>
                <w:color w:val="000000"/>
                <w:sz w:val="20"/>
                <w:u w:val="single"/>
                <w:lang w:eastAsia="lt-LT"/>
              </w:rPr>
            </w:pPr>
            <w:r>
              <w:rPr>
                <w:iCs/>
                <w:color w:val="000000"/>
                <w:sz w:val="20"/>
                <w:u w:val="single"/>
                <w:lang w:eastAsia="lt-LT"/>
              </w:rPr>
              <w:t xml:space="preserve">Pirminiai šaltiniai: </w:t>
            </w:r>
          </w:p>
          <w:p w14:paraId="5B5017BF" w14:textId="77777777" w:rsidR="00F15A68" w:rsidRDefault="00F15A68" w:rsidP="00386238">
            <w:pPr>
              <w:rPr>
                <w:iCs/>
                <w:color w:val="000000"/>
                <w:sz w:val="20"/>
                <w:lang w:eastAsia="lt-LT"/>
              </w:rPr>
            </w:pPr>
            <w:r>
              <w:rPr>
                <w:iCs/>
                <w:color w:val="000000"/>
                <w:sz w:val="20"/>
                <w:lang w:eastAsia="lt-LT"/>
              </w:rPr>
              <w:t>parengtos vietos plėtros strategijos įgyvendinimo galutinės ataskaitos kopija bei jos patvirtinimą įrodančio dokumento kopija (visuotinio miesto VVG narių susirinkimo arba kolegialaus valdymo organo, jeigu jam visuotinis narių susirinkimas yra suteikęs šią teisę, sprendimas, kuriuo patvirtinta vietos plėtros strategijos įgyvendinimo galutinė ataskaita), su vietos plėtros strategijos įgyvendinimo galutine ataskaita Vidaus reikalų ministerijai teikiamo lydraščio kopija.</w:t>
            </w:r>
          </w:p>
          <w:p w14:paraId="2AABD188" w14:textId="77777777" w:rsidR="00F15A68" w:rsidRDefault="00F15A68" w:rsidP="00386238">
            <w:pPr>
              <w:rPr>
                <w:iCs/>
                <w:color w:val="000000"/>
                <w:sz w:val="20"/>
                <w:u w:val="single"/>
                <w:lang w:eastAsia="lt-LT"/>
              </w:rPr>
            </w:pPr>
            <w:r>
              <w:rPr>
                <w:iCs/>
                <w:color w:val="000000"/>
                <w:sz w:val="20"/>
                <w:u w:val="single"/>
                <w:lang w:eastAsia="lt-LT"/>
              </w:rPr>
              <w:t>Antrinis šaltinis:</w:t>
            </w:r>
          </w:p>
          <w:p w14:paraId="1C920B66" w14:textId="77777777" w:rsidR="00F15A68" w:rsidRDefault="00F15A68" w:rsidP="00386238">
            <w:pPr>
              <w:rPr>
                <w:iCs/>
                <w:color w:val="000000"/>
                <w:sz w:val="20"/>
                <w:lang w:eastAsia="lt-LT"/>
              </w:rPr>
            </w:pPr>
            <w:r>
              <w:rPr>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29CC1C5A" w14:textId="77777777" w:rsidR="00F15A68" w:rsidRDefault="00F15A68" w:rsidP="00386238">
            <w:pPr>
              <w:rPr>
                <w:iCs/>
                <w:color w:val="000000"/>
                <w:sz w:val="20"/>
                <w:lang w:eastAsia="lt-LT"/>
              </w:rPr>
            </w:pPr>
            <w:r>
              <w:rPr>
                <w:iCs/>
                <w:color w:val="000000"/>
                <w:sz w:val="20"/>
                <w:lang w:eastAsia="lt-LT"/>
              </w:rPr>
              <w:t>Stebėsenos rodiklis laikomas pasiektu, kai įvykdomos sąlygos:</w:t>
            </w:r>
          </w:p>
          <w:p w14:paraId="16686970" w14:textId="77777777" w:rsidR="00F15A68" w:rsidRDefault="00F15A68" w:rsidP="00386238">
            <w:pPr>
              <w:rPr>
                <w:iCs/>
                <w:color w:val="000000"/>
                <w:sz w:val="20"/>
                <w:lang w:eastAsia="lt-LT"/>
              </w:rPr>
            </w:pPr>
            <w:r>
              <w:rPr>
                <w:iCs/>
                <w:color w:val="000000"/>
                <w:sz w:val="20"/>
                <w:lang w:eastAsia="lt-LT"/>
              </w:rPr>
              <w:t>1. projekto veiklų įgyvendinimo pabaigoje parengiama vietos plėtros strategijos įgyvendinimo galutinė ataskaita, kurią patvirtina visuotinis miesto VVG narių susirinkimas arba kolegialus valdymo organas, jeigu jam visuotinis narių susirinkimas yra suteikęs šią teisę;</w:t>
            </w:r>
          </w:p>
          <w:p w14:paraId="3EA19EC4" w14:textId="77777777" w:rsidR="00F15A68" w:rsidRDefault="00F15A68" w:rsidP="00386238">
            <w:pPr>
              <w:rPr>
                <w:iCs/>
                <w:color w:val="000000"/>
                <w:sz w:val="20"/>
                <w:lang w:eastAsia="lt-LT"/>
              </w:rPr>
            </w:pPr>
            <w:r>
              <w:rPr>
                <w:iCs/>
                <w:color w:val="000000"/>
                <w:sz w:val="20"/>
                <w:lang w:eastAsia="lt-LT"/>
              </w:rPr>
              <w:t xml:space="preserve">2. vietos plėtros strategijos įgyvendinimo galutinės ataskaitos kopija  ir jos patvirtinimą įrodančio dokumento kopija pateikiama Vidaus </w:t>
            </w:r>
            <w:r>
              <w:rPr>
                <w:iCs/>
                <w:color w:val="000000"/>
                <w:sz w:val="20"/>
                <w:lang w:eastAsia="lt-LT"/>
              </w:rPr>
              <w:lastRenderedPageBreak/>
              <w:t>reikalų ministerijai.</w:t>
            </w:r>
          </w:p>
        </w:tc>
        <w:tc>
          <w:tcPr>
            <w:tcW w:w="488" w:type="pct"/>
            <w:tcBorders>
              <w:top w:val="single" w:sz="4" w:space="0" w:color="auto"/>
              <w:left w:val="single" w:sz="4" w:space="0" w:color="auto"/>
              <w:bottom w:val="single" w:sz="4" w:space="0" w:color="auto"/>
              <w:right w:val="single" w:sz="4" w:space="0" w:color="auto"/>
            </w:tcBorders>
            <w:hideMark/>
          </w:tcPr>
          <w:p w14:paraId="59549E11" w14:textId="77777777" w:rsidR="00F15A68" w:rsidRDefault="00F15A68" w:rsidP="00386238">
            <w:pPr>
              <w:rPr>
                <w:iCs/>
                <w:color w:val="000000"/>
                <w:sz w:val="20"/>
                <w:lang w:eastAsia="lt-LT"/>
              </w:rPr>
            </w:pPr>
            <w:r>
              <w:rPr>
                <w:iCs/>
                <w:color w:val="000000"/>
                <w:sz w:val="20"/>
                <w:lang w:eastAsia="lt-LT"/>
              </w:rPr>
              <w:lastRenderedPageBreak/>
              <w:t xml:space="preserve">Už stebėsenos rodiklio pasiekimą ir duomenų apie pasiektą stebėsenos rodiklio reikšmę teikimą antriniuose šaltiniuose yra atsakingas </w:t>
            </w:r>
          </w:p>
          <w:p w14:paraId="1E40DC5A" w14:textId="77777777" w:rsidR="00F15A68" w:rsidRDefault="00F15A68" w:rsidP="00386238">
            <w:pPr>
              <w:rPr>
                <w:iCs/>
                <w:color w:val="000000"/>
                <w:sz w:val="20"/>
                <w:lang w:eastAsia="lt-LT"/>
              </w:rPr>
            </w:pPr>
            <w:r>
              <w:rPr>
                <w:iCs/>
                <w:color w:val="000000"/>
                <w:sz w:val="20"/>
                <w:lang w:eastAsia="lt-LT"/>
              </w:rPr>
              <w:t>projekto vykdytojas.</w:t>
            </w:r>
          </w:p>
        </w:tc>
      </w:tr>
      <w:tr w:rsidR="00F15A68" w14:paraId="78846E0D"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2045DC2E" w14:textId="77777777" w:rsidR="00F15A68" w:rsidRDefault="00F15A68" w:rsidP="00386238">
            <w:pPr>
              <w:jc w:val="both"/>
              <w:rPr>
                <w:sz w:val="20"/>
                <w:lang w:eastAsia="lt-LT"/>
              </w:rPr>
            </w:pPr>
            <w:r>
              <w:rPr>
                <w:sz w:val="20"/>
                <w:lang w:eastAsia="lt-LT"/>
              </w:rPr>
              <w:t>5.</w:t>
            </w:r>
          </w:p>
        </w:tc>
        <w:tc>
          <w:tcPr>
            <w:tcW w:w="250" w:type="pct"/>
            <w:tcBorders>
              <w:top w:val="single" w:sz="4" w:space="0" w:color="auto"/>
              <w:left w:val="single" w:sz="4" w:space="0" w:color="auto"/>
              <w:bottom w:val="single" w:sz="4" w:space="0" w:color="auto"/>
              <w:right w:val="single" w:sz="4" w:space="0" w:color="auto"/>
            </w:tcBorders>
            <w:hideMark/>
          </w:tcPr>
          <w:p w14:paraId="331CA3E2" w14:textId="77777777" w:rsidR="00F15A68" w:rsidRDefault="00F15A68" w:rsidP="00386238">
            <w:pPr>
              <w:jc w:val="both"/>
              <w:rPr>
                <w:sz w:val="20"/>
                <w:lang w:eastAsia="lt-LT"/>
              </w:rPr>
            </w:pPr>
            <w:r>
              <w:rPr>
                <w:sz w:val="20"/>
                <w:lang w:eastAsia="lt-LT"/>
              </w:rPr>
              <w:t>R. N.905</w:t>
            </w:r>
          </w:p>
        </w:tc>
        <w:tc>
          <w:tcPr>
            <w:tcW w:w="501" w:type="pct"/>
            <w:tcBorders>
              <w:top w:val="single" w:sz="4" w:space="0" w:color="auto"/>
              <w:left w:val="single" w:sz="4" w:space="0" w:color="auto"/>
              <w:bottom w:val="single" w:sz="4" w:space="0" w:color="auto"/>
              <w:right w:val="single" w:sz="4" w:space="0" w:color="auto"/>
            </w:tcBorders>
            <w:hideMark/>
          </w:tcPr>
          <w:p w14:paraId="6CC7E067" w14:textId="77777777" w:rsidR="00F15A68" w:rsidRDefault="00F15A68" w:rsidP="00386238">
            <w:pPr>
              <w:jc w:val="both"/>
              <w:rPr>
                <w:sz w:val="20"/>
                <w:lang w:eastAsia="lt-LT"/>
              </w:rPr>
            </w:pPr>
            <w:r>
              <w:rPr>
                <w:sz w:val="20"/>
                <w:lang w:eastAsia="lt-LT"/>
              </w:rPr>
              <w:t>„Lietuvos gyventojų, manančių, kad Vyriausybės pastangos kovoje su korupcija veiksmingos, dalis“</w:t>
            </w:r>
          </w:p>
        </w:tc>
        <w:tc>
          <w:tcPr>
            <w:tcW w:w="329" w:type="pct"/>
            <w:tcBorders>
              <w:top w:val="single" w:sz="4" w:space="0" w:color="auto"/>
              <w:left w:val="single" w:sz="4" w:space="0" w:color="auto"/>
              <w:bottom w:val="single" w:sz="4" w:space="0" w:color="auto"/>
              <w:right w:val="single" w:sz="4" w:space="0" w:color="auto"/>
            </w:tcBorders>
            <w:hideMark/>
          </w:tcPr>
          <w:p w14:paraId="4AF8BE50"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43A9D64F" w14:textId="77777777" w:rsidR="00F15A68" w:rsidRDefault="00F15A68" w:rsidP="00386238">
            <w:pPr>
              <w:rPr>
                <w:sz w:val="20"/>
                <w:shd w:val="clear" w:color="auto" w:fill="FFFFFF"/>
                <w:lang w:eastAsia="lt-LT"/>
              </w:rPr>
            </w:pPr>
            <w:r>
              <w:rPr>
                <w:bCs/>
                <w:sz w:val="20"/>
                <w:shd w:val="clear" w:color="auto" w:fill="FFFFFF"/>
                <w:lang w:eastAsia="lt-LT"/>
              </w:rPr>
              <w:t>Lietuvos Respublikos gyventojas</w:t>
            </w:r>
            <w:r>
              <w:rPr>
                <w:sz w:val="20"/>
                <w:shd w:val="clear" w:color="auto" w:fill="FFFFFF"/>
                <w:lang w:eastAsia="lt-LT"/>
              </w:rPr>
              <w:t xml:space="preserve"> – Lietuvos Respublikos teritorijoje gyvenantis Lietuvos Respublikos pilietis, užsienio valstybės pilietis ar asmuo be pilietybės (šaltinis: </w:t>
            </w:r>
            <w:r>
              <w:rPr>
                <w:bCs/>
                <w:sz w:val="20"/>
                <w:shd w:val="clear" w:color="auto" w:fill="FFFFFF"/>
                <w:lang w:eastAsia="lt-LT"/>
              </w:rPr>
              <w:t>Gyvenamosios vietos deklaravimo</w:t>
            </w:r>
          </w:p>
          <w:p w14:paraId="658F66F8" w14:textId="77777777" w:rsidR="00F15A68" w:rsidRDefault="00F15A68" w:rsidP="00386238">
            <w:pPr>
              <w:rPr>
                <w:sz w:val="20"/>
                <w:shd w:val="clear" w:color="auto" w:fill="FFFFFF"/>
                <w:lang w:eastAsia="lt-LT"/>
              </w:rPr>
            </w:pPr>
            <w:r>
              <w:rPr>
                <w:bCs/>
                <w:sz w:val="20"/>
                <w:shd w:val="clear" w:color="auto" w:fill="FFFFFF"/>
                <w:lang w:eastAsia="lt-LT"/>
              </w:rPr>
              <w:t>įstatymas</w:t>
            </w:r>
            <w:r>
              <w:rPr>
                <w:sz w:val="20"/>
                <w:shd w:val="clear" w:color="auto" w:fill="FFFFFF"/>
                <w:lang w:eastAsia="lt-LT"/>
              </w:rPr>
              <w:t>).</w:t>
            </w:r>
          </w:p>
          <w:p w14:paraId="496E22DE" w14:textId="77777777" w:rsidR="00F15A68" w:rsidRDefault="00F15A68" w:rsidP="00386238">
            <w:pPr>
              <w:rPr>
                <w:sz w:val="20"/>
                <w:shd w:val="clear" w:color="auto" w:fill="FFFFFF"/>
                <w:lang w:eastAsia="lt-LT"/>
              </w:rPr>
            </w:pPr>
          </w:p>
          <w:p w14:paraId="213C7245" w14:textId="77777777" w:rsidR="00F15A68" w:rsidRDefault="00F15A68" w:rsidP="00386238">
            <w:pPr>
              <w:rPr>
                <w:sz w:val="20"/>
                <w:shd w:val="clear" w:color="auto" w:fill="FFFFFF"/>
                <w:lang w:eastAsia="lt-LT"/>
              </w:rPr>
            </w:pPr>
            <w:r>
              <w:rPr>
                <w:sz w:val="20"/>
                <w:shd w:val="clear" w:color="auto" w:fill="FFFFFF"/>
                <w:lang w:eastAsia="lt-LT"/>
              </w:rPr>
              <w:t xml:space="preserve">Vyriausybė – valstybės aukščiausioji kolegiali vykdomosios valdžios institucija. </w:t>
            </w:r>
          </w:p>
          <w:p w14:paraId="26F88FD1" w14:textId="77777777" w:rsidR="00F15A68" w:rsidRDefault="00F15A68" w:rsidP="00386238">
            <w:pPr>
              <w:rPr>
                <w:sz w:val="20"/>
                <w:shd w:val="clear" w:color="auto" w:fill="FFFFFF"/>
                <w:lang w:eastAsia="lt-LT"/>
              </w:rPr>
            </w:pPr>
          </w:p>
          <w:p w14:paraId="28B21B18" w14:textId="77777777" w:rsidR="00F15A68" w:rsidRDefault="00F15A68" w:rsidP="00386238">
            <w:pPr>
              <w:rPr>
                <w:bCs/>
                <w:i/>
                <w:sz w:val="20"/>
                <w:shd w:val="clear" w:color="auto" w:fill="FFFFFF"/>
                <w:lang w:eastAsia="lt-LT"/>
              </w:rPr>
            </w:pPr>
            <w:r>
              <w:rPr>
                <w:bCs/>
                <w:sz w:val="20"/>
                <w:shd w:val="clear" w:color="auto" w:fill="FFFFFF"/>
                <w:lang w:eastAsia="lt-LT"/>
              </w:rPr>
              <w:t xml:space="preserve">Pastangos kovoje su korupcija – priemonės, iniciatyvos, skirtos mažinti korupcinio pobūdžio pažeidimų atsiradimą ir darančios </w:t>
            </w:r>
            <w:r>
              <w:rPr>
                <w:bCs/>
                <w:sz w:val="20"/>
                <w:shd w:val="clear" w:color="auto" w:fill="FFFFFF"/>
                <w:lang w:eastAsia="lt-LT"/>
              </w:rPr>
              <w:lastRenderedPageBreak/>
              <w:t>teigiamą įtaką visuomeninio gyvenimo sritims bei didinančios skaidrumą valstybėje.</w:t>
            </w:r>
            <w:r>
              <w:rPr>
                <w:bCs/>
                <w:i/>
                <w:sz w:val="20"/>
                <w:shd w:val="clear" w:color="auto" w:fill="FFFFFF"/>
                <w:lang w:eastAsia="lt-LT"/>
              </w:rPr>
              <w:t xml:space="preserve"> </w:t>
            </w:r>
          </w:p>
          <w:p w14:paraId="53C63D36" w14:textId="77777777" w:rsidR="00F15A68" w:rsidRDefault="00F15A68" w:rsidP="00386238">
            <w:pPr>
              <w:rPr>
                <w:i/>
                <w:sz w:val="20"/>
                <w:shd w:val="clear" w:color="auto" w:fill="FFFFFF"/>
                <w:lang w:eastAsia="lt-LT"/>
              </w:rPr>
            </w:pPr>
          </w:p>
          <w:p w14:paraId="7727241E" w14:textId="77777777" w:rsidR="00F15A68" w:rsidRDefault="00F15A68" w:rsidP="00386238">
            <w:pPr>
              <w:rPr>
                <w:iCs/>
                <w:sz w:val="20"/>
                <w:lang w:eastAsia="lt-LT"/>
              </w:rPr>
            </w:pPr>
            <w:r>
              <w:rPr>
                <w:sz w:val="20"/>
                <w:shd w:val="clear" w:color="auto" w:fill="FFFFFF"/>
                <w:lang w:eastAsia="lt-LT"/>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11" w:type="pct"/>
            <w:tcBorders>
              <w:top w:val="single" w:sz="4" w:space="0" w:color="auto"/>
              <w:left w:val="single" w:sz="4" w:space="0" w:color="auto"/>
              <w:bottom w:val="single" w:sz="4" w:space="0" w:color="auto"/>
              <w:right w:val="single" w:sz="4" w:space="0" w:color="auto"/>
            </w:tcBorders>
            <w:hideMark/>
          </w:tcPr>
          <w:p w14:paraId="33A19B7E" w14:textId="77777777" w:rsidR="00F15A68" w:rsidRDefault="00F15A68" w:rsidP="00386238">
            <w:pPr>
              <w:rPr>
                <w:iCs/>
                <w:color w:val="000000"/>
                <w:sz w:val="20"/>
                <w:lang w:eastAsia="lt-LT"/>
              </w:rPr>
            </w:pPr>
            <w:r>
              <w:rPr>
                <w:iCs/>
                <w:color w:val="000000"/>
                <w:sz w:val="20"/>
                <w:lang w:eastAsia="lt-LT"/>
              </w:rPr>
              <w:lastRenderedPageBreak/>
              <w:t xml:space="preserve">Pasiekta stebėsenos rodiklio reikšmė nustatoma Specialiųjų tyrimų tarnybai atliekant „Lietuvos korupcijos žemėlapio“ tyrimą, kuris numatytas Nacionalinės kovos su korupcija programoje, patvirtintoje Lietuvos Respublikos Vyriausybės 2015 m. kovo 10 d. nutarimu Nr. XII-1537 „Dėl Lietuvos Respublikos </w:t>
            </w:r>
            <w:r>
              <w:rPr>
                <w:iCs/>
                <w:color w:val="000000"/>
                <w:sz w:val="20"/>
                <w:lang w:eastAsia="lt-LT"/>
              </w:rPr>
              <w:lastRenderedPageBreak/>
              <w:t>nacionalinės kovos su korupcija 2015–2025 metų programos patvirtinimo“ (toliau – Lietuvos Respublikos nacionalinės kovos su korupcija 2015–2025 metų programa).</w:t>
            </w:r>
          </w:p>
        </w:tc>
        <w:tc>
          <w:tcPr>
            <w:tcW w:w="472" w:type="pct"/>
            <w:tcBorders>
              <w:top w:val="single" w:sz="4" w:space="0" w:color="auto"/>
              <w:left w:val="single" w:sz="4" w:space="0" w:color="auto"/>
              <w:bottom w:val="single" w:sz="4" w:space="0" w:color="auto"/>
              <w:right w:val="single" w:sz="4" w:space="0" w:color="auto"/>
            </w:tcBorders>
            <w:hideMark/>
          </w:tcPr>
          <w:p w14:paraId="59D70FB5" w14:textId="77777777" w:rsidR="00F15A68" w:rsidRDefault="00F15A68" w:rsidP="00386238">
            <w:pPr>
              <w:jc w:val="both"/>
              <w:rPr>
                <w:iCs/>
                <w:color w:val="000000"/>
                <w:sz w:val="20"/>
                <w:lang w:eastAsia="lt-LT"/>
              </w:rPr>
            </w:pPr>
            <w:r>
              <w:rPr>
                <w:iCs/>
                <w:color w:val="000000"/>
                <w:sz w:val="20"/>
                <w:lang w:eastAsia="lt-LT"/>
              </w:rPr>
              <w:lastRenderedPageBreak/>
              <w:t>Įvedamasis</w:t>
            </w:r>
          </w:p>
        </w:tc>
        <w:tc>
          <w:tcPr>
            <w:tcW w:w="1121" w:type="pct"/>
            <w:tcBorders>
              <w:top w:val="single" w:sz="4" w:space="0" w:color="auto"/>
              <w:left w:val="single" w:sz="4" w:space="0" w:color="auto"/>
              <w:bottom w:val="single" w:sz="4" w:space="0" w:color="auto"/>
              <w:right w:val="single" w:sz="4" w:space="0" w:color="auto"/>
            </w:tcBorders>
          </w:tcPr>
          <w:p w14:paraId="2A8271EA" w14:textId="77777777" w:rsidR="00F15A68" w:rsidRDefault="00F15A68" w:rsidP="00386238">
            <w:pPr>
              <w:rPr>
                <w:iCs/>
                <w:sz w:val="20"/>
                <w:lang w:eastAsia="lt-LT"/>
              </w:rPr>
            </w:pPr>
            <w:r>
              <w:rPr>
                <w:iCs/>
                <w:sz w:val="20"/>
                <w:u w:val="single"/>
                <w:lang w:eastAsia="lt-LT"/>
              </w:rPr>
              <w:t>Pirminiai šaltiniai:</w:t>
            </w:r>
            <w:r>
              <w:rPr>
                <w:iCs/>
                <w:sz w:val="20"/>
                <w:lang w:eastAsia="lt-LT"/>
              </w:rPr>
              <w:t xml:space="preserve"> tyrimo ataskaita, kuri bus skelbiama Specialiųjų tyrimų tarnybos interneto svetainėje http://www.stt.lt</w:t>
            </w:r>
          </w:p>
          <w:p w14:paraId="6958EBB5" w14:textId="77777777" w:rsidR="00F15A68" w:rsidRDefault="00F15A68" w:rsidP="00386238">
            <w:pPr>
              <w:rPr>
                <w:iCs/>
                <w:sz w:val="20"/>
                <w:lang w:eastAsia="lt-LT"/>
              </w:rPr>
            </w:pPr>
          </w:p>
          <w:p w14:paraId="13576675" w14:textId="77777777" w:rsidR="00F15A68" w:rsidRDefault="00F15A68" w:rsidP="00386238">
            <w:pPr>
              <w:rPr>
                <w:iCs/>
                <w:sz w:val="20"/>
                <w:u w:val="single"/>
                <w:lang w:eastAsia="lt-LT"/>
              </w:rPr>
            </w:pPr>
            <w:r>
              <w:rPr>
                <w:iCs/>
                <w:sz w:val="20"/>
                <w:u w:val="single"/>
                <w:lang w:eastAsia="lt-LT"/>
              </w:rPr>
              <w:t>Antriniai šaltiniai:</w:t>
            </w:r>
          </w:p>
          <w:p w14:paraId="1B0258F8" w14:textId="77777777" w:rsidR="00F15A68" w:rsidRDefault="00F15A68" w:rsidP="00386238">
            <w:pPr>
              <w:rPr>
                <w:iCs/>
                <w:sz w:val="20"/>
                <w:u w:val="single"/>
                <w:lang w:eastAsia="lt-LT"/>
              </w:rPr>
            </w:pPr>
            <w:r>
              <w:rPr>
                <w:iCs/>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441BD9FE" w14:textId="77777777" w:rsidR="00F15A68" w:rsidRDefault="00F15A68" w:rsidP="00386238">
            <w:pPr>
              <w:rPr>
                <w:iCs/>
                <w:sz w:val="20"/>
                <w:lang w:eastAsia="lt-LT"/>
              </w:rPr>
            </w:pPr>
            <w:r>
              <w:rPr>
                <w:sz w:val="20"/>
                <w:lang w:eastAsia="lt-LT"/>
              </w:rPr>
              <w:t xml:space="preserve">Pasiekta stebėsenos rodiklio reikšmė nustatoma, kai </w:t>
            </w:r>
            <w:r>
              <w:rPr>
                <w:iCs/>
                <w:sz w:val="20"/>
                <w:lang w:eastAsia="lt-LT"/>
              </w:rPr>
              <w:t xml:space="preserve">2016 ir 2019 metais </w:t>
            </w:r>
            <w:r>
              <w:rPr>
                <w:sz w:val="20"/>
                <w:lang w:eastAsia="lt-LT"/>
              </w:rPr>
              <w:t>atliekamų tyrimų metu yra nustatoma Lietuvos gyventojų, manančių, kad Vyriausybės pastangos kovoje su korupcija veiksmingos, dalis.</w:t>
            </w:r>
          </w:p>
        </w:tc>
        <w:tc>
          <w:tcPr>
            <w:tcW w:w="488" w:type="pct"/>
            <w:tcBorders>
              <w:top w:val="single" w:sz="4" w:space="0" w:color="auto"/>
              <w:left w:val="single" w:sz="4" w:space="0" w:color="auto"/>
              <w:bottom w:val="single" w:sz="4" w:space="0" w:color="auto"/>
              <w:right w:val="single" w:sz="4" w:space="0" w:color="auto"/>
            </w:tcBorders>
            <w:hideMark/>
          </w:tcPr>
          <w:p w14:paraId="7B86AC14" w14:textId="77777777" w:rsidR="00F15A68" w:rsidRDefault="00F15A68" w:rsidP="00386238">
            <w:pPr>
              <w:rPr>
                <w:iCs/>
                <w:color w:val="000000"/>
                <w:sz w:val="20"/>
                <w:lang w:eastAsia="lt-LT"/>
              </w:rPr>
            </w:pPr>
            <w:r>
              <w:rPr>
                <w:iCs/>
                <w:color w:val="000000"/>
                <w:sz w:val="20"/>
                <w:lang w:eastAsia="lt-LT"/>
              </w:rPr>
              <w:t>Už duomenų apie pasiektą stebėsenos rodiklio reikšmę registravimą antriniuose šaltiniuose yra atsakinga Vidaus reikalų ministerija.</w:t>
            </w:r>
          </w:p>
        </w:tc>
      </w:tr>
      <w:tr w:rsidR="00F15A68" w14:paraId="03881790"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0B7EF36B" w14:textId="77777777" w:rsidR="00F15A68" w:rsidRDefault="00F15A68" w:rsidP="00386238">
            <w:pPr>
              <w:jc w:val="both"/>
              <w:rPr>
                <w:sz w:val="20"/>
                <w:lang w:eastAsia="lt-LT"/>
              </w:rPr>
            </w:pPr>
            <w:r>
              <w:rPr>
                <w:sz w:val="20"/>
                <w:lang w:eastAsia="lt-LT"/>
              </w:rPr>
              <w:t>6.</w:t>
            </w:r>
          </w:p>
        </w:tc>
        <w:tc>
          <w:tcPr>
            <w:tcW w:w="250" w:type="pct"/>
            <w:tcBorders>
              <w:top w:val="single" w:sz="4" w:space="0" w:color="auto"/>
              <w:left w:val="single" w:sz="4" w:space="0" w:color="auto"/>
              <w:bottom w:val="single" w:sz="4" w:space="0" w:color="auto"/>
              <w:right w:val="single" w:sz="4" w:space="0" w:color="auto"/>
            </w:tcBorders>
            <w:hideMark/>
          </w:tcPr>
          <w:p w14:paraId="204D0BBE" w14:textId="77777777" w:rsidR="00F15A68" w:rsidRDefault="00F15A68" w:rsidP="00386238">
            <w:pPr>
              <w:jc w:val="both"/>
              <w:rPr>
                <w:sz w:val="20"/>
                <w:lang w:eastAsia="lt-LT"/>
              </w:rPr>
            </w:pPr>
            <w:r>
              <w:rPr>
                <w:sz w:val="20"/>
                <w:lang w:eastAsia="lt-LT"/>
              </w:rPr>
              <w:t>R. N.906</w:t>
            </w:r>
          </w:p>
        </w:tc>
        <w:tc>
          <w:tcPr>
            <w:tcW w:w="501" w:type="pct"/>
            <w:tcBorders>
              <w:top w:val="single" w:sz="4" w:space="0" w:color="auto"/>
              <w:left w:val="single" w:sz="4" w:space="0" w:color="auto"/>
              <w:bottom w:val="single" w:sz="4" w:space="0" w:color="auto"/>
              <w:right w:val="single" w:sz="4" w:space="0" w:color="auto"/>
            </w:tcBorders>
            <w:hideMark/>
          </w:tcPr>
          <w:p w14:paraId="46C83085" w14:textId="77777777" w:rsidR="00F15A68" w:rsidRDefault="00F15A68" w:rsidP="00386238">
            <w:pPr>
              <w:rPr>
                <w:sz w:val="20"/>
                <w:lang w:eastAsia="lt-LT"/>
              </w:rPr>
            </w:pPr>
            <w:r>
              <w:rPr>
                <w:sz w:val="20"/>
                <w:lang w:eastAsia="lt-LT"/>
              </w:rPr>
              <w:t>„Lietuvos gyventojų, manančių, kad iš jų prašoma ar tikimasi kyšio gaunant paslaugas, dalis“</w:t>
            </w:r>
          </w:p>
        </w:tc>
        <w:tc>
          <w:tcPr>
            <w:tcW w:w="329" w:type="pct"/>
            <w:tcBorders>
              <w:top w:val="single" w:sz="4" w:space="0" w:color="auto"/>
              <w:left w:val="single" w:sz="4" w:space="0" w:color="auto"/>
              <w:bottom w:val="single" w:sz="4" w:space="0" w:color="auto"/>
              <w:right w:val="single" w:sz="4" w:space="0" w:color="auto"/>
            </w:tcBorders>
            <w:hideMark/>
          </w:tcPr>
          <w:p w14:paraId="08FA3683"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0209EB0D" w14:textId="77777777" w:rsidR="00F15A68" w:rsidRDefault="00F15A68" w:rsidP="00386238">
            <w:pPr>
              <w:rPr>
                <w:bCs/>
                <w:sz w:val="20"/>
                <w:shd w:val="clear" w:color="auto" w:fill="FFFFFF"/>
                <w:lang w:eastAsia="lt-LT"/>
              </w:rPr>
            </w:pPr>
            <w:r>
              <w:rPr>
                <w:bCs/>
                <w:sz w:val="20"/>
                <w:shd w:val="clear" w:color="auto" w:fill="FFFFFF"/>
                <w:lang w:eastAsia="lt-LT"/>
              </w:rPr>
              <w:t>Lietuvos Respublikos gyventojas – Lietuvos Respublikos teritorijoje gyvenantis Lietuvos Respublikos pilietis, užsienio valstybės pilietis ar asmuo be pilietybės (šaltinis: Gyvenamosios vietos deklaravimo</w:t>
            </w:r>
          </w:p>
          <w:p w14:paraId="518B12AF" w14:textId="77777777" w:rsidR="00F15A68" w:rsidRDefault="00F15A68" w:rsidP="00386238">
            <w:pPr>
              <w:rPr>
                <w:bCs/>
                <w:sz w:val="20"/>
                <w:shd w:val="clear" w:color="auto" w:fill="FFFFFF"/>
                <w:lang w:eastAsia="lt-LT"/>
              </w:rPr>
            </w:pPr>
            <w:r>
              <w:rPr>
                <w:bCs/>
                <w:sz w:val="20"/>
                <w:shd w:val="clear" w:color="auto" w:fill="FFFFFF"/>
                <w:lang w:eastAsia="lt-LT"/>
              </w:rPr>
              <w:t>įstatymas).</w:t>
            </w:r>
          </w:p>
          <w:p w14:paraId="5F58AFEC" w14:textId="77777777" w:rsidR="00F15A68" w:rsidRDefault="00F15A68" w:rsidP="00386238">
            <w:pPr>
              <w:rPr>
                <w:bCs/>
                <w:sz w:val="20"/>
                <w:shd w:val="clear" w:color="auto" w:fill="FFFFFF"/>
                <w:lang w:eastAsia="lt-LT"/>
              </w:rPr>
            </w:pPr>
          </w:p>
          <w:p w14:paraId="6861D43D" w14:textId="77777777" w:rsidR="00F15A68" w:rsidRDefault="00F15A68" w:rsidP="00386238">
            <w:pPr>
              <w:rPr>
                <w:bCs/>
                <w:sz w:val="20"/>
                <w:shd w:val="clear" w:color="auto" w:fill="FFFFFF"/>
                <w:lang w:eastAsia="lt-LT"/>
              </w:rPr>
            </w:pPr>
            <w:r>
              <w:rPr>
                <w:bCs/>
                <w:sz w:val="20"/>
                <w:shd w:val="clear" w:color="auto" w:fill="FFFFFF"/>
                <w:lang w:eastAsia="lt-LT"/>
              </w:rPr>
              <w:t xml:space="preserve">Kyšis – atsilyginimas tarnybos (profesijos) asmeniui pinigais, kitu turtu ar paslaugomis, siekiant papirkti norint gauti pirmumo teisę ar kitaip skatinant apeiti profesinę etiką. </w:t>
            </w:r>
          </w:p>
          <w:p w14:paraId="0C180A65" w14:textId="77777777" w:rsidR="00F15A68" w:rsidRDefault="00F15A68" w:rsidP="00386238">
            <w:pPr>
              <w:rPr>
                <w:bCs/>
                <w:sz w:val="20"/>
                <w:shd w:val="clear" w:color="auto" w:fill="FFFFFF"/>
                <w:lang w:eastAsia="lt-LT"/>
              </w:rPr>
            </w:pPr>
          </w:p>
          <w:p w14:paraId="11537D31" w14:textId="77777777" w:rsidR="00F15A68" w:rsidRDefault="00F15A68" w:rsidP="00386238">
            <w:pPr>
              <w:rPr>
                <w:bCs/>
                <w:sz w:val="20"/>
                <w:shd w:val="clear" w:color="auto" w:fill="FFFFFF"/>
                <w:lang w:eastAsia="lt-LT"/>
              </w:rPr>
            </w:pPr>
            <w:r>
              <w:rPr>
                <w:bCs/>
                <w:sz w:val="20"/>
                <w:shd w:val="clear" w:color="auto" w:fill="FFFFFF"/>
                <w:lang w:eastAsia="lt-LT"/>
              </w:rPr>
              <w:t xml:space="preserve">Paslaugos suprantamos kaip viešosios ir </w:t>
            </w:r>
            <w:r>
              <w:rPr>
                <w:bCs/>
                <w:sz w:val="20"/>
                <w:shd w:val="clear" w:color="auto" w:fill="FFFFFF"/>
                <w:lang w:eastAsia="lt-LT"/>
              </w:rPr>
              <w:lastRenderedPageBreak/>
              <w:t xml:space="preserve">administracinės paslaugos. </w:t>
            </w:r>
          </w:p>
          <w:p w14:paraId="4AF672A1" w14:textId="77777777" w:rsidR="00F15A68" w:rsidRDefault="00F15A68" w:rsidP="00386238">
            <w:pPr>
              <w:rPr>
                <w:bCs/>
                <w:sz w:val="20"/>
                <w:shd w:val="clear" w:color="auto" w:fill="FFFFFF"/>
                <w:lang w:eastAsia="lt-LT"/>
              </w:rPr>
            </w:pPr>
          </w:p>
          <w:p w14:paraId="6B985C4F" w14:textId="77777777" w:rsidR="00F15A68" w:rsidRDefault="00F15A68" w:rsidP="00386238">
            <w:pPr>
              <w:rPr>
                <w:bCs/>
                <w:sz w:val="20"/>
                <w:shd w:val="clear" w:color="auto" w:fill="FFFFFF"/>
                <w:lang w:eastAsia="lt-LT"/>
              </w:rPr>
            </w:pPr>
            <w:r>
              <w:rPr>
                <w:bCs/>
                <w:sz w:val="20"/>
                <w:shd w:val="clear" w:color="auto" w:fill="FFFFFF"/>
                <w:lang w:eastAsia="lt-LT"/>
              </w:rPr>
              <w:t xml:space="preserve">Viešoji paslauga – valstybės ar savivaldybių kontroliuojamų juridinių asmenų veikla teikiant asmenims socialines, švietimo, mokslo, kultūros, sporto ir kitas įstatymų numatytas paslaugas (šaltinis: Viešojo administravimo įstatymas). </w:t>
            </w:r>
          </w:p>
          <w:p w14:paraId="4F1A2A06" w14:textId="77777777" w:rsidR="00F15A68" w:rsidRDefault="00F15A68" w:rsidP="00386238">
            <w:pPr>
              <w:rPr>
                <w:bCs/>
                <w:sz w:val="20"/>
                <w:shd w:val="clear" w:color="auto" w:fill="FFFFFF"/>
                <w:lang w:eastAsia="lt-LT"/>
              </w:rPr>
            </w:pPr>
          </w:p>
          <w:p w14:paraId="39CB149A" w14:textId="77777777" w:rsidR="00F15A68" w:rsidRDefault="00F15A68" w:rsidP="00386238">
            <w:pPr>
              <w:rPr>
                <w:bCs/>
                <w:sz w:val="20"/>
                <w:shd w:val="clear" w:color="auto" w:fill="FFFFFF"/>
                <w:lang w:eastAsia="lt-LT"/>
              </w:rPr>
            </w:pPr>
            <w:r>
              <w:rPr>
                <w:bCs/>
                <w:sz w:val="20"/>
                <w:shd w:val="clear" w:color="auto" w:fill="FFFFFF"/>
                <w:lang w:eastAsia="lt-LT"/>
              </w:rPr>
              <w:t xml:space="preserve">Administracinė paslauga – viešojo administravimo subjekto veiksmai, apimantys leidimų, licencijų ar dokumentų, kuriais patvirtinamas tam tikras juridinis faktas, išdavimą, asmenų deklaracijų priėmimą ir tvarkymą, asmenų konsultavimą viešojo administravimo subjekto kompetencijos klausimais, įstatymų nustatytos viešojo administravimo subjekto informacijos teikimą asmenims, administracinės procedūros vykdymą (šaltinis: Viešojo administravimo įstatymas). </w:t>
            </w:r>
          </w:p>
        </w:tc>
        <w:tc>
          <w:tcPr>
            <w:tcW w:w="511" w:type="pct"/>
            <w:tcBorders>
              <w:top w:val="single" w:sz="4" w:space="0" w:color="auto"/>
              <w:left w:val="single" w:sz="4" w:space="0" w:color="auto"/>
              <w:bottom w:val="single" w:sz="4" w:space="0" w:color="auto"/>
              <w:right w:val="single" w:sz="4" w:space="0" w:color="auto"/>
            </w:tcBorders>
          </w:tcPr>
          <w:p w14:paraId="3EE22B6A" w14:textId="77777777" w:rsidR="00F15A68" w:rsidRDefault="00F15A68" w:rsidP="00386238">
            <w:pPr>
              <w:jc w:val="both"/>
              <w:rPr>
                <w:iCs/>
                <w:color w:val="000000"/>
                <w:sz w:val="20"/>
                <w:lang w:eastAsia="lt-LT"/>
              </w:rPr>
            </w:pPr>
            <w:r>
              <w:rPr>
                <w:iCs/>
                <w:color w:val="000000"/>
                <w:sz w:val="20"/>
                <w:lang w:eastAsia="lt-LT"/>
              </w:rPr>
              <w:lastRenderedPageBreak/>
              <w:t>Pasiekta stebėsenos rodiklio reikšmė nustatoma Specialiųjų tyrimų tarnybai atliekant „Lietuvos korupcijos žemėlapio“ tyrimą, kuris numatytas Nacionalinėje kovos su korupcija programoje.</w:t>
            </w:r>
          </w:p>
          <w:p w14:paraId="05A868B0" w14:textId="77777777" w:rsidR="00F15A68" w:rsidRDefault="00F15A68" w:rsidP="00386238">
            <w:pPr>
              <w:jc w:val="both"/>
              <w:rPr>
                <w:iCs/>
                <w:color w:val="000000"/>
                <w:sz w:val="20"/>
                <w:lang w:eastAsia="lt-LT"/>
              </w:rPr>
            </w:pPr>
          </w:p>
        </w:tc>
        <w:tc>
          <w:tcPr>
            <w:tcW w:w="472" w:type="pct"/>
            <w:tcBorders>
              <w:top w:val="single" w:sz="4" w:space="0" w:color="auto"/>
              <w:left w:val="single" w:sz="4" w:space="0" w:color="auto"/>
              <w:bottom w:val="single" w:sz="4" w:space="0" w:color="auto"/>
              <w:right w:val="single" w:sz="4" w:space="0" w:color="auto"/>
            </w:tcBorders>
            <w:hideMark/>
          </w:tcPr>
          <w:p w14:paraId="28C4DFFC" w14:textId="77777777" w:rsidR="00F15A68" w:rsidRDefault="00F15A68" w:rsidP="00386238">
            <w:pPr>
              <w:jc w:val="both"/>
              <w:rPr>
                <w:iCs/>
                <w:color w:val="000000"/>
                <w:sz w:val="20"/>
                <w:lang w:eastAsia="lt-LT"/>
              </w:rPr>
            </w:pPr>
            <w:r>
              <w:rPr>
                <w:iCs/>
                <w:color w:val="000000"/>
                <w:sz w:val="20"/>
                <w:lang w:eastAsia="lt-LT"/>
              </w:rPr>
              <w:t>Įvedamasis</w:t>
            </w:r>
          </w:p>
        </w:tc>
        <w:tc>
          <w:tcPr>
            <w:tcW w:w="1121" w:type="pct"/>
            <w:tcBorders>
              <w:top w:val="single" w:sz="4" w:space="0" w:color="auto"/>
              <w:left w:val="single" w:sz="4" w:space="0" w:color="auto"/>
              <w:bottom w:val="single" w:sz="4" w:space="0" w:color="auto"/>
              <w:right w:val="single" w:sz="4" w:space="0" w:color="auto"/>
            </w:tcBorders>
          </w:tcPr>
          <w:p w14:paraId="23D19B4B" w14:textId="77777777" w:rsidR="00F15A68" w:rsidRDefault="00F15A68" w:rsidP="00386238">
            <w:pPr>
              <w:rPr>
                <w:iCs/>
                <w:sz w:val="20"/>
                <w:lang w:eastAsia="lt-LT"/>
              </w:rPr>
            </w:pPr>
            <w:r>
              <w:rPr>
                <w:iCs/>
                <w:sz w:val="20"/>
                <w:u w:val="single"/>
                <w:lang w:eastAsia="lt-LT"/>
              </w:rPr>
              <w:t xml:space="preserve">Pirminiai šaltiniai: </w:t>
            </w:r>
            <w:r>
              <w:rPr>
                <w:iCs/>
                <w:sz w:val="20"/>
                <w:lang w:eastAsia="lt-LT"/>
              </w:rPr>
              <w:t>tyrimo ataskaita, kuri bus skelbiama Specialiųjų tyrimų tarnybos interneto svetainėje http://www.stt.lt.</w:t>
            </w:r>
          </w:p>
          <w:p w14:paraId="3B3F506E" w14:textId="77777777" w:rsidR="00F15A68" w:rsidRDefault="00F15A68" w:rsidP="00386238">
            <w:pPr>
              <w:rPr>
                <w:iCs/>
                <w:sz w:val="20"/>
                <w:u w:val="single"/>
                <w:lang w:eastAsia="lt-LT"/>
              </w:rPr>
            </w:pPr>
          </w:p>
          <w:p w14:paraId="06FD710B" w14:textId="77777777" w:rsidR="00F15A68" w:rsidRDefault="00F15A68" w:rsidP="00386238">
            <w:pPr>
              <w:rPr>
                <w:iCs/>
                <w:sz w:val="20"/>
                <w:u w:val="single"/>
                <w:lang w:eastAsia="lt-LT"/>
              </w:rPr>
            </w:pPr>
            <w:r>
              <w:rPr>
                <w:iCs/>
                <w:sz w:val="20"/>
                <w:u w:val="single"/>
                <w:lang w:eastAsia="lt-LT"/>
              </w:rPr>
              <w:t>Antriniai šaltiniai:</w:t>
            </w:r>
          </w:p>
          <w:p w14:paraId="43E667BF" w14:textId="77777777" w:rsidR="00F15A68" w:rsidRDefault="00F15A68" w:rsidP="00386238">
            <w:pPr>
              <w:rPr>
                <w:iCs/>
                <w:sz w:val="20"/>
                <w:lang w:eastAsia="lt-LT"/>
              </w:rPr>
            </w:pPr>
            <w:r>
              <w:rPr>
                <w:iCs/>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7926DF6D" w14:textId="77777777" w:rsidR="00F15A68" w:rsidRDefault="00F15A68" w:rsidP="00386238">
            <w:pPr>
              <w:rPr>
                <w:sz w:val="20"/>
                <w:lang w:eastAsia="lt-LT"/>
              </w:rPr>
            </w:pPr>
            <w:r>
              <w:rPr>
                <w:sz w:val="20"/>
                <w:lang w:eastAsia="lt-LT"/>
              </w:rPr>
              <w:t>Pasiekta stebėsenos rodiklio reikšmė nustatoma, kai 2016 ir 2019 metais atliekamų tyrimų metu yra nustatoma Lietuvos gyventojų, manančių, kad iš jų prašoma ar tikimasi kyšio gaunant paslaugas, dalis.</w:t>
            </w:r>
          </w:p>
        </w:tc>
        <w:tc>
          <w:tcPr>
            <w:tcW w:w="488" w:type="pct"/>
            <w:tcBorders>
              <w:top w:val="single" w:sz="4" w:space="0" w:color="auto"/>
              <w:left w:val="single" w:sz="4" w:space="0" w:color="auto"/>
              <w:bottom w:val="single" w:sz="4" w:space="0" w:color="auto"/>
              <w:right w:val="single" w:sz="4" w:space="0" w:color="auto"/>
            </w:tcBorders>
            <w:hideMark/>
          </w:tcPr>
          <w:p w14:paraId="63565F04" w14:textId="77777777" w:rsidR="00F15A68" w:rsidRDefault="00F15A68" w:rsidP="00386238">
            <w:pPr>
              <w:rPr>
                <w:iCs/>
                <w:color w:val="000000"/>
                <w:sz w:val="20"/>
                <w:lang w:eastAsia="lt-LT"/>
              </w:rPr>
            </w:pPr>
            <w:r>
              <w:rPr>
                <w:iCs/>
                <w:color w:val="000000"/>
                <w:sz w:val="20"/>
                <w:lang w:eastAsia="lt-LT"/>
              </w:rPr>
              <w:t>Už duomenų apie pasiektą stebėsenos rodiklio reikšmę registravimą antriniuose šaltiniuose yra atsakinga Vidaus reikalų ministerija.</w:t>
            </w:r>
          </w:p>
        </w:tc>
      </w:tr>
      <w:tr w:rsidR="00F15A68" w14:paraId="59E73E91"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16FCB380" w14:textId="77777777" w:rsidR="00F15A68" w:rsidRDefault="00F15A68" w:rsidP="00386238">
            <w:pPr>
              <w:rPr>
                <w:sz w:val="20"/>
                <w:lang w:eastAsia="lt-LT"/>
              </w:rPr>
            </w:pPr>
            <w:r>
              <w:rPr>
                <w:sz w:val="20"/>
                <w:lang w:eastAsia="lt-LT"/>
              </w:rPr>
              <w:lastRenderedPageBreak/>
              <w:t>7.</w:t>
            </w:r>
          </w:p>
        </w:tc>
        <w:tc>
          <w:tcPr>
            <w:tcW w:w="250" w:type="pct"/>
            <w:tcBorders>
              <w:top w:val="single" w:sz="4" w:space="0" w:color="auto"/>
              <w:left w:val="single" w:sz="4" w:space="0" w:color="auto"/>
              <w:bottom w:val="single" w:sz="4" w:space="0" w:color="auto"/>
              <w:right w:val="single" w:sz="4" w:space="0" w:color="auto"/>
            </w:tcBorders>
            <w:hideMark/>
          </w:tcPr>
          <w:p w14:paraId="777EF436" w14:textId="77777777" w:rsidR="00F15A68" w:rsidRDefault="00F15A68" w:rsidP="00386238">
            <w:pPr>
              <w:rPr>
                <w:sz w:val="20"/>
                <w:lang w:eastAsia="lt-LT"/>
              </w:rPr>
            </w:pPr>
            <w:r>
              <w:rPr>
                <w:sz w:val="20"/>
                <w:lang w:eastAsia="lt-LT"/>
              </w:rPr>
              <w:t>R. N. 907</w:t>
            </w:r>
          </w:p>
        </w:tc>
        <w:tc>
          <w:tcPr>
            <w:tcW w:w="501" w:type="pct"/>
            <w:tcBorders>
              <w:top w:val="single" w:sz="4" w:space="0" w:color="auto"/>
              <w:left w:val="single" w:sz="4" w:space="0" w:color="auto"/>
              <w:bottom w:val="single" w:sz="4" w:space="0" w:color="auto"/>
              <w:right w:val="single" w:sz="4" w:space="0" w:color="auto"/>
            </w:tcBorders>
            <w:hideMark/>
          </w:tcPr>
          <w:p w14:paraId="5C6BBD18" w14:textId="77777777" w:rsidR="00F15A68" w:rsidRDefault="00F15A68" w:rsidP="00386238">
            <w:pPr>
              <w:rPr>
                <w:sz w:val="20"/>
                <w:lang w:eastAsia="lt-LT"/>
              </w:rPr>
            </w:pPr>
            <w:r>
              <w:rPr>
                <w:sz w:val="20"/>
                <w:lang w:eastAsia="lt-LT"/>
              </w:rPr>
              <w:t>„Viešojo valdymo institucijos, pagerinusios visuomenės patenkinimo teikiamomis paslaugomis indeksą“</w:t>
            </w:r>
          </w:p>
        </w:tc>
        <w:tc>
          <w:tcPr>
            <w:tcW w:w="329" w:type="pct"/>
            <w:tcBorders>
              <w:top w:val="single" w:sz="4" w:space="0" w:color="auto"/>
              <w:left w:val="single" w:sz="4" w:space="0" w:color="auto"/>
              <w:bottom w:val="single" w:sz="4" w:space="0" w:color="auto"/>
              <w:right w:val="single" w:sz="4" w:space="0" w:color="auto"/>
            </w:tcBorders>
            <w:hideMark/>
          </w:tcPr>
          <w:p w14:paraId="2C4216C4"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E7016E5" w14:textId="77777777" w:rsidR="00F15A68" w:rsidRDefault="00F15A68" w:rsidP="00386238">
            <w:pPr>
              <w:rPr>
                <w:bCs/>
                <w:sz w:val="20"/>
                <w:shd w:val="clear" w:color="auto" w:fill="FFFFFF"/>
                <w:lang w:eastAsia="lt-LT"/>
              </w:rPr>
            </w:pPr>
            <w:r>
              <w:rPr>
                <w:bCs/>
                <w:sz w:val="20"/>
                <w:shd w:val="clear" w:color="auto" w:fill="FFFFFF"/>
                <w:lang w:eastAsia="lt-LT"/>
              </w:rPr>
              <w:t>Viešojo valdymo institucijos – biudžetinės įstaigos, kurių savininkė valstybė ar savivaldybė, valstybės ar savivaldybės įmonės, viešosios įstaigos, kurių savininkė ar dalininkė yra valstybė ar savivaldybė, asociacijos, akcinės bendrovės ir uždarosios akcinės bendrovės, kuriose valstybei ar savivaldybei priklauso daugiau kaip 50 procentų balsų visuotiniame akcininkų susirinkime, teisės aktų įgaliotos dalyvauti viešojo valdymo procesuose (šaltinis: Viešojo valdymo tobulinimo 2012 – 2020 metų programa, patvirtinta Lietuvos Respublikos Vyriausybės 2012 m. vasario 7 d. nutarimu Nr. 171 „Dėl Viešojo valdymo tobulinimo 2012 – 2020 metų programos patvirtinimo“ (toliau – Viešojo valdymo tobulinimo 2012 – 2020 metų programa).</w:t>
            </w:r>
          </w:p>
          <w:p w14:paraId="2D2B4A26" w14:textId="77777777" w:rsidR="00F15A68" w:rsidRDefault="00F15A68" w:rsidP="00386238">
            <w:pPr>
              <w:rPr>
                <w:bCs/>
                <w:sz w:val="20"/>
                <w:shd w:val="clear" w:color="auto" w:fill="FFFFFF"/>
                <w:lang w:eastAsia="lt-LT"/>
              </w:rPr>
            </w:pPr>
          </w:p>
          <w:p w14:paraId="70C8707D" w14:textId="77777777" w:rsidR="00F15A68" w:rsidRDefault="00F15A68" w:rsidP="00386238">
            <w:pPr>
              <w:rPr>
                <w:bCs/>
                <w:sz w:val="20"/>
                <w:shd w:val="clear" w:color="auto" w:fill="FFFFFF"/>
                <w:lang w:eastAsia="lt-LT"/>
              </w:rPr>
            </w:pPr>
            <w:r>
              <w:rPr>
                <w:bCs/>
                <w:sz w:val="20"/>
                <w:shd w:val="clear" w:color="auto" w:fill="FFFFFF"/>
                <w:lang w:eastAsia="lt-LT"/>
              </w:rPr>
              <w:t xml:space="preserve">Visuomenės patenkinimo teikiamomis paslaugomis indeksas (toliau – indeksas) – tai </w:t>
            </w:r>
            <w:r>
              <w:rPr>
                <w:bCs/>
                <w:sz w:val="20"/>
                <w:shd w:val="clear" w:color="auto" w:fill="FFFFFF"/>
                <w:lang w:eastAsia="lt-LT"/>
              </w:rPr>
              <w:lastRenderedPageBreak/>
              <w:t xml:space="preserve">visuomenės patenkinimo teikiamomis paslaugomis tyrimo rezultatus apibendrinantis rodiklis, išreiškiantis procentinį visuomenės patenkinimą teikiamomis paslaugomis. </w:t>
            </w:r>
          </w:p>
          <w:p w14:paraId="54905FB3" w14:textId="77777777" w:rsidR="00F15A68" w:rsidRDefault="00F15A68" w:rsidP="00386238">
            <w:pPr>
              <w:rPr>
                <w:bCs/>
                <w:sz w:val="20"/>
                <w:shd w:val="clear" w:color="auto" w:fill="FFFFFF"/>
                <w:lang w:eastAsia="lt-LT"/>
              </w:rPr>
            </w:pPr>
            <w:r>
              <w:rPr>
                <w:bCs/>
                <w:sz w:val="20"/>
                <w:shd w:val="clear" w:color="auto" w:fill="FFFFFF"/>
                <w:lang w:eastAsia="lt-LT"/>
              </w:rPr>
              <w:t>Institucija pripažįstama pagerinusia indeksą, jeigu indekso reikšmė, kurią institucija nustatė ESF lėšomis įgyvendinusi paslaugų ir aptarnavimo kokybės gerinimo priemones, yra didesnė už tą indekso reikšmę, kurią ji buvo nustačiusi prieš pradėdama įgyvendinti paslaugų ir aptarnavimo kokybės gerinimo priemones.</w:t>
            </w:r>
          </w:p>
          <w:p w14:paraId="41B42C45" w14:textId="77777777" w:rsidR="00F15A68" w:rsidRDefault="00F15A68" w:rsidP="00386238">
            <w:pPr>
              <w:rPr>
                <w:bCs/>
                <w:sz w:val="20"/>
                <w:shd w:val="clear" w:color="auto" w:fill="FFFFFF"/>
                <w:lang w:eastAsia="lt-LT"/>
              </w:rPr>
            </w:pPr>
            <w:r>
              <w:rPr>
                <w:bCs/>
                <w:sz w:val="20"/>
                <w:shd w:val="clear" w:color="auto" w:fill="FFFFFF"/>
                <w:lang w:eastAsia="lt-LT"/>
              </w:rPr>
              <w:t xml:space="preserve">Visuomenės patenkinimo teikiamomis paslaugomis tyrimai atliekami ir indeksas apskaičiuojamas vadovaujantis Viešųjų paslaugų vartotojų patenkinimo indekso apskaičiavimo metodika, patvirtinta Lietuvos Respublikos vidaus reikalų ministro 2009 m. birželio 30 d. įsakymu Nr. 1V-339 „Dėl viešųjų paslaugų vartotojų patenkinimo indekso </w:t>
            </w:r>
            <w:r>
              <w:rPr>
                <w:bCs/>
                <w:sz w:val="20"/>
                <w:shd w:val="clear" w:color="auto" w:fill="FFFFFF"/>
                <w:lang w:eastAsia="lt-LT"/>
              </w:rPr>
              <w:lastRenderedPageBreak/>
              <w:t>apskaičiavimo metodikos patvirtinimo“.</w:t>
            </w:r>
          </w:p>
          <w:p w14:paraId="38132F87" w14:textId="77777777" w:rsidR="00F15A68" w:rsidRDefault="00F15A68" w:rsidP="00386238">
            <w:pPr>
              <w:rPr>
                <w:bCs/>
                <w:sz w:val="20"/>
                <w:shd w:val="clear" w:color="auto" w:fill="FFFFFF"/>
                <w:lang w:eastAsia="lt-LT"/>
              </w:rPr>
            </w:pPr>
          </w:p>
          <w:p w14:paraId="53132D6D" w14:textId="77777777" w:rsidR="00F15A68" w:rsidRDefault="00F15A68" w:rsidP="00386238">
            <w:pPr>
              <w:rPr>
                <w:bCs/>
                <w:sz w:val="20"/>
                <w:shd w:val="clear" w:color="auto" w:fill="FFFFFF"/>
                <w:lang w:eastAsia="lt-LT"/>
              </w:rPr>
            </w:pPr>
            <w:r>
              <w:rPr>
                <w:bCs/>
                <w:sz w:val="20"/>
                <w:shd w:val="clear" w:color="auto" w:fill="FFFFFF"/>
                <w:lang w:eastAsia="lt-LT"/>
              </w:rPr>
              <w:t>Visuomenės patenkinimo teikiamomis paslaugomis tyrimo, atliekamo indekso reikšmei nustatyti po paslaugų ir aptarnavimo kokybės gerinimo priemonių įgyvendinimo, imtis, tikslinė grupė, tyrimo objektas, klausimynas vartotojams turi atitikti visuomenės patenkinimo teikiamomis paslaugomis tyrimo, kuris buvo atliktas indekso reikšmei nustatyti iki paslaugų ir aptarnavimo kokybės gerinimo priemonių įgyvendinimo, imtį, tikslinę grupę, tyrimo objektą, klausimyną vartotojams.</w:t>
            </w:r>
          </w:p>
        </w:tc>
        <w:tc>
          <w:tcPr>
            <w:tcW w:w="511" w:type="pct"/>
            <w:tcBorders>
              <w:top w:val="single" w:sz="4" w:space="0" w:color="auto"/>
              <w:left w:val="single" w:sz="4" w:space="0" w:color="auto"/>
              <w:bottom w:val="single" w:sz="4" w:space="0" w:color="auto"/>
              <w:right w:val="single" w:sz="4" w:space="0" w:color="auto"/>
            </w:tcBorders>
            <w:hideMark/>
          </w:tcPr>
          <w:p w14:paraId="21C29135" w14:textId="77777777" w:rsidR="00F15A68" w:rsidRDefault="00F15A68" w:rsidP="00386238">
            <w:pPr>
              <w:rPr>
                <w:iCs/>
                <w:color w:val="000000"/>
                <w:sz w:val="20"/>
                <w:lang w:eastAsia="lt-LT"/>
              </w:rPr>
            </w:pPr>
            <w:r>
              <w:rPr>
                <w:iCs/>
                <w:color w:val="000000"/>
                <w:sz w:val="20"/>
                <w:lang w:eastAsia="lt-LT"/>
              </w:rPr>
              <w:lastRenderedPageBreak/>
              <w:t>Skaičiuojamas sumuojant viešojo valdymo institucijas (projektų vykdytojus ir partnerius), kurios pagerino visuomenės patenkinimo teikiamomis paslaugomis indeksą (institucijų skaičius).</w:t>
            </w:r>
          </w:p>
        </w:tc>
        <w:tc>
          <w:tcPr>
            <w:tcW w:w="472" w:type="pct"/>
            <w:tcBorders>
              <w:top w:val="single" w:sz="4" w:space="0" w:color="auto"/>
              <w:left w:val="single" w:sz="4" w:space="0" w:color="auto"/>
              <w:bottom w:val="single" w:sz="4" w:space="0" w:color="auto"/>
              <w:right w:val="single" w:sz="4" w:space="0" w:color="auto"/>
            </w:tcBorders>
            <w:hideMark/>
          </w:tcPr>
          <w:p w14:paraId="4049533B" w14:textId="77777777" w:rsidR="00F15A68" w:rsidRDefault="00F15A68" w:rsidP="00386238">
            <w:pPr>
              <w:jc w:val="both"/>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580AC205" w14:textId="77777777" w:rsidR="00F15A68" w:rsidRDefault="00F15A68" w:rsidP="00386238">
            <w:pPr>
              <w:rPr>
                <w:iCs/>
                <w:sz w:val="20"/>
                <w:u w:val="single"/>
                <w:lang w:eastAsia="lt-LT"/>
              </w:rPr>
            </w:pPr>
            <w:r>
              <w:rPr>
                <w:iCs/>
                <w:sz w:val="20"/>
                <w:u w:val="single"/>
                <w:lang w:eastAsia="lt-LT"/>
              </w:rPr>
              <w:t>Pirminiai šaltiniai:</w:t>
            </w:r>
          </w:p>
          <w:p w14:paraId="2FC20D83" w14:textId="77777777" w:rsidR="00F15A68" w:rsidRDefault="00F15A68" w:rsidP="00386238">
            <w:pPr>
              <w:rPr>
                <w:iCs/>
                <w:sz w:val="20"/>
                <w:lang w:eastAsia="lt-LT"/>
              </w:rPr>
            </w:pPr>
            <w:r>
              <w:rPr>
                <w:iCs/>
                <w:sz w:val="20"/>
                <w:lang w:eastAsia="lt-LT"/>
              </w:rPr>
              <w:t>Visuomenės patenkinimo teikiamomis paslaugomis tyrimo ataskaitos, kuriai pritaria institucijos vadovas ar jo įgaliotas asmuo, suderinamumo žyma ar kita teisės aktuose nurodyta forma, ir, kai taikoma, institucijos vadovo ar jo įgalioto asmens pasirašytas visuomenės patenkinimo teikiamomis paslaugomis tyrimo ataskaitos priėmimo– perdavimo aktas ar jo kopija.</w:t>
            </w:r>
          </w:p>
          <w:p w14:paraId="428D304F" w14:textId="77777777" w:rsidR="00F15A68" w:rsidRDefault="00F15A68" w:rsidP="00386238">
            <w:pPr>
              <w:rPr>
                <w:iCs/>
                <w:sz w:val="20"/>
                <w:lang w:eastAsia="lt-LT"/>
              </w:rPr>
            </w:pPr>
          </w:p>
          <w:p w14:paraId="3D8318BF" w14:textId="77777777" w:rsidR="00F15A68" w:rsidRDefault="00F15A68" w:rsidP="00386238">
            <w:pPr>
              <w:rPr>
                <w:iCs/>
                <w:sz w:val="20"/>
                <w:u w:val="single"/>
                <w:lang w:eastAsia="lt-LT"/>
              </w:rPr>
            </w:pPr>
            <w:r>
              <w:rPr>
                <w:iCs/>
                <w:sz w:val="20"/>
                <w:u w:val="single"/>
                <w:lang w:eastAsia="lt-LT"/>
              </w:rPr>
              <w:t xml:space="preserve">Antriniai šaltiniai: </w:t>
            </w:r>
          </w:p>
          <w:p w14:paraId="69592D41" w14:textId="77777777" w:rsidR="00F15A68" w:rsidRDefault="00F15A68" w:rsidP="00386238">
            <w:pPr>
              <w:rPr>
                <w:iCs/>
                <w:sz w:val="20"/>
                <w:u w:val="single"/>
                <w:lang w:eastAsia="lt-LT"/>
              </w:rPr>
            </w:pPr>
            <w:r>
              <w:rPr>
                <w:iCs/>
                <w:sz w:val="20"/>
                <w:lang w:eastAsia="lt-LT"/>
              </w:rPr>
              <w:t>Ataskaita po projekto finansavimo pabaigos.</w:t>
            </w:r>
          </w:p>
        </w:tc>
        <w:tc>
          <w:tcPr>
            <w:tcW w:w="476" w:type="pct"/>
            <w:tcBorders>
              <w:top w:val="single" w:sz="4" w:space="0" w:color="auto"/>
              <w:left w:val="single" w:sz="4" w:space="0" w:color="auto"/>
              <w:bottom w:val="single" w:sz="4" w:space="0" w:color="auto"/>
              <w:right w:val="single" w:sz="4" w:space="0" w:color="auto"/>
            </w:tcBorders>
            <w:hideMark/>
          </w:tcPr>
          <w:p w14:paraId="1D29F699" w14:textId="77777777" w:rsidR="00F15A68" w:rsidRDefault="00F15A68" w:rsidP="00386238">
            <w:pPr>
              <w:rPr>
                <w:sz w:val="20"/>
                <w:lang w:eastAsia="lt-LT"/>
              </w:rPr>
            </w:pPr>
            <w:r>
              <w:rPr>
                <w:sz w:val="20"/>
                <w:lang w:eastAsia="lt-LT"/>
              </w:rPr>
              <w:t>Stebėsenos rodiklis laikomas pasiektu kai:</w:t>
            </w:r>
          </w:p>
          <w:p w14:paraId="6DE61935" w14:textId="77777777" w:rsidR="00F15A68" w:rsidRDefault="00F15A68" w:rsidP="00386238">
            <w:pPr>
              <w:rPr>
                <w:sz w:val="20"/>
                <w:lang w:eastAsia="lt-LT"/>
              </w:rPr>
            </w:pPr>
            <w:r>
              <w:rPr>
                <w:sz w:val="20"/>
                <w:lang w:eastAsia="lt-LT"/>
              </w:rPr>
              <w:t>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w:t>
            </w:r>
          </w:p>
        </w:tc>
        <w:tc>
          <w:tcPr>
            <w:tcW w:w="488" w:type="pct"/>
            <w:tcBorders>
              <w:top w:val="single" w:sz="4" w:space="0" w:color="auto"/>
              <w:left w:val="single" w:sz="4" w:space="0" w:color="auto"/>
              <w:bottom w:val="single" w:sz="4" w:space="0" w:color="auto"/>
              <w:right w:val="single" w:sz="4" w:space="0" w:color="auto"/>
            </w:tcBorders>
            <w:hideMark/>
          </w:tcPr>
          <w:p w14:paraId="2F61E6FD" w14:textId="77777777" w:rsidR="00F15A68" w:rsidRDefault="00F15A68" w:rsidP="00386238">
            <w:pPr>
              <w:rPr>
                <w:iCs/>
                <w:color w:val="000000"/>
                <w:sz w:val="20"/>
                <w:lang w:eastAsia="lt-LT"/>
              </w:rPr>
            </w:pPr>
            <w:r>
              <w:rPr>
                <w:iCs/>
                <w:color w:val="000000"/>
                <w:sz w:val="20"/>
                <w:lang w:eastAsia="lt-LT"/>
              </w:rPr>
              <w:t>Už stebėsenos rodiklio pasiekimą ir duomenų apie pasiektą stebėsenos rodiklio reikšmę teikimą antriniuose šaltiniuose yra atsakingas projekto vykdytojas.</w:t>
            </w:r>
          </w:p>
        </w:tc>
      </w:tr>
      <w:tr w:rsidR="00F15A68" w14:paraId="1B13267F"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17582588" w14:textId="77777777" w:rsidR="00F15A68" w:rsidRDefault="00F15A68" w:rsidP="00386238">
            <w:pPr>
              <w:rPr>
                <w:sz w:val="20"/>
                <w:lang w:eastAsia="lt-LT"/>
              </w:rPr>
            </w:pPr>
            <w:r>
              <w:rPr>
                <w:sz w:val="20"/>
                <w:lang w:eastAsia="lt-LT"/>
              </w:rPr>
              <w:lastRenderedPageBreak/>
              <w:t>8.</w:t>
            </w:r>
          </w:p>
        </w:tc>
        <w:tc>
          <w:tcPr>
            <w:tcW w:w="250" w:type="pct"/>
            <w:tcBorders>
              <w:top w:val="single" w:sz="4" w:space="0" w:color="auto"/>
              <w:left w:val="single" w:sz="4" w:space="0" w:color="auto"/>
              <w:bottom w:val="single" w:sz="4" w:space="0" w:color="auto"/>
              <w:right w:val="single" w:sz="4" w:space="0" w:color="auto"/>
            </w:tcBorders>
            <w:hideMark/>
          </w:tcPr>
          <w:p w14:paraId="2BA4989E" w14:textId="77777777" w:rsidR="00F15A68" w:rsidRDefault="00F15A68" w:rsidP="00386238">
            <w:pPr>
              <w:rPr>
                <w:sz w:val="20"/>
                <w:lang w:eastAsia="lt-LT"/>
              </w:rPr>
            </w:pPr>
            <w:r>
              <w:rPr>
                <w:sz w:val="20"/>
                <w:lang w:eastAsia="lt-LT"/>
              </w:rPr>
              <w:t>R. N. 908</w:t>
            </w:r>
          </w:p>
        </w:tc>
        <w:tc>
          <w:tcPr>
            <w:tcW w:w="501" w:type="pct"/>
            <w:tcBorders>
              <w:top w:val="single" w:sz="4" w:space="0" w:color="auto"/>
              <w:left w:val="single" w:sz="4" w:space="0" w:color="auto"/>
              <w:bottom w:val="single" w:sz="4" w:space="0" w:color="auto"/>
              <w:right w:val="single" w:sz="4" w:space="0" w:color="auto"/>
            </w:tcBorders>
            <w:hideMark/>
          </w:tcPr>
          <w:p w14:paraId="647FA071" w14:textId="77777777" w:rsidR="00F15A68" w:rsidRDefault="00F15A68" w:rsidP="00386238">
            <w:pPr>
              <w:rPr>
                <w:sz w:val="20"/>
                <w:lang w:eastAsia="lt-LT"/>
              </w:rPr>
            </w:pPr>
            <w:r>
              <w:rPr>
                <w:sz w:val="20"/>
                <w:lang w:eastAsia="lt-LT"/>
              </w:rPr>
              <w:t>„Gyventojų, žinančių apie galimybes ir būdus, kaip teikti siūlymus viešojo valdymo institucijoms jiems svarbiais klausimais, dalis“</w:t>
            </w:r>
          </w:p>
        </w:tc>
        <w:tc>
          <w:tcPr>
            <w:tcW w:w="329" w:type="pct"/>
            <w:tcBorders>
              <w:top w:val="single" w:sz="4" w:space="0" w:color="auto"/>
              <w:left w:val="single" w:sz="4" w:space="0" w:color="auto"/>
              <w:bottom w:val="single" w:sz="4" w:space="0" w:color="auto"/>
              <w:right w:val="single" w:sz="4" w:space="0" w:color="auto"/>
            </w:tcBorders>
            <w:hideMark/>
          </w:tcPr>
          <w:p w14:paraId="0F3AEDFD"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62C8BBB4" w14:textId="77777777" w:rsidR="00F15A68" w:rsidRDefault="00F15A68" w:rsidP="00386238">
            <w:pPr>
              <w:rPr>
                <w:bCs/>
                <w:sz w:val="20"/>
                <w:shd w:val="clear" w:color="auto" w:fill="FFFFFF"/>
                <w:lang w:eastAsia="lt-LT"/>
              </w:rPr>
            </w:pPr>
            <w:r>
              <w:rPr>
                <w:bCs/>
                <w:sz w:val="20"/>
                <w:shd w:val="clear" w:color="auto" w:fill="FFFFFF"/>
                <w:lang w:eastAsia="lt-LT"/>
              </w:rPr>
              <w:t>Gyventojas – Lietuvos Respublikos teritorijoje gyvenantis Lietuvos Respublikos pilietis, užsienio valstybės pilietis ar asmuo be pilietybės.</w:t>
            </w:r>
          </w:p>
          <w:p w14:paraId="49D5DC74" w14:textId="77777777" w:rsidR="00F15A68" w:rsidRDefault="00F15A68" w:rsidP="00386238">
            <w:pPr>
              <w:rPr>
                <w:bCs/>
                <w:sz w:val="20"/>
                <w:shd w:val="clear" w:color="auto" w:fill="FFFFFF"/>
                <w:lang w:eastAsia="lt-LT"/>
              </w:rPr>
            </w:pPr>
          </w:p>
          <w:p w14:paraId="2C7735D8" w14:textId="77777777" w:rsidR="00F15A68" w:rsidRDefault="00F15A68" w:rsidP="00386238">
            <w:pPr>
              <w:rPr>
                <w:bCs/>
                <w:sz w:val="20"/>
                <w:shd w:val="clear" w:color="auto" w:fill="FFFFFF"/>
                <w:lang w:eastAsia="lt-LT"/>
              </w:rPr>
            </w:pPr>
            <w:r>
              <w:rPr>
                <w:bCs/>
                <w:sz w:val="20"/>
                <w:shd w:val="clear" w:color="auto" w:fill="FFFFFF"/>
                <w:lang w:eastAsia="lt-LT"/>
              </w:rPr>
              <w:t xml:space="preserve">Viešojo valdymo institucija – subjektai (valstybės ir savivaldybės institucijos ir įstaigos, valstybės ar savivaldybės įmonės, </w:t>
            </w:r>
            <w:r>
              <w:rPr>
                <w:bCs/>
                <w:sz w:val="20"/>
                <w:shd w:val="clear" w:color="auto" w:fill="FFFFFF"/>
                <w:lang w:eastAsia="lt-LT"/>
              </w:rPr>
              <w:lastRenderedPageBreak/>
              <w:t>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tc>
        <w:tc>
          <w:tcPr>
            <w:tcW w:w="511" w:type="pct"/>
            <w:tcBorders>
              <w:top w:val="single" w:sz="4" w:space="0" w:color="auto"/>
              <w:left w:val="single" w:sz="4" w:space="0" w:color="auto"/>
              <w:bottom w:val="single" w:sz="4" w:space="0" w:color="auto"/>
              <w:right w:val="single" w:sz="4" w:space="0" w:color="auto"/>
            </w:tcBorders>
            <w:hideMark/>
          </w:tcPr>
          <w:p w14:paraId="745961ED" w14:textId="77777777" w:rsidR="00F15A68" w:rsidRDefault="00F15A68" w:rsidP="00386238">
            <w:pPr>
              <w:jc w:val="both"/>
              <w:rPr>
                <w:iCs/>
                <w:color w:val="000000"/>
                <w:sz w:val="20"/>
                <w:lang w:eastAsia="lt-LT"/>
              </w:rPr>
            </w:pPr>
            <w:r>
              <w:rPr>
                <w:iCs/>
                <w:color w:val="000000"/>
                <w:sz w:val="20"/>
                <w:lang w:eastAsia="lt-LT"/>
              </w:rPr>
              <w:lastRenderedPageBreak/>
              <w:t>Pasiekta stebėsenos rodiklio reikšmė nustatoma Vidaus reikalų ministerijai atliekant tyrimą.</w:t>
            </w:r>
          </w:p>
        </w:tc>
        <w:tc>
          <w:tcPr>
            <w:tcW w:w="472" w:type="pct"/>
            <w:tcBorders>
              <w:top w:val="single" w:sz="4" w:space="0" w:color="auto"/>
              <w:left w:val="single" w:sz="4" w:space="0" w:color="auto"/>
              <w:bottom w:val="single" w:sz="4" w:space="0" w:color="auto"/>
              <w:right w:val="single" w:sz="4" w:space="0" w:color="auto"/>
            </w:tcBorders>
            <w:hideMark/>
          </w:tcPr>
          <w:p w14:paraId="240EC5B9" w14:textId="77777777" w:rsidR="00F15A68" w:rsidRDefault="00F15A68" w:rsidP="00386238">
            <w:pPr>
              <w:jc w:val="both"/>
              <w:rPr>
                <w:iCs/>
                <w:color w:val="000000"/>
                <w:sz w:val="20"/>
                <w:lang w:eastAsia="lt-LT"/>
              </w:rPr>
            </w:pPr>
            <w:r>
              <w:rPr>
                <w:iCs/>
                <w:color w:val="000000"/>
                <w:sz w:val="20"/>
                <w:lang w:eastAsia="lt-LT"/>
              </w:rPr>
              <w:t>Įvedamasis</w:t>
            </w:r>
          </w:p>
        </w:tc>
        <w:tc>
          <w:tcPr>
            <w:tcW w:w="1121" w:type="pct"/>
            <w:tcBorders>
              <w:top w:val="single" w:sz="4" w:space="0" w:color="auto"/>
              <w:left w:val="single" w:sz="4" w:space="0" w:color="auto"/>
              <w:bottom w:val="single" w:sz="4" w:space="0" w:color="auto"/>
              <w:right w:val="single" w:sz="4" w:space="0" w:color="auto"/>
            </w:tcBorders>
          </w:tcPr>
          <w:p w14:paraId="65C4112A" w14:textId="77777777" w:rsidR="00F15A68" w:rsidRDefault="00F15A68" w:rsidP="00386238">
            <w:pPr>
              <w:rPr>
                <w:iCs/>
                <w:sz w:val="20"/>
                <w:u w:val="single"/>
                <w:lang w:eastAsia="lt-LT"/>
              </w:rPr>
            </w:pPr>
            <w:r>
              <w:rPr>
                <w:iCs/>
                <w:sz w:val="20"/>
                <w:u w:val="single"/>
                <w:lang w:eastAsia="lt-LT"/>
              </w:rPr>
              <w:t xml:space="preserve">Pirminiai šaltiniai: </w:t>
            </w:r>
            <w:r>
              <w:rPr>
                <w:iCs/>
                <w:sz w:val="20"/>
                <w:lang w:eastAsia="lt-LT"/>
              </w:rPr>
              <w:t>tyrimo ataskaita, kuri bus skelbiama Vidaus reikalų ministerijos interneto svetainėje: http://vakokybe.vrm.lt/index.php?id=307</w:t>
            </w:r>
          </w:p>
          <w:p w14:paraId="2DD3529F" w14:textId="77777777" w:rsidR="00F15A68" w:rsidRDefault="00F15A68" w:rsidP="00386238">
            <w:pPr>
              <w:rPr>
                <w:iCs/>
                <w:sz w:val="20"/>
                <w:u w:val="single"/>
                <w:lang w:eastAsia="lt-LT"/>
              </w:rPr>
            </w:pPr>
          </w:p>
          <w:p w14:paraId="1F1579DA" w14:textId="77777777" w:rsidR="00F15A68" w:rsidRDefault="00F15A68" w:rsidP="00386238">
            <w:pPr>
              <w:rPr>
                <w:iCs/>
                <w:sz w:val="20"/>
                <w:u w:val="single"/>
                <w:lang w:eastAsia="lt-LT"/>
              </w:rPr>
            </w:pPr>
            <w:r>
              <w:rPr>
                <w:iCs/>
                <w:sz w:val="20"/>
                <w:u w:val="single"/>
                <w:lang w:eastAsia="lt-LT"/>
              </w:rPr>
              <w:t>Antriniai šaltiniai:</w:t>
            </w:r>
          </w:p>
          <w:p w14:paraId="15F05CBE" w14:textId="77777777" w:rsidR="00F15A68" w:rsidRDefault="00F15A68" w:rsidP="00386238">
            <w:pPr>
              <w:rPr>
                <w:iCs/>
                <w:sz w:val="20"/>
                <w:lang w:eastAsia="lt-LT"/>
              </w:rPr>
            </w:pPr>
            <w:r>
              <w:rPr>
                <w:iCs/>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41228F82" w14:textId="77777777" w:rsidR="00F15A68" w:rsidRDefault="00F15A68" w:rsidP="00386238">
            <w:pPr>
              <w:rPr>
                <w:sz w:val="20"/>
                <w:lang w:eastAsia="lt-LT"/>
              </w:rPr>
            </w:pPr>
            <w:r>
              <w:rPr>
                <w:sz w:val="20"/>
                <w:lang w:eastAsia="lt-LT"/>
              </w:rPr>
              <w:t xml:space="preserve">Pasiekta stebėsenos rodiklio reikšmė nustatoma, kai 2016, 2018, ir 2020 metais atliekamų tyrimų metu yra nustatoma gyventojų, žinančių apie galimybes ir būdus, kaip teikti siūlymus viešojo </w:t>
            </w:r>
            <w:r>
              <w:rPr>
                <w:sz w:val="20"/>
                <w:lang w:eastAsia="lt-LT"/>
              </w:rPr>
              <w:lastRenderedPageBreak/>
              <w:t>valdymo institucijoms jiems svarbiais klausimais, dalis.</w:t>
            </w:r>
          </w:p>
        </w:tc>
        <w:tc>
          <w:tcPr>
            <w:tcW w:w="488" w:type="pct"/>
            <w:tcBorders>
              <w:top w:val="single" w:sz="4" w:space="0" w:color="auto"/>
              <w:left w:val="single" w:sz="4" w:space="0" w:color="auto"/>
              <w:bottom w:val="single" w:sz="4" w:space="0" w:color="auto"/>
              <w:right w:val="single" w:sz="4" w:space="0" w:color="auto"/>
            </w:tcBorders>
            <w:hideMark/>
          </w:tcPr>
          <w:p w14:paraId="65E847B0" w14:textId="77777777" w:rsidR="00F15A68" w:rsidRDefault="00F15A68" w:rsidP="00386238">
            <w:pPr>
              <w:rPr>
                <w:iCs/>
                <w:color w:val="000000"/>
                <w:sz w:val="20"/>
                <w:lang w:eastAsia="lt-LT"/>
              </w:rPr>
            </w:pPr>
            <w:r>
              <w:rPr>
                <w:iCs/>
                <w:color w:val="000000"/>
                <w:sz w:val="20"/>
                <w:lang w:eastAsia="lt-LT"/>
              </w:rPr>
              <w:lastRenderedPageBreak/>
              <w:t>Už duomenų apie pasiektą stebėsenos rodiklio reikšmę registravimą antriniuose šaltiniuose yra atsakinga Vidaus reikalų ministerija.</w:t>
            </w:r>
          </w:p>
        </w:tc>
      </w:tr>
      <w:tr w:rsidR="00F15A68" w14:paraId="351DD596"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8B89DC5" w14:textId="77777777" w:rsidR="00F15A68" w:rsidRDefault="00F15A68" w:rsidP="00386238">
            <w:pPr>
              <w:rPr>
                <w:sz w:val="20"/>
                <w:lang w:eastAsia="lt-LT"/>
              </w:rPr>
            </w:pPr>
            <w:r>
              <w:rPr>
                <w:sz w:val="20"/>
                <w:lang w:eastAsia="lt-LT"/>
              </w:rPr>
              <w:t>9.</w:t>
            </w:r>
          </w:p>
        </w:tc>
        <w:tc>
          <w:tcPr>
            <w:tcW w:w="250" w:type="pct"/>
            <w:tcBorders>
              <w:top w:val="single" w:sz="4" w:space="0" w:color="auto"/>
              <w:left w:val="single" w:sz="4" w:space="0" w:color="auto"/>
              <w:bottom w:val="single" w:sz="4" w:space="0" w:color="auto"/>
              <w:right w:val="single" w:sz="4" w:space="0" w:color="auto"/>
            </w:tcBorders>
            <w:hideMark/>
          </w:tcPr>
          <w:p w14:paraId="6D895AEA" w14:textId="77777777" w:rsidR="00F15A68" w:rsidRDefault="00F15A68" w:rsidP="00386238">
            <w:pPr>
              <w:rPr>
                <w:sz w:val="20"/>
                <w:lang w:eastAsia="lt-LT"/>
              </w:rPr>
            </w:pPr>
            <w:r>
              <w:rPr>
                <w:sz w:val="20"/>
                <w:lang w:eastAsia="lt-LT"/>
              </w:rPr>
              <w:t>R. N. 909</w:t>
            </w:r>
          </w:p>
        </w:tc>
        <w:tc>
          <w:tcPr>
            <w:tcW w:w="501" w:type="pct"/>
            <w:tcBorders>
              <w:top w:val="single" w:sz="4" w:space="0" w:color="auto"/>
              <w:left w:val="single" w:sz="4" w:space="0" w:color="auto"/>
              <w:bottom w:val="single" w:sz="4" w:space="0" w:color="auto"/>
              <w:right w:val="single" w:sz="4" w:space="0" w:color="auto"/>
            </w:tcBorders>
            <w:hideMark/>
          </w:tcPr>
          <w:p w14:paraId="4971C6BB" w14:textId="77777777" w:rsidR="00F15A68" w:rsidRDefault="00F15A68" w:rsidP="00386238">
            <w:pPr>
              <w:jc w:val="both"/>
              <w:rPr>
                <w:sz w:val="20"/>
                <w:lang w:eastAsia="lt-LT"/>
              </w:rPr>
            </w:pPr>
            <w:r>
              <w:rPr>
                <w:sz w:val="20"/>
                <w:lang w:eastAsia="lt-LT"/>
              </w:rPr>
              <w:t>„Gyventojų, kurie lankėsi viešojo sektoriaus institucijų interneto svetainėse, teigiamai vertinančių viešojo sektoriaus interneto svetainėse pateikiamos informacijos kokybę, dalis“</w:t>
            </w:r>
          </w:p>
        </w:tc>
        <w:tc>
          <w:tcPr>
            <w:tcW w:w="329" w:type="pct"/>
            <w:tcBorders>
              <w:top w:val="single" w:sz="4" w:space="0" w:color="auto"/>
              <w:left w:val="single" w:sz="4" w:space="0" w:color="auto"/>
              <w:bottom w:val="single" w:sz="4" w:space="0" w:color="auto"/>
              <w:right w:val="single" w:sz="4" w:space="0" w:color="auto"/>
            </w:tcBorders>
            <w:hideMark/>
          </w:tcPr>
          <w:p w14:paraId="2CE1DA5D"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6F82E0DF" w14:textId="77777777" w:rsidR="00F15A68" w:rsidRDefault="00F15A68" w:rsidP="00386238">
            <w:pPr>
              <w:rPr>
                <w:bCs/>
                <w:sz w:val="20"/>
                <w:shd w:val="clear" w:color="auto" w:fill="FFFFFF"/>
                <w:lang w:eastAsia="lt-LT"/>
              </w:rPr>
            </w:pPr>
            <w:r>
              <w:rPr>
                <w:bCs/>
                <w:sz w:val="20"/>
                <w:shd w:val="clear" w:color="auto" w:fill="FFFFFF"/>
                <w:lang w:eastAsia="lt-LT"/>
              </w:rPr>
              <w:t>Gyventojas – Lietuvos Respublikos teritorijoje gyvenantis Lietuvos Respublikos pilietis, užsienio valstybės pilietis ar asmuo be pilietybės.</w:t>
            </w:r>
          </w:p>
          <w:p w14:paraId="0AF9C8F8" w14:textId="77777777" w:rsidR="00F15A68" w:rsidRDefault="00F15A68" w:rsidP="00386238">
            <w:pPr>
              <w:rPr>
                <w:bCs/>
                <w:sz w:val="20"/>
                <w:shd w:val="clear" w:color="auto" w:fill="FFFFFF"/>
                <w:lang w:eastAsia="lt-LT"/>
              </w:rPr>
            </w:pPr>
          </w:p>
          <w:p w14:paraId="2B9F929C" w14:textId="77777777" w:rsidR="00F15A68" w:rsidRDefault="00F15A68" w:rsidP="00386238">
            <w:pPr>
              <w:rPr>
                <w:bCs/>
                <w:sz w:val="20"/>
                <w:shd w:val="clear" w:color="auto" w:fill="FFFFFF"/>
                <w:lang w:eastAsia="lt-LT"/>
              </w:rPr>
            </w:pPr>
            <w:r>
              <w:rPr>
                <w:bCs/>
                <w:sz w:val="20"/>
                <w:shd w:val="clear" w:color="auto" w:fill="FFFFFF"/>
                <w:lang w:eastAsia="lt-LT"/>
              </w:rPr>
              <w:t xml:space="preserve">Viešojo sektoriaus institucijų interneto svetainės – valstybės institucijų, įstaigų ir įmonių, savivaldybės institucijų, įstaigų ir įmonių, sveikatos priežiūros įstaigų, kultūros įstaigų, mokslo ir studijų institucijų interneto svetainės, skirtos informacijai apie įstaigos funkcijas, struktūrą, veiklą skelbti, asmenims skatinti aktyviai dalyvauti valstybės valdymo procese, įstaigos veiklos skaidrumui užtikrinti, viešosioms ir (arba) administracinėms </w:t>
            </w:r>
            <w:r>
              <w:rPr>
                <w:bCs/>
                <w:sz w:val="20"/>
                <w:shd w:val="clear" w:color="auto" w:fill="FFFFFF"/>
                <w:lang w:eastAsia="lt-LT"/>
              </w:rPr>
              <w:lastRenderedPageBreak/>
              <w:t>paslaugoms elektroninėmis ryšio priemonėmis teikti.</w:t>
            </w:r>
          </w:p>
        </w:tc>
        <w:tc>
          <w:tcPr>
            <w:tcW w:w="511" w:type="pct"/>
            <w:tcBorders>
              <w:top w:val="single" w:sz="4" w:space="0" w:color="auto"/>
              <w:left w:val="single" w:sz="4" w:space="0" w:color="auto"/>
              <w:bottom w:val="single" w:sz="4" w:space="0" w:color="auto"/>
              <w:right w:val="single" w:sz="4" w:space="0" w:color="auto"/>
            </w:tcBorders>
            <w:hideMark/>
          </w:tcPr>
          <w:p w14:paraId="23C82D36" w14:textId="77777777" w:rsidR="00F15A68" w:rsidRDefault="00F15A68" w:rsidP="00386238">
            <w:pPr>
              <w:rPr>
                <w:iCs/>
                <w:color w:val="000000"/>
                <w:sz w:val="20"/>
                <w:lang w:eastAsia="lt-LT"/>
              </w:rPr>
            </w:pPr>
            <w:r>
              <w:rPr>
                <w:iCs/>
                <w:color w:val="000000"/>
                <w:sz w:val="20"/>
                <w:lang w:eastAsia="lt-LT"/>
              </w:rPr>
              <w:lastRenderedPageBreak/>
              <w:t>Pasiekta stebėsenos rodiklio reikšmė nustatoma Informacinės visuomenės plėtros komitetui atliekant tyrimą.</w:t>
            </w:r>
          </w:p>
        </w:tc>
        <w:tc>
          <w:tcPr>
            <w:tcW w:w="472" w:type="pct"/>
            <w:tcBorders>
              <w:top w:val="single" w:sz="4" w:space="0" w:color="auto"/>
              <w:left w:val="single" w:sz="4" w:space="0" w:color="auto"/>
              <w:bottom w:val="single" w:sz="4" w:space="0" w:color="auto"/>
              <w:right w:val="single" w:sz="4" w:space="0" w:color="auto"/>
            </w:tcBorders>
            <w:hideMark/>
          </w:tcPr>
          <w:p w14:paraId="517B2F7B" w14:textId="77777777" w:rsidR="00F15A68" w:rsidRDefault="00F15A68" w:rsidP="00386238">
            <w:pPr>
              <w:jc w:val="both"/>
              <w:rPr>
                <w:iCs/>
                <w:color w:val="000000"/>
                <w:sz w:val="20"/>
                <w:lang w:eastAsia="lt-LT"/>
              </w:rPr>
            </w:pPr>
            <w:r>
              <w:rPr>
                <w:iCs/>
                <w:color w:val="000000"/>
                <w:sz w:val="20"/>
                <w:lang w:eastAsia="lt-LT"/>
              </w:rPr>
              <w:t>Įvedamasis</w:t>
            </w:r>
          </w:p>
        </w:tc>
        <w:tc>
          <w:tcPr>
            <w:tcW w:w="1121" w:type="pct"/>
            <w:tcBorders>
              <w:top w:val="single" w:sz="4" w:space="0" w:color="auto"/>
              <w:left w:val="single" w:sz="4" w:space="0" w:color="auto"/>
              <w:bottom w:val="single" w:sz="4" w:space="0" w:color="auto"/>
              <w:right w:val="single" w:sz="4" w:space="0" w:color="auto"/>
            </w:tcBorders>
          </w:tcPr>
          <w:p w14:paraId="7DD96ABB" w14:textId="77777777" w:rsidR="00F15A68" w:rsidRDefault="00F15A68" w:rsidP="00386238">
            <w:pPr>
              <w:rPr>
                <w:iCs/>
                <w:sz w:val="20"/>
                <w:lang w:eastAsia="lt-LT"/>
              </w:rPr>
            </w:pPr>
            <w:r>
              <w:rPr>
                <w:iCs/>
                <w:sz w:val="20"/>
                <w:u w:val="single"/>
                <w:lang w:eastAsia="lt-LT"/>
              </w:rPr>
              <w:t xml:space="preserve">Pirminiai šaltiniai: </w:t>
            </w:r>
            <w:r>
              <w:rPr>
                <w:iCs/>
                <w:sz w:val="20"/>
                <w:lang w:eastAsia="lt-LT"/>
              </w:rPr>
              <w:t xml:space="preserve">tyrimo ataskaita, kuri bus skelbiama Informacinės visuomenės plėtros komiteto </w:t>
            </w:r>
          </w:p>
          <w:p w14:paraId="18E07B1A" w14:textId="77777777" w:rsidR="00F15A68" w:rsidRDefault="00F15A68" w:rsidP="00386238">
            <w:pPr>
              <w:rPr>
                <w:iCs/>
                <w:sz w:val="20"/>
                <w:lang w:eastAsia="lt-LT"/>
              </w:rPr>
            </w:pPr>
            <w:r>
              <w:rPr>
                <w:iCs/>
                <w:sz w:val="20"/>
                <w:lang w:eastAsia="lt-LT"/>
              </w:rPr>
              <w:t>interneto svetainėje: http://ivpk.lrv.lt/lt/ivpk-leidiniai</w:t>
            </w:r>
          </w:p>
          <w:p w14:paraId="76DF4EF6" w14:textId="77777777" w:rsidR="00F15A68" w:rsidRDefault="00F15A68" w:rsidP="00386238">
            <w:pPr>
              <w:rPr>
                <w:iCs/>
                <w:sz w:val="20"/>
                <w:u w:val="single"/>
                <w:lang w:eastAsia="lt-LT"/>
              </w:rPr>
            </w:pPr>
          </w:p>
          <w:p w14:paraId="6FE52E3F" w14:textId="77777777" w:rsidR="00F15A68" w:rsidRDefault="00F15A68" w:rsidP="00386238">
            <w:pPr>
              <w:rPr>
                <w:iCs/>
                <w:sz w:val="20"/>
                <w:u w:val="single"/>
                <w:lang w:eastAsia="lt-LT"/>
              </w:rPr>
            </w:pPr>
            <w:r>
              <w:rPr>
                <w:iCs/>
                <w:sz w:val="20"/>
                <w:u w:val="single"/>
                <w:lang w:eastAsia="lt-LT"/>
              </w:rPr>
              <w:t>Antriniai šaltiniai:</w:t>
            </w:r>
          </w:p>
          <w:p w14:paraId="462C22E5" w14:textId="77777777" w:rsidR="00F15A68" w:rsidRDefault="00F15A68" w:rsidP="00386238">
            <w:pPr>
              <w:rPr>
                <w:iCs/>
                <w:sz w:val="20"/>
                <w:lang w:eastAsia="lt-LT"/>
              </w:rPr>
            </w:pPr>
            <w:r>
              <w:rPr>
                <w:iCs/>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26437659" w14:textId="77777777" w:rsidR="00F15A68" w:rsidRDefault="00F15A68" w:rsidP="00386238">
            <w:pPr>
              <w:rPr>
                <w:sz w:val="20"/>
                <w:lang w:eastAsia="lt-LT"/>
              </w:rPr>
            </w:pPr>
            <w:r>
              <w:rPr>
                <w:sz w:val="20"/>
                <w:lang w:eastAsia="lt-LT"/>
              </w:rPr>
              <w:t>Pasiekta stebėsenos rodiklio reikšmė nustatoma, kai 2016, 2018, ir 2020 metais atliekamų tyrimų metu yra nustatoma gyventojų, kurie lankėsi viešojo sektoriaus institucijų interneto svetainėse, teigiamai vertinančių viešojo sektoriaus interneto svetainėse pateikiamos informacijos kokybę, dalis.</w:t>
            </w:r>
          </w:p>
        </w:tc>
        <w:tc>
          <w:tcPr>
            <w:tcW w:w="488" w:type="pct"/>
            <w:tcBorders>
              <w:top w:val="single" w:sz="4" w:space="0" w:color="auto"/>
              <w:left w:val="single" w:sz="4" w:space="0" w:color="auto"/>
              <w:bottom w:val="single" w:sz="4" w:space="0" w:color="auto"/>
              <w:right w:val="single" w:sz="4" w:space="0" w:color="auto"/>
            </w:tcBorders>
            <w:hideMark/>
          </w:tcPr>
          <w:p w14:paraId="051FEEEE" w14:textId="77777777" w:rsidR="00F15A68" w:rsidRDefault="00F15A68" w:rsidP="00386238">
            <w:pPr>
              <w:rPr>
                <w:iCs/>
                <w:color w:val="000000"/>
                <w:sz w:val="20"/>
                <w:lang w:eastAsia="lt-LT"/>
              </w:rPr>
            </w:pPr>
            <w:r>
              <w:rPr>
                <w:iCs/>
                <w:color w:val="000000"/>
                <w:sz w:val="20"/>
                <w:lang w:eastAsia="lt-LT"/>
              </w:rPr>
              <w:t>Už duomenų apie pasiektą stebėsenos rodiklio reikšmę registravimą antriniuose šaltiniuose yra atsakinga Vidaus reikalų ministerija.</w:t>
            </w:r>
          </w:p>
        </w:tc>
      </w:tr>
      <w:tr w:rsidR="00F15A68" w14:paraId="705E691B"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497AD03" w14:textId="77777777" w:rsidR="00F15A68" w:rsidRDefault="00F15A68" w:rsidP="00386238">
            <w:pPr>
              <w:rPr>
                <w:sz w:val="20"/>
                <w:lang w:eastAsia="lt-LT"/>
              </w:rPr>
            </w:pPr>
            <w:r>
              <w:rPr>
                <w:sz w:val="20"/>
                <w:lang w:eastAsia="lt-LT"/>
              </w:rPr>
              <w:t>10.</w:t>
            </w:r>
          </w:p>
        </w:tc>
        <w:tc>
          <w:tcPr>
            <w:tcW w:w="250" w:type="pct"/>
            <w:tcBorders>
              <w:top w:val="single" w:sz="4" w:space="0" w:color="auto"/>
              <w:left w:val="single" w:sz="4" w:space="0" w:color="auto"/>
              <w:bottom w:val="single" w:sz="4" w:space="0" w:color="auto"/>
              <w:right w:val="single" w:sz="4" w:space="0" w:color="auto"/>
            </w:tcBorders>
            <w:hideMark/>
          </w:tcPr>
          <w:p w14:paraId="59D53DE8" w14:textId="77777777" w:rsidR="00F15A68" w:rsidRDefault="00F15A68" w:rsidP="00386238">
            <w:pPr>
              <w:rPr>
                <w:sz w:val="20"/>
                <w:lang w:eastAsia="lt-LT"/>
              </w:rPr>
            </w:pPr>
            <w:r>
              <w:rPr>
                <w:sz w:val="20"/>
                <w:lang w:eastAsia="lt-LT"/>
              </w:rPr>
              <w:t>R. N. 911</w:t>
            </w:r>
          </w:p>
        </w:tc>
        <w:tc>
          <w:tcPr>
            <w:tcW w:w="501" w:type="pct"/>
            <w:tcBorders>
              <w:top w:val="single" w:sz="4" w:space="0" w:color="auto"/>
              <w:left w:val="single" w:sz="4" w:space="0" w:color="auto"/>
              <w:bottom w:val="single" w:sz="4" w:space="0" w:color="auto"/>
              <w:right w:val="single" w:sz="4" w:space="0" w:color="auto"/>
            </w:tcBorders>
          </w:tcPr>
          <w:p w14:paraId="64B4C3BF" w14:textId="77777777" w:rsidR="00F15A68" w:rsidRDefault="00F15A68" w:rsidP="00386238">
            <w:pPr>
              <w:suppressAutoHyphens/>
              <w:jc w:val="both"/>
              <w:textAlignment w:val="center"/>
              <w:rPr>
                <w:rFonts w:eastAsia="Calibri"/>
                <w:sz w:val="20"/>
              </w:rPr>
            </w:pPr>
            <w:r>
              <w:rPr>
                <w:rFonts w:eastAsia="Calibri"/>
                <w:sz w:val="20"/>
                <w:lang w:eastAsia="lt-LT"/>
              </w:rPr>
              <w:t>„Dalyvių, kurie  po dalyvavimo projektų veiklose mažiau toleruoja korupciją, dalis“</w:t>
            </w:r>
          </w:p>
          <w:p w14:paraId="05C667C2" w14:textId="77777777" w:rsidR="00F15A68" w:rsidRDefault="00F15A68" w:rsidP="00386238">
            <w:pPr>
              <w:jc w:val="both"/>
              <w:rPr>
                <w:rFonts w:eastAsia="Calibri"/>
                <w:strike/>
                <w:sz w:val="20"/>
                <w:lang w:eastAsia="lt-LT"/>
              </w:rPr>
            </w:pPr>
          </w:p>
        </w:tc>
        <w:tc>
          <w:tcPr>
            <w:tcW w:w="329" w:type="pct"/>
            <w:tcBorders>
              <w:top w:val="single" w:sz="4" w:space="0" w:color="auto"/>
              <w:left w:val="single" w:sz="4" w:space="0" w:color="auto"/>
              <w:bottom w:val="single" w:sz="4" w:space="0" w:color="auto"/>
              <w:right w:val="single" w:sz="4" w:space="0" w:color="auto"/>
            </w:tcBorders>
            <w:hideMark/>
          </w:tcPr>
          <w:p w14:paraId="27872A23"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07683E16" w14:textId="77777777" w:rsidR="00F15A68" w:rsidRDefault="00F15A68" w:rsidP="00386238">
            <w:pPr>
              <w:rPr>
                <w:bCs/>
                <w:sz w:val="20"/>
                <w:shd w:val="clear" w:color="auto" w:fill="FFFFFF"/>
                <w:lang w:eastAsia="lt-LT"/>
              </w:rPr>
            </w:pPr>
            <w:r>
              <w:rPr>
                <w:bCs/>
                <w:sz w:val="20"/>
                <w:shd w:val="clear" w:color="auto" w:fill="FFFFFF"/>
                <w:lang w:eastAsia="lt-LT"/>
              </w:rPr>
              <w:t>Korupcija – bet koks valstybės tarnautojų ar jiems prilygintų asmenų elgesys, neatitinkantis jiems suteiktų įgaliojimų ar teisės aktuose nustatytų elgesio standartų, ar tokio elgesio skatinimas, siekiant naudos sau ar kitiems asmenims.</w:t>
            </w:r>
          </w:p>
          <w:p w14:paraId="45227C67" w14:textId="77777777" w:rsidR="00F15A68" w:rsidRDefault="00F15A68" w:rsidP="00386238">
            <w:pPr>
              <w:rPr>
                <w:bCs/>
                <w:sz w:val="20"/>
                <w:shd w:val="clear" w:color="auto" w:fill="FFFFFF"/>
                <w:lang w:eastAsia="lt-LT"/>
              </w:rPr>
            </w:pPr>
          </w:p>
          <w:p w14:paraId="570B4DEA" w14:textId="77777777" w:rsidR="00F15A68" w:rsidRDefault="00F15A68" w:rsidP="00386238">
            <w:pPr>
              <w:rPr>
                <w:bCs/>
                <w:sz w:val="20"/>
                <w:shd w:val="clear" w:color="auto" w:fill="FFFFFF"/>
                <w:lang w:eastAsia="lt-LT"/>
              </w:rPr>
            </w:pPr>
            <w:r>
              <w:rPr>
                <w:bCs/>
                <w:sz w:val="20"/>
                <w:shd w:val="clear" w:color="auto" w:fill="FFFFFF"/>
                <w:lang w:eastAsia="lt-LT"/>
              </w:rPr>
              <w:t xml:space="preserve">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 patvirtintos Lietuvos Respublikos finansų ministro 2014 m. spalio 8 d. įsakymu Nr. 1K-316 </w:t>
            </w:r>
            <w:r>
              <w:rPr>
                <w:bCs/>
                <w:sz w:val="20"/>
                <w:shd w:val="clear" w:color="auto" w:fill="FFFFFF"/>
                <w:lang w:eastAsia="lt-LT"/>
              </w:rPr>
              <w:lastRenderedPageBreak/>
              <w:t>„Dėl Projektų administravimo ir finansavimo taisyklių patvirtinimo“ (toliau – Projektų</w:t>
            </w:r>
            <w:r>
              <w:rPr>
                <w:sz w:val="20"/>
                <w:lang w:eastAsia="lt-LT"/>
              </w:rPr>
              <w:t xml:space="preserve"> </w:t>
            </w:r>
            <w:r>
              <w:rPr>
                <w:bCs/>
                <w:sz w:val="20"/>
                <w:shd w:val="clear" w:color="auto" w:fill="FFFFFF"/>
                <w:lang w:eastAsia="lt-LT"/>
              </w:rPr>
              <w:t>administravimo ir finansavimo taisyklės).</w:t>
            </w:r>
          </w:p>
          <w:p w14:paraId="67B8E352" w14:textId="77777777" w:rsidR="00F15A68" w:rsidRDefault="00F15A68" w:rsidP="00386238">
            <w:pPr>
              <w:rPr>
                <w:bCs/>
                <w:sz w:val="20"/>
                <w:shd w:val="clear" w:color="auto" w:fill="FFFFFF"/>
                <w:lang w:eastAsia="lt-LT"/>
              </w:rPr>
            </w:pPr>
          </w:p>
          <w:p w14:paraId="3AF5AE69" w14:textId="77777777" w:rsidR="00F15A68" w:rsidRDefault="00F15A68" w:rsidP="00386238">
            <w:pPr>
              <w:rPr>
                <w:bCs/>
                <w:sz w:val="20"/>
                <w:shd w:val="clear" w:color="auto" w:fill="FFFFFF"/>
                <w:lang w:eastAsia="lt-LT"/>
              </w:rPr>
            </w:pPr>
            <w:r>
              <w:rPr>
                <w:bCs/>
                <w:sz w:val="20"/>
                <w:shd w:val="clear" w:color="auto" w:fill="FFFFFF"/>
                <w:lang w:eastAsia="lt-LT"/>
              </w:rPr>
              <w:t xml:space="preserve">Laikoma, kad dalyvis mažiau toleruoja korupciją, jei jis patvirtina, kad: </w:t>
            </w:r>
          </w:p>
          <w:p w14:paraId="7E30C204" w14:textId="77777777" w:rsidR="00F15A68" w:rsidRDefault="00F15A68" w:rsidP="00386238">
            <w:pPr>
              <w:rPr>
                <w:bCs/>
                <w:sz w:val="20"/>
                <w:shd w:val="clear" w:color="auto" w:fill="FFFFFF"/>
                <w:lang w:eastAsia="lt-LT"/>
              </w:rPr>
            </w:pPr>
            <w:r>
              <w:rPr>
                <w:bCs/>
                <w:sz w:val="20"/>
                <w:shd w:val="clear" w:color="auto" w:fill="FFFFFF"/>
                <w:lang w:eastAsia="lt-LT"/>
              </w:rPr>
              <w:t xml:space="preserve">- prieš jam pradedant dalyvauti projekto veiklose jis būtų pateisinęs savo paties korupcinį elgesį ir (arba) pateisinęs kitų asmenų korupcinį elgesį;  </w:t>
            </w:r>
          </w:p>
          <w:p w14:paraId="2F90056C" w14:textId="77777777" w:rsidR="00F15A68" w:rsidRDefault="00F15A68" w:rsidP="00386238">
            <w:pPr>
              <w:rPr>
                <w:bCs/>
                <w:sz w:val="20"/>
                <w:shd w:val="clear" w:color="auto" w:fill="FFFFFF"/>
                <w:lang w:eastAsia="lt-LT"/>
              </w:rPr>
            </w:pPr>
            <w:r>
              <w:rPr>
                <w:bCs/>
                <w:sz w:val="20"/>
                <w:shd w:val="clear" w:color="auto" w:fill="FFFFFF"/>
                <w:lang w:eastAsia="lt-LT"/>
              </w:rPr>
              <w:t>- dabar jis nepateisintų savo paties korupcinio elgesio ir nepateisintų kitų asmenų korupcinio elgesio, t. y. praneštų apie kito asmens korupcinį elgesį.</w:t>
            </w:r>
          </w:p>
        </w:tc>
        <w:tc>
          <w:tcPr>
            <w:tcW w:w="511" w:type="pct"/>
            <w:tcBorders>
              <w:top w:val="single" w:sz="4" w:space="0" w:color="auto"/>
              <w:left w:val="single" w:sz="4" w:space="0" w:color="auto"/>
              <w:bottom w:val="single" w:sz="4" w:space="0" w:color="auto"/>
              <w:right w:val="single" w:sz="4" w:space="0" w:color="auto"/>
            </w:tcBorders>
          </w:tcPr>
          <w:p w14:paraId="432CBE5A" w14:textId="77777777" w:rsidR="00F15A68" w:rsidRDefault="00F15A68" w:rsidP="00386238">
            <w:pPr>
              <w:rPr>
                <w:rFonts w:eastAsia="Calibri"/>
                <w:sz w:val="20"/>
              </w:rPr>
            </w:pPr>
            <w:r>
              <w:rPr>
                <w:iCs/>
                <w:color w:val="000000"/>
                <w:sz w:val="20"/>
                <w:lang w:eastAsia="lt-LT"/>
              </w:rPr>
              <w:lastRenderedPageBreak/>
              <w:t xml:space="preserve">Skaičiuojama </w:t>
            </w:r>
            <w:r>
              <w:rPr>
                <w:rFonts w:eastAsia="Calibri"/>
                <w:sz w:val="20"/>
                <w:lang w:eastAsia="lt-LT"/>
              </w:rPr>
              <w:t>dalyvių, kurie po dalyvavimo projektų veiklose mažiau toleruoja korupciją, dalis (procentais) nuo visų projektų veiklose dalyvavusių asmenų skaičiaus.</w:t>
            </w:r>
          </w:p>
          <w:p w14:paraId="268F4C6D" w14:textId="77777777" w:rsidR="00F15A68" w:rsidRDefault="00F15A68" w:rsidP="00386238">
            <w:pPr>
              <w:rPr>
                <w:iCs/>
                <w:color w:val="000000"/>
                <w:sz w:val="20"/>
                <w:lang w:eastAsia="lt-LT"/>
              </w:rPr>
            </w:pPr>
          </w:p>
          <w:p w14:paraId="6273C13F" w14:textId="77777777" w:rsidR="00F15A68" w:rsidRDefault="00F15A68" w:rsidP="00386238">
            <w:pPr>
              <w:rPr>
                <w:iCs/>
                <w:color w:val="000000"/>
                <w:sz w:val="20"/>
                <w:lang w:eastAsia="lt-LT"/>
              </w:rPr>
            </w:pPr>
            <w:r>
              <w:rPr>
                <w:color w:val="000000"/>
                <w:sz w:val="20"/>
                <w:lang w:eastAsia="lt-LT"/>
              </w:rPr>
              <w:t>Skaičiuojama Lietuvos Respublikos vidaus reikalų ministerijai atliekant tyrimą (apklausos būdu).</w:t>
            </w:r>
          </w:p>
        </w:tc>
        <w:tc>
          <w:tcPr>
            <w:tcW w:w="472" w:type="pct"/>
            <w:tcBorders>
              <w:top w:val="single" w:sz="4" w:space="0" w:color="auto"/>
              <w:left w:val="single" w:sz="4" w:space="0" w:color="auto"/>
              <w:bottom w:val="single" w:sz="4" w:space="0" w:color="auto"/>
              <w:right w:val="single" w:sz="4" w:space="0" w:color="auto"/>
            </w:tcBorders>
          </w:tcPr>
          <w:p w14:paraId="0DC96AF3" w14:textId="77777777" w:rsidR="00F15A68" w:rsidRDefault="00F15A68" w:rsidP="00386238">
            <w:pPr>
              <w:tabs>
                <w:tab w:val="right" w:pos="9638"/>
              </w:tabs>
              <w:rPr>
                <w:sz w:val="20"/>
              </w:rPr>
            </w:pPr>
            <w:r>
              <w:rPr>
                <w:sz w:val="20"/>
                <w:lang w:eastAsia="lt-LT"/>
              </w:rPr>
              <w:t>Įvedamasis</w:t>
            </w:r>
          </w:p>
          <w:p w14:paraId="0318B6AF" w14:textId="77777777" w:rsidR="00F15A68" w:rsidRDefault="00F15A68" w:rsidP="00386238">
            <w:pPr>
              <w:jc w:val="both"/>
              <w:rPr>
                <w:iCs/>
                <w:strike/>
                <w:color w:val="000000"/>
                <w:sz w:val="20"/>
                <w:lang w:eastAsia="lt-LT"/>
              </w:rPr>
            </w:pPr>
          </w:p>
        </w:tc>
        <w:tc>
          <w:tcPr>
            <w:tcW w:w="1121" w:type="pct"/>
            <w:tcBorders>
              <w:top w:val="single" w:sz="4" w:space="0" w:color="auto"/>
              <w:left w:val="single" w:sz="4" w:space="0" w:color="auto"/>
              <w:bottom w:val="single" w:sz="4" w:space="0" w:color="auto"/>
              <w:right w:val="single" w:sz="4" w:space="0" w:color="auto"/>
            </w:tcBorders>
          </w:tcPr>
          <w:p w14:paraId="66251936" w14:textId="77777777" w:rsidR="00F15A68" w:rsidRDefault="00F15A68" w:rsidP="00386238">
            <w:pPr>
              <w:rPr>
                <w:iCs/>
                <w:sz w:val="20"/>
                <w:u w:val="single"/>
                <w:lang w:eastAsia="lt-LT"/>
              </w:rPr>
            </w:pPr>
            <w:r>
              <w:rPr>
                <w:iCs/>
                <w:sz w:val="20"/>
                <w:u w:val="single"/>
                <w:lang w:eastAsia="lt-LT"/>
              </w:rPr>
              <w:t xml:space="preserve">Pirminiai šaltiniai: </w:t>
            </w:r>
          </w:p>
          <w:p w14:paraId="38450AF4" w14:textId="77777777" w:rsidR="00F15A68" w:rsidRDefault="00F15A68" w:rsidP="00386238">
            <w:pPr>
              <w:rPr>
                <w:iCs/>
                <w:sz w:val="20"/>
                <w:lang w:eastAsia="lt-LT"/>
              </w:rPr>
            </w:pPr>
            <w:r>
              <w:rPr>
                <w:color w:val="000000"/>
                <w:sz w:val="20"/>
                <w:lang w:eastAsia="lt-LT"/>
              </w:rPr>
              <w:t>Lietuvos Respublikos vidaus reikalų ministerijos atlikto tyrimo ataskaita</w:t>
            </w:r>
            <w:r>
              <w:rPr>
                <w:iCs/>
                <w:sz w:val="20"/>
                <w:lang w:eastAsia="lt-LT"/>
              </w:rPr>
              <w:t>.</w:t>
            </w:r>
          </w:p>
          <w:p w14:paraId="4BC2176B" w14:textId="77777777" w:rsidR="00F15A68" w:rsidRDefault="00F15A68" w:rsidP="00386238">
            <w:pPr>
              <w:rPr>
                <w:iCs/>
                <w:sz w:val="20"/>
                <w:lang w:eastAsia="lt-LT"/>
              </w:rPr>
            </w:pPr>
          </w:p>
          <w:p w14:paraId="70094979" w14:textId="77777777" w:rsidR="00F15A68" w:rsidRDefault="00F15A68" w:rsidP="00386238">
            <w:pPr>
              <w:rPr>
                <w:iCs/>
                <w:sz w:val="20"/>
                <w:u w:val="single"/>
                <w:lang w:eastAsia="lt-LT"/>
              </w:rPr>
            </w:pPr>
            <w:r>
              <w:rPr>
                <w:iCs/>
                <w:sz w:val="20"/>
                <w:u w:val="single"/>
                <w:lang w:eastAsia="lt-LT"/>
              </w:rPr>
              <w:t>Antriniai šaltiniai:</w:t>
            </w:r>
          </w:p>
          <w:p w14:paraId="2F548C7C" w14:textId="77777777" w:rsidR="00F15A68" w:rsidRDefault="00F15A68" w:rsidP="00386238">
            <w:pPr>
              <w:rPr>
                <w:iCs/>
                <w:sz w:val="20"/>
                <w:lang w:eastAsia="lt-LT"/>
              </w:rPr>
            </w:pPr>
            <w:r>
              <w:rPr>
                <w:sz w:val="20"/>
                <w:lang w:eastAsia="lt-LT"/>
              </w:rPr>
              <w:t>2014–2020 metų Europos Sąjungos struktūrinių fondų posistemis (SFMIS2014)</w:t>
            </w:r>
            <w:r>
              <w:rPr>
                <w:iCs/>
                <w:sz w:val="20"/>
                <w:lang w:eastAsia="lt-LT"/>
              </w:rPr>
              <w:t>.</w:t>
            </w:r>
          </w:p>
        </w:tc>
        <w:tc>
          <w:tcPr>
            <w:tcW w:w="476" w:type="pct"/>
            <w:tcBorders>
              <w:top w:val="single" w:sz="4" w:space="0" w:color="auto"/>
              <w:left w:val="single" w:sz="4" w:space="0" w:color="auto"/>
              <w:bottom w:val="single" w:sz="4" w:space="0" w:color="auto"/>
              <w:right w:val="single" w:sz="4" w:space="0" w:color="auto"/>
            </w:tcBorders>
            <w:hideMark/>
          </w:tcPr>
          <w:p w14:paraId="599E4FAE" w14:textId="77777777" w:rsidR="00F15A68" w:rsidRDefault="00F15A68" w:rsidP="00386238">
            <w:pPr>
              <w:rPr>
                <w:sz w:val="20"/>
                <w:lang w:eastAsia="lt-LT"/>
              </w:rPr>
            </w:pPr>
            <w:r>
              <w:rPr>
                <w:bCs/>
                <w:sz w:val="20"/>
                <w:shd w:val="clear" w:color="auto" w:fill="FFFFFF"/>
                <w:lang w:eastAsia="lt-LT"/>
              </w:rPr>
              <w:t>Pasiekta stebėsenos rodiklio reikšmė nustatoma, kai  2019 m., 2020 m. ir, jei dalyviai projektų veiklose dalyvaus 2020 m., 2021 m. pabaigoje</w:t>
            </w:r>
            <w:r>
              <w:rPr>
                <w:color w:val="000000"/>
                <w:sz w:val="20"/>
                <w:lang w:eastAsia="lt-LT"/>
              </w:rPr>
              <w:t xml:space="preserve"> Lietuvos Respublikos vidaus reikalų ministerija, remdamasi atlikto tyrimo rezultatais, apskaičiuoja stebėsenos rodiklio reikšmę.</w:t>
            </w:r>
          </w:p>
        </w:tc>
        <w:tc>
          <w:tcPr>
            <w:tcW w:w="488" w:type="pct"/>
            <w:tcBorders>
              <w:top w:val="single" w:sz="4" w:space="0" w:color="auto"/>
              <w:left w:val="single" w:sz="4" w:space="0" w:color="auto"/>
              <w:bottom w:val="single" w:sz="4" w:space="0" w:color="auto"/>
              <w:right w:val="single" w:sz="4" w:space="0" w:color="auto"/>
            </w:tcBorders>
            <w:hideMark/>
          </w:tcPr>
          <w:p w14:paraId="2963AFDD" w14:textId="77777777" w:rsidR="00F15A68" w:rsidRDefault="00F15A68" w:rsidP="00386238">
            <w:pPr>
              <w:rPr>
                <w:iCs/>
                <w:color w:val="000000"/>
                <w:sz w:val="20"/>
                <w:lang w:eastAsia="lt-LT"/>
              </w:rPr>
            </w:pPr>
            <w:r>
              <w:rPr>
                <w:sz w:val="20"/>
                <w:lang w:eastAsia="lt-LT"/>
              </w:rPr>
              <w:t xml:space="preserve">Už duomenų apie pasiektą stebėsenos rodiklio reikšmę gavimą ir registravimą antriniuose šaltiniuose yra atsakinga Lietuvos Respublikos vidaus </w:t>
            </w:r>
            <w:r>
              <w:rPr>
                <w:color w:val="000000"/>
                <w:sz w:val="20"/>
                <w:lang w:eastAsia="lt-LT"/>
              </w:rPr>
              <w:t>reikalų</w:t>
            </w:r>
            <w:r>
              <w:rPr>
                <w:sz w:val="20"/>
                <w:lang w:eastAsia="lt-LT"/>
              </w:rPr>
              <w:t xml:space="preserve"> ministerija</w:t>
            </w:r>
            <w:r>
              <w:rPr>
                <w:iCs/>
                <w:color w:val="000000"/>
                <w:sz w:val="20"/>
                <w:lang w:eastAsia="lt-LT"/>
              </w:rPr>
              <w:t>.</w:t>
            </w:r>
          </w:p>
        </w:tc>
      </w:tr>
      <w:tr w:rsidR="00F15A68" w14:paraId="3948C4D9"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70F31702" w14:textId="77777777" w:rsidR="00F15A68" w:rsidRDefault="00F15A68" w:rsidP="00386238">
            <w:pPr>
              <w:rPr>
                <w:sz w:val="20"/>
                <w:lang w:eastAsia="lt-LT"/>
              </w:rPr>
            </w:pPr>
            <w:r>
              <w:rPr>
                <w:sz w:val="20"/>
                <w:lang w:eastAsia="lt-LT"/>
              </w:rPr>
              <w:t>11.</w:t>
            </w:r>
          </w:p>
        </w:tc>
        <w:tc>
          <w:tcPr>
            <w:tcW w:w="250" w:type="pct"/>
            <w:tcBorders>
              <w:top w:val="single" w:sz="4" w:space="0" w:color="auto"/>
              <w:left w:val="single" w:sz="4" w:space="0" w:color="auto"/>
              <w:bottom w:val="single" w:sz="4" w:space="0" w:color="auto"/>
              <w:right w:val="single" w:sz="4" w:space="0" w:color="auto"/>
            </w:tcBorders>
            <w:hideMark/>
          </w:tcPr>
          <w:p w14:paraId="38C69EA3" w14:textId="77777777" w:rsidR="00F15A68" w:rsidRDefault="00F15A68" w:rsidP="00386238">
            <w:pPr>
              <w:rPr>
                <w:sz w:val="20"/>
                <w:lang w:eastAsia="lt-LT"/>
              </w:rPr>
            </w:pPr>
            <w:r>
              <w:rPr>
                <w:sz w:val="20"/>
                <w:lang w:eastAsia="lt-LT"/>
              </w:rPr>
              <w:t>R. N. 912</w:t>
            </w:r>
          </w:p>
        </w:tc>
        <w:tc>
          <w:tcPr>
            <w:tcW w:w="501" w:type="pct"/>
            <w:tcBorders>
              <w:top w:val="single" w:sz="4" w:space="0" w:color="auto"/>
              <w:left w:val="single" w:sz="4" w:space="0" w:color="auto"/>
              <w:bottom w:val="single" w:sz="4" w:space="0" w:color="auto"/>
              <w:right w:val="single" w:sz="4" w:space="0" w:color="auto"/>
            </w:tcBorders>
            <w:hideMark/>
          </w:tcPr>
          <w:p w14:paraId="36C0B73F" w14:textId="77777777" w:rsidR="00F15A68" w:rsidRDefault="00F15A68" w:rsidP="00386238">
            <w:pPr>
              <w:jc w:val="both"/>
              <w:rPr>
                <w:rFonts w:eastAsia="Calibri"/>
                <w:sz w:val="20"/>
                <w:lang w:eastAsia="lt-LT"/>
              </w:rPr>
            </w:pPr>
            <w:r>
              <w:rPr>
                <w:rFonts w:eastAsia="Calibri"/>
                <w:sz w:val="20"/>
                <w:lang w:eastAsia="lt-LT"/>
              </w:rPr>
              <w:t>„Parengtų ir kompetentingoms valstybės ir savivaldybės institucijoms ir įstaigoms pateiktų pasiūlymų dėl viešojo valdymo sprendimų, kuriais remiantis priimti viešojo valdymo sprendimai ar parengti viešojo valdymo sprendimų projektai, dalis“</w:t>
            </w:r>
          </w:p>
        </w:tc>
        <w:tc>
          <w:tcPr>
            <w:tcW w:w="329" w:type="pct"/>
            <w:tcBorders>
              <w:top w:val="single" w:sz="4" w:space="0" w:color="auto"/>
              <w:left w:val="single" w:sz="4" w:space="0" w:color="auto"/>
              <w:bottom w:val="single" w:sz="4" w:space="0" w:color="auto"/>
              <w:right w:val="single" w:sz="4" w:space="0" w:color="auto"/>
            </w:tcBorders>
            <w:hideMark/>
          </w:tcPr>
          <w:p w14:paraId="1A42B22C"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vMerge w:val="restart"/>
            <w:tcBorders>
              <w:top w:val="single" w:sz="4" w:space="0" w:color="auto"/>
              <w:left w:val="single" w:sz="4" w:space="0" w:color="auto"/>
              <w:bottom w:val="single" w:sz="4" w:space="0" w:color="auto"/>
              <w:right w:val="single" w:sz="4" w:space="0" w:color="auto"/>
            </w:tcBorders>
          </w:tcPr>
          <w:p w14:paraId="0BBA0400" w14:textId="77777777" w:rsidR="00F15A68" w:rsidRDefault="00F15A68" w:rsidP="00386238">
            <w:pPr>
              <w:rPr>
                <w:bCs/>
                <w:sz w:val="20"/>
                <w:shd w:val="clear" w:color="auto" w:fill="FFFFFF"/>
                <w:lang w:eastAsia="lt-LT"/>
              </w:rPr>
            </w:pPr>
            <w:r>
              <w:rPr>
                <w:bCs/>
                <w:sz w:val="20"/>
                <w:shd w:val="clear" w:color="auto" w:fill="FFFFFF"/>
                <w:lang w:eastAsia="lt-LT"/>
              </w:rPr>
              <w:t xml:space="preserve">Valstybės ir savivaldybės institucijos ir įstaigos – </w:t>
            </w:r>
            <w:r>
              <w:rPr>
                <w:sz w:val="20"/>
                <w:lang w:eastAsia="lt-LT"/>
              </w:rPr>
              <w:t xml:space="preserve">viešojo administravimo subjektai, kurie yra įtraukti į institucijų ir įstaigų sąrašą, patvirtintą Lietuvos Respublikos Seimo 2018 m. gruodžio 20 d. nutarimu Nr. XIII-1896 „Dėl Lietuvos Respublikos Seimo, Seimo kanceliarijos ir Seimui atskaitingų institucijų, Respublikos Prezidento kanceliarijos </w:t>
            </w:r>
            <w:r>
              <w:rPr>
                <w:sz w:val="20"/>
                <w:lang w:eastAsia="lt-LT"/>
              </w:rPr>
              <w:lastRenderedPageBreak/>
              <w:t>ir Respublikos Prezidentui atskaitingų institucijų, Nacionalinės teismų administracijos, teismų, prokuratūros, savivaldybių institucijų ir įstaigų sąrašo pagal grupes“ ar Lietuvos Respublikos Vyriausybės 2008 m. balandžio 24 d. nutarimu Nr. 358 „Dėl ministerijų, Lietuvos Respublikos Vyriausybės kanceliarijos, Vyriausybės įstaigų ir įstaigų prie ministerijų, kitų valstybės institucijų ir įstaigų sąrašo pagal grupes“</w:t>
            </w:r>
            <w:r>
              <w:rPr>
                <w:bCs/>
                <w:sz w:val="20"/>
                <w:shd w:val="clear" w:color="auto" w:fill="FFFFFF"/>
                <w:lang w:eastAsia="lt-LT"/>
              </w:rPr>
              <w:t>.</w:t>
            </w:r>
          </w:p>
          <w:p w14:paraId="7A382872" w14:textId="77777777" w:rsidR="00F15A68" w:rsidRDefault="00F15A68" w:rsidP="00386238">
            <w:pPr>
              <w:rPr>
                <w:bCs/>
                <w:sz w:val="20"/>
                <w:shd w:val="clear" w:color="auto" w:fill="FFFFFF"/>
                <w:lang w:eastAsia="lt-LT"/>
              </w:rPr>
            </w:pPr>
          </w:p>
          <w:p w14:paraId="5774A34F" w14:textId="77777777" w:rsidR="00F15A68" w:rsidRDefault="00F15A68" w:rsidP="00386238">
            <w:pPr>
              <w:rPr>
                <w:bCs/>
                <w:sz w:val="20"/>
                <w:shd w:val="clear" w:color="auto" w:fill="FFFFFF"/>
                <w:lang w:eastAsia="lt-LT"/>
              </w:rPr>
            </w:pPr>
            <w:r>
              <w:rPr>
                <w:bCs/>
                <w:sz w:val="20"/>
                <w:shd w:val="clear" w:color="auto" w:fill="FFFFFF"/>
                <w:lang w:eastAsia="lt-LT"/>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0A9FE51" w14:textId="77777777" w:rsidR="00F15A68" w:rsidRDefault="00F15A68" w:rsidP="00386238">
            <w:pPr>
              <w:rPr>
                <w:bCs/>
                <w:sz w:val="20"/>
                <w:shd w:val="clear" w:color="auto" w:fill="FFFFFF"/>
                <w:lang w:eastAsia="lt-LT"/>
              </w:rPr>
            </w:pPr>
          </w:p>
          <w:p w14:paraId="048E437E" w14:textId="77777777" w:rsidR="00F15A68" w:rsidRDefault="00F15A68" w:rsidP="00386238">
            <w:pPr>
              <w:rPr>
                <w:bCs/>
                <w:sz w:val="20"/>
                <w:shd w:val="clear" w:color="auto" w:fill="FFFFFF"/>
                <w:lang w:eastAsia="lt-LT"/>
              </w:rPr>
            </w:pPr>
            <w:r>
              <w:rPr>
                <w:bCs/>
                <w:sz w:val="20"/>
                <w:shd w:val="clear" w:color="auto" w:fill="FFFFFF"/>
                <w:lang w:eastAsia="lt-LT"/>
              </w:rPr>
              <w:lastRenderedPageBreak/>
              <w:t xml:space="preserve">Viešojo valdymo sprendimas – valstybės ar savivaldybės institucijos ar įstaigos priimtas teisės aktas, kuriuo nustatomas naujas ar keičiamas esamas teisinis reguliavimas. </w:t>
            </w:r>
          </w:p>
          <w:p w14:paraId="60BFF8FC" w14:textId="77777777" w:rsidR="00F15A68" w:rsidRDefault="00F15A68" w:rsidP="00386238">
            <w:pPr>
              <w:rPr>
                <w:bCs/>
                <w:sz w:val="20"/>
                <w:shd w:val="clear" w:color="auto" w:fill="FFFFFF"/>
                <w:lang w:eastAsia="lt-LT"/>
              </w:rPr>
            </w:pPr>
          </w:p>
          <w:p w14:paraId="3FBFCEF0" w14:textId="77777777" w:rsidR="00F15A68" w:rsidRDefault="00F15A68" w:rsidP="00386238">
            <w:pPr>
              <w:rPr>
                <w:bCs/>
                <w:sz w:val="20"/>
                <w:shd w:val="clear" w:color="auto" w:fill="FFFFFF"/>
                <w:lang w:eastAsia="lt-LT"/>
              </w:rPr>
            </w:pPr>
            <w:r>
              <w:rPr>
                <w:bCs/>
                <w:sz w:val="20"/>
                <w:shd w:val="clear" w:color="auto" w:fill="FFFFFF"/>
                <w:lang w:eastAsia="lt-LT"/>
              </w:rPr>
              <w:t>Viešojo valdymo sprendimo projektas – kompetentingos valstybės ar savivaldybės institucijos ar įstaigos parengtas teisės akto projektas, kuriuo siekiama nustatyti naują ar pakeisti esamą teisinį reguliavimą.</w:t>
            </w:r>
          </w:p>
          <w:p w14:paraId="3C729C89" w14:textId="77777777" w:rsidR="00F15A68" w:rsidRDefault="00F15A68" w:rsidP="00386238">
            <w:pPr>
              <w:rPr>
                <w:bCs/>
                <w:sz w:val="20"/>
                <w:shd w:val="clear" w:color="auto" w:fill="FFFFFF"/>
                <w:lang w:eastAsia="lt-LT"/>
              </w:rPr>
            </w:pPr>
          </w:p>
          <w:p w14:paraId="13EC1B53" w14:textId="77777777" w:rsidR="00F15A68" w:rsidRDefault="00F15A68" w:rsidP="00386238">
            <w:pPr>
              <w:rPr>
                <w:bCs/>
                <w:sz w:val="20"/>
                <w:shd w:val="clear" w:color="auto" w:fill="FFFFFF"/>
                <w:lang w:eastAsia="lt-LT"/>
              </w:rPr>
            </w:pPr>
            <w:r>
              <w:rPr>
                <w:bCs/>
                <w:sz w:val="20"/>
                <w:shd w:val="clear" w:color="auto" w:fill="FFFFFF"/>
                <w:lang w:eastAsia="lt-LT"/>
              </w:rPr>
              <w:t xml:space="preserve">Pasiūlymas dėl viešojo valdymo sprendimo (toliau – pasiūlymas) – kompetentingai valstybės ar savivaldybės institucijai ar įstaigai (arba kelioms institucijoms ar įstaigoms) pateikta rašytinė nevyriausybinės organizacijos iniciatyva ar iniciatyvų visuma dėl viešojo valdymo sprendimo (-ų) priėmimo, kurios (-ių) tikslas – inicijuoti viešojo valdymo sprendimą (-us), reikalingą (-us) tam tikroje valstybės ar </w:t>
            </w:r>
            <w:r>
              <w:rPr>
                <w:bCs/>
                <w:sz w:val="20"/>
                <w:shd w:val="clear" w:color="auto" w:fill="FFFFFF"/>
                <w:lang w:eastAsia="lt-LT"/>
              </w:rPr>
              <w:lastRenderedPageBreak/>
              <w:t>savivaldybės valdymo srityje esančiai problemai spręsti, priėmimą. Pasiūlyme turi būti pateikta esamos padėties analizė, nurodytos spręstinos problemos ir siektinas tikslas, argumentuotai pasiūlyti teisinio reguliavimo principai, pagrindinės teisinio reguliavimo nuostatos ir kita reikalinga informacija.</w:t>
            </w:r>
          </w:p>
        </w:tc>
        <w:tc>
          <w:tcPr>
            <w:tcW w:w="511" w:type="pct"/>
            <w:tcBorders>
              <w:top w:val="single" w:sz="4" w:space="0" w:color="auto"/>
              <w:left w:val="single" w:sz="4" w:space="0" w:color="auto"/>
              <w:bottom w:val="single" w:sz="4" w:space="0" w:color="auto"/>
              <w:right w:val="single" w:sz="4" w:space="0" w:color="auto"/>
            </w:tcBorders>
            <w:hideMark/>
          </w:tcPr>
          <w:p w14:paraId="63E0F3AD" w14:textId="77777777" w:rsidR="00F15A68" w:rsidRDefault="00F15A68" w:rsidP="00386238">
            <w:pPr>
              <w:rPr>
                <w:iCs/>
                <w:color w:val="000000"/>
                <w:sz w:val="20"/>
                <w:lang w:eastAsia="lt-LT"/>
              </w:rPr>
            </w:pPr>
            <w:r>
              <w:rPr>
                <w:iCs/>
                <w:color w:val="000000"/>
                <w:sz w:val="20"/>
                <w:lang w:eastAsia="lt-LT"/>
              </w:rPr>
              <w:lastRenderedPageBreak/>
              <w:t xml:space="preserve">Skaičiuojama parengtų ir kompetentingai valstybės ar savivaldybės institucijai ar įstaigai pateiktų pasiūlymų dalis (procentais), kuriais remiantis priimti viešojo valdymo sprendimai ar parengti viešojo valdymo sprendimų </w:t>
            </w:r>
            <w:r>
              <w:rPr>
                <w:iCs/>
                <w:color w:val="000000"/>
                <w:sz w:val="20"/>
                <w:lang w:eastAsia="lt-LT"/>
              </w:rPr>
              <w:t xml:space="preserve">projektai, nuo bendro parengtų ir kompetentingoms valstybės ir savivaldybės institucijoms ar įstaigoms pateiktų pasiūlymų skaičiaus, pagal formulę </w:t>
            </w:r>
          </w:p>
          <w:p w14:paraId="47F11A59" w14:textId="77777777" w:rsidR="00F15A68" w:rsidRDefault="00F15A68" w:rsidP="00386238">
            <w:pPr>
              <w:rPr>
                <w:iCs/>
                <w:color w:val="000000"/>
                <w:sz w:val="20"/>
                <w:lang w:eastAsia="lt-LT"/>
              </w:rPr>
            </w:pPr>
            <w:r>
              <w:rPr>
                <w:iCs/>
                <w:color w:val="000000"/>
                <w:sz w:val="20"/>
                <w:lang w:eastAsia="lt-LT"/>
              </w:rPr>
              <w:t>P * 100 proc./B</w:t>
            </w:r>
          </w:p>
        </w:tc>
        <w:tc>
          <w:tcPr>
            <w:tcW w:w="472" w:type="pct"/>
            <w:vMerge w:val="restart"/>
            <w:tcBorders>
              <w:top w:val="single" w:sz="4" w:space="0" w:color="auto"/>
              <w:left w:val="single" w:sz="4" w:space="0" w:color="auto"/>
              <w:bottom w:val="single" w:sz="4" w:space="0" w:color="auto"/>
              <w:right w:val="single" w:sz="4" w:space="0" w:color="auto"/>
            </w:tcBorders>
            <w:hideMark/>
          </w:tcPr>
          <w:p w14:paraId="078CB4C2" w14:textId="77777777" w:rsidR="00F15A68" w:rsidRDefault="00F15A68" w:rsidP="00386238">
            <w:pPr>
              <w:jc w:val="both"/>
              <w:rPr>
                <w:iCs/>
                <w:color w:val="000000"/>
                <w:sz w:val="20"/>
                <w:lang w:eastAsia="lt-LT"/>
              </w:rPr>
            </w:pPr>
            <w:r>
              <w:rPr>
                <w:iCs/>
                <w:color w:val="000000"/>
                <w:sz w:val="20"/>
                <w:lang w:eastAsia="lt-LT"/>
              </w:rPr>
              <w:lastRenderedPageBreak/>
              <w:t>Automatiškai apskaičiuojamas</w:t>
            </w:r>
          </w:p>
        </w:tc>
        <w:tc>
          <w:tcPr>
            <w:tcW w:w="1121" w:type="pct"/>
            <w:vMerge w:val="restart"/>
            <w:tcBorders>
              <w:top w:val="single" w:sz="4" w:space="0" w:color="auto"/>
              <w:left w:val="single" w:sz="4" w:space="0" w:color="auto"/>
              <w:bottom w:val="single" w:sz="4" w:space="0" w:color="auto"/>
              <w:right w:val="single" w:sz="4" w:space="0" w:color="auto"/>
            </w:tcBorders>
          </w:tcPr>
          <w:p w14:paraId="3BFF2395" w14:textId="77777777" w:rsidR="00F15A68" w:rsidRDefault="00F15A68" w:rsidP="00386238">
            <w:pPr>
              <w:rPr>
                <w:iCs/>
                <w:sz w:val="20"/>
                <w:u w:val="single"/>
                <w:lang w:eastAsia="lt-LT"/>
              </w:rPr>
            </w:pPr>
            <w:r>
              <w:rPr>
                <w:iCs/>
                <w:sz w:val="20"/>
                <w:u w:val="single"/>
                <w:lang w:eastAsia="lt-LT"/>
              </w:rPr>
              <w:t xml:space="preserve">Pirminiai šaltiniai: 1) </w:t>
            </w:r>
            <w:r>
              <w:rPr>
                <w:iCs/>
                <w:sz w:val="20"/>
                <w:lang w:eastAsia="lt-LT"/>
              </w:rPr>
              <w:t xml:space="preserve">viešojo valdymo sprendimai  ar viešojo valdymo sprendimų projektai ir dokumentai, įrodantys šių projektų pateikimą </w:t>
            </w:r>
            <w:r>
              <w:rPr>
                <w:sz w:val="20"/>
                <w:lang w:eastAsia="lt-LT"/>
              </w:rPr>
              <w:t xml:space="preserve">valstybės ar savivaldybės institucijai ar įstaigai, turinčiai įgaliojimus sprendimą priimti; 2) projekto vykdytojo pasirašytas dokumentas, kuriuo paaiškinama, kaip  sprendimo ar sprendimo projektas </w:t>
            </w:r>
            <w:r>
              <w:rPr>
                <w:iCs/>
                <w:color w:val="000000"/>
                <w:sz w:val="20"/>
                <w:lang w:eastAsia="lt-LT"/>
              </w:rPr>
              <w:t>atitinka pasiūlymą ar jo dalį.</w:t>
            </w:r>
          </w:p>
          <w:p w14:paraId="4604F24E" w14:textId="77777777" w:rsidR="00F15A68" w:rsidRDefault="00F15A68" w:rsidP="00386238">
            <w:pPr>
              <w:rPr>
                <w:iCs/>
                <w:sz w:val="20"/>
                <w:u w:val="single"/>
                <w:lang w:eastAsia="lt-LT"/>
              </w:rPr>
            </w:pPr>
            <w:r>
              <w:rPr>
                <w:iCs/>
                <w:sz w:val="20"/>
                <w:u w:val="single"/>
                <w:lang w:eastAsia="lt-LT"/>
              </w:rPr>
              <w:t>Antriniai šaltiniai:</w:t>
            </w:r>
          </w:p>
          <w:p w14:paraId="46D078BF" w14:textId="77777777" w:rsidR="00F15A68" w:rsidRDefault="00F15A68" w:rsidP="00386238">
            <w:pPr>
              <w:rPr>
                <w:iCs/>
                <w:sz w:val="20"/>
                <w:lang w:eastAsia="lt-LT"/>
              </w:rPr>
            </w:pPr>
            <w:r>
              <w:rPr>
                <w:iCs/>
                <w:sz w:val="20"/>
                <w:lang w:eastAsia="lt-LT"/>
              </w:rPr>
              <w:t>ataskaita po projekto finansavimo pabaigos.</w:t>
            </w:r>
          </w:p>
        </w:tc>
        <w:tc>
          <w:tcPr>
            <w:tcW w:w="476" w:type="pct"/>
            <w:vMerge w:val="restart"/>
            <w:tcBorders>
              <w:top w:val="single" w:sz="4" w:space="0" w:color="auto"/>
              <w:left w:val="single" w:sz="4" w:space="0" w:color="auto"/>
              <w:bottom w:val="single" w:sz="4" w:space="0" w:color="auto"/>
              <w:right w:val="single" w:sz="4" w:space="0" w:color="auto"/>
            </w:tcBorders>
            <w:hideMark/>
          </w:tcPr>
          <w:p w14:paraId="46B50C21" w14:textId="77777777" w:rsidR="00F15A68" w:rsidRDefault="00F15A68" w:rsidP="00386238">
            <w:pPr>
              <w:rPr>
                <w:sz w:val="20"/>
                <w:lang w:eastAsia="lt-LT"/>
              </w:rPr>
            </w:pPr>
            <w:r>
              <w:rPr>
                <w:sz w:val="20"/>
                <w:lang w:eastAsia="lt-LT"/>
              </w:rPr>
              <w:t xml:space="preserve">Stebėsenos rodiklis laikomas pasiektu, kai praėjus ne ilgiau nei vieneriems metams po projekto veiklų įgyvendinimo pabaigos kompetentinga valstybės ar savivaldybės institucija ar įstaiga, remdamasi gautu pasiūlymu priima viešojo </w:t>
            </w:r>
            <w:r>
              <w:rPr>
                <w:sz w:val="20"/>
                <w:lang w:eastAsia="lt-LT"/>
              </w:rPr>
              <w:lastRenderedPageBreak/>
              <w:t>valdymo sprendimą (teisės aktą) arba tuo atveju, kai kompetentinga valstybės ar savivaldybės institucija ar įstaiga neturi įgaliojimų viešojo valdymo sprendimo priimti, parengia viešojo valdymo sprendimo projektą ir jį pateikia valstybės ar savivaldybės institucijai ar įstaigai, turinčiai įgaliojimus tokį sprendimą priimti.</w:t>
            </w:r>
          </w:p>
        </w:tc>
        <w:tc>
          <w:tcPr>
            <w:tcW w:w="488" w:type="pct"/>
            <w:vMerge w:val="restart"/>
            <w:tcBorders>
              <w:top w:val="single" w:sz="4" w:space="0" w:color="auto"/>
              <w:left w:val="single" w:sz="4" w:space="0" w:color="auto"/>
              <w:bottom w:val="single" w:sz="4" w:space="0" w:color="auto"/>
              <w:right w:val="single" w:sz="4" w:space="0" w:color="auto"/>
            </w:tcBorders>
            <w:hideMark/>
          </w:tcPr>
          <w:p w14:paraId="2A9F388A" w14:textId="77777777" w:rsidR="00F15A68" w:rsidRDefault="00F15A68" w:rsidP="00386238">
            <w:pPr>
              <w:jc w:val="both"/>
              <w:rPr>
                <w:iCs/>
                <w:color w:val="000000"/>
                <w:sz w:val="20"/>
                <w:lang w:eastAsia="lt-LT"/>
              </w:rPr>
            </w:pPr>
            <w:r>
              <w:rPr>
                <w:iCs/>
                <w:color w:val="000000"/>
                <w:sz w:val="20"/>
                <w:lang w:eastAsia="lt-LT"/>
              </w:rPr>
              <w:lastRenderedPageBreak/>
              <w:t>Už stebėsenos rodiklio pasiekimą ir duomenų apie pasiektą stebėsenos rodiklio reikšmę teikimą antriniuose šaltiniuose yra atsakingas projekto vykdytojas.</w:t>
            </w:r>
          </w:p>
        </w:tc>
      </w:tr>
      <w:tr w:rsidR="00F15A68" w14:paraId="23AA5D87"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7B493F2" w14:textId="77777777" w:rsidR="00F15A68" w:rsidRDefault="00F15A68" w:rsidP="00386238">
            <w:pPr>
              <w:rPr>
                <w:sz w:val="20"/>
                <w:lang w:eastAsia="lt-LT"/>
              </w:rPr>
            </w:pPr>
            <w:r>
              <w:rPr>
                <w:sz w:val="20"/>
                <w:lang w:eastAsia="lt-LT"/>
              </w:rPr>
              <w:t>11.1.</w:t>
            </w:r>
          </w:p>
        </w:tc>
        <w:tc>
          <w:tcPr>
            <w:tcW w:w="250" w:type="pct"/>
            <w:tcBorders>
              <w:top w:val="single" w:sz="4" w:space="0" w:color="auto"/>
              <w:left w:val="single" w:sz="4" w:space="0" w:color="auto"/>
              <w:bottom w:val="single" w:sz="4" w:space="0" w:color="auto"/>
              <w:right w:val="single" w:sz="4" w:space="0" w:color="auto"/>
            </w:tcBorders>
            <w:hideMark/>
          </w:tcPr>
          <w:p w14:paraId="259C7FF6" w14:textId="77777777" w:rsidR="00F15A68" w:rsidRDefault="00F15A68" w:rsidP="00386238">
            <w:pPr>
              <w:rPr>
                <w:sz w:val="20"/>
                <w:lang w:eastAsia="lt-LT"/>
              </w:rPr>
            </w:pPr>
            <w:r>
              <w:rPr>
                <w:sz w:val="20"/>
                <w:lang w:eastAsia="lt-LT"/>
              </w:rPr>
              <w:t>R. N. 912-1</w:t>
            </w:r>
          </w:p>
        </w:tc>
        <w:tc>
          <w:tcPr>
            <w:tcW w:w="501" w:type="pct"/>
            <w:tcBorders>
              <w:top w:val="single" w:sz="4" w:space="0" w:color="auto"/>
              <w:left w:val="single" w:sz="4" w:space="0" w:color="auto"/>
              <w:bottom w:val="single" w:sz="4" w:space="0" w:color="auto"/>
              <w:right w:val="single" w:sz="4" w:space="0" w:color="auto"/>
            </w:tcBorders>
            <w:hideMark/>
          </w:tcPr>
          <w:p w14:paraId="7FE5BA0F" w14:textId="77777777" w:rsidR="00F15A68" w:rsidRDefault="00F15A68" w:rsidP="00386238">
            <w:pPr>
              <w:jc w:val="both"/>
              <w:rPr>
                <w:rFonts w:eastAsia="Calibri"/>
                <w:sz w:val="20"/>
                <w:lang w:eastAsia="lt-LT"/>
              </w:rPr>
            </w:pPr>
            <w:r>
              <w:rPr>
                <w:rFonts w:eastAsia="Calibri"/>
                <w:sz w:val="20"/>
                <w:lang w:eastAsia="lt-LT"/>
              </w:rPr>
              <w:t>B – bazinis rodiklis (kintamasis):</w:t>
            </w:r>
          </w:p>
          <w:p w14:paraId="2B1FCC68" w14:textId="77777777" w:rsidR="00F15A68" w:rsidRDefault="00F15A68" w:rsidP="00386238">
            <w:pPr>
              <w:jc w:val="both"/>
              <w:rPr>
                <w:rFonts w:eastAsia="Calibri"/>
                <w:sz w:val="20"/>
                <w:lang w:eastAsia="lt-LT"/>
              </w:rPr>
            </w:pPr>
            <w:r>
              <w:rPr>
                <w:rFonts w:eastAsia="Calibri"/>
                <w:sz w:val="20"/>
                <w:lang w:eastAsia="lt-LT"/>
              </w:rPr>
              <w:t>„Parengti ir kompetentingai valstybės ar savivaldybės institucijai ar įstaigai pateikti pasiūlymai dėl viešojo valdymo sprendimų“</w:t>
            </w:r>
          </w:p>
        </w:tc>
        <w:tc>
          <w:tcPr>
            <w:tcW w:w="329" w:type="pct"/>
            <w:tcBorders>
              <w:top w:val="single" w:sz="4" w:space="0" w:color="auto"/>
              <w:left w:val="single" w:sz="4" w:space="0" w:color="auto"/>
              <w:bottom w:val="single" w:sz="4" w:space="0" w:color="auto"/>
              <w:right w:val="single" w:sz="4" w:space="0" w:color="auto"/>
            </w:tcBorders>
            <w:hideMark/>
          </w:tcPr>
          <w:p w14:paraId="7DF18E77"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36F35F85" w14:textId="77777777" w:rsidR="00F15A68" w:rsidRDefault="00F15A68" w:rsidP="00386238">
            <w:pPr>
              <w:rPr>
                <w:bCs/>
                <w:sz w:val="20"/>
                <w:shd w:val="clear" w:color="auto" w:fill="FFFFFF"/>
                <w:lang w:eastAsia="lt-LT"/>
              </w:rPr>
            </w:pPr>
          </w:p>
        </w:tc>
        <w:tc>
          <w:tcPr>
            <w:tcW w:w="511" w:type="pct"/>
            <w:tcBorders>
              <w:top w:val="single" w:sz="4" w:space="0" w:color="auto"/>
              <w:left w:val="single" w:sz="4" w:space="0" w:color="auto"/>
              <w:bottom w:val="single" w:sz="4" w:space="0" w:color="auto"/>
              <w:right w:val="single" w:sz="4" w:space="0" w:color="auto"/>
            </w:tcBorders>
            <w:hideMark/>
          </w:tcPr>
          <w:p w14:paraId="31A4478F" w14:textId="77777777" w:rsidR="00F15A68" w:rsidRDefault="00F15A68" w:rsidP="00386238">
            <w:pPr>
              <w:rPr>
                <w:iCs/>
                <w:color w:val="000000"/>
                <w:sz w:val="20"/>
                <w:lang w:eastAsia="lt-LT"/>
              </w:rPr>
            </w:pPr>
            <w:r>
              <w:rPr>
                <w:iCs/>
                <w:color w:val="000000"/>
                <w:sz w:val="20"/>
                <w:lang w:eastAsia="lt-LT"/>
              </w:rPr>
              <w:t>Sumuojami parengti ir kompetentingai valstybės ar savivaldybės institucijai ar įstaigai pateikti pasiūlymai.</w:t>
            </w: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065A156A" w14:textId="77777777" w:rsidR="00F15A68" w:rsidRDefault="00F15A68" w:rsidP="00386238">
            <w:pPr>
              <w:rPr>
                <w:iCs/>
                <w:color w:val="000000"/>
                <w:sz w:val="20"/>
                <w:lang w:eastAsia="lt-LT"/>
              </w:rPr>
            </w:pPr>
          </w:p>
        </w:tc>
        <w:tc>
          <w:tcPr>
            <w:tcW w:w="1121" w:type="pct"/>
            <w:vMerge/>
            <w:tcBorders>
              <w:top w:val="single" w:sz="4" w:space="0" w:color="auto"/>
              <w:left w:val="single" w:sz="4" w:space="0" w:color="auto"/>
              <w:bottom w:val="single" w:sz="4" w:space="0" w:color="auto"/>
              <w:right w:val="single" w:sz="4" w:space="0" w:color="auto"/>
            </w:tcBorders>
            <w:vAlign w:val="center"/>
            <w:hideMark/>
          </w:tcPr>
          <w:p w14:paraId="48F43C87" w14:textId="77777777" w:rsidR="00F15A68" w:rsidRDefault="00F15A68" w:rsidP="00386238">
            <w:pPr>
              <w:rPr>
                <w:iCs/>
                <w:sz w:val="20"/>
                <w:lang w:eastAsia="lt-LT"/>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5CC2E9A6" w14:textId="77777777" w:rsidR="00F15A68" w:rsidRDefault="00F15A68" w:rsidP="00386238">
            <w:pPr>
              <w:rPr>
                <w:sz w:val="20"/>
                <w:lang w:eastAsia="lt-LT"/>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3C8A60A5" w14:textId="77777777" w:rsidR="00F15A68" w:rsidRDefault="00F15A68" w:rsidP="00386238">
            <w:pPr>
              <w:rPr>
                <w:iCs/>
                <w:color w:val="000000"/>
                <w:sz w:val="20"/>
                <w:lang w:eastAsia="lt-LT"/>
              </w:rPr>
            </w:pPr>
          </w:p>
        </w:tc>
      </w:tr>
      <w:tr w:rsidR="00F15A68" w14:paraId="787CEB3E"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9D2D7BD" w14:textId="77777777" w:rsidR="00F15A68" w:rsidRDefault="00F15A68" w:rsidP="00386238">
            <w:pPr>
              <w:rPr>
                <w:sz w:val="20"/>
                <w:lang w:eastAsia="lt-LT"/>
              </w:rPr>
            </w:pPr>
            <w:r>
              <w:rPr>
                <w:sz w:val="20"/>
                <w:lang w:eastAsia="lt-LT"/>
              </w:rPr>
              <w:t>11.2.</w:t>
            </w:r>
          </w:p>
        </w:tc>
        <w:tc>
          <w:tcPr>
            <w:tcW w:w="250" w:type="pct"/>
            <w:tcBorders>
              <w:top w:val="single" w:sz="4" w:space="0" w:color="auto"/>
              <w:left w:val="single" w:sz="4" w:space="0" w:color="auto"/>
              <w:bottom w:val="single" w:sz="4" w:space="0" w:color="auto"/>
              <w:right w:val="single" w:sz="4" w:space="0" w:color="auto"/>
            </w:tcBorders>
            <w:hideMark/>
          </w:tcPr>
          <w:p w14:paraId="08AB4362" w14:textId="77777777" w:rsidR="00F15A68" w:rsidRDefault="00F15A68" w:rsidP="00386238">
            <w:pPr>
              <w:rPr>
                <w:sz w:val="20"/>
                <w:lang w:eastAsia="lt-LT"/>
              </w:rPr>
            </w:pPr>
            <w:r>
              <w:rPr>
                <w:sz w:val="20"/>
                <w:lang w:eastAsia="lt-LT"/>
              </w:rPr>
              <w:t>R. N. 912-2</w:t>
            </w:r>
          </w:p>
        </w:tc>
        <w:tc>
          <w:tcPr>
            <w:tcW w:w="501" w:type="pct"/>
            <w:tcBorders>
              <w:top w:val="single" w:sz="4" w:space="0" w:color="auto"/>
              <w:left w:val="single" w:sz="4" w:space="0" w:color="auto"/>
              <w:bottom w:val="single" w:sz="4" w:space="0" w:color="auto"/>
              <w:right w:val="single" w:sz="4" w:space="0" w:color="auto"/>
            </w:tcBorders>
            <w:hideMark/>
          </w:tcPr>
          <w:p w14:paraId="2D44B249" w14:textId="77777777" w:rsidR="00F15A68" w:rsidRDefault="00F15A68" w:rsidP="00386238">
            <w:pPr>
              <w:jc w:val="both"/>
              <w:rPr>
                <w:rFonts w:eastAsia="Calibri"/>
                <w:sz w:val="20"/>
                <w:lang w:eastAsia="lt-LT"/>
              </w:rPr>
            </w:pPr>
            <w:r>
              <w:rPr>
                <w:rFonts w:eastAsia="Calibri"/>
                <w:sz w:val="20"/>
                <w:lang w:eastAsia="lt-LT"/>
              </w:rPr>
              <w:t xml:space="preserve">P – pokyčio rodiklis (susietasis): </w:t>
            </w:r>
          </w:p>
          <w:p w14:paraId="3F787063" w14:textId="77777777" w:rsidR="00F15A68" w:rsidRDefault="00F15A68" w:rsidP="00386238">
            <w:pPr>
              <w:jc w:val="both"/>
              <w:rPr>
                <w:rFonts w:eastAsia="Calibri"/>
                <w:sz w:val="20"/>
                <w:lang w:eastAsia="lt-LT"/>
              </w:rPr>
            </w:pPr>
            <w:r>
              <w:rPr>
                <w:rFonts w:eastAsia="Calibri"/>
                <w:sz w:val="20"/>
                <w:lang w:eastAsia="lt-LT"/>
              </w:rPr>
              <w:t xml:space="preserve">„Parengti ir kompetentingai valstybės ar savivaldybės institucijai ar įstaigai pateikti pasiūlymai dėl viešojo valdymo sprendimų“ kuriais remiantis priimti viešojo valdymo sprendimai ar parengti viešojo valdymo </w:t>
            </w:r>
            <w:r>
              <w:rPr>
                <w:rFonts w:eastAsia="Calibri"/>
                <w:sz w:val="20"/>
                <w:lang w:eastAsia="lt-LT"/>
              </w:rPr>
              <w:lastRenderedPageBreak/>
              <w:t>sprendimų projektai“</w:t>
            </w:r>
          </w:p>
        </w:tc>
        <w:tc>
          <w:tcPr>
            <w:tcW w:w="329" w:type="pct"/>
            <w:tcBorders>
              <w:top w:val="single" w:sz="4" w:space="0" w:color="auto"/>
              <w:left w:val="single" w:sz="4" w:space="0" w:color="auto"/>
              <w:bottom w:val="single" w:sz="4" w:space="0" w:color="auto"/>
              <w:right w:val="single" w:sz="4" w:space="0" w:color="auto"/>
            </w:tcBorders>
            <w:hideMark/>
          </w:tcPr>
          <w:p w14:paraId="0A7C65F4" w14:textId="77777777" w:rsidR="00F15A68" w:rsidRDefault="00F15A68" w:rsidP="00386238">
            <w:pPr>
              <w:jc w:val="both"/>
              <w:rPr>
                <w:rFonts w:eastAsia="AngsanaUPC"/>
                <w:bCs/>
                <w:sz w:val="20"/>
                <w:lang w:eastAsia="lt-LT"/>
              </w:rPr>
            </w:pPr>
            <w:r>
              <w:rPr>
                <w:rFonts w:eastAsia="AngsanaUPC"/>
                <w:bCs/>
                <w:sz w:val="20"/>
                <w:lang w:eastAsia="lt-LT"/>
              </w:rPr>
              <w:lastRenderedPageBreak/>
              <w:t>Skaičius</w:t>
            </w:r>
          </w:p>
        </w:tc>
        <w:tc>
          <w:tcPr>
            <w:tcW w:w="671" w:type="pct"/>
            <w:vMerge/>
            <w:tcBorders>
              <w:top w:val="single" w:sz="4" w:space="0" w:color="auto"/>
              <w:left w:val="single" w:sz="4" w:space="0" w:color="auto"/>
              <w:bottom w:val="single" w:sz="4" w:space="0" w:color="auto"/>
              <w:right w:val="single" w:sz="4" w:space="0" w:color="auto"/>
            </w:tcBorders>
            <w:vAlign w:val="center"/>
            <w:hideMark/>
          </w:tcPr>
          <w:p w14:paraId="615FE8E7" w14:textId="77777777" w:rsidR="00F15A68" w:rsidRDefault="00F15A68" w:rsidP="00386238">
            <w:pPr>
              <w:rPr>
                <w:bCs/>
                <w:sz w:val="20"/>
                <w:shd w:val="clear" w:color="auto" w:fill="FFFFFF"/>
                <w:lang w:eastAsia="lt-LT"/>
              </w:rPr>
            </w:pPr>
          </w:p>
        </w:tc>
        <w:tc>
          <w:tcPr>
            <w:tcW w:w="511" w:type="pct"/>
            <w:tcBorders>
              <w:top w:val="single" w:sz="4" w:space="0" w:color="auto"/>
              <w:left w:val="single" w:sz="4" w:space="0" w:color="auto"/>
              <w:bottom w:val="single" w:sz="4" w:space="0" w:color="auto"/>
              <w:right w:val="single" w:sz="4" w:space="0" w:color="auto"/>
            </w:tcBorders>
          </w:tcPr>
          <w:p w14:paraId="3776C6A7" w14:textId="77777777" w:rsidR="00F15A68" w:rsidRDefault="00F15A68" w:rsidP="00386238">
            <w:pPr>
              <w:rPr>
                <w:iCs/>
                <w:color w:val="000000"/>
                <w:sz w:val="20"/>
                <w:lang w:eastAsia="lt-LT"/>
              </w:rPr>
            </w:pPr>
            <w:r>
              <w:rPr>
                <w:iCs/>
                <w:color w:val="000000"/>
                <w:sz w:val="20"/>
                <w:lang w:eastAsia="lt-LT"/>
              </w:rPr>
              <w:t>Sumuojami parengti ir kompetentingai valstybės ar savivaldybės institucijai ar įstaigai pateikti pasiūlymai, kuriais remiantis priimti viešojo valdymo sprendimai ar parengti viešojo valdymo sprendimų projektai.</w:t>
            </w:r>
          </w:p>
          <w:p w14:paraId="62AFBB40" w14:textId="77777777" w:rsidR="00F15A68" w:rsidRDefault="00F15A68" w:rsidP="00386238">
            <w:pPr>
              <w:rPr>
                <w:iCs/>
                <w:color w:val="000000"/>
                <w:sz w:val="20"/>
                <w:lang w:eastAsia="lt-LT"/>
              </w:rPr>
            </w:pPr>
          </w:p>
          <w:p w14:paraId="0AAF6424" w14:textId="77777777" w:rsidR="00F15A68" w:rsidRDefault="00F15A68" w:rsidP="00386238">
            <w:pPr>
              <w:rPr>
                <w:iCs/>
                <w:color w:val="000000"/>
                <w:sz w:val="20"/>
                <w:lang w:eastAsia="lt-LT"/>
              </w:rPr>
            </w:pPr>
            <w:r>
              <w:rPr>
                <w:iCs/>
                <w:color w:val="000000"/>
                <w:sz w:val="20"/>
                <w:lang w:eastAsia="lt-LT"/>
              </w:rPr>
              <w:t xml:space="preserve">Laikoma, kad viešojo valdymo sprendimai priimti </w:t>
            </w:r>
            <w:r>
              <w:rPr>
                <w:iCs/>
                <w:color w:val="000000"/>
                <w:sz w:val="20"/>
                <w:lang w:eastAsia="lt-LT"/>
              </w:rPr>
              <w:lastRenderedPageBreak/>
              <w:t>ar viešojo valdymo sprendimų projektai parengti remiantis pasiūlymu, jei priimtas bent vienas viešojo valdymo sprendimas ar parengtas bent vienas viešojo valdymo sprendimo projektas, atitinkantis pasiūlymą ar jo dalį.</w:t>
            </w:r>
          </w:p>
        </w:tc>
        <w:tc>
          <w:tcPr>
            <w:tcW w:w="472" w:type="pct"/>
            <w:tcBorders>
              <w:top w:val="single" w:sz="4" w:space="0" w:color="auto"/>
              <w:left w:val="single" w:sz="4" w:space="0" w:color="auto"/>
              <w:bottom w:val="single" w:sz="4" w:space="0" w:color="auto"/>
              <w:right w:val="single" w:sz="4" w:space="0" w:color="auto"/>
            </w:tcBorders>
          </w:tcPr>
          <w:p w14:paraId="05A15D0C" w14:textId="77777777" w:rsidR="00F15A68" w:rsidRDefault="00F15A68" w:rsidP="00386238">
            <w:pPr>
              <w:jc w:val="both"/>
              <w:rPr>
                <w:iCs/>
                <w:color w:val="000000"/>
                <w:sz w:val="20"/>
                <w:lang w:eastAsia="lt-LT"/>
              </w:rPr>
            </w:pPr>
          </w:p>
        </w:tc>
        <w:tc>
          <w:tcPr>
            <w:tcW w:w="1121" w:type="pct"/>
            <w:tcBorders>
              <w:top w:val="single" w:sz="4" w:space="0" w:color="auto"/>
              <w:left w:val="single" w:sz="4" w:space="0" w:color="auto"/>
              <w:bottom w:val="single" w:sz="4" w:space="0" w:color="auto"/>
              <w:right w:val="single" w:sz="4" w:space="0" w:color="auto"/>
            </w:tcBorders>
          </w:tcPr>
          <w:p w14:paraId="1A7B5008" w14:textId="77777777" w:rsidR="00F15A68" w:rsidRDefault="00F15A68" w:rsidP="00386238">
            <w:pPr>
              <w:rPr>
                <w:iCs/>
                <w:sz w:val="20"/>
                <w:u w:val="single"/>
                <w:lang w:eastAsia="lt-LT"/>
              </w:rPr>
            </w:pPr>
          </w:p>
        </w:tc>
        <w:tc>
          <w:tcPr>
            <w:tcW w:w="476" w:type="pct"/>
            <w:vMerge/>
            <w:tcBorders>
              <w:top w:val="single" w:sz="4" w:space="0" w:color="auto"/>
              <w:left w:val="single" w:sz="4" w:space="0" w:color="auto"/>
              <w:bottom w:val="single" w:sz="4" w:space="0" w:color="auto"/>
              <w:right w:val="single" w:sz="4" w:space="0" w:color="auto"/>
            </w:tcBorders>
            <w:vAlign w:val="center"/>
            <w:hideMark/>
          </w:tcPr>
          <w:p w14:paraId="07B9FF01" w14:textId="77777777" w:rsidR="00F15A68" w:rsidRDefault="00F15A68" w:rsidP="00386238">
            <w:pPr>
              <w:rPr>
                <w:sz w:val="20"/>
                <w:lang w:eastAsia="lt-LT"/>
              </w:rPr>
            </w:pPr>
          </w:p>
        </w:tc>
        <w:tc>
          <w:tcPr>
            <w:tcW w:w="488" w:type="pct"/>
            <w:tcBorders>
              <w:top w:val="single" w:sz="4" w:space="0" w:color="auto"/>
              <w:left w:val="single" w:sz="4" w:space="0" w:color="auto"/>
              <w:bottom w:val="single" w:sz="4" w:space="0" w:color="auto"/>
              <w:right w:val="single" w:sz="4" w:space="0" w:color="auto"/>
            </w:tcBorders>
          </w:tcPr>
          <w:p w14:paraId="05787068" w14:textId="77777777" w:rsidR="00F15A68" w:rsidRDefault="00F15A68" w:rsidP="00386238">
            <w:pPr>
              <w:jc w:val="both"/>
              <w:rPr>
                <w:iCs/>
                <w:color w:val="000000"/>
                <w:sz w:val="20"/>
                <w:lang w:eastAsia="lt-LT"/>
              </w:rPr>
            </w:pPr>
          </w:p>
        </w:tc>
      </w:tr>
      <w:tr w:rsidR="00F15A68" w14:paraId="5707B423"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6B59A2D4" w14:textId="77777777" w:rsidR="00F15A68" w:rsidRDefault="00F15A68" w:rsidP="00386238">
            <w:pPr>
              <w:rPr>
                <w:sz w:val="20"/>
                <w:lang w:eastAsia="lt-LT"/>
              </w:rPr>
            </w:pPr>
            <w:r>
              <w:rPr>
                <w:sz w:val="20"/>
                <w:lang w:eastAsia="lt-LT"/>
              </w:rPr>
              <w:lastRenderedPageBreak/>
              <w:t>12.</w:t>
            </w:r>
          </w:p>
        </w:tc>
        <w:tc>
          <w:tcPr>
            <w:tcW w:w="250" w:type="pct"/>
            <w:tcBorders>
              <w:top w:val="single" w:sz="4" w:space="0" w:color="auto"/>
              <w:left w:val="single" w:sz="4" w:space="0" w:color="auto"/>
              <w:bottom w:val="single" w:sz="4" w:space="0" w:color="auto"/>
              <w:right w:val="single" w:sz="4" w:space="0" w:color="auto"/>
            </w:tcBorders>
            <w:hideMark/>
          </w:tcPr>
          <w:p w14:paraId="68C8A237" w14:textId="77777777" w:rsidR="00F15A68" w:rsidRDefault="00F15A68" w:rsidP="00386238">
            <w:pPr>
              <w:rPr>
                <w:sz w:val="20"/>
                <w:lang w:eastAsia="lt-LT"/>
              </w:rPr>
            </w:pPr>
            <w:r>
              <w:rPr>
                <w:sz w:val="20"/>
                <w:lang w:eastAsia="lt-LT"/>
              </w:rPr>
              <w:t>R. N. 913</w:t>
            </w:r>
          </w:p>
        </w:tc>
        <w:tc>
          <w:tcPr>
            <w:tcW w:w="501" w:type="pct"/>
            <w:tcBorders>
              <w:top w:val="single" w:sz="4" w:space="0" w:color="auto"/>
              <w:left w:val="single" w:sz="4" w:space="0" w:color="auto"/>
              <w:bottom w:val="single" w:sz="4" w:space="0" w:color="auto"/>
              <w:right w:val="single" w:sz="4" w:space="0" w:color="auto"/>
            </w:tcBorders>
            <w:hideMark/>
          </w:tcPr>
          <w:p w14:paraId="7403F3EA" w14:textId="77777777" w:rsidR="00F15A68" w:rsidRDefault="00F15A68" w:rsidP="00386238">
            <w:pPr>
              <w:jc w:val="both"/>
              <w:rPr>
                <w:rFonts w:eastAsia="Calibri"/>
                <w:sz w:val="20"/>
                <w:lang w:eastAsia="lt-LT"/>
              </w:rPr>
            </w:pPr>
            <w:r>
              <w:rPr>
                <w:rFonts w:eastAsia="Calibri"/>
                <w:sz w:val="20"/>
                <w:lang w:eastAsia="lt-LT"/>
              </w:rPr>
              <w:t>„Dalyvių, kurie po dalyvavimo projekto veiklose pradėjo aktyviau dalyvauti viešajame valdyme, dalis“</w:t>
            </w:r>
          </w:p>
        </w:tc>
        <w:tc>
          <w:tcPr>
            <w:tcW w:w="329" w:type="pct"/>
            <w:tcBorders>
              <w:top w:val="single" w:sz="4" w:space="0" w:color="auto"/>
              <w:left w:val="single" w:sz="4" w:space="0" w:color="auto"/>
              <w:bottom w:val="single" w:sz="4" w:space="0" w:color="auto"/>
              <w:right w:val="single" w:sz="4" w:space="0" w:color="auto"/>
            </w:tcBorders>
            <w:hideMark/>
          </w:tcPr>
          <w:p w14:paraId="56B15357" w14:textId="77777777" w:rsidR="00F15A68" w:rsidRDefault="00F15A68" w:rsidP="00386238">
            <w:pPr>
              <w:jc w:val="both"/>
              <w:rPr>
                <w:rFonts w:eastAsia="AngsanaUPC"/>
                <w:bCs/>
                <w:sz w:val="20"/>
                <w:lang w:eastAsia="lt-LT"/>
              </w:rPr>
            </w:pPr>
            <w:r>
              <w:rPr>
                <w:rFonts w:eastAsia="AngsanaUPC"/>
                <w:bCs/>
                <w:sz w:val="20"/>
                <w:lang w:eastAsia="lt-LT"/>
              </w:rPr>
              <w:t>Procentai</w:t>
            </w:r>
          </w:p>
        </w:tc>
        <w:tc>
          <w:tcPr>
            <w:tcW w:w="671" w:type="pct"/>
            <w:tcBorders>
              <w:top w:val="single" w:sz="4" w:space="0" w:color="auto"/>
              <w:left w:val="single" w:sz="4" w:space="0" w:color="auto"/>
              <w:bottom w:val="single" w:sz="4" w:space="0" w:color="auto"/>
              <w:right w:val="single" w:sz="4" w:space="0" w:color="auto"/>
            </w:tcBorders>
          </w:tcPr>
          <w:p w14:paraId="6BD709D8" w14:textId="77777777" w:rsidR="00F15A68" w:rsidRDefault="00F15A68" w:rsidP="00386238">
            <w:pPr>
              <w:rPr>
                <w:bCs/>
                <w:sz w:val="20"/>
                <w:shd w:val="clear" w:color="auto" w:fill="FFFFFF"/>
                <w:lang w:eastAsia="lt-LT"/>
              </w:rPr>
            </w:pPr>
            <w:r>
              <w:rPr>
                <w:bCs/>
                <w:sz w:val="20"/>
                <w:shd w:val="clear" w:color="auto" w:fill="FFFFFF"/>
                <w:lang w:eastAsia="lt-LT"/>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33A18A1F" w14:textId="77777777" w:rsidR="00F15A68" w:rsidRDefault="00F15A68" w:rsidP="00386238">
            <w:pPr>
              <w:rPr>
                <w:bCs/>
                <w:sz w:val="20"/>
                <w:shd w:val="clear" w:color="auto" w:fill="FFFFFF"/>
                <w:lang w:eastAsia="lt-LT"/>
              </w:rPr>
            </w:pPr>
          </w:p>
          <w:p w14:paraId="573C9B68" w14:textId="77777777" w:rsidR="00F15A68" w:rsidRDefault="00F15A68" w:rsidP="00386238">
            <w:pPr>
              <w:rPr>
                <w:bCs/>
                <w:sz w:val="20"/>
                <w:shd w:val="clear" w:color="auto" w:fill="FFFFFF"/>
                <w:lang w:eastAsia="lt-LT"/>
              </w:rPr>
            </w:pPr>
            <w:r>
              <w:rPr>
                <w:bCs/>
                <w:sz w:val="20"/>
                <w:shd w:val="clear" w:color="auto" w:fill="FFFFFF"/>
                <w:lang w:eastAsia="lt-LT"/>
              </w:rPr>
              <w:t xml:space="preserve">Dalyvis – tiesioginėse iš Europos socialinio fondo lėšų bendrai finansuojamo projekto veiklose dalyvaujantis, bet tuo pačiu metu jų neadministruojantis ir </w:t>
            </w:r>
            <w:r>
              <w:rPr>
                <w:bCs/>
                <w:sz w:val="20"/>
                <w:shd w:val="clear" w:color="auto" w:fill="FFFFFF"/>
                <w:lang w:eastAsia="lt-LT"/>
              </w:rPr>
              <w:lastRenderedPageBreak/>
              <w:t>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4B22BDF2" w14:textId="77777777" w:rsidR="00F15A68" w:rsidRDefault="00F15A68" w:rsidP="00386238">
            <w:pPr>
              <w:rPr>
                <w:bCs/>
                <w:sz w:val="20"/>
                <w:shd w:val="clear" w:color="auto" w:fill="FFFFFF"/>
                <w:lang w:eastAsia="lt-LT"/>
              </w:rPr>
            </w:pPr>
          </w:p>
          <w:p w14:paraId="0EDDCC9A" w14:textId="77777777" w:rsidR="00F15A68" w:rsidRDefault="00F15A68" w:rsidP="00386238">
            <w:pPr>
              <w:rPr>
                <w:bCs/>
                <w:sz w:val="20"/>
                <w:shd w:val="clear" w:color="auto" w:fill="FFFFFF"/>
                <w:lang w:eastAsia="lt-LT"/>
              </w:rPr>
            </w:pPr>
            <w:r>
              <w:rPr>
                <w:bCs/>
                <w:sz w:val="20"/>
                <w:shd w:val="clear" w:color="auto" w:fill="FFFFFF"/>
                <w:lang w:eastAsia="lt-LT"/>
              </w:rPr>
              <w:t>Dalyvavimas viešajame valdyme – visuomenės narių įsitraukimas viešojo valdymo institucijoms  planuojant, priimant ir įgyvendinant valdymo sprendimus ir teikiant administracines bei viešąsias paslaugas.</w:t>
            </w:r>
          </w:p>
        </w:tc>
        <w:tc>
          <w:tcPr>
            <w:tcW w:w="511" w:type="pct"/>
            <w:tcBorders>
              <w:top w:val="single" w:sz="4" w:space="0" w:color="auto"/>
              <w:left w:val="single" w:sz="4" w:space="0" w:color="auto"/>
              <w:bottom w:val="single" w:sz="4" w:space="0" w:color="auto"/>
              <w:right w:val="single" w:sz="4" w:space="0" w:color="auto"/>
            </w:tcBorders>
          </w:tcPr>
          <w:p w14:paraId="6DFEE1B2" w14:textId="77777777" w:rsidR="00F15A68" w:rsidRDefault="00F15A68" w:rsidP="00386238">
            <w:pPr>
              <w:jc w:val="both"/>
              <w:rPr>
                <w:rFonts w:eastAsia="Calibri"/>
                <w:sz w:val="20"/>
              </w:rPr>
            </w:pPr>
            <w:r>
              <w:rPr>
                <w:iCs/>
                <w:color w:val="000000"/>
                <w:sz w:val="20"/>
                <w:lang w:eastAsia="lt-LT"/>
              </w:rPr>
              <w:lastRenderedPageBreak/>
              <w:t xml:space="preserve">Skaičiuojama </w:t>
            </w:r>
            <w:r>
              <w:rPr>
                <w:rFonts w:eastAsia="Calibri"/>
                <w:sz w:val="20"/>
                <w:lang w:eastAsia="lt-LT"/>
              </w:rPr>
              <w:t>dalyvių, kurie po dalyvavimo projektų veiklose pradėjo aktyviau dalyvauti viešajame valdyme, dalis (procentais) nuo visų projektų veiklose dalyvavusių asmenų skaičiaus.</w:t>
            </w:r>
          </w:p>
          <w:p w14:paraId="66255AE1" w14:textId="77777777" w:rsidR="00F15A68" w:rsidRDefault="00F15A68" w:rsidP="00386238">
            <w:pPr>
              <w:jc w:val="both"/>
              <w:rPr>
                <w:iCs/>
                <w:color w:val="000000"/>
                <w:sz w:val="20"/>
                <w:lang w:eastAsia="lt-LT"/>
              </w:rPr>
            </w:pPr>
          </w:p>
          <w:p w14:paraId="421C5543" w14:textId="77777777" w:rsidR="00F15A68" w:rsidRDefault="00F15A68" w:rsidP="00386238">
            <w:pPr>
              <w:jc w:val="both"/>
              <w:rPr>
                <w:iCs/>
                <w:color w:val="000000"/>
                <w:sz w:val="20"/>
                <w:lang w:eastAsia="lt-LT"/>
              </w:rPr>
            </w:pPr>
            <w:r>
              <w:rPr>
                <w:color w:val="000000"/>
                <w:sz w:val="20"/>
                <w:lang w:eastAsia="lt-LT"/>
              </w:rPr>
              <w:t>Skaičiuojamas Lietuvos Respublikos vidaus reikalų ministerijai atliekant tyrimą (apklausos būdu).</w:t>
            </w:r>
          </w:p>
        </w:tc>
        <w:tc>
          <w:tcPr>
            <w:tcW w:w="472" w:type="pct"/>
            <w:tcBorders>
              <w:top w:val="single" w:sz="4" w:space="0" w:color="auto"/>
              <w:left w:val="single" w:sz="4" w:space="0" w:color="auto"/>
              <w:bottom w:val="single" w:sz="4" w:space="0" w:color="auto"/>
              <w:right w:val="single" w:sz="4" w:space="0" w:color="auto"/>
            </w:tcBorders>
            <w:hideMark/>
          </w:tcPr>
          <w:p w14:paraId="53FFB7EA" w14:textId="77777777" w:rsidR="00F15A68" w:rsidRDefault="00F15A68" w:rsidP="00386238">
            <w:pPr>
              <w:jc w:val="both"/>
              <w:rPr>
                <w:iCs/>
                <w:color w:val="000000"/>
                <w:sz w:val="20"/>
                <w:lang w:eastAsia="lt-LT"/>
              </w:rPr>
            </w:pPr>
            <w:r>
              <w:rPr>
                <w:iCs/>
                <w:color w:val="000000"/>
                <w:sz w:val="20"/>
                <w:lang w:eastAsia="lt-LT"/>
              </w:rPr>
              <w:t>Įvedamasis</w:t>
            </w:r>
          </w:p>
        </w:tc>
        <w:tc>
          <w:tcPr>
            <w:tcW w:w="1121" w:type="pct"/>
            <w:tcBorders>
              <w:top w:val="single" w:sz="4" w:space="0" w:color="auto"/>
              <w:left w:val="single" w:sz="4" w:space="0" w:color="auto"/>
              <w:bottom w:val="single" w:sz="4" w:space="0" w:color="auto"/>
              <w:right w:val="single" w:sz="4" w:space="0" w:color="auto"/>
            </w:tcBorders>
          </w:tcPr>
          <w:p w14:paraId="143F7E47" w14:textId="77777777" w:rsidR="00F15A68" w:rsidRDefault="00F15A68" w:rsidP="00386238">
            <w:pPr>
              <w:rPr>
                <w:iCs/>
                <w:sz w:val="20"/>
                <w:u w:val="single"/>
                <w:lang w:eastAsia="lt-LT"/>
              </w:rPr>
            </w:pPr>
            <w:r>
              <w:rPr>
                <w:iCs/>
                <w:sz w:val="20"/>
                <w:u w:val="single"/>
                <w:lang w:eastAsia="lt-LT"/>
              </w:rPr>
              <w:t xml:space="preserve">Pirminiai šaltiniai: </w:t>
            </w:r>
          </w:p>
          <w:p w14:paraId="62DC1D58" w14:textId="77777777" w:rsidR="00F15A68" w:rsidRDefault="00F15A68" w:rsidP="00386238">
            <w:pPr>
              <w:suppressAutoHyphens/>
              <w:jc w:val="both"/>
              <w:textAlignment w:val="center"/>
              <w:rPr>
                <w:iCs/>
                <w:color w:val="000000"/>
                <w:sz w:val="20"/>
              </w:rPr>
            </w:pPr>
            <w:r>
              <w:rPr>
                <w:color w:val="000000"/>
                <w:sz w:val="20"/>
                <w:lang w:eastAsia="lt-LT"/>
              </w:rPr>
              <w:t>Lietuvos Respublikos vidaus reikalų ministerijos atlikto tyrimo ataskaita.</w:t>
            </w:r>
            <w:r>
              <w:rPr>
                <w:iCs/>
                <w:color w:val="000000"/>
                <w:sz w:val="20"/>
                <w:lang w:eastAsia="lt-LT"/>
              </w:rPr>
              <w:t> </w:t>
            </w:r>
          </w:p>
          <w:p w14:paraId="315E919C" w14:textId="77777777" w:rsidR="00F15A68" w:rsidRDefault="00F15A68" w:rsidP="00386238">
            <w:pPr>
              <w:rPr>
                <w:iCs/>
                <w:sz w:val="20"/>
                <w:u w:val="single"/>
                <w:lang w:eastAsia="lt-LT"/>
              </w:rPr>
            </w:pPr>
          </w:p>
          <w:p w14:paraId="1404E2F1" w14:textId="77777777" w:rsidR="00F15A68" w:rsidRDefault="00F15A68" w:rsidP="00386238">
            <w:pPr>
              <w:rPr>
                <w:iCs/>
                <w:sz w:val="20"/>
                <w:u w:val="single"/>
                <w:lang w:eastAsia="lt-LT"/>
              </w:rPr>
            </w:pPr>
            <w:r>
              <w:rPr>
                <w:iCs/>
                <w:sz w:val="20"/>
                <w:u w:val="single"/>
                <w:lang w:eastAsia="lt-LT"/>
              </w:rPr>
              <w:t>Antriniai šaltiniai:</w:t>
            </w:r>
          </w:p>
          <w:p w14:paraId="1A830627" w14:textId="77777777" w:rsidR="00F15A68" w:rsidRDefault="00F15A68" w:rsidP="00386238">
            <w:pPr>
              <w:rPr>
                <w:iCs/>
                <w:sz w:val="20"/>
                <w:lang w:eastAsia="lt-LT"/>
              </w:rPr>
            </w:pPr>
            <w:r>
              <w:rPr>
                <w:sz w:val="20"/>
                <w:lang w:eastAsia="lt-LT"/>
              </w:rPr>
              <w:t>2014–2020 metų Europos Sąjungos struktūrinių fondų posistemis (SFMIS2014)</w:t>
            </w:r>
            <w:r>
              <w:rPr>
                <w:iCs/>
                <w:sz w:val="20"/>
                <w:lang w:eastAsia="lt-LT"/>
              </w:rPr>
              <w:t>.</w:t>
            </w:r>
          </w:p>
        </w:tc>
        <w:tc>
          <w:tcPr>
            <w:tcW w:w="476" w:type="pct"/>
            <w:tcBorders>
              <w:top w:val="single" w:sz="4" w:space="0" w:color="auto"/>
              <w:left w:val="single" w:sz="4" w:space="0" w:color="auto"/>
              <w:bottom w:val="single" w:sz="4" w:space="0" w:color="auto"/>
              <w:right w:val="single" w:sz="4" w:space="0" w:color="auto"/>
            </w:tcBorders>
            <w:hideMark/>
          </w:tcPr>
          <w:p w14:paraId="2F8FCE66" w14:textId="77777777" w:rsidR="00F15A68" w:rsidRDefault="00F15A68" w:rsidP="00386238">
            <w:pPr>
              <w:jc w:val="both"/>
              <w:rPr>
                <w:sz w:val="20"/>
                <w:lang w:eastAsia="lt-LT"/>
              </w:rPr>
            </w:pPr>
            <w:r>
              <w:rPr>
                <w:bCs/>
                <w:sz w:val="20"/>
                <w:shd w:val="clear" w:color="auto" w:fill="FFFFFF"/>
                <w:lang w:eastAsia="lt-LT"/>
              </w:rPr>
              <w:t xml:space="preserve">Pasiekta stebėsenos rodiklio reikšmė nustatoma, kai  2019 m., 2020 m. ir, jei dalyviai projektų veiklose dalyvaus 2020 m., 2021 m. pabaigoje </w:t>
            </w:r>
            <w:r>
              <w:rPr>
                <w:color w:val="000000"/>
                <w:sz w:val="20"/>
                <w:lang w:eastAsia="lt-LT"/>
              </w:rPr>
              <w:t>Lietuvos Respublikos vidaus reikalų ministerija, remdamasi atlikto tyrimo rezultatais, apskaičiuoja stebėsenos rodiklio reikšmę</w:t>
            </w:r>
            <w:r>
              <w:rPr>
                <w:sz w:val="20"/>
                <w:lang w:eastAsia="lt-LT"/>
              </w:rPr>
              <w:t>.</w:t>
            </w:r>
          </w:p>
        </w:tc>
        <w:tc>
          <w:tcPr>
            <w:tcW w:w="488" w:type="pct"/>
            <w:tcBorders>
              <w:top w:val="single" w:sz="4" w:space="0" w:color="auto"/>
              <w:left w:val="single" w:sz="4" w:space="0" w:color="auto"/>
              <w:bottom w:val="single" w:sz="4" w:space="0" w:color="auto"/>
              <w:right w:val="single" w:sz="4" w:space="0" w:color="auto"/>
            </w:tcBorders>
            <w:hideMark/>
          </w:tcPr>
          <w:p w14:paraId="3AEDFCCA" w14:textId="77777777" w:rsidR="00F15A68" w:rsidRDefault="00F15A68" w:rsidP="00386238">
            <w:pPr>
              <w:jc w:val="both"/>
              <w:rPr>
                <w:iCs/>
                <w:color w:val="000000"/>
                <w:sz w:val="20"/>
                <w:lang w:eastAsia="lt-LT"/>
              </w:rPr>
            </w:pPr>
            <w:r>
              <w:rPr>
                <w:sz w:val="20"/>
                <w:lang w:eastAsia="lt-LT"/>
              </w:rPr>
              <w:t>Už duomenų apie pasiektą stebėsenos rodiklio reikšmę gavimą ir registravimą antriniuose šaltiniuose yra atsakinga Lietuvos Respublikos vidaus reikalų ministerija</w:t>
            </w:r>
            <w:r>
              <w:rPr>
                <w:iCs/>
                <w:color w:val="000000"/>
                <w:sz w:val="20"/>
                <w:lang w:eastAsia="lt-LT"/>
              </w:rPr>
              <w:t>.</w:t>
            </w:r>
          </w:p>
        </w:tc>
      </w:tr>
      <w:tr w:rsidR="00F15A68" w14:paraId="2E0682F6"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D968BFD" w14:textId="77777777" w:rsidR="00F15A68" w:rsidRDefault="00F15A68" w:rsidP="00386238">
            <w:pPr>
              <w:rPr>
                <w:color w:val="000000"/>
                <w:sz w:val="20"/>
                <w:lang w:eastAsia="lt-LT"/>
              </w:rPr>
            </w:pPr>
            <w:r>
              <w:rPr>
                <w:color w:val="000000"/>
                <w:sz w:val="20"/>
                <w:lang w:eastAsia="lt-LT"/>
              </w:rPr>
              <w:t>13.</w:t>
            </w:r>
          </w:p>
        </w:tc>
        <w:tc>
          <w:tcPr>
            <w:tcW w:w="250" w:type="pct"/>
            <w:tcBorders>
              <w:top w:val="single" w:sz="4" w:space="0" w:color="auto"/>
              <w:left w:val="single" w:sz="4" w:space="0" w:color="auto"/>
              <w:bottom w:val="single" w:sz="4" w:space="0" w:color="auto"/>
              <w:right w:val="single" w:sz="4" w:space="0" w:color="auto"/>
            </w:tcBorders>
            <w:hideMark/>
          </w:tcPr>
          <w:p w14:paraId="73854A9D" w14:textId="77777777" w:rsidR="00F15A68" w:rsidRDefault="00F15A68" w:rsidP="00386238">
            <w:pPr>
              <w:rPr>
                <w:color w:val="000000"/>
                <w:sz w:val="20"/>
                <w:lang w:eastAsia="lt-LT"/>
              </w:rPr>
            </w:pPr>
            <w:r>
              <w:rPr>
                <w:color w:val="000000"/>
                <w:sz w:val="20"/>
                <w:lang w:eastAsia="lt-LT"/>
              </w:rPr>
              <w:t>R. N. 914</w:t>
            </w:r>
          </w:p>
        </w:tc>
        <w:tc>
          <w:tcPr>
            <w:tcW w:w="501" w:type="pct"/>
            <w:tcBorders>
              <w:top w:val="single" w:sz="4" w:space="0" w:color="auto"/>
              <w:left w:val="single" w:sz="4" w:space="0" w:color="auto"/>
              <w:bottom w:val="single" w:sz="4" w:space="0" w:color="auto"/>
              <w:right w:val="single" w:sz="4" w:space="0" w:color="auto"/>
            </w:tcBorders>
            <w:hideMark/>
          </w:tcPr>
          <w:p w14:paraId="5B8C63D7" w14:textId="77777777" w:rsidR="00F15A68" w:rsidRDefault="00F15A68" w:rsidP="00386238">
            <w:pPr>
              <w:rPr>
                <w:sz w:val="20"/>
                <w:lang w:eastAsia="lt-LT"/>
              </w:rPr>
            </w:pPr>
            <w:r>
              <w:rPr>
                <w:sz w:val="20"/>
                <w:lang w:eastAsia="lt-LT"/>
              </w:rPr>
              <w:t>„Alternatyvaus ginčų nagrinėjimo mediacijos būdu išspręstų ginčų pokytis“</w:t>
            </w:r>
          </w:p>
        </w:tc>
        <w:tc>
          <w:tcPr>
            <w:tcW w:w="329" w:type="pct"/>
            <w:tcBorders>
              <w:top w:val="single" w:sz="4" w:space="0" w:color="auto"/>
              <w:left w:val="single" w:sz="4" w:space="0" w:color="auto"/>
              <w:bottom w:val="single" w:sz="4" w:space="0" w:color="auto"/>
              <w:right w:val="single" w:sz="4" w:space="0" w:color="auto"/>
            </w:tcBorders>
            <w:hideMark/>
          </w:tcPr>
          <w:p w14:paraId="33DF2438" w14:textId="77777777" w:rsidR="00F15A68" w:rsidRDefault="00F15A68" w:rsidP="00386238">
            <w:pPr>
              <w:rPr>
                <w:rFonts w:eastAsia="AngsanaUPC"/>
                <w:bCs/>
                <w:iCs/>
                <w:sz w:val="20"/>
                <w:lang w:eastAsia="lt-LT"/>
              </w:rPr>
            </w:pPr>
            <w:r>
              <w:rPr>
                <w:rFonts w:eastAsia="AngsanaUPC"/>
                <w:bCs/>
                <w:iCs/>
                <w:sz w:val="20"/>
                <w:lang w:eastAsia="lt-LT"/>
              </w:rPr>
              <w:t>Procentiniai punktai</w:t>
            </w:r>
          </w:p>
        </w:tc>
        <w:tc>
          <w:tcPr>
            <w:tcW w:w="671" w:type="pct"/>
            <w:tcBorders>
              <w:top w:val="single" w:sz="4" w:space="0" w:color="auto"/>
              <w:left w:val="single" w:sz="4" w:space="0" w:color="auto"/>
              <w:bottom w:val="single" w:sz="4" w:space="0" w:color="auto"/>
              <w:right w:val="single" w:sz="4" w:space="0" w:color="auto"/>
            </w:tcBorders>
          </w:tcPr>
          <w:p w14:paraId="127D4E84" w14:textId="77777777" w:rsidR="00F15A68" w:rsidRDefault="00F15A68" w:rsidP="00386238">
            <w:pPr>
              <w:rPr>
                <w:sz w:val="20"/>
                <w:lang w:eastAsia="lt-LT"/>
              </w:rPr>
            </w:pPr>
            <w:r>
              <w:rPr>
                <w:sz w:val="20"/>
                <w:lang w:eastAsia="lt-LT"/>
              </w:rPr>
              <w:t>Mediacija – ginčų sprendimo procedūra, kurios metu vienas ar keli ginčų taikinimo tarpininkai (mediatoriai) padeda ginčo šalims taikiai spręsti ginčą.</w:t>
            </w:r>
          </w:p>
          <w:p w14:paraId="6C39CD15" w14:textId="77777777" w:rsidR="00F15A68" w:rsidRDefault="00F15A68" w:rsidP="00386238">
            <w:pPr>
              <w:rPr>
                <w:sz w:val="20"/>
                <w:lang w:eastAsia="lt-LT"/>
              </w:rPr>
            </w:pPr>
          </w:p>
          <w:p w14:paraId="007D8223" w14:textId="77777777" w:rsidR="00F15A68" w:rsidRDefault="00F15A68" w:rsidP="00386238">
            <w:pPr>
              <w:rPr>
                <w:sz w:val="20"/>
                <w:lang w:eastAsia="lt-LT"/>
              </w:rPr>
            </w:pPr>
            <w:r>
              <w:rPr>
                <w:sz w:val="20"/>
                <w:lang w:eastAsia="lt-LT"/>
              </w:rPr>
              <w:t xml:space="preserve">Alternatyvus ginčų sprendimas – ginčų sprendimo ne teisme procedūros, dalyvaujant alternatyvaus ginčų sprendimo subjektui, </w:t>
            </w:r>
            <w:r>
              <w:rPr>
                <w:sz w:val="20"/>
                <w:lang w:eastAsia="lt-LT"/>
              </w:rPr>
              <w:lastRenderedPageBreak/>
              <w:t>kuris pasiūlo sprendimą, nukreipia besiginčijančias šalis tinkama ginčo sprendimo linkme ir padeda šalims surasti geriausią ginčo sprendimo būdą.</w:t>
            </w:r>
          </w:p>
        </w:tc>
        <w:tc>
          <w:tcPr>
            <w:tcW w:w="511" w:type="pct"/>
            <w:tcBorders>
              <w:top w:val="single" w:sz="4" w:space="0" w:color="auto"/>
              <w:left w:val="single" w:sz="4" w:space="0" w:color="auto"/>
              <w:bottom w:val="single" w:sz="4" w:space="0" w:color="auto"/>
              <w:right w:val="single" w:sz="4" w:space="0" w:color="auto"/>
            </w:tcBorders>
          </w:tcPr>
          <w:p w14:paraId="69F63495" w14:textId="77777777" w:rsidR="00F15A68" w:rsidRDefault="00F15A68" w:rsidP="00386238">
            <w:pPr>
              <w:rPr>
                <w:rFonts w:eastAsia="AngsanaUPC"/>
                <w:bCs/>
                <w:iCs/>
                <w:sz w:val="20"/>
                <w:lang w:eastAsia="lt-LT"/>
              </w:rPr>
            </w:pPr>
            <w:r>
              <w:rPr>
                <w:rFonts w:eastAsia="AngsanaUPC"/>
                <w:bCs/>
                <w:iCs/>
                <w:sz w:val="20"/>
                <w:lang w:eastAsia="lt-LT"/>
              </w:rPr>
              <w:lastRenderedPageBreak/>
              <w:t>Skaičiuojamas Teisingumo</w:t>
            </w:r>
          </w:p>
          <w:p w14:paraId="254C16FE" w14:textId="77777777" w:rsidR="00F15A68" w:rsidRDefault="00F15A68" w:rsidP="00386238">
            <w:pPr>
              <w:rPr>
                <w:rFonts w:eastAsia="AngsanaUPC"/>
                <w:bCs/>
                <w:iCs/>
                <w:sz w:val="20"/>
                <w:lang w:eastAsia="lt-LT"/>
              </w:rPr>
            </w:pPr>
            <w:r>
              <w:rPr>
                <w:rFonts w:eastAsia="AngsanaUPC"/>
                <w:bCs/>
                <w:iCs/>
                <w:sz w:val="20"/>
                <w:lang w:eastAsia="lt-LT"/>
              </w:rPr>
              <w:t>ministerijai atliekant tyrimą (apklausą). Tyrimo (apklausos) rezultatai bus skelbiami Teisingumo ministerijos interneto svetainėje.</w:t>
            </w:r>
          </w:p>
          <w:p w14:paraId="731ACB90" w14:textId="77777777" w:rsidR="00F15A68" w:rsidRDefault="00F15A68" w:rsidP="00386238">
            <w:pPr>
              <w:rPr>
                <w:rFonts w:eastAsia="AngsanaUPC"/>
                <w:bCs/>
                <w:iCs/>
                <w:sz w:val="20"/>
                <w:lang w:eastAsia="lt-LT"/>
              </w:rPr>
            </w:pPr>
          </w:p>
          <w:p w14:paraId="6600437A" w14:textId="77777777" w:rsidR="00F15A68" w:rsidRDefault="00F15A68" w:rsidP="00386238">
            <w:pPr>
              <w:rPr>
                <w:rFonts w:eastAsia="AngsanaUPC"/>
                <w:bCs/>
                <w:iCs/>
                <w:sz w:val="20"/>
                <w:lang w:eastAsia="lt-LT"/>
              </w:rPr>
            </w:pPr>
            <w:r>
              <w:rPr>
                <w:rFonts w:eastAsia="AngsanaUPC"/>
                <w:bCs/>
                <w:iCs/>
                <w:sz w:val="20"/>
                <w:lang w:eastAsia="lt-LT"/>
              </w:rPr>
              <w:lastRenderedPageBreak/>
              <w:t>Skaičiuojamas pagal formulę:</w:t>
            </w:r>
          </w:p>
          <w:p w14:paraId="33299C60" w14:textId="77777777" w:rsidR="00F15A68" w:rsidRDefault="00F15A68" w:rsidP="00386238">
            <w:pPr>
              <w:rPr>
                <w:rFonts w:eastAsia="AngsanaUPC"/>
                <w:bCs/>
                <w:iCs/>
                <w:sz w:val="20"/>
                <w:lang w:eastAsia="lt-LT"/>
              </w:rPr>
            </w:pPr>
          </w:p>
          <w:p w14:paraId="5E60EEC8" w14:textId="77777777" w:rsidR="00F15A68" w:rsidRDefault="00F15A68" w:rsidP="00386238">
            <w:pPr>
              <w:rPr>
                <w:rFonts w:eastAsia="AngsanaUPC"/>
                <w:bCs/>
                <w:iCs/>
                <w:sz w:val="20"/>
                <w:lang w:eastAsia="lt-LT"/>
              </w:rPr>
            </w:pPr>
            <w:r>
              <w:rPr>
                <w:rFonts w:eastAsia="AngsanaUPC"/>
                <w:bCs/>
                <w:iCs/>
                <w:sz w:val="20"/>
                <w:lang w:eastAsia="lt-LT"/>
              </w:rPr>
              <w:t>M = (Sb – Sc)* 100 %/Sc</w:t>
            </w:r>
          </w:p>
          <w:p w14:paraId="47B55BAD" w14:textId="77777777" w:rsidR="00F15A68" w:rsidRDefault="00F15A68" w:rsidP="00386238">
            <w:pPr>
              <w:rPr>
                <w:rFonts w:eastAsia="AngsanaUPC"/>
                <w:bCs/>
                <w:iCs/>
                <w:sz w:val="20"/>
                <w:lang w:eastAsia="lt-LT"/>
              </w:rPr>
            </w:pPr>
          </w:p>
          <w:p w14:paraId="138AE0B4" w14:textId="77777777" w:rsidR="00F15A68" w:rsidRDefault="00F15A68" w:rsidP="00386238">
            <w:pPr>
              <w:rPr>
                <w:rFonts w:eastAsia="AngsanaUPC"/>
                <w:bCs/>
                <w:iCs/>
                <w:sz w:val="20"/>
                <w:lang w:eastAsia="lt-LT"/>
              </w:rPr>
            </w:pPr>
            <w:r>
              <w:rPr>
                <w:rFonts w:eastAsia="AngsanaUPC"/>
                <w:bCs/>
                <w:iCs/>
                <w:sz w:val="20"/>
                <w:lang w:eastAsia="lt-LT"/>
              </w:rPr>
              <w:t>M – mediacijos būdu išspręstų ginčų pokytis procentiniais punktais</w:t>
            </w:r>
          </w:p>
          <w:p w14:paraId="51DB1F99" w14:textId="77777777" w:rsidR="00F15A68" w:rsidRDefault="00F15A68" w:rsidP="00386238">
            <w:pPr>
              <w:rPr>
                <w:rFonts w:eastAsia="AngsanaUPC"/>
                <w:bCs/>
                <w:iCs/>
                <w:sz w:val="20"/>
                <w:lang w:eastAsia="lt-LT"/>
              </w:rPr>
            </w:pPr>
          </w:p>
          <w:p w14:paraId="5E5811FD" w14:textId="77777777" w:rsidR="00F15A68" w:rsidRDefault="00F15A68" w:rsidP="00386238">
            <w:pPr>
              <w:rPr>
                <w:rFonts w:eastAsia="AngsanaUPC"/>
                <w:bCs/>
                <w:iCs/>
                <w:sz w:val="20"/>
                <w:lang w:eastAsia="lt-LT"/>
              </w:rPr>
            </w:pPr>
            <w:r>
              <w:rPr>
                <w:rFonts w:eastAsia="AngsanaUPC"/>
                <w:bCs/>
                <w:iCs/>
                <w:sz w:val="20"/>
                <w:lang w:eastAsia="lt-LT"/>
              </w:rPr>
              <w:t>Sb – mediacijos būdu išspręstų ginčų skaičius rodiklio skaičiavimo periodo pabaigoje (2023 m.)</w:t>
            </w:r>
          </w:p>
          <w:p w14:paraId="73B6F5D7" w14:textId="77777777" w:rsidR="00F15A68" w:rsidRDefault="00F15A68" w:rsidP="00386238">
            <w:pPr>
              <w:rPr>
                <w:rFonts w:eastAsia="AngsanaUPC"/>
                <w:bCs/>
                <w:iCs/>
                <w:sz w:val="20"/>
                <w:lang w:eastAsia="lt-LT"/>
              </w:rPr>
            </w:pPr>
          </w:p>
          <w:p w14:paraId="4D023EA1" w14:textId="77777777" w:rsidR="00F15A68" w:rsidRDefault="00F15A68" w:rsidP="00386238">
            <w:pPr>
              <w:rPr>
                <w:rFonts w:eastAsia="AngsanaUPC"/>
                <w:bCs/>
                <w:iCs/>
                <w:sz w:val="20"/>
                <w:lang w:eastAsia="lt-LT"/>
              </w:rPr>
            </w:pPr>
            <w:r>
              <w:rPr>
                <w:rFonts w:eastAsia="AngsanaUPC"/>
                <w:bCs/>
                <w:iCs/>
                <w:sz w:val="20"/>
                <w:lang w:eastAsia="lt-LT"/>
              </w:rPr>
              <w:t>Sc – mediacijos būdu išspręstų ginčų skaičius rodiklio skaičiavimo periodo pradžioje (2019 m. (praėjus ne mažiau kaip vieneriems metams po projekto pabaigos).</w:t>
            </w:r>
          </w:p>
          <w:p w14:paraId="6A297456" w14:textId="77777777" w:rsidR="00F15A68" w:rsidRDefault="00F15A68" w:rsidP="00386238">
            <w:pPr>
              <w:rPr>
                <w:rFonts w:eastAsia="AngsanaUPC"/>
                <w:bCs/>
                <w:iCs/>
                <w:sz w:val="20"/>
                <w:lang w:eastAsia="lt-LT"/>
              </w:rPr>
            </w:pPr>
            <w:r>
              <w:rPr>
                <w:rFonts w:eastAsia="AngsanaUPC"/>
                <w:bCs/>
                <w:iCs/>
                <w:sz w:val="20"/>
                <w:lang w:eastAsia="lt-LT"/>
              </w:rPr>
              <w:t>Jei Sc reikšmė 2019 m. būtų 0, rašoma 1.</w:t>
            </w:r>
          </w:p>
        </w:tc>
        <w:tc>
          <w:tcPr>
            <w:tcW w:w="472" w:type="pct"/>
            <w:tcBorders>
              <w:top w:val="single" w:sz="4" w:space="0" w:color="auto"/>
              <w:left w:val="single" w:sz="4" w:space="0" w:color="auto"/>
              <w:bottom w:val="single" w:sz="4" w:space="0" w:color="auto"/>
              <w:right w:val="single" w:sz="4" w:space="0" w:color="auto"/>
            </w:tcBorders>
            <w:hideMark/>
          </w:tcPr>
          <w:p w14:paraId="5360FCE1" w14:textId="77777777" w:rsidR="00F15A68" w:rsidRDefault="00F15A68" w:rsidP="00386238">
            <w:pPr>
              <w:jc w:val="center"/>
              <w:rPr>
                <w:rFonts w:eastAsia="AngsanaUPC"/>
                <w:bCs/>
                <w:iCs/>
                <w:sz w:val="20"/>
                <w:lang w:eastAsia="lt-LT"/>
              </w:rPr>
            </w:pPr>
            <w:r>
              <w:rPr>
                <w:rFonts w:eastAsia="AngsanaUPC"/>
                <w:bCs/>
                <w:iCs/>
                <w:sz w:val="20"/>
                <w:lang w:eastAsia="lt-LT"/>
              </w:rPr>
              <w:lastRenderedPageBreak/>
              <w:t>Įvedamasis</w:t>
            </w:r>
          </w:p>
        </w:tc>
        <w:tc>
          <w:tcPr>
            <w:tcW w:w="1121" w:type="pct"/>
            <w:tcBorders>
              <w:top w:val="single" w:sz="4" w:space="0" w:color="auto"/>
              <w:left w:val="single" w:sz="4" w:space="0" w:color="auto"/>
              <w:bottom w:val="single" w:sz="4" w:space="0" w:color="auto"/>
              <w:right w:val="single" w:sz="4" w:space="0" w:color="auto"/>
            </w:tcBorders>
          </w:tcPr>
          <w:p w14:paraId="4AD22452" w14:textId="77777777" w:rsidR="00F15A68" w:rsidRDefault="00F15A68" w:rsidP="00386238">
            <w:pPr>
              <w:rPr>
                <w:rFonts w:eastAsia="AngsanaUPC"/>
                <w:bCs/>
                <w:iCs/>
                <w:sz w:val="20"/>
                <w:u w:val="single"/>
                <w:lang w:eastAsia="lt-LT"/>
              </w:rPr>
            </w:pPr>
            <w:r>
              <w:rPr>
                <w:rFonts w:eastAsia="AngsanaUPC"/>
                <w:bCs/>
                <w:iCs/>
                <w:sz w:val="20"/>
                <w:u w:val="single"/>
                <w:lang w:eastAsia="lt-LT"/>
              </w:rPr>
              <w:t xml:space="preserve">Pirminiai šaltiniai: </w:t>
            </w:r>
          </w:p>
          <w:p w14:paraId="7AC83CCB" w14:textId="77777777" w:rsidR="00F15A68" w:rsidRDefault="00F15A68" w:rsidP="00386238">
            <w:pPr>
              <w:rPr>
                <w:rFonts w:eastAsia="AngsanaUPC"/>
                <w:bCs/>
                <w:iCs/>
                <w:sz w:val="20"/>
                <w:lang w:eastAsia="lt-LT"/>
              </w:rPr>
            </w:pPr>
            <w:r>
              <w:rPr>
                <w:rFonts w:eastAsia="AngsanaUPC"/>
                <w:bCs/>
                <w:iCs/>
                <w:sz w:val="20"/>
                <w:lang w:eastAsia="lt-LT"/>
              </w:rPr>
              <w:t>tyrimo (apklausos) ataskaitos kopija.</w:t>
            </w:r>
          </w:p>
          <w:p w14:paraId="6ED1443C" w14:textId="77777777" w:rsidR="00F15A68" w:rsidRDefault="00F15A68" w:rsidP="00386238">
            <w:pPr>
              <w:rPr>
                <w:rFonts w:eastAsia="AngsanaUPC"/>
                <w:bCs/>
                <w:iCs/>
                <w:sz w:val="20"/>
                <w:lang w:eastAsia="lt-LT"/>
              </w:rPr>
            </w:pPr>
          </w:p>
          <w:p w14:paraId="6D33A1D0" w14:textId="77777777" w:rsidR="00F15A68" w:rsidRDefault="00F15A68" w:rsidP="00386238">
            <w:pPr>
              <w:rPr>
                <w:rFonts w:eastAsia="AngsanaUPC"/>
                <w:bCs/>
                <w:iCs/>
                <w:sz w:val="20"/>
                <w:u w:val="single"/>
                <w:lang w:eastAsia="lt-LT"/>
              </w:rPr>
            </w:pPr>
            <w:r>
              <w:rPr>
                <w:rFonts w:eastAsia="AngsanaUPC"/>
                <w:bCs/>
                <w:iCs/>
                <w:sz w:val="20"/>
                <w:u w:val="single"/>
                <w:lang w:eastAsia="lt-LT"/>
              </w:rPr>
              <w:t>Antriniai šaltiniai:</w:t>
            </w:r>
          </w:p>
          <w:p w14:paraId="70D397AE" w14:textId="77777777" w:rsidR="00F15A68" w:rsidRDefault="00F15A68" w:rsidP="00386238">
            <w:pPr>
              <w:rPr>
                <w:rFonts w:eastAsia="AngsanaUPC"/>
                <w:bCs/>
                <w:iCs/>
                <w:sz w:val="20"/>
                <w:lang w:eastAsia="lt-LT"/>
              </w:rPr>
            </w:pPr>
            <w:r>
              <w:rPr>
                <w:rFonts w:eastAsia="AngsanaUPC"/>
                <w:bCs/>
                <w:iCs/>
                <w:sz w:val="20"/>
                <w:lang w:eastAsia="lt-LT"/>
              </w:rPr>
              <w:t>2014–2020 metų Europos Sąjungos struktūrinių fondų posistemis (SFMIS2014)</w:t>
            </w:r>
          </w:p>
        </w:tc>
        <w:tc>
          <w:tcPr>
            <w:tcW w:w="476" w:type="pct"/>
            <w:tcBorders>
              <w:top w:val="single" w:sz="4" w:space="0" w:color="auto"/>
              <w:left w:val="single" w:sz="4" w:space="0" w:color="auto"/>
              <w:bottom w:val="single" w:sz="4" w:space="0" w:color="auto"/>
              <w:right w:val="single" w:sz="4" w:space="0" w:color="auto"/>
            </w:tcBorders>
            <w:hideMark/>
          </w:tcPr>
          <w:p w14:paraId="006ED671" w14:textId="77777777" w:rsidR="00F15A68" w:rsidRDefault="00F15A68" w:rsidP="00386238">
            <w:pPr>
              <w:rPr>
                <w:rFonts w:eastAsia="AngsanaUPC"/>
                <w:bCs/>
                <w:iCs/>
                <w:sz w:val="20"/>
                <w:lang w:eastAsia="lt-LT"/>
              </w:rPr>
            </w:pPr>
            <w:r>
              <w:rPr>
                <w:rFonts w:eastAsia="AngsanaUPC"/>
                <w:bCs/>
                <w:iCs/>
                <w:sz w:val="20"/>
                <w:lang w:eastAsia="lt-LT"/>
              </w:rPr>
              <w:t xml:space="preserve">Pasiekta stebėsenos rodiklio reikšmė nustatoma 2022 m. ir 2024 m. Teisingumo ministerijai atlikus tyrimą (apklausą), skirtą nustatyti mediacijos būdu išspręstų bylų skaičių per praėjusius kalendorinius </w:t>
            </w:r>
            <w:r>
              <w:rPr>
                <w:rFonts w:eastAsia="AngsanaUPC"/>
                <w:bCs/>
                <w:iCs/>
                <w:sz w:val="20"/>
                <w:lang w:eastAsia="lt-LT"/>
              </w:rPr>
              <w:lastRenderedPageBreak/>
              <w:t>metus (atitinkamai 2021 metais ar 2023 metais) ir šio skaičiaus pokytį, lyginant su mediacijos būdu išspręstų bylų skaičiumi 2019 m. (praėjus ne mažiau kaip vieneriems metams po projekto pabaigos), kuris nustatytas Teisingumo ministerijai 2020 m. atlikus tyrimą (apklausą), ir parengus tyrimo ataskaitą.</w:t>
            </w:r>
          </w:p>
        </w:tc>
        <w:tc>
          <w:tcPr>
            <w:tcW w:w="488" w:type="pct"/>
            <w:tcBorders>
              <w:top w:val="single" w:sz="4" w:space="0" w:color="auto"/>
              <w:left w:val="single" w:sz="4" w:space="0" w:color="auto"/>
              <w:bottom w:val="single" w:sz="4" w:space="0" w:color="auto"/>
              <w:right w:val="single" w:sz="4" w:space="0" w:color="auto"/>
            </w:tcBorders>
            <w:hideMark/>
          </w:tcPr>
          <w:p w14:paraId="372553A4" w14:textId="77777777" w:rsidR="00F15A68" w:rsidRDefault="00F15A68" w:rsidP="00386238">
            <w:pPr>
              <w:rPr>
                <w:sz w:val="20"/>
                <w:lang w:eastAsia="lt-LT"/>
              </w:rPr>
            </w:pPr>
            <w:r>
              <w:rPr>
                <w:sz w:val="20"/>
                <w:lang w:eastAsia="lt-LT"/>
              </w:rPr>
              <w:lastRenderedPageBreak/>
              <w:t>Už duomenų apie pasiektą stebėsenos rodiklio reikšmę teikimą antriniuose šaltiniuose yra atsakinga Vidaus reikalų ministerija.</w:t>
            </w:r>
          </w:p>
        </w:tc>
      </w:tr>
      <w:tr w:rsidR="00F15A68" w14:paraId="05F5BBE1"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ADAE824" w14:textId="77777777" w:rsidR="00F15A68" w:rsidRDefault="00F15A68" w:rsidP="00386238">
            <w:pPr>
              <w:rPr>
                <w:color w:val="000000"/>
                <w:sz w:val="20"/>
                <w:lang w:eastAsia="lt-LT"/>
              </w:rPr>
            </w:pPr>
            <w:r>
              <w:rPr>
                <w:color w:val="000000"/>
                <w:sz w:val="20"/>
                <w:lang w:eastAsia="lt-LT"/>
              </w:rPr>
              <w:t>14.</w:t>
            </w:r>
          </w:p>
        </w:tc>
        <w:tc>
          <w:tcPr>
            <w:tcW w:w="250" w:type="pct"/>
            <w:tcBorders>
              <w:top w:val="single" w:sz="4" w:space="0" w:color="auto"/>
              <w:left w:val="single" w:sz="4" w:space="0" w:color="auto"/>
              <w:bottom w:val="single" w:sz="4" w:space="0" w:color="auto"/>
              <w:right w:val="single" w:sz="4" w:space="0" w:color="auto"/>
            </w:tcBorders>
          </w:tcPr>
          <w:p w14:paraId="4B087F93" w14:textId="77777777" w:rsidR="00F15A68" w:rsidRDefault="00F15A68" w:rsidP="00386238">
            <w:pPr>
              <w:spacing w:line="276" w:lineRule="auto"/>
              <w:rPr>
                <w:color w:val="000000"/>
                <w:sz w:val="20"/>
                <w:szCs w:val="22"/>
                <w:lang w:eastAsia="lt-LT"/>
              </w:rPr>
            </w:pPr>
            <w:r>
              <w:rPr>
                <w:sz w:val="20"/>
                <w:szCs w:val="22"/>
                <w:lang w:eastAsia="lt-LT"/>
              </w:rPr>
              <w:t>R. N.921</w:t>
            </w:r>
          </w:p>
        </w:tc>
        <w:tc>
          <w:tcPr>
            <w:tcW w:w="501" w:type="pct"/>
            <w:tcBorders>
              <w:top w:val="single" w:sz="4" w:space="0" w:color="auto"/>
              <w:left w:val="single" w:sz="4" w:space="0" w:color="auto"/>
              <w:bottom w:val="single" w:sz="4" w:space="0" w:color="auto"/>
              <w:right w:val="single" w:sz="4" w:space="0" w:color="auto"/>
            </w:tcBorders>
          </w:tcPr>
          <w:p w14:paraId="201303B8" w14:textId="77777777" w:rsidR="00F15A68" w:rsidRDefault="00F15A68" w:rsidP="00386238">
            <w:pPr>
              <w:spacing w:line="276" w:lineRule="auto"/>
              <w:rPr>
                <w:sz w:val="20"/>
                <w:szCs w:val="22"/>
                <w:lang w:eastAsia="lt-LT"/>
              </w:rPr>
            </w:pPr>
            <w:r>
              <w:rPr>
                <w:sz w:val="20"/>
                <w:szCs w:val="22"/>
                <w:lang w:eastAsia="lt-LT"/>
              </w:rPr>
              <w:t xml:space="preserve">„Vietos vienetų investicijos tvarkomoje teritorijoje ir (ar) su projektu </w:t>
            </w:r>
            <w:r>
              <w:rPr>
                <w:sz w:val="20"/>
                <w:szCs w:val="22"/>
                <w:lang w:eastAsia="lt-LT"/>
              </w:rPr>
              <w:lastRenderedPageBreak/>
              <w:t>susijusioje teritorijoje“</w:t>
            </w:r>
          </w:p>
        </w:tc>
        <w:tc>
          <w:tcPr>
            <w:tcW w:w="329" w:type="pct"/>
            <w:tcBorders>
              <w:top w:val="single" w:sz="4" w:space="0" w:color="auto"/>
              <w:left w:val="single" w:sz="4" w:space="0" w:color="auto"/>
              <w:bottom w:val="single" w:sz="4" w:space="0" w:color="auto"/>
              <w:right w:val="single" w:sz="4" w:space="0" w:color="auto"/>
            </w:tcBorders>
          </w:tcPr>
          <w:p w14:paraId="1482711B" w14:textId="77777777" w:rsidR="00F15A68" w:rsidRDefault="00F15A68" w:rsidP="00386238">
            <w:pPr>
              <w:spacing w:line="276" w:lineRule="auto"/>
              <w:jc w:val="center"/>
              <w:rPr>
                <w:rFonts w:eastAsia="AngsanaUPC"/>
                <w:bCs/>
                <w:iCs/>
                <w:sz w:val="20"/>
                <w:szCs w:val="22"/>
                <w:lang w:eastAsia="lt-LT"/>
              </w:rPr>
            </w:pPr>
            <w:r>
              <w:rPr>
                <w:sz w:val="20"/>
                <w:szCs w:val="22"/>
                <w:lang w:eastAsia="lt-LT"/>
              </w:rPr>
              <w:lastRenderedPageBreak/>
              <w:t>Tūkstančiai (eurų)</w:t>
            </w:r>
          </w:p>
        </w:tc>
        <w:tc>
          <w:tcPr>
            <w:tcW w:w="671" w:type="pct"/>
            <w:tcBorders>
              <w:top w:val="single" w:sz="4" w:space="0" w:color="auto"/>
              <w:left w:val="single" w:sz="4" w:space="0" w:color="auto"/>
              <w:bottom w:val="single" w:sz="4" w:space="0" w:color="auto"/>
              <w:right w:val="single" w:sz="4" w:space="0" w:color="auto"/>
            </w:tcBorders>
          </w:tcPr>
          <w:p w14:paraId="6B39C251" w14:textId="77777777" w:rsidR="00F15A68" w:rsidRDefault="00F15A68" w:rsidP="00386238">
            <w:pPr>
              <w:spacing w:line="276" w:lineRule="auto"/>
              <w:rPr>
                <w:sz w:val="20"/>
                <w:szCs w:val="22"/>
                <w:lang w:eastAsia="lt-LT"/>
              </w:rPr>
            </w:pPr>
            <w:r>
              <w:rPr>
                <w:sz w:val="20"/>
                <w:szCs w:val="22"/>
                <w:lang w:eastAsia="lt-LT"/>
              </w:rPr>
              <w:t xml:space="preserve">Vietos vienetas – įmonė ar jos padalinys, kuris vykdo vienodą ekonominę veiklą 4 ženklų lygiu pagal Ekonominės veiklos </w:t>
            </w:r>
            <w:r>
              <w:rPr>
                <w:sz w:val="20"/>
                <w:szCs w:val="22"/>
                <w:lang w:eastAsia="lt-LT"/>
              </w:rPr>
              <w:lastRenderedPageBreak/>
              <w:t>rūšių klasifikatorių, patvirtintą Statistikos departamento prie Lietuvos Respublikos Vyriausybės generalinio direktoriaus 2007 m. spalio 31 d. įsakymu Nr. DĮ- 226 „Dėl Ekonominės veiklos rūšių klasifikatorių patvirtinimo“, geografiškai identifikuotoje vietoje, kurioje dirba bent vienas darbuotojas.</w:t>
            </w:r>
          </w:p>
          <w:p w14:paraId="21E08F65" w14:textId="77777777" w:rsidR="00F15A68" w:rsidRDefault="00F15A68" w:rsidP="00386238">
            <w:pPr>
              <w:spacing w:line="276" w:lineRule="auto"/>
              <w:rPr>
                <w:sz w:val="20"/>
                <w:szCs w:val="22"/>
                <w:lang w:eastAsia="lt-LT"/>
              </w:rPr>
            </w:pPr>
          </w:p>
          <w:p w14:paraId="3EE9D3CF" w14:textId="77777777" w:rsidR="00F15A68" w:rsidRDefault="00F15A68" w:rsidP="00386238">
            <w:pPr>
              <w:spacing w:line="276" w:lineRule="auto"/>
              <w:rPr>
                <w:sz w:val="20"/>
                <w:szCs w:val="22"/>
                <w:lang w:eastAsia="lt-LT"/>
              </w:rPr>
            </w:pPr>
            <w:r>
              <w:rPr>
                <w:sz w:val="20"/>
                <w:szCs w:val="22"/>
                <w:lang w:eastAsia="lt-LT"/>
              </w:rPr>
              <w:t>Įmonė – gaminantis prekes ir (arba) teikiantis neviešąsias paslaugas organizacinis privatus juridinis vienetas, užsiimantis viena ar daugiau ekonominės veiklos rūšių vienoje ar keliose vietose ir turintis sprendimų priėmimo teisę.</w:t>
            </w:r>
          </w:p>
          <w:p w14:paraId="2B6F75EE" w14:textId="77777777" w:rsidR="00F15A68" w:rsidRDefault="00F15A68" w:rsidP="00386238">
            <w:pPr>
              <w:widowControl w:val="0"/>
              <w:spacing w:line="276" w:lineRule="auto"/>
              <w:rPr>
                <w:sz w:val="20"/>
                <w:szCs w:val="22"/>
                <w:lang w:eastAsia="lt-LT"/>
              </w:rPr>
            </w:pPr>
            <w:r>
              <w:rPr>
                <w:sz w:val="20"/>
                <w:szCs w:val="22"/>
                <w:lang w:eastAsia="lt-LT"/>
              </w:rPr>
              <w:t xml:space="preserve">Ilgalaikis materialusis turtas – 12-ojo verslo apskaitos standarto „Ilgalaikis materialusis turtas“, patvirtinto Audito ir apskaitos tarnybos direktoriaus 2008 m. rugsėjo 16 d. įsakymu Nr. VAS-9 </w:t>
            </w:r>
            <w:r>
              <w:rPr>
                <w:sz w:val="20"/>
                <w:szCs w:val="22"/>
                <w:lang w:eastAsia="lt-LT"/>
              </w:rPr>
              <w:lastRenderedPageBreak/>
              <w:t>„Dėl 12-ojo verslo apskaitos standarto „Ilgalaikis materialusis turtas“ naujos redakcijos“, 7 punkte nustatyta, kad materialusis turtas turi būti priskiriamas ilgalaikiam turtui, jei jis atitinka visus šiuos požymius:</w:t>
            </w:r>
          </w:p>
          <w:p w14:paraId="6E0BFB1B" w14:textId="77777777" w:rsidR="00F15A68" w:rsidRDefault="00F15A68" w:rsidP="00386238">
            <w:pPr>
              <w:widowControl w:val="0"/>
              <w:spacing w:line="276" w:lineRule="auto"/>
              <w:rPr>
                <w:sz w:val="20"/>
                <w:szCs w:val="22"/>
                <w:lang w:eastAsia="lt-LT"/>
              </w:rPr>
            </w:pPr>
            <w:r>
              <w:rPr>
                <w:sz w:val="20"/>
                <w:szCs w:val="22"/>
                <w:lang w:eastAsia="lt-LT"/>
              </w:rPr>
              <w:t>1. įmonė ketina jį naudoti ilgiau nei vienus metus;</w:t>
            </w:r>
          </w:p>
          <w:p w14:paraId="5CAD3E3B" w14:textId="77777777" w:rsidR="00F15A68" w:rsidRDefault="00F15A68" w:rsidP="00386238">
            <w:pPr>
              <w:widowControl w:val="0"/>
              <w:spacing w:line="276" w:lineRule="auto"/>
              <w:rPr>
                <w:sz w:val="20"/>
                <w:szCs w:val="22"/>
                <w:lang w:eastAsia="lt-LT"/>
              </w:rPr>
            </w:pPr>
            <w:r>
              <w:rPr>
                <w:sz w:val="20"/>
                <w:szCs w:val="22"/>
                <w:lang w:eastAsia="lt-LT"/>
              </w:rPr>
              <w:t>2. įmonė pagrįstai tikisi gauti iš turto ekonominės naudos būsimais laikotarpiais;</w:t>
            </w:r>
          </w:p>
          <w:p w14:paraId="7D394E59" w14:textId="77777777" w:rsidR="00F15A68" w:rsidRDefault="00F15A68" w:rsidP="00386238">
            <w:pPr>
              <w:widowControl w:val="0"/>
              <w:spacing w:line="276" w:lineRule="auto"/>
              <w:rPr>
                <w:sz w:val="20"/>
                <w:szCs w:val="22"/>
                <w:lang w:eastAsia="lt-LT"/>
              </w:rPr>
            </w:pPr>
            <w:r>
              <w:rPr>
                <w:sz w:val="20"/>
                <w:szCs w:val="22"/>
                <w:lang w:eastAsia="lt-LT"/>
              </w:rPr>
              <w:t>3. įmonė gali patikimai nustatyti turto įsigijimo (pasigaminimo) savikainą;</w:t>
            </w:r>
          </w:p>
          <w:p w14:paraId="1A7FA246" w14:textId="77777777" w:rsidR="00F15A68" w:rsidRDefault="00F15A68" w:rsidP="00386238">
            <w:pPr>
              <w:widowControl w:val="0"/>
              <w:spacing w:line="276" w:lineRule="auto"/>
              <w:rPr>
                <w:sz w:val="20"/>
                <w:szCs w:val="22"/>
                <w:lang w:eastAsia="lt-LT"/>
              </w:rPr>
            </w:pPr>
            <w:r>
              <w:rPr>
                <w:sz w:val="20"/>
                <w:szCs w:val="22"/>
                <w:lang w:eastAsia="lt-LT"/>
              </w:rPr>
              <w:t>4. turto įsigijimo (pasigaminimo) savikaina yra ne mažesnė už minimalią ilgalaikio materialiojo turto vieneto savikainą, įmonės nusistatytą kiekvienai turto grupei;</w:t>
            </w:r>
          </w:p>
          <w:p w14:paraId="2D81074F" w14:textId="77777777" w:rsidR="00F15A68" w:rsidRDefault="00F15A68" w:rsidP="00386238">
            <w:pPr>
              <w:widowControl w:val="0"/>
              <w:spacing w:line="276" w:lineRule="auto"/>
              <w:rPr>
                <w:sz w:val="20"/>
                <w:szCs w:val="22"/>
                <w:lang w:eastAsia="lt-LT"/>
              </w:rPr>
            </w:pPr>
            <w:r>
              <w:rPr>
                <w:sz w:val="20"/>
                <w:szCs w:val="22"/>
                <w:lang w:eastAsia="lt-LT"/>
              </w:rPr>
              <w:t>5. įmonei yra perduota su materialiuoju turtu susijusi rizika.</w:t>
            </w:r>
          </w:p>
          <w:p w14:paraId="4A023E29" w14:textId="77777777" w:rsidR="00F15A68" w:rsidRDefault="00F15A68" w:rsidP="00386238">
            <w:pPr>
              <w:widowControl w:val="0"/>
              <w:spacing w:line="276" w:lineRule="auto"/>
              <w:rPr>
                <w:sz w:val="20"/>
                <w:szCs w:val="22"/>
                <w:lang w:eastAsia="lt-LT"/>
              </w:rPr>
            </w:pPr>
          </w:p>
          <w:p w14:paraId="53178A47" w14:textId="77777777" w:rsidR="00F15A68" w:rsidRDefault="00F15A68" w:rsidP="00386238">
            <w:pPr>
              <w:widowControl w:val="0"/>
              <w:spacing w:line="276" w:lineRule="auto"/>
              <w:rPr>
                <w:sz w:val="20"/>
                <w:szCs w:val="22"/>
                <w:lang w:eastAsia="lt-LT"/>
              </w:rPr>
            </w:pPr>
            <w:r>
              <w:rPr>
                <w:sz w:val="20"/>
                <w:szCs w:val="22"/>
                <w:lang w:eastAsia="lt-LT"/>
              </w:rPr>
              <w:t xml:space="preserve">Tvarkoma teritorija – projektu tvarkomas </w:t>
            </w:r>
            <w:r>
              <w:rPr>
                <w:sz w:val="20"/>
                <w:szCs w:val="22"/>
                <w:lang w:eastAsia="lt-LT"/>
              </w:rPr>
              <w:lastRenderedPageBreak/>
              <w:t>sklypas arba sklypų grupė, esanti pagal Partnerystės sutarties, apibrėžiančios Europos struktūrinių ir investavimo struktūrinių fondų paramą 2014–2020 m. laikotarpiu, patvirtintos Europos Komisijos 2014 m. birželio 20 d. sprendimu Nr. C(2014)4234, 3.1.2 dalyje nurodytus principus išskirtose tikslinėse teritorijose</w:t>
            </w:r>
            <w:r>
              <w:rPr>
                <w:b/>
                <w:bCs/>
                <w:sz w:val="20"/>
                <w:szCs w:val="22"/>
                <w:lang w:eastAsia="lt-LT"/>
              </w:rPr>
              <w:t xml:space="preserve"> </w:t>
            </w:r>
            <w:r>
              <w:rPr>
                <w:sz w:val="20"/>
                <w:szCs w:val="22"/>
                <w:lang w:eastAsia="lt-LT"/>
              </w:rPr>
              <w:t>(5 didžiuosiuose miestuose išskirtose tikslinėse teritorijose,</w:t>
            </w:r>
            <w:r>
              <w:rPr>
                <w:b/>
                <w:bCs/>
                <w:sz w:val="20"/>
                <w:szCs w:val="22"/>
                <w:lang w:eastAsia="lt-LT"/>
              </w:rPr>
              <w:t xml:space="preserve"> </w:t>
            </w:r>
            <w:r>
              <w:rPr>
                <w:sz w:val="20"/>
                <w:szCs w:val="22"/>
                <w:lang w:eastAsia="lt-LT"/>
              </w:rPr>
              <w:t xml:space="preserve">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(14 miestų) arba atitinkamo regiono </w:t>
            </w:r>
            <w:r>
              <w:rPr>
                <w:sz w:val="20"/>
                <w:szCs w:val="22"/>
                <w:lang w:eastAsia="lt-LT"/>
              </w:rPr>
              <w:lastRenderedPageBreak/>
              <w:t>integruotoje teritorijų vystymo programoje numatytose susietose teritorijose.</w:t>
            </w:r>
          </w:p>
          <w:p w14:paraId="4920A866" w14:textId="77777777" w:rsidR="00F15A68" w:rsidRDefault="00F15A68" w:rsidP="00386238">
            <w:pPr>
              <w:widowControl w:val="0"/>
              <w:spacing w:line="276" w:lineRule="auto"/>
              <w:ind w:firstLine="53"/>
              <w:rPr>
                <w:sz w:val="20"/>
                <w:szCs w:val="22"/>
                <w:lang w:eastAsia="lt-LT"/>
              </w:rPr>
            </w:pPr>
          </w:p>
          <w:p w14:paraId="04E92C65" w14:textId="77777777" w:rsidR="00F15A68" w:rsidRDefault="00F15A68" w:rsidP="00386238">
            <w:pPr>
              <w:widowControl w:val="0"/>
              <w:spacing w:line="276" w:lineRule="auto"/>
              <w:rPr>
                <w:sz w:val="20"/>
                <w:szCs w:val="22"/>
                <w:lang w:eastAsia="lt-LT"/>
              </w:rPr>
            </w:pPr>
            <w:r>
              <w:rPr>
                <w:sz w:val="20"/>
                <w:szCs w:val="22"/>
                <w:lang w:eastAsia="lt-LT"/>
              </w:rPr>
              <w:t>Susieta teritorija – tikslinę teritoriją supanti įtakos zona, kuri nustatoma įvertinus atskirų tikslinėje teritorijoje atliekamų veiksmų (infrastruktūros ar socialinio pobūdžio) poveikio arealą ir (arba) funkcinius ryšius (darbo, mokymosi, laisvalaikio, viešųjų, socialinių ir kitų paslaugų) bei komunikacijas ir kurioje bus kuriamos darbo vietos tikslinių teritorijų gyventojams.</w:t>
            </w:r>
          </w:p>
          <w:p w14:paraId="0058E248" w14:textId="77777777" w:rsidR="00F15A68" w:rsidRDefault="00F15A68" w:rsidP="00386238">
            <w:pPr>
              <w:widowControl w:val="0"/>
              <w:spacing w:line="276" w:lineRule="auto"/>
              <w:rPr>
                <w:sz w:val="20"/>
                <w:szCs w:val="22"/>
                <w:lang w:eastAsia="lt-LT"/>
              </w:rPr>
            </w:pPr>
          </w:p>
          <w:p w14:paraId="6CED917C" w14:textId="77777777" w:rsidR="00F15A68" w:rsidRDefault="00F15A68" w:rsidP="00386238">
            <w:pPr>
              <w:spacing w:line="276" w:lineRule="auto"/>
              <w:rPr>
                <w:sz w:val="20"/>
                <w:szCs w:val="22"/>
                <w:lang w:eastAsia="lt-LT"/>
              </w:rPr>
            </w:pPr>
            <w:r>
              <w:rPr>
                <w:sz w:val="20"/>
                <w:szCs w:val="22"/>
                <w:lang w:eastAsia="lt-LT"/>
              </w:rPr>
              <w:t xml:space="preserve">Su projektu susijusi teritorija – būsimoms investicijoms suformuotas sklypas, kuris pagal jo naudojimo būdą yra pramonės ir sandėliavimo ar komercinės paskirties objektų teritorija, kuris priklauso valstybei, savivaldybei ar partneriui nuosavybės teise arba yra valdomas </w:t>
            </w:r>
            <w:r>
              <w:rPr>
                <w:sz w:val="20"/>
                <w:szCs w:val="22"/>
                <w:lang w:eastAsia="lt-LT"/>
              </w:rPr>
              <w:lastRenderedPageBreak/>
              <w:t>savivaldybės ar partnerio patikėjimo arba nuomos teise ir kuris funkciškai susijęs su projektu tvarkoma teritorija.</w:t>
            </w:r>
            <w:r>
              <w:rPr>
                <w:b/>
                <w:bCs/>
                <w:sz w:val="20"/>
                <w:szCs w:val="22"/>
                <w:lang w:eastAsia="lt-LT"/>
              </w:rPr>
              <w:t xml:space="preserve"> </w:t>
            </w:r>
          </w:p>
        </w:tc>
        <w:tc>
          <w:tcPr>
            <w:tcW w:w="511" w:type="pct"/>
            <w:tcBorders>
              <w:top w:val="single" w:sz="4" w:space="0" w:color="auto"/>
              <w:left w:val="single" w:sz="4" w:space="0" w:color="auto"/>
              <w:bottom w:val="single" w:sz="4" w:space="0" w:color="auto"/>
              <w:right w:val="single" w:sz="4" w:space="0" w:color="auto"/>
            </w:tcBorders>
          </w:tcPr>
          <w:p w14:paraId="70F33E20" w14:textId="77777777" w:rsidR="00F15A68" w:rsidRDefault="00F15A68" w:rsidP="00386238">
            <w:pPr>
              <w:spacing w:line="276" w:lineRule="auto"/>
              <w:rPr>
                <w:sz w:val="20"/>
                <w:szCs w:val="22"/>
                <w:lang w:eastAsia="lt-LT"/>
              </w:rPr>
            </w:pPr>
            <w:r>
              <w:rPr>
                <w:sz w:val="20"/>
                <w:szCs w:val="22"/>
                <w:lang w:eastAsia="lt-LT"/>
              </w:rPr>
              <w:lastRenderedPageBreak/>
              <w:t xml:space="preserve">Sumuojamos vietos vienetų investicijos į ilgalaikį materialųjį turtą. </w:t>
            </w:r>
          </w:p>
          <w:p w14:paraId="3EA3586C" w14:textId="77777777" w:rsidR="00F15A68" w:rsidRDefault="00F15A68" w:rsidP="00386238">
            <w:pPr>
              <w:rPr>
                <w:sz w:val="18"/>
                <w:szCs w:val="18"/>
              </w:rPr>
            </w:pPr>
          </w:p>
          <w:p w14:paraId="1B83F862" w14:textId="77777777" w:rsidR="00F15A68" w:rsidRDefault="00F15A68" w:rsidP="00386238">
            <w:pPr>
              <w:spacing w:line="276" w:lineRule="auto"/>
              <w:rPr>
                <w:rFonts w:eastAsia="AngsanaUPC"/>
                <w:bCs/>
                <w:iCs/>
                <w:sz w:val="20"/>
                <w:szCs w:val="22"/>
                <w:lang w:eastAsia="lt-LT"/>
              </w:rPr>
            </w:pPr>
          </w:p>
        </w:tc>
        <w:tc>
          <w:tcPr>
            <w:tcW w:w="472" w:type="pct"/>
            <w:tcBorders>
              <w:top w:val="single" w:sz="4" w:space="0" w:color="auto"/>
              <w:left w:val="single" w:sz="4" w:space="0" w:color="auto"/>
              <w:bottom w:val="single" w:sz="4" w:space="0" w:color="auto"/>
              <w:right w:val="single" w:sz="4" w:space="0" w:color="auto"/>
            </w:tcBorders>
          </w:tcPr>
          <w:p w14:paraId="30DC9694" w14:textId="77777777" w:rsidR="00F15A68" w:rsidRDefault="00F15A68" w:rsidP="00386238">
            <w:pPr>
              <w:spacing w:line="276" w:lineRule="auto"/>
              <w:jc w:val="center"/>
              <w:rPr>
                <w:rFonts w:eastAsia="AngsanaUPC"/>
                <w:bCs/>
                <w:iCs/>
                <w:sz w:val="20"/>
                <w:szCs w:val="22"/>
                <w:lang w:eastAsia="lt-LT"/>
              </w:rPr>
            </w:pPr>
            <w:r>
              <w:rPr>
                <w:sz w:val="20"/>
                <w:szCs w:val="22"/>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1989707A" w14:textId="77777777" w:rsidR="00F15A68" w:rsidRDefault="00F15A68" w:rsidP="00386238">
            <w:pPr>
              <w:spacing w:line="276" w:lineRule="auto"/>
              <w:rPr>
                <w:iCs/>
                <w:color w:val="000000"/>
                <w:sz w:val="20"/>
                <w:szCs w:val="22"/>
                <w:lang w:eastAsia="lt-LT"/>
              </w:rPr>
            </w:pPr>
            <w:r>
              <w:rPr>
                <w:sz w:val="20"/>
                <w:szCs w:val="22"/>
                <w:u w:val="single"/>
                <w:lang w:eastAsia="lt-LT"/>
              </w:rPr>
              <w:t>Pirminiai šaltiniai:</w:t>
            </w:r>
            <w:r>
              <w:rPr>
                <w:sz w:val="20"/>
                <w:szCs w:val="22"/>
                <w:lang w:eastAsia="lt-LT"/>
              </w:rPr>
              <w:t xml:space="preserve"> Vietos vienetų investicijų į ilgalaikį materialųjį turtą ataskaita, parengta pagal Nacionalinių stebėsenos rodiklių skaičiavimo aprašo priede patvirtintą  Vietos vienetų investicijų į ilgalaikį materialųjį turtą </w:t>
            </w:r>
            <w:r>
              <w:rPr>
                <w:sz w:val="20"/>
                <w:szCs w:val="22"/>
                <w:lang w:eastAsia="lt-LT"/>
              </w:rPr>
              <w:lastRenderedPageBreak/>
              <w:t>ataskaitos formą (toliau – Vietos vienetų investicijų į ilgalaikį materialųjį turtą ataskaita).</w:t>
            </w:r>
          </w:p>
          <w:p w14:paraId="48ACC173" w14:textId="77777777" w:rsidR="00F15A68" w:rsidRDefault="00F15A68" w:rsidP="00386238">
            <w:pPr>
              <w:rPr>
                <w:sz w:val="18"/>
                <w:szCs w:val="18"/>
              </w:rPr>
            </w:pPr>
          </w:p>
          <w:p w14:paraId="26863D68" w14:textId="77777777" w:rsidR="00F15A68" w:rsidRDefault="00F15A68" w:rsidP="00386238">
            <w:pPr>
              <w:spacing w:line="276" w:lineRule="auto"/>
              <w:rPr>
                <w:sz w:val="20"/>
                <w:szCs w:val="22"/>
                <w:lang w:eastAsia="lt-LT"/>
              </w:rPr>
            </w:pPr>
          </w:p>
          <w:p w14:paraId="06EE9673" w14:textId="77777777" w:rsidR="00F15A68" w:rsidRDefault="00F15A68" w:rsidP="00386238">
            <w:pPr>
              <w:rPr>
                <w:sz w:val="18"/>
                <w:szCs w:val="18"/>
              </w:rPr>
            </w:pPr>
          </w:p>
          <w:p w14:paraId="0A0E8130" w14:textId="77777777" w:rsidR="00F15A68" w:rsidRDefault="00F15A68" w:rsidP="00386238">
            <w:pPr>
              <w:spacing w:line="276" w:lineRule="auto"/>
              <w:rPr>
                <w:iCs/>
                <w:sz w:val="20"/>
                <w:szCs w:val="22"/>
                <w:lang w:eastAsia="lt-LT"/>
              </w:rPr>
            </w:pPr>
            <w:r>
              <w:rPr>
                <w:sz w:val="20"/>
                <w:szCs w:val="22"/>
                <w:u w:val="single"/>
                <w:lang w:eastAsia="lt-LT"/>
              </w:rPr>
              <w:t>Antriniai šaltiniai:</w:t>
            </w:r>
            <w:r>
              <w:rPr>
                <w:sz w:val="20"/>
                <w:szCs w:val="22"/>
                <w:lang w:eastAsia="lt-LT"/>
              </w:rPr>
              <w:t xml:space="preserve"> </w:t>
            </w:r>
            <w:r>
              <w:rPr>
                <w:iCs/>
                <w:sz w:val="20"/>
                <w:szCs w:val="22"/>
                <w:lang w:eastAsia="lt-LT"/>
              </w:rPr>
              <w:t>mokėjimo prašymai,</w:t>
            </w:r>
          </w:p>
          <w:p w14:paraId="697EC5E2" w14:textId="77777777" w:rsidR="00F15A68" w:rsidRDefault="00F15A68" w:rsidP="00386238">
            <w:pPr>
              <w:rPr>
                <w:sz w:val="18"/>
                <w:szCs w:val="18"/>
              </w:rPr>
            </w:pPr>
          </w:p>
          <w:p w14:paraId="3F7A58D3" w14:textId="77777777" w:rsidR="00F15A68" w:rsidRDefault="00F15A68" w:rsidP="00386238">
            <w:pPr>
              <w:spacing w:line="276" w:lineRule="auto"/>
              <w:rPr>
                <w:rFonts w:eastAsia="AngsanaUPC"/>
                <w:bCs/>
                <w:iCs/>
                <w:sz w:val="20"/>
                <w:szCs w:val="22"/>
                <w:u w:val="single"/>
                <w:lang w:eastAsia="lt-LT"/>
              </w:rPr>
            </w:pPr>
            <w:r>
              <w:rPr>
                <w:iCs/>
                <w:sz w:val="20"/>
                <w:szCs w:val="22"/>
                <w:lang w:eastAsia="lt-LT"/>
              </w:rPr>
              <w:t>ataskaita po projekto finansavimo pabaigos.</w:t>
            </w:r>
          </w:p>
        </w:tc>
        <w:tc>
          <w:tcPr>
            <w:tcW w:w="476" w:type="pct"/>
            <w:tcBorders>
              <w:top w:val="single" w:sz="4" w:space="0" w:color="auto"/>
              <w:left w:val="single" w:sz="4" w:space="0" w:color="auto"/>
              <w:bottom w:val="single" w:sz="4" w:space="0" w:color="auto"/>
              <w:right w:val="single" w:sz="4" w:space="0" w:color="auto"/>
            </w:tcBorders>
          </w:tcPr>
          <w:p w14:paraId="53AE7BCE" w14:textId="77777777" w:rsidR="00F15A68" w:rsidRDefault="00F15A68" w:rsidP="00386238">
            <w:pPr>
              <w:spacing w:line="276" w:lineRule="auto"/>
              <w:rPr>
                <w:sz w:val="20"/>
                <w:lang w:eastAsia="lt-LT"/>
              </w:rPr>
            </w:pPr>
            <w:r>
              <w:rPr>
                <w:sz w:val="20"/>
                <w:lang w:eastAsia="lt-LT"/>
              </w:rPr>
              <w:lastRenderedPageBreak/>
              <w:t xml:space="preserve">Už stebėsenos rodiklį atsiskaitoma tik vieną kartą po projekto finansavimo </w:t>
            </w:r>
            <w:r>
              <w:rPr>
                <w:sz w:val="20"/>
                <w:lang w:eastAsia="lt-LT"/>
              </w:rPr>
              <w:lastRenderedPageBreak/>
              <w:t>pabaigos, tais metais, kai jis visiškai pasiektas, bet ne vėliau kaip po 4 metų po projekto finansavimo pabaigos, pateikiant Vietos vienetų investicijų į ilgalaikį materialųjį turtą ataskaitą, patvirtinančią pasiektą stebėsenos rodiklio reikšmę.</w:t>
            </w:r>
          </w:p>
          <w:p w14:paraId="67D06FEA" w14:textId="77777777" w:rsidR="00F15A68" w:rsidRDefault="00F15A68" w:rsidP="00386238">
            <w:pPr>
              <w:rPr>
                <w:sz w:val="18"/>
                <w:szCs w:val="18"/>
              </w:rPr>
            </w:pPr>
          </w:p>
          <w:p w14:paraId="42625B4B" w14:textId="77777777" w:rsidR="00F15A68" w:rsidRDefault="00F15A68" w:rsidP="00386238">
            <w:pPr>
              <w:spacing w:line="276" w:lineRule="auto"/>
              <w:rPr>
                <w:rFonts w:ascii="Calibri" w:hAnsi="Calibri"/>
                <w:color w:val="FF0000"/>
                <w:sz w:val="22"/>
                <w:szCs w:val="22"/>
                <w:lang w:eastAsia="lt-LT"/>
              </w:rPr>
            </w:pPr>
          </w:p>
          <w:p w14:paraId="52552CAE" w14:textId="77777777" w:rsidR="00F15A68" w:rsidRDefault="00F15A68" w:rsidP="00386238">
            <w:pPr>
              <w:rPr>
                <w:sz w:val="18"/>
                <w:szCs w:val="18"/>
              </w:rPr>
            </w:pPr>
          </w:p>
          <w:p w14:paraId="289FE049" w14:textId="77777777" w:rsidR="00F15A68" w:rsidRDefault="00F15A68" w:rsidP="00386238">
            <w:pPr>
              <w:spacing w:line="276" w:lineRule="auto"/>
              <w:rPr>
                <w:rFonts w:eastAsia="AngsanaUPC"/>
                <w:iCs/>
                <w:sz w:val="20"/>
                <w:szCs w:val="22"/>
                <w:lang w:eastAsia="lt-LT"/>
              </w:rPr>
            </w:pPr>
          </w:p>
        </w:tc>
        <w:tc>
          <w:tcPr>
            <w:tcW w:w="488" w:type="pct"/>
            <w:tcBorders>
              <w:top w:val="single" w:sz="4" w:space="0" w:color="auto"/>
              <w:left w:val="single" w:sz="4" w:space="0" w:color="auto"/>
              <w:bottom w:val="single" w:sz="4" w:space="0" w:color="auto"/>
              <w:right w:val="single" w:sz="4" w:space="0" w:color="auto"/>
            </w:tcBorders>
          </w:tcPr>
          <w:p w14:paraId="186C1887" w14:textId="77777777" w:rsidR="00F15A68" w:rsidRDefault="00F15A68" w:rsidP="00386238">
            <w:pPr>
              <w:spacing w:line="276" w:lineRule="auto"/>
              <w:rPr>
                <w:sz w:val="20"/>
                <w:szCs w:val="22"/>
                <w:lang w:eastAsia="lt-LT"/>
              </w:rPr>
            </w:pPr>
            <w:r>
              <w:rPr>
                <w:sz w:val="20"/>
                <w:szCs w:val="22"/>
                <w:lang w:eastAsia="lt-LT"/>
              </w:rPr>
              <w:lastRenderedPageBreak/>
              <w:t xml:space="preserve">Už stebėsenos rodiklio pasiekimą ir duomenų apie pasiektą stebėsenos </w:t>
            </w:r>
            <w:r>
              <w:rPr>
                <w:sz w:val="20"/>
                <w:szCs w:val="22"/>
                <w:lang w:eastAsia="lt-LT"/>
              </w:rPr>
              <w:lastRenderedPageBreak/>
              <w:t>rodiklio reikšmę teikimą yra atsakingas projekto vykdytojas.</w:t>
            </w:r>
          </w:p>
        </w:tc>
      </w:tr>
      <w:tr w:rsidR="00F15A68" w14:paraId="372681F4"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F354921" w14:textId="77777777" w:rsidR="00F15A68" w:rsidRDefault="00F15A68" w:rsidP="00386238">
            <w:pPr>
              <w:rPr>
                <w:color w:val="000000"/>
                <w:sz w:val="20"/>
                <w:lang w:eastAsia="lt-LT"/>
              </w:rPr>
            </w:pPr>
            <w:r>
              <w:rPr>
                <w:sz w:val="20"/>
                <w:lang w:eastAsia="lt-LT"/>
              </w:rPr>
              <w:lastRenderedPageBreak/>
              <w:t>15.</w:t>
            </w:r>
          </w:p>
        </w:tc>
        <w:tc>
          <w:tcPr>
            <w:tcW w:w="250" w:type="pct"/>
            <w:tcBorders>
              <w:top w:val="single" w:sz="4" w:space="0" w:color="auto"/>
              <w:left w:val="single" w:sz="4" w:space="0" w:color="auto"/>
              <w:bottom w:val="single" w:sz="4" w:space="0" w:color="auto"/>
              <w:right w:val="single" w:sz="4" w:space="0" w:color="auto"/>
            </w:tcBorders>
          </w:tcPr>
          <w:p w14:paraId="7A435F23" w14:textId="77777777" w:rsidR="00F15A68" w:rsidRDefault="00F15A68" w:rsidP="00386238">
            <w:pPr>
              <w:spacing w:line="276" w:lineRule="auto"/>
              <w:rPr>
                <w:color w:val="000000"/>
                <w:sz w:val="20"/>
                <w:szCs w:val="22"/>
                <w:lang w:eastAsia="lt-LT"/>
              </w:rPr>
            </w:pPr>
            <w:r>
              <w:rPr>
                <w:sz w:val="20"/>
                <w:szCs w:val="22"/>
                <w:lang w:eastAsia="lt-LT"/>
              </w:rPr>
              <w:t>R. N.922</w:t>
            </w:r>
          </w:p>
        </w:tc>
        <w:tc>
          <w:tcPr>
            <w:tcW w:w="501" w:type="pct"/>
            <w:tcBorders>
              <w:top w:val="single" w:sz="4" w:space="0" w:color="auto"/>
              <w:left w:val="single" w:sz="4" w:space="0" w:color="auto"/>
              <w:bottom w:val="single" w:sz="4" w:space="0" w:color="auto"/>
              <w:right w:val="single" w:sz="4" w:space="0" w:color="auto"/>
            </w:tcBorders>
          </w:tcPr>
          <w:p w14:paraId="05A5ADFD" w14:textId="77777777" w:rsidR="00F15A68" w:rsidRDefault="00F15A68" w:rsidP="00386238">
            <w:pPr>
              <w:spacing w:line="276" w:lineRule="auto"/>
              <w:rPr>
                <w:sz w:val="20"/>
                <w:szCs w:val="22"/>
                <w:lang w:eastAsia="lt-LT"/>
              </w:rPr>
            </w:pPr>
            <w:r>
              <w:rPr>
                <w:sz w:val="20"/>
                <w:szCs w:val="22"/>
                <w:lang w:eastAsia="lt-LT"/>
              </w:rPr>
              <w:t>„Naujos darbo vietos tvarkomoje teritorijoje ir (ar) su projektu susijusioje teritorijoje“</w:t>
            </w:r>
          </w:p>
        </w:tc>
        <w:tc>
          <w:tcPr>
            <w:tcW w:w="329" w:type="pct"/>
            <w:tcBorders>
              <w:top w:val="single" w:sz="4" w:space="0" w:color="auto"/>
              <w:left w:val="single" w:sz="4" w:space="0" w:color="auto"/>
              <w:bottom w:val="single" w:sz="4" w:space="0" w:color="auto"/>
              <w:right w:val="single" w:sz="4" w:space="0" w:color="auto"/>
            </w:tcBorders>
          </w:tcPr>
          <w:p w14:paraId="40108885" w14:textId="77777777" w:rsidR="00F15A68" w:rsidRDefault="00F15A68" w:rsidP="00386238">
            <w:pPr>
              <w:spacing w:line="276" w:lineRule="auto"/>
              <w:jc w:val="center"/>
              <w:rPr>
                <w:rFonts w:eastAsia="AngsanaUPC"/>
                <w:bCs/>
                <w:iCs/>
                <w:sz w:val="20"/>
                <w:szCs w:val="22"/>
                <w:lang w:eastAsia="lt-LT"/>
              </w:rPr>
            </w:pPr>
            <w:r>
              <w:rPr>
                <w:sz w:val="20"/>
                <w:szCs w:val="22"/>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55522657" w14:textId="77777777" w:rsidR="00F15A68" w:rsidRDefault="00F15A68" w:rsidP="00386238">
            <w:pPr>
              <w:spacing w:line="276" w:lineRule="auto"/>
              <w:rPr>
                <w:sz w:val="20"/>
                <w:szCs w:val="22"/>
                <w:lang w:eastAsia="lt-LT"/>
              </w:rPr>
            </w:pPr>
            <w:r>
              <w:rPr>
                <w:sz w:val="20"/>
                <w:szCs w:val="22"/>
                <w:lang w:eastAsia="lt-LT"/>
              </w:rPr>
              <w:t>Nauja darbo vieta – tvarkomoje teritorijoje įsikūrusios įmonės ar jos padalinio veiklai vykdyti sukurta, o ne perkelta visos darbo dienos darbo vieta (kiekvienam 50 000 Eur (penkiasdešimt tūkstančių eurų) projekto investicijų turi būti sukuriama ne mažiau kaip 1 darbo vieta).</w:t>
            </w:r>
          </w:p>
          <w:p w14:paraId="4B95B125" w14:textId="77777777" w:rsidR="00F15A68" w:rsidRDefault="00F15A68" w:rsidP="00386238">
            <w:pPr>
              <w:rPr>
                <w:sz w:val="18"/>
                <w:szCs w:val="18"/>
              </w:rPr>
            </w:pPr>
          </w:p>
          <w:p w14:paraId="48B9B49A" w14:textId="77777777" w:rsidR="00F15A68" w:rsidRDefault="00F15A68" w:rsidP="00386238">
            <w:pPr>
              <w:spacing w:line="276" w:lineRule="auto"/>
              <w:rPr>
                <w:sz w:val="20"/>
                <w:szCs w:val="22"/>
                <w:lang w:eastAsia="lt-LT"/>
              </w:rPr>
            </w:pPr>
            <w:r>
              <w:rPr>
                <w:sz w:val="20"/>
                <w:szCs w:val="22"/>
                <w:lang w:eastAsia="lt-LT"/>
              </w:rPr>
              <w:t>Įmonė – gaminantis prekes ir (arba) teikiantis neviešąsias paslaugas organizacinis privatus juridinis vienetas, užsiimantis viena ar daugiau ekonominės veiklos rūšių vienoje ar keliose vietose ir turintis sprendimų priėmimo teisę.</w:t>
            </w:r>
          </w:p>
          <w:p w14:paraId="175261D2" w14:textId="77777777" w:rsidR="00F15A68" w:rsidRDefault="00F15A68" w:rsidP="00386238">
            <w:pPr>
              <w:rPr>
                <w:sz w:val="18"/>
                <w:szCs w:val="18"/>
              </w:rPr>
            </w:pPr>
          </w:p>
          <w:p w14:paraId="4E7F8204" w14:textId="77777777" w:rsidR="00F15A68" w:rsidRDefault="00F15A68" w:rsidP="00386238">
            <w:pPr>
              <w:widowControl w:val="0"/>
              <w:spacing w:line="276" w:lineRule="auto"/>
              <w:rPr>
                <w:sz w:val="20"/>
                <w:szCs w:val="22"/>
                <w:lang w:eastAsia="lt-LT"/>
              </w:rPr>
            </w:pPr>
            <w:r>
              <w:rPr>
                <w:sz w:val="20"/>
                <w:szCs w:val="22"/>
                <w:lang w:eastAsia="lt-LT"/>
              </w:rPr>
              <w:t xml:space="preserve">Tvarkoma teritorija – projektu tvarkomas sklypas arba sklypų grupė, esanti pagal Partnerystės sutarties, apibrėžiančios Europos struktūrinių ir </w:t>
            </w:r>
            <w:r>
              <w:rPr>
                <w:sz w:val="20"/>
                <w:szCs w:val="22"/>
                <w:lang w:eastAsia="lt-LT"/>
              </w:rPr>
              <w:lastRenderedPageBreak/>
              <w:t xml:space="preserve">investavimo struktūrinių fondų paramą 2014–2020 m. laikotarpiu, patvirtintos Europos Komisijos 2014 m. birželio 20 d. sprendimu Nr. C(2014)4234, </w:t>
            </w:r>
            <w:r>
              <w:rPr>
                <w:sz w:val="20"/>
                <w:szCs w:val="22"/>
                <w:lang w:eastAsia="lt-LT"/>
              </w:rPr>
              <w:br/>
              <w:t>3.1.2 dalyje nurodytus principus išskirtose tikslinėse teritorijose (5 didžiuosiuose miestuose išskirtose tikslinėse teritorijose,</w:t>
            </w:r>
            <w:r>
              <w:rPr>
                <w:b/>
                <w:bCs/>
                <w:sz w:val="20"/>
                <w:szCs w:val="22"/>
                <w:lang w:eastAsia="lt-LT"/>
              </w:rPr>
              <w:t xml:space="preserve"> </w:t>
            </w:r>
            <w:r>
              <w:rPr>
                <w:sz w:val="20"/>
                <w:szCs w:val="22"/>
                <w:lang w:eastAsia="lt-LT"/>
              </w:rPr>
              <w:t xml:space="preserve">savivaldybių centrų ir miestų nuo 6 iki 100 tūkstančių gyventojų grupėje (išskyrus 5 didžiuosius miestus) išskirtose tikslinėse teritorijose ir pereinamojo laikotarpio tikslinėse teritorijose (maži ir vidutiniai miestai, t. y. 2007–2013 m. programavimo laikotarpiu išskirti regioniniai ekonomikos augimo centrai (7 miestai) ir probleminių teritorijų savivaldybių centrai </w:t>
            </w:r>
            <w:r>
              <w:rPr>
                <w:sz w:val="20"/>
                <w:szCs w:val="22"/>
                <w:lang w:eastAsia="lt-LT"/>
              </w:rPr>
              <w:br/>
              <w:t xml:space="preserve">(14 miestų) arba atitinkamo regiono integruotoje teritorijų vystymo programoje numatytose susietose </w:t>
            </w:r>
            <w:r>
              <w:rPr>
                <w:sz w:val="20"/>
                <w:szCs w:val="22"/>
                <w:lang w:eastAsia="lt-LT"/>
              </w:rPr>
              <w:lastRenderedPageBreak/>
              <w:t>teritorijose.</w:t>
            </w:r>
          </w:p>
          <w:p w14:paraId="0CABAD4C" w14:textId="77777777" w:rsidR="00F15A68" w:rsidRDefault="00F15A68" w:rsidP="00386238">
            <w:pPr>
              <w:rPr>
                <w:sz w:val="18"/>
                <w:szCs w:val="18"/>
              </w:rPr>
            </w:pPr>
          </w:p>
          <w:p w14:paraId="3123E7EB" w14:textId="77777777" w:rsidR="00F15A68" w:rsidRDefault="00F15A68" w:rsidP="00386238">
            <w:pPr>
              <w:widowControl w:val="0"/>
              <w:spacing w:line="276" w:lineRule="auto"/>
              <w:rPr>
                <w:sz w:val="20"/>
                <w:szCs w:val="22"/>
                <w:lang w:eastAsia="lt-LT"/>
              </w:rPr>
            </w:pPr>
            <w:r>
              <w:rPr>
                <w:sz w:val="20"/>
                <w:szCs w:val="22"/>
                <w:lang w:eastAsia="lt-LT"/>
              </w:rPr>
              <w:t>Susieta teritorija –tikslinę teritoriją supanti įtakos zona, kuri nustatoma įvertinus atskirų tikslinėje teritorijoje atliekamų veiksmų (infrastruktūros ar socialinio pobūdžio) poveikio arealą ir (arba) funkcinius ryšius (darbo, mokymosi, laisvalaikio, viešųjų, socialinių ir kitų paslaugų) bei komunikacijas ir kurioje bus kuriamos darbo vietos tikslinių teritorijų gyventojams.</w:t>
            </w:r>
          </w:p>
          <w:p w14:paraId="4984FBC3" w14:textId="77777777" w:rsidR="00F15A68" w:rsidRDefault="00F15A68" w:rsidP="00386238">
            <w:pPr>
              <w:rPr>
                <w:sz w:val="18"/>
                <w:szCs w:val="18"/>
              </w:rPr>
            </w:pPr>
          </w:p>
          <w:p w14:paraId="0DBB3612" w14:textId="77777777" w:rsidR="00F15A68" w:rsidRDefault="00F15A68" w:rsidP="00386238">
            <w:pPr>
              <w:spacing w:line="276" w:lineRule="auto"/>
              <w:rPr>
                <w:sz w:val="20"/>
                <w:szCs w:val="22"/>
                <w:lang w:eastAsia="lt-LT"/>
              </w:rPr>
            </w:pPr>
            <w:r>
              <w:rPr>
                <w:sz w:val="20"/>
                <w:szCs w:val="22"/>
                <w:lang w:eastAsia="lt-LT"/>
              </w:rPr>
              <w:t xml:space="preserve">Su projektu susijusi teritorija – būsimoms investicijoms suformuotas sklypas, kuris pagal jo naudojimo būdą yra pramonės ir sandėliavimo ar komercinės paskirties objektų teritorija, kuris priklauso valstybei, savivaldybei ar partneriui nuosavybės teise arba yra valdomas savivaldybės ar partnerio patikėjimo arba nuomos teise ir kuris funkciškai </w:t>
            </w:r>
            <w:r>
              <w:rPr>
                <w:sz w:val="20"/>
                <w:szCs w:val="22"/>
                <w:lang w:eastAsia="lt-LT"/>
              </w:rPr>
              <w:lastRenderedPageBreak/>
              <w:t>susijęs su projektu tvarkoma teritorija.</w:t>
            </w:r>
          </w:p>
        </w:tc>
        <w:tc>
          <w:tcPr>
            <w:tcW w:w="511" w:type="pct"/>
            <w:tcBorders>
              <w:top w:val="single" w:sz="4" w:space="0" w:color="auto"/>
              <w:left w:val="single" w:sz="4" w:space="0" w:color="auto"/>
              <w:bottom w:val="single" w:sz="4" w:space="0" w:color="auto"/>
              <w:right w:val="single" w:sz="4" w:space="0" w:color="auto"/>
            </w:tcBorders>
          </w:tcPr>
          <w:p w14:paraId="6215F5ED" w14:textId="77777777" w:rsidR="00F15A68" w:rsidRDefault="00F15A68" w:rsidP="00386238">
            <w:pPr>
              <w:spacing w:line="276" w:lineRule="auto"/>
              <w:rPr>
                <w:rFonts w:eastAsia="AngsanaUPC"/>
                <w:bCs/>
                <w:iCs/>
                <w:sz w:val="20"/>
                <w:szCs w:val="22"/>
                <w:lang w:eastAsia="lt-LT"/>
              </w:rPr>
            </w:pPr>
            <w:r>
              <w:rPr>
                <w:sz w:val="20"/>
                <w:szCs w:val="22"/>
                <w:lang w:eastAsia="lt-LT"/>
              </w:rPr>
              <w:lastRenderedPageBreak/>
              <w:t>Sumuojamos naujos ir užimtos visos darbo dienos darbo vietos.</w:t>
            </w:r>
          </w:p>
        </w:tc>
        <w:tc>
          <w:tcPr>
            <w:tcW w:w="472" w:type="pct"/>
            <w:tcBorders>
              <w:top w:val="single" w:sz="4" w:space="0" w:color="auto"/>
              <w:left w:val="single" w:sz="4" w:space="0" w:color="auto"/>
              <w:bottom w:val="single" w:sz="4" w:space="0" w:color="auto"/>
              <w:right w:val="single" w:sz="4" w:space="0" w:color="auto"/>
            </w:tcBorders>
          </w:tcPr>
          <w:p w14:paraId="7F88776F" w14:textId="77777777" w:rsidR="00F15A68" w:rsidRDefault="00F15A68" w:rsidP="00386238">
            <w:pPr>
              <w:spacing w:line="276" w:lineRule="auto"/>
              <w:jc w:val="center"/>
              <w:rPr>
                <w:rFonts w:eastAsia="AngsanaUPC"/>
                <w:bCs/>
                <w:iCs/>
                <w:sz w:val="20"/>
                <w:szCs w:val="22"/>
                <w:lang w:eastAsia="lt-LT"/>
              </w:rPr>
            </w:pPr>
            <w:r>
              <w:rPr>
                <w:sz w:val="20"/>
                <w:szCs w:val="22"/>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15AE492" w14:textId="77777777" w:rsidR="00F15A68" w:rsidRDefault="00F15A68" w:rsidP="00386238">
            <w:pPr>
              <w:spacing w:line="276" w:lineRule="auto"/>
              <w:rPr>
                <w:sz w:val="20"/>
                <w:szCs w:val="22"/>
                <w:lang w:eastAsia="lt-LT"/>
              </w:rPr>
            </w:pPr>
            <w:r>
              <w:rPr>
                <w:sz w:val="20"/>
                <w:szCs w:val="22"/>
                <w:u w:val="single"/>
                <w:lang w:eastAsia="lt-LT"/>
              </w:rPr>
              <w:t>Pirminiai šaltiniai:</w:t>
            </w:r>
            <w:r>
              <w:rPr>
                <w:sz w:val="20"/>
                <w:szCs w:val="22"/>
                <w:lang w:eastAsia="lt-LT"/>
              </w:rPr>
              <w:t xml:space="preserve"> įmonės ar jos padalinio etatų sąrašai, darbo sutarčių pažymos, įsakymai dėl darbuotojų priskyrimo ir kiti dokumentai, patvirtinantys dirbančiųjų skaičių.</w:t>
            </w:r>
          </w:p>
          <w:p w14:paraId="06FF89A3" w14:textId="77777777" w:rsidR="00F15A68" w:rsidRDefault="00F15A68" w:rsidP="00386238">
            <w:pPr>
              <w:rPr>
                <w:sz w:val="18"/>
                <w:szCs w:val="18"/>
              </w:rPr>
            </w:pPr>
          </w:p>
          <w:p w14:paraId="144FE877" w14:textId="77777777" w:rsidR="00F15A68" w:rsidRDefault="00F15A68" w:rsidP="00386238">
            <w:pPr>
              <w:spacing w:line="276" w:lineRule="auto"/>
              <w:rPr>
                <w:iCs/>
                <w:color w:val="000000"/>
                <w:sz w:val="20"/>
                <w:szCs w:val="22"/>
                <w:u w:val="single"/>
                <w:lang w:eastAsia="lt-LT"/>
              </w:rPr>
            </w:pPr>
          </w:p>
          <w:p w14:paraId="5895E430" w14:textId="77777777" w:rsidR="00F15A68" w:rsidRDefault="00F15A68" w:rsidP="00386238">
            <w:pPr>
              <w:rPr>
                <w:sz w:val="18"/>
                <w:szCs w:val="18"/>
              </w:rPr>
            </w:pPr>
          </w:p>
          <w:p w14:paraId="095FDFCE" w14:textId="77777777" w:rsidR="00F15A68" w:rsidRDefault="00F15A68" w:rsidP="00386238">
            <w:pPr>
              <w:spacing w:line="276" w:lineRule="auto"/>
              <w:rPr>
                <w:rFonts w:eastAsia="AngsanaUPC"/>
                <w:bCs/>
                <w:iCs/>
                <w:sz w:val="20"/>
                <w:szCs w:val="22"/>
                <w:u w:val="single"/>
                <w:lang w:eastAsia="lt-LT"/>
              </w:rPr>
            </w:pPr>
            <w:r>
              <w:rPr>
                <w:iCs/>
                <w:color w:val="000000"/>
                <w:sz w:val="20"/>
                <w:szCs w:val="22"/>
                <w:u w:val="single"/>
                <w:lang w:eastAsia="lt-LT"/>
              </w:rPr>
              <w:t>Antriniai šaltiniai:</w:t>
            </w:r>
            <w:r>
              <w:rPr>
                <w:iCs/>
                <w:color w:val="000000"/>
                <w:sz w:val="20"/>
                <w:szCs w:val="22"/>
                <w:lang w:eastAsia="lt-LT"/>
              </w:rPr>
              <w:t xml:space="preserve"> </w:t>
            </w:r>
            <w:r>
              <w:rPr>
                <w:iCs/>
                <w:sz w:val="20"/>
                <w:szCs w:val="22"/>
                <w:lang w:eastAsia="lt-LT"/>
              </w:rPr>
              <w:t>ataskaita po projekto finansavimo pabaigos.</w:t>
            </w:r>
          </w:p>
        </w:tc>
        <w:tc>
          <w:tcPr>
            <w:tcW w:w="476" w:type="pct"/>
            <w:tcBorders>
              <w:top w:val="single" w:sz="4" w:space="0" w:color="auto"/>
              <w:left w:val="single" w:sz="4" w:space="0" w:color="auto"/>
              <w:bottom w:val="single" w:sz="4" w:space="0" w:color="auto"/>
              <w:right w:val="single" w:sz="4" w:space="0" w:color="auto"/>
            </w:tcBorders>
          </w:tcPr>
          <w:p w14:paraId="3E19978F" w14:textId="77777777" w:rsidR="00F15A68" w:rsidRDefault="00F15A68" w:rsidP="00386238">
            <w:pPr>
              <w:spacing w:line="276" w:lineRule="auto"/>
              <w:rPr>
                <w:sz w:val="20"/>
                <w:lang w:eastAsia="lt-LT"/>
              </w:rPr>
            </w:pPr>
            <w:r>
              <w:rPr>
                <w:sz w:val="20"/>
                <w:lang w:eastAsia="lt-LT"/>
              </w:rPr>
              <w:t>Už stebėsenos rodiklį atsiskaitoma tik vieną kartą po projekto finansavimo pabaigos, tais metais, kai jis visiškai pasiektas, bet ne vėliau kaip po 4 metų po projekto finansavimo pabaigos, pateikiant prie pirminių šaltinių nurodytus dokumentus, patvirtinančius pasiektą stebėsenos rodiklio reikšmę.</w:t>
            </w:r>
          </w:p>
          <w:p w14:paraId="76D82BDA" w14:textId="77777777" w:rsidR="00F15A68" w:rsidRDefault="00F15A68" w:rsidP="00386238">
            <w:pPr>
              <w:rPr>
                <w:sz w:val="18"/>
                <w:szCs w:val="18"/>
              </w:rPr>
            </w:pPr>
          </w:p>
          <w:p w14:paraId="5E174168" w14:textId="77777777" w:rsidR="00F15A68" w:rsidRDefault="00F15A68" w:rsidP="00386238">
            <w:pPr>
              <w:spacing w:line="276" w:lineRule="auto"/>
              <w:rPr>
                <w:rFonts w:eastAsia="AngsanaUPC"/>
                <w:bCs/>
                <w:iCs/>
                <w:sz w:val="20"/>
                <w:szCs w:val="22"/>
                <w:lang w:eastAsia="lt-LT"/>
              </w:rPr>
            </w:pPr>
          </w:p>
        </w:tc>
        <w:tc>
          <w:tcPr>
            <w:tcW w:w="488" w:type="pct"/>
            <w:tcBorders>
              <w:top w:val="single" w:sz="4" w:space="0" w:color="auto"/>
              <w:left w:val="single" w:sz="4" w:space="0" w:color="auto"/>
              <w:bottom w:val="single" w:sz="4" w:space="0" w:color="auto"/>
              <w:right w:val="single" w:sz="4" w:space="0" w:color="auto"/>
            </w:tcBorders>
          </w:tcPr>
          <w:p w14:paraId="3D350C52" w14:textId="77777777" w:rsidR="00F15A68" w:rsidRDefault="00F15A68" w:rsidP="00386238">
            <w:pPr>
              <w:spacing w:line="276" w:lineRule="auto"/>
              <w:rPr>
                <w:sz w:val="20"/>
                <w:szCs w:val="22"/>
                <w:lang w:eastAsia="lt-LT"/>
              </w:rPr>
            </w:pPr>
            <w:r>
              <w:rPr>
                <w:sz w:val="20"/>
                <w:szCs w:val="22"/>
                <w:lang w:eastAsia="lt-LT"/>
              </w:rPr>
              <w:t>Už stebėsenos rodiklio pasiekimą ir duomenų apie pasiektą stebėsenos rodiklio reikšmę teikimą yra atsakingas projekto vykdytojas.</w:t>
            </w:r>
          </w:p>
        </w:tc>
      </w:tr>
      <w:tr w:rsidR="00F15A68" w14:paraId="75F6DC98"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B543126" w14:textId="77777777" w:rsidR="00F15A68" w:rsidRPr="00576E2E" w:rsidRDefault="00F15A68" w:rsidP="00386238">
            <w:pPr>
              <w:rPr>
                <w:b/>
                <w:sz w:val="20"/>
                <w:lang w:eastAsia="lt-LT"/>
              </w:rPr>
            </w:pPr>
            <w:r w:rsidRPr="00576E2E">
              <w:rPr>
                <w:b/>
                <w:sz w:val="20"/>
                <w:lang w:eastAsia="lt-LT"/>
              </w:rPr>
              <w:lastRenderedPageBreak/>
              <w:t xml:space="preserve">16. </w:t>
            </w:r>
          </w:p>
        </w:tc>
        <w:tc>
          <w:tcPr>
            <w:tcW w:w="250" w:type="pct"/>
            <w:tcBorders>
              <w:top w:val="single" w:sz="4" w:space="0" w:color="auto"/>
              <w:left w:val="single" w:sz="4" w:space="0" w:color="auto"/>
              <w:bottom w:val="single" w:sz="4" w:space="0" w:color="auto"/>
              <w:right w:val="single" w:sz="4" w:space="0" w:color="auto"/>
            </w:tcBorders>
          </w:tcPr>
          <w:p w14:paraId="47EE71E5" w14:textId="77777777" w:rsidR="00F15A68" w:rsidRPr="00576E2E" w:rsidRDefault="00F15A68" w:rsidP="00386238">
            <w:pPr>
              <w:spacing w:line="276" w:lineRule="auto"/>
              <w:rPr>
                <w:b/>
                <w:sz w:val="20"/>
                <w:szCs w:val="22"/>
                <w:lang w:eastAsia="lt-LT"/>
              </w:rPr>
            </w:pPr>
            <w:r w:rsidRPr="00576E2E">
              <w:rPr>
                <w:b/>
                <w:sz w:val="20"/>
                <w:szCs w:val="22"/>
                <w:lang w:eastAsia="lt-LT"/>
              </w:rPr>
              <w:t>R.N.923</w:t>
            </w:r>
          </w:p>
        </w:tc>
        <w:tc>
          <w:tcPr>
            <w:tcW w:w="501" w:type="pct"/>
            <w:tcBorders>
              <w:top w:val="single" w:sz="4" w:space="0" w:color="auto"/>
              <w:left w:val="single" w:sz="4" w:space="0" w:color="auto"/>
              <w:bottom w:val="single" w:sz="4" w:space="0" w:color="auto"/>
              <w:right w:val="single" w:sz="4" w:space="0" w:color="auto"/>
            </w:tcBorders>
          </w:tcPr>
          <w:p w14:paraId="21943808" w14:textId="77777777" w:rsidR="00F15A68" w:rsidRPr="00591DDD" w:rsidRDefault="00F15A68" w:rsidP="00386238">
            <w:pPr>
              <w:rPr>
                <w:sz w:val="20"/>
                <w:szCs w:val="22"/>
                <w:lang w:eastAsia="lt-LT"/>
              </w:rPr>
            </w:pPr>
            <w:r w:rsidRPr="00576E2E">
              <w:rPr>
                <w:b/>
                <w:sz w:val="20"/>
                <w:lang w:eastAsia="lt-LT"/>
              </w:rPr>
              <w:t>„Savivaldybės, dalyvaujančios įgyvendinant bendros veiklos strategijas“</w:t>
            </w:r>
          </w:p>
        </w:tc>
        <w:tc>
          <w:tcPr>
            <w:tcW w:w="329" w:type="pct"/>
            <w:tcBorders>
              <w:top w:val="single" w:sz="4" w:space="0" w:color="auto"/>
              <w:left w:val="single" w:sz="4" w:space="0" w:color="auto"/>
              <w:bottom w:val="single" w:sz="4" w:space="0" w:color="auto"/>
              <w:right w:val="single" w:sz="4" w:space="0" w:color="auto"/>
            </w:tcBorders>
          </w:tcPr>
          <w:p w14:paraId="4E365C94" w14:textId="77777777" w:rsidR="00F15A68" w:rsidRPr="00576E2E" w:rsidRDefault="00F15A68" w:rsidP="00386238">
            <w:pPr>
              <w:spacing w:line="276" w:lineRule="auto"/>
              <w:jc w:val="center"/>
              <w:rPr>
                <w:b/>
                <w:sz w:val="20"/>
                <w:szCs w:val="22"/>
                <w:lang w:eastAsia="lt-LT"/>
              </w:rPr>
            </w:pPr>
            <w:r w:rsidRPr="00576E2E">
              <w:rPr>
                <w:b/>
                <w:sz w:val="20"/>
                <w:szCs w:val="22"/>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168A7328" w14:textId="77777777" w:rsidR="00F15A68" w:rsidRPr="00576E2E" w:rsidRDefault="00F15A68" w:rsidP="00386238">
            <w:pPr>
              <w:rPr>
                <w:b/>
                <w:sz w:val="20"/>
                <w:lang w:eastAsia="lt-LT"/>
              </w:rPr>
            </w:pPr>
            <w:r w:rsidRPr="00576E2E">
              <w:rPr>
                <w:b/>
                <w:sz w:val="20"/>
                <w:lang w:eastAsia="lt-LT"/>
              </w:rPr>
              <w:t>Savivaldybė suprantama taip, kaip apibrėžta Vietos savivaldos įstatymas.</w:t>
            </w:r>
          </w:p>
          <w:p w14:paraId="587093C1" w14:textId="77777777" w:rsidR="00F15A68" w:rsidRPr="00591DDD" w:rsidRDefault="00F15A68" w:rsidP="00386238">
            <w:pPr>
              <w:rPr>
                <w:sz w:val="20"/>
                <w:lang w:eastAsia="lt-LT"/>
              </w:rPr>
            </w:pPr>
          </w:p>
          <w:p w14:paraId="71E1453A" w14:textId="77777777" w:rsidR="00F15A68" w:rsidRPr="00576E2E" w:rsidRDefault="00F15A68" w:rsidP="00386238">
            <w:pPr>
              <w:rPr>
                <w:b/>
                <w:sz w:val="20"/>
                <w:lang w:eastAsia="lt-LT"/>
              </w:rPr>
            </w:pPr>
            <w:r w:rsidRPr="00576E2E">
              <w:rPr>
                <w:b/>
                <w:sz w:val="20"/>
                <w:lang w:eastAsia="lt-LT"/>
              </w:rPr>
              <w:t>Bendros veiklos strategija – kelių savivaldybių bendros veiklos vystant funkcinę zoną strategija, kuriai yra pritarę kelių savivaldybių tarybos.</w:t>
            </w:r>
          </w:p>
          <w:p w14:paraId="6A29B469" w14:textId="77777777" w:rsidR="00F15A68" w:rsidRPr="0022619D" w:rsidRDefault="00F15A68" w:rsidP="00386238">
            <w:pPr>
              <w:rPr>
                <w:b/>
                <w:sz w:val="20"/>
                <w:lang w:eastAsia="lt-LT"/>
              </w:rPr>
            </w:pPr>
            <w:r w:rsidRPr="00576E2E">
              <w:rPr>
                <w:b/>
                <w:sz w:val="20"/>
                <w:lang w:eastAsia="lt-LT"/>
              </w:rPr>
              <w:t>Bendros veiklos strategijoje yra nustatomi funkcinės zonos  vystymo poreikiai, galimybės, uždaviniai ir įgyvendinimo veiksmai.</w:t>
            </w:r>
            <w:r w:rsidRPr="0022619D">
              <w:rPr>
                <w:b/>
                <w:sz w:val="20"/>
                <w:lang w:eastAsia="lt-LT"/>
              </w:rPr>
              <w:t xml:space="preserve"> </w:t>
            </w:r>
          </w:p>
          <w:p w14:paraId="5CFB012D" w14:textId="77777777" w:rsidR="00F15A68" w:rsidRDefault="00F15A68" w:rsidP="00386238">
            <w:pPr>
              <w:rPr>
                <w:sz w:val="20"/>
                <w:lang w:eastAsia="lt-LT"/>
              </w:rPr>
            </w:pPr>
          </w:p>
          <w:p w14:paraId="2468FDCE" w14:textId="77777777" w:rsidR="00F15A68" w:rsidRPr="00576E2E" w:rsidRDefault="00F15A68" w:rsidP="00386238">
            <w:pPr>
              <w:rPr>
                <w:b/>
                <w:sz w:val="20"/>
                <w:szCs w:val="22"/>
                <w:lang w:eastAsia="lt-LT"/>
              </w:rPr>
            </w:pPr>
            <w:r w:rsidRPr="00576E2E">
              <w:rPr>
                <w:b/>
                <w:sz w:val="20"/>
                <w:lang w:eastAsia="lt-LT"/>
              </w:rPr>
              <w:t>Funkcinė zona – pasižyminti ekonominiais ar socialiniais ryšiais ir (ar) turinti bendrai naudojamą infrastruktūrą ir (ar) paslaugų tinklą teritorija, kurios vystymas numatytas</w:t>
            </w:r>
            <w:r w:rsidRPr="00576E2E">
              <w:rPr>
                <w:b/>
                <w:szCs w:val="24"/>
              </w:rPr>
              <w:t xml:space="preserve"> </w:t>
            </w:r>
            <w:r w:rsidRPr="00576E2E">
              <w:rPr>
                <w:b/>
                <w:sz w:val="20"/>
                <w:lang w:eastAsia="lt-LT"/>
              </w:rPr>
              <w:t>integruotų teritorijų vystymo programoje</w:t>
            </w:r>
            <w:r w:rsidRPr="00576E2E">
              <w:rPr>
                <w:b/>
                <w:sz w:val="20"/>
              </w:rPr>
              <w:t>.</w:t>
            </w:r>
            <w:r w:rsidRPr="00576E2E" w:rsidDel="0022619D">
              <w:rPr>
                <w:b/>
                <w:sz w:val="20"/>
                <w:lang w:eastAsia="lt-LT"/>
              </w:rPr>
              <w:t xml:space="preserve"> </w:t>
            </w:r>
          </w:p>
        </w:tc>
        <w:tc>
          <w:tcPr>
            <w:tcW w:w="511" w:type="pct"/>
            <w:tcBorders>
              <w:top w:val="single" w:sz="4" w:space="0" w:color="auto"/>
              <w:left w:val="single" w:sz="4" w:space="0" w:color="auto"/>
              <w:bottom w:val="single" w:sz="4" w:space="0" w:color="auto"/>
              <w:right w:val="single" w:sz="4" w:space="0" w:color="auto"/>
            </w:tcBorders>
          </w:tcPr>
          <w:p w14:paraId="6ADD953C" w14:textId="77777777" w:rsidR="00F15A68" w:rsidRPr="00576E2E" w:rsidRDefault="00F15A68" w:rsidP="00386238">
            <w:pPr>
              <w:rPr>
                <w:b/>
                <w:sz w:val="20"/>
                <w:szCs w:val="22"/>
                <w:lang w:eastAsia="lt-LT"/>
              </w:rPr>
            </w:pPr>
            <w:r w:rsidRPr="00576E2E">
              <w:rPr>
                <w:b/>
                <w:sz w:val="20"/>
                <w:szCs w:val="22"/>
                <w:lang w:eastAsia="lt-LT"/>
              </w:rPr>
              <w:t>Sumuojamos savivaldybės, kurių bent viena institucija, įstaiga įgyvendina arba dalyvauja įgyvendinant bent vieną iš bendros veiklos strategijos veiksmų.</w:t>
            </w:r>
          </w:p>
          <w:p w14:paraId="51B310FD" w14:textId="77777777" w:rsidR="00F15A68" w:rsidRPr="00576E2E" w:rsidRDefault="00F15A68" w:rsidP="00386238">
            <w:pPr>
              <w:rPr>
                <w:b/>
                <w:sz w:val="20"/>
                <w:szCs w:val="22"/>
                <w:lang w:eastAsia="lt-LT"/>
              </w:rPr>
            </w:pPr>
          </w:p>
          <w:p w14:paraId="5D9F8CDB" w14:textId="77777777" w:rsidR="00F15A68" w:rsidRPr="00591DDD" w:rsidRDefault="00F15A68" w:rsidP="00386238">
            <w:pPr>
              <w:rPr>
                <w:sz w:val="20"/>
                <w:szCs w:val="22"/>
                <w:lang w:eastAsia="lt-LT"/>
              </w:rPr>
            </w:pPr>
            <w:r w:rsidRPr="00576E2E">
              <w:rPr>
                <w:b/>
                <w:sz w:val="20"/>
                <w:szCs w:val="22"/>
                <w:lang w:eastAsia="lt-LT"/>
              </w:rPr>
              <w:t>Laikoma, kad savivaldybės institucija, įstaiga įgyvendina ar dalyvauja įgyvendinant bendros veiklos strategijos veiksmą, jeigu ji yra projekto, skirto įgyvendinti bendros veiklos strategiją, vykdytoju arba partneriu.</w:t>
            </w:r>
            <w:r>
              <w:rPr>
                <w:sz w:val="20"/>
                <w:szCs w:val="22"/>
                <w:lang w:eastAsia="lt-LT"/>
              </w:rPr>
              <w:t xml:space="preserve"> </w:t>
            </w:r>
          </w:p>
        </w:tc>
        <w:tc>
          <w:tcPr>
            <w:tcW w:w="472" w:type="pct"/>
            <w:tcBorders>
              <w:top w:val="single" w:sz="4" w:space="0" w:color="auto"/>
              <w:left w:val="single" w:sz="4" w:space="0" w:color="auto"/>
              <w:bottom w:val="single" w:sz="4" w:space="0" w:color="auto"/>
              <w:right w:val="single" w:sz="4" w:space="0" w:color="auto"/>
            </w:tcBorders>
          </w:tcPr>
          <w:p w14:paraId="4CEB8A52" w14:textId="77777777" w:rsidR="00F15A68" w:rsidRPr="00576E2E" w:rsidRDefault="00F15A68" w:rsidP="00386238">
            <w:pPr>
              <w:rPr>
                <w:b/>
                <w:sz w:val="20"/>
                <w:lang w:eastAsia="lt-LT"/>
              </w:rPr>
            </w:pPr>
            <w:r w:rsidRPr="00576E2E">
              <w:rPr>
                <w:b/>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032640B0" w14:textId="77777777" w:rsidR="00F15A68" w:rsidRPr="00576E2E" w:rsidRDefault="00F15A68" w:rsidP="00386238">
            <w:pPr>
              <w:rPr>
                <w:b/>
                <w:iCs/>
                <w:color w:val="000000"/>
                <w:sz w:val="20"/>
                <w:lang w:eastAsia="lt-LT"/>
              </w:rPr>
            </w:pPr>
            <w:r w:rsidRPr="00576E2E">
              <w:rPr>
                <w:b/>
                <w:iCs/>
                <w:color w:val="000000"/>
                <w:sz w:val="20"/>
                <w:u w:val="single"/>
                <w:lang w:eastAsia="lt-LT"/>
              </w:rPr>
              <w:t>Pirminiai šaltiniai:</w:t>
            </w:r>
            <w:r w:rsidRPr="00576E2E">
              <w:rPr>
                <w:b/>
                <w:iCs/>
                <w:color w:val="000000"/>
                <w:sz w:val="20"/>
                <w:lang w:eastAsia="lt-LT"/>
              </w:rPr>
              <w:t xml:space="preserve"> </w:t>
            </w:r>
          </w:p>
          <w:p w14:paraId="6D8C4BB1" w14:textId="77777777" w:rsidR="00F15A68" w:rsidRPr="00576E2E" w:rsidRDefault="00F15A68" w:rsidP="00386238">
            <w:pPr>
              <w:rPr>
                <w:b/>
                <w:iCs/>
                <w:color w:val="000000"/>
                <w:sz w:val="20"/>
                <w:lang w:eastAsia="lt-LT"/>
              </w:rPr>
            </w:pPr>
            <w:r w:rsidRPr="00576E2E">
              <w:rPr>
                <w:b/>
                <w:iCs/>
                <w:color w:val="000000"/>
                <w:sz w:val="20"/>
                <w:lang w:eastAsia="lt-LT"/>
              </w:rPr>
              <w:t>galutinis mokėjimo prašymas.</w:t>
            </w:r>
          </w:p>
          <w:p w14:paraId="3A40C881" w14:textId="77777777" w:rsidR="00F15A68" w:rsidRPr="00576E2E" w:rsidRDefault="00F15A68" w:rsidP="00386238">
            <w:pPr>
              <w:rPr>
                <w:b/>
                <w:iCs/>
                <w:color w:val="000000"/>
                <w:sz w:val="20"/>
                <w:lang w:eastAsia="lt-LT"/>
              </w:rPr>
            </w:pPr>
          </w:p>
          <w:p w14:paraId="6258C95D" w14:textId="77777777" w:rsidR="00F15A68" w:rsidRPr="00576E2E" w:rsidRDefault="00F15A68" w:rsidP="00386238">
            <w:pPr>
              <w:rPr>
                <w:b/>
                <w:iCs/>
                <w:color w:val="000000"/>
                <w:sz w:val="20"/>
                <w:lang w:eastAsia="lt-LT"/>
              </w:rPr>
            </w:pPr>
          </w:p>
          <w:p w14:paraId="0331E016" w14:textId="77777777" w:rsidR="00F15A68" w:rsidRPr="00576E2E" w:rsidRDefault="00F15A68" w:rsidP="00386238">
            <w:pPr>
              <w:rPr>
                <w:b/>
                <w:iCs/>
                <w:color w:val="000000"/>
                <w:sz w:val="20"/>
                <w:lang w:eastAsia="lt-LT"/>
              </w:rPr>
            </w:pPr>
            <w:r w:rsidRPr="00576E2E">
              <w:rPr>
                <w:b/>
                <w:iCs/>
                <w:color w:val="000000"/>
                <w:sz w:val="20"/>
                <w:u w:val="single"/>
                <w:lang w:eastAsia="lt-LT"/>
              </w:rPr>
              <w:t>Antriniai šaltiniai:</w:t>
            </w:r>
            <w:r w:rsidRPr="00576E2E">
              <w:rPr>
                <w:b/>
                <w:iCs/>
                <w:color w:val="000000"/>
                <w:sz w:val="20"/>
                <w:lang w:eastAsia="lt-LT"/>
              </w:rPr>
              <w:t xml:space="preserve"> </w:t>
            </w:r>
          </w:p>
          <w:p w14:paraId="2B6E63AA" w14:textId="77777777" w:rsidR="00F15A68" w:rsidRPr="00591DDD" w:rsidRDefault="00F15A68" w:rsidP="00386238">
            <w:pPr>
              <w:rPr>
                <w:iCs/>
                <w:color w:val="000000"/>
                <w:sz w:val="20"/>
                <w:u w:val="single"/>
                <w:lang w:eastAsia="lt-LT"/>
              </w:rPr>
            </w:pPr>
            <w:r w:rsidRPr="00576E2E">
              <w:rPr>
                <w:b/>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44F24907" w14:textId="77777777" w:rsidR="00F15A68" w:rsidRPr="00576E2E" w:rsidRDefault="00F15A68" w:rsidP="00386238">
            <w:pPr>
              <w:rPr>
                <w:b/>
                <w:iCs/>
                <w:color w:val="000000"/>
                <w:sz w:val="20"/>
                <w:lang w:eastAsia="lt-LT"/>
              </w:rPr>
            </w:pPr>
            <w:r w:rsidRPr="00576E2E">
              <w:rPr>
                <w:b/>
                <w:iCs/>
                <w:color w:val="000000"/>
                <w:sz w:val="20"/>
                <w:lang w:eastAsia="lt-LT"/>
              </w:rPr>
              <w:t>Stebėsenos rodiklis laikomas pasiektu, kai projekto vykdytojui kartu su partneriu (-iais) baigus įgyvendinti bendros veiklos strategijai įgyvendinti skirtą projektą, Įgyvendinančioji institucija patvirtina galutinį projekto mokėjimo prašymą.</w:t>
            </w:r>
          </w:p>
        </w:tc>
        <w:tc>
          <w:tcPr>
            <w:tcW w:w="488" w:type="pct"/>
            <w:tcBorders>
              <w:top w:val="single" w:sz="4" w:space="0" w:color="auto"/>
              <w:left w:val="single" w:sz="4" w:space="0" w:color="auto"/>
              <w:bottom w:val="single" w:sz="4" w:space="0" w:color="auto"/>
              <w:right w:val="single" w:sz="4" w:space="0" w:color="auto"/>
            </w:tcBorders>
          </w:tcPr>
          <w:p w14:paraId="1DE85AFA" w14:textId="77777777" w:rsidR="00F15A68" w:rsidRPr="00576E2E" w:rsidRDefault="00F15A68" w:rsidP="00386238">
            <w:pPr>
              <w:rPr>
                <w:b/>
                <w:sz w:val="20"/>
                <w:lang w:eastAsia="lt-LT"/>
              </w:rPr>
            </w:pPr>
            <w:r w:rsidRPr="00576E2E">
              <w:rPr>
                <w:b/>
                <w:sz w:val="20"/>
                <w:lang w:eastAsia="lt-LT"/>
              </w:rPr>
              <w:t>Už stebėsenos rodiklio pasiekimą ir duomenų apie pasiektą stebėsenos rodiklio reikšmę teikimą antriniuose šaltiniuose yra atsakingas projekto vykdytojas</w:t>
            </w:r>
          </w:p>
        </w:tc>
      </w:tr>
      <w:tr w:rsidR="00F15A68" w14:paraId="31593101"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1A79A0C4" w14:textId="77777777" w:rsidR="00F15A68" w:rsidRPr="00576E2E" w:rsidRDefault="00F15A68" w:rsidP="00386238">
            <w:pPr>
              <w:rPr>
                <w:strike/>
                <w:color w:val="000000"/>
                <w:sz w:val="20"/>
                <w:lang w:eastAsia="lt-LT"/>
              </w:rPr>
            </w:pPr>
            <w:r w:rsidRPr="00576E2E">
              <w:rPr>
                <w:strike/>
                <w:sz w:val="20"/>
                <w:lang w:eastAsia="lt-LT"/>
              </w:rPr>
              <w:t>16.</w:t>
            </w:r>
            <w:r>
              <w:rPr>
                <w:strike/>
                <w:sz w:val="20"/>
                <w:lang w:eastAsia="lt-LT"/>
              </w:rPr>
              <w:t xml:space="preserve"> </w:t>
            </w:r>
            <w:r w:rsidRPr="00576E2E">
              <w:rPr>
                <w:b/>
                <w:sz w:val="20"/>
                <w:lang w:eastAsia="lt-LT"/>
              </w:rPr>
              <w:t>17.</w:t>
            </w:r>
          </w:p>
        </w:tc>
        <w:tc>
          <w:tcPr>
            <w:tcW w:w="250" w:type="pct"/>
            <w:tcBorders>
              <w:top w:val="single" w:sz="4" w:space="0" w:color="auto"/>
              <w:left w:val="single" w:sz="4" w:space="0" w:color="auto"/>
              <w:bottom w:val="single" w:sz="4" w:space="0" w:color="auto"/>
              <w:right w:val="single" w:sz="4" w:space="0" w:color="auto"/>
            </w:tcBorders>
            <w:hideMark/>
          </w:tcPr>
          <w:p w14:paraId="47194842" w14:textId="77777777" w:rsidR="00F15A68" w:rsidRDefault="00F15A68" w:rsidP="00386238">
            <w:pPr>
              <w:rPr>
                <w:color w:val="000000"/>
                <w:sz w:val="20"/>
                <w:lang w:eastAsia="lt-LT"/>
              </w:rPr>
            </w:pPr>
            <w:r>
              <w:rPr>
                <w:color w:val="000000"/>
                <w:sz w:val="20"/>
                <w:lang w:eastAsia="lt-LT"/>
              </w:rPr>
              <w:t>P. N.901</w:t>
            </w:r>
          </w:p>
        </w:tc>
        <w:tc>
          <w:tcPr>
            <w:tcW w:w="501" w:type="pct"/>
            <w:tcBorders>
              <w:top w:val="single" w:sz="4" w:space="0" w:color="auto"/>
              <w:left w:val="single" w:sz="4" w:space="0" w:color="auto"/>
              <w:bottom w:val="single" w:sz="4" w:space="0" w:color="auto"/>
              <w:right w:val="single" w:sz="4" w:space="0" w:color="auto"/>
            </w:tcBorders>
            <w:hideMark/>
          </w:tcPr>
          <w:p w14:paraId="2FF5E9A3" w14:textId="77777777" w:rsidR="00F15A68" w:rsidRDefault="00F15A68" w:rsidP="00386238">
            <w:pPr>
              <w:rPr>
                <w:sz w:val="20"/>
                <w:lang w:eastAsia="lt-LT"/>
              </w:rPr>
            </w:pPr>
            <w:r>
              <w:rPr>
                <w:sz w:val="20"/>
                <w:lang w:eastAsia="lt-LT"/>
              </w:rPr>
              <w:t>„Parengtos vietos plėtros strategijos“</w:t>
            </w:r>
          </w:p>
        </w:tc>
        <w:tc>
          <w:tcPr>
            <w:tcW w:w="329" w:type="pct"/>
            <w:tcBorders>
              <w:top w:val="single" w:sz="4" w:space="0" w:color="auto"/>
              <w:left w:val="single" w:sz="4" w:space="0" w:color="auto"/>
              <w:bottom w:val="single" w:sz="4" w:space="0" w:color="auto"/>
              <w:right w:val="single" w:sz="4" w:space="0" w:color="auto"/>
            </w:tcBorders>
            <w:hideMark/>
          </w:tcPr>
          <w:p w14:paraId="0810EE01" w14:textId="77777777" w:rsidR="00F15A68" w:rsidRDefault="00F15A68" w:rsidP="00386238">
            <w:pPr>
              <w:rPr>
                <w:rFonts w:eastAsia="AngsanaUPC"/>
                <w:bCs/>
                <w:iCs/>
                <w:sz w:val="20"/>
                <w:lang w:eastAsia="lt-LT"/>
              </w:rPr>
            </w:pPr>
            <w:r>
              <w:rPr>
                <w:rFonts w:eastAsia="AngsanaUPC"/>
                <w:bCs/>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0C876366" w14:textId="77777777" w:rsidR="00F15A68" w:rsidRDefault="00F15A68" w:rsidP="00386238">
            <w:pPr>
              <w:rPr>
                <w:sz w:val="20"/>
                <w:lang w:eastAsia="lt-LT"/>
              </w:rPr>
            </w:pPr>
            <w:r>
              <w:rPr>
                <w:sz w:val="20"/>
                <w:lang w:eastAsia="lt-LT"/>
              </w:rPr>
              <w:t xml:space="preserve">Vietos plėtros </w:t>
            </w:r>
            <w:r>
              <w:rPr>
                <w:rFonts w:eastAsia="AngsanaUPC"/>
                <w:bCs/>
                <w:iCs/>
                <w:sz w:val="20"/>
                <w:lang w:eastAsia="lt-LT"/>
              </w:rPr>
              <w:t>strategija – d</w:t>
            </w:r>
            <w:r>
              <w:rPr>
                <w:sz w:val="20"/>
                <w:lang w:eastAsia="lt-LT"/>
              </w:rPr>
              <w:t xml:space="preserve">okumentas, kuriame pateikta miesto VVG teritorijos socialinės ir ekonominės situacijos ir poreikių analizė, miesto </w:t>
            </w:r>
            <w:r>
              <w:rPr>
                <w:sz w:val="20"/>
                <w:lang w:eastAsia="lt-LT"/>
              </w:rPr>
              <w:lastRenderedPageBreak/>
              <w:t>VVG misija, miesto ar miesto dalies plėtros vizija, prioritetai, tikslai, jų įgyvendinimo priemonės ir rekomenduojami veiksmai naudojant vietovės išteklius, viešąją paramą ir telkiant miesto VVG, kitų miesto gyventojų pastangas.</w:t>
            </w:r>
          </w:p>
          <w:p w14:paraId="40FCFB06" w14:textId="77777777" w:rsidR="00F15A68" w:rsidRDefault="00F15A68" w:rsidP="00386238">
            <w:pPr>
              <w:rPr>
                <w:sz w:val="20"/>
                <w:lang w:eastAsia="lt-LT"/>
              </w:rPr>
            </w:pPr>
          </w:p>
          <w:p w14:paraId="4436ED25" w14:textId="77777777" w:rsidR="00F15A68" w:rsidRDefault="00F15A68" w:rsidP="00386238">
            <w:pPr>
              <w:rPr>
                <w:rFonts w:eastAsia="AngsanaUPC"/>
                <w:bCs/>
                <w:iCs/>
                <w:sz w:val="20"/>
                <w:lang w:eastAsia="lt-LT"/>
              </w:rPr>
            </w:pPr>
            <w:r>
              <w:rPr>
                <w:sz w:val="20"/>
                <w:lang w:eastAsia="lt-LT"/>
              </w:rPr>
              <w:t xml:space="preserve">Vietos plėtros strategija rengiama </w:t>
            </w:r>
            <w:r>
              <w:rPr>
                <w:rFonts w:eastAsia="AngsanaUPC"/>
                <w:bCs/>
                <w:iCs/>
                <w:sz w:val="20"/>
                <w:lang w:eastAsia="lt-LT"/>
              </w:rPr>
              <w:t>vadovaujantis Vietos plėtros strategijų rengimo taisyklėse nustatyta tvarka.</w:t>
            </w:r>
          </w:p>
          <w:p w14:paraId="0A3487BA" w14:textId="77777777" w:rsidR="00F15A68" w:rsidRDefault="00F15A68" w:rsidP="00386238">
            <w:pPr>
              <w:rPr>
                <w:rFonts w:eastAsia="AngsanaUPC"/>
                <w:bCs/>
                <w:iCs/>
                <w:sz w:val="20"/>
                <w:lang w:eastAsia="lt-LT"/>
              </w:rPr>
            </w:pPr>
          </w:p>
          <w:p w14:paraId="1C479189" w14:textId="77777777" w:rsidR="00F15A68" w:rsidRDefault="00F15A68" w:rsidP="00386238">
            <w:pPr>
              <w:rPr>
                <w:rFonts w:eastAsia="AngsanaUPC"/>
                <w:bCs/>
                <w:iCs/>
                <w:sz w:val="20"/>
                <w:lang w:eastAsia="lt-LT"/>
              </w:rPr>
            </w:pPr>
            <w:r>
              <w:rPr>
                <w:rFonts w:eastAsia="AngsanaUPC"/>
                <w:bCs/>
                <w:iCs/>
                <w:sz w:val="20"/>
                <w:lang w:eastAsia="lt-LT"/>
              </w:rPr>
              <w:t>Vietos plėtros strategija laikoma parengta, kai 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511" w:type="pct"/>
            <w:tcBorders>
              <w:top w:val="single" w:sz="4" w:space="0" w:color="auto"/>
              <w:left w:val="single" w:sz="4" w:space="0" w:color="auto"/>
              <w:bottom w:val="single" w:sz="4" w:space="0" w:color="auto"/>
              <w:right w:val="single" w:sz="4" w:space="0" w:color="auto"/>
            </w:tcBorders>
            <w:hideMark/>
          </w:tcPr>
          <w:p w14:paraId="00A6F9A2" w14:textId="77777777" w:rsidR="00F15A68" w:rsidRDefault="00F15A68" w:rsidP="00386238">
            <w:pPr>
              <w:rPr>
                <w:rFonts w:eastAsia="AngsanaUPC"/>
                <w:bCs/>
                <w:iCs/>
                <w:sz w:val="20"/>
                <w:lang w:eastAsia="lt-LT"/>
              </w:rPr>
            </w:pPr>
            <w:r>
              <w:rPr>
                <w:rFonts w:eastAsia="AngsanaUPC"/>
                <w:bCs/>
                <w:iCs/>
                <w:sz w:val="20"/>
                <w:lang w:eastAsia="lt-LT"/>
              </w:rPr>
              <w:lastRenderedPageBreak/>
              <w:t>Skaičiuojamas susumuojant įgyvendinant projekto veiklas parengtas vietos plėtros strategijas.</w:t>
            </w:r>
          </w:p>
        </w:tc>
        <w:tc>
          <w:tcPr>
            <w:tcW w:w="472" w:type="pct"/>
            <w:tcBorders>
              <w:top w:val="single" w:sz="4" w:space="0" w:color="auto"/>
              <w:left w:val="single" w:sz="4" w:space="0" w:color="auto"/>
              <w:bottom w:val="single" w:sz="4" w:space="0" w:color="auto"/>
              <w:right w:val="single" w:sz="4" w:space="0" w:color="auto"/>
            </w:tcBorders>
            <w:hideMark/>
          </w:tcPr>
          <w:p w14:paraId="20C36C8F" w14:textId="77777777" w:rsidR="00F15A68" w:rsidRDefault="00F15A68" w:rsidP="00386238">
            <w:pPr>
              <w:jc w:val="center"/>
              <w:rPr>
                <w:rFonts w:eastAsia="AngsanaUPC"/>
                <w:bCs/>
                <w:iCs/>
                <w:sz w:val="20"/>
                <w:lang w:eastAsia="lt-LT"/>
              </w:rPr>
            </w:pPr>
            <w:r>
              <w:rPr>
                <w:rFonts w:eastAsia="AngsanaUPC"/>
                <w:bCs/>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04285FFA" w14:textId="77777777" w:rsidR="00F15A68" w:rsidRDefault="00F15A68" w:rsidP="00386238">
            <w:pPr>
              <w:rPr>
                <w:rFonts w:eastAsia="AngsanaUPC"/>
                <w:bCs/>
                <w:iCs/>
                <w:sz w:val="20"/>
                <w:lang w:eastAsia="lt-LT"/>
              </w:rPr>
            </w:pPr>
            <w:r>
              <w:rPr>
                <w:rFonts w:eastAsia="AngsanaUPC"/>
                <w:bCs/>
                <w:iCs/>
                <w:sz w:val="20"/>
                <w:u w:val="single"/>
                <w:lang w:eastAsia="lt-LT"/>
              </w:rPr>
              <w:t>Pirminiai šaltiniai:</w:t>
            </w:r>
            <w:r>
              <w:rPr>
                <w:rFonts w:eastAsia="AngsanaUPC"/>
                <w:bCs/>
                <w:iCs/>
                <w:sz w:val="20"/>
                <w:lang w:eastAsia="lt-LT"/>
              </w:rPr>
              <w:t xml:space="preserve"> </w:t>
            </w:r>
          </w:p>
          <w:p w14:paraId="1BF6B760" w14:textId="77777777" w:rsidR="00F15A68" w:rsidRDefault="00F15A68" w:rsidP="00386238">
            <w:pPr>
              <w:rPr>
                <w:rFonts w:eastAsia="AngsanaUPC"/>
                <w:bCs/>
                <w:iCs/>
                <w:sz w:val="20"/>
                <w:lang w:eastAsia="lt-LT"/>
              </w:rPr>
            </w:pPr>
            <w:r>
              <w:rPr>
                <w:rFonts w:eastAsia="AngsanaUPC"/>
                <w:bCs/>
                <w:iCs/>
                <w:sz w:val="20"/>
                <w:lang w:eastAsia="lt-LT"/>
              </w:rPr>
              <w:t xml:space="preserve">parengtos ir patvirtintos vietos plėtros strategijos kopija bei jos patvirtinimą įrodančio dokumento kopija (visuotinio miesto VVG narių susirinkimo arba kolegialaus valdymo organo, jeigu jam </w:t>
            </w:r>
            <w:r>
              <w:rPr>
                <w:rFonts w:eastAsia="AngsanaUPC"/>
                <w:bCs/>
                <w:iCs/>
                <w:sz w:val="20"/>
                <w:lang w:eastAsia="lt-LT"/>
              </w:rPr>
              <w:lastRenderedPageBreak/>
              <w:t>visuotinis narių susirinkimas yra suteikęs šią teisę, sprendimas, kuriuo patvirtinta įgyvendinant projekto veiklas parengta vietos plėtros strategija).</w:t>
            </w:r>
          </w:p>
          <w:p w14:paraId="62E5ACE3" w14:textId="77777777" w:rsidR="00F15A68" w:rsidRDefault="00F15A68" w:rsidP="00386238">
            <w:pPr>
              <w:rPr>
                <w:rFonts w:eastAsia="AngsanaUPC"/>
                <w:bCs/>
                <w:iCs/>
                <w:sz w:val="20"/>
                <w:lang w:eastAsia="lt-LT"/>
              </w:rPr>
            </w:pPr>
          </w:p>
          <w:p w14:paraId="20265BD8" w14:textId="77777777" w:rsidR="00F15A68" w:rsidRDefault="00F15A68" w:rsidP="00386238">
            <w:pPr>
              <w:rPr>
                <w:rFonts w:eastAsia="AngsanaUPC"/>
                <w:bCs/>
                <w:iCs/>
                <w:sz w:val="20"/>
                <w:lang w:eastAsia="lt-LT"/>
              </w:rPr>
            </w:pPr>
            <w:r>
              <w:rPr>
                <w:rFonts w:eastAsia="AngsanaUPC"/>
                <w:bCs/>
                <w:iCs/>
                <w:sz w:val="20"/>
                <w:u w:val="single"/>
                <w:lang w:eastAsia="lt-LT"/>
              </w:rPr>
              <w:t>Antrinis šaltinis:</w:t>
            </w:r>
            <w:r>
              <w:rPr>
                <w:rFonts w:eastAsia="AngsanaUPC"/>
                <w:bCs/>
                <w:iCs/>
                <w:sz w:val="20"/>
                <w:lang w:eastAsia="lt-LT"/>
              </w:rPr>
              <w:t xml:space="preserve"> </w:t>
            </w:r>
          </w:p>
          <w:p w14:paraId="7A9E2151" w14:textId="77777777" w:rsidR="00F15A68" w:rsidRDefault="00F15A68" w:rsidP="00386238">
            <w:pPr>
              <w:rPr>
                <w:rFonts w:eastAsia="AngsanaUPC"/>
                <w:bCs/>
                <w:iCs/>
                <w:sz w:val="20"/>
                <w:lang w:eastAsia="lt-LT"/>
              </w:rPr>
            </w:pPr>
            <w:r>
              <w:rPr>
                <w:rFonts w:eastAsia="AngsanaUPC"/>
                <w:bCs/>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1F7114F1" w14:textId="77777777" w:rsidR="00F15A68" w:rsidRDefault="00F15A68" w:rsidP="00386238">
            <w:pPr>
              <w:rPr>
                <w:rFonts w:eastAsia="AngsanaUPC"/>
                <w:bCs/>
                <w:iCs/>
                <w:sz w:val="20"/>
                <w:lang w:eastAsia="lt-LT"/>
              </w:rPr>
            </w:pPr>
            <w:r>
              <w:rPr>
                <w:rFonts w:eastAsia="AngsanaUPC"/>
                <w:bCs/>
                <w:iCs/>
                <w:sz w:val="20"/>
                <w:lang w:eastAsia="lt-LT"/>
              </w:rPr>
              <w:lastRenderedPageBreak/>
              <w:t xml:space="preserve">Stebėsenos rodiklis laikomas pasiektu, kai projekto veiklų įgyvendinimo pabaigoje </w:t>
            </w:r>
            <w:r>
              <w:rPr>
                <w:rFonts w:eastAsia="AngsanaUPC"/>
                <w:bCs/>
                <w:iCs/>
                <w:sz w:val="20"/>
                <w:lang w:eastAsia="lt-LT"/>
              </w:rPr>
              <w:lastRenderedPageBreak/>
              <w:t>visuotinis miesto VVG narių susirinkimas arba kolegialus valdymo organas, jeigu jam visuotinis narių susirinkimas yra suteikęs šią teisę, vadovaudamasis Vietos plėtros strategijų rengimo taisyklėse nustatyta tvarka, patvirtina miesto VVG parengtą vietos plėtros strategiją.</w:t>
            </w:r>
          </w:p>
        </w:tc>
        <w:tc>
          <w:tcPr>
            <w:tcW w:w="488" w:type="pct"/>
            <w:tcBorders>
              <w:top w:val="single" w:sz="4" w:space="0" w:color="auto"/>
              <w:left w:val="single" w:sz="4" w:space="0" w:color="auto"/>
              <w:bottom w:val="single" w:sz="4" w:space="0" w:color="auto"/>
              <w:right w:val="single" w:sz="4" w:space="0" w:color="auto"/>
            </w:tcBorders>
            <w:hideMark/>
          </w:tcPr>
          <w:p w14:paraId="503D2669" w14:textId="77777777" w:rsidR="00F15A68" w:rsidRDefault="00F15A68" w:rsidP="00386238">
            <w:pPr>
              <w:rPr>
                <w:iCs/>
                <w:color w:val="000000"/>
                <w:sz w:val="20"/>
                <w:lang w:eastAsia="lt-LT"/>
              </w:rPr>
            </w:pPr>
            <w:r>
              <w:rPr>
                <w:sz w:val="20"/>
                <w:lang w:eastAsia="lt-LT"/>
              </w:rPr>
              <w:lastRenderedPageBreak/>
              <w:t xml:space="preserve">Už stebėsenos rodiklio pasiekimą ir duomenų </w:t>
            </w:r>
            <w:r>
              <w:rPr>
                <w:iCs/>
                <w:sz w:val="20"/>
                <w:lang w:eastAsia="lt-LT"/>
              </w:rPr>
              <w:t xml:space="preserve">apie pasiektą stebėsenos </w:t>
            </w:r>
            <w:r>
              <w:rPr>
                <w:iCs/>
                <w:sz w:val="20"/>
                <w:lang w:eastAsia="lt-LT"/>
              </w:rPr>
              <w:lastRenderedPageBreak/>
              <w:t xml:space="preserve">rodiklio reikšmę </w:t>
            </w:r>
            <w:r>
              <w:rPr>
                <w:sz w:val="20"/>
                <w:lang w:eastAsia="lt-LT"/>
              </w:rPr>
              <w:t xml:space="preserve">teikimą </w:t>
            </w:r>
            <w:r>
              <w:rPr>
                <w:iCs/>
                <w:sz w:val="20"/>
                <w:lang w:eastAsia="lt-LT"/>
              </w:rPr>
              <w:t xml:space="preserve">antriniuose šaltiniuose </w:t>
            </w:r>
            <w:r>
              <w:rPr>
                <w:sz w:val="20"/>
                <w:lang w:eastAsia="lt-LT"/>
              </w:rPr>
              <w:t xml:space="preserve">yra atsakingas </w:t>
            </w:r>
          </w:p>
          <w:p w14:paraId="54F76136" w14:textId="77777777" w:rsidR="00F15A68" w:rsidRDefault="00F15A68" w:rsidP="00386238">
            <w:pPr>
              <w:rPr>
                <w:iCs/>
                <w:color w:val="000000"/>
                <w:sz w:val="20"/>
                <w:lang w:eastAsia="lt-LT"/>
              </w:rPr>
            </w:pPr>
            <w:r>
              <w:rPr>
                <w:iCs/>
                <w:color w:val="000000"/>
                <w:sz w:val="20"/>
                <w:lang w:eastAsia="lt-LT"/>
              </w:rPr>
              <w:t>projekto vykdytojas.</w:t>
            </w:r>
          </w:p>
        </w:tc>
      </w:tr>
      <w:tr w:rsidR="00F15A68" w14:paraId="762E4FE7"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5B9CBC7" w14:textId="77777777" w:rsidR="00F15A68" w:rsidRDefault="00F15A68" w:rsidP="00386238">
            <w:pPr>
              <w:rPr>
                <w:strike/>
                <w:sz w:val="20"/>
                <w:lang w:eastAsia="lt-LT"/>
              </w:rPr>
            </w:pPr>
            <w:r w:rsidRPr="00576E2E">
              <w:rPr>
                <w:strike/>
                <w:sz w:val="20"/>
                <w:lang w:eastAsia="lt-LT"/>
              </w:rPr>
              <w:t>17.</w:t>
            </w:r>
          </w:p>
          <w:p w14:paraId="03CB7806" w14:textId="77777777" w:rsidR="00F15A68" w:rsidRPr="00576E2E" w:rsidRDefault="00F15A68" w:rsidP="00386238">
            <w:pPr>
              <w:rPr>
                <w:b/>
                <w:sz w:val="20"/>
                <w:lang w:eastAsia="lt-LT"/>
              </w:rPr>
            </w:pPr>
            <w:r w:rsidRPr="00576E2E">
              <w:rPr>
                <w:b/>
                <w:sz w:val="20"/>
                <w:lang w:eastAsia="lt-LT"/>
              </w:rPr>
              <w:t>18.</w:t>
            </w:r>
          </w:p>
        </w:tc>
        <w:tc>
          <w:tcPr>
            <w:tcW w:w="250" w:type="pct"/>
            <w:tcBorders>
              <w:top w:val="single" w:sz="4" w:space="0" w:color="auto"/>
              <w:left w:val="single" w:sz="4" w:space="0" w:color="auto"/>
              <w:bottom w:val="single" w:sz="4" w:space="0" w:color="auto"/>
              <w:right w:val="single" w:sz="4" w:space="0" w:color="auto"/>
            </w:tcBorders>
            <w:hideMark/>
          </w:tcPr>
          <w:p w14:paraId="2FC832C8" w14:textId="77777777" w:rsidR="00F15A68" w:rsidRDefault="00F15A68" w:rsidP="00386238">
            <w:pPr>
              <w:rPr>
                <w:sz w:val="20"/>
                <w:lang w:eastAsia="lt-LT"/>
              </w:rPr>
            </w:pPr>
            <w:r>
              <w:rPr>
                <w:sz w:val="20"/>
                <w:lang w:eastAsia="lt-LT"/>
              </w:rPr>
              <w:t>P. N.902</w:t>
            </w:r>
          </w:p>
        </w:tc>
        <w:tc>
          <w:tcPr>
            <w:tcW w:w="501" w:type="pct"/>
            <w:tcBorders>
              <w:top w:val="single" w:sz="4" w:space="0" w:color="auto"/>
              <w:left w:val="single" w:sz="4" w:space="0" w:color="auto"/>
              <w:bottom w:val="single" w:sz="4" w:space="0" w:color="auto"/>
              <w:right w:val="single" w:sz="4" w:space="0" w:color="auto"/>
            </w:tcBorders>
            <w:hideMark/>
          </w:tcPr>
          <w:p w14:paraId="2E50E9C4" w14:textId="77777777" w:rsidR="00F15A68" w:rsidRDefault="00F15A68" w:rsidP="00386238">
            <w:pPr>
              <w:rPr>
                <w:sz w:val="20"/>
                <w:lang w:eastAsia="lt-LT"/>
              </w:rPr>
            </w:pPr>
            <w:r>
              <w:rPr>
                <w:sz w:val="20"/>
                <w:lang w:eastAsia="lt-LT"/>
              </w:rPr>
              <w:t xml:space="preserve">„Įgyvendinti projektai, skirti pasirengti nacionalinėms viešojo valdymo reformoms ir (ar) </w:t>
            </w:r>
            <w:r>
              <w:rPr>
                <w:sz w:val="20"/>
                <w:lang w:eastAsia="lt-LT"/>
              </w:rPr>
              <w:lastRenderedPageBreak/>
              <w:t>koordinuoti jų įgyvendinimą“</w:t>
            </w:r>
          </w:p>
        </w:tc>
        <w:tc>
          <w:tcPr>
            <w:tcW w:w="329" w:type="pct"/>
            <w:tcBorders>
              <w:top w:val="single" w:sz="4" w:space="0" w:color="auto"/>
              <w:left w:val="single" w:sz="4" w:space="0" w:color="auto"/>
              <w:bottom w:val="single" w:sz="4" w:space="0" w:color="auto"/>
              <w:right w:val="single" w:sz="4" w:space="0" w:color="auto"/>
            </w:tcBorders>
            <w:hideMark/>
          </w:tcPr>
          <w:p w14:paraId="7124C623" w14:textId="77777777" w:rsidR="00F15A68" w:rsidRDefault="00F15A68" w:rsidP="00386238">
            <w:pPr>
              <w:rPr>
                <w:rFonts w:eastAsia="AngsanaUPC"/>
                <w:bCs/>
                <w:sz w:val="20"/>
                <w:lang w:eastAsia="lt-LT"/>
              </w:rPr>
            </w:pPr>
            <w:r>
              <w:rPr>
                <w:rFonts w:eastAsia="AngsanaUPC"/>
                <w:bCs/>
                <w:sz w:val="20"/>
                <w:lang w:eastAsia="lt-LT"/>
              </w:rPr>
              <w:lastRenderedPageBreak/>
              <w:t>Skaičius</w:t>
            </w:r>
          </w:p>
        </w:tc>
        <w:tc>
          <w:tcPr>
            <w:tcW w:w="671" w:type="pct"/>
            <w:tcBorders>
              <w:top w:val="single" w:sz="4" w:space="0" w:color="auto"/>
              <w:left w:val="single" w:sz="4" w:space="0" w:color="auto"/>
              <w:bottom w:val="single" w:sz="4" w:space="0" w:color="auto"/>
              <w:right w:val="single" w:sz="4" w:space="0" w:color="auto"/>
            </w:tcBorders>
          </w:tcPr>
          <w:p w14:paraId="2AD226ED" w14:textId="77777777" w:rsidR="00F15A68" w:rsidRDefault="00F15A68" w:rsidP="00386238">
            <w:pPr>
              <w:rPr>
                <w:iCs/>
                <w:color w:val="000000"/>
                <w:sz w:val="20"/>
                <w:lang w:eastAsia="lt-LT"/>
              </w:rPr>
            </w:pPr>
            <w:r>
              <w:rPr>
                <w:iCs/>
                <w:color w:val="000000"/>
                <w:sz w:val="20"/>
                <w:lang w:eastAsia="lt-LT"/>
              </w:rPr>
              <w:t xml:space="preserve">Nacionalinė viešojo valdymo reforma – tai Seimo ar Vyriausybės sprendimu (įstatymu, Seimo ar Vyriausybės nutarimu, Vyriausybės protokoliniu sprendimu) </w:t>
            </w:r>
            <w:r>
              <w:rPr>
                <w:iCs/>
                <w:color w:val="000000"/>
                <w:sz w:val="20"/>
                <w:lang w:eastAsia="lt-LT"/>
              </w:rPr>
              <w:lastRenderedPageBreak/>
              <w:t>inicijuota tam tikros valstybės politikos srities (ar jos dalies) tobulinimo iniciatyva, kuria siekiama nustatyti naują ar iš esmės pakeisti esamą minėtos valstybės politikos srities (ar jos dalies) reguliavimą, nustatyti ar pakeisti valstybės politikos srities (ar jos dalies) vystymosi kryptis, jų įgyvendinimo būdus ir priemones ir šias įgyvendinti.</w:t>
            </w:r>
          </w:p>
          <w:p w14:paraId="5B2C0F76" w14:textId="77777777" w:rsidR="00F15A68" w:rsidRDefault="00F15A68" w:rsidP="00386238">
            <w:pPr>
              <w:rPr>
                <w:iCs/>
                <w:color w:val="000000"/>
                <w:sz w:val="20"/>
                <w:lang w:eastAsia="lt-LT"/>
              </w:rPr>
            </w:pPr>
          </w:p>
          <w:p w14:paraId="445A1901" w14:textId="77777777" w:rsidR="00F15A68" w:rsidRDefault="00F15A68" w:rsidP="00386238">
            <w:pPr>
              <w:rPr>
                <w:iCs/>
                <w:color w:val="000000"/>
                <w:sz w:val="20"/>
                <w:lang w:eastAsia="lt-LT"/>
              </w:rPr>
            </w:pPr>
            <w:r>
              <w:rPr>
                <w:iCs/>
                <w:color w:val="000000"/>
                <w:sz w:val="20"/>
                <w:lang w:eastAsia="lt-LT"/>
              </w:rPr>
              <w:t xml:space="preserve">Projektas, skirtas pasirengti </w:t>
            </w:r>
            <w:r>
              <w:rPr>
                <w:rFonts w:eastAsia="AngsanaUPC"/>
                <w:bCs/>
                <w:iCs/>
                <w:sz w:val="20"/>
                <w:lang w:eastAsia="lt-LT"/>
              </w:rPr>
              <w:t xml:space="preserve">nacionalinėms viešojo valdymo reformoms </w:t>
            </w:r>
            <w:r>
              <w:rPr>
                <w:sz w:val="20"/>
                <w:lang w:eastAsia="lt-LT"/>
              </w:rPr>
              <w:t>ir (ar) koordinuoti jų įgyvendinimą</w:t>
            </w:r>
            <w:r>
              <w:rPr>
                <w:iCs/>
                <w:color w:val="000000"/>
                <w:sz w:val="20"/>
                <w:lang w:eastAsia="lt-LT"/>
              </w:rPr>
              <w:t xml:space="preserve"> – ekonomiškai nedalomų ir tikslią funkciją atliekančių veiklos rūšių visuma, turinti apibrėžtą biudžetą, įgyvendinimo laikotarpį ir aiškiai nustatytus tikslus, susijusius su pasirengimu įgyvendinti nacionalinę viešojo valdymo reformą (nacionalines viešojo valdymo reformas) ir (ar) jos (jų) įgyvendinimo koordinavimo užtikrinimu. </w:t>
            </w:r>
          </w:p>
          <w:p w14:paraId="4F7E0DDC" w14:textId="77777777" w:rsidR="00F15A68" w:rsidRDefault="00F15A68" w:rsidP="00386238">
            <w:pPr>
              <w:rPr>
                <w:iCs/>
                <w:color w:val="000000"/>
                <w:sz w:val="20"/>
                <w:lang w:eastAsia="lt-LT"/>
              </w:rPr>
            </w:pPr>
          </w:p>
          <w:p w14:paraId="31E68A3D" w14:textId="77777777" w:rsidR="00F15A68" w:rsidRDefault="00F15A68" w:rsidP="00386238">
            <w:pPr>
              <w:rPr>
                <w:iCs/>
                <w:color w:val="000000"/>
                <w:sz w:val="20"/>
                <w:lang w:eastAsia="lt-LT"/>
              </w:rPr>
            </w:pPr>
            <w:r>
              <w:rPr>
                <w:iCs/>
                <w:color w:val="000000"/>
                <w:sz w:val="20"/>
                <w:lang w:eastAsia="lt-LT"/>
              </w:rPr>
              <w:lastRenderedPageBreak/>
              <w:t>Pasirengimas įgyvendinti nacionalinę viešojo valdymo reformą – tai nacionalinės viešojo valdymo reformos etapas, kurio metu: nustatomas poreikis įgyvendinti reformą (-as), atliekama valstybės politikos srities analizė, vykdomos viešosios konsultacijos, nustatomos valstybės politikos srities probleminės sritys ir jų tobulinimo veiksmai, rengiami pasiūlymai dėl valstybės politikos srities reguliavimo tobulinimo, vystymosi krypčių/prioritetų nustatymo (tikslinimo), nustatomi galimi reformos įgyvendinimo būdai, priemonės, atliekami planuojamos reformos ekonominio poveikio vertinimai ir (ar) kt. nacionalinei viešojo valdymo reformai (-oms) pasirengti reikalingi veiksmai.</w:t>
            </w:r>
          </w:p>
          <w:p w14:paraId="74520D6A" w14:textId="77777777" w:rsidR="00F15A68" w:rsidRDefault="00F15A68" w:rsidP="00386238">
            <w:pPr>
              <w:rPr>
                <w:iCs/>
                <w:color w:val="000000"/>
                <w:sz w:val="20"/>
                <w:lang w:eastAsia="lt-LT"/>
              </w:rPr>
            </w:pPr>
          </w:p>
          <w:p w14:paraId="0AD991C0" w14:textId="77777777" w:rsidR="00F15A68" w:rsidRDefault="00F15A68" w:rsidP="00386238">
            <w:pPr>
              <w:rPr>
                <w:iCs/>
                <w:color w:val="000000"/>
                <w:sz w:val="20"/>
                <w:lang w:eastAsia="lt-LT"/>
              </w:rPr>
            </w:pPr>
            <w:r>
              <w:rPr>
                <w:iCs/>
                <w:color w:val="000000"/>
                <w:sz w:val="20"/>
                <w:lang w:eastAsia="lt-LT"/>
              </w:rPr>
              <w:t>Pasirengimas nacionalinei viešojo valdymo reformai neapima veiksmų, susijusių su reformos įgyvendinimui skirtų priemonių vykdymu.</w:t>
            </w:r>
          </w:p>
          <w:p w14:paraId="57B91823" w14:textId="77777777" w:rsidR="00F15A68" w:rsidRDefault="00F15A68" w:rsidP="00386238">
            <w:pPr>
              <w:rPr>
                <w:iCs/>
                <w:color w:val="000000"/>
                <w:sz w:val="20"/>
                <w:lang w:eastAsia="lt-LT"/>
              </w:rPr>
            </w:pPr>
          </w:p>
          <w:p w14:paraId="72DFE90D" w14:textId="77777777" w:rsidR="00F15A68" w:rsidRDefault="00F15A68" w:rsidP="00386238">
            <w:pPr>
              <w:rPr>
                <w:iCs/>
                <w:color w:val="000000"/>
                <w:sz w:val="20"/>
                <w:lang w:eastAsia="lt-LT"/>
              </w:rPr>
            </w:pPr>
            <w:r>
              <w:rPr>
                <w:iCs/>
                <w:color w:val="000000"/>
                <w:sz w:val="20"/>
                <w:lang w:eastAsia="lt-LT"/>
              </w:rPr>
              <w:t>Nacionalinių viešojo valdymo reformų įgyvendinimo koordinavimas – kompleksiniai veiksmai, kuriais suteikiama metodinė pagalba kitoms institucijoms ir koordinuojama jų veikla, kad šios aktyviau ir tinkamai įgyvendintų nacionalines viešojo valdymo reformas.</w:t>
            </w:r>
          </w:p>
        </w:tc>
        <w:tc>
          <w:tcPr>
            <w:tcW w:w="511" w:type="pct"/>
            <w:tcBorders>
              <w:top w:val="single" w:sz="4" w:space="0" w:color="auto"/>
              <w:left w:val="single" w:sz="4" w:space="0" w:color="auto"/>
              <w:bottom w:val="single" w:sz="4" w:space="0" w:color="auto"/>
              <w:right w:val="single" w:sz="4" w:space="0" w:color="auto"/>
            </w:tcBorders>
            <w:hideMark/>
          </w:tcPr>
          <w:p w14:paraId="12FC9EF9" w14:textId="77777777" w:rsidR="00F15A68" w:rsidRDefault="00F15A68" w:rsidP="00386238">
            <w:pPr>
              <w:rPr>
                <w:iCs/>
                <w:color w:val="000000"/>
                <w:sz w:val="20"/>
                <w:lang w:eastAsia="lt-LT"/>
              </w:rPr>
            </w:pPr>
            <w:r>
              <w:rPr>
                <w:iCs/>
                <w:color w:val="000000"/>
                <w:sz w:val="20"/>
                <w:lang w:eastAsia="lt-LT"/>
              </w:rPr>
              <w:lastRenderedPageBreak/>
              <w:t xml:space="preserve">Skaičiuojamas sumuojant įgyvendintus projektus, skirtus pasirengti </w:t>
            </w:r>
            <w:r>
              <w:rPr>
                <w:rFonts w:eastAsia="AngsanaUPC"/>
                <w:bCs/>
                <w:iCs/>
                <w:sz w:val="20"/>
                <w:lang w:eastAsia="lt-LT"/>
              </w:rPr>
              <w:t xml:space="preserve">nacionalinėms viešojo valdymo </w:t>
            </w:r>
            <w:r>
              <w:rPr>
                <w:rFonts w:eastAsia="AngsanaUPC"/>
                <w:bCs/>
                <w:iCs/>
                <w:sz w:val="20"/>
                <w:lang w:eastAsia="lt-LT"/>
              </w:rPr>
              <w:t>reformoms ir (ar) koordinuoti jų įgyvendinimą (projektų skaičius)</w:t>
            </w:r>
            <w:r>
              <w:rPr>
                <w:iCs/>
                <w:color w:val="000000"/>
                <w:sz w:val="20"/>
                <w:lang w:eastAsia="lt-LT"/>
              </w:rPr>
              <w:t>.</w:t>
            </w:r>
          </w:p>
        </w:tc>
        <w:tc>
          <w:tcPr>
            <w:tcW w:w="472" w:type="pct"/>
            <w:tcBorders>
              <w:top w:val="single" w:sz="4" w:space="0" w:color="auto"/>
              <w:left w:val="single" w:sz="4" w:space="0" w:color="auto"/>
              <w:bottom w:val="single" w:sz="4" w:space="0" w:color="auto"/>
              <w:right w:val="single" w:sz="4" w:space="0" w:color="auto"/>
            </w:tcBorders>
            <w:hideMark/>
          </w:tcPr>
          <w:p w14:paraId="006B64B1" w14:textId="77777777" w:rsidR="00F15A68" w:rsidRDefault="00F15A68" w:rsidP="00386238">
            <w:pPr>
              <w:jc w:val="center"/>
              <w:rPr>
                <w:iCs/>
                <w:color w:val="000000"/>
                <w:sz w:val="20"/>
                <w:lang w:eastAsia="lt-LT"/>
              </w:rPr>
            </w:pPr>
            <w:r>
              <w:rPr>
                <w:iCs/>
                <w:color w:val="000000"/>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302908D" w14:textId="77777777" w:rsidR="00F15A68" w:rsidRDefault="00F15A68" w:rsidP="00386238">
            <w:pPr>
              <w:rPr>
                <w:iCs/>
                <w:color w:val="000000"/>
                <w:sz w:val="20"/>
                <w:lang w:eastAsia="lt-LT"/>
              </w:rPr>
            </w:pPr>
            <w:r>
              <w:rPr>
                <w:iCs/>
                <w:color w:val="000000"/>
                <w:sz w:val="20"/>
                <w:u w:val="single"/>
                <w:lang w:eastAsia="lt-LT"/>
              </w:rPr>
              <w:t>Pirminiai šaltiniai:</w:t>
            </w:r>
            <w:r>
              <w:rPr>
                <w:iCs/>
                <w:color w:val="000000"/>
                <w:sz w:val="20"/>
                <w:lang w:eastAsia="lt-LT"/>
              </w:rPr>
              <w:t xml:space="preserve"> </w:t>
            </w:r>
          </w:p>
          <w:p w14:paraId="0470382F" w14:textId="77777777" w:rsidR="00F15A68" w:rsidRDefault="00F15A68" w:rsidP="00386238">
            <w:pPr>
              <w:rPr>
                <w:iCs/>
                <w:color w:val="000000"/>
                <w:sz w:val="20"/>
                <w:lang w:eastAsia="lt-LT"/>
              </w:rPr>
            </w:pPr>
            <w:r>
              <w:rPr>
                <w:iCs/>
                <w:color w:val="000000"/>
                <w:sz w:val="20"/>
                <w:lang w:eastAsia="lt-LT"/>
              </w:rPr>
              <w:t>galutinis mokėjimo prašymas.</w:t>
            </w:r>
          </w:p>
          <w:p w14:paraId="60282293" w14:textId="77777777" w:rsidR="00F15A68" w:rsidRDefault="00F15A68" w:rsidP="00386238">
            <w:pPr>
              <w:rPr>
                <w:iCs/>
                <w:color w:val="000000"/>
                <w:sz w:val="20"/>
                <w:lang w:eastAsia="lt-LT"/>
              </w:rPr>
            </w:pPr>
          </w:p>
          <w:p w14:paraId="7EC34C22" w14:textId="77777777" w:rsidR="00F15A68" w:rsidRDefault="00F15A68" w:rsidP="00386238">
            <w:pPr>
              <w:rPr>
                <w:iCs/>
                <w:color w:val="000000"/>
                <w:sz w:val="20"/>
                <w:lang w:eastAsia="lt-LT"/>
              </w:rPr>
            </w:pPr>
          </w:p>
          <w:p w14:paraId="254CBE12" w14:textId="77777777" w:rsidR="00F15A68" w:rsidRDefault="00F15A68" w:rsidP="00386238">
            <w:pPr>
              <w:rPr>
                <w:iCs/>
                <w:color w:val="000000"/>
                <w:sz w:val="20"/>
                <w:u w:val="single"/>
                <w:lang w:eastAsia="lt-LT"/>
              </w:rPr>
            </w:pPr>
            <w:r>
              <w:rPr>
                <w:iCs/>
                <w:color w:val="000000"/>
                <w:sz w:val="20"/>
                <w:u w:val="single"/>
                <w:lang w:eastAsia="lt-LT"/>
              </w:rPr>
              <w:t>Antriniai šaltiniai:</w:t>
            </w:r>
            <w:r>
              <w:rPr>
                <w:iCs/>
                <w:color w:val="000000"/>
                <w:sz w:val="20"/>
                <w:lang w:eastAsia="lt-LT"/>
              </w:rPr>
              <w:t xml:space="preserve"> mokėjimo prašymai.</w:t>
            </w:r>
          </w:p>
        </w:tc>
        <w:tc>
          <w:tcPr>
            <w:tcW w:w="476" w:type="pct"/>
            <w:tcBorders>
              <w:top w:val="single" w:sz="4" w:space="0" w:color="auto"/>
              <w:left w:val="single" w:sz="4" w:space="0" w:color="auto"/>
              <w:bottom w:val="single" w:sz="4" w:space="0" w:color="auto"/>
              <w:right w:val="single" w:sz="4" w:space="0" w:color="auto"/>
            </w:tcBorders>
            <w:hideMark/>
          </w:tcPr>
          <w:p w14:paraId="0C248CFD" w14:textId="77777777" w:rsidR="00F15A68" w:rsidRDefault="00F15A68" w:rsidP="00386238">
            <w:pPr>
              <w:rPr>
                <w:iCs/>
                <w:color w:val="000000"/>
                <w:sz w:val="20"/>
                <w:lang w:eastAsia="lt-LT"/>
              </w:rPr>
            </w:pPr>
            <w:r>
              <w:rPr>
                <w:iCs/>
                <w:color w:val="000000"/>
                <w:sz w:val="20"/>
                <w:lang w:eastAsia="lt-LT"/>
              </w:rPr>
              <w:t xml:space="preserve">Stebėsenos rodiklis laikomas pasiektu, kai projekto vykdytojui ar projekto vykdytojui kartu </w:t>
            </w:r>
            <w:r>
              <w:rPr>
                <w:iCs/>
                <w:color w:val="000000"/>
                <w:sz w:val="20"/>
                <w:lang w:eastAsia="lt-LT"/>
              </w:rPr>
              <w:lastRenderedPageBreak/>
              <w:t>su partneriu (-iais) baigus įgyvendinti projektą, kuriuo siekta pasirengti nacionalinėms viešojo valdymo reformoms ir (ar) koordinuoti jų įgyvendinimą, Įgyvendinančioji institucija patvirtina galutinį projekto mokėjimo prašymą.</w:t>
            </w:r>
          </w:p>
        </w:tc>
        <w:tc>
          <w:tcPr>
            <w:tcW w:w="488" w:type="pct"/>
            <w:tcBorders>
              <w:top w:val="single" w:sz="4" w:space="0" w:color="auto"/>
              <w:left w:val="single" w:sz="4" w:space="0" w:color="auto"/>
              <w:bottom w:val="single" w:sz="4" w:space="0" w:color="auto"/>
              <w:right w:val="single" w:sz="4" w:space="0" w:color="auto"/>
            </w:tcBorders>
            <w:hideMark/>
          </w:tcPr>
          <w:p w14:paraId="71416E38" w14:textId="77777777" w:rsidR="00F15A68" w:rsidRDefault="00F15A68" w:rsidP="00386238">
            <w:pPr>
              <w:rPr>
                <w:sz w:val="20"/>
                <w:lang w:eastAsia="lt-LT"/>
              </w:rPr>
            </w:pPr>
            <w:r>
              <w:rPr>
                <w:sz w:val="20"/>
                <w:lang w:eastAsia="lt-LT"/>
              </w:rPr>
              <w:lastRenderedPageBreak/>
              <w:t xml:space="preserve">Už stebėsenos rodiklio pasiekimą ir duomenų apie pasiektą stebėsenos rodiklio reikšmę </w:t>
            </w:r>
            <w:r>
              <w:rPr>
                <w:sz w:val="20"/>
                <w:lang w:eastAsia="lt-LT"/>
              </w:rPr>
              <w:lastRenderedPageBreak/>
              <w:t>teikimą antriniuose šaltiniuose yra atsakingas projekto vykdytojas</w:t>
            </w:r>
          </w:p>
        </w:tc>
      </w:tr>
      <w:tr w:rsidR="00F15A68" w14:paraId="1E4E0398"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69BC50F8" w14:textId="77777777" w:rsidR="00F15A68" w:rsidRPr="00576E2E" w:rsidRDefault="00F15A68" w:rsidP="00386238">
            <w:pPr>
              <w:rPr>
                <w:strike/>
                <w:sz w:val="20"/>
                <w:lang w:eastAsia="lt-LT"/>
              </w:rPr>
            </w:pPr>
            <w:r w:rsidRPr="00576E2E">
              <w:rPr>
                <w:strike/>
                <w:sz w:val="20"/>
                <w:lang w:eastAsia="lt-LT"/>
              </w:rPr>
              <w:lastRenderedPageBreak/>
              <w:t>18.</w:t>
            </w:r>
            <w:r>
              <w:rPr>
                <w:strike/>
                <w:sz w:val="20"/>
                <w:lang w:eastAsia="lt-LT"/>
              </w:rPr>
              <w:t xml:space="preserve"> </w:t>
            </w:r>
            <w:r w:rsidRPr="00576E2E">
              <w:rPr>
                <w:b/>
                <w:sz w:val="20"/>
                <w:lang w:eastAsia="lt-LT"/>
              </w:rPr>
              <w:t>19.</w:t>
            </w:r>
          </w:p>
        </w:tc>
        <w:tc>
          <w:tcPr>
            <w:tcW w:w="250" w:type="pct"/>
            <w:tcBorders>
              <w:top w:val="single" w:sz="4" w:space="0" w:color="auto"/>
              <w:left w:val="single" w:sz="4" w:space="0" w:color="auto"/>
              <w:bottom w:val="single" w:sz="4" w:space="0" w:color="auto"/>
              <w:right w:val="single" w:sz="4" w:space="0" w:color="auto"/>
            </w:tcBorders>
            <w:hideMark/>
          </w:tcPr>
          <w:p w14:paraId="787B2444" w14:textId="77777777" w:rsidR="00F15A68" w:rsidRDefault="00F15A68" w:rsidP="00386238">
            <w:pPr>
              <w:rPr>
                <w:sz w:val="20"/>
                <w:lang w:eastAsia="lt-LT"/>
              </w:rPr>
            </w:pPr>
            <w:r>
              <w:rPr>
                <w:sz w:val="20"/>
                <w:lang w:eastAsia="lt-LT"/>
              </w:rPr>
              <w:t>P.N. 903</w:t>
            </w:r>
          </w:p>
        </w:tc>
        <w:tc>
          <w:tcPr>
            <w:tcW w:w="501" w:type="pct"/>
            <w:tcBorders>
              <w:top w:val="single" w:sz="4" w:space="0" w:color="auto"/>
              <w:left w:val="single" w:sz="4" w:space="0" w:color="auto"/>
              <w:bottom w:val="single" w:sz="4" w:space="0" w:color="auto"/>
              <w:right w:val="single" w:sz="4" w:space="0" w:color="auto"/>
            </w:tcBorders>
            <w:hideMark/>
          </w:tcPr>
          <w:p w14:paraId="272B2D4E" w14:textId="77777777" w:rsidR="00F15A68" w:rsidRDefault="00F15A68" w:rsidP="00386238">
            <w:pPr>
              <w:rPr>
                <w:sz w:val="20"/>
                <w:lang w:eastAsia="lt-LT"/>
              </w:rPr>
            </w:pPr>
            <w:r>
              <w:rPr>
                <w:sz w:val="20"/>
                <w:lang w:eastAsia="lt-LT"/>
              </w:rPr>
              <w:t>„Mokymuose dalyvavę vietos plėtros projektų rengėjų ir vykdytojų atstovai“</w:t>
            </w:r>
          </w:p>
        </w:tc>
        <w:tc>
          <w:tcPr>
            <w:tcW w:w="329" w:type="pct"/>
            <w:tcBorders>
              <w:top w:val="single" w:sz="4" w:space="0" w:color="auto"/>
              <w:left w:val="single" w:sz="4" w:space="0" w:color="auto"/>
              <w:bottom w:val="single" w:sz="4" w:space="0" w:color="auto"/>
              <w:right w:val="single" w:sz="4" w:space="0" w:color="auto"/>
            </w:tcBorders>
            <w:hideMark/>
          </w:tcPr>
          <w:p w14:paraId="3E75D2B1"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4920A379" w14:textId="77777777" w:rsidR="00F15A68" w:rsidRDefault="00F15A68" w:rsidP="00386238">
            <w:pPr>
              <w:rPr>
                <w:iCs/>
                <w:color w:val="000000"/>
                <w:sz w:val="20"/>
                <w:lang w:eastAsia="lt-LT"/>
              </w:rPr>
            </w:pPr>
            <w:r>
              <w:rPr>
                <w:iCs/>
                <w:color w:val="000000"/>
                <w:sz w:val="20"/>
                <w:lang w:eastAsia="lt-LT"/>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p w14:paraId="042C2444" w14:textId="77777777" w:rsidR="00F15A68" w:rsidRDefault="00F15A68" w:rsidP="00386238">
            <w:pPr>
              <w:rPr>
                <w:iCs/>
                <w:color w:val="000000"/>
                <w:sz w:val="20"/>
                <w:lang w:eastAsia="lt-LT"/>
              </w:rPr>
            </w:pPr>
          </w:p>
          <w:p w14:paraId="2C77E6DF" w14:textId="77777777" w:rsidR="00F15A68" w:rsidRDefault="00F15A68" w:rsidP="00386238">
            <w:pPr>
              <w:rPr>
                <w:iCs/>
                <w:color w:val="000000"/>
                <w:sz w:val="20"/>
                <w:lang w:eastAsia="lt-LT"/>
              </w:rPr>
            </w:pPr>
            <w:r>
              <w:rPr>
                <w:iCs/>
                <w:color w:val="000000"/>
                <w:sz w:val="20"/>
                <w:lang w:eastAsia="lt-LT"/>
              </w:rPr>
              <w:t xml:space="preserve">Vietos plėtros strategija – dokumentas, kuriame pateikta miesto VVG teritorijos socialinės ir ekonominės situacijos ir poreikių analizė, miesto VVG misija, miesto ar miesto dalies plėtros vizija, prioritetai, tikslai, jų įgyvendinimo priemonės ir rekomenduojami veiksmai naudojant vietovės išteklius, viešąją paramą ir telkiant miesto VVG, </w:t>
            </w:r>
            <w:r>
              <w:rPr>
                <w:iCs/>
                <w:color w:val="000000"/>
                <w:sz w:val="20"/>
                <w:lang w:eastAsia="lt-LT"/>
              </w:rPr>
              <w:lastRenderedPageBreak/>
              <w:t>kitų miesto gyventojų pastangas.</w:t>
            </w:r>
          </w:p>
          <w:p w14:paraId="0EE0CC43" w14:textId="77777777" w:rsidR="00F15A68" w:rsidRDefault="00F15A68" w:rsidP="00386238">
            <w:pPr>
              <w:rPr>
                <w:iCs/>
                <w:color w:val="000000"/>
                <w:sz w:val="20"/>
                <w:lang w:eastAsia="lt-LT"/>
              </w:rPr>
            </w:pPr>
          </w:p>
          <w:p w14:paraId="6108D23F" w14:textId="77777777" w:rsidR="00F15A68" w:rsidRDefault="00F15A68" w:rsidP="00386238">
            <w:pPr>
              <w:rPr>
                <w:iCs/>
                <w:color w:val="000000"/>
                <w:sz w:val="20"/>
                <w:lang w:eastAsia="lt-LT"/>
              </w:rPr>
            </w:pPr>
            <w:r>
              <w:rPr>
                <w:iCs/>
                <w:color w:val="000000"/>
                <w:sz w:val="20"/>
                <w:lang w:eastAsia="lt-LT"/>
              </w:rPr>
              <w:t>Vietos plėtros projektų rengėjo ir (ar) vykdytojo atstovas – fizinis asmuo, atstovaujantis juridinį asmenį, planuojantį miesto VVG teikti projektinį pasiūlymą dėl projekto įtraukimo į vietos plėtros projektų, siūlomų finansuoti Europos socialinio fondo lėšomis, sąrašą, (toliau – miesto VVG projektų sąrašas) arba į miesto VVG projektų sąrašą įtraukto projekto vykdytojo ar partnerio atstovas.</w:t>
            </w:r>
          </w:p>
          <w:p w14:paraId="2A76A5A9" w14:textId="77777777" w:rsidR="00F15A68" w:rsidRDefault="00F15A68" w:rsidP="00386238">
            <w:pPr>
              <w:rPr>
                <w:iCs/>
                <w:color w:val="000000"/>
                <w:sz w:val="20"/>
                <w:lang w:eastAsia="lt-LT"/>
              </w:rPr>
            </w:pPr>
          </w:p>
          <w:p w14:paraId="24BE1804" w14:textId="77777777" w:rsidR="00F15A68" w:rsidRDefault="00F15A68" w:rsidP="00386238">
            <w:pPr>
              <w:rPr>
                <w:iCs/>
                <w:color w:val="000000"/>
                <w:sz w:val="20"/>
                <w:lang w:eastAsia="lt-LT"/>
              </w:rPr>
            </w:pPr>
            <w:r>
              <w:rPr>
                <w:iCs/>
                <w:color w:val="000000"/>
                <w:sz w:val="20"/>
                <w:lang w:eastAsia="lt-LT"/>
              </w:rPr>
              <w:t>Mokymuose dalyvavę vietos plėtros projektų rengėjų ir vykdytojų atstovai – vietos plėtros projektų rengėjų ir vykdytojų atstovai, dalyvavę miesto VVG organizuojamuose mokymuose.</w:t>
            </w:r>
          </w:p>
        </w:tc>
        <w:tc>
          <w:tcPr>
            <w:tcW w:w="511" w:type="pct"/>
            <w:tcBorders>
              <w:top w:val="single" w:sz="4" w:space="0" w:color="auto"/>
              <w:left w:val="single" w:sz="4" w:space="0" w:color="auto"/>
              <w:bottom w:val="single" w:sz="4" w:space="0" w:color="auto"/>
              <w:right w:val="single" w:sz="4" w:space="0" w:color="auto"/>
            </w:tcBorders>
          </w:tcPr>
          <w:p w14:paraId="2BAC2034" w14:textId="77777777" w:rsidR="00F15A68" w:rsidRDefault="00F15A68" w:rsidP="00386238">
            <w:pPr>
              <w:rPr>
                <w:iCs/>
                <w:color w:val="000000"/>
                <w:sz w:val="20"/>
                <w:lang w:eastAsia="lt-LT"/>
              </w:rPr>
            </w:pPr>
            <w:r>
              <w:rPr>
                <w:iCs/>
                <w:color w:val="000000"/>
                <w:sz w:val="20"/>
                <w:lang w:eastAsia="lt-LT"/>
              </w:rPr>
              <w:lastRenderedPageBreak/>
              <w:t xml:space="preserve">Skaičiuojamas sumuojant vietos plėtros projektų rengėjus ir vykdytojus, kurie įgyvendinant projekto veiklas dalyvavo mokymo veiklose (asmenų skaičius). </w:t>
            </w:r>
          </w:p>
          <w:p w14:paraId="055C4110" w14:textId="77777777" w:rsidR="00F15A68" w:rsidRDefault="00F15A68" w:rsidP="00386238">
            <w:pPr>
              <w:rPr>
                <w:iCs/>
                <w:color w:val="000000"/>
                <w:sz w:val="20"/>
                <w:lang w:eastAsia="lt-LT"/>
              </w:rPr>
            </w:pPr>
          </w:p>
          <w:p w14:paraId="3F38B1F1" w14:textId="77777777" w:rsidR="00F15A68" w:rsidRDefault="00F15A68" w:rsidP="00386238">
            <w:pPr>
              <w:rPr>
                <w:iCs/>
                <w:color w:val="000000"/>
                <w:sz w:val="20"/>
                <w:lang w:eastAsia="lt-LT"/>
              </w:rPr>
            </w:pPr>
            <w:r>
              <w:rPr>
                <w:iCs/>
                <w:color w:val="000000"/>
                <w:sz w:val="20"/>
                <w:lang w:eastAsia="lt-LT"/>
              </w:rPr>
              <w:t>Tas pats asmuo, dalyvavęs keliose to paties projekto veiklose,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7D0F4E0D" w14:textId="77777777" w:rsidR="00F15A68" w:rsidRDefault="00F15A68" w:rsidP="00386238">
            <w:pPr>
              <w:jc w:val="center"/>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4F325151" w14:textId="77777777" w:rsidR="00F15A68" w:rsidRDefault="00F15A68" w:rsidP="00386238">
            <w:pPr>
              <w:rPr>
                <w:iCs/>
                <w:color w:val="000000"/>
                <w:sz w:val="20"/>
                <w:u w:val="single"/>
                <w:lang w:eastAsia="lt-LT"/>
              </w:rPr>
            </w:pPr>
            <w:r>
              <w:rPr>
                <w:iCs/>
                <w:color w:val="000000"/>
                <w:sz w:val="20"/>
                <w:u w:val="single"/>
                <w:lang w:eastAsia="lt-LT"/>
              </w:rPr>
              <w:t xml:space="preserve">Pirminiai šaltiniai: </w:t>
            </w:r>
          </w:p>
          <w:p w14:paraId="58666F5C" w14:textId="77777777" w:rsidR="00F15A68" w:rsidRDefault="00F15A68" w:rsidP="00386238">
            <w:pPr>
              <w:rPr>
                <w:iCs/>
                <w:color w:val="000000"/>
                <w:sz w:val="20"/>
                <w:lang w:eastAsia="lt-LT"/>
              </w:rPr>
            </w:pPr>
            <w:r>
              <w:rPr>
                <w:iCs/>
                <w:color w:val="000000"/>
                <w:sz w:val="20"/>
                <w:lang w:eastAsia="lt-LT"/>
              </w:rPr>
              <w:t>dalyvių sąrašai ir (arba) dalyvių sąrašų suvestinės.</w:t>
            </w:r>
          </w:p>
          <w:p w14:paraId="6CCAFB94" w14:textId="77777777" w:rsidR="00F15A68" w:rsidRDefault="00F15A68" w:rsidP="00386238">
            <w:pPr>
              <w:rPr>
                <w:iCs/>
                <w:color w:val="000000"/>
                <w:sz w:val="20"/>
                <w:u w:val="single"/>
                <w:lang w:eastAsia="lt-LT"/>
              </w:rPr>
            </w:pPr>
          </w:p>
          <w:p w14:paraId="422250D4" w14:textId="77777777" w:rsidR="00F15A68" w:rsidRDefault="00F15A68" w:rsidP="00386238">
            <w:pPr>
              <w:rPr>
                <w:iCs/>
                <w:color w:val="000000"/>
                <w:sz w:val="20"/>
                <w:u w:val="single"/>
                <w:lang w:eastAsia="lt-LT"/>
              </w:rPr>
            </w:pPr>
            <w:r>
              <w:rPr>
                <w:iCs/>
                <w:color w:val="000000"/>
                <w:sz w:val="20"/>
                <w:u w:val="single"/>
                <w:lang w:eastAsia="lt-LT"/>
              </w:rPr>
              <w:t xml:space="preserve">Antriniai šaltiniai: </w:t>
            </w:r>
            <w:r>
              <w:rPr>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3983BCCB" w14:textId="77777777" w:rsidR="00F15A68" w:rsidRDefault="00F15A68" w:rsidP="00386238">
            <w:pPr>
              <w:rPr>
                <w:iCs/>
                <w:color w:val="000000"/>
                <w:sz w:val="20"/>
                <w:lang w:eastAsia="lt-LT"/>
              </w:rPr>
            </w:pPr>
            <w:r>
              <w:rPr>
                <w:iCs/>
                <w:color w:val="000000"/>
                <w:sz w:val="20"/>
                <w:lang w:eastAsia="lt-LT"/>
              </w:rPr>
              <w:t>Stebėsenos rodiklis laikomas pasiektu, kai įgyvendinant projekto veiklas asmuo pirmą kartą įtraukiamas į mokymo veiklų dalyvių sąrašą.</w:t>
            </w:r>
          </w:p>
        </w:tc>
        <w:tc>
          <w:tcPr>
            <w:tcW w:w="488" w:type="pct"/>
            <w:tcBorders>
              <w:top w:val="single" w:sz="4" w:space="0" w:color="auto"/>
              <w:left w:val="single" w:sz="4" w:space="0" w:color="auto"/>
              <w:bottom w:val="single" w:sz="4" w:space="0" w:color="auto"/>
              <w:right w:val="single" w:sz="4" w:space="0" w:color="auto"/>
            </w:tcBorders>
            <w:hideMark/>
          </w:tcPr>
          <w:p w14:paraId="0DEE812E" w14:textId="77777777" w:rsidR="00F15A68" w:rsidRDefault="00F15A68" w:rsidP="00386238">
            <w:pPr>
              <w:rPr>
                <w:sz w:val="20"/>
                <w:lang w:eastAsia="lt-LT"/>
              </w:rPr>
            </w:pPr>
            <w:r>
              <w:rPr>
                <w:sz w:val="20"/>
                <w:lang w:eastAsia="lt-LT"/>
              </w:rPr>
              <w:t xml:space="preserve">Už stebėsenos rodiklio pasiekimą ir duomenų apie pasiektą stebėsenos rodiklio reikšmę teikimą antriniuose šaltiniuose yra atsakingas </w:t>
            </w:r>
          </w:p>
          <w:p w14:paraId="11DE757D" w14:textId="77777777" w:rsidR="00F15A68" w:rsidRDefault="00F15A68" w:rsidP="00386238">
            <w:pPr>
              <w:rPr>
                <w:sz w:val="20"/>
                <w:lang w:eastAsia="lt-LT"/>
              </w:rPr>
            </w:pPr>
            <w:r>
              <w:rPr>
                <w:sz w:val="20"/>
                <w:lang w:eastAsia="lt-LT"/>
              </w:rPr>
              <w:t>projekto vykdytojas.</w:t>
            </w:r>
          </w:p>
        </w:tc>
      </w:tr>
      <w:tr w:rsidR="00F15A68" w14:paraId="7BD4444E"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1ECA720" w14:textId="77777777" w:rsidR="00F15A68" w:rsidRDefault="00F15A68" w:rsidP="00386238">
            <w:pPr>
              <w:rPr>
                <w:strike/>
                <w:sz w:val="20"/>
                <w:lang w:eastAsia="lt-LT"/>
              </w:rPr>
            </w:pPr>
            <w:r w:rsidRPr="00576E2E">
              <w:rPr>
                <w:strike/>
                <w:sz w:val="20"/>
                <w:lang w:eastAsia="lt-LT"/>
              </w:rPr>
              <w:t>19.</w:t>
            </w:r>
          </w:p>
          <w:p w14:paraId="5ED44659" w14:textId="77777777" w:rsidR="00F15A68" w:rsidRPr="00576E2E" w:rsidRDefault="00F15A68" w:rsidP="00386238">
            <w:pPr>
              <w:rPr>
                <w:b/>
                <w:sz w:val="20"/>
                <w:lang w:eastAsia="lt-LT"/>
              </w:rPr>
            </w:pPr>
            <w:r w:rsidRPr="00576E2E">
              <w:rPr>
                <w:b/>
                <w:sz w:val="20"/>
                <w:lang w:eastAsia="lt-LT"/>
              </w:rPr>
              <w:t>20.</w:t>
            </w:r>
          </w:p>
        </w:tc>
        <w:tc>
          <w:tcPr>
            <w:tcW w:w="250" w:type="pct"/>
            <w:tcBorders>
              <w:top w:val="single" w:sz="4" w:space="0" w:color="auto"/>
              <w:left w:val="single" w:sz="4" w:space="0" w:color="auto"/>
              <w:bottom w:val="single" w:sz="4" w:space="0" w:color="auto"/>
              <w:right w:val="single" w:sz="4" w:space="0" w:color="auto"/>
            </w:tcBorders>
            <w:hideMark/>
          </w:tcPr>
          <w:p w14:paraId="109BA85D" w14:textId="77777777" w:rsidR="00F15A68" w:rsidRDefault="00F15A68" w:rsidP="00386238">
            <w:pPr>
              <w:rPr>
                <w:sz w:val="20"/>
                <w:lang w:eastAsia="lt-LT"/>
              </w:rPr>
            </w:pPr>
            <w:r>
              <w:rPr>
                <w:sz w:val="20"/>
                <w:lang w:eastAsia="lt-LT"/>
              </w:rPr>
              <w:t>P. N. 904</w:t>
            </w:r>
          </w:p>
        </w:tc>
        <w:tc>
          <w:tcPr>
            <w:tcW w:w="501" w:type="pct"/>
            <w:tcBorders>
              <w:top w:val="single" w:sz="4" w:space="0" w:color="auto"/>
              <w:left w:val="single" w:sz="4" w:space="0" w:color="auto"/>
              <w:bottom w:val="single" w:sz="4" w:space="0" w:color="auto"/>
              <w:right w:val="single" w:sz="4" w:space="0" w:color="auto"/>
            </w:tcBorders>
            <w:hideMark/>
          </w:tcPr>
          <w:p w14:paraId="3E96BE11" w14:textId="77777777" w:rsidR="00F15A68" w:rsidRDefault="00F15A68" w:rsidP="00386238">
            <w:pPr>
              <w:rPr>
                <w:sz w:val="20"/>
                <w:lang w:eastAsia="lt-LT"/>
              </w:rPr>
            </w:pPr>
            <w:r>
              <w:rPr>
                <w:sz w:val="20"/>
                <w:lang w:eastAsia="lt-LT"/>
              </w:rPr>
              <w:t>„Parengti vietos plėtros strategijoms įgyvendinti skirtų projektų sąrašai“</w:t>
            </w:r>
          </w:p>
        </w:tc>
        <w:tc>
          <w:tcPr>
            <w:tcW w:w="329" w:type="pct"/>
            <w:tcBorders>
              <w:top w:val="single" w:sz="4" w:space="0" w:color="auto"/>
              <w:left w:val="single" w:sz="4" w:space="0" w:color="auto"/>
              <w:bottom w:val="single" w:sz="4" w:space="0" w:color="auto"/>
              <w:right w:val="single" w:sz="4" w:space="0" w:color="auto"/>
            </w:tcBorders>
            <w:hideMark/>
          </w:tcPr>
          <w:p w14:paraId="38067A8D"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6B984E09" w14:textId="77777777" w:rsidR="00F15A68" w:rsidRDefault="00F15A68" w:rsidP="00386238">
            <w:pPr>
              <w:rPr>
                <w:iCs/>
                <w:color w:val="000000"/>
                <w:sz w:val="20"/>
                <w:lang w:eastAsia="lt-LT"/>
              </w:rPr>
            </w:pPr>
            <w:r>
              <w:rPr>
                <w:iCs/>
                <w:color w:val="000000"/>
                <w:sz w:val="20"/>
                <w:lang w:eastAsia="lt-LT"/>
              </w:rPr>
              <w:t xml:space="preserve">Vietos plėtros strategija – dokumentas, kuriame pateikta miesto VVG teritorijos socialinės ir ekonominės situacijos ir poreikių analizė, miesto VVG misija, miesto ar miesto dalies plėtros vizija, prioritetai, tikslai, jų įgyvendinimo priemonės ir </w:t>
            </w:r>
            <w:r>
              <w:rPr>
                <w:iCs/>
                <w:color w:val="000000"/>
                <w:sz w:val="20"/>
                <w:lang w:eastAsia="lt-LT"/>
              </w:rPr>
              <w:lastRenderedPageBreak/>
              <w:t>rekomenduojami veiksmai naudojant vietovės išteklius, viešąją paramą ir telkiant miesto VVG, kitų miesto gyventojų pastangas.</w:t>
            </w:r>
          </w:p>
          <w:p w14:paraId="4CF68ECD" w14:textId="77777777" w:rsidR="00F15A68" w:rsidRDefault="00F15A68" w:rsidP="00386238">
            <w:pPr>
              <w:rPr>
                <w:iCs/>
                <w:color w:val="000000"/>
                <w:sz w:val="20"/>
                <w:lang w:eastAsia="lt-LT"/>
              </w:rPr>
            </w:pPr>
          </w:p>
          <w:p w14:paraId="29D13F17" w14:textId="77777777" w:rsidR="00F15A68" w:rsidRDefault="00F15A68" w:rsidP="00386238">
            <w:pPr>
              <w:rPr>
                <w:iCs/>
                <w:color w:val="000000"/>
                <w:sz w:val="20"/>
                <w:lang w:eastAsia="lt-LT"/>
              </w:rPr>
            </w:pPr>
            <w:r>
              <w:rPr>
                <w:iCs/>
                <w:color w:val="000000"/>
                <w:sz w:val="20"/>
                <w:lang w:eastAsia="lt-LT"/>
              </w:rPr>
              <w:t>Vietos plėtros strategijoms įgyvendinti skirtas projektų sąrašas – miesto VVG projektų sąrašas, sudarytas miesto VVG Lietuvos Respublikos vidaus reikalų ministro įsakymu patvirtintų Vietos plėtros strategijų atrankos ir įgyvendinimo taisyklių ir miesto VVG parengtų procedūrų nustatyta tvarka.</w:t>
            </w:r>
          </w:p>
          <w:p w14:paraId="5B6E2F6B" w14:textId="77777777" w:rsidR="00F15A68" w:rsidRDefault="00F15A68" w:rsidP="00386238">
            <w:pPr>
              <w:rPr>
                <w:iCs/>
                <w:color w:val="000000"/>
                <w:sz w:val="20"/>
                <w:lang w:eastAsia="lt-LT"/>
              </w:rPr>
            </w:pPr>
          </w:p>
          <w:p w14:paraId="2D1E0273" w14:textId="77777777" w:rsidR="00F15A68" w:rsidRDefault="00F15A68" w:rsidP="00386238">
            <w:pPr>
              <w:rPr>
                <w:iCs/>
                <w:color w:val="000000"/>
                <w:sz w:val="20"/>
                <w:lang w:eastAsia="lt-LT"/>
              </w:rPr>
            </w:pPr>
            <w:r>
              <w:rPr>
                <w:iCs/>
                <w:color w:val="000000"/>
                <w:sz w:val="20"/>
                <w:lang w:eastAsia="lt-LT"/>
              </w:rPr>
              <w:t>Vietos plėtros projektas –ekonomiškai nedalomų ir tikslią funkciją atliekančių veiklos rūšių visuma, turinti apibrėžtą biudžetą, įgyvendinimo laikotarpį ir aiškiai nustatytus tikslus, susijusius su vietos plėtros strategijos tikslų, uždavinių įgyvendinimu.</w:t>
            </w:r>
          </w:p>
        </w:tc>
        <w:tc>
          <w:tcPr>
            <w:tcW w:w="511" w:type="pct"/>
            <w:tcBorders>
              <w:top w:val="single" w:sz="4" w:space="0" w:color="auto"/>
              <w:left w:val="single" w:sz="4" w:space="0" w:color="auto"/>
              <w:bottom w:val="single" w:sz="4" w:space="0" w:color="auto"/>
              <w:right w:val="single" w:sz="4" w:space="0" w:color="auto"/>
            </w:tcBorders>
          </w:tcPr>
          <w:p w14:paraId="7350C2CD" w14:textId="77777777" w:rsidR="00F15A68" w:rsidRDefault="00F15A68" w:rsidP="00386238">
            <w:pPr>
              <w:rPr>
                <w:iCs/>
                <w:color w:val="000000"/>
                <w:sz w:val="20"/>
                <w:lang w:eastAsia="lt-LT"/>
              </w:rPr>
            </w:pPr>
            <w:r>
              <w:rPr>
                <w:iCs/>
                <w:color w:val="000000"/>
                <w:sz w:val="20"/>
                <w:lang w:eastAsia="lt-LT"/>
              </w:rPr>
              <w:lastRenderedPageBreak/>
              <w:t xml:space="preserve">Skaičiuojamas sumuojant miesto VVG projektų sąrašus. </w:t>
            </w:r>
          </w:p>
          <w:p w14:paraId="7C4E282F" w14:textId="77777777" w:rsidR="00F15A68" w:rsidRDefault="00F15A68" w:rsidP="00386238">
            <w:pPr>
              <w:rPr>
                <w:iCs/>
                <w:color w:val="000000"/>
                <w:sz w:val="20"/>
                <w:lang w:eastAsia="lt-LT"/>
              </w:rPr>
            </w:pPr>
          </w:p>
          <w:p w14:paraId="5D687AB3" w14:textId="77777777" w:rsidR="00F15A68" w:rsidRDefault="00F15A68" w:rsidP="00386238">
            <w:pPr>
              <w:rPr>
                <w:iCs/>
                <w:color w:val="000000"/>
                <w:sz w:val="20"/>
                <w:lang w:eastAsia="lt-LT"/>
              </w:rPr>
            </w:pPr>
            <w:r>
              <w:rPr>
                <w:iCs/>
                <w:color w:val="000000"/>
                <w:sz w:val="20"/>
                <w:lang w:eastAsia="lt-LT"/>
              </w:rPr>
              <w:t xml:space="preserve">Tas pats miesto VVG projektų sąrašas, tikslintas ir (ar) keistas projekto įgyvendinimo </w:t>
            </w:r>
            <w:r>
              <w:rPr>
                <w:iCs/>
                <w:color w:val="000000"/>
                <w:sz w:val="20"/>
                <w:lang w:eastAsia="lt-LT"/>
              </w:rPr>
              <w:lastRenderedPageBreak/>
              <w:t>metu,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0C3806F6" w14:textId="77777777" w:rsidR="00F15A68" w:rsidRDefault="00F15A68" w:rsidP="00386238">
            <w:pPr>
              <w:jc w:val="center"/>
              <w:rPr>
                <w:iCs/>
                <w:color w:val="000000"/>
                <w:sz w:val="20"/>
                <w:lang w:eastAsia="lt-LT"/>
              </w:rPr>
            </w:pPr>
            <w:r>
              <w:rPr>
                <w:iCs/>
                <w:color w:val="000000"/>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5C6FCE5A" w14:textId="77777777" w:rsidR="00F15A68" w:rsidRDefault="00F15A68" w:rsidP="00386238">
            <w:pPr>
              <w:rPr>
                <w:iCs/>
                <w:color w:val="000000"/>
                <w:sz w:val="20"/>
                <w:u w:val="single"/>
                <w:lang w:eastAsia="lt-LT"/>
              </w:rPr>
            </w:pPr>
            <w:r>
              <w:rPr>
                <w:iCs/>
                <w:color w:val="000000"/>
                <w:sz w:val="20"/>
                <w:u w:val="single"/>
                <w:lang w:eastAsia="lt-LT"/>
              </w:rPr>
              <w:t xml:space="preserve">Pirminiai šaltiniai: </w:t>
            </w:r>
          </w:p>
          <w:p w14:paraId="484C3B5F" w14:textId="77777777" w:rsidR="00F15A68" w:rsidRDefault="00F15A68" w:rsidP="00386238">
            <w:pPr>
              <w:rPr>
                <w:iCs/>
                <w:color w:val="000000"/>
                <w:sz w:val="20"/>
                <w:lang w:eastAsia="lt-LT"/>
              </w:rPr>
            </w:pPr>
            <w:r>
              <w:rPr>
                <w:iCs/>
                <w:color w:val="000000"/>
                <w:sz w:val="20"/>
                <w:lang w:eastAsia="lt-LT"/>
              </w:rPr>
              <w:t>parengto miesto VVG projektų sąrašo kopija bei jo patvirtinimą įrodančio dokumento kopija (visuotinio miesto VVG narių susirinkimo arba kolegialaus valdymo organo, jeigu jam visuotinis narių susirinkimas yra suteikęs šią teisę, sprendimas, kuriuo patvirtintas miesto VVG projektų sąrašas).</w:t>
            </w:r>
          </w:p>
          <w:p w14:paraId="2F8E7BD6" w14:textId="77777777" w:rsidR="00F15A68" w:rsidRDefault="00F15A68" w:rsidP="00386238">
            <w:pPr>
              <w:rPr>
                <w:iCs/>
                <w:color w:val="000000"/>
                <w:sz w:val="20"/>
                <w:lang w:eastAsia="lt-LT"/>
              </w:rPr>
            </w:pPr>
          </w:p>
          <w:p w14:paraId="08318FCC" w14:textId="77777777" w:rsidR="00F15A68" w:rsidRDefault="00F15A68" w:rsidP="00386238">
            <w:pPr>
              <w:rPr>
                <w:iCs/>
                <w:color w:val="000000"/>
                <w:sz w:val="20"/>
                <w:u w:val="single"/>
                <w:lang w:eastAsia="lt-LT"/>
              </w:rPr>
            </w:pPr>
            <w:r>
              <w:rPr>
                <w:iCs/>
                <w:color w:val="000000"/>
                <w:sz w:val="20"/>
                <w:u w:val="single"/>
                <w:lang w:eastAsia="lt-LT"/>
              </w:rPr>
              <w:t xml:space="preserve">Antrinis šaltinis: </w:t>
            </w:r>
          </w:p>
          <w:p w14:paraId="70662A6C" w14:textId="77777777" w:rsidR="00F15A68" w:rsidRDefault="00F15A68" w:rsidP="00386238">
            <w:pPr>
              <w:rPr>
                <w:iCs/>
                <w:color w:val="000000"/>
                <w:sz w:val="20"/>
                <w:u w:val="single"/>
                <w:lang w:eastAsia="lt-LT"/>
              </w:rPr>
            </w:pPr>
            <w:r>
              <w:rPr>
                <w:iCs/>
                <w:color w:val="000000"/>
                <w:sz w:val="20"/>
                <w:lang w:eastAsia="lt-LT"/>
              </w:rPr>
              <w:lastRenderedPageBreak/>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1A765C9C" w14:textId="77777777" w:rsidR="00F15A68" w:rsidRDefault="00F15A68" w:rsidP="00386238">
            <w:pPr>
              <w:rPr>
                <w:iCs/>
                <w:color w:val="000000"/>
                <w:sz w:val="20"/>
                <w:lang w:eastAsia="lt-LT"/>
              </w:rPr>
            </w:pPr>
            <w:r>
              <w:rPr>
                <w:iCs/>
                <w:color w:val="000000"/>
                <w:sz w:val="20"/>
                <w:lang w:eastAsia="lt-LT"/>
              </w:rPr>
              <w:lastRenderedPageBreak/>
              <w:t xml:space="preserve">Stebėsenos rodiklis laikomas pasiektu, kai įgyvendinant projekto veiklas yra sudaromas miesto VVG projektų sąrašas, kuriam pritaria visuotinis miesto VVG narių </w:t>
            </w:r>
            <w:r>
              <w:rPr>
                <w:iCs/>
                <w:color w:val="000000"/>
                <w:sz w:val="20"/>
                <w:lang w:eastAsia="lt-LT"/>
              </w:rPr>
              <w:lastRenderedPageBreak/>
              <w:t>susirinkimas arba kolegialus valdymo organas, jeigu jam visuotinis narių susirinkimas yra suteikęs šią teisę.</w:t>
            </w:r>
          </w:p>
        </w:tc>
        <w:tc>
          <w:tcPr>
            <w:tcW w:w="488" w:type="pct"/>
            <w:tcBorders>
              <w:top w:val="single" w:sz="4" w:space="0" w:color="auto"/>
              <w:left w:val="single" w:sz="4" w:space="0" w:color="auto"/>
              <w:bottom w:val="single" w:sz="4" w:space="0" w:color="auto"/>
              <w:right w:val="single" w:sz="4" w:space="0" w:color="auto"/>
            </w:tcBorders>
            <w:hideMark/>
          </w:tcPr>
          <w:p w14:paraId="49CB8B63" w14:textId="77777777" w:rsidR="00F15A68" w:rsidRDefault="00F15A68" w:rsidP="00386238">
            <w:pPr>
              <w:rPr>
                <w:sz w:val="20"/>
                <w:lang w:eastAsia="lt-LT"/>
              </w:rPr>
            </w:pPr>
            <w:r>
              <w:rPr>
                <w:sz w:val="20"/>
                <w:lang w:eastAsia="lt-LT"/>
              </w:rPr>
              <w:lastRenderedPageBreak/>
              <w:t xml:space="preserve">Už stebėsenos rodiklio pasiekimą ir duomenų apie pasiektą stebėsenos rodiklio reikšmę teikimą antriniuose šaltiniuose yra atsakingas </w:t>
            </w:r>
          </w:p>
          <w:p w14:paraId="20AF3014" w14:textId="77777777" w:rsidR="00F15A68" w:rsidRDefault="00F15A68" w:rsidP="00386238">
            <w:pPr>
              <w:rPr>
                <w:sz w:val="20"/>
                <w:lang w:eastAsia="lt-LT"/>
              </w:rPr>
            </w:pPr>
            <w:r>
              <w:rPr>
                <w:sz w:val="20"/>
                <w:lang w:eastAsia="lt-LT"/>
              </w:rPr>
              <w:lastRenderedPageBreak/>
              <w:t>projekto vykdytojas.</w:t>
            </w:r>
          </w:p>
        </w:tc>
      </w:tr>
      <w:tr w:rsidR="00F15A68" w14:paraId="07F4B008"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194D6AC3" w14:textId="77777777" w:rsidR="00F15A68" w:rsidRDefault="00F15A68" w:rsidP="00386238">
            <w:pPr>
              <w:rPr>
                <w:strike/>
                <w:sz w:val="20"/>
                <w:lang w:eastAsia="lt-LT"/>
              </w:rPr>
            </w:pPr>
            <w:r w:rsidRPr="00576E2E">
              <w:rPr>
                <w:strike/>
                <w:sz w:val="20"/>
                <w:lang w:eastAsia="lt-LT"/>
              </w:rPr>
              <w:t>20.</w:t>
            </w:r>
          </w:p>
          <w:p w14:paraId="4A056938" w14:textId="77777777" w:rsidR="00F15A68" w:rsidRPr="00576E2E" w:rsidRDefault="00F15A68" w:rsidP="00386238">
            <w:pPr>
              <w:rPr>
                <w:b/>
                <w:sz w:val="20"/>
                <w:lang w:eastAsia="lt-LT"/>
              </w:rPr>
            </w:pPr>
            <w:r w:rsidRPr="00576E2E">
              <w:rPr>
                <w:b/>
                <w:sz w:val="20"/>
                <w:lang w:eastAsia="lt-LT"/>
              </w:rPr>
              <w:t>21.</w:t>
            </w:r>
          </w:p>
        </w:tc>
        <w:tc>
          <w:tcPr>
            <w:tcW w:w="250" w:type="pct"/>
            <w:tcBorders>
              <w:top w:val="single" w:sz="4" w:space="0" w:color="auto"/>
              <w:left w:val="single" w:sz="4" w:space="0" w:color="auto"/>
              <w:bottom w:val="single" w:sz="4" w:space="0" w:color="auto"/>
              <w:right w:val="single" w:sz="4" w:space="0" w:color="auto"/>
            </w:tcBorders>
            <w:hideMark/>
          </w:tcPr>
          <w:p w14:paraId="4CA273E4" w14:textId="77777777" w:rsidR="00F15A68" w:rsidRDefault="00F15A68" w:rsidP="00386238">
            <w:pPr>
              <w:rPr>
                <w:sz w:val="20"/>
                <w:lang w:eastAsia="lt-LT"/>
              </w:rPr>
            </w:pPr>
            <w:r>
              <w:rPr>
                <w:sz w:val="20"/>
                <w:lang w:eastAsia="lt-LT"/>
              </w:rPr>
              <w:t>P. N. 905</w:t>
            </w:r>
          </w:p>
        </w:tc>
        <w:tc>
          <w:tcPr>
            <w:tcW w:w="501" w:type="pct"/>
            <w:tcBorders>
              <w:top w:val="single" w:sz="4" w:space="0" w:color="auto"/>
              <w:left w:val="single" w:sz="4" w:space="0" w:color="auto"/>
              <w:bottom w:val="single" w:sz="4" w:space="0" w:color="auto"/>
              <w:right w:val="single" w:sz="4" w:space="0" w:color="auto"/>
            </w:tcBorders>
            <w:hideMark/>
          </w:tcPr>
          <w:p w14:paraId="0F44D6E9" w14:textId="77777777" w:rsidR="00F15A68" w:rsidRDefault="00F15A68" w:rsidP="00386238">
            <w:pPr>
              <w:rPr>
                <w:sz w:val="20"/>
                <w:lang w:eastAsia="lt-LT"/>
              </w:rPr>
            </w:pPr>
            <w:r>
              <w:rPr>
                <w:rFonts w:eastAsia="AngsanaUPC"/>
                <w:bCs/>
                <w:sz w:val="20"/>
                <w:lang w:eastAsia="lt-LT"/>
              </w:rPr>
              <w:t>„Parengtos vietos plėtros strategijų įgyvendinimo ataskaitos“</w:t>
            </w:r>
          </w:p>
        </w:tc>
        <w:tc>
          <w:tcPr>
            <w:tcW w:w="329" w:type="pct"/>
            <w:tcBorders>
              <w:top w:val="single" w:sz="4" w:space="0" w:color="auto"/>
              <w:left w:val="single" w:sz="4" w:space="0" w:color="auto"/>
              <w:bottom w:val="single" w:sz="4" w:space="0" w:color="auto"/>
              <w:right w:val="single" w:sz="4" w:space="0" w:color="auto"/>
            </w:tcBorders>
            <w:hideMark/>
          </w:tcPr>
          <w:p w14:paraId="5EF55D64"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060CC0BD" w14:textId="77777777" w:rsidR="00F15A68" w:rsidRDefault="00F15A68" w:rsidP="00386238">
            <w:pPr>
              <w:rPr>
                <w:iCs/>
                <w:color w:val="000000"/>
                <w:sz w:val="20"/>
                <w:lang w:eastAsia="lt-LT"/>
              </w:rPr>
            </w:pPr>
            <w:r>
              <w:rPr>
                <w:iCs/>
                <w:color w:val="000000"/>
                <w:sz w:val="20"/>
                <w:lang w:eastAsia="lt-LT"/>
              </w:rPr>
              <w:t xml:space="preserve">Vietos plėtros strategija – dokumentas, kuriame pateikta miesto VVG teritorijos socialinės ir ekonominės situacijos ir poreikių analizė, miesto VVG misija, miesto ar miesto dalies plėtros </w:t>
            </w:r>
            <w:r>
              <w:rPr>
                <w:iCs/>
                <w:color w:val="000000"/>
                <w:sz w:val="20"/>
                <w:lang w:eastAsia="lt-LT"/>
              </w:rPr>
              <w:lastRenderedPageBreak/>
              <w:t>vizija, prioritetai, tikslai, jų įgyvendinimo priemonės ir rekomenduojami veiksmai naudojant vietovės išteklius, viešąją paramą ir telkiant miesto VVG, kitų miesto gyventojų pastangas.</w:t>
            </w:r>
          </w:p>
          <w:p w14:paraId="324ACC5B" w14:textId="77777777" w:rsidR="00F15A68" w:rsidRDefault="00F15A68" w:rsidP="00386238">
            <w:pPr>
              <w:rPr>
                <w:iCs/>
                <w:color w:val="000000"/>
                <w:sz w:val="20"/>
                <w:lang w:eastAsia="lt-LT"/>
              </w:rPr>
            </w:pPr>
          </w:p>
          <w:p w14:paraId="7A8E93A6" w14:textId="77777777" w:rsidR="00F15A68" w:rsidRDefault="00F15A68" w:rsidP="00386238">
            <w:pPr>
              <w:rPr>
                <w:iCs/>
                <w:color w:val="000000"/>
                <w:sz w:val="20"/>
                <w:lang w:eastAsia="lt-LT"/>
              </w:rPr>
            </w:pPr>
            <w:r>
              <w:rPr>
                <w:iCs/>
                <w:color w:val="000000"/>
                <w:sz w:val="20"/>
                <w:lang w:eastAsia="lt-LT"/>
              </w:rPr>
              <w:t>Vietos plėtros strategijos įgyvendinimo ataskaita – metinė ar galutinė vietos plėtros strategijos įgyvendinimo ataskaita, parengta Vietos plėtros strategijų atrankos ir įgyvendinimo taisyklių, patvirtintų vidaus reikalų ministro 2015 m. gruodžio 11 d. įsakymu Nr. 1V-992, nustatyta tvarka.</w:t>
            </w:r>
          </w:p>
        </w:tc>
        <w:tc>
          <w:tcPr>
            <w:tcW w:w="511" w:type="pct"/>
            <w:tcBorders>
              <w:top w:val="single" w:sz="4" w:space="0" w:color="auto"/>
              <w:left w:val="single" w:sz="4" w:space="0" w:color="auto"/>
              <w:bottom w:val="single" w:sz="4" w:space="0" w:color="auto"/>
              <w:right w:val="single" w:sz="4" w:space="0" w:color="auto"/>
            </w:tcBorders>
            <w:hideMark/>
          </w:tcPr>
          <w:p w14:paraId="4AC34A47" w14:textId="77777777" w:rsidR="00F15A68" w:rsidRDefault="00F15A68" w:rsidP="00386238">
            <w:pPr>
              <w:rPr>
                <w:iCs/>
                <w:color w:val="000000"/>
                <w:sz w:val="20"/>
                <w:lang w:eastAsia="lt-LT"/>
              </w:rPr>
            </w:pPr>
            <w:r>
              <w:rPr>
                <w:iCs/>
                <w:color w:val="000000"/>
                <w:sz w:val="20"/>
                <w:lang w:eastAsia="lt-LT"/>
              </w:rPr>
              <w:lastRenderedPageBreak/>
              <w:t>Skaičiuojamas sumuojant parengtas metines ir galutines ataskaitas.</w:t>
            </w:r>
          </w:p>
        </w:tc>
        <w:tc>
          <w:tcPr>
            <w:tcW w:w="472" w:type="pct"/>
            <w:tcBorders>
              <w:top w:val="single" w:sz="4" w:space="0" w:color="auto"/>
              <w:left w:val="single" w:sz="4" w:space="0" w:color="auto"/>
              <w:bottom w:val="single" w:sz="4" w:space="0" w:color="auto"/>
              <w:right w:val="single" w:sz="4" w:space="0" w:color="auto"/>
            </w:tcBorders>
            <w:hideMark/>
          </w:tcPr>
          <w:p w14:paraId="4105731D" w14:textId="77777777" w:rsidR="00F15A68" w:rsidRDefault="00F15A68" w:rsidP="00386238">
            <w:pPr>
              <w:jc w:val="center"/>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hideMark/>
          </w:tcPr>
          <w:p w14:paraId="091DF9E7" w14:textId="77777777" w:rsidR="00F15A68" w:rsidRDefault="00F15A68" w:rsidP="00386238">
            <w:pPr>
              <w:rPr>
                <w:iCs/>
                <w:color w:val="000000"/>
                <w:sz w:val="20"/>
                <w:u w:val="single"/>
                <w:lang w:eastAsia="lt-LT"/>
              </w:rPr>
            </w:pPr>
            <w:r>
              <w:rPr>
                <w:iCs/>
                <w:color w:val="000000"/>
                <w:sz w:val="20"/>
                <w:u w:val="single"/>
                <w:lang w:eastAsia="lt-LT"/>
              </w:rPr>
              <w:t xml:space="preserve">Pirminiai šaltiniai: </w:t>
            </w:r>
          </w:p>
          <w:p w14:paraId="5E08C8A4" w14:textId="77777777" w:rsidR="00F15A68" w:rsidRDefault="00F15A68" w:rsidP="00386238">
            <w:pPr>
              <w:rPr>
                <w:iCs/>
                <w:color w:val="000000"/>
                <w:sz w:val="20"/>
                <w:lang w:eastAsia="lt-LT"/>
              </w:rPr>
            </w:pPr>
            <w:r>
              <w:rPr>
                <w:iCs/>
                <w:color w:val="000000"/>
                <w:sz w:val="20"/>
                <w:lang w:eastAsia="lt-LT"/>
              </w:rPr>
              <w:t xml:space="preserve">parengtos vietos plėtros strategijos įgyvendinimo ataskaitos kopija bei jos patvirtinimą įrodančio dokumento kopija (visuotinio miesto VVG narių susirinkimo arba kolegialaus valdymo organo, jeigu jam visuotinis narių susirinkimas yra suteikęs šią teisę, </w:t>
            </w:r>
            <w:r>
              <w:rPr>
                <w:iCs/>
                <w:color w:val="000000"/>
                <w:sz w:val="20"/>
                <w:lang w:eastAsia="lt-LT"/>
              </w:rPr>
              <w:lastRenderedPageBreak/>
              <w:t>sprendimas, kuriuo patvirtinta vietos plėtros strategijos įgyvendinimo ataskaita), su vietos plėtros strategijos įgyvendinimo galutine ataskaita Vidaus reikalų ministerijai teikiamo lydraščio kopija.</w:t>
            </w:r>
          </w:p>
          <w:p w14:paraId="12061E7D" w14:textId="77777777" w:rsidR="00F15A68" w:rsidRDefault="00F15A68" w:rsidP="00386238">
            <w:pPr>
              <w:rPr>
                <w:iCs/>
                <w:color w:val="000000"/>
                <w:sz w:val="20"/>
                <w:u w:val="single"/>
                <w:lang w:eastAsia="lt-LT"/>
              </w:rPr>
            </w:pPr>
            <w:r>
              <w:rPr>
                <w:iCs/>
                <w:color w:val="000000"/>
                <w:sz w:val="20"/>
                <w:u w:val="single"/>
                <w:lang w:eastAsia="lt-LT"/>
              </w:rPr>
              <w:t xml:space="preserve">Antrinis šaltinis: </w:t>
            </w:r>
          </w:p>
          <w:p w14:paraId="0FCC4BE6" w14:textId="77777777" w:rsidR="00F15A68" w:rsidRDefault="00F15A68" w:rsidP="00386238">
            <w:pPr>
              <w:rPr>
                <w:iCs/>
                <w:color w:val="000000"/>
                <w:sz w:val="20"/>
                <w:u w:val="single"/>
                <w:lang w:eastAsia="lt-LT"/>
              </w:rPr>
            </w:pPr>
            <w:r>
              <w:rPr>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2B8869A8" w14:textId="77777777" w:rsidR="00F15A68" w:rsidRDefault="00F15A68" w:rsidP="00386238">
            <w:pPr>
              <w:rPr>
                <w:iCs/>
                <w:color w:val="000000"/>
                <w:sz w:val="20"/>
                <w:lang w:eastAsia="lt-LT"/>
              </w:rPr>
            </w:pPr>
            <w:r>
              <w:rPr>
                <w:iCs/>
                <w:color w:val="000000"/>
                <w:sz w:val="20"/>
                <w:lang w:eastAsia="lt-LT"/>
              </w:rPr>
              <w:lastRenderedPageBreak/>
              <w:t xml:space="preserve">Stebėsenos rodiklis laikomas pasiektu, kai įvykdomos dvi sąlygos: </w:t>
            </w:r>
          </w:p>
          <w:p w14:paraId="2B4A273A" w14:textId="77777777" w:rsidR="00F15A68" w:rsidRDefault="00F15A68" w:rsidP="00386238">
            <w:pPr>
              <w:rPr>
                <w:iCs/>
                <w:color w:val="000000"/>
                <w:sz w:val="20"/>
                <w:lang w:eastAsia="lt-LT"/>
              </w:rPr>
            </w:pPr>
            <w:r>
              <w:rPr>
                <w:iCs/>
                <w:color w:val="000000"/>
                <w:sz w:val="20"/>
                <w:lang w:eastAsia="lt-LT"/>
              </w:rPr>
              <w:t xml:space="preserve">1. įgyvendinant projekto veiklas (t. y. pasibaigus </w:t>
            </w:r>
            <w:r>
              <w:rPr>
                <w:iCs/>
                <w:color w:val="000000"/>
                <w:sz w:val="20"/>
                <w:lang w:eastAsia="lt-LT"/>
              </w:rPr>
              <w:lastRenderedPageBreak/>
              <w:t>kiekvieniems ataskaitiniams (kalendoriniams) metams) parengiama metinė, o projekto veiklų įgyvendinimo pabaigoje parengiama vietos plėtros strategijos įgyvendinimo galutinė ataskaita, kurias patvirtina visuotinis miesto VVG narių susirinkimas arba kolegialus valdymo organas, jeigu jam visuotinis narių susirinkimas yra suteikęs šią teisę.</w:t>
            </w:r>
          </w:p>
          <w:p w14:paraId="56CFA3B3" w14:textId="77777777" w:rsidR="00F15A68" w:rsidRDefault="00F15A68" w:rsidP="00386238">
            <w:pPr>
              <w:rPr>
                <w:iCs/>
                <w:color w:val="000000"/>
                <w:sz w:val="20"/>
                <w:lang w:eastAsia="lt-LT"/>
              </w:rPr>
            </w:pPr>
            <w:r>
              <w:rPr>
                <w:iCs/>
                <w:color w:val="000000"/>
                <w:sz w:val="20"/>
                <w:lang w:eastAsia="lt-LT"/>
              </w:rPr>
              <w:t>2. vietos plėtros strategijos įgyvendinimo metinės ar galutinės ataskaitos kopija  ir jos patvirtinimą įrodančio dokumento kopija pateikiama Vidaus reikalų ministerijai.</w:t>
            </w:r>
          </w:p>
        </w:tc>
        <w:tc>
          <w:tcPr>
            <w:tcW w:w="488" w:type="pct"/>
            <w:tcBorders>
              <w:top w:val="single" w:sz="4" w:space="0" w:color="auto"/>
              <w:left w:val="single" w:sz="4" w:space="0" w:color="auto"/>
              <w:bottom w:val="single" w:sz="4" w:space="0" w:color="auto"/>
              <w:right w:val="single" w:sz="4" w:space="0" w:color="auto"/>
            </w:tcBorders>
            <w:hideMark/>
          </w:tcPr>
          <w:p w14:paraId="76C7FCBD" w14:textId="77777777" w:rsidR="00F15A68" w:rsidRDefault="00F15A68" w:rsidP="00386238">
            <w:pPr>
              <w:rPr>
                <w:sz w:val="20"/>
                <w:lang w:eastAsia="lt-LT"/>
              </w:rPr>
            </w:pPr>
            <w:r>
              <w:rPr>
                <w:sz w:val="20"/>
                <w:lang w:eastAsia="lt-LT"/>
              </w:rPr>
              <w:lastRenderedPageBreak/>
              <w:t xml:space="preserve">Už stebėsenos rodiklio pasiekimą ir duomenų apie pasiektą stebėsenos rodiklio reikšmę teikimą </w:t>
            </w:r>
            <w:r>
              <w:rPr>
                <w:sz w:val="20"/>
                <w:lang w:eastAsia="lt-LT"/>
              </w:rPr>
              <w:lastRenderedPageBreak/>
              <w:t xml:space="preserve">antriniuose šaltiniuose yra atsakingas </w:t>
            </w:r>
          </w:p>
          <w:p w14:paraId="7137E262" w14:textId="77777777" w:rsidR="00F15A68" w:rsidRDefault="00F15A68" w:rsidP="00386238">
            <w:pPr>
              <w:rPr>
                <w:sz w:val="20"/>
                <w:lang w:eastAsia="lt-LT"/>
              </w:rPr>
            </w:pPr>
            <w:r>
              <w:rPr>
                <w:sz w:val="20"/>
                <w:lang w:eastAsia="lt-LT"/>
              </w:rPr>
              <w:t>projekto vykdytojas.</w:t>
            </w:r>
          </w:p>
        </w:tc>
      </w:tr>
      <w:tr w:rsidR="00F15A68" w14:paraId="214022F7"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111E212" w14:textId="77777777" w:rsidR="00F15A68" w:rsidRDefault="00F15A68" w:rsidP="00386238">
            <w:pPr>
              <w:rPr>
                <w:strike/>
                <w:sz w:val="20"/>
                <w:lang w:eastAsia="lt-LT"/>
              </w:rPr>
            </w:pPr>
            <w:r w:rsidRPr="00576E2E">
              <w:rPr>
                <w:strike/>
                <w:sz w:val="20"/>
                <w:lang w:eastAsia="lt-LT"/>
              </w:rPr>
              <w:t>21.</w:t>
            </w:r>
          </w:p>
          <w:p w14:paraId="361AAB19" w14:textId="77777777" w:rsidR="00F15A68" w:rsidRPr="00576E2E" w:rsidRDefault="00F15A68" w:rsidP="00386238">
            <w:pPr>
              <w:rPr>
                <w:b/>
                <w:sz w:val="20"/>
                <w:lang w:eastAsia="lt-LT"/>
              </w:rPr>
            </w:pPr>
            <w:r w:rsidRPr="00576E2E">
              <w:rPr>
                <w:b/>
                <w:sz w:val="20"/>
                <w:lang w:eastAsia="lt-LT"/>
              </w:rPr>
              <w:t>22.</w:t>
            </w:r>
          </w:p>
        </w:tc>
        <w:tc>
          <w:tcPr>
            <w:tcW w:w="250" w:type="pct"/>
            <w:tcBorders>
              <w:top w:val="single" w:sz="4" w:space="0" w:color="auto"/>
              <w:left w:val="single" w:sz="4" w:space="0" w:color="auto"/>
              <w:bottom w:val="single" w:sz="4" w:space="0" w:color="auto"/>
              <w:right w:val="single" w:sz="4" w:space="0" w:color="auto"/>
            </w:tcBorders>
            <w:hideMark/>
          </w:tcPr>
          <w:p w14:paraId="3822C0C3" w14:textId="77777777" w:rsidR="00F15A68" w:rsidRDefault="00F15A68" w:rsidP="00386238">
            <w:pPr>
              <w:rPr>
                <w:sz w:val="20"/>
                <w:lang w:eastAsia="lt-LT"/>
              </w:rPr>
            </w:pPr>
            <w:r>
              <w:rPr>
                <w:sz w:val="20"/>
                <w:lang w:eastAsia="lt-LT"/>
              </w:rPr>
              <w:t>P. N.906</w:t>
            </w:r>
          </w:p>
        </w:tc>
        <w:tc>
          <w:tcPr>
            <w:tcW w:w="501" w:type="pct"/>
            <w:tcBorders>
              <w:top w:val="single" w:sz="4" w:space="0" w:color="auto"/>
              <w:left w:val="single" w:sz="4" w:space="0" w:color="auto"/>
              <w:bottom w:val="single" w:sz="4" w:space="0" w:color="auto"/>
              <w:right w:val="single" w:sz="4" w:space="0" w:color="auto"/>
            </w:tcBorders>
          </w:tcPr>
          <w:p w14:paraId="2849DB26" w14:textId="77777777" w:rsidR="00F15A68" w:rsidRDefault="00F15A68" w:rsidP="00386238">
            <w:pPr>
              <w:rPr>
                <w:sz w:val="20"/>
                <w:lang w:eastAsia="lt-LT"/>
              </w:rPr>
            </w:pPr>
            <w:r>
              <w:rPr>
                <w:sz w:val="20"/>
                <w:lang w:eastAsia="lt-LT"/>
              </w:rPr>
              <w:t xml:space="preserve">„Viešojo valdymo institucijos, pagal veiksmų programą ESF lėšomis įgyvendinusios nacionalines kovos su </w:t>
            </w:r>
            <w:r>
              <w:rPr>
                <w:sz w:val="20"/>
                <w:lang w:eastAsia="lt-LT"/>
              </w:rPr>
              <w:lastRenderedPageBreak/>
              <w:t>korupcija priemones“</w:t>
            </w:r>
          </w:p>
          <w:p w14:paraId="34690045" w14:textId="77777777" w:rsidR="00F15A68" w:rsidRDefault="00F15A68" w:rsidP="00386238">
            <w:pPr>
              <w:rPr>
                <w:sz w:val="20"/>
                <w:lang w:eastAsia="lt-LT"/>
              </w:rPr>
            </w:pPr>
          </w:p>
          <w:p w14:paraId="3B3C2B23" w14:textId="77777777" w:rsidR="00F15A68" w:rsidRDefault="00F15A68" w:rsidP="00386238">
            <w:pPr>
              <w:rPr>
                <w:sz w:val="20"/>
                <w:lang w:eastAsia="lt-LT"/>
              </w:rPr>
            </w:pPr>
          </w:p>
        </w:tc>
        <w:tc>
          <w:tcPr>
            <w:tcW w:w="329" w:type="pct"/>
            <w:tcBorders>
              <w:top w:val="single" w:sz="4" w:space="0" w:color="auto"/>
              <w:left w:val="single" w:sz="4" w:space="0" w:color="auto"/>
              <w:bottom w:val="single" w:sz="4" w:space="0" w:color="auto"/>
              <w:right w:val="single" w:sz="4" w:space="0" w:color="auto"/>
            </w:tcBorders>
            <w:hideMark/>
          </w:tcPr>
          <w:p w14:paraId="0E4FAFEA" w14:textId="77777777" w:rsidR="00F15A68" w:rsidRDefault="00F15A68" w:rsidP="00386238">
            <w:pPr>
              <w:rPr>
                <w:rFonts w:eastAsia="AngsanaUPC"/>
                <w:bCs/>
                <w:sz w:val="20"/>
                <w:lang w:eastAsia="lt-LT"/>
              </w:rPr>
            </w:pPr>
            <w:r>
              <w:rPr>
                <w:rFonts w:eastAsia="AngsanaUPC"/>
                <w:bCs/>
                <w:sz w:val="20"/>
                <w:lang w:eastAsia="lt-LT"/>
              </w:rPr>
              <w:lastRenderedPageBreak/>
              <w:t>Skaičius</w:t>
            </w:r>
          </w:p>
        </w:tc>
        <w:tc>
          <w:tcPr>
            <w:tcW w:w="671" w:type="pct"/>
            <w:tcBorders>
              <w:top w:val="single" w:sz="4" w:space="0" w:color="auto"/>
              <w:left w:val="single" w:sz="4" w:space="0" w:color="auto"/>
              <w:bottom w:val="single" w:sz="4" w:space="0" w:color="auto"/>
              <w:right w:val="single" w:sz="4" w:space="0" w:color="auto"/>
            </w:tcBorders>
          </w:tcPr>
          <w:p w14:paraId="221C6173" w14:textId="77777777" w:rsidR="00F15A68" w:rsidRDefault="00F15A68" w:rsidP="00386238">
            <w:pPr>
              <w:rPr>
                <w:iCs/>
                <w:color w:val="000000"/>
                <w:sz w:val="20"/>
                <w:lang w:eastAsia="lt-LT"/>
              </w:rPr>
            </w:pPr>
            <w:r>
              <w:rPr>
                <w:iCs/>
                <w:color w:val="000000"/>
                <w:sz w:val="20"/>
                <w:lang w:eastAsia="lt-LT"/>
              </w:rPr>
              <w:t xml:space="preserve">Viešojo valdymo institucijos – subjektai (valstybės ir savivaldybės institucijos ir įstaigos, valstybės ar savivaldybės įmonės, viešosios įstaigos, kurių </w:t>
            </w:r>
            <w:r>
              <w:rPr>
                <w:iCs/>
                <w:color w:val="000000"/>
                <w:sz w:val="20"/>
                <w:lang w:eastAsia="lt-LT"/>
              </w:rPr>
              <w:lastRenderedPageBreak/>
              <w:t>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5D35085" w14:textId="77777777" w:rsidR="00F15A68" w:rsidRDefault="00F15A68" w:rsidP="00386238">
            <w:pPr>
              <w:rPr>
                <w:sz w:val="20"/>
                <w:lang w:eastAsia="lt-LT"/>
              </w:rPr>
            </w:pPr>
          </w:p>
          <w:p w14:paraId="06C4CCB2" w14:textId="77777777" w:rsidR="00F15A68" w:rsidRDefault="00F15A68" w:rsidP="00386238">
            <w:pPr>
              <w:rPr>
                <w:iCs/>
                <w:color w:val="000000"/>
                <w:sz w:val="20"/>
                <w:lang w:eastAsia="lt-LT"/>
              </w:rPr>
            </w:pPr>
            <w:r>
              <w:rPr>
                <w:iCs/>
                <w:color w:val="000000"/>
                <w:sz w:val="20"/>
                <w:lang w:eastAsia="lt-LT"/>
              </w:rPr>
              <w:t xml:space="preserve">Veiksmų programa – 2014–2020 metų Europos Sąjungos fondų investicijų veiksmų programa, </w:t>
            </w:r>
            <w:r>
              <w:rPr>
                <w:sz w:val="20"/>
                <w:lang w:eastAsia="lt-LT"/>
              </w:rPr>
              <w:t>patvirtinta Europos Komisijos 2014 m. rugsėjo 8 d. sprendimu Nr.</w:t>
            </w:r>
            <w:r>
              <w:rPr>
                <w:color w:val="333333"/>
                <w:sz w:val="20"/>
                <w:lang w:eastAsia="lt-LT"/>
              </w:rPr>
              <w:t xml:space="preserve"> C(2014)6397</w:t>
            </w:r>
            <w:r>
              <w:rPr>
                <w:sz w:val="20"/>
                <w:lang w:eastAsia="lt-LT"/>
              </w:rPr>
              <w:t>.</w:t>
            </w:r>
          </w:p>
          <w:p w14:paraId="46ED7BFD" w14:textId="77777777" w:rsidR="00F15A68" w:rsidRDefault="00F15A68" w:rsidP="00386238">
            <w:pPr>
              <w:rPr>
                <w:iCs/>
                <w:color w:val="000000"/>
                <w:sz w:val="20"/>
                <w:lang w:eastAsia="lt-LT"/>
              </w:rPr>
            </w:pPr>
          </w:p>
          <w:p w14:paraId="1FBA8303" w14:textId="77777777" w:rsidR="00F15A68" w:rsidRDefault="00F15A68" w:rsidP="00386238">
            <w:pPr>
              <w:rPr>
                <w:iCs/>
                <w:color w:val="000000"/>
                <w:sz w:val="20"/>
                <w:lang w:eastAsia="lt-LT"/>
              </w:rPr>
            </w:pPr>
            <w:r>
              <w:rPr>
                <w:iCs/>
                <w:color w:val="000000"/>
                <w:sz w:val="20"/>
                <w:lang w:eastAsia="lt-LT"/>
              </w:rPr>
              <w:t xml:space="preserve">ESF – Europos socialinis fondas. </w:t>
            </w:r>
          </w:p>
          <w:p w14:paraId="5140C55B" w14:textId="77777777" w:rsidR="00F15A68" w:rsidRDefault="00F15A68" w:rsidP="00386238">
            <w:pPr>
              <w:rPr>
                <w:iCs/>
                <w:color w:val="000000"/>
                <w:sz w:val="20"/>
                <w:lang w:eastAsia="lt-LT"/>
              </w:rPr>
            </w:pPr>
          </w:p>
          <w:p w14:paraId="3CE027E6" w14:textId="77777777" w:rsidR="00F15A68" w:rsidRDefault="00F15A68" w:rsidP="00386238">
            <w:pPr>
              <w:rPr>
                <w:iCs/>
                <w:color w:val="000000"/>
                <w:sz w:val="20"/>
                <w:lang w:eastAsia="lt-LT"/>
              </w:rPr>
            </w:pPr>
            <w:r>
              <w:rPr>
                <w:iCs/>
                <w:color w:val="000000"/>
                <w:sz w:val="20"/>
                <w:lang w:eastAsia="lt-LT"/>
              </w:rPr>
              <w:t>Nacionalinės kovos su korupcija priemonės –Nacionalinės kovos su korupcija 2015-2025 metų programos tikslų ir uždavinių įgyvendinimui skirtos priemonės, numatytos Vyriausybės tvirtinamame tarpinstituciniame veiklos plane.</w:t>
            </w:r>
          </w:p>
          <w:p w14:paraId="7E677559" w14:textId="77777777" w:rsidR="00F15A68" w:rsidRDefault="00F15A68" w:rsidP="00386238">
            <w:pPr>
              <w:rPr>
                <w:iCs/>
                <w:color w:val="000000"/>
                <w:sz w:val="20"/>
                <w:lang w:eastAsia="lt-LT"/>
              </w:rPr>
            </w:pPr>
          </w:p>
          <w:p w14:paraId="620DCC85" w14:textId="77777777" w:rsidR="00F15A68" w:rsidRDefault="00F15A68" w:rsidP="00386238">
            <w:pPr>
              <w:rPr>
                <w:iCs/>
                <w:color w:val="000000"/>
                <w:sz w:val="20"/>
                <w:lang w:eastAsia="lt-LT"/>
              </w:rPr>
            </w:pPr>
            <w:r>
              <w:rPr>
                <w:iCs/>
                <w:color w:val="000000"/>
                <w:sz w:val="20"/>
                <w:lang w:eastAsia="lt-LT"/>
              </w:rPr>
              <w:lastRenderedPageBreak/>
              <w:t>Nacionalinė kovos su korupcija priemonė laikoma įgyvendinta, jei viešojo valdymo institucija įvykdo bent vieną Programos tarpinstituciniame veiklos plane nurodytą priemonės veiklą.</w:t>
            </w:r>
          </w:p>
        </w:tc>
        <w:tc>
          <w:tcPr>
            <w:tcW w:w="511" w:type="pct"/>
            <w:tcBorders>
              <w:top w:val="single" w:sz="4" w:space="0" w:color="auto"/>
              <w:left w:val="single" w:sz="4" w:space="0" w:color="auto"/>
              <w:bottom w:val="single" w:sz="4" w:space="0" w:color="auto"/>
              <w:right w:val="single" w:sz="4" w:space="0" w:color="auto"/>
            </w:tcBorders>
          </w:tcPr>
          <w:p w14:paraId="466BE774" w14:textId="77777777" w:rsidR="00F15A68" w:rsidRDefault="00F15A68" w:rsidP="00386238">
            <w:pPr>
              <w:rPr>
                <w:iCs/>
                <w:color w:val="000000"/>
                <w:sz w:val="20"/>
                <w:lang w:eastAsia="lt-LT"/>
              </w:rPr>
            </w:pPr>
            <w:r>
              <w:rPr>
                <w:iCs/>
                <w:color w:val="000000"/>
                <w:sz w:val="20"/>
                <w:lang w:eastAsia="lt-LT"/>
              </w:rPr>
              <w:lastRenderedPageBreak/>
              <w:t xml:space="preserve">Skaičiuojamas sumuojant viešojo valdymo institucijas, (projektų vykdytojus ir partnerius), </w:t>
            </w:r>
            <w:r>
              <w:rPr>
                <w:iCs/>
                <w:color w:val="000000"/>
                <w:sz w:val="20"/>
                <w:lang w:eastAsia="lt-LT"/>
              </w:rPr>
              <w:t>įgyvendinusias projektus, kuriais siekiama įgyvendinti nacionalines kovos su korupcija priemones (institucijų skaičius).</w:t>
            </w:r>
          </w:p>
          <w:p w14:paraId="349B1E84" w14:textId="77777777" w:rsidR="00F15A68" w:rsidRDefault="00F15A68" w:rsidP="00386238">
            <w:pPr>
              <w:rPr>
                <w:iCs/>
                <w:color w:val="000000"/>
                <w:sz w:val="20"/>
                <w:lang w:eastAsia="lt-LT"/>
              </w:rPr>
            </w:pPr>
          </w:p>
          <w:p w14:paraId="3DEE6B78" w14:textId="77777777" w:rsidR="00F15A68" w:rsidRDefault="00F15A68" w:rsidP="00386238">
            <w:pPr>
              <w:rPr>
                <w:iCs/>
                <w:color w:val="000000"/>
                <w:sz w:val="20"/>
                <w:lang w:eastAsia="lt-LT"/>
              </w:rPr>
            </w:pPr>
            <w:r>
              <w:rPr>
                <w:iCs/>
                <w:color w:val="000000"/>
                <w:sz w:val="20"/>
                <w:lang w:eastAsia="lt-LT"/>
              </w:rPr>
              <w:t>Ta pati viešojo valdymo institucija skaičiuojama tik vieną kartą.</w:t>
            </w:r>
          </w:p>
          <w:p w14:paraId="7E9DB94D" w14:textId="77777777" w:rsidR="00F15A68" w:rsidRDefault="00F15A68" w:rsidP="00386238">
            <w:pPr>
              <w:rPr>
                <w:iCs/>
                <w:color w:val="000000"/>
                <w:sz w:val="20"/>
                <w:lang w:eastAsia="lt-LT"/>
              </w:rPr>
            </w:pPr>
          </w:p>
          <w:p w14:paraId="03DAAF98" w14:textId="77777777" w:rsidR="00F15A68" w:rsidRDefault="00F15A68" w:rsidP="00386238">
            <w:pPr>
              <w:rPr>
                <w:iCs/>
                <w:color w:val="000000"/>
                <w:sz w:val="20"/>
                <w:lang w:eastAsia="lt-LT"/>
              </w:rPr>
            </w:pPr>
            <w:r>
              <w:rPr>
                <w:iCs/>
                <w:color w:val="000000"/>
                <w:sz w:val="20"/>
                <w:lang w:eastAsia="lt-LT"/>
              </w:rPr>
              <w:t>Uždavinio lygmeniu automatiškai pašalinamos besidubliuojančios viešojo valdymo institucijos.</w:t>
            </w:r>
          </w:p>
          <w:p w14:paraId="778F0DFE" w14:textId="77777777" w:rsidR="00F15A68" w:rsidRDefault="00F15A68" w:rsidP="00386238">
            <w:pPr>
              <w:rPr>
                <w:iCs/>
                <w:color w:val="000000"/>
                <w:sz w:val="20"/>
                <w:lang w:eastAsia="lt-LT"/>
              </w:rPr>
            </w:pPr>
          </w:p>
          <w:p w14:paraId="4618B6D2" w14:textId="77777777" w:rsidR="00F15A68" w:rsidRDefault="00F15A68" w:rsidP="00386238">
            <w:pPr>
              <w:rPr>
                <w:iCs/>
                <w:color w:val="000000"/>
                <w:sz w:val="20"/>
                <w:lang w:eastAsia="lt-LT"/>
              </w:rPr>
            </w:pPr>
          </w:p>
          <w:p w14:paraId="3D2A5F58" w14:textId="77777777" w:rsidR="00F15A68" w:rsidRDefault="00F15A68" w:rsidP="00386238">
            <w:pPr>
              <w:rPr>
                <w:iCs/>
                <w:color w:val="000000"/>
                <w:sz w:val="20"/>
                <w:lang w:eastAsia="lt-LT"/>
              </w:rPr>
            </w:pPr>
          </w:p>
          <w:p w14:paraId="1D9890A2" w14:textId="77777777" w:rsidR="00F15A68" w:rsidRDefault="00F15A68" w:rsidP="00386238">
            <w:pPr>
              <w:rPr>
                <w:iCs/>
                <w:color w:val="000000"/>
                <w:sz w:val="20"/>
                <w:lang w:eastAsia="lt-LT"/>
              </w:rPr>
            </w:pPr>
          </w:p>
        </w:tc>
        <w:tc>
          <w:tcPr>
            <w:tcW w:w="472" w:type="pct"/>
            <w:tcBorders>
              <w:top w:val="single" w:sz="4" w:space="0" w:color="auto"/>
              <w:left w:val="single" w:sz="4" w:space="0" w:color="auto"/>
              <w:bottom w:val="single" w:sz="4" w:space="0" w:color="auto"/>
              <w:right w:val="single" w:sz="4" w:space="0" w:color="auto"/>
            </w:tcBorders>
            <w:hideMark/>
          </w:tcPr>
          <w:p w14:paraId="00F14C48" w14:textId="77777777" w:rsidR="00F15A68" w:rsidRDefault="00F15A68" w:rsidP="00386238">
            <w:pPr>
              <w:jc w:val="center"/>
              <w:rPr>
                <w:iCs/>
                <w:color w:val="000000"/>
                <w:sz w:val="20"/>
                <w:lang w:eastAsia="lt-LT"/>
              </w:rPr>
            </w:pPr>
            <w:r>
              <w:rPr>
                <w:iCs/>
                <w:color w:val="000000"/>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440806D3" w14:textId="77777777" w:rsidR="00F15A68" w:rsidRDefault="00F15A68" w:rsidP="00386238">
            <w:pPr>
              <w:rPr>
                <w:iCs/>
                <w:color w:val="000000"/>
                <w:sz w:val="20"/>
                <w:lang w:eastAsia="lt-LT"/>
              </w:rPr>
            </w:pPr>
            <w:r>
              <w:rPr>
                <w:iCs/>
                <w:color w:val="000000"/>
                <w:sz w:val="20"/>
                <w:u w:val="single"/>
                <w:lang w:eastAsia="lt-LT"/>
              </w:rPr>
              <w:t xml:space="preserve">Pirminiai šaltiniai: </w:t>
            </w:r>
            <w:r>
              <w:rPr>
                <w:iCs/>
                <w:color w:val="000000"/>
                <w:sz w:val="20"/>
                <w:lang w:eastAsia="lt-LT"/>
              </w:rPr>
              <w:t>galutinis mokėjimo prašymas.</w:t>
            </w:r>
          </w:p>
          <w:p w14:paraId="02FAADFD" w14:textId="77777777" w:rsidR="00F15A68" w:rsidRDefault="00F15A68" w:rsidP="00386238">
            <w:pPr>
              <w:rPr>
                <w:iCs/>
                <w:color w:val="000000"/>
                <w:sz w:val="20"/>
                <w:u w:val="single"/>
                <w:lang w:eastAsia="lt-LT"/>
              </w:rPr>
            </w:pPr>
          </w:p>
          <w:p w14:paraId="65F17FFA" w14:textId="77777777" w:rsidR="00F15A68" w:rsidRDefault="00F15A68" w:rsidP="00386238">
            <w:pPr>
              <w:rPr>
                <w:iCs/>
                <w:color w:val="000000"/>
                <w:sz w:val="20"/>
                <w:u w:val="single"/>
                <w:lang w:eastAsia="lt-LT"/>
              </w:rPr>
            </w:pPr>
            <w:r>
              <w:rPr>
                <w:iCs/>
                <w:color w:val="000000"/>
                <w:sz w:val="20"/>
                <w:u w:val="single"/>
                <w:lang w:eastAsia="lt-LT"/>
              </w:rPr>
              <w:t xml:space="preserve">Antriniai šaltiniai: </w:t>
            </w:r>
          </w:p>
          <w:p w14:paraId="7CC77515" w14:textId="77777777" w:rsidR="00F15A68" w:rsidRDefault="00F15A68" w:rsidP="00386238">
            <w:pPr>
              <w:rPr>
                <w:iCs/>
                <w:color w:val="000000"/>
                <w:sz w:val="20"/>
                <w:lang w:eastAsia="lt-LT"/>
              </w:rPr>
            </w:pPr>
            <w:r>
              <w:rPr>
                <w:iCs/>
                <w:color w:val="000000"/>
                <w:sz w:val="20"/>
                <w:lang w:eastAsia="lt-LT"/>
              </w:rPr>
              <w:t>mokėjimo prašymai.</w:t>
            </w:r>
          </w:p>
          <w:p w14:paraId="0AE3A09E" w14:textId="77777777" w:rsidR="00F15A68" w:rsidRDefault="00F15A68" w:rsidP="00386238">
            <w:pPr>
              <w:rPr>
                <w:iCs/>
                <w:color w:val="000000"/>
                <w:sz w:val="20"/>
                <w:lang w:eastAsia="lt-LT"/>
              </w:rPr>
            </w:pPr>
          </w:p>
          <w:p w14:paraId="599575C9" w14:textId="77777777" w:rsidR="00F15A68" w:rsidRDefault="00F15A68" w:rsidP="00386238">
            <w:pPr>
              <w:rPr>
                <w:iCs/>
                <w:color w:val="000000"/>
                <w:sz w:val="20"/>
                <w:lang w:eastAsia="lt-LT"/>
              </w:rPr>
            </w:pPr>
            <w:r>
              <w:rPr>
                <w:iCs/>
                <w:color w:val="000000"/>
                <w:sz w:val="20"/>
                <w:lang w:eastAsia="lt-LT"/>
              </w:rPr>
              <w:lastRenderedPageBreak/>
              <w:t xml:space="preserve">Registruojant pasiektą reikšmę mokėjimo prašymuose papildomai nurodomas kiekvienos institucijos ar įstaigos juridinio asmens kodas. </w:t>
            </w:r>
          </w:p>
          <w:p w14:paraId="55D47630" w14:textId="77777777" w:rsidR="00F15A68" w:rsidRDefault="00F15A68" w:rsidP="00386238">
            <w:pPr>
              <w:rPr>
                <w:iCs/>
                <w:color w:val="000000"/>
                <w:sz w:val="20"/>
                <w:u w:val="single"/>
                <w:lang w:eastAsia="lt-LT"/>
              </w:rPr>
            </w:pPr>
          </w:p>
        </w:tc>
        <w:tc>
          <w:tcPr>
            <w:tcW w:w="476" w:type="pct"/>
            <w:tcBorders>
              <w:top w:val="single" w:sz="4" w:space="0" w:color="auto"/>
              <w:left w:val="single" w:sz="4" w:space="0" w:color="auto"/>
              <w:bottom w:val="single" w:sz="4" w:space="0" w:color="auto"/>
              <w:right w:val="single" w:sz="4" w:space="0" w:color="auto"/>
            </w:tcBorders>
            <w:hideMark/>
          </w:tcPr>
          <w:p w14:paraId="52C6E4EE" w14:textId="77777777" w:rsidR="00F15A68" w:rsidRDefault="00F15A68" w:rsidP="00386238">
            <w:pPr>
              <w:rPr>
                <w:iCs/>
                <w:color w:val="000000"/>
                <w:sz w:val="20"/>
                <w:lang w:eastAsia="lt-LT"/>
              </w:rPr>
            </w:pPr>
            <w:r>
              <w:rPr>
                <w:iCs/>
                <w:color w:val="000000"/>
                <w:sz w:val="20"/>
                <w:lang w:eastAsia="lt-LT"/>
              </w:rPr>
              <w:lastRenderedPageBreak/>
              <w:t xml:space="preserve">Stebėsenos rodiklis laikomas pasiektu, kai projekto veiklų įgyvendinimo pabaigoje viešojo valdymo </w:t>
            </w:r>
            <w:r>
              <w:rPr>
                <w:iCs/>
                <w:color w:val="000000"/>
                <w:sz w:val="20"/>
                <w:lang w:eastAsia="lt-LT"/>
              </w:rPr>
              <w:lastRenderedPageBreak/>
              <w:t>institucija (projekto vykdytojas ir (arba) partneris) baigia įgyvendinti projektą, kuriuo siekiama įgyvendinti nacionalines kovos su korupcija priemones, ir patvirtinamas šio projekto galutinis mokėjimo prašymas.</w:t>
            </w:r>
          </w:p>
        </w:tc>
        <w:tc>
          <w:tcPr>
            <w:tcW w:w="488" w:type="pct"/>
            <w:tcBorders>
              <w:top w:val="single" w:sz="4" w:space="0" w:color="auto"/>
              <w:left w:val="single" w:sz="4" w:space="0" w:color="auto"/>
              <w:bottom w:val="single" w:sz="4" w:space="0" w:color="auto"/>
              <w:right w:val="single" w:sz="4" w:space="0" w:color="auto"/>
            </w:tcBorders>
            <w:hideMark/>
          </w:tcPr>
          <w:p w14:paraId="334961F8" w14:textId="77777777" w:rsidR="00F15A68" w:rsidRDefault="00F15A68" w:rsidP="00386238">
            <w:pPr>
              <w:rPr>
                <w:sz w:val="20"/>
                <w:lang w:eastAsia="lt-LT"/>
              </w:rPr>
            </w:pPr>
            <w:r>
              <w:rPr>
                <w:sz w:val="20"/>
                <w:lang w:eastAsia="lt-LT"/>
              </w:rPr>
              <w:lastRenderedPageBreak/>
              <w:t xml:space="preserve">Už stebėsenos rodiklio pasiekimą ir duomenų apie pasiektą stebėsenos rodiklio reikšmę </w:t>
            </w:r>
            <w:r>
              <w:rPr>
                <w:sz w:val="20"/>
                <w:lang w:eastAsia="lt-LT"/>
              </w:rPr>
              <w:lastRenderedPageBreak/>
              <w:t>teikimą antriniuose šaltiniuose yra atsakingas projekto vykdytojas.</w:t>
            </w:r>
          </w:p>
        </w:tc>
      </w:tr>
      <w:tr w:rsidR="00F15A68" w14:paraId="1D4AC744"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48A163A" w14:textId="77777777" w:rsidR="00F15A68" w:rsidRDefault="00F15A68" w:rsidP="00386238">
            <w:pPr>
              <w:rPr>
                <w:strike/>
                <w:sz w:val="20"/>
                <w:lang w:eastAsia="lt-LT"/>
              </w:rPr>
            </w:pPr>
            <w:r w:rsidRPr="00576E2E">
              <w:rPr>
                <w:strike/>
                <w:sz w:val="20"/>
                <w:lang w:eastAsia="lt-LT"/>
              </w:rPr>
              <w:lastRenderedPageBreak/>
              <w:t>22.</w:t>
            </w:r>
          </w:p>
          <w:p w14:paraId="30838743" w14:textId="77777777" w:rsidR="00F15A68" w:rsidRPr="00576E2E" w:rsidRDefault="00F15A68" w:rsidP="00386238">
            <w:pPr>
              <w:rPr>
                <w:b/>
                <w:sz w:val="20"/>
                <w:lang w:eastAsia="lt-LT"/>
              </w:rPr>
            </w:pPr>
            <w:r w:rsidRPr="00576E2E">
              <w:rPr>
                <w:b/>
                <w:sz w:val="20"/>
                <w:lang w:eastAsia="lt-LT"/>
              </w:rPr>
              <w:t>23.</w:t>
            </w:r>
          </w:p>
        </w:tc>
        <w:tc>
          <w:tcPr>
            <w:tcW w:w="250" w:type="pct"/>
            <w:tcBorders>
              <w:top w:val="single" w:sz="4" w:space="0" w:color="auto"/>
              <w:left w:val="single" w:sz="4" w:space="0" w:color="auto"/>
              <w:bottom w:val="single" w:sz="4" w:space="0" w:color="auto"/>
              <w:right w:val="single" w:sz="4" w:space="0" w:color="auto"/>
            </w:tcBorders>
            <w:hideMark/>
          </w:tcPr>
          <w:p w14:paraId="40E8E729" w14:textId="77777777" w:rsidR="00F15A68" w:rsidRDefault="00F15A68" w:rsidP="00386238">
            <w:pPr>
              <w:rPr>
                <w:sz w:val="20"/>
                <w:lang w:eastAsia="lt-LT"/>
              </w:rPr>
            </w:pPr>
            <w:r>
              <w:rPr>
                <w:sz w:val="20"/>
                <w:lang w:eastAsia="lt-LT"/>
              </w:rPr>
              <w:t>P. N.907</w:t>
            </w:r>
          </w:p>
        </w:tc>
        <w:tc>
          <w:tcPr>
            <w:tcW w:w="501" w:type="pct"/>
            <w:tcBorders>
              <w:top w:val="single" w:sz="4" w:space="0" w:color="auto"/>
              <w:left w:val="single" w:sz="4" w:space="0" w:color="auto"/>
              <w:bottom w:val="single" w:sz="4" w:space="0" w:color="auto"/>
              <w:right w:val="single" w:sz="4" w:space="0" w:color="auto"/>
            </w:tcBorders>
          </w:tcPr>
          <w:p w14:paraId="41F8F739" w14:textId="77777777" w:rsidR="00F15A68" w:rsidRDefault="00F15A68" w:rsidP="00386238">
            <w:pPr>
              <w:rPr>
                <w:sz w:val="20"/>
                <w:lang w:eastAsia="lt-LT"/>
              </w:rPr>
            </w:pPr>
            <w:r>
              <w:rPr>
                <w:sz w:val="20"/>
                <w:lang w:eastAsia="lt-LT"/>
              </w:rPr>
              <w:t>„Viešojo valdymo institucijų darbuotojai, kurie dalyvavo ESF lėšomis vykdytose veiklose, skirtose stiprinti kompetencijas, reikalingas vykdant korupcijos prevencijos valdymo ar korupcinio pobūdžio teisės pažeidimų tyrimo, atskleidimo ir (ar) valstybinio kaltinimo palaikymo veiksmus“</w:t>
            </w:r>
          </w:p>
          <w:p w14:paraId="07310BB2" w14:textId="77777777" w:rsidR="00F15A68" w:rsidRDefault="00F15A68" w:rsidP="00386238">
            <w:pPr>
              <w:rPr>
                <w:sz w:val="20"/>
                <w:lang w:eastAsia="lt-LT"/>
              </w:rPr>
            </w:pPr>
          </w:p>
          <w:p w14:paraId="7F9A51CD" w14:textId="77777777" w:rsidR="00F15A68" w:rsidRDefault="00F15A68" w:rsidP="00386238">
            <w:pPr>
              <w:rPr>
                <w:sz w:val="20"/>
                <w:lang w:eastAsia="lt-LT"/>
              </w:rPr>
            </w:pPr>
          </w:p>
        </w:tc>
        <w:tc>
          <w:tcPr>
            <w:tcW w:w="329" w:type="pct"/>
            <w:tcBorders>
              <w:top w:val="single" w:sz="4" w:space="0" w:color="auto"/>
              <w:left w:val="single" w:sz="4" w:space="0" w:color="auto"/>
              <w:bottom w:val="single" w:sz="4" w:space="0" w:color="auto"/>
              <w:right w:val="single" w:sz="4" w:space="0" w:color="auto"/>
            </w:tcBorders>
            <w:hideMark/>
          </w:tcPr>
          <w:p w14:paraId="5E4110C5" w14:textId="77777777" w:rsidR="00F15A68" w:rsidRDefault="00F15A68" w:rsidP="00386238">
            <w:pPr>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012D339B" w14:textId="77777777" w:rsidR="00F15A68" w:rsidRDefault="00F15A68" w:rsidP="00386238">
            <w:pPr>
              <w:rPr>
                <w:iCs/>
                <w:color w:val="000000"/>
                <w:sz w:val="20"/>
                <w:lang w:eastAsia="lt-LT"/>
              </w:rPr>
            </w:pPr>
            <w:r>
              <w:rPr>
                <w:iCs/>
                <w:color w:val="000000"/>
                <w:sz w:val="20"/>
                <w:lang w:eastAsia="lt-LT"/>
              </w:rPr>
              <w:t>Viešojo valdymo institucijos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(šaltinis: Viešojo valdymo tobulinimo 2012–2020 metų programa).</w:t>
            </w:r>
          </w:p>
          <w:p w14:paraId="3E217336" w14:textId="77777777" w:rsidR="00F15A68" w:rsidRDefault="00F15A68" w:rsidP="00386238">
            <w:pPr>
              <w:rPr>
                <w:iCs/>
                <w:color w:val="000000"/>
                <w:sz w:val="20"/>
                <w:lang w:eastAsia="lt-LT"/>
              </w:rPr>
            </w:pPr>
          </w:p>
          <w:p w14:paraId="244DB769" w14:textId="77777777" w:rsidR="00F15A68" w:rsidRDefault="00F15A68" w:rsidP="00386238">
            <w:pPr>
              <w:rPr>
                <w:iCs/>
                <w:color w:val="000000"/>
                <w:sz w:val="20"/>
                <w:lang w:eastAsia="lt-LT"/>
              </w:rPr>
            </w:pPr>
            <w:r>
              <w:rPr>
                <w:iCs/>
                <w:color w:val="000000"/>
                <w:sz w:val="20"/>
                <w:lang w:eastAsia="lt-LT"/>
              </w:rPr>
              <w:t xml:space="preserve">Viešojo valdymo institucijų darbuotojai – asmenys, dirbantys valstybinėje tarnyboje, t. y. valstybės politikai, valstybės pareigūnai, valstybės tarnautojai, teisėjai, profesinės karo tarnybos kariai, </w:t>
            </w:r>
            <w:r>
              <w:rPr>
                <w:iCs/>
                <w:color w:val="000000"/>
                <w:sz w:val="20"/>
                <w:lang w:eastAsia="lt-LT"/>
              </w:rPr>
              <w:lastRenderedPageBreak/>
              <w:t xml:space="preserve">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w:t>
            </w:r>
            <w:r>
              <w:rPr>
                <w:iCs/>
                <w:color w:val="000000"/>
                <w:sz w:val="20"/>
                <w:lang w:eastAsia="lt-LT"/>
              </w:rPr>
              <w:lastRenderedPageBreak/>
              <w:t xml:space="preserve">interesų derinimo valstybinėje tarnyboje įstatymas). </w:t>
            </w:r>
          </w:p>
          <w:p w14:paraId="5481FF73" w14:textId="77777777" w:rsidR="00F15A68" w:rsidRDefault="00F15A68" w:rsidP="00386238">
            <w:pPr>
              <w:rPr>
                <w:iCs/>
                <w:color w:val="000000"/>
                <w:sz w:val="20"/>
                <w:lang w:eastAsia="lt-LT"/>
              </w:rPr>
            </w:pPr>
          </w:p>
          <w:p w14:paraId="1A31C37C" w14:textId="77777777" w:rsidR="00F15A68" w:rsidRDefault="00F15A68" w:rsidP="00386238">
            <w:pPr>
              <w:rPr>
                <w:iCs/>
                <w:color w:val="000000"/>
                <w:sz w:val="20"/>
                <w:lang w:eastAsia="lt-LT"/>
              </w:rPr>
            </w:pPr>
            <w:r>
              <w:rPr>
                <w:iCs/>
                <w:color w:val="000000"/>
                <w:sz w:val="20"/>
                <w:lang w:eastAsia="lt-LT"/>
              </w:rPr>
              <w:t xml:space="preserve">Kompetencijos, reikalingos vykdant korupcijos prevencijos valdymą ar korupcinio pobūdžio teisės pažeidimų tyrimą, atskleidimą ir (ar) valstybinio kaltinimo palaikymo veiksmus – tai žinių, gebėjimų ir vertybinių nuostatų visuma, reikalinga darbuotojams atliekant pavestas užduotis (vykdant veiksmus), susijusias su korupcijos prevencijos valdymu ar korupcinio pobūdžio teisės pažeidimais. </w:t>
            </w:r>
          </w:p>
          <w:p w14:paraId="02252452" w14:textId="77777777" w:rsidR="00F15A68" w:rsidRDefault="00F15A68" w:rsidP="00386238">
            <w:pPr>
              <w:rPr>
                <w:iCs/>
                <w:color w:val="000000"/>
                <w:sz w:val="20"/>
                <w:lang w:eastAsia="lt-LT"/>
              </w:rPr>
            </w:pPr>
          </w:p>
          <w:p w14:paraId="65EF2113" w14:textId="77777777" w:rsidR="00F15A68" w:rsidRDefault="00F15A68" w:rsidP="00386238">
            <w:pPr>
              <w:rPr>
                <w:iCs/>
                <w:color w:val="000000"/>
                <w:sz w:val="20"/>
                <w:lang w:eastAsia="lt-LT"/>
              </w:rPr>
            </w:pPr>
            <w:r>
              <w:rPr>
                <w:iCs/>
                <w:color w:val="000000"/>
                <w:sz w:val="20"/>
                <w:lang w:eastAsia="lt-LT"/>
              </w:rPr>
              <w:t xml:space="preserve">Veiklos, skirtos stiprinti kompetencijas, reikalingas vykdyti korupcijos prevencijos valdymą ar korupcinio pobūdžio teisės pažeidimų tyrimą, atskleidimą ir (ar) valstybinio kaltinimo palaikymo veiksmus – tai mokymai, gerosios patirties perėmimui ir keitimuisi skirti renginiai, stažuotės, vizitai ir pan., kurių metu įgyjamos žinios, gebėjimai ir (ar) vertybinės nuostatos, </w:t>
            </w:r>
            <w:r>
              <w:rPr>
                <w:iCs/>
                <w:color w:val="000000"/>
                <w:sz w:val="20"/>
                <w:lang w:eastAsia="lt-LT"/>
              </w:rPr>
              <w:lastRenderedPageBreak/>
              <w:t>reikalingos vykdant korupcijos prevencijos valdymo veiksmus, tiriant, atskleidžiant korupcinio pobūdžio teisės pažeidimus ir (ar) atliekant valstybinio kaltinimo palaikymo veiksmus.</w:t>
            </w:r>
          </w:p>
        </w:tc>
        <w:tc>
          <w:tcPr>
            <w:tcW w:w="511" w:type="pct"/>
            <w:tcBorders>
              <w:top w:val="single" w:sz="4" w:space="0" w:color="auto"/>
              <w:left w:val="single" w:sz="4" w:space="0" w:color="auto"/>
              <w:bottom w:val="single" w:sz="4" w:space="0" w:color="auto"/>
              <w:right w:val="single" w:sz="4" w:space="0" w:color="auto"/>
            </w:tcBorders>
          </w:tcPr>
          <w:p w14:paraId="21D4B417" w14:textId="77777777" w:rsidR="00F15A68" w:rsidRDefault="00F15A68" w:rsidP="00386238">
            <w:pPr>
              <w:rPr>
                <w:iCs/>
                <w:color w:val="000000"/>
                <w:sz w:val="20"/>
                <w:lang w:eastAsia="lt-LT"/>
              </w:rPr>
            </w:pPr>
            <w:r>
              <w:rPr>
                <w:iCs/>
                <w:color w:val="000000"/>
                <w:sz w:val="20"/>
                <w:lang w:eastAsia="lt-LT"/>
              </w:rPr>
              <w:lastRenderedPageBreak/>
              <w:t xml:space="preserve">Skaičiuojamas sumuojant viešojo valdymo institucijų darbuotojus, kurie įgyvendinant projekto veiklas dalyvavo veiklose, skirtose stiprinti kompetencijas, reikalingas vykdant korupcijos prevencijos valdymo ar korupcinio pobūdžio teisės pažeidimų tyrimo, atskleidimo ir (ar) valstybinio kaltinimo palaikymo veiksmus (asmenų skaičius). </w:t>
            </w:r>
          </w:p>
          <w:p w14:paraId="780DAD32" w14:textId="77777777" w:rsidR="00F15A68" w:rsidRDefault="00F15A68" w:rsidP="00386238">
            <w:pPr>
              <w:rPr>
                <w:iCs/>
                <w:color w:val="000000"/>
                <w:sz w:val="20"/>
                <w:lang w:eastAsia="lt-LT"/>
              </w:rPr>
            </w:pPr>
          </w:p>
          <w:p w14:paraId="3FBA4502" w14:textId="77777777" w:rsidR="00F15A68" w:rsidRDefault="00F15A68" w:rsidP="00386238">
            <w:pPr>
              <w:rPr>
                <w:iCs/>
                <w:color w:val="000000"/>
                <w:sz w:val="20"/>
                <w:lang w:eastAsia="lt-LT"/>
              </w:rPr>
            </w:pPr>
            <w:r>
              <w:rPr>
                <w:iCs/>
                <w:color w:val="000000"/>
                <w:sz w:val="20"/>
                <w:lang w:eastAsia="lt-LT"/>
              </w:rPr>
              <w:t>Tas pats asmuo, dalyvavęs keliose to paties projekto veiklose, skaičiuojamas vieną kartą.</w:t>
            </w:r>
          </w:p>
        </w:tc>
        <w:tc>
          <w:tcPr>
            <w:tcW w:w="472" w:type="pct"/>
            <w:tcBorders>
              <w:top w:val="single" w:sz="4" w:space="0" w:color="auto"/>
              <w:left w:val="single" w:sz="4" w:space="0" w:color="auto"/>
              <w:bottom w:val="single" w:sz="4" w:space="0" w:color="auto"/>
              <w:right w:val="single" w:sz="4" w:space="0" w:color="auto"/>
            </w:tcBorders>
          </w:tcPr>
          <w:p w14:paraId="67F642A7" w14:textId="77777777" w:rsidR="00F15A68" w:rsidRDefault="00F15A68" w:rsidP="00386238">
            <w:pPr>
              <w:jc w:val="center"/>
              <w:rPr>
                <w:iCs/>
                <w:color w:val="000000"/>
                <w:sz w:val="20"/>
                <w:lang w:eastAsia="lt-LT"/>
              </w:rPr>
            </w:pPr>
            <w:r>
              <w:rPr>
                <w:iCs/>
                <w:color w:val="000000"/>
                <w:sz w:val="20"/>
                <w:lang w:eastAsia="lt-LT"/>
              </w:rPr>
              <w:t>Automatiškai apskaičiuojamas</w:t>
            </w:r>
          </w:p>
          <w:p w14:paraId="6D67F434" w14:textId="77777777" w:rsidR="00F15A68" w:rsidRDefault="00F15A68" w:rsidP="00386238">
            <w:pPr>
              <w:jc w:val="center"/>
              <w:rPr>
                <w:iCs/>
                <w:color w:val="000000"/>
                <w:sz w:val="20"/>
                <w:lang w:eastAsia="lt-LT"/>
              </w:rPr>
            </w:pPr>
          </w:p>
        </w:tc>
        <w:tc>
          <w:tcPr>
            <w:tcW w:w="1121" w:type="pct"/>
            <w:tcBorders>
              <w:top w:val="single" w:sz="4" w:space="0" w:color="auto"/>
              <w:left w:val="single" w:sz="4" w:space="0" w:color="auto"/>
              <w:bottom w:val="single" w:sz="4" w:space="0" w:color="auto"/>
              <w:right w:val="single" w:sz="4" w:space="0" w:color="auto"/>
            </w:tcBorders>
          </w:tcPr>
          <w:p w14:paraId="4810728A" w14:textId="77777777" w:rsidR="00F15A68" w:rsidRDefault="00F15A68" w:rsidP="00386238">
            <w:pPr>
              <w:rPr>
                <w:iCs/>
                <w:color w:val="000000"/>
                <w:sz w:val="20"/>
                <w:u w:val="single"/>
                <w:lang w:eastAsia="lt-LT"/>
              </w:rPr>
            </w:pPr>
            <w:r>
              <w:rPr>
                <w:iCs/>
                <w:color w:val="000000"/>
                <w:sz w:val="20"/>
                <w:u w:val="single"/>
                <w:lang w:eastAsia="lt-LT"/>
              </w:rPr>
              <w:t>Pirminiai šaltiniai:</w:t>
            </w:r>
          </w:p>
          <w:p w14:paraId="3A06F784" w14:textId="77777777" w:rsidR="00F15A68" w:rsidRDefault="00F15A68" w:rsidP="00386238">
            <w:pPr>
              <w:rPr>
                <w:iCs/>
                <w:color w:val="000000"/>
                <w:sz w:val="20"/>
                <w:lang w:eastAsia="lt-LT"/>
              </w:rPr>
            </w:pPr>
            <w:r>
              <w:rPr>
                <w:iCs/>
                <w:color w:val="000000"/>
                <w:sz w:val="20"/>
                <w:lang w:eastAsia="lt-LT"/>
              </w:rPr>
              <w:t>dalyvių sąrašai ir (arba) dalyvių sąrašų suvestinės.</w:t>
            </w:r>
          </w:p>
          <w:p w14:paraId="3852658F" w14:textId="77777777" w:rsidR="00F15A68" w:rsidRDefault="00F15A68" w:rsidP="00386238">
            <w:pPr>
              <w:rPr>
                <w:iCs/>
                <w:color w:val="000000"/>
                <w:sz w:val="20"/>
                <w:u w:val="single"/>
                <w:lang w:eastAsia="lt-LT"/>
              </w:rPr>
            </w:pPr>
          </w:p>
          <w:p w14:paraId="4C0EFA49" w14:textId="77777777" w:rsidR="00F15A68" w:rsidRDefault="00F15A68" w:rsidP="00386238">
            <w:pPr>
              <w:rPr>
                <w:iCs/>
                <w:color w:val="000000"/>
                <w:sz w:val="20"/>
                <w:u w:val="single"/>
                <w:lang w:eastAsia="lt-LT"/>
              </w:rPr>
            </w:pPr>
            <w:r>
              <w:rPr>
                <w:iCs/>
                <w:color w:val="000000"/>
                <w:sz w:val="20"/>
                <w:u w:val="single"/>
                <w:lang w:eastAsia="lt-LT"/>
              </w:rPr>
              <w:t xml:space="preserve">Antriniai šaltiniai: </w:t>
            </w:r>
            <w:r>
              <w:rPr>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75A4AC77" w14:textId="77777777" w:rsidR="00F15A68" w:rsidRDefault="00F15A68" w:rsidP="00386238">
            <w:pPr>
              <w:rPr>
                <w:iCs/>
                <w:color w:val="000000"/>
                <w:sz w:val="20"/>
                <w:lang w:eastAsia="lt-LT"/>
              </w:rPr>
            </w:pPr>
            <w:r>
              <w:rPr>
                <w:iCs/>
                <w:color w:val="000000"/>
                <w:sz w:val="20"/>
                <w:lang w:eastAsia="lt-LT"/>
              </w:rPr>
              <w:t xml:space="preserve">Stebėsenos rodiklis laikomas pasiektu, kai įgyvendinant projekto veiklas asmuo pirmą kartą įtraukiamas į veiklų, skirtų stiprinti kompetencijas, reikalingas vykdant korupcijos prevencijos valdymo ar korupcinio pobūdžio teisės pažeidimų tyrimo, atskleidimo ir (ar) valstybinio kaltinimo palaikymo veiksmus, dalyvių sąrašą. </w:t>
            </w:r>
          </w:p>
          <w:p w14:paraId="49794B4A" w14:textId="77777777" w:rsidR="00F15A68" w:rsidRDefault="00F15A68" w:rsidP="00386238">
            <w:pPr>
              <w:rPr>
                <w:iCs/>
                <w:color w:val="000000"/>
                <w:sz w:val="20"/>
                <w:lang w:eastAsia="lt-LT"/>
              </w:rPr>
            </w:pPr>
          </w:p>
          <w:p w14:paraId="4D4A2BAD" w14:textId="77777777" w:rsidR="00F15A68" w:rsidRDefault="00F15A68" w:rsidP="00386238">
            <w:pPr>
              <w:rPr>
                <w:iCs/>
                <w:color w:val="000000"/>
                <w:sz w:val="20"/>
                <w:lang w:eastAsia="lt-LT"/>
              </w:rPr>
            </w:pPr>
          </w:p>
        </w:tc>
        <w:tc>
          <w:tcPr>
            <w:tcW w:w="488" w:type="pct"/>
            <w:tcBorders>
              <w:top w:val="single" w:sz="4" w:space="0" w:color="auto"/>
              <w:left w:val="single" w:sz="4" w:space="0" w:color="auto"/>
              <w:bottom w:val="single" w:sz="4" w:space="0" w:color="auto"/>
              <w:right w:val="single" w:sz="4" w:space="0" w:color="auto"/>
            </w:tcBorders>
          </w:tcPr>
          <w:p w14:paraId="317A64DD" w14:textId="77777777" w:rsidR="00F15A68" w:rsidRDefault="00F15A68" w:rsidP="00386238">
            <w:pPr>
              <w:rPr>
                <w:sz w:val="20"/>
                <w:lang w:eastAsia="lt-LT"/>
              </w:rPr>
            </w:pPr>
            <w:r>
              <w:rPr>
                <w:sz w:val="20"/>
                <w:lang w:eastAsia="lt-LT"/>
              </w:rPr>
              <w:t>Už stebėsenos rodiklio pasiekimą ir duomenų apie pasiektą stebėsenos rodiklio reikšmę įvedimą į antrinius šaltinius atsakingas projekto vykdytojas</w:t>
            </w:r>
          </w:p>
          <w:p w14:paraId="3F7C4408" w14:textId="77777777" w:rsidR="00F15A68" w:rsidRDefault="00F15A68" w:rsidP="00386238">
            <w:pPr>
              <w:rPr>
                <w:sz w:val="20"/>
                <w:lang w:eastAsia="lt-LT"/>
              </w:rPr>
            </w:pPr>
          </w:p>
        </w:tc>
      </w:tr>
      <w:tr w:rsidR="00F15A68" w14:paraId="216F8EF7"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8CB45CE" w14:textId="77777777" w:rsidR="00F15A68" w:rsidRDefault="00F15A68" w:rsidP="00386238">
            <w:pPr>
              <w:jc w:val="both"/>
              <w:rPr>
                <w:strike/>
                <w:color w:val="000000"/>
                <w:sz w:val="20"/>
                <w:lang w:eastAsia="lt-LT"/>
              </w:rPr>
            </w:pPr>
            <w:r w:rsidRPr="00576E2E">
              <w:rPr>
                <w:strike/>
                <w:color w:val="000000"/>
                <w:sz w:val="20"/>
                <w:lang w:eastAsia="lt-LT"/>
              </w:rPr>
              <w:lastRenderedPageBreak/>
              <w:t>23.</w:t>
            </w:r>
          </w:p>
          <w:p w14:paraId="0941E254" w14:textId="77777777" w:rsidR="00F15A68" w:rsidRPr="00576E2E" w:rsidRDefault="00F15A68" w:rsidP="00386238">
            <w:pPr>
              <w:jc w:val="both"/>
              <w:rPr>
                <w:b/>
                <w:sz w:val="20"/>
                <w:lang w:eastAsia="lt-LT"/>
              </w:rPr>
            </w:pPr>
            <w:r w:rsidRPr="00576E2E">
              <w:rPr>
                <w:b/>
                <w:color w:val="000000"/>
                <w:sz w:val="20"/>
                <w:lang w:eastAsia="lt-LT"/>
              </w:rPr>
              <w:t>24.</w:t>
            </w:r>
          </w:p>
        </w:tc>
        <w:tc>
          <w:tcPr>
            <w:tcW w:w="250" w:type="pct"/>
            <w:tcBorders>
              <w:top w:val="single" w:sz="4" w:space="0" w:color="auto"/>
              <w:left w:val="single" w:sz="4" w:space="0" w:color="auto"/>
              <w:bottom w:val="single" w:sz="4" w:space="0" w:color="auto"/>
              <w:right w:val="single" w:sz="4" w:space="0" w:color="auto"/>
            </w:tcBorders>
            <w:hideMark/>
          </w:tcPr>
          <w:p w14:paraId="3F9478F9" w14:textId="77777777" w:rsidR="00F15A68" w:rsidRDefault="00F15A68" w:rsidP="00386238">
            <w:pPr>
              <w:jc w:val="both"/>
              <w:rPr>
                <w:sz w:val="20"/>
                <w:lang w:eastAsia="lt-LT"/>
              </w:rPr>
            </w:pPr>
            <w:r>
              <w:rPr>
                <w:sz w:val="20"/>
                <w:lang w:eastAsia="lt-LT"/>
              </w:rPr>
              <w:t>P. N.908</w:t>
            </w:r>
          </w:p>
        </w:tc>
        <w:tc>
          <w:tcPr>
            <w:tcW w:w="501" w:type="pct"/>
            <w:tcBorders>
              <w:top w:val="single" w:sz="4" w:space="0" w:color="auto"/>
              <w:left w:val="single" w:sz="4" w:space="0" w:color="auto"/>
              <w:bottom w:val="single" w:sz="4" w:space="0" w:color="auto"/>
              <w:right w:val="single" w:sz="4" w:space="0" w:color="auto"/>
            </w:tcBorders>
            <w:hideMark/>
          </w:tcPr>
          <w:p w14:paraId="3DF1B4BC" w14:textId="77777777" w:rsidR="00F15A68" w:rsidRDefault="00F15A68" w:rsidP="00386238">
            <w:pPr>
              <w:jc w:val="both"/>
              <w:rPr>
                <w:sz w:val="20"/>
                <w:lang w:eastAsia="lt-LT"/>
              </w:rPr>
            </w:pPr>
            <w:r>
              <w:rPr>
                <w:sz w:val="20"/>
                <w:lang w:eastAsia="lt-LT"/>
              </w:rPr>
              <w:t>„Perkančiųjų organizacijų darbuotojai, kurie dalyvavo ESF veiklose, skirtose stiprinti kompetencijas viešųjų pirkimų srityje“</w:t>
            </w:r>
          </w:p>
        </w:tc>
        <w:tc>
          <w:tcPr>
            <w:tcW w:w="329" w:type="pct"/>
            <w:tcBorders>
              <w:top w:val="single" w:sz="4" w:space="0" w:color="auto"/>
              <w:left w:val="single" w:sz="4" w:space="0" w:color="auto"/>
              <w:bottom w:val="single" w:sz="4" w:space="0" w:color="auto"/>
              <w:right w:val="single" w:sz="4" w:space="0" w:color="auto"/>
            </w:tcBorders>
            <w:hideMark/>
          </w:tcPr>
          <w:p w14:paraId="7CAF66B0"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0035855" w14:textId="77777777" w:rsidR="00F15A68" w:rsidRDefault="00F15A68" w:rsidP="00386238">
            <w:pPr>
              <w:jc w:val="both"/>
              <w:rPr>
                <w:iCs/>
                <w:strike/>
                <w:color w:val="FF0000"/>
                <w:sz w:val="20"/>
                <w:lang w:eastAsia="lt-LT"/>
              </w:rPr>
            </w:pPr>
            <w:r>
              <w:rPr>
                <w:iCs/>
                <w:sz w:val="20"/>
                <w:lang w:eastAsia="lt-LT"/>
              </w:rPr>
              <w:t>Perkančioji organizacija –</w:t>
            </w:r>
            <w:r>
              <w:rPr>
                <w:iCs/>
                <w:strike/>
                <w:sz w:val="20"/>
                <w:lang w:eastAsia="lt-LT"/>
              </w:rPr>
              <w:t xml:space="preserve"> </w:t>
            </w:r>
            <w:r>
              <w:rPr>
                <w:iCs/>
                <w:sz w:val="20"/>
                <w:lang w:eastAsia="lt-LT"/>
              </w:rPr>
              <w:t>Viešųjų pirkimų įstatymo 4 str. nustatytus kriterijus atitinkantis subjektas.</w:t>
            </w:r>
            <w:r>
              <w:rPr>
                <w:iCs/>
                <w:strike/>
                <w:sz w:val="20"/>
                <w:lang w:eastAsia="lt-LT"/>
              </w:rPr>
              <w:t xml:space="preserve"> </w:t>
            </w:r>
          </w:p>
          <w:p w14:paraId="4B60B262" w14:textId="77777777" w:rsidR="00F15A68" w:rsidRDefault="00F15A68" w:rsidP="00386238">
            <w:pPr>
              <w:jc w:val="both"/>
              <w:rPr>
                <w:iCs/>
                <w:sz w:val="20"/>
                <w:lang w:eastAsia="lt-LT"/>
              </w:rPr>
            </w:pPr>
          </w:p>
          <w:p w14:paraId="57A83D08" w14:textId="77777777" w:rsidR="00F15A68" w:rsidRDefault="00F15A68" w:rsidP="00386238">
            <w:pPr>
              <w:jc w:val="both"/>
              <w:rPr>
                <w:iCs/>
                <w:sz w:val="20"/>
                <w:lang w:eastAsia="lt-LT"/>
              </w:rPr>
            </w:pPr>
            <w:r>
              <w:rPr>
                <w:iCs/>
                <w:sz w:val="20"/>
                <w:lang w:eastAsia="lt-LT"/>
              </w:rPr>
              <w:t>Perkančiųjų organizacijų darbuotojai – asmenys, kurie dirba perkančiosiose organizacijose.</w:t>
            </w:r>
          </w:p>
          <w:p w14:paraId="6C3A372B" w14:textId="77777777" w:rsidR="00F15A68" w:rsidRDefault="00F15A68" w:rsidP="00386238">
            <w:pPr>
              <w:jc w:val="both"/>
              <w:rPr>
                <w:iCs/>
                <w:sz w:val="20"/>
                <w:lang w:eastAsia="lt-LT"/>
              </w:rPr>
            </w:pPr>
          </w:p>
          <w:p w14:paraId="10634F9B" w14:textId="77777777" w:rsidR="00F15A68" w:rsidRDefault="00F15A68" w:rsidP="00386238">
            <w:pPr>
              <w:jc w:val="both"/>
              <w:rPr>
                <w:iCs/>
                <w:sz w:val="20"/>
                <w:lang w:eastAsia="lt-LT"/>
              </w:rPr>
            </w:pPr>
            <w:r>
              <w:rPr>
                <w:iCs/>
                <w:sz w:val="20"/>
                <w:lang w:eastAsia="lt-LT"/>
              </w:rPr>
              <w:t>Viešieji pirkimai – perkančiosios organizacijos atliekami Viešųjų pirkimų įstatymu ir Viešųjų pirkimų, atliekamų gynybos ir saugumo srityje įstatymu reglamentuojami prekių, paslaugų ar darbų pirkimai, kurių tikslas – sudaryti viešojo pirkimo-pardavimo sutartis.</w:t>
            </w:r>
          </w:p>
          <w:p w14:paraId="4CF19ED6" w14:textId="77777777" w:rsidR="00F15A68" w:rsidRDefault="00F15A68" w:rsidP="00386238">
            <w:pPr>
              <w:jc w:val="both"/>
              <w:rPr>
                <w:iCs/>
                <w:sz w:val="20"/>
                <w:lang w:eastAsia="lt-LT"/>
              </w:rPr>
            </w:pPr>
          </w:p>
          <w:p w14:paraId="6C67540D" w14:textId="77777777" w:rsidR="00F15A68" w:rsidRDefault="00F15A68" w:rsidP="00386238">
            <w:pPr>
              <w:jc w:val="both"/>
              <w:rPr>
                <w:iCs/>
                <w:color w:val="000000"/>
                <w:sz w:val="20"/>
                <w:lang w:eastAsia="lt-LT"/>
              </w:rPr>
            </w:pPr>
            <w:r>
              <w:rPr>
                <w:iCs/>
                <w:sz w:val="20"/>
                <w:lang w:eastAsia="lt-LT"/>
              </w:rPr>
              <w:t xml:space="preserve">Veiklos, skirtos </w:t>
            </w:r>
            <w:r>
              <w:rPr>
                <w:sz w:val="20"/>
                <w:lang w:eastAsia="lt-LT"/>
              </w:rPr>
              <w:t>stiprinti kompetencijas viešųjų pirkimų srityje</w:t>
            </w:r>
            <w:r>
              <w:rPr>
                <w:iCs/>
                <w:sz w:val="20"/>
                <w:lang w:eastAsia="lt-LT"/>
              </w:rPr>
              <w:t xml:space="preserve"> – tai mokymai, gerosios patirties perėmimui ir keitimuisi skirti renginiai, stažuotės, </w:t>
            </w:r>
            <w:r>
              <w:rPr>
                <w:iCs/>
                <w:sz w:val="20"/>
                <w:lang w:eastAsia="lt-LT"/>
              </w:rPr>
              <w:lastRenderedPageBreak/>
              <w:t>vizitai ir pan., kurių metu įgyjamos žinios, gebėjimai ir (ar) vertybinės nuostatos, reikalingos viešiesiems pirkimams ar jų priežiūrai vykdyti, metodinei pagalbai perkančiosioms organizacijoms teikti.</w:t>
            </w:r>
          </w:p>
        </w:tc>
        <w:tc>
          <w:tcPr>
            <w:tcW w:w="511" w:type="pct"/>
            <w:tcBorders>
              <w:top w:val="single" w:sz="4" w:space="0" w:color="auto"/>
              <w:left w:val="single" w:sz="4" w:space="0" w:color="auto"/>
              <w:bottom w:val="single" w:sz="4" w:space="0" w:color="auto"/>
              <w:right w:val="single" w:sz="4" w:space="0" w:color="auto"/>
            </w:tcBorders>
          </w:tcPr>
          <w:p w14:paraId="53106E88" w14:textId="77777777" w:rsidR="00F15A68" w:rsidRDefault="00F15A68" w:rsidP="00386238">
            <w:pPr>
              <w:jc w:val="both"/>
              <w:rPr>
                <w:rFonts w:eastAsia="AngsanaUPC"/>
                <w:bCs/>
                <w:iCs/>
                <w:sz w:val="20"/>
                <w:lang w:eastAsia="lt-LT"/>
              </w:rPr>
            </w:pPr>
            <w:r>
              <w:rPr>
                <w:rFonts w:eastAsia="AngsanaUPC"/>
                <w:bCs/>
                <w:iCs/>
                <w:sz w:val="20"/>
                <w:lang w:eastAsia="lt-LT"/>
              </w:rPr>
              <w:lastRenderedPageBreak/>
              <w:t>Skaičiuojamas sumuojant perkančiųjų organizacijų darbuotojus, kurie įgyvendinant projekto veiklas dalyvavo veiklose, skirtose stiprinti kompetencijas, reikalingas vykdant viešuosius pirkimus (asmenų skaičius).</w:t>
            </w:r>
          </w:p>
          <w:p w14:paraId="386D4254" w14:textId="77777777" w:rsidR="00F15A68" w:rsidRDefault="00F15A68" w:rsidP="00386238">
            <w:pPr>
              <w:jc w:val="both"/>
              <w:rPr>
                <w:rFonts w:eastAsia="AngsanaUPC"/>
                <w:bCs/>
                <w:iCs/>
                <w:sz w:val="20"/>
                <w:lang w:eastAsia="lt-LT"/>
              </w:rPr>
            </w:pPr>
          </w:p>
          <w:p w14:paraId="52967212" w14:textId="77777777" w:rsidR="00F15A68" w:rsidRDefault="00F15A68" w:rsidP="00386238">
            <w:pPr>
              <w:jc w:val="both"/>
              <w:rPr>
                <w:rFonts w:eastAsia="AngsanaUPC"/>
                <w:bCs/>
                <w:iCs/>
                <w:sz w:val="20"/>
                <w:lang w:eastAsia="lt-LT"/>
              </w:rPr>
            </w:pPr>
            <w:r>
              <w:rPr>
                <w:rFonts w:eastAsia="AngsanaUPC"/>
                <w:bCs/>
                <w:iCs/>
                <w:sz w:val="20"/>
                <w:lang w:eastAsia="lt-LT"/>
              </w:rPr>
              <w:t>Tas pats asmuo, dalyvavęs keliose to paties projekto veiklose,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70A30968" w14:textId="77777777" w:rsidR="00F15A68" w:rsidRDefault="00F15A68" w:rsidP="00386238">
            <w:pPr>
              <w:jc w:val="both"/>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9ACD810" w14:textId="77777777" w:rsidR="00F15A68" w:rsidRDefault="00F15A68" w:rsidP="00386238">
            <w:pPr>
              <w:jc w:val="both"/>
              <w:rPr>
                <w:iCs/>
                <w:sz w:val="20"/>
                <w:u w:val="single"/>
                <w:lang w:eastAsia="lt-LT"/>
              </w:rPr>
            </w:pPr>
            <w:r>
              <w:rPr>
                <w:sz w:val="20"/>
                <w:u w:val="single"/>
                <w:lang w:eastAsia="lt-LT"/>
              </w:rPr>
              <w:t>Pirminiai šaltiniai:</w:t>
            </w:r>
          </w:p>
          <w:p w14:paraId="36E9AC43" w14:textId="77777777" w:rsidR="00F15A68" w:rsidRDefault="00F15A68" w:rsidP="00386238">
            <w:pPr>
              <w:jc w:val="both"/>
              <w:rPr>
                <w:iCs/>
                <w:sz w:val="20"/>
                <w:lang w:eastAsia="lt-LT"/>
              </w:rPr>
            </w:pPr>
            <w:r>
              <w:rPr>
                <w:iCs/>
                <w:sz w:val="20"/>
                <w:lang w:eastAsia="lt-LT"/>
              </w:rPr>
              <w:t>dalyvių sąrašai ir (arba) dalyvių sąrašų suvestinės.</w:t>
            </w:r>
          </w:p>
          <w:p w14:paraId="3D8266FF" w14:textId="77777777" w:rsidR="00F15A68" w:rsidRDefault="00F15A68" w:rsidP="00386238">
            <w:pPr>
              <w:jc w:val="both"/>
              <w:rPr>
                <w:iCs/>
                <w:sz w:val="20"/>
                <w:lang w:eastAsia="lt-LT"/>
              </w:rPr>
            </w:pPr>
          </w:p>
          <w:p w14:paraId="4EB62A9D" w14:textId="77777777" w:rsidR="00F15A68" w:rsidRDefault="00F15A68" w:rsidP="00386238">
            <w:pPr>
              <w:rPr>
                <w:sz w:val="20"/>
                <w:lang w:eastAsia="lt-LT"/>
              </w:rPr>
            </w:pPr>
            <w:r>
              <w:rPr>
                <w:sz w:val="20"/>
                <w:u w:val="single"/>
                <w:lang w:eastAsia="lt-LT"/>
              </w:rPr>
              <w:t>Antriniai šaltiniai:</w:t>
            </w:r>
            <w:r>
              <w:rPr>
                <w:sz w:val="20"/>
                <w:lang w:eastAsia="lt-LT"/>
              </w:rPr>
              <w:t xml:space="preserve"> mokėjimo prašymai.</w:t>
            </w:r>
          </w:p>
          <w:p w14:paraId="3D8DAB0B" w14:textId="77777777" w:rsidR="00F15A68" w:rsidRDefault="00F15A68" w:rsidP="00386238">
            <w:pPr>
              <w:jc w:val="both"/>
              <w:rPr>
                <w:iCs/>
                <w:color w:val="000000"/>
                <w:sz w:val="20"/>
                <w:u w:val="single"/>
                <w:lang w:eastAsia="lt-LT"/>
              </w:rPr>
            </w:pPr>
          </w:p>
        </w:tc>
        <w:tc>
          <w:tcPr>
            <w:tcW w:w="476" w:type="pct"/>
            <w:tcBorders>
              <w:top w:val="single" w:sz="4" w:space="0" w:color="auto"/>
              <w:left w:val="single" w:sz="4" w:space="0" w:color="auto"/>
              <w:bottom w:val="single" w:sz="4" w:space="0" w:color="auto"/>
              <w:right w:val="single" w:sz="4" w:space="0" w:color="auto"/>
            </w:tcBorders>
          </w:tcPr>
          <w:p w14:paraId="7EE78EF2" w14:textId="77777777" w:rsidR="00F15A68" w:rsidRDefault="00F15A68" w:rsidP="00386238">
            <w:pPr>
              <w:jc w:val="both"/>
              <w:rPr>
                <w:iCs/>
                <w:color w:val="000000"/>
                <w:sz w:val="20"/>
                <w:lang w:eastAsia="lt-LT"/>
              </w:rPr>
            </w:pPr>
            <w:r>
              <w:rPr>
                <w:iCs/>
                <w:color w:val="000000"/>
                <w:sz w:val="20"/>
                <w:lang w:eastAsia="lt-LT"/>
              </w:rPr>
              <w:t>Stebėsenos rodiklis laikomas pasiektu, kai įgyvendinant projekto veiklas asmuo pirmą kartą įtraukiamas į veiklų, skirtų stiprinti kompetencijas, reikalingas vykdant viešuosius pirkimus, dalyvių sąrašą.</w:t>
            </w:r>
          </w:p>
          <w:p w14:paraId="1463E4D6" w14:textId="77777777" w:rsidR="00F15A68" w:rsidRDefault="00F15A68" w:rsidP="00386238">
            <w:pPr>
              <w:jc w:val="both"/>
              <w:rPr>
                <w:iCs/>
                <w:color w:val="000000"/>
                <w:sz w:val="20"/>
                <w:lang w:eastAsia="lt-LT"/>
              </w:rPr>
            </w:pPr>
          </w:p>
        </w:tc>
        <w:tc>
          <w:tcPr>
            <w:tcW w:w="488" w:type="pct"/>
            <w:tcBorders>
              <w:top w:val="single" w:sz="4" w:space="0" w:color="auto"/>
              <w:left w:val="single" w:sz="4" w:space="0" w:color="auto"/>
              <w:bottom w:val="single" w:sz="4" w:space="0" w:color="auto"/>
              <w:right w:val="single" w:sz="4" w:space="0" w:color="auto"/>
            </w:tcBorders>
          </w:tcPr>
          <w:p w14:paraId="574E903A" w14:textId="77777777" w:rsidR="00F15A68" w:rsidRDefault="00F15A68" w:rsidP="00386238">
            <w:pPr>
              <w:jc w:val="both"/>
              <w:rPr>
                <w:sz w:val="20"/>
                <w:lang w:eastAsia="lt-LT"/>
              </w:rPr>
            </w:pPr>
            <w:r>
              <w:rPr>
                <w:iCs/>
                <w:color w:val="000000"/>
                <w:sz w:val="20"/>
                <w:lang w:eastAsia="lt-LT"/>
              </w:rPr>
              <w:t>Už stebėsenos rodiklio pasiekimą ir duomenų apie pasiektą stebėsenos rodiklio reikšmę įvedimą į antrinius šaltinius atsakingas projekto vykdytojas</w:t>
            </w:r>
          </w:p>
          <w:p w14:paraId="7BFFDA88" w14:textId="77777777" w:rsidR="00F15A68" w:rsidRDefault="00F15A68" w:rsidP="00386238">
            <w:pPr>
              <w:jc w:val="both"/>
              <w:rPr>
                <w:iCs/>
                <w:color w:val="000000"/>
                <w:sz w:val="20"/>
                <w:lang w:eastAsia="lt-LT"/>
              </w:rPr>
            </w:pPr>
          </w:p>
        </w:tc>
      </w:tr>
      <w:tr w:rsidR="00F15A68" w14:paraId="02C64E61"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FCC6170" w14:textId="77777777" w:rsidR="00F15A68" w:rsidRDefault="00F15A68" w:rsidP="00386238">
            <w:pPr>
              <w:jc w:val="both"/>
              <w:rPr>
                <w:strike/>
                <w:sz w:val="20"/>
                <w:lang w:eastAsia="lt-LT"/>
              </w:rPr>
            </w:pPr>
            <w:r w:rsidRPr="00576E2E">
              <w:rPr>
                <w:strike/>
                <w:sz w:val="20"/>
                <w:lang w:eastAsia="lt-LT"/>
              </w:rPr>
              <w:t>24.</w:t>
            </w:r>
          </w:p>
          <w:p w14:paraId="6EC2D901" w14:textId="77777777" w:rsidR="00F15A68" w:rsidRPr="00576E2E" w:rsidRDefault="00F15A68" w:rsidP="00386238">
            <w:pPr>
              <w:jc w:val="both"/>
              <w:rPr>
                <w:b/>
                <w:sz w:val="20"/>
                <w:lang w:eastAsia="lt-LT"/>
              </w:rPr>
            </w:pPr>
            <w:r w:rsidRPr="00576E2E">
              <w:rPr>
                <w:b/>
                <w:sz w:val="20"/>
                <w:lang w:eastAsia="lt-LT"/>
              </w:rPr>
              <w:t>25.</w:t>
            </w:r>
          </w:p>
        </w:tc>
        <w:tc>
          <w:tcPr>
            <w:tcW w:w="250" w:type="pct"/>
            <w:tcBorders>
              <w:top w:val="single" w:sz="4" w:space="0" w:color="auto"/>
              <w:left w:val="single" w:sz="4" w:space="0" w:color="auto"/>
              <w:bottom w:val="single" w:sz="4" w:space="0" w:color="auto"/>
              <w:right w:val="single" w:sz="4" w:space="0" w:color="auto"/>
            </w:tcBorders>
            <w:hideMark/>
          </w:tcPr>
          <w:p w14:paraId="440BFAF7" w14:textId="77777777" w:rsidR="00F15A68" w:rsidRDefault="00F15A68" w:rsidP="00386238">
            <w:pPr>
              <w:jc w:val="both"/>
              <w:rPr>
                <w:sz w:val="20"/>
                <w:lang w:eastAsia="lt-LT"/>
              </w:rPr>
            </w:pPr>
            <w:r>
              <w:rPr>
                <w:sz w:val="20"/>
                <w:lang w:eastAsia="lt-LT"/>
              </w:rPr>
              <w:t>P. N. 909</w:t>
            </w:r>
          </w:p>
        </w:tc>
        <w:tc>
          <w:tcPr>
            <w:tcW w:w="501" w:type="pct"/>
            <w:tcBorders>
              <w:top w:val="single" w:sz="4" w:space="0" w:color="auto"/>
              <w:left w:val="single" w:sz="4" w:space="0" w:color="auto"/>
              <w:bottom w:val="single" w:sz="4" w:space="0" w:color="auto"/>
              <w:right w:val="single" w:sz="4" w:space="0" w:color="auto"/>
            </w:tcBorders>
            <w:hideMark/>
          </w:tcPr>
          <w:p w14:paraId="1AA7BC76" w14:textId="77777777" w:rsidR="00F15A68" w:rsidRDefault="00F15A68" w:rsidP="00386238">
            <w:pPr>
              <w:jc w:val="both"/>
              <w:rPr>
                <w:sz w:val="20"/>
                <w:lang w:eastAsia="lt-LT"/>
              </w:rPr>
            </w:pPr>
            <w:r>
              <w:rPr>
                <w:sz w:val="20"/>
                <w:lang w:eastAsia="lt-LT"/>
              </w:rPr>
              <w:t>„Įgyvendintos paslaugų ir (ar) aptarnavimo kokybės gerinimo iniciatyvų skatinimo ir koordinavimo priemonės“</w:t>
            </w:r>
          </w:p>
        </w:tc>
        <w:tc>
          <w:tcPr>
            <w:tcW w:w="329" w:type="pct"/>
            <w:tcBorders>
              <w:top w:val="single" w:sz="4" w:space="0" w:color="auto"/>
              <w:left w:val="single" w:sz="4" w:space="0" w:color="auto"/>
              <w:bottom w:val="single" w:sz="4" w:space="0" w:color="auto"/>
              <w:right w:val="single" w:sz="4" w:space="0" w:color="auto"/>
            </w:tcBorders>
            <w:hideMark/>
          </w:tcPr>
          <w:p w14:paraId="2FF5AF78"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F5955B2" w14:textId="77777777" w:rsidR="00F15A68" w:rsidRDefault="00F15A68" w:rsidP="00386238">
            <w:pPr>
              <w:jc w:val="both"/>
              <w:rPr>
                <w:iCs/>
                <w:sz w:val="20"/>
                <w:lang w:eastAsia="lt-LT"/>
              </w:rPr>
            </w:pPr>
            <w:r>
              <w:rPr>
                <w:iCs/>
                <w:sz w:val="20"/>
                <w:lang w:eastAsia="lt-LT"/>
              </w:rPr>
              <w:t>Paslaugų ir (ar) aptarnavimo kokybės gerinimo iniciatyvų skatinimas ir koordinavimas – kompleksiniai veiksmai, kuriais suteikiama metodinė pagalba kitoms institucijoms ir koordinuojama jų veikla, kad šios aktyviau ir tinkamai įgyvendintų paslaugų ir (ar) aptarnavimo kokybės gerinimo priemones.</w:t>
            </w:r>
          </w:p>
          <w:p w14:paraId="21399C54" w14:textId="77777777" w:rsidR="00F15A68" w:rsidRDefault="00F15A68" w:rsidP="00386238">
            <w:pPr>
              <w:jc w:val="both"/>
              <w:rPr>
                <w:iCs/>
                <w:sz w:val="20"/>
                <w:lang w:eastAsia="lt-LT"/>
              </w:rPr>
            </w:pPr>
          </w:p>
          <w:p w14:paraId="3A2F165C" w14:textId="77777777" w:rsidR="00F15A68" w:rsidRDefault="00F15A68" w:rsidP="00386238">
            <w:pPr>
              <w:jc w:val="both"/>
              <w:rPr>
                <w:iCs/>
                <w:sz w:val="20"/>
                <w:lang w:eastAsia="lt-LT"/>
              </w:rPr>
            </w:pPr>
            <w:r>
              <w:rPr>
                <w:iCs/>
                <w:sz w:val="20"/>
                <w:lang w:eastAsia="lt-LT"/>
              </w:rPr>
              <w:t xml:space="preserve">Paslaugų ir (ar) aptarnavimo kokybės gerinimo priemonės– visuma organizacinių, techninių, programinių ir (ar) žmogiškųjų išteklių kompetencijų valdymo priemonių (veiksmų), skirtų pagerinti atskirus paslaugų teikimo ir (ar) aptarnavimo parametrus (aspektus) (pvz. paslaugos teikimo režimą, aptarnavimo tvarką, paslaugos pasiekiamumą, kainą, </w:t>
            </w:r>
            <w:r>
              <w:rPr>
                <w:iCs/>
                <w:sz w:val="20"/>
                <w:lang w:eastAsia="lt-LT"/>
              </w:rPr>
              <w:lastRenderedPageBreak/>
              <w:t>paslaugos teikimo/aptarnavimo greitį, profesionalumą, informatyvumą, orientaciją į vartotoją, fizinę aplinką ir pan.) ar jų visumą ir (arba) vykdyti paslaugų ir (ar) aptarnavimo kokybės stebėseną, ir (arba) paskatinti viešojo valdymo institucijas įgyvendinti paslaugų ir aptarnavimo kokybės gerinimo priemones.</w:t>
            </w:r>
          </w:p>
          <w:p w14:paraId="3B79AB14" w14:textId="77777777" w:rsidR="00F15A68" w:rsidRDefault="00F15A68" w:rsidP="00386238">
            <w:pPr>
              <w:jc w:val="both"/>
              <w:rPr>
                <w:iCs/>
                <w:sz w:val="20"/>
                <w:lang w:eastAsia="lt-LT"/>
              </w:rPr>
            </w:pPr>
          </w:p>
          <w:p w14:paraId="45A4E812" w14:textId="77777777" w:rsidR="00F15A68" w:rsidRDefault="00F15A68" w:rsidP="00386238">
            <w:pPr>
              <w:jc w:val="both"/>
              <w:rPr>
                <w:iCs/>
                <w:sz w:val="20"/>
                <w:lang w:eastAsia="lt-LT"/>
              </w:rPr>
            </w:pPr>
            <w:r>
              <w:rPr>
                <w:iCs/>
                <w:sz w:val="20"/>
                <w:lang w:eastAsia="lt-LT"/>
              </w:rPr>
              <w:t>Paslaugų ir (ar) aptarnavimo kokybės gerinimo iniciatyvų skatinimo ir koordinavimo priemonės – metodiniai dokumentai, informaciniai leidiniai, gerosios praktikos leidiniai, renginiai, tyrimai, mokymai, mokymo programos, gerosios patirties perėmimo iniciatyvos.</w:t>
            </w:r>
          </w:p>
          <w:p w14:paraId="6267D128" w14:textId="77777777" w:rsidR="00F15A68" w:rsidRDefault="00F15A68" w:rsidP="00386238">
            <w:pPr>
              <w:jc w:val="both"/>
              <w:rPr>
                <w:iCs/>
                <w:sz w:val="20"/>
                <w:lang w:eastAsia="lt-LT"/>
              </w:rPr>
            </w:pPr>
          </w:p>
          <w:p w14:paraId="43CFC479" w14:textId="77777777" w:rsidR="00F15A68" w:rsidRDefault="00F15A68" w:rsidP="00386238">
            <w:pPr>
              <w:jc w:val="both"/>
              <w:rPr>
                <w:iCs/>
                <w:sz w:val="20"/>
                <w:lang w:eastAsia="lt-LT"/>
              </w:rPr>
            </w:pPr>
            <w:r>
              <w:rPr>
                <w:iCs/>
                <w:sz w:val="20"/>
                <w:lang w:eastAsia="lt-LT"/>
              </w:rPr>
              <w:t xml:space="preserve">Paslaugų ir (ar) aptarnavimo kokybės gerinimo iniciatyvų skatinimo ir koordinavimo priemonės laikomos įgyvendintomis, kai patvirtinamos kaip įgyvendintos (užbaigtos) visos projekto sutartyje numatytos projektui </w:t>
            </w:r>
            <w:r>
              <w:rPr>
                <w:iCs/>
                <w:sz w:val="20"/>
                <w:lang w:eastAsia="lt-LT"/>
              </w:rPr>
              <w:lastRenderedPageBreak/>
              <w:t>įgyvendinti skirtos veiklos.</w:t>
            </w:r>
          </w:p>
        </w:tc>
        <w:tc>
          <w:tcPr>
            <w:tcW w:w="511" w:type="pct"/>
            <w:tcBorders>
              <w:top w:val="single" w:sz="4" w:space="0" w:color="auto"/>
              <w:left w:val="single" w:sz="4" w:space="0" w:color="auto"/>
              <w:bottom w:val="single" w:sz="4" w:space="0" w:color="auto"/>
              <w:right w:val="single" w:sz="4" w:space="0" w:color="auto"/>
            </w:tcBorders>
            <w:hideMark/>
          </w:tcPr>
          <w:p w14:paraId="14B120BD" w14:textId="77777777" w:rsidR="00F15A68" w:rsidRDefault="00F15A68" w:rsidP="00386238">
            <w:pPr>
              <w:jc w:val="both"/>
              <w:rPr>
                <w:iCs/>
                <w:color w:val="000000"/>
                <w:sz w:val="20"/>
                <w:lang w:eastAsia="lt-LT"/>
              </w:rPr>
            </w:pPr>
            <w:r>
              <w:rPr>
                <w:iCs/>
                <w:color w:val="000000"/>
                <w:sz w:val="20"/>
                <w:lang w:eastAsia="lt-LT"/>
              </w:rPr>
              <w:lastRenderedPageBreak/>
              <w:t>Skaičiuojama sumuojant įgyvendintas paslaugų ir (ar) aptarnavimo kokybės gerinimo iniciatyvų skatinimo ir koordinavimo priemones.</w:t>
            </w:r>
          </w:p>
        </w:tc>
        <w:tc>
          <w:tcPr>
            <w:tcW w:w="472" w:type="pct"/>
            <w:tcBorders>
              <w:top w:val="single" w:sz="4" w:space="0" w:color="auto"/>
              <w:left w:val="single" w:sz="4" w:space="0" w:color="auto"/>
              <w:bottom w:val="single" w:sz="4" w:space="0" w:color="auto"/>
              <w:right w:val="single" w:sz="4" w:space="0" w:color="auto"/>
            </w:tcBorders>
            <w:hideMark/>
          </w:tcPr>
          <w:p w14:paraId="6A41B0C6" w14:textId="77777777" w:rsidR="00F15A68" w:rsidRDefault="00F15A68" w:rsidP="00386238">
            <w:pPr>
              <w:jc w:val="both"/>
              <w:rPr>
                <w:iCs/>
                <w:color w:val="000000"/>
                <w:sz w:val="20"/>
                <w:lang w:eastAsia="lt-LT"/>
              </w:rPr>
            </w:pPr>
            <w:r>
              <w:rPr>
                <w:iCs/>
                <w:color w:val="000000"/>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75278C05" w14:textId="77777777" w:rsidR="00F15A68" w:rsidRDefault="00F15A68" w:rsidP="00386238">
            <w:pPr>
              <w:jc w:val="both"/>
              <w:rPr>
                <w:sz w:val="20"/>
                <w:u w:val="single"/>
                <w:lang w:eastAsia="lt-LT"/>
              </w:rPr>
            </w:pPr>
            <w:r>
              <w:rPr>
                <w:sz w:val="20"/>
                <w:u w:val="single"/>
                <w:lang w:eastAsia="lt-LT"/>
              </w:rPr>
              <w:t xml:space="preserve">Pirminiai šaltiniai: </w:t>
            </w:r>
          </w:p>
          <w:p w14:paraId="093391D5" w14:textId="77777777" w:rsidR="00F15A68" w:rsidRDefault="00F15A68" w:rsidP="00386238">
            <w:pPr>
              <w:jc w:val="both"/>
              <w:rPr>
                <w:sz w:val="20"/>
                <w:lang w:eastAsia="lt-LT"/>
              </w:rPr>
            </w:pPr>
            <w:r>
              <w:rPr>
                <w:sz w:val="20"/>
                <w:lang w:eastAsia="lt-LT"/>
              </w:rPr>
              <w:t>Suderinimo žyma ar kita teisės aktuose nurodyta forma patvirtintas metodinis dokumentas, metodinis ar gerosios praktikos leidinys ar mokymo programa;</w:t>
            </w:r>
          </w:p>
          <w:p w14:paraId="1A6E4F27" w14:textId="77777777" w:rsidR="00F15A68" w:rsidRDefault="00F15A68" w:rsidP="00386238">
            <w:pPr>
              <w:jc w:val="both"/>
              <w:rPr>
                <w:sz w:val="20"/>
                <w:lang w:eastAsia="lt-LT"/>
              </w:rPr>
            </w:pPr>
            <w:r>
              <w:rPr>
                <w:sz w:val="20"/>
                <w:lang w:eastAsia="lt-LT"/>
              </w:rPr>
              <w:t>renginio darbotvarkė ir dalyvių sąrašas;</w:t>
            </w:r>
          </w:p>
          <w:p w14:paraId="14DF5C8B" w14:textId="77777777" w:rsidR="00F15A68" w:rsidRDefault="00F15A68" w:rsidP="00386238">
            <w:pPr>
              <w:jc w:val="both"/>
              <w:rPr>
                <w:sz w:val="20"/>
                <w:lang w:eastAsia="lt-LT"/>
              </w:rPr>
            </w:pPr>
            <w:r>
              <w:rPr>
                <w:sz w:val="20"/>
                <w:lang w:eastAsia="lt-LT"/>
              </w:rPr>
              <w:t>mokymo dalyvių sąrašas;</w:t>
            </w:r>
          </w:p>
          <w:p w14:paraId="57EDFE03" w14:textId="77777777" w:rsidR="00F15A68" w:rsidRDefault="00F15A68" w:rsidP="00386238">
            <w:pPr>
              <w:jc w:val="both"/>
              <w:rPr>
                <w:sz w:val="20"/>
                <w:lang w:eastAsia="lt-LT"/>
              </w:rPr>
            </w:pPr>
            <w:r>
              <w:rPr>
                <w:sz w:val="20"/>
                <w:lang w:eastAsia="lt-LT"/>
              </w:rPr>
              <w:t>atlikto tyrimo ataskaita.</w:t>
            </w:r>
          </w:p>
          <w:p w14:paraId="603697CC" w14:textId="77777777" w:rsidR="00F15A68" w:rsidRDefault="00F15A68" w:rsidP="00386238">
            <w:pPr>
              <w:jc w:val="both"/>
              <w:rPr>
                <w:sz w:val="20"/>
                <w:lang w:eastAsia="lt-LT"/>
              </w:rPr>
            </w:pPr>
          </w:p>
          <w:p w14:paraId="296A5DBA" w14:textId="77777777" w:rsidR="00F15A68" w:rsidRDefault="00F15A68" w:rsidP="00386238">
            <w:pPr>
              <w:jc w:val="both"/>
              <w:rPr>
                <w:sz w:val="20"/>
                <w:lang w:eastAsia="lt-LT"/>
              </w:rPr>
            </w:pPr>
            <w:r>
              <w:rPr>
                <w:sz w:val="20"/>
                <w:lang w:eastAsia="lt-LT"/>
              </w:rPr>
              <w:t>Vidaus reikalų ministerijos teikiama informacija apie įgyvendintas paslaugų ir (ar) asmenų aptarnavimo kokybės gerinimo iniciatyvų skatinimo ir koordinavimo priemones.</w:t>
            </w:r>
          </w:p>
          <w:p w14:paraId="709A82A2" w14:textId="77777777" w:rsidR="00F15A68" w:rsidRDefault="00F15A68" w:rsidP="00386238">
            <w:pPr>
              <w:jc w:val="both"/>
              <w:rPr>
                <w:sz w:val="20"/>
                <w:u w:val="single"/>
                <w:lang w:eastAsia="lt-LT"/>
              </w:rPr>
            </w:pPr>
          </w:p>
          <w:p w14:paraId="7292676D" w14:textId="77777777" w:rsidR="00F15A68" w:rsidRDefault="00F15A68" w:rsidP="00386238">
            <w:pPr>
              <w:jc w:val="both"/>
              <w:rPr>
                <w:sz w:val="20"/>
                <w:u w:val="single"/>
                <w:lang w:eastAsia="lt-LT"/>
              </w:rPr>
            </w:pPr>
            <w:r>
              <w:rPr>
                <w:sz w:val="20"/>
                <w:u w:val="single"/>
                <w:lang w:eastAsia="lt-LT"/>
              </w:rPr>
              <w:t xml:space="preserve">Antrinis šaltinis: </w:t>
            </w:r>
          </w:p>
          <w:p w14:paraId="7596B40F" w14:textId="77777777" w:rsidR="00F15A68" w:rsidRDefault="00F15A68" w:rsidP="00386238">
            <w:pPr>
              <w:jc w:val="both"/>
              <w:rPr>
                <w:sz w:val="20"/>
                <w:lang w:eastAsia="lt-LT"/>
              </w:rPr>
            </w:pPr>
            <w:r>
              <w:rPr>
                <w:sz w:val="20"/>
                <w:lang w:eastAsia="lt-LT"/>
              </w:rPr>
              <w:t>SFMIS2014</w:t>
            </w:r>
          </w:p>
        </w:tc>
        <w:tc>
          <w:tcPr>
            <w:tcW w:w="476" w:type="pct"/>
            <w:tcBorders>
              <w:top w:val="single" w:sz="4" w:space="0" w:color="auto"/>
              <w:left w:val="single" w:sz="4" w:space="0" w:color="auto"/>
              <w:bottom w:val="single" w:sz="4" w:space="0" w:color="auto"/>
              <w:right w:val="single" w:sz="4" w:space="0" w:color="auto"/>
            </w:tcBorders>
            <w:hideMark/>
          </w:tcPr>
          <w:p w14:paraId="3186A035" w14:textId="77777777" w:rsidR="00F15A68" w:rsidRDefault="00F15A68" w:rsidP="00386238">
            <w:pPr>
              <w:jc w:val="both"/>
              <w:rPr>
                <w:iCs/>
                <w:color w:val="000000"/>
                <w:sz w:val="20"/>
                <w:lang w:eastAsia="lt-LT"/>
              </w:rPr>
            </w:pPr>
            <w:r>
              <w:rPr>
                <w:iCs/>
                <w:color w:val="000000"/>
                <w:sz w:val="20"/>
                <w:lang w:eastAsia="lt-LT"/>
              </w:rPr>
              <w:t>Rodiklis laikomas pasiektu, kai projekto metu:</w:t>
            </w:r>
          </w:p>
          <w:p w14:paraId="14BCD55E" w14:textId="77777777" w:rsidR="00F15A68" w:rsidRDefault="00F15A68" w:rsidP="00386238">
            <w:pPr>
              <w:jc w:val="both"/>
              <w:rPr>
                <w:iCs/>
                <w:color w:val="000000"/>
                <w:sz w:val="20"/>
                <w:lang w:eastAsia="lt-LT"/>
              </w:rPr>
            </w:pPr>
            <w:r>
              <w:rPr>
                <w:iCs/>
                <w:color w:val="000000"/>
                <w:sz w:val="20"/>
                <w:lang w:eastAsia="lt-LT"/>
              </w:rPr>
              <w:t>1. kompetentingos institucijos sprendimu arba projekto vadovo ar jo įgalioto asmens suderinimo žyma ar kita teisės aktuose nurodyta forma pritariama parengtam metodiniam dokumentui;</w:t>
            </w:r>
          </w:p>
          <w:p w14:paraId="2B522EE6" w14:textId="77777777" w:rsidR="00F15A68" w:rsidRDefault="00F15A68" w:rsidP="00386238">
            <w:pPr>
              <w:jc w:val="both"/>
              <w:rPr>
                <w:iCs/>
                <w:color w:val="000000"/>
                <w:sz w:val="20"/>
                <w:lang w:eastAsia="lt-LT"/>
              </w:rPr>
            </w:pPr>
            <w:r>
              <w:rPr>
                <w:iCs/>
                <w:color w:val="000000"/>
                <w:sz w:val="20"/>
                <w:lang w:eastAsia="lt-LT"/>
              </w:rPr>
              <w:t>arba</w:t>
            </w:r>
          </w:p>
          <w:p w14:paraId="0ADDE66E" w14:textId="77777777" w:rsidR="00F15A68" w:rsidRDefault="00F15A68" w:rsidP="00386238">
            <w:pPr>
              <w:jc w:val="both"/>
              <w:rPr>
                <w:iCs/>
                <w:color w:val="000000"/>
                <w:sz w:val="20"/>
                <w:lang w:eastAsia="lt-LT"/>
              </w:rPr>
            </w:pPr>
            <w:r>
              <w:rPr>
                <w:iCs/>
                <w:color w:val="000000"/>
                <w:sz w:val="20"/>
                <w:lang w:eastAsia="lt-LT"/>
              </w:rPr>
              <w:t>2. institucijos vadovo ar jo įgalioto asmens suderinimo žyma ar kita teisės aktuose nurodyta forma pritariama parengtam metodiniam, informaciniam ar gerosios praktikos leidiniui ar pasirašomas leidinio perdavimo– priėmimo aktas;</w:t>
            </w:r>
          </w:p>
          <w:p w14:paraId="7DDDB843" w14:textId="77777777" w:rsidR="00F15A68" w:rsidRDefault="00F15A68" w:rsidP="00386238">
            <w:pPr>
              <w:jc w:val="both"/>
              <w:rPr>
                <w:iCs/>
                <w:color w:val="000000"/>
                <w:sz w:val="20"/>
                <w:lang w:eastAsia="lt-LT"/>
              </w:rPr>
            </w:pPr>
            <w:r>
              <w:rPr>
                <w:iCs/>
                <w:color w:val="000000"/>
                <w:sz w:val="20"/>
                <w:lang w:eastAsia="lt-LT"/>
              </w:rPr>
              <w:t>arba</w:t>
            </w:r>
          </w:p>
          <w:p w14:paraId="3DF2EC49" w14:textId="77777777" w:rsidR="00F15A68" w:rsidRDefault="00F15A68" w:rsidP="00386238">
            <w:pPr>
              <w:jc w:val="both"/>
              <w:rPr>
                <w:iCs/>
                <w:color w:val="000000"/>
                <w:sz w:val="20"/>
                <w:lang w:eastAsia="lt-LT"/>
              </w:rPr>
            </w:pPr>
            <w:r>
              <w:rPr>
                <w:iCs/>
                <w:color w:val="000000"/>
                <w:sz w:val="20"/>
                <w:lang w:eastAsia="lt-LT"/>
              </w:rPr>
              <w:t>3. parengiama renginio darbotvarkė ir dalyvių sąrašas ir įvykdomas renginys;</w:t>
            </w:r>
          </w:p>
          <w:p w14:paraId="2B5F6F6F" w14:textId="77777777" w:rsidR="00F15A68" w:rsidRDefault="00F15A68" w:rsidP="00386238">
            <w:pPr>
              <w:jc w:val="both"/>
              <w:rPr>
                <w:iCs/>
                <w:color w:val="000000"/>
                <w:sz w:val="20"/>
                <w:lang w:eastAsia="lt-LT"/>
              </w:rPr>
            </w:pPr>
            <w:r>
              <w:rPr>
                <w:iCs/>
                <w:color w:val="000000"/>
                <w:sz w:val="20"/>
                <w:lang w:eastAsia="lt-LT"/>
              </w:rPr>
              <w:t>arba</w:t>
            </w:r>
          </w:p>
          <w:p w14:paraId="0742B0AC" w14:textId="77777777" w:rsidR="00F15A68" w:rsidRDefault="00F15A68" w:rsidP="00386238">
            <w:pPr>
              <w:jc w:val="both"/>
              <w:rPr>
                <w:iCs/>
                <w:color w:val="000000"/>
                <w:sz w:val="20"/>
                <w:lang w:eastAsia="lt-LT"/>
              </w:rPr>
            </w:pPr>
            <w:r>
              <w:rPr>
                <w:iCs/>
                <w:color w:val="000000"/>
                <w:sz w:val="20"/>
                <w:lang w:eastAsia="lt-LT"/>
              </w:rPr>
              <w:t>4. įvykdomi viešojo valdymo institucijų dirbančiųjų mokymai ir parengiamas mokymo dalyvių sąrašas;</w:t>
            </w:r>
          </w:p>
          <w:p w14:paraId="24806491" w14:textId="77777777" w:rsidR="00F15A68" w:rsidRDefault="00F15A68" w:rsidP="00386238">
            <w:pPr>
              <w:jc w:val="both"/>
              <w:rPr>
                <w:iCs/>
                <w:color w:val="000000"/>
                <w:sz w:val="20"/>
                <w:lang w:eastAsia="lt-LT"/>
              </w:rPr>
            </w:pPr>
            <w:r>
              <w:rPr>
                <w:iCs/>
                <w:color w:val="000000"/>
                <w:sz w:val="20"/>
                <w:lang w:eastAsia="lt-LT"/>
              </w:rPr>
              <w:t>arba</w:t>
            </w:r>
          </w:p>
          <w:p w14:paraId="6C9EDD59" w14:textId="77777777" w:rsidR="00F15A68" w:rsidRDefault="00F15A68" w:rsidP="00386238">
            <w:pPr>
              <w:jc w:val="both"/>
              <w:rPr>
                <w:iCs/>
                <w:color w:val="000000"/>
                <w:sz w:val="20"/>
                <w:lang w:eastAsia="lt-LT"/>
              </w:rPr>
            </w:pPr>
            <w:r>
              <w:rPr>
                <w:iCs/>
                <w:color w:val="000000"/>
                <w:sz w:val="20"/>
                <w:lang w:eastAsia="lt-LT"/>
              </w:rPr>
              <w:t>5. institucijos vadovo ar jo įgalioto asmens suderinimo žyma ar kita teisės aktuose nurodyta forma pritariama atlikto tyrimo ataskaitai ar institucijos vadovas ar jo įgaliotas asmuo pasirašo tyrimo ataskaitos priėmimo– perdavimo aktą;</w:t>
            </w:r>
          </w:p>
          <w:p w14:paraId="259E94E5" w14:textId="77777777" w:rsidR="00F15A68" w:rsidRDefault="00F15A68" w:rsidP="00386238">
            <w:pPr>
              <w:jc w:val="both"/>
              <w:rPr>
                <w:iCs/>
                <w:color w:val="000000"/>
                <w:sz w:val="20"/>
                <w:lang w:eastAsia="lt-LT"/>
              </w:rPr>
            </w:pPr>
            <w:r>
              <w:rPr>
                <w:iCs/>
                <w:color w:val="000000"/>
                <w:sz w:val="20"/>
                <w:lang w:eastAsia="lt-LT"/>
              </w:rPr>
              <w:t>arba</w:t>
            </w:r>
          </w:p>
          <w:p w14:paraId="4FC2EEE1" w14:textId="77777777" w:rsidR="00F15A68" w:rsidRDefault="00F15A68" w:rsidP="00386238">
            <w:pPr>
              <w:jc w:val="both"/>
              <w:rPr>
                <w:iCs/>
                <w:color w:val="000000"/>
                <w:sz w:val="20"/>
                <w:lang w:eastAsia="lt-LT"/>
              </w:rPr>
            </w:pPr>
            <w:r>
              <w:rPr>
                <w:iCs/>
                <w:color w:val="000000"/>
                <w:sz w:val="20"/>
                <w:lang w:eastAsia="lt-LT"/>
              </w:rPr>
              <w:t xml:space="preserve">6. kompetentingos institucijos sprendimu arba institucijos vadovo ar jo įgalioto asmens suderinimo žyma ar kita teisės aktuose nurodyta </w:t>
            </w:r>
            <w:r>
              <w:rPr>
                <w:iCs/>
                <w:color w:val="000000"/>
                <w:sz w:val="20"/>
                <w:lang w:eastAsia="lt-LT"/>
              </w:rPr>
              <w:lastRenderedPageBreak/>
              <w:t>forma pritariama parengtai mokymo programai.</w:t>
            </w:r>
          </w:p>
        </w:tc>
        <w:tc>
          <w:tcPr>
            <w:tcW w:w="488" w:type="pct"/>
            <w:tcBorders>
              <w:top w:val="single" w:sz="4" w:space="0" w:color="auto"/>
              <w:left w:val="single" w:sz="4" w:space="0" w:color="auto"/>
              <w:bottom w:val="single" w:sz="4" w:space="0" w:color="auto"/>
              <w:right w:val="single" w:sz="4" w:space="0" w:color="auto"/>
            </w:tcBorders>
            <w:hideMark/>
          </w:tcPr>
          <w:p w14:paraId="045317D7" w14:textId="77777777" w:rsidR="00F15A68" w:rsidRDefault="00F15A68" w:rsidP="00386238">
            <w:pPr>
              <w:jc w:val="both"/>
              <w:rPr>
                <w:iCs/>
                <w:color w:val="000000"/>
                <w:sz w:val="20"/>
                <w:lang w:eastAsia="lt-LT"/>
              </w:rPr>
            </w:pPr>
            <w:r>
              <w:rPr>
                <w:iCs/>
                <w:color w:val="000000"/>
                <w:sz w:val="20"/>
                <w:lang w:eastAsia="lt-LT"/>
              </w:rPr>
              <w:lastRenderedPageBreak/>
              <w:t>Už stebėsenos rodiklio pasiekimą ir duomenų apie stebėsenos rodiklio reikšmę teikimą antriniuose šaltiniuose yra atsakingas projekto vykdytojas.</w:t>
            </w:r>
          </w:p>
        </w:tc>
      </w:tr>
      <w:tr w:rsidR="00F15A68" w14:paraId="29431EA4"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0CB9865B" w14:textId="77777777" w:rsidR="00F15A68" w:rsidRDefault="00F15A68" w:rsidP="00386238">
            <w:pPr>
              <w:suppressAutoHyphens/>
              <w:jc w:val="both"/>
              <w:textAlignment w:val="center"/>
              <w:rPr>
                <w:iCs/>
                <w:strike/>
                <w:sz w:val="20"/>
                <w:lang w:eastAsia="lt-LT"/>
              </w:rPr>
            </w:pPr>
            <w:r w:rsidRPr="00576E2E">
              <w:rPr>
                <w:iCs/>
                <w:strike/>
                <w:sz w:val="20"/>
                <w:lang w:eastAsia="lt-LT"/>
              </w:rPr>
              <w:lastRenderedPageBreak/>
              <w:t>25.</w:t>
            </w:r>
          </w:p>
          <w:p w14:paraId="4463FD7E" w14:textId="77777777" w:rsidR="00F15A68" w:rsidRPr="00576E2E" w:rsidRDefault="00F15A68" w:rsidP="00386238">
            <w:pPr>
              <w:suppressAutoHyphens/>
              <w:jc w:val="both"/>
              <w:textAlignment w:val="center"/>
              <w:rPr>
                <w:b/>
                <w:color w:val="000000"/>
                <w:sz w:val="20"/>
                <w:lang w:eastAsia="lt-LT"/>
              </w:rPr>
            </w:pPr>
            <w:r w:rsidRPr="00576E2E">
              <w:rPr>
                <w:b/>
                <w:iCs/>
                <w:sz w:val="20"/>
                <w:lang w:eastAsia="lt-LT"/>
              </w:rPr>
              <w:t>26.</w:t>
            </w:r>
          </w:p>
        </w:tc>
        <w:tc>
          <w:tcPr>
            <w:tcW w:w="250" w:type="pct"/>
            <w:tcBorders>
              <w:top w:val="single" w:sz="4" w:space="0" w:color="auto"/>
              <w:left w:val="single" w:sz="4" w:space="0" w:color="auto"/>
              <w:bottom w:val="single" w:sz="4" w:space="0" w:color="auto"/>
              <w:right w:val="single" w:sz="4" w:space="0" w:color="auto"/>
            </w:tcBorders>
            <w:hideMark/>
          </w:tcPr>
          <w:p w14:paraId="4B00B097" w14:textId="77777777" w:rsidR="00F15A68" w:rsidRDefault="00F15A68" w:rsidP="00386238">
            <w:pPr>
              <w:suppressAutoHyphens/>
              <w:jc w:val="both"/>
              <w:textAlignment w:val="center"/>
              <w:rPr>
                <w:color w:val="000000"/>
                <w:sz w:val="20"/>
                <w:lang w:eastAsia="lt-LT"/>
              </w:rPr>
            </w:pPr>
            <w:r>
              <w:rPr>
                <w:color w:val="000000"/>
                <w:sz w:val="20"/>
                <w:lang w:eastAsia="lt-LT"/>
              </w:rPr>
              <w:t>P.N.910</w:t>
            </w:r>
          </w:p>
        </w:tc>
        <w:tc>
          <w:tcPr>
            <w:tcW w:w="501" w:type="pct"/>
            <w:tcBorders>
              <w:top w:val="single" w:sz="4" w:space="0" w:color="auto"/>
              <w:left w:val="single" w:sz="4" w:space="0" w:color="auto"/>
              <w:bottom w:val="single" w:sz="4" w:space="0" w:color="auto"/>
              <w:right w:val="single" w:sz="4" w:space="0" w:color="auto"/>
            </w:tcBorders>
          </w:tcPr>
          <w:p w14:paraId="74837C00" w14:textId="77777777" w:rsidR="00F15A68" w:rsidRDefault="00F15A68" w:rsidP="00386238">
            <w:pPr>
              <w:suppressAutoHyphens/>
              <w:jc w:val="both"/>
              <w:textAlignment w:val="center"/>
              <w:rPr>
                <w:color w:val="000000"/>
                <w:sz w:val="20"/>
                <w:lang w:eastAsia="lt-LT"/>
              </w:rPr>
            </w:pPr>
            <w:r>
              <w:rPr>
                <w:color w:val="000000"/>
                <w:sz w:val="20"/>
                <w:lang w:eastAsia="lt-LT"/>
              </w:rPr>
              <w:t>„Parengtos piliečių chartijos“</w:t>
            </w:r>
          </w:p>
          <w:p w14:paraId="73390275" w14:textId="77777777" w:rsidR="00F15A68" w:rsidRDefault="00F15A68" w:rsidP="00386238">
            <w:pPr>
              <w:suppressAutoHyphens/>
              <w:jc w:val="both"/>
              <w:textAlignment w:val="center"/>
              <w:rPr>
                <w:color w:val="000000"/>
                <w:sz w:val="20"/>
                <w:lang w:eastAsia="lt-LT"/>
              </w:rPr>
            </w:pPr>
          </w:p>
          <w:p w14:paraId="6D204973" w14:textId="77777777" w:rsidR="00F15A68" w:rsidRDefault="00F15A68" w:rsidP="00386238">
            <w:pPr>
              <w:suppressAutoHyphens/>
              <w:jc w:val="both"/>
              <w:textAlignment w:val="center"/>
              <w:rPr>
                <w:color w:val="000000"/>
                <w:sz w:val="20"/>
                <w:lang w:eastAsia="lt-LT"/>
              </w:rPr>
            </w:pPr>
          </w:p>
        </w:tc>
        <w:tc>
          <w:tcPr>
            <w:tcW w:w="329" w:type="pct"/>
            <w:tcBorders>
              <w:top w:val="single" w:sz="4" w:space="0" w:color="auto"/>
              <w:left w:val="single" w:sz="4" w:space="0" w:color="auto"/>
              <w:bottom w:val="single" w:sz="4" w:space="0" w:color="auto"/>
              <w:right w:val="single" w:sz="4" w:space="0" w:color="auto"/>
            </w:tcBorders>
            <w:hideMark/>
          </w:tcPr>
          <w:p w14:paraId="0AAE9FDD" w14:textId="77777777" w:rsidR="00F15A68" w:rsidRDefault="00F15A68" w:rsidP="00386238">
            <w:pPr>
              <w:suppressAutoHyphens/>
              <w:jc w:val="both"/>
              <w:textAlignment w:val="center"/>
              <w:rPr>
                <w:bCs/>
                <w:color w:val="000000"/>
                <w:sz w:val="20"/>
                <w:lang w:eastAsia="lt-LT"/>
              </w:rPr>
            </w:pPr>
            <w:r>
              <w:rPr>
                <w:bCs/>
                <w:color w:val="000000"/>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6837A817" w14:textId="77777777" w:rsidR="00F15A68" w:rsidRDefault="00F15A68" w:rsidP="00386238">
            <w:pPr>
              <w:jc w:val="both"/>
              <w:rPr>
                <w:sz w:val="20"/>
                <w:lang w:eastAsia="lt-LT"/>
              </w:rPr>
            </w:pPr>
            <w:r>
              <w:rPr>
                <w:bCs/>
                <w:color w:val="000000"/>
                <w:sz w:val="20"/>
                <w:lang w:eastAsia="lt-LT"/>
              </w:rPr>
              <w:t>Piliečių chartija – konsultuojantis su paslaugų vartotojais parengtas ir viešai skelbiamas viešojo valdymo institucijos dokumentas, kuriame pateikiama informacija apie viešojo valdymo institucijos paslaugų ir (ar) asmenų aptarnavimo kokybės standartus ir nustatomi paslaugų vartotojų veiksmai (elgsenos principai), kuriuos jie turėtų atlikti, norėdami gauti institucijos deklaruojamos kokybės paslaugas.</w:t>
            </w:r>
          </w:p>
          <w:p w14:paraId="3A386D25" w14:textId="77777777" w:rsidR="00F15A68" w:rsidRDefault="00F15A68" w:rsidP="00386238">
            <w:pPr>
              <w:suppressAutoHyphens/>
              <w:jc w:val="both"/>
              <w:textAlignment w:val="center"/>
              <w:rPr>
                <w:bCs/>
                <w:color w:val="000000"/>
                <w:sz w:val="20"/>
                <w:lang w:eastAsia="lt-LT"/>
              </w:rPr>
            </w:pPr>
          </w:p>
        </w:tc>
        <w:tc>
          <w:tcPr>
            <w:tcW w:w="511" w:type="pct"/>
            <w:tcBorders>
              <w:top w:val="single" w:sz="4" w:space="0" w:color="auto"/>
              <w:left w:val="single" w:sz="4" w:space="0" w:color="auto"/>
              <w:bottom w:val="single" w:sz="4" w:space="0" w:color="auto"/>
              <w:right w:val="single" w:sz="4" w:space="0" w:color="auto"/>
            </w:tcBorders>
            <w:hideMark/>
          </w:tcPr>
          <w:p w14:paraId="21C008C6" w14:textId="77777777" w:rsidR="00F15A68" w:rsidRDefault="00F15A68" w:rsidP="00386238">
            <w:pPr>
              <w:jc w:val="both"/>
              <w:rPr>
                <w:sz w:val="20"/>
                <w:lang w:eastAsia="lt-LT"/>
              </w:rPr>
            </w:pPr>
            <w:r>
              <w:rPr>
                <w:iCs/>
                <w:color w:val="000000"/>
                <w:sz w:val="20"/>
                <w:lang w:eastAsia="lt-LT"/>
              </w:rPr>
              <w:t>Rodiklio reikšmė apskaičiuojama sumuojant parengtas piliečių chartijas (savivaldybių administracijose ir kitose biudžetinėse įstaigose, kurių savininkė – savivaldybė, taip pat viešosiose įstaigose, kurių savininkė ar dalininkė – savivaldybė).</w:t>
            </w:r>
          </w:p>
        </w:tc>
        <w:tc>
          <w:tcPr>
            <w:tcW w:w="472" w:type="pct"/>
            <w:tcBorders>
              <w:top w:val="single" w:sz="4" w:space="0" w:color="auto"/>
              <w:left w:val="single" w:sz="4" w:space="0" w:color="auto"/>
              <w:bottom w:val="single" w:sz="4" w:space="0" w:color="auto"/>
              <w:right w:val="single" w:sz="4" w:space="0" w:color="auto"/>
            </w:tcBorders>
          </w:tcPr>
          <w:p w14:paraId="5F1D4FB9" w14:textId="77777777" w:rsidR="00F15A68" w:rsidRDefault="00F15A68" w:rsidP="00386238">
            <w:pPr>
              <w:tabs>
                <w:tab w:val="right" w:pos="9638"/>
              </w:tabs>
              <w:rPr>
                <w:sz w:val="20"/>
                <w:lang w:eastAsia="lt-LT"/>
              </w:rPr>
            </w:pPr>
            <w:r>
              <w:rPr>
                <w:iCs/>
                <w:color w:val="000000"/>
                <w:sz w:val="20"/>
                <w:lang w:eastAsia="lt-LT"/>
              </w:rPr>
              <w:t>Automatiškai apskaičiuojamas</w:t>
            </w:r>
          </w:p>
          <w:p w14:paraId="0288441A" w14:textId="77777777" w:rsidR="00F15A68" w:rsidRDefault="00F15A68" w:rsidP="00386238">
            <w:pPr>
              <w:tabs>
                <w:tab w:val="right" w:pos="9638"/>
              </w:tabs>
              <w:rPr>
                <w:sz w:val="20"/>
                <w:lang w:eastAsia="lt-LT"/>
              </w:rPr>
            </w:pPr>
          </w:p>
          <w:p w14:paraId="40A94F65" w14:textId="77777777" w:rsidR="00F15A68" w:rsidRDefault="00F15A68" w:rsidP="00386238">
            <w:pPr>
              <w:tabs>
                <w:tab w:val="right" w:pos="9638"/>
              </w:tabs>
              <w:rPr>
                <w:sz w:val="20"/>
                <w:lang w:eastAsia="lt-LT"/>
              </w:rPr>
            </w:pPr>
          </w:p>
          <w:p w14:paraId="3A57A724" w14:textId="77777777" w:rsidR="00F15A68" w:rsidRDefault="00F15A68" w:rsidP="00386238">
            <w:pPr>
              <w:suppressAutoHyphens/>
              <w:jc w:val="both"/>
              <w:textAlignment w:val="center"/>
              <w:rPr>
                <w:iCs/>
                <w:color w:val="000000"/>
                <w:sz w:val="20"/>
                <w:lang w:eastAsia="lt-LT"/>
              </w:rPr>
            </w:pPr>
          </w:p>
        </w:tc>
        <w:tc>
          <w:tcPr>
            <w:tcW w:w="1121" w:type="pct"/>
            <w:tcBorders>
              <w:top w:val="single" w:sz="4" w:space="0" w:color="auto"/>
              <w:left w:val="single" w:sz="4" w:space="0" w:color="auto"/>
              <w:bottom w:val="single" w:sz="4" w:space="0" w:color="auto"/>
              <w:right w:val="single" w:sz="4" w:space="0" w:color="auto"/>
            </w:tcBorders>
          </w:tcPr>
          <w:p w14:paraId="4FB3EB91" w14:textId="77777777" w:rsidR="00F15A68" w:rsidRDefault="00F15A68" w:rsidP="00386238">
            <w:pPr>
              <w:suppressAutoHyphens/>
              <w:jc w:val="both"/>
              <w:textAlignment w:val="center"/>
              <w:rPr>
                <w:iCs/>
                <w:color w:val="000000"/>
                <w:sz w:val="20"/>
                <w:u w:val="single"/>
                <w:lang w:eastAsia="lt-LT"/>
              </w:rPr>
            </w:pPr>
            <w:r>
              <w:rPr>
                <w:iCs/>
                <w:color w:val="000000"/>
                <w:sz w:val="20"/>
                <w:u w:val="single"/>
                <w:lang w:eastAsia="lt-LT"/>
              </w:rPr>
              <w:t xml:space="preserve">Pirminiai šaltiniai: </w:t>
            </w:r>
          </w:p>
          <w:p w14:paraId="4460EB33" w14:textId="77777777" w:rsidR="00F15A68" w:rsidRDefault="00F15A68" w:rsidP="00386238">
            <w:pPr>
              <w:suppressAutoHyphens/>
              <w:jc w:val="both"/>
              <w:textAlignment w:val="center"/>
              <w:rPr>
                <w:iCs/>
                <w:color w:val="000000"/>
                <w:sz w:val="20"/>
                <w:lang w:eastAsia="lt-LT"/>
              </w:rPr>
            </w:pPr>
            <w:r>
              <w:rPr>
                <w:iCs/>
                <w:color w:val="000000"/>
                <w:sz w:val="20"/>
                <w:lang w:eastAsia="lt-LT"/>
              </w:rPr>
              <w:t>institucijos vadovo ar jo įgalioto asmens suderinimo žyma ar kita teisės aktuose nurodyta forma patvirtinta piliečių chartija</w:t>
            </w:r>
          </w:p>
          <w:p w14:paraId="552BCEFB" w14:textId="77777777" w:rsidR="00F15A68" w:rsidRDefault="00F15A68" w:rsidP="00386238">
            <w:pPr>
              <w:suppressAutoHyphens/>
              <w:jc w:val="both"/>
              <w:textAlignment w:val="center"/>
              <w:rPr>
                <w:iCs/>
                <w:color w:val="000000"/>
                <w:sz w:val="20"/>
                <w:lang w:eastAsia="lt-LT"/>
              </w:rPr>
            </w:pPr>
          </w:p>
          <w:p w14:paraId="0CB049A8" w14:textId="77777777" w:rsidR="00F15A68" w:rsidRDefault="00F15A68" w:rsidP="00386238">
            <w:pPr>
              <w:suppressAutoHyphens/>
              <w:jc w:val="both"/>
              <w:textAlignment w:val="center"/>
              <w:rPr>
                <w:iCs/>
                <w:color w:val="000000"/>
                <w:sz w:val="20"/>
                <w:u w:val="single"/>
                <w:lang w:eastAsia="lt-LT"/>
              </w:rPr>
            </w:pPr>
            <w:r>
              <w:rPr>
                <w:iCs/>
                <w:color w:val="000000"/>
                <w:sz w:val="20"/>
                <w:u w:val="single"/>
                <w:lang w:eastAsia="lt-LT"/>
              </w:rPr>
              <w:t xml:space="preserve">Antrinis šaltinis: </w:t>
            </w:r>
          </w:p>
          <w:p w14:paraId="620656AB" w14:textId="77777777" w:rsidR="00F15A68" w:rsidRDefault="00F15A68" w:rsidP="00386238">
            <w:pPr>
              <w:tabs>
                <w:tab w:val="right" w:pos="9638"/>
              </w:tabs>
              <w:jc w:val="both"/>
              <w:rPr>
                <w:sz w:val="20"/>
                <w:lang w:eastAsia="lt-LT"/>
              </w:rPr>
            </w:pPr>
            <w:r>
              <w:rPr>
                <w:iCs/>
                <w:color w:val="000000"/>
                <w:sz w:val="20"/>
                <w:lang w:eastAsia="lt-LT"/>
              </w:rPr>
              <w:t>mokėjimo prašymai</w:t>
            </w:r>
          </w:p>
          <w:p w14:paraId="2837D782" w14:textId="77777777" w:rsidR="00F15A68" w:rsidRDefault="00F15A68" w:rsidP="00386238">
            <w:pPr>
              <w:suppressAutoHyphens/>
              <w:jc w:val="both"/>
              <w:textAlignment w:val="center"/>
              <w:rPr>
                <w:iCs/>
                <w:color w:val="000000"/>
                <w:sz w:val="20"/>
                <w:lang w:eastAsia="lt-LT"/>
              </w:rPr>
            </w:pPr>
          </w:p>
        </w:tc>
        <w:tc>
          <w:tcPr>
            <w:tcW w:w="476" w:type="pct"/>
            <w:tcBorders>
              <w:top w:val="single" w:sz="4" w:space="0" w:color="auto"/>
              <w:left w:val="single" w:sz="4" w:space="0" w:color="auto"/>
              <w:bottom w:val="single" w:sz="4" w:space="0" w:color="auto"/>
              <w:right w:val="single" w:sz="4" w:space="0" w:color="auto"/>
            </w:tcBorders>
          </w:tcPr>
          <w:p w14:paraId="01535399" w14:textId="77777777" w:rsidR="00F15A68" w:rsidRDefault="00F15A68" w:rsidP="00386238">
            <w:pPr>
              <w:tabs>
                <w:tab w:val="right" w:pos="9638"/>
              </w:tabs>
              <w:jc w:val="both"/>
              <w:rPr>
                <w:sz w:val="20"/>
                <w:lang w:eastAsia="lt-LT"/>
              </w:rPr>
            </w:pPr>
            <w:r>
              <w:rPr>
                <w:color w:val="000000"/>
                <w:sz w:val="20"/>
                <w:lang w:eastAsia="lt-LT"/>
              </w:rPr>
              <w:t>Rodiklis laikomas pasiektu, kai projekto veiklų įgyvendinimo metu institucijos vadovo ar jo įgalioto asmens suderinimo žyma ar kita teisės aktuose nurodyta forma pritariama parengtai piliečių chartijai</w:t>
            </w:r>
          </w:p>
          <w:p w14:paraId="74BABEFD" w14:textId="77777777" w:rsidR="00F15A68" w:rsidRDefault="00F15A68" w:rsidP="00386238">
            <w:pPr>
              <w:suppressAutoHyphens/>
              <w:jc w:val="both"/>
              <w:textAlignment w:val="center"/>
              <w:rPr>
                <w:color w:val="000000"/>
                <w:sz w:val="20"/>
                <w:lang w:eastAsia="lt-LT"/>
              </w:rPr>
            </w:pPr>
          </w:p>
        </w:tc>
        <w:tc>
          <w:tcPr>
            <w:tcW w:w="488" w:type="pct"/>
            <w:tcBorders>
              <w:top w:val="single" w:sz="4" w:space="0" w:color="auto"/>
              <w:left w:val="single" w:sz="4" w:space="0" w:color="auto"/>
              <w:bottom w:val="single" w:sz="4" w:space="0" w:color="auto"/>
              <w:right w:val="single" w:sz="4" w:space="0" w:color="auto"/>
            </w:tcBorders>
          </w:tcPr>
          <w:p w14:paraId="3B3DE8C5" w14:textId="77777777" w:rsidR="00F15A68" w:rsidRDefault="00F15A68" w:rsidP="00386238">
            <w:pPr>
              <w:suppressAutoHyphens/>
              <w:jc w:val="both"/>
              <w:textAlignment w:val="center"/>
              <w:rPr>
                <w:color w:val="000000"/>
                <w:sz w:val="20"/>
                <w:lang w:eastAsia="lt-LT"/>
              </w:rPr>
            </w:pPr>
            <w:r>
              <w:rPr>
                <w:iCs/>
                <w:color w:val="000000"/>
                <w:sz w:val="20"/>
                <w:lang w:eastAsia="lt-LT"/>
              </w:rPr>
              <w:t>Duomenis apie pasiektas rodiklio reikšmes Įgyvendinančiajai institucijai teikia projekto vykdytojas</w:t>
            </w:r>
          </w:p>
          <w:p w14:paraId="5117B27E" w14:textId="77777777" w:rsidR="00F15A68" w:rsidRDefault="00F15A68" w:rsidP="00386238">
            <w:pPr>
              <w:suppressAutoHyphens/>
              <w:jc w:val="both"/>
              <w:textAlignment w:val="center"/>
              <w:rPr>
                <w:color w:val="000000"/>
                <w:sz w:val="20"/>
                <w:lang w:eastAsia="lt-LT"/>
              </w:rPr>
            </w:pPr>
          </w:p>
          <w:p w14:paraId="15277F51" w14:textId="77777777" w:rsidR="00F15A68" w:rsidRDefault="00F15A68" w:rsidP="00386238">
            <w:pPr>
              <w:suppressAutoHyphens/>
              <w:jc w:val="both"/>
              <w:textAlignment w:val="center"/>
              <w:rPr>
                <w:color w:val="000000"/>
                <w:sz w:val="20"/>
                <w:lang w:eastAsia="lt-LT"/>
              </w:rPr>
            </w:pPr>
          </w:p>
          <w:p w14:paraId="274BFD5A" w14:textId="77777777" w:rsidR="00F15A68" w:rsidRDefault="00F15A68" w:rsidP="00386238">
            <w:pPr>
              <w:suppressAutoHyphens/>
              <w:jc w:val="both"/>
              <w:textAlignment w:val="center"/>
              <w:rPr>
                <w:iCs/>
                <w:color w:val="000000"/>
                <w:sz w:val="20"/>
                <w:lang w:eastAsia="lt-LT"/>
              </w:rPr>
            </w:pPr>
          </w:p>
        </w:tc>
      </w:tr>
      <w:tr w:rsidR="00F15A68" w14:paraId="44CB8CBF"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0EFB5538" w14:textId="77777777" w:rsidR="00F15A68" w:rsidRDefault="00F15A68" w:rsidP="00386238">
            <w:pPr>
              <w:jc w:val="both"/>
              <w:rPr>
                <w:iCs/>
                <w:strike/>
                <w:sz w:val="20"/>
                <w:lang w:eastAsia="lt-LT"/>
              </w:rPr>
            </w:pPr>
            <w:r w:rsidRPr="00576E2E">
              <w:rPr>
                <w:iCs/>
                <w:strike/>
                <w:sz w:val="20"/>
                <w:lang w:eastAsia="lt-LT"/>
              </w:rPr>
              <w:t>26.</w:t>
            </w:r>
          </w:p>
          <w:p w14:paraId="5B00FE70" w14:textId="77777777" w:rsidR="00F15A68" w:rsidRPr="00576E2E" w:rsidRDefault="00F15A68" w:rsidP="00386238">
            <w:pPr>
              <w:jc w:val="both"/>
              <w:rPr>
                <w:b/>
                <w:sz w:val="20"/>
                <w:lang w:eastAsia="lt-LT"/>
              </w:rPr>
            </w:pPr>
            <w:r w:rsidRPr="00576E2E">
              <w:rPr>
                <w:b/>
                <w:iCs/>
                <w:sz w:val="20"/>
                <w:lang w:eastAsia="lt-LT"/>
              </w:rPr>
              <w:t>27.</w:t>
            </w:r>
          </w:p>
        </w:tc>
        <w:tc>
          <w:tcPr>
            <w:tcW w:w="250" w:type="pct"/>
            <w:tcBorders>
              <w:top w:val="single" w:sz="4" w:space="0" w:color="auto"/>
              <w:left w:val="single" w:sz="4" w:space="0" w:color="auto"/>
              <w:bottom w:val="single" w:sz="4" w:space="0" w:color="auto"/>
              <w:right w:val="single" w:sz="4" w:space="0" w:color="auto"/>
            </w:tcBorders>
            <w:hideMark/>
          </w:tcPr>
          <w:p w14:paraId="502DF843" w14:textId="77777777" w:rsidR="00F15A68" w:rsidRDefault="00F15A68" w:rsidP="00386238">
            <w:pPr>
              <w:jc w:val="both"/>
              <w:rPr>
                <w:sz w:val="20"/>
                <w:lang w:eastAsia="lt-LT"/>
              </w:rPr>
            </w:pPr>
            <w:r>
              <w:rPr>
                <w:sz w:val="20"/>
                <w:lang w:eastAsia="lt-LT"/>
              </w:rPr>
              <w:t>P. N.911</w:t>
            </w:r>
          </w:p>
        </w:tc>
        <w:tc>
          <w:tcPr>
            <w:tcW w:w="501" w:type="pct"/>
            <w:tcBorders>
              <w:top w:val="single" w:sz="4" w:space="0" w:color="auto"/>
              <w:left w:val="single" w:sz="4" w:space="0" w:color="auto"/>
              <w:bottom w:val="single" w:sz="4" w:space="0" w:color="auto"/>
              <w:right w:val="single" w:sz="4" w:space="0" w:color="auto"/>
            </w:tcBorders>
            <w:hideMark/>
          </w:tcPr>
          <w:p w14:paraId="0E99F98F" w14:textId="77777777" w:rsidR="00F15A68" w:rsidRDefault="00F15A68" w:rsidP="00386238">
            <w:pPr>
              <w:jc w:val="both"/>
              <w:rPr>
                <w:sz w:val="20"/>
                <w:lang w:eastAsia="lt-LT"/>
              </w:rPr>
            </w:pPr>
            <w:r>
              <w:rPr>
                <w:sz w:val="20"/>
                <w:lang w:eastAsia="lt-LT"/>
              </w:rPr>
              <w:t>Viešojo valdymo institucijos, kurios pagal veiksmų programą ESF lėšomis įgyvendino projektus, skirtus tobulinti žmogiškųjų išteklių valdymą valstybinėje tarnyboje sisteminiu lygiu“</w:t>
            </w:r>
          </w:p>
        </w:tc>
        <w:tc>
          <w:tcPr>
            <w:tcW w:w="329" w:type="pct"/>
            <w:tcBorders>
              <w:top w:val="single" w:sz="4" w:space="0" w:color="auto"/>
              <w:left w:val="single" w:sz="4" w:space="0" w:color="auto"/>
              <w:bottom w:val="single" w:sz="4" w:space="0" w:color="auto"/>
              <w:right w:val="single" w:sz="4" w:space="0" w:color="auto"/>
            </w:tcBorders>
            <w:hideMark/>
          </w:tcPr>
          <w:p w14:paraId="4407A6E9" w14:textId="77777777" w:rsidR="00F15A68" w:rsidRDefault="00F15A68" w:rsidP="00386238">
            <w:pPr>
              <w:jc w:val="both"/>
              <w:rPr>
                <w:rFonts w:eastAsia="AngsanaUPC"/>
                <w:bCs/>
                <w:sz w:val="20"/>
                <w:lang w:eastAsia="lt-LT"/>
              </w:rPr>
            </w:pPr>
            <w:r>
              <w:rPr>
                <w:rFonts w:eastAsia="AngsanaUPC"/>
                <w:b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49B08D1" w14:textId="77777777" w:rsidR="00F15A68" w:rsidRDefault="00F15A68" w:rsidP="00386238">
            <w:pPr>
              <w:rPr>
                <w:iCs/>
                <w:color w:val="000000"/>
                <w:sz w:val="20"/>
                <w:lang w:eastAsia="lt-LT"/>
              </w:rPr>
            </w:pPr>
            <w:r>
              <w:rPr>
                <w:iCs/>
                <w:sz w:val="20"/>
                <w:lang w:eastAsia="lt-LT"/>
              </w:rPr>
              <w:t xml:space="preserve">Viešojo valdymo institucijos </w:t>
            </w:r>
            <w:r>
              <w:rPr>
                <w:iCs/>
                <w:color w:val="000000"/>
                <w:sz w:val="20"/>
                <w:lang w:eastAsia="lt-LT"/>
              </w:rPr>
              <w:t xml:space="preserve">–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w:t>
            </w:r>
            <w:r>
              <w:rPr>
                <w:iCs/>
                <w:color w:val="000000"/>
                <w:sz w:val="20"/>
                <w:lang w:eastAsia="lt-LT"/>
              </w:rPr>
              <w:lastRenderedPageBreak/>
              <w:t>valdymo procesuose. (šaltinis: Viešojo valdymo tobulinimo 2012–2020 metų programa).</w:t>
            </w:r>
          </w:p>
          <w:p w14:paraId="7AAE2166" w14:textId="77777777" w:rsidR="00F15A68" w:rsidRDefault="00F15A68" w:rsidP="00386238">
            <w:pPr>
              <w:rPr>
                <w:iCs/>
                <w:color w:val="000000"/>
                <w:sz w:val="20"/>
                <w:lang w:eastAsia="lt-LT"/>
              </w:rPr>
            </w:pPr>
          </w:p>
          <w:p w14:paraId="0544406B" w14:textId="77777777" w:rsidR="00F15A68" w:rsidRDefault="00F15A68" w:rsidP="00386238">
            <w:pPr>
              <w:jc w:val="both"/>
              <w:rPr>
                <w:iCs/>
                <w:sz w:val="20"/>
                <w:lang w:eastAsia="lt-LT"/>
              </w:rPr>
            </w:pPr>
            <w:r>
              <w:rPr>
                <w:iCs/>
                <w:sz w:val="20"/>
                <w:lang w:eastAsia="lt-LT"/>
              </w:rPr>
              <w:t>Veiksmų programa – 2014–2020 metų Europos Sąjungos fondų investicijų veiksmų programa</w:t>
            </w:r>
            <w:r>
              <w:rPr>
                <w:iCs/>
                <w:color w:val="000000"/>
                <w:sz w:val="20"/>
                <w:lang w:eastAsia="lt-LT"/>
              </w:rPr>
              <w:t xml:space="preserve">, </w:t>
            </w:r>
            <w:r>
              <w:rPr>
                <w:sz w:val="20"/>
                <w:lang w:eastAsia="lt-LT"/>
              </w:rPr>
              <w:t>patvirtinta Europos Komisijos 2014 m. rugsėjo 8 d. sprendimu Nr.</w:t>
            </w:r>
            <w:r>
              <w:rPr>
                <w:color w:val="333333"/>
                <w:sz w:val="20"/>
                <w:lang w:eastAsia="lt-LT"/>
              </w:rPr>
              <w:t xml:space="preserve"> C(2014)6397</w:t>
            </w:r>
            <w:r>
              <w:rPr>
                <w:iCs/>
                <w:sz w:val="20"/>
                <w:lang w:eastAsia="lt-LT"/>
              </w:rPr>
              <w:t>.</w:t>
            </w:r>
          </w:p>
          <w:p w14:paraId="2667EDD0" w14:textId="77777777" w:rsidR="00F15A68" w:rsidRDefault="00F15A68" w:rsidP="00386238">
            <w:pPr>
              <w:jc w:val="both"/>
              <w:rPr>
                <w:iCs/>
                <w:sz w:val="20"/>
                <w:lang w:eastAsia="lt-LT"/>
              </w:rPr>
            </w:pPr>
          </w:p>
          <w:p w14:paraId="7C1B0D17" w14:textId="77777777" w:rsidR="00F15A68" w:rsidRDefault="00F15A68" w:rsidP="00386238">
            <w:pPr>
              <w:jc w:val="both"/>
              <w:rPr>
                <w:iCs/>
                <w:sz w:val="20"/>
                <w:lang w:eastAsia="lt-LT"/>
              </w:rPr>
            </w:pPr>
            <w:r>
              <w:rPr>
                <w:iCs/>
                <w:sz w:val="20"/>
                <w:lang w:eastAsia="lt-LT"/>
              </w:rPr>
              <w:t>ESF – Europos socialinis fondas.</w:t>
            </w:r>
          </w:p>
          <w:p w14:paraId="34D224F7" w14:textId="77777777" w:rsidR="00F15A68" w:rsidRDefault="00F15A68" w:rsidP="00386238">
            <w:pPr>
              <w:jc w:val="both"/>
              <w:rPr>
                <w:iCs/>
                <w:sz w:val="20"/>
                <w:lang w:eastAsia="lt-LT"/>
              </w:rPr>
            </w:pPr>
          </w:p>
          <w:p w14:paraId="7CE0EA13" w14:textId="77777777" w:rsidR="00F15A68" w:rsidRDefault="00F15A68" w:rsidP="00386238">
            <w:pPr>
              <w:jc w:val="both"/>
              <w:rPr>
                <w:iCs/>
                <w:sz w:val="20"/>
                <w:lang w:eastAsia="lt-LT"/>
              </w:rPr>
            </w:pPr>
            <w:r>
              <w:rPr>
                <w:iCs/>
                <w:sz w:val="20"/>
                <w:lang w:eastAsia="lt-LT"/>
              </w:rPr>
              <w:t xml:space="preserve">Projektai, skirti tobulinti žmogiškųjų išteklių valdymą valstybinėje tarnyboje sisteminiu lygiu – projektai, skirti sukurti ir įdiegti sisteminio lygmens įrankius (teisines, organizacines, technines, programines ir (ar) kt. priemones), kurie reikalingi žmogiškųjų išteklių valdymui valstybinėje tarnyboje tobulinti. </w:t>
            </w:r>
          </w:p>
          <w:p w14:paraId="5B80CCA4" w14:textId="77777777" w:rsidR="00F15A68" w:rsidRDefault="00F15A68" w:rsidP="00386238">
            <w:pPr>
              <w:jc w:val="both"/>
              <w:rPr>
                <w:iCs/>
                <w:sz w:val="20"/>
                <w:lang w:eastAsia="lt-LT"/>
              </w:rPr>
            </w:pPr>
            <w:r>
              <w:rPr>
                <w:iCs/>
                <w:sz w:val="20"/>
                <w:lang w:eastAsia="lt-LT"/>
              </w:rPr>
              <w:t xml:space="preserve">Sisteminio lygmens įrankiai – viso personalo, turinčio tam tikrą specialų įstatymais nustatytą teisinį statusą, valdymui skirtos teisinės, organizacinės, </w:t>
            </w:r>
            <w:r>
              <w:rPr>
                <w:iCs/>
                <w:sz w:val="20"/>
                <w:lang w:eastAsia="lt-LT"/>
              </w:rPr>
              <w:lastRenderedPageBreak/>
              <w:t xml:space="preserve">techninės, programinės ir (ar) kt. priemonės. </w:t>
            </w:r>
          </w:p>
          <w:p w14:paraId="7737A596" w14:textId="77777777" w:rsidR="00F15A68" w:rsidRDefault="00F15A68" w:rsidP="00386238">
            <w:pPr>
              <w:jc w:val="both"/>
              <w:rPr>
                <w:iCs/>
                <w:sz w:val="20"/>
                <w:lang w:eastAsia="lt-LT"/>
              </w:rPr>
            </w:pPr>
          </w:p>
          <w:p w14:paraId="2CD86EEB" w14:textId="77777777" w:rsidR="00F15A68" w:rsidRDefault="00F15A68" w:rsidP="00386238">
            <w:pPr>
              <w:jc w:val="both"/>
              <w:rPr>
                <w:iCs/>
                <w:sz w:val="20"/>
                <w:lang w:eastAsia="lt-LT"/>
              </w:rPr>
            </w:pPr>
            <w:r>
              <w:rPr>
                <w:iCs/>
                <w:sz w:val="20"/>
                <w:lang w:eastAsia="lt-LT"/>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0623F7EE" w14:textId="77777777" w:rsidR="00F15A68" w:rsidRDefault="00F15A68" w:rsidP="00386238">
            <w:pPr>
              <w:jc w:val="both"/>
              <w:rPr>
                <w:iCs/>
                <w:sz w:val="20"/>
                <w:lang w:eastAsia="lt-LT"/>
              </w:rPr>
            </w:pPr>
          </w:p>
          <w:p w14:paraId="2CEB0EAC" w14:textId="77777777" w:rsidR="00F15A68" w:rsidRDefault="00F15A68" w:rsidP="00386238">
            <w:pPr>
              <w:jc w:val="both"/>
              <w:rPr>
                <w:iCs/>
                <w:sz w:val="20"/>
                <w:lang w:eastAsia="lt-LT"/>
              </w:rPr>
            </w:pPr>
            <w:r>
              <w:rPr>
                <w:iCs/>
                <w:sz w:val="20"/>
                <w:lang w:eastAsia="lt-LT"/>
              </w:rPr>
              <w:t>Valstybinė tarnyba – tai teisinių santykių, atsirandančių įgijus valstybės tarnautojo, (įskaitant statutinius 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tc>
        <w:tc>
          <w:tcPr>
            <w:tcW w:w="511" w:type="pct"/>
            <w:tcBorders>
              <w:top w:val="single" w:sz="4" w:space="0" w:color="auto"/>
              <w:left w:val="single" w:sz="4" w:space="0" w:color="auto"/>
              <w:bottom w:val="single" w:sz="4" w:space="0" w:color="auto"/>
              <w:right w:val="single" w:sz="4" w:space="0" w:color="auto"/>
            </w:tcBorders>
          </w:tcPr>
          <w:p w14:paraId="509EB294" w14:textId="77777777" w:rsidR="00F15A68" w:rsidRDefault="00F15A68" w:rsidP="00386238">
            <w:pPr>
              <w:jc w:val="both"/>
              <w:rPr>
                <w:iCs/>
                <w:color w:val="000000"/>
                <w:sz w:val="20"/>
                <w:lang w:eastAsia="lt-LT"/>
              </w:rPr>
            </w:pPr>
            <w:r>
              <w:rPr>
                <w:iCs/>
                <w:color w:val="000000"/>
                <w:sz w:val="20"/>
                <w:lang w:eastAsia="lt-LT"/>
              </w:rPr>
              <w:lastRenderedPageBreak/>
              <w:t>Skaičiuojamas sumuojant viešojo valdymo institucijas (projektų vykdytojus ir partnerius), įgyvendinusias projektus, kuriais siekiama patobulinti žmogiškųjų išteklių valdymą valstybinėje tarnyboje sisteminiu lygiu.</w:t>
            </w:r>
          </w:p>
          <w:p w14:paraId="7335A64A" w14:textId="77777777" w:rsidR="00F15A68" w:rsidRDefault="00F15A68" w:rsidP="00386238">
            <w:pPr>
              <w:jc w:val="both"/>
              <w:rPr>
                <w:iCs/>
                <w:color w:val="000000"/>
                <w:sz w:val="20"/>
                <w:lang w:eastAsia="lt-LT"/>
              </w:rPr>
            </w:pPr>
          </w:p>
          <w:p w14:paraId="6C394C82" w14:textId="77777777" w:rsidR="00F15A68" w:rsidRDefault="00F15A68" w:rsidP="00386238">
            <w:pPr>
              <w:jc w:val="both"/>
              <w:rPr>
                <w:iCs/>
                <w:color w:val="000000"/>
                <w:sz w:val="20"/>
                <w:lang w:eastAsia="lt-LT"/>
              </w:rPr>
            </w:pPr>
            <w:r>
              <w:rPr>
                <w:iCs/>
                <w:color w:val="000000"/>
                <w:sz w:val="20"/>
                <w:lang w:eastAsia="lt-LT"/>
              </w:rPr>
              <w:t>Ta pati viešojo valdymo institucija skaičiuojama tik vieną kartą.</w:t>
            </w:r>
          </w:p>
          <w:p w14:paraId="6D38F928" w14:textId="77777777" w:rsidR="00F15A68" w:rsidRDefault="00F15A68" w:rsidP="00386238">
            <w:pPr>
              <w:jc w:val="both"/>
              <w:rPr>
                <w:iCs/>
                <w:color w:val="000000"/>
                <w:sz w:val="20"/>
                <w:lang w:eastAsia="lt-LT"/>
              </w:rPr>
            </w:pPr>
          </w:p>
          <w:p w14:paraId="3DBB5CF5" w14:textId="77777777" w:rsidR="00F15A68" w:rsidRDefault="00F15A68" w:rsidP="00386238">
            <w:pPr>
              <w:jc w:val="both"/>
              <w:rPr>
                <w:iCs/>
                <w:color w:val="000000"/>
                <w:sz w:val="20"/>
                <w:lang w:eastAsia="lt-LT"/>
              </w:rPr>
            </w:pPr>
            <w:r>
              <w:rPr>
                <w:iCs/>
                <w:color w:val="000000"/>
                <w:sz w:val="20"/>
                <w:lang w:eastAsia="lt-LT"/>
              </w:rPr>
              <w:t>Uždavinio lygmeniu automatiškai pašalinamos besidubliuojančios viešojo valdymo institucijos.</w:t>
            </w:r>
          </w:p>
        </w:tc>
        <w:tc>
          <w:tcPr>
            <w:tcW w:w="472" w:type="pct"/>
            <w:tcBorders>
              <w:top w:val="single" w:sz="4" w:space="0" w:color="auto"/>
              <w:left w:val="single" w:sz="4" w:space="0" w:color="auto"/>
              <w:bottom w:val="single" w:sz="4" w:space="0" w:color="auto"/>
              <w:right w:val="single" w:sz="4" w:space="0" w:color="auto"/>
            </w:tcBorders>
            <w:hideMark/>
          </w:tcPr>
          <w:p w14:paraId="57E9EC5C" w14:textId="77777777" w:rsidR="00F15A68" w:rsidRDefault="00F15A68" w:rsidP="00386238">
            <w:pPr>
              <w:jc w:val="both"/>
              <w:rPr>
                <w:iCs/>
                <w:color w:val="000000"/>
                <w:sz w:val="20"/>
                <w:lang w:eastAsia="lt-LT"/>
              </w:rPr>
            </w:pPr>
            <w:r>
              <w:rPr>
                <w:iCs/>
                <w:color w:val="000000"/>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441D5898" w14:textId="77777777" w:rsidR="00F15A68" w:rsidRDefault="00F15A68" w:rsidP="00386238">
            <w:pPr>
              <w:jc w:val="both"/>
              <w:rPr>
                <w:sz w:val="20"/>
                <w:lang w:eastAsia="lt-LT"/>
              </w:rPr>
            </w:pPr>
            <w:r>
              <w:rPr>
                <w:sz w:val="20"/>
                <w:u w:val="single"/>
                <w:lang w:eastAsia="lt-LT"/>
              </w:rPr>
              <w:t xml:space="preserve">Pirminiai šaltiniai: </w:t>
            </w:r>
            <w:r>
              <w:rPr>
                <w:sz w:val="20"/>
                <w:lang w:eastAsia="lt-LT"/>
              </w:rPr>
              <w:t>galutinis mokėjimo prašymas, viešojo valdymo institucijų (projektų vykdytojų ir partnerių), įgyvendinusių projektus, kuriais siekiama įgyvendinti veiklos valdymo tobulinimo priemones, suvestinė.</w:t>
            </w:r>
          </w:p>
          <w:p w14:paraId="34DC8A86" w14:textId="77777777" w:rsidR="00F15A68" w:rsidRDefault="00F15A68" w:rsidP="00386238">
            <w:pPr>
              <w:jc w:val="both"/>
              <w:rPr>
                <w:sz w:val="20"/>
                <w:u w:val="single"/>
                <w:lang w:eastAsia="lt-LT"/>
              </w:rPr>
            </w:pPr>
          </w:p>
          <w:p w14:paraId="0BBAFF37" w14:textId="77777777" w:rsidR="00F15A68" w:rsidRDefault="00F15A68" w:rsidP="00386238">
            <w:pPr>
              <w:jc w:val="both"/>
              <w:rPr>
                <w:sz w:val="20"/>
                <w:u w:val="single"/>
                <w:lang w:eastAsia="lt-LT"/>
              </w:rPr>
            </w:pPr>
            <w:r>
              <w:rPr>
                <w:sz w:val="20"/>
                <w:u w:val="single"/>
                <w:lang w:eastAsia="lt-LT"/>
              </w:rPr>
              <w:t xml:space="preserve">Antriniai šaltiniai: </w:t>
            </w:r>
          </w:p>
          <w:p w14:paraId="1FDD8DDD" w14:textId="77777777" w:rsidR="00F15A68" w:rsidRDefault="00F15A68" w:rsidP="00386238">
            <w:pPr>
              <w:jc w:val="both"/>
              <w:rPr>
                <w:sz w:val="20"/>
                <w:lang w:eastAsia="lt-LT"/>
              </w:rPr>
            </w:pPr>
            <w:r>
              <w:rPr>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1198298F" w14:textId="77777777" w:rsidR="00F15A68" w:rsidRDefault="00F15A68" w:rsidP="00386238">
            <w:pPr>
              <w:jc w:val="both"/>
              <w:rPr>
                <w:iCs/>
                <w:color w:val="000000"/>
                <w:sz w:val="20"/>
                <w:lang w:eastAsia="lt-LT"/>
              </w:rPr>
            </w:pPr>
            <w:r>
              <w:rPr>
                <w:iCs/>
                <w:color w:val="000000"/>
                <w:sz w:val="20"/>
                <w:lang w:eastAsia="lt-LT"/>
              </w:rPr>
              <w:t xml:space="preserve">Stebėsenos rodiklis laikomas pasiektu, kai projekto veiklų įgyvendinimo pabaigoje viešojo valdymo institucija (projekto vykdytojas ir (arba) partneris) baigia įgyvendinti projektą, kuriuo siekiama tobulinti žmogiškuosius išteklius valstybinėje tarnyboje sisteminiu </w:t>
            </w:r>
            <w:r>
              <w:rPr>
                <w:iCs/>
                <w:color w:val="000000"/>
                <w:sz w:val="20"/>
                <w:lang w:eastAsia="lt-LT"/>
              </w:rPr>
              <w:lastRenderedPageBreak/>
              <w:t>lygmeniu, ir patvirtinamas šio projekto galutinis mokėjimo prašymas.</w:t>
            </w:r>
          </w:p>
          <w:p w14:paraId="157F175D" w14:textId="77777777" w:rsidR="00F15A68" w:rsidRDefault="00F15A68" w:rsidP="00386238">
            <w:pPr>
              <w:jc w:val="both"/>
              <w:rPr>
                <w:iCs/>
                <w:color w:val="000000"/>
                <w:sz w:val="20"/>
                <w:lang w:eastAsia="lt-LT"/>
              </w:rPr>
            </w:pPr>
          </w:p>
        </w:tc>
        <w:tc>
          <w:tcPr>
            <w:tcW w:w="488" w:type="pct"/>
            <w:tcBorders>
              <w:top w:val="single" w:sz="4" w:space="0" w:color="auto"/>
              <w:left w:val="single" w:sz="4" w:space="0" w:color="auto"/>
              <w:bottom w:val="single" w:sz="4" w:space="0" w:color="auto"/>
              <w:right w:val="single" w:sz="4" w:space="0" w:color="auto"/>
            </w:tcBorders>
            <w:hideMark/>
          </w:tcPr>
          <w:p w14:paraId="47AFF80B" w14:textId="77777777" w:rsidR="00F15A68" w:rsidRDefault="00F15A68" w:rsidP="00386238">
            <w:pPr>
              <w:jc w:val="both"/>
              <w:rPr>
                <w:iCs/>
                <w:color w:val="000000"/>
                <w:sz w:val="20"/>
                <w:lang w:eastAsia="lt-LT"/>
              </w:rPr>
            </w:pPr>
            <w:r>
              <w:rPr>
                <w:iCs/>
                <w:color w:val="000000"/>
                <w:sz w:val="20"/>
                <w:lang w:eastAsia="lt-LT"/>
              </w:rPr>
              <w:lastRenderedPageBreak/>
              <w:t>Už stebėsenos rodiklio pasiekimą ir duomenų apie pasiektą stebėsenos rodiklio reikšmę teikimą antriniuose šaltiniuose yra atsakingas projekto vykdytojas.</w:t>
            </w:r>
          </w:p>
        </w:tc>
      </w:tr>
      <w:tr w:rsidR="00F15A68" w14:paraId="6378811B"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FE3518E" w14:textId="77777777" w:rsidR="00F15A68" w:rsidRDefault="00F15A68" w:rsidP="00386238">
            <w:pPr>
              <w:rPr>
                <w:iCs/>
                <w:strike/>
                <w:sz w:val="20"/>
                <w:lang w:eastAsia="lt-LT"/>
              </w:rPr>
            </w:pPr>
            <w:r w:rsidRPr="00576E2E">
              <w:rPr>
                <w:iCs/>
                <w:strike/>
                <w:sz w:val="20"/>
                <w:lang w:eastAsia="lt-LT"/>
              </w:rPr>
              <w:lastRenderedPageBreak/>
              <w:t>27.</w:t>
            </w:r>
          </w:p>
          <w:p w14:paraId="5EBC8A14" w14:textId="77777777" w:rsidR="00F15A68" w:rsidRPr="00576E2E" w:rsidRDefault="00F15A68" w:rsidP="00386238">
            <w:pPr>
              <w:rPr>
                <w:b/>
                <w:iCs/>
                <w:sz w:val="20"/>
                <w:lang w:eastAsia="lt-LT"/>
              </w:rPr>
            </w:pPr>
            <w:r w:rsidRPr="00576E2E">
              <w:rPr>
                <w:b/>
                <w:iCs/>
                <w:sz w:val="20"/>
                <w:lang w:eastAsia="lt-LT"/>
              </w:rPr>
              <w:t>28.</w:t>
            </w:r>
          </w:p>
        </w:tc>
        <w:tc>
          <w:tcPr>
            <w:tcW w:w="250" w:type="pct"/>
            <w:tcBorders>
              <w:top w:val="single" w:sz="4" w:space="0" w:color="auto"/>
              <w:left w:val="single" w:sz="4" w:space="0" w:color="auto"/>
              <w:bottom w:val="single" w:sz="4" w:space="0" w:color="auto"/>
              <w:right w:val="single" w:sz="4" w:space="0" w:color="auto"/>
            </w:tcBorders>
            <w:hideMark/>
          </w:tcPr>
          <w:p w14:paraId="020A04C6" w14:textId="77777777" w:rsidR="00F15A68" w:rsidRDefault="00F15A68" w:rsidP="00386238">
            <w:pPr>
              <w:jc w:val="center"/>
              <w:rPr>
                <w:iCs/>
                <w:sz w:val="20"/>
                <w:lang w:eastAsia="lt-LT"/>
              </w:rPr>
            </w:pPr>
            <w:r>
              <w:rPr>
                <w:iCs/>
                <w:sz w:val="20"/>
                <w:lang w:eastAsia="lt-LT"/>
              </w:rPr>
              <w:t>P. N.913</w:t>
            </w:r>
          </w:p>
        </w:tc>
        <w:tc>
          <w:tcPr>
            <w:tcW w:w="501" w:type="pct"/>
            <w:tcBorders>
              <w:top w:val="single" w:sz="4" w:space="0" w:color="auto"/>
              <w:left w:val="single" w:sz="4" w:space="0" w:color="auto"/>
              <w:bottom w:val="single" w:sz="4" w:space="0" w:color="auto"/>
              <w:right w:val="single" w:sz="4" w:space="0" w:color="auto"/>
            </w:tcBorders>
            <w:hideMark/>
          </w:tcPr>
          <w:p w14:paraId="5565DBCC" w14:textId="77777777" w:rsidR="00F15A68" w:rsidRDefault="00F15A68" w:rsidP="00386238">
            <w:pPr>
              <w:widowControl w:val="0"/>
              <w:tabs>
                <w:tab w:val="left" w:pos="622"/>
              </w:tabs>
              <w:rPr>
                <w:iCs/>
                <w:sz w:val="20"/>
                <w:lang w:eastAsia="lt-LT"/>
              </w:rPr>
            </w:pPr>
            <w:r>
              <w:rPr>
                <w:iCs/>
                <w:sz w:val="20"/>
                <w:lang w:eastAsia="lt-LT"/>
              </w:rPr>
              <w:t xml:space="preserve">„Valstybės ir savivaldybių institucijų darbuotojai, kurie dalyvavo </w:t>
            </w:r>
            <w:r>
              <w:rPr>
                <w:iCs/>
                <w:sz w:val="20"/>
                <w:lang w:eastAsia="lt-LT"/>
              </w:rPr>
              <w:lastRenderedPageBreak/>
              <w:t>veiklose, skirtose stiprinti kompetencijas žmogiškųjų išteklių valdymo srityje valstybinėje tarnyboje“</w:t>
            </w:r>
          </w:p>
        </w:tc>
        <w:tc>
          <w:tcPr>
            <w:tcW w:w="329" w:type="pct"/>
            <w:tcBorders>
              <w:top w:val="single" w:sz="4" w:space="0" w:color="auto"/>
              <w:left w:val="single" w:sz="4" w:space="0" w:color="auto"/>
              <w:bottom w:val="single" w:sz="4" w:space="0" w:color="auto"/>
              <w:right w:val="single" w:sz="4" w:space="0" w:color="auto"/>
            </w:tcBorders>
            <w:hideMark/>
          </w:tcPr>
          <w:p w14:paraId="3FADFFF9" w14:textId="77777777" w:rsidR="00F15A68" w:rsidRDefault="00F15A68" w:rsidP="00386238">
            <w:pPr>
              <w:widowControl w:val="0"/>
              <w:tabs>
                <w:tab w:val="left" w:pos="622"/>
              </w:tabs>
              <w:jc w:val="center"/>
              <w:rPr>
                <w:iCs/>
                <w:sz w:val="20"/>
                <w:lang w:eastAsia="lt-LT"/>
              </w:rPr>
            </w:pPr>
            <w:r>
              <w:rPr>
                <w:iCs/>
                <w:sz w:val="20"/>
                <w:lang w:eastAsia="lt-LT"/>
              </w:rPr>
              <w:lastRenderedPageBreak/>
              <w:t>Skaičius</w:t>
            </w:r>
          </w:p>
        </w:tc>
        <w:tc>
          <w:tcPr>
            <w:tcW w:w="671" w:type="pct"/>
            <w:tcBorders>
              <w:top w:val="single" w:sz="4" w:space="0" w:color="auto"/>
              <w:left w:val="single" w:sz="4" w:space="0" w:color="auto"/>
              <w:bottom w:val="single" w:sz="4" w:space="0" w:color="auto"/>
              <w:right w:val="single" w:sz="4" w:space="0" w:color="auto"/>
            </w:tcBorders>
          </w:tcPr>
          <w:p w14:paraId="1141BC4A" w14:textId="77777777" w:rsidR="00F15A68" w:rsidRDefault="00F15A68" w:rsidP="00386238">
            <w:pPr>
              <w:rPr>
                <w:iCs/>
                <w:sz w:val="20"/>
                <w:lang w:eastAsia="lt-LT"/>
              </w:rPr>
            </w:pPr>
            <w:r>
              <w:rPr>
                <w:iCs/>
                <w:sz w:val="20"/>
                <w:lang w:eastAsia="lt-LT"/>
              </w:rPr>
              <w:t xml:space="preserve">Valstybės ir savivaldybių institucijos ir įstaigos – nurodytos institucijų ir įstaigų sąrašuose. </w:t>
            </w:r>
          </w:p>
          <w:p w14:paraId="21E12BA4" w14:textId="77777777" w:rsidR="00F15A68" w:rsidRDefault="00F15A68" w:rsidP="00386238">
            <w:pPr>
              <w:rPr>
                <w:iCs/>
                <w:strike/>
                <w:sz w:val="20"/>
                <w:lang w:eastAsia="lt-LT"/>
              </w:rPr>
            </w:pPr>
          </w:p>
          <w:p w14:paraId="5653F45D" w14:textId="77777777" w:rsidR="00F15A68" w:rsidRDefault="00F15A68" w:rsidP="00386238">
            <w:pPr>
              <w:rPr>
                <w:iCs/>
                <w:sz w:val="20"/>
                <w:lang w:eastAsia="lt-LT"/>
              </w:rPr>
            </w:pPr>
            <w:r>
              <w:rPr>
                <w:iCs/>
                <w:sz w:val="20"/>
                <w:lang w:eastAsia="lt-LT"/>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6DD2800E" w14:textId="77777777" w:rsidR="00F15A68" w:rsidRDefault="00F15A68" w:rsidP="00386238">
            <w:pPr>
              <w:rPr>
                <w:iCs/>
                <w:sz w:val="20"/>
                <w:lang w:eastAsia="lt-LT"/>
              </w:rPr>
            </w:pPr>
          </w:p>
          <w:p w14:paraId="3F8784FC" w14:textId="77777777" w:rsidR="00F15A68" w:rsidRDefault="00F15A68" w:rsidP="00386238">
            <w:pPr>
              <w:rPr>
                <w:iCs/>
                <w:sz w:val="20"/>
                <w:lang w:eastAsia="lt-LT"/>
              </w:rPr>
            </w:pPr>
            <w:r>
              <w:rPr>
                <w:iCs/>
                <w:sz w:val="20"/>
                <w:lang w:eastAsia="lt-LT"/>
              </w:rPr>
              <w:t xml:space="preserve">Žmogiškųjų išteklių valdymas valstybinėje tarnyboje – tai sisteminio ir institucinio lygmens integruotų priemonių, skirtų valdyti žmogiškuosius išteklius valstybinėje tarnyboje (t. y. atrinkti darbuotojus, vertinti darbuotojų veiklos rezultatus, planuoti darbuotojų karjerą, organizuoti darbuotojų mokymus, motyvuoti ir pan.), visuma. </w:t>
            </w:r>
          </w:p>
          <w:p w14:paraId="4D05809A" w14:textId="77777777" w:rsidR="00F15A68" w:rsidRDefault="00F15A68" w:rsidP="00386238">
            <w:pPr>
              <w:jc w:val="both"/>
              <w:rPr>
                <w:iCs/>
                <w:sz w:val="20"/>
                <w:lang w:eastAsia="lt-LT"/>
              </w:rPr>
            </w:pPr>
          </w:p>
          <w:p w14:paraId="6723719B" w14:textId="77777777" w:rsidR="00F15A68" w:rsidRDefault="00F15A68" w:rsidP="00386238">
            <w:pPr>
              <w:jc w:val="both"/>
              <w:rPr>
                <w:iCs/>
                <w:sz w:val="20"/>
                <w:lang w:eastAsia="lt-LT"/>
              </w:rPr>
            </w:pPr>
            <w:r>
              <w:rPr>
                <w:iCs/>
                <w:sz w:val="20"/>
                <w:lang w:eastAsia="lt-LT"/>
              </w:rPr>
              <w:t xml:space="preserve">Valstybinė tarnyba – tai teisinių santykių, atsirandančių įgijus valstybės tarnautojo, (įskaitant statutinius </w:t>
            </w:r>
            <w:r>
              <w:rPr>
                <w:iCs/>
                <w:sz w:val="20"/>
                <w:lang w:eastAsia="lt-LT"/>
              </w:rPr>
              <w:lastRenderedPageBreak/>
              <w:t>valstybės tarnautojus ir diplomatus) teisėjo, prokuroro ar profesinės karo tarnybos kario statusą, jam pasikeitus ar jį praradus, taip pat atsirandančių dėl valstybės tarnautojo, teisėjo ar prokuroro veiklos atliekant jam teisės aktuose nustatytas funkcijas, visuma.</w:t>
            </w:r>
          </w:p>
          <w:p w14:paraId="55CA2318" w14:textId="77777777" w:rsidR="00F15A68" w:rsidRDefault="00F15A68" w:rsidP="00386238">
            <w:pPr>
              <w:rPr>
                <w:iCs/>
                <w:sz w:val="20"/>
                <w:lang w:eastAsia="lt-LT"/>
              </w:rPr>
            </w:pPr>
          </w:p>
          <w:p w14:paraId="46B13D1D" w14:textId="77777777" w:rsidR="00F15A68" w:rsidRDefault="00F15A68" w:rsidP="00386238">
            <w:pPr>
              <w:rPr>
                <w:iCs/>
                <w:sz w:val="20"/>
                <w:lang w:eastAsia="lt-LT"/>
              </w:rPr>
            </w:pPr>
            <w:r>
              <w:rPr>
                <w:iCs/>
                <w:sz w:val="20"/>
                <w:lang w:eastAsia="lt-LT"/>
              </w:rPr>
              <w:t xml:space="preserve">Kompetencijos žmogiškųjų išteklių valdymo srityje – tai žinių, gebėjimų ir vertybinių nuostatų visuma, reikalinga darbuotojams atliekant pavestas užduotis (vykdant veiksmus), susijusias su </w:t>
            </w:r>
          </w:p>
          <w:p w14:paraId="188262DF" w14:textId="77777777" w:rsidR="00F15A68" w:rsidRDefault="00F15A68" w:rsidP="00386238">
            <w:pPr>
              <w:rPr>
                <w:iCs/>
                <w:sz w:val="20"/>
                <w:lang w:eastAsia="lt-LT"/>
              </w:rPr>
            </w:pPr>
            <w:r>
              <w:rPr>
                <w:iCs/>
                <w:sz w:val="20"/>
                <w:lang w:eastAsia="lt-LT"/>
              </w:rPr>
              <w:t xml:space="preserve">žmogiškųjų išteklių valdymu. </w:t>
            </w:r>
          </w:p>
          <w:p w14:paraId="5D17B69D" w14:textId="77777777" w:rsidR="00F15A68" w:rsidRDefault="00F15A68" w:rsidP="00386238">
            <w:pPr>
              <w:rPr>
                <w:iCs/>
                <w:sz w:val="20"/>
                <w:lang w:eastAsia="lt-LT"/>
              </w:rPr>
            </w:pPr>
          </w:p>
          <w:p w14:paraId="71C58850" w14:textId="77777777" w:rsidR="00F15A68" w:rsidRDefault="00F15A68" w:rsidP="00386238">
            <w:pPr>
              <w:rPr>
                <w:iCs/>
                <w:sz w:val="20"/>
                <w:lang w:eastAsia="lt-LT"/>
              </w:rPr>
            </w:pPr>
            <w:r>
              <w:rPr>
                <w:iCs/>
                <w:sz w:val="20"/>
                <w:lang w:eastAsia="lt-LT"/>
              </w:rPr>
              <w:t xml:space="preserve">Veiklos, skirtos stiprinti kompetencijas žmogiškųjų išteklių valdymo srityje – tai mokymai, gerosios patirties perėmimui ir keitimuisi skirti renginiai, stažuotės, vizitai ir pan., kurių metu įgyjamos žinios, gebėjimai ir (ar) vertybinės nuostatos, reikalingos, valdant žmogiškuosius išteklius valstybinėje tarnyboje. </w:t>
            </w:r>
          </w:p>
        </w:tc>
        <w:tc>
          <w:tcPr>
            <w:tcW w:w="511" w:type="pct"/>
            <w:tcBorders>
              <w:top w:val="single" w:sz="4" w:space="0" w:color="auto"/>
              <w:left w:val="single" w:sz="4" w:space="0" w:color="auto"/>
              <w:bottom w:val="single" w:sz="4" w:space="0" w:color="auto"/>
              <w:right w:val="single" w:sz="4" w:space="0" w:color="auto"/>
            </w:tcBorders>
          </w:tcPr>
          <w:p w14:paraId="420B58C1" w14:textId="77777777" w:rsidR="00F15A68" w:rsidRDefault="00F15A68" w:rsidP="00386238">
            <w:pPr>
              <w:rPr>
                <w:iCs/>
                <w:sz w:val="20"/>
                <w:lang w:eastAsia="lt-LT"/>
              </w:rPr>
            </w:pPr>
            <w:r>
              <w:rPr>
                <w:iCs/>
                <w:sz w:val="20"/>
                <w:lang w:eastAsia="lt-LT"/>
              </w:rPr>
              <w:lastRenderedPageBreak/>
              <w:t xml:space="preserve">Skaičiuojamas sumuojant valstybės ir savivaldybių institucijų ir </w:t>
            </w:r>
            <w:r>
              <w:rPr>
                <w:iCs/>
                <w:sz w:val="20"/>
                <w:lang w:eastAsia="lt-LT"/>
              </w:rPr>
              <w:t>įstaigų darbuotojus, dalyvavusius veiklose, skirtose stiprinti kompetencijas žmogiškųjų išteklių valdymo srityje.</w:t>
            </w:r>
          </w:p>
          <w:p w14:paraId="4858A8F9" w14:textId="77777777" w:rsidR="00F15A68" w:rsidRDefault="00F15A68" w:rsidP="00386238">
            <w:pPr>
              <w:rPr>
                <w:iCs/>
                <w:sz w:val="20"/>
                <w:lang w:eastAsia="lt-LT"/>
              </w:rPr>
            </w:pPr>
          </w:p>
          <w:p w14:paraId="0C572F87" w14:textId="77777777" w:rsidR="00F15A68" w:rsidRDefault="00F15A68" w:rsidP="00386238">
            <w:pPr>
              <w:rPr>
                <w:iCs/>
                <w:sz w:val="20"/>
                <w:lang w:eastAsia="lt-LT"/>
              </w:rPr>
            </w:pPr>
            <w:r>
              <w:rPr>
                <w:iCs/>
                <w:sz w:val="20"/>
                <w:lang w:eastAsia="lt-LT"/>
              </w:rPr>
              <w:t>Darbuotojas, dalyvavęs keliuose projekto veiklose, skaičiuojamas vieną kartą.</w:t>
            </w:r>
          </w:p>
        </w:tc>
        <w:tc>
          <w:tcPr>
            <w:tcW w:w="472" w:type="pct"/>
            <w:tcBorders>
              <w:top w:val="single" w:sz="4" w:space="0" w:color="auto"/>
              <w:left w:val="single" w:sz="4" w:space="0" w:color="auto"/>
              <w:bottom w:val="single" w:sz="4" w:space="0" w:color="auto"/>
              <w:right w:val="single" w:sz="4" w:space="0" w:color="auto"/>
            </w:tcBorders>
          </w:tcPr>
          <w:p w14:paraId="07C70412" w14:textId="77777777" w:rsidR="00F15A68" w:rsidRDefault="00F15A68" w:rsidP="00386238">
            <w:pPr>
              <w:rPr>
                <w:iCs/>
                <w:sz w:val="20"/>
                <w:lang w:eastAsia="lt-LT"/>
              </w:rPr>
            </w:pPr>
            <w:r>
              <w:rPr>
                <w:iCs/>
                <w:sz w:val="20"/>
                <w:lang w:eastAsia="lt-LT"/>
              </w:rPr>
              <w:lastRenderedPageBreak/>
              <w:t>Automatiškai apskaičiuojamas</w:t>
            </w:r>
          </w:p>
          <w:p w14:paraId="78F3D897" w14:textId="77777777" w:rsidR="00F15A68" w:rsidRDefault="00F15A68" w:rsidP="00386238">
            <w:pPr>
              <w:rPr>
                <w:iCs/>
                <w:sz w:val="20"/>
                <w:lang w:eastAsia="lt-LT"/>
              </w:rPr>
            </w:pPr>
          </w:p>
          <w:p w14:paraId="3DC8FF95" w14:textId="77777777" w:rsidR="00F15A68" w:rsidRDefault="00F15A68" w:rsidP="00386238">
            <w:pPr>
              <w:rPr>
                <w:iCs/>
                <w:sz w:val="20"/>
                <w:lang w:eastAsia="lt-LT"/>
              </w:rPr>
            </w:pPr>
          </w:p>
          <w:p w14:paraId="6301D22A" w14:textId="77777777" w:rsidR="00F15A68" w:rsidRDefault="00F15A68" w:rsidP="00386238">
            <w:pPr>
              <w:rPr>
                <w:iCs/>
                <w:sz w:val="20"/>
                <w:lang w:eastAsia="lt-LT"/>
              </w:rPr>
            </w:pPr>
          </w:p>
        </w:tc>
        <w:tc>
          <w:tcPr>
            <w:tcW w:w="1121" w:type="pct"/>
            <w:tcBorders>
              <w:top w:val="single" w:sz="4" w:space="0" w:color="auto"/>
              <w:left w:val="single" w:sz="4" w:space="0" w:color="auto"/>
              <w:bottom w:val="single" w:sz="4" w:space="0" w:color="auto"/>
              <w:right w:val="single" w:sz="4" w:space="0" w:color="auto"/>
            </w:tcBorders>
          </w:tcPr>
          <w:p w14:paraId="57E889B2" w14:textId="77777777" w:rsidR="00F15A68" w:rsidRDefault="00F15A68" w:rsidP="00386238">
            <w:pPr>
              <w:rPr>
                <w:iCs/>
                <w:sz w:val="20"/>
                <w:lang w:eastAsia="lt-LT"/>
              </w:rPr>
            </w:pPr>
            <w:r>
              <w:rPr>
                <w:iCs/>
                <w:sz w:val="20"/>
                <w:u w:val="single"/>
                <w:lang w:eastAsia="lt-LT"/>
              </w:rPr>
              <w:t>Pirminiai šaltiniai:</w:t>
            </w:r>
            <w:r>
              <w:rPr>
                <w:iCs/>
                <w:sz w:val="20"/>
                <w:lang w:eastAsia="lt-LT"/>
              </w:rPr>
              <w:t xml:space="preserve"> projekto vykdytojo parengta dalyvavimą veiklose (mokymuose, stažuotėse, pažintiniuose vizituose ir pan.), skirtose stiprinti </w:t>
            </w:r>
            <w:r>
              <w:rPr>
                <w:iCs/>
                <w:sz w:val="20"/>
                <w:lang w:eastAsia="lt-LT"/>
              </w:rPr>
              <w:lastRenderedPageBreak/>
              <w:t xml:space="preserve">žmogiškųjų išteklių valdymui reikalingas kompetencijas, įrodanti dalyvių suvestinė. </w:t>
            </w:r>
          </w:p>
          <w:p w14:paraId="0EF755D9" w14:textId="77777777" w:rsidR="00F15A68" w:rsidRDefault="00F15A68" w:rsidP="00386238">
            <w:pPr>
              <w:rPr>
                <w:iCs/>
                <w:sz w:val="20"/>
                <w:lang w:eastAsia="lt-LT"/>
              </w:rPr>
            </w:pPr>
          </w:p>
          <w:p w14:paraId="41A513B0" w14:textId="77777777" w:rsidR="00F15A68" w:rsidRDefault="00F15A68" w:rsidP="00386238">
            <w:pPr>
              <w:rPr>
                <w:iCs/>
                <w:sz w:val="20"/>
                <w:lang w:eastAsia="lt-LT"/>
              </w:rPr>
            </w:pPr>
            <w:r>
              <w:rPr>
                <w:iCs/>
                <w:sz w:val="20"/>
                <w:u w:val="single"/>
                <w:lang w:eastAsia="lt-LT"/>
              </w:rPr>
              <w:t>Antrinis šaltinis:</w:t>
            </w:r>
            <w:r>
              <w:rPr>
                <w:iCs/>
                <w:sz w:val="20"/>
                <w:lang w:eastAsia="lt-LT"/>
              </w:rPr>
              <w:t xml:space="preserve"> mokėjimo prašymai.</w:t>
            </w:r>
          </w:p>
          <w:p w14:paraId="74F12711" w14:textId="77777777" w:rsidR="00F15A68" w:rsidRDefault="00F15A68" w:rsidP="00386238">
            <w:pPr>
              <w:rPr>
                <w:iCs/>
                <w:sz w:val="20"/>
                <w:lang w:eastAsia="lt-LT"/>
              </w:rPr>
            </w:pPr>
          </w:p>
          <w:p w14:paraId="6274B91A" w14:textId="77777777" w:rsidR="00F15A68" w:rsidRDefault="00F15A68" w:rsidP="00386238">
            <w:pPr>
              <w:rPr>
                <w:iCs/>
                <w:sz w:val="20"/>
                <w:lang w:eastAsia="lt-LT"/>
              </w:rPr>
            </w:pPr>
          </w:p>
          <w:p w14:paraId="32EDF316" w14:textId="77777777" w:rsidR="00F15A68" w:rsidRDefault="00F15A68" w:rsidP="00386238">
            <w:pPr>
              <w:rPr>
                <w:iCs/>
                <w:sz w:val="20"/>
                <w:lang w:eastAsia="lt-LT"/>
              </w:rPr>
            </w:pPr>
          </w:p>
        </w:tc>
        <w:tc>
          <w:tcPr>
            <w:tcW w:w="476" w:type="pct"/>
            <w:tcBorders>
              <w:top w:val="single" w:sz="4" w:space="0" w:color="auto"/>
              <w:left w:val="single" w:sz="4" w:space="0" w:color="auto"/>
              <w:bottom w:val="single" w:sz="4" w:space="0" w:color="auto"/>
              <w:right w:val="single" w:sz="4" w:space="0" w:color="auto"/>
            </w:tcBorders>
          </w:tcPr>
          <w:p w14:paraId="6D936842" w14:textId="77777777" w:rsidR="00F15A68" w:rsidRDefault="00F15A68" w:rsidP="00386238">
            <w:pPr>
              <w:rPr>
                <w:iCs/>
                <w:sz w:val="20"/>
                <w:lang w:eastAsia="lt-LT"/>
              </w:rPr>
            </w:pPr>
            <w:r>
              <w:rPr>
                <w:iCs/>
                <w:sz w:val="20"/>
                <w:lang w:eastAsia="lt-LT"/>
              </w:rPr>
              <w:lastRenderedPageBreak/>
              <w:t xml:space="preserve">Stebėsenos rodiklis laikomas pasiektu, kai projekto veiklų įgyvendinimo </w:t>
            </w:r>
            <w:r>
              <w:rPr>
                <w:iCs/>
                <w:sz w:val="20"/>
                <w:lang w:eastAsia="lt-LT"/>
              </w:rPr>
              <w:lastRenderedPageBreak/>
              <w:t>metu valstybės ir savivaldybių institucijos ir įstaigos pradeda dalyvauti</w:t>
            </w:r>
          </w:p>
          <w:p w14:paraId="4B13A0F0" w14:textId="77777777" w:rsidR="00F15A68" w:rsidRDefault="00F15A68" w:rsidP="00386238">
            <w:pPr>
              <w:rPr>
                <w:iCs/>
                <w:sz w:val="20"/>
                <w:lang w:eastAsia="lt-LT"/>
              </w:rPr>
            </w:pPr>
            <w:r>
              <w:rPr>
                <w:iCs/>
                <w:sz w:val="20"/>
                <w:lang w:eastAsia="lt-LT"/>
              </w:rPr>
              <w:t>veiklose (mokymuose, stažuotėse, pažintiniuose vizituose ir pan.), skirtose stiprinti žmogiškųjų išteklių valdymui reikalingas kompetencijas, ir parengiama dalyvavimą tokiose veiklose įrodanti dalyvių suvestinė.</w:t>
            </w:r>
          </w:p>
          <w:p w14:paraId="4B1205DB" w14:textId="77777777" w:rsidR="00F15A68" w:rsidRDefault="00F15A68" w:rsidP="00386238">
            <w:pPr>
              <w:rPr>
                <w:iCs/>
                <w:sz w:val="20"/>
                <w:lang w:eastAsia="lt-LT"/>
              </w:rPr>
            </w:pPr>
          </w:p>
          <w:p w14:paraId="0D778744" w14:textId="77777777" w:rsidR="00F15A68" w:rsidRDefault="00F15A68" w:rsidP="00386238">
            <w:pPr>
              <w:rPr>
                <w:iCs/>
                <w:sz w:val="20"/>
                <w:lang w:eastAsia="lt-LT"/>
              </w:rPr>
            </w:pPr>
          </w:p>
        </w:tc>
        <w:tc>
          <w:tcPr>
            <w:tcW w:w="488" w:type="pct"/>
            <w:tcBorders>
              <w:top w:val="single" w:sz="4" w:space="0" w:color="auto"/>
              <w:left w:val="single" w:sz="4" w:space="0" w:color="auto"/>
              <w:bottom w:val="single" w:sz="4" w:space="0" w:color="auto"/>
              <w:right w:val="single" w:sz="4" w:space="0" w:color="auto"/>
            </w:tcBorders>
            <w:hideMark/>
          </w:tcPr>
          <w:p w14:paraId="3D8CF3FA" w14:textId="77777777" w:rsidR="00F15A68" w:rsidRDefault="00F15A68" w:rsidP="00386238">
            <w:pPr>
              <w:rPr>
                <w:iCs/>
                <w:sz w:val="20"/>
                <w:lang w:eastAsia="lt-LT"/>
              </w:rPr>
            </w:pPr>
            <w:r>
              <w:rPr>
                <w:iCs/>
                <w:sz w:val="20"/>
                <w:lang w:eastAsia="lt-LT"/>
              </w:rPr>
              <w:lastRenderedPageBreak/>
              <w:t xml:space="preserve">Už stebėsenos rodiklio pasiekimą ir duomenų apie pasiektą </w:t>
            </w:r>
            <w:r>
              <w:rPr>
                <w:iCs/>
                <w:sz w:val="20"/>
                <w:lang w:eastAsia="lt-LT"/>
              </w:rPr>
              <w:lastRenderedPageBreak/>
              <w:t>stebėsenos rodiklio reikšmę teikimą antriniuose šaltiniuose yra atsakingas projekto vykdytojas.</w:t>
            </w:r>
          </w:p>
        </w:tc>
      </w:tr>
      <w:tr w:rsidR="00F15A68" w14:paraId="0D722EB0"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20FDC6FF" w14:textId="77777777" w:rsidR="00F15A68" w:rsidRDefault="00F15A68" w:rsidP="00386238">
            <w:pPr>
              <w:rPr>
                <w:iCs/>
                <w:strike/>
                <w:sz w:val="20"/>
                <w:lang w:eastAsia="lt-LT"/>
              </w:rPr>
            </w:pPr>
            <w:r w:rsidRPr="00576E2E">
              <w:rPr>
                <w:iCs/>
                <w:strike/>
                <w:sz w:val="20"/>
                <w:lang w:eastAsia="lt-LT"/>
              </w:rPr>
              <w:lastRenderedPageBreak/>
              <w:t>28.</w:t>
            </w:r>
          </w:p>
          <w:p w14:paraId="42C7E47A" w14:textId="77777777" w:rsidR="00F15A68" w:rsidRPr="00576E2E" w:rsidRDefault="00F15A68" w:rsidP="00386238">
            <w:pPr>
              <w:rPr>
                <w:b/>
                <w:iCs/>
                <w:sz w:val="20"/>
                <w:lang w:eastAsia="lt-LT"/>
              </w:rPr>
            </w:pPr>
            <w:r w:rsidRPr="00576E2E">
              <w:rPr>
                <w:b/>
                <w:iCs/>
                <w:sz w:val="20"/>
                <w:lang w:eastAsia="lt-LT"/>
              </w:rPr>
              <w:t>29.</w:t>
            </w:r>
          </w:p>
        </w:tc>
        <w:tc>
          <w:tcPr>
            <w:tcW w:w="250" w:type="pct"/>
            <w:tcBorders>
              <w:top w:val="single" w:sz="4" w:space="0" w:color="auto"/>
              <w:left w:val="single" w:sz="4" w:space="0" w:color="auto"/>
              <w:bottom w:val="single" w:sz="4" w:space="0" w:color="auto"/>
              <w:right w:val="single" w:sz="4" w:space="0" w:color="auto"/>
            </w:tcBorders>
            <w:hideMark/>
          </w:tcPr>
          <w:p w14:paraId="0994ECDF" w14:textId="77777777" w:rsidR="00F15A68" w:rsidRDefault="00F15A68" w:rsidP="00386238">
            <w:pPr>
              <w:jc w:val="center"/>
              <w:rPr>
                <w:iCs/>
                <w:sz w:val="20"/>
                <w:lang w:eastAsia="lt-LT"/>
              </w:rPr>
            </w:pPr>
            <w:r>
              <w:rPr>
                <w:iCs/>
                <w:sz w:val="20"/>
                <w:lang w:eastAsia="lt-LT"/>
              </w:rPr>
              <w:t>P. N.914</w:t>
            </w:r>
          </w:p>
        </w:tc>
        <w:tc>
          <w:tcPr>
            <w:tcW w:w="501" w:type="pct"/>
            <w:tcBorders>
              <w:top w:val="single" w:sz="4" w:space="0" w:color="auto"/>
              <w:left w:val="single" w:sz="4" w:space="0" w:color="auto"/>
              <w:bottom w:val="single" w:sz="4" w:space="0" w:color="auto"/>
              <w:right w:val="single" w:sz="4" w:space="0" w:color="auto"/>
            </w:tcBorders>
            <w:hideMark/>
          </w:tcPr>
          <w:p w14:paraId="314FE49B" w14:textId="77777777" w:rsidR="00F15A68" w:rsidRDefault="00F15A68" w:rsidP="00386238">
            <w:pPr>
              <w:widowControl w:val="0"/>
              <w:tabs>
                <w:tab w:val="left" w:pos="622"/>
              </w:tabs>
              <w:rPr>
                <w:iCs/>
                <w:sz w:val="20"/>
                <w:lang w:eastAsia="lt-LT"/>
              </w:rPr>
            </w:pPr>
            <w:r>
              <w:rPr>
                <w:iCs/>
                <w:sz w:val="20"/>
                <w:lang w:eastAsia="lt-LT"/>
              </w:rPr>
              <w:t>„Viešojo valdymo institucijos, įgyvendinusios priemones, skirtas didinti visuomenės dalyvavimą viešajame valdyme ir (ar) viešosios informacijos prieinamumą ar pakartotinį panaudojimą“</w:t>
            </w:r>
          </w:p>
        </w:tc>
        <w:tc>
          <w:tcPr>
            <w:tcW w:w="329" w:type="pct"/>
            <w:tcBorders>
              <w:top w:val="single" w:sz="4" w:space="0" w:color="auto"/>
              <w:left w:val="single" w:sz="4" w:space="0" w:color="auto"/>
              <w:bottom w:val="single" w:sz="4" w:space="0" w:color="auto"/>
              <w:right w:val="single" w:sz="4" w:space="0" w:color="auto"/>
            </w:tcBorders>
            <w:hideMark/>
          </w:tcPr>
          <w:p w14:paraId="6101CD9F"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1D3A3943" w14:textId="77777777" w:rsidR="00F15A68" w:rsidRDefault="00F15A68" w:rsidP="00386238">
            <w:pPr>
              <w:rPr>
                <w:iCs/>
                <w:sz w:val="20"/>
                <w:lang w:eastAsia="lt-LT"/>
              </w:rPr>
            </w:pPr>
            <w:r>
              <w:rPr>
                <w:iCs/>
                <w:sz w:val="20"/>
                <w:lang w:eastAsia="lt-LT"/>
              </w:rPr>
              <w:t>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w:t>
            </w:r>
          </w:p>
          <w:p w14:paraId="5DB3736A" w14:textId="77777777" w:rsidR="00F15A68" w:rsidRDefault="00F15A68" w:rsidP="00386238">
            <w:pPr>
              <w:rPr>
                <w:iCs/>
                <w:sz w:val="20"/>
                <w:lang w:eastAsia="lt-LT"/>
              </w:rPr>
            </w:pPr>
          </w:p>
          <w:p w14:paraId="485F8C90" w14:textId="77777777" w:rsidR="00F15A68" w:rsidRDefault="00F15A68" w:rsidP="00386238">
            <w:pPr>
              <w:rPr>
                <w:iCs/>
                <w:sz w:val="20"/>
                <w:lang w:eastAsia="lt-LT"/>
              </w:rPr>
            </w:pPr>
            <w:r>
              <w:rPr>
                <w:iCs/>
                <w:sz w:val="20"/>
                <w:lang w:eastAsia="lt-LT"/>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14A04F1A" w14:textId="77777777" w:rsidR="00F15A68" w:rsidRDefault="00F15A68" w:rsidP="00386238">
            <w:pPr>
              <w:rPr>
                <w:iCs/>
                <w:sz w:val="20"/>
                <w:lang w:eastAsia="lt-LT"/>
              </w:rPr>
            </w:pPr>
          </w:p>
          <w:p w14:paraId="6507434D" w14:textId="77777777" w:rsidR="00F15A68" w:rsidRDefault="00F15A68" w:rsidP="00386238">
            <w:pPr>
              <w:rPr>
                <w:iCs/>
                <w:sz w:val="20"/>
                <w:lang w:eastAsia="lt-LT"/>
              </w:rPr>
            </w:pPr>
            <w:r>
              <w:rPr>
                <w:iCs/>
                <w:sz w:val="20"/>
                <w:lang w:eastAsia="lt-LT"/>
              </w:rPr>
              <w:t xml:space="preserve">Viešoji informacija – žinios, kuriomis </w:t>
            </w:r>
            <w:r>
              <w:rPr>
                <w:iCs/>
                <w:sz w:val="20"/>
                <w:lang w:eastAsia="lt-LT"/>
              </w:rPr>
              <w:lastRenderedPageBreak/>
              <w:t>disponuoja valstybės ir savivaldybių institucija ar įstaiga, taip pat informacija apie jų darbuotojų darbo užmokestį.</w:t>
            </w:r>
          </w:p>
          <w:p w14:paraId="62ADDD47" w14:textId="77777777" w:rsidR="00F15A68" w:rsidRDefault="00F15A68" w:rsidP="00386238">
            <w:pPr>
              <w:rPr>
                <w:iCs/>
                <w:sz w:val="20"/>
                <w:lang w:eastAsia="lt-LT"/>
              </w:rPr>
            </w:pPr>
          </w:p>
          <w:p w14:paraId="430ED3BF" w14:textId="77777777" w:rsidR="00F15A68" w:rsidRDefault="00F15A68" w:rsidP="00386238">
            <w:pPr>
              <w:rPr>
                <w:iCs/>
                <w:sz w:val="20"/>
                <w:lang w:eastAsia="lt-LT"/>
              </w:rPr>
            </w:pPr>
            <w:r>
              <w:rPr>
                <w:iCs/>
                <w:sz w:val="20"/>
                <w:lang w:eastAsia="lt-LT"/>
              </w:rPr>
              <w:t>Viešosios informacijos prieinamumas – sąlygų, reikalingų gyventojams jiems patogiu būdu ir forma gauti jų poreikius atitinkančią viešąją informaciją, užtikrinimas.</w:t>
            </w:r>
          </w:p>
          <w:p w14:paraId="2ADE0FE5" w14:textId="77777777" w:rsidR="00F15A68" w:rsidRDefault="00F15A68" w:rsidP="00386238">
            <w:pPr>
              <w:rPr>
                <w:iCs/>
                <w:sz w:val="20"/>
                <w:lang w:eastAsia="lt-LT"/>
              </w:rPr>
            </w:pPr>
          </w:p>
          <w:p w14:paraId="24147EF0" w14:textId="77777777" w:rsidR="00F15A68" w:rsidRDefault="00F15A68" w:rsidP="00386238">
            <w:pPr>
              <w:rPr>
                <w:iCs/>
                <w:sz w:val="20"/>
                <w:lang w:eastAsia="lt-LT"/>
              </w:rPr>
            </w:pPr>
            <w:r>
              <w:rPr>
                <w:iCs/>
                <w:sz w:val="20"/>
                <w:lang w:eastAsia="lt-LT"/>
              </w:rPr>
              <w:t>Pakartotinis panaudojimas – asmenų naudojimasis informacija komerciniams arba nekomerciniams tikslams.</w:t>
            </w:r>
          </w:p>
          <w:p w14:paraId="41568040" w14:textId="77777777" w:rsidR="00F15A68" w:rsidRDefault="00F15A68" w:rsidP="00386238">
            <w:pPr>
              <w:rPr>
                <w:iCs/>
                <w:sz w:val="20"/>
                <w:lang w:eastAsia="lt-LT"/>
              </w:rPr>
            </w:pPr>
          </w:p>
          <w:p w14:paraId="2E82E088" w14:textId="77777777" w:rsidR="00F15A68" w:rsidRDefault="00F15A68" w:rsidP="00386238">
            <w:pPr>
              <w:rPr>
                <w:iCs/>
                <w:sz w:val="20"/>
                <w:lang w:eastAsia="lt-LT"/>
              </w:rPr>
            </w:pPr>
            <w:r>
              <w:rPr>
                <w:iCs/>
                <w:sz w:val="20"/>
                <w:lang w:eastAsia="lt-LT"/>
              </w:rPr>
              <w:t xml:space="preserve">Priemonės, skirtos didinti visuomenės dalyvavimą viešajame valdyme ir (ar) viešosios informacijos prieinamumą ar pakartotinį panaudojimą – teisinės, organizacinės, techninės ir (ar) programinės priemonės, kuriomis siekiama bent vieno iš šių tikslų: 1. padidinti visuomenės dalyvavimą viešajame valdyme; 2. padidinti viešosios informacijos prieinamumą; 3. padidinti viešosios </w:t>
            </w:r>
            <w:r>
              <w:rPr>
                <w:iCs/>
                <w:sz w:val="20"/>
                <w:lang w:eastAsia="lt-LT"/>
              </w:rPr>
              <w:lastRenderedPageBreak/>
              <w:t>informacijos pakartotinį panaudojimą.</w:t>
            </w:r>
          </w:p>
        </w:tc>
        <w:tc>
          <w:tcPr>
            <w:tcW w:w="511" w:type="pct"/>
            <w:tcBorders>
              <w:top w:val="single" w:sz="4" w:space="0" w:color="auto"/>
              <w:left w:val="single" w:sz="4" w:space="0" w:color="auto"/>
              <w:bottom w:val="single" w:sz="4" w:space="0" w:color="auto"/>
              <w:right w:val="single" w:sz="4" w:space="0" w:color="auto"/>
            </w:tcBorders>
          </w:tcPr>
          <w:p w14:paraId="6DEC8D9B" w14:textId="77777777" w:rsidR="00F15A68" w:rsidRDefault="00F15A68" w:rsidP="00386238">
            <w:pPr>
              <w:rPr>
                <w:iCs/>
                <w:sz w:val="20"/>
                <w:lang w:eastAsia="lt-LT"/>
              </w:rPr>
            </w:pPr>
            <w:r>
              <w:rPr>
                <w:iCs/>
                <w:sz w:val="20"/>
                <w:lang w:eastAsia="lt-LT"/>
              </w:rPr>
              <w:lastRenderedPageBreak/>
              <w:t>Skaičiuojamas sumuojant viešojo valdymo institucijas, (projektų vykdytojus ir partnerius), įgyvendinusias projektus, kuriais siekiama didinti visuomenės dalyvavimą viešajame valdyme ir (ar) viešosios informacijos prieinamumą ar pakartotinį panaudojimą (institucijų skaičius).</w:t>
            </w:r>
          </w:p>
          <w:p w14:paraId="27016919" w14:textId="77777777" w:rsidR="00F15A68" w:rsidRDefault="00F15A68" w:rsidP="00386238">
            <w:pPr>
              <w:rPr>
                <w:iCs/>
                <w:sz w:val="20"/>
                <w:lang w:eastAsia="lt-LT"/>
              </w:rPr>
            </w:pPr>
          </w:p>
          <w:p w14:paraId="7C29AC3C" w14:textId="77777777" w:rsidR="00F15A68" w:rsidRDefault="00F15A68" w:rsidP="00386238">
            <w:pPr>
              <w:rPr>
                <w:iCs/>
                <w:sz w:val="20"/>
                <w:lang w:eastAsia="lt-LT"/>
              </w:rPr>
            </w:pPr>
            <w:r>
              <w:rPr>
                <w:iCs/>
                <w:sz w:val="20"/>
                <w:lang w:eastAsia="lt-LT"/>
              </w:rPr>
              <w:t>Ta pati viešojo valdymo institucija skaičiuojama tik vieną kartą.</w:t>
            </w:r>
          </w:p>
          <w:p w14:paraId="65C176ED" w14:textId="77777777" w:rsidR="00F15A68" w:rsidRDefault="00F15A68" w:rsidP="00386238">
            <w:pPr>
              <w:rPr>
                <w:iCs/>
                <w:sz w:val="20"/>
                <w:lang w:eastAsia="lt-LT"/>
              </w:rPr>
            </w:pPr>
          </w:p>
          <w:p w14:paraId="49FC4920" w14:textId="77777777" w:rsidR="00F15A68" w:rsidRDefault="00F15A68" w:rsidP="00386238">
            <w:pPr>
              <w:rPr>
                <w:iCs/>
                <w:sz w:val="20"/>
                <w:lang w:eastAsia="lt-LT"/>
              </w:rPr>
            </w:pPr>
            <w:r>
              <w:rPr>
                <w:iCs/>
                <w:sz w:val="20"/>
                <w:lang w:eastAsia="lt-LT"/>
              </w:rPr>
              <w:t>Uždavinio lygmeniu automatiškai pašalinamos besidubliuojančios viešojo valdymo institucijos.</w:t>
            </w:r>
          </w:p>
        </w:tc>
        <w:tc>
          <w:tcPr>
            <w:tcW w:w="472" w:type="pct"/>
            <w:tcBorders>
              <w:top w:val="single" w:sz="4" w:space="0" w:color="auto"/>
              <w:left w:val="single" w:sz="4" w:space="0" w:color="auto"/>
              <w:bottom w:val="single" w:sz="4" w:space="0" w:color="auto"/>
              <w:right w:val="single" w:sz="4" w:space="0" w:color="auto"/>
            </w:tcBorders>
            <w:hideMark/>
          </w:tcPr>
          <w:p w14:paraId="6E8E2118" w14:textId="77777777" w:rsidR="00F15A68" w:rsidRDefault="00F15A68" w:rsidP="00386238">
            <w:pPr>
              <w:rPr>
                <w:iCs/>
                <w:sz w:val="20"/>
                <w:lang w:eastAsia="lt-LT"/>
              </w:rPr>
            </w:pPr>
            <w:r>
              <w:rPr>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5D989911" w14:textId="77777777" w:rsidR="00F15A68" w:rsidRDefault="00F15A68" w:rsidP="00386238">
            <w:pPr>
              <w:rPr>
                <w:iCs/>
                <w:sz w:val="20"/>
                <w:u w:val="single"/>
                <w:lang w:eastAsia="lt-LT"/>
              </w:rPr>
            </w:pPr>
            <w:r>
              <w:rPr>
                <w:iCs/>
                <w:sz w:val="20"/>
                <w:u w:val="single"/>
                <w:lang w:eastAsia="lt-LT"/>
              </w:rPr>
              <w:t xml:space="preserve">Pirminiai šaltiniai: </w:t>
            </w:r>
            <w:r>
              <w:rPr>
                <w:iCs/>
                <w:sz w:val="20"/>
                <w:lang w:eastAsia="lt-LT"/>
              </w:rPr>
              <w:t>galutinis mokėjimo prašymas.</w:t>
            </w:r>
          </w:p>
          <w:p w14:paraId="42350B0D" w14:textId="77777777" w:rsidR="00F15A68" w:rsidRDefault="00F15A68" w:rsidP="00386238">
            <w:pPr>
              <w:rPr>
                <w:iCs/>
                <w:sz w:val="20"/>
                <w:u w:val="single"/>
                <w:lang w:eastAsia="lt-LT"/>
              </w:rPr>
            </w:pPr>
          </w:p>
          <w:p w14:paraId="07F5BE74" w14:textId="77777777" w:rsidR="00F15A68" w:rsidRDefault="00F15A68" w:rsidP="00386238">
            <w:pPr>
              <w:rPr>
                <w:iCs/>
                <w:sz w:val="20"/>
                <w:u w:val="single"/>
                <w:lang w:eastAsia="lt-LT"/>
              </w:rPr>
            </w:pPr>
            <w:r>
              <w:rPr>
                <w:iCs/>
                <w:sz w:val="20"/>
                <w:u w:val="single"/>
                <w:lang w:eastAsia="lt-LT"/>
              </w:rPr>
              <w:t xml:space="preserve">Antriniai šaltiniai: </w:t>
            </w:r>
          </w:p>
          <w:p w14:paraId="79981B9D" w14:textId="77777777" w:rsidR="00F15A68" w:rsidRDefault="00F15A68" w:rsidP="00386238">
            <w:pPr>
              <w:rPr>
                <w:iCs/>
                <w:sz w:val="20"/>
                <w:lang w:eastAsia="lt-LT"/>
              </w:rPr>
            </w:pPr>
            <w:r>
              <w:rPr>
                <w:iCs/>
                <w:sz w:val="20"/>
                <w:lang w:eastAsia="lt-LT"/>
              </w:rPr>
              <w:t>mokėjimo prašymai.</w:t>
            </w:r>
          </w:p>
          <w:p w14:paraId="5B684E12" w14:textId="77777777" w:rsidR="00F15A68" w:rsidRDefault="00F15A68" w:rsidP="00386238">
            <w:pPr>
              <w:rPr>
                <w:iCs/>
                <w:sz w:val="20"/>
                <w:lang w:eastAsia="lt-LT"/>
              </w:rPr>
            </w:pPr>
          </w:p>
          <w:p w14:paraId="4B87E214" w14:textId="77777777" w:rsidR="00F15A68" w:rsidRDefault="00F15A68" w:rsidP="00386238">
            <w:pPr>
              <w:rPr>
                <w:iCs/>
                <w:sz w:val="20"/>
                <w:u w:val="single"/>
                <w:lang w:eastAsia="lt-LT"/>
              </w:rPr>
            </w:pPr>
            <w:r>
              <w:rPr>
                <w:iCs/>
                <w:sz w:val="20"/>
                <w:lang w:eastAsia="lt-LT"/>
              </w:rPr>
              <w:t>Registruojant pasiektą reikšmę mokėjimo prašymuose papildomai nurodomas kiekvienos institucijos ar įstaigos juridinio asmens kodas.</w:t>
            </w:r>
          </w:p>
        </w:tc>
        <w:tc>
          <w:tcPr>
            <w:tcW w:w="476" w:type="pct"/>
            <w:tcBorders>
              <w:top w:val="single" w:sz="4" w:space="0" w:color="auto"/>
              <w:left w:val="single" w:sz="4" w:space="0" w:color="auto"/>
              <w:bottom w:val="single" w:sz="4" w:space="0" w:color="auto"/>
              <w:right w:val="single" w:sz="4" w:space="0" w:color="auto"/>
            </w:tcBorders>
            <w:hideMark/>
          </w:tcPr>
          <w:p w14:paraId="36F8F56E" w14:textId="77777777" w:rsidR="00F15A68" w:rsidRDefault="00F15A68" w:rsidP="00386238">
            <w:pPr>
              <w:rPr>
                <w:iCs/>
                <w:sz w:val="20"/>
                <w:lang w:eastAsia="lt-LT"/>
              </w:rPr>
            </w:pPr>
            <w:r>
              <w:rPr>
                <w:iCs/>
                <w:sz w:val="20"/>
                <w:lang w:eastAsia="lt-LT"/>
              </w:rPr>
              <w:t>Stebėsenos rodiklis laikomas pasiektu, kai projekto veiklų įgyvendinimo pabaigoje viešojo valdymo institucija (projekto vykdytojas ir (arba) partneris) baigia įgyvendinti projektą, kuriuo siekiama įgyvendinti priemones, skirtas didinti visuomenės dalyvavimą viešajame valdyme ir (ar) viešosios informacijos prieinamumą ar pakartotinį panaudojimą, ir patvirtinamas šio projekto galutinis mokėjimo prašymas.</w:t>
            </w:r>
          </w:p>
        </w:tc>
        <w:tc>
          <w:tcPr>
            <w:tcW w:w="488" w:type="pct"/>
            <w:tcBorders>
              <w:top w:val="single" w:sz="4" w:space="0" w:color="auto"/>
              <w:left w:val="single" w:sz="4" w:space="0" w:color="auto"/>
              <w:bottom w:val="single" w:sz="4" w:space="0" w:color="auto"/>
              <w:right w:val="single" w:sz="4" w:space="0" w:color="auto"/>
            </w:tcBorders>
            <w:hideMark/>
          </w:tcPr>
          <w:p w14:paraId="07EC407A" w14:textId="77777777" w:rsidR="00F15A68" w:rsidRDefault="00F15A68" w:rsidP="00386238">
            <w:pPr>
              <w:rPr>
                <w:iCs/>
                <w:sz w:val="20"/>
                <w:lang w:eastAsia="lt-LT"/>
              </w:rPr>
            </w:pPr>
            <w:r>
              <w:rPr>
                <w:iCs/>
                <w:sz w:val="20"/>
                <w:lang w:eastAsia="lt-LT"/>
              </w:rPr>
              <w:t>Už stebėsenos rodiklio pasiekimą ir duomenų apie pasiektą stebėsenos rodiklio reikšmę teikimą antriniuose šaltiniuose yra atsakingas projekto vykdytojas.</w:t>
            </w:r>
          </w:p>
        </w:tc>
      </w:tr>
      <w:tr w:rsidR="00F15A68" w14:paraId="1569B8AA"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7075C969" w14:textId="77777777" w:rsidR="00F15A68" w:rsidRDefault="00F15A68" w:rsidP="00386238">
            <w:pPr>
              <w:rPr>
                <w:iCs/>
                <w:strike/>
                <w:sz w:val="20"/>
                <w:lang w:eastAsia="lt-LT"/>
              </w:rPr>
            </w:pPr>
            <w:r w:rsidRPr="00576E2E">
              <w:rPr>
                <w:iCs/>
                <w:strike/>
                <w:sz w:val="20"/>
                <w:lang w:eastAsia="lt-LT"/>
              </w:rPr>
              <w:lastRenderedPageBreak/>
              <w:t>29.</w:t>
            </w:r>
          </w:p>
          <w:p w14:paraId="71BCB92D" w14:textId="77777777" w:rsidR="00F15A68" w:rsidRPr="00576E2E" w:rsidRDefault="00F15A68" w:rsidP="00386238">
            <w:pPr>
              <w:rPr>
                <w:b/>
                <w:iCs/>
                <w:sz w:val="20"/>
                <w:lang w:eastAsia="lt-LT"/>
              </w:rPr>
            </w:pPr>
            <w:r w:rsidRPr="00576E2E">
              <w:rPr>
                <w:b/>
                <w:iCs/>
                <w:sz w:val="20"/>
                <w:lang w:eastAsia="lt-LT"/>
              </w:rPr>
              <w:t>30.</w:t>
            </w:r>
          </w:p>
        </w:tc>
        <w:tc>
          <w:tcPr>
            <w:tcW w:w="250" w:type="pct"/>
            <w:tcBorders>
              <w:top w:val="single" w:sz="4" w:space="0" w:color="auto"/>
              <w:left w:val="single" w:sz="4" w:space="0" w:color="auto"/>
              <w:bottom w:val="single" w:sz="4" w:space="0" w:color="auto"/>
              <w:right w:val="single" w:sz="4" w:space="0" w:color="auto"/>
            </w:tcBorders>
            <w:hideMark/>
          </w:tcPr>
          <w:p w14:paraId="7018F33F" w14:textId="77777777" w:rsidR="00F15A68" w:rsidRDefault="00F15A68" w:rsidP="00386238">
            <w:pPr>
              <w:jc w:val="center"/>
              <w:rPr>
                <w:iCs/>
                <w:sz w:val="20"/>
                <w:lang w:eastAsia="lt-LT"/>
              </w:rPr>
            </w:pPr>
            <w:r>
              <w:rPr>
                <w:iCs/>
                <w:sz w:val="20"/>
                <w:lang w:eastAsia="lt-LT"/>
              </w:rPr>
              <w:t>P. N. 915</w:t>
            </w:r>
          </w:p>
        </w:tc>
        <w:tc>
          <w:tcPr>
            <w:tcW w:w="501" w:type="pct"/>
            <w:tcBorders>
              <w:top w:val="single" w:sz="4" w:space="0" w:color="auto"/>
              <w:left w:val="single" w:sz="4" w:space="0" w:color="auto"/>
              <w:bottom w:val="single" w:sz="4" w:space="0" w:color="auto"/>
              <w:right w:val="single" w:sz="4" w:space="0" w:color="auto"/>
            </w:tcBorders>
            <w:hideMark/>
          </w:tcPr>
          <w:p w14:paraId="0838BA7E" w14:textId="77777777" w:rsidR="00F15A68" w:rsidRDefault="00F15A68" w:rsidP="00386238">
            <w:pPr>
              <w:widowControl w:val="0"/>
              <w:tabs>
                <w:tab w:val="left" w:pos="622"/>
              </w:tabs>
              <w:rPr>
                <w:iCs/>
                <w:sz w:val="20"/>
                <w:lang w:eastAsia="lt-LT"/>
              </w:rPr>
            </w:pPr>
            <w:r>
              <w:rPr>
                <w:iCs/>
                <w:sz w:val="20"/>
                <w:lang w:eastAsia="lt-LT"/>
              </w:rPr>
              <w:t>„Viešojo valdymo institucijų darbuotojai, kurie dalyvavo veiklose, skirtose stiprinti kompetencijas visuomenės įtraukimo į viešąjį valdymą ir (ar) viešosios informacijos prieinamumo ar pakartotinio panaudojimo didinimo srityse“</w:t>
            </w:r>
          </w:p>
        </w:tc>
        <w:tc>
          <w:tcPr>
            <w:tcW w:w="329" w:type="pct"/>
            <w:tcBorders>
              <w:top w:val="single" w:sz="4" w:space="0" w:color="auto"/>
              <w:left w:val="single" w:sz="4" w:space="0" w:color="auto"/>
              <w:bottom w:val="single" w:sz="4" w:space="0" w:color="auto"/>
              <w:right w:val="single" w:sz="4" w:space="0" w:color="auto"/>
            </w:tcBorders>
            <w:hideMark/>
          </w:tcPr>
          <w:p w14:paraId="035717F8"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3F3F2E4E" w14:textId="77777777" w:rsidR="00F15A68" w:rsidRDefault="00F15A68" w:rsidP="00386238">
            <w:pPr>
              <w:rPr>
                <w:iCs/>
                <w:sz w:val="20"/>
                <w:lang w:eastAsia="lt-LT"/>
              </w:rPr>
            </w:pPr>
            <w:r>
              <w:rPr>
                <w:iCs/>
                <w:sz w:val="20"/>
                <w:lang w:eastAsia="lt-LT"/>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visuotiniame akcininkų susirinkime), teisės aktų įgalioti dalyvauti viešojo valdymo procesuose. </w:t>
            </w:r>
          </w:p>
          <w:p w14:paraId="75E03C6D" w14:textId="77777777" w:rsidR="00F15A68" w:rsidRDefault="00F15A68" w:rsidP="00386238">
            <w:pPr>
              <w:rPr>
                <w:iCs/>
                <w:sz w:val="20"/>
                <w:lang w:eastAsia="lt-LT"/>
              </w:rPr>
            </w:pPr>
          </w:p>
          <w:p w14:paraId="367B167D" w14:textId="77777777" w:rsidR="00F15A68" w:rsidRDefault="00F15A68" w:rsidP="00386238">
            <w:pPr>
              <w:rPr>
                <w:iCs/>
                <w:sz w:val="20"/>
                <w:lang w:eastAsia="lt-LT"/>
              </w:rPr>
            </w:pPr>
            <w:r>
              <w:rPr>
                <w:iCs/>
                <w:sz w:val="20"/>
                <w:lang w:eastAsia="lt-LT"/>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w:t>
            </w:r>
            <w:r>
              <w:rPr>
                <w:iCs/>
                <w:sz w:val="20"/>
                <w:lang w:eastAsia="lt-LT"/>
              </w:rPr>
              <w:lastRenderedPageBreak/>
              <w:t xml:space="preserve">kurios gauna lėšų iš Lietuvos Respublikos valstybės ar savivaldybių biudžetų ir fondų, ir turintys administravimo įgaliojimus, Lietuvos banko darbuotojai, turintys viešojo administravimo įgaliojimus (atliekantys finansų rinkos priežiūros, vartotojų ir 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 </w:t>
            </w:r>
          </w:p>
          <w:p w14:paraId="2B1A7AAD" w14:textId="77777777" w:rsidR="00F15A68" w:rsidRDefault="00F15A68" w:rsidP="00386238">
            <w:pPr>
              <w:rPr>
                <w:iCs/>
                <w:sz w:val="20"/>
                <w:lang w:eastAsia="lt-LT"/>
              </w:rPr>
            </w:pPr>
          </w:p>
          <w:p w14:paraId="31E0FA58" w14:textId="77777777" w:rsidR="00F15A68" w:rsidRDefault="00F15A68" w:rsidP="00386238">
            <w:pPr>
              <w:rPr>
                <w:iCs/>
                <w:sz w:val="20"/>
                <w:lang w:eastAsia="lt-LT"/>
              </w:rPr>
            </w:pPr>
            <w:r>
              <w:rPr>
                <w:iCs/>
                <w:sz w:val="20"/>
                <w:lang w:eastAsia="lt-LT"/>
              </w:rPr>
              <w:t xml:space="preserve">Viešasis valdymas – visuma viešosios politikos nustatymo, formavimo ir (arba) dalyvavimo ją formuojant ir </w:t>
            </w:r>
            <w:r>
              <w:rPr>
                <w:iCs/>
                <w:sz w:val="20"/>
                <w:lang w:eastAsia="lt-LT"/>
              </w:rPr>
              <w:lastRenderedPageBreak/>
              <w:t>įgyvendinimo procesų, kuriuose dalyvaujant viešojo valdymo institucijoms ir visuomenei priimami ir įgyvendinami valdymo sprendimai ir teikiamos administracinės ir viešosios paslaugos (šaltinis: Viešojo valdymo tobulinimo 2012–2020 metų programa).</w:t>
            </w:r>
          </w:p>
          <w:p w14:paraId="1EF0BDFD" w14:textId="77777777" w:rsidR="00F15A68" w:rsidRDefault="00F15A68" w:rsidP="00386238">
            <w:pPr>
              <w:rPr>
                <w:iCs/>
                <w:sz w:val="20"/>
                <w:lang w:eastAsia="lt-LT"/>
              </w:rPr>
            </w:pPr>
          </w:p>
          <w:p w14:paraId="14B55959" w14:textId="77777777" w:rsidR="00F15A68" w:rsidRDefault="00F15A68" w:rsidP="00386238">
            <w:pPr>
              <w:rPr>
                <w:iCs/>
                <w:sz w:val="20"/>
                <w:lang w:eastAsia="lt-LT"/>
              </w:rPr>
            </w:pPr>
            <w:r>
              <w:rPr>
                <w:iCs/>
                <w:sz w:val="20"/>
                <w:lang w:eastAsia="lt-LT"/>
              </w:rPr>
              <w:t>Viešoji informacija – žinios, kuriomis disponuoja valstybės ir savivaldybių institucija ar įstaiga, taip pat informacija apie jų darbuotojų darbo užmokestį.</w:t>
            </w:r>
          </w:p>
          <w:p w14:paraId="0C3154EC" w14:textId="77777777" w:rsidR="00F15A68" w:rsidRDefault="00F15A68" w:rsidP="00386238">
            <w:pPr>
              <w:rPr>
                <w:iCs/>
                <w:sz w:val="20"/>
                <w:lang w:eastAsia="lt-LT"/>
              </w:rPr>
            </w:pPr>
          </w:p>
          <w:p w14:paraId="5B938DF1" w14:textId="77777777" w:rsidR="00F15A68" w:rsidRDefault="00F15A68" w:rsidP="00386238">
            <w:pPr>
              <w:rPr>
                <w:iCs/>
                <w:sz w:val="20"/>
                <w:lang w:eastAsia="lt-LT"/>
              </w:rPr>
            </w:pPr>
            <w:r>
              <w:rPr>
                <w:iCs/>
                <w:sz w:val="20"/>
                <w:lang w:eastAsia="lt-LT"/>
              </w:rPr>
              <w:t xml:space="preserve">Kompetencijos, skirtos stiprinti visuomenės įtraukimą į viešąjį valdymą ir (ar) viešosios informacijos prieinamumo ar pakartotinio panaudojimo didinimo srityse – tai žinių, gebėjimų ir vertybinių nuostatų visuma, reikalinga darbuotojams atliekant pavestas užduotis (vykdant veiksmus), susijusias su visuomenės įtraukimu į viešąjį valdymą ir (ar) viešosios informacijos prieinamumo ar </w:t>
            </w:r>
            <w:r>
              <w:rPr>
                <w:iCs/>
                <w:sz w:val="20"/>
                <w:lang w:eastAsia="lt-LT"/>
              </w:rPr>
              <w:lastRenderedPageBreak/>
              <w:t xml:space="preserve">pakartotinio panaudojimo didinimu. </w:t>
            </w:r>
          </w:p>
          <w:p w14:paraId="46B936D5" w14:textId="77777777" w:rsidR="00F15A68" w:rsidRDefault="00F15A68" w:rsidP="00386238">
            <w:pPr>
              <w:rPr>
                <w:iCs/>
                <w:sz w:val="20"/>
                <w:lang w:eastAsia="lt-LT"/>
              </w:rPr>
            </w:pPr>
          </w:p>
          <w:p w14:paraId="4A7972E1" w14:textId="77777777" w:rsidR="00F15A68" w:rsidRDefault="00F15A68" w:rsidP="00386238">
            <w:pPr>
              <w:rPr>
                <w:iCs/>
                <w:sz w:val="20"/>
                <w:lang w:eastAsia="lt-LT"/>
              </w:rPr>
            </w:pPr>
            <w:r>
              <w:rPr>
                <w:iCs/>
                <w:sz w:val="20"/>
                <w:lang w:eastAsia="lt-LT"/>
              </w:rPr>
              <w:t>Veiklos, skirtos stiprinti kompetencijas visuomenės įtraukimo į viešąjį valdymą ir (ar) viešosios informacijos prieinamumo ar pakartotinio panaudojimo didinimo srityse – tai mokymai, gerosios patirties perėmimui ir keitimuisi skirti renginiai, stažuotės, vizitai ir pan., kurių metu įgyjamos žinios, gebėjimai ir (ar) vertybinės nuostatos, reikalingos įtraukti visuomenę į viešąjį valdymą ir (ar) didinti viešosios informacijos prieinamumą ar pakartotinį panaudojimą.</w:t>
            </w:r>
          </w:p>
        </w:tc>
        <w:tc>
          <w:tcPr>
            <w:tcW w:w="511" w:type="pct"/>
            <w:tcBorders>
              <w:top w:val="single" w:sz="4" w:space="0" w:color="auto"/>
              <w:left w:val="single" w:sz="4" w:space="0" w:color="auto"/>
              <w:bottom w:val="single" w:sz="4" w:space="0" w:color="auto"/>
              <w:right w:val="single" w:sz="4" w:space="0" w:color="auto"/>
            </w:tcBorders>
          </w:tcPr>
          <w:p w14:paraId="3038F1FD" w14:textId="77777777" w:rsidR="00F15A68" w:rsidRDefault="00F15A68" w:rsidP="00386238">
            <w:pPr>
              <w:rPr>
                <w:iCs/>
                <w:sz w:val="20"/>
                <w:lang w:eastAsia="lt-LT"/>
              </w:rPr>
            </w:pPr>
            <w:r>
              <w:rPr>
                <w:iCs/>
                <w:sz w:val="20"/>
                <w:lang w:eastAsia="lt-LT"/>
              </w:rPr>
              <w:lastRenderedPageBreak/>
              <w:t xml:space="preserve">Skaičiuojamas sumuojant viešojo valdymo institucijų darbuotojus, kurie įgyvendinant projekto veiklas dalyvavo veiklose, skirtose stiprinti kompetencijas visuomenės įtraukimo į viešąjį valdymą ir (ar) viešosios informacijos prieinamumo ar pakartotinio panaudojimo didinimo srityse (asmenų skaičius). </w:t>
            </w:r>
          </w:p>
          <w:p w14:paraId="13A83EFF" w14:textId="77777777" w:rsidR="00F15A68" w:rsidRDefault="00F15A68" w:rsidP="00386238">
            <w:pPr>
              <w:rPr>
                <w:iCs/>
                <w:sz w:val="20"/>
                <w:lang w:eastAsia="lt-LT"/>
              </w:rPr>
            </w:pPr>
          </w:p>
          <w:p w14:paraId="38856613" w14:textId="77777777" w:rsidR="00F15A68" w:rsidRDefault="00F15A68" w:rsidP="00386238">
            <w:pPr>
              <w:rPr>
                <w:iCs/>
                <w:sz w:val="20"/>
                <w:lang w:eastAsia="lt-LT"/>
              </w:rPr>
            </w:pPr>
            <w:r>
              <w:rPr>
                <w:iCs/>
                <w:sz w:val="20"/>
                <w:lang w:eastAsia="lt-LT"/>
              </w:rPr>
              <w:t>Tas pats asmuo, dalyvavęs keliose to paties projekto veiklose,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70A9AB89" w14:textId="77777777" w:rsidR="00F15A68" w:rsidRDefault="00F15A68" w:rsidP="00386238">
            <w:pPr>
              <w:rPr>
                <w:iCs/>
                <w:sz w:val="20"/>
                <w:lang w:eastAsia="lt-LT"/>
              </w:rPr>
            </w:pPr>
            <w:r>
              <w:rPr>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8268F4C" w14:textId="77777777" w:rsidR="00F15A68" w:rsidRDefault="00F15A68" w:rsidP="00386238">
            <w:pPr>
              <w:rPr>
                <w:iCs/>
                <w:sz w:val="20"/>
                <w:u w:val="single"/>
                <w:lang w:eastAsia="lt-LT"/>
              </w:rPr>
            </w:pPr>
            <w:r>
              <w:rPr>
                <w:iCs/>
                <w:sz w:val="20"/>
                <w:u w:val="single"/>
                <w:lang w:eastAsia="lt-LT"/>
              </w:rPr>
              <w:t>Pirminiai šaltiniai:</w:t>
            </w:r>
          </w:p>
          <w:p w14:paraId="3A541912" w14:textId="77777777" w:rsidR="00F15A68" w:rsidRDefault="00F15A68" w:rsidP="00386238">
            <w:pPr>
              <w:rPr>
                <w:iCs/>
                <w:sz w:val="20"/>
                <w:lang w:eastAsia="lt-LT"/>
              </w:rPr>
            </w:pPr>
            <w:r>
              <w:rPr>
                <w:iCs/>
                <w:sz w:val="20"/>
                <w:lang w:eastAsia="lt-LT"/>
              </w:rPr>
              <w:t>dalyvių sąrašai ir (arba) dalyvių sąrašų suvestinės.</w:t>
            </w:r>
          </w:p>
          <w:p w14:paraId="4752A5CC" w14:textId="77777777" w:rsidR="00F15A68" w:rsidRDefault="00F15A68" w:rsidP="00386238">
            <w:pPr>
              <w:rPr>
                <w:iCs/>
                <w:sz w:val="20"/>
                <w:u w:val="single"/>
                <w:lang w:eastAsia="lt-LT"/>
              </w:rPr>
            </w:pPr>
          </w:p>
          <w:p w14:paraId="48AF7048" w14:textId="77777777" w:rsidR="00F15A68" w:rsidRDefault="00F15A68" w:rsidP="00386238">
            <w:pPr>
              <w:rPr>
                <w:iCs/>
                <w:sz w:val="20"/>
                <w:u w:val="single"/>
                <w:lang w:eastAsia="lt-LT"/>
              </w:rPr>
            </w:pPr>
            <w:r>
              <w:rPr>
                <w:iCs/>
                <w:sz w:val="20"/>
                <w:u w:val="single"/>
                <w:lang w:eastAsia="lt-LT"/>
              </w:rPr>
              <w:t xml:space="preserve">Antriniai šaltiniai: </w:t>
            </w:r>
            <w:r>
              <w:rPr>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0D734696" w14:textId="77777777" w:rsidR="00F15A68" w:rsidRDefault="00F15A68" w:rsidP="00386238">
            <w:pPr>
              <w:rPr>
                <w:iCs/>
                <w:sz w:val="20"/>
                <w:lang w:eastAsia="lt-LT"/>
              </w:rPr>
            </w:pPr>
            <w:r>
              <w:rPr>
                <w:iCs/>
                <w:sz w:val="20"/>
                <w:lang w:eastAsia="lt-LT"/>
              </w:rPr>
              <w:t>Stebėsenos rodiklis laikomas pasiektu, kai įgyvendinant projekto veiklas asmuo pirmą kartą įtraukiamas į veiklų, skirtų stiprinti kompetencijas visuomenės įtraukimo į viešąjį valdymą ir (ar) viešosios informacijos prieinamumo ar pakartotinio panaudojimo didinimo srityse, dalyvių sąrašą.</w:t>
            </w:r>
          </w:p>
        </w:tc>
        <w:tc>
          <w:tcPr>
            <w:tcW w:w="488" w:type="pct"/>
            <w:tcBorders>
              <w:top w:val="single" w:sz="4" w:space="0" w:color="auto"/>
              <w:left w:val="single" w:sz="4" w:space="0" w:color="auto"/>
              <w:bottom w:val="single" w:sz="4" w:space="0" w:color="auto"/>
              <w:right w:val="single" w:sz="4" w:space="0" w:color="auto"/>
            </w:tcBorders>
            <w:hideMark/>
          </w:tcPr>
          <w:p w14:paraId="1A67A676" w14:textId="77777777" w:rsidR="00F15A68" w:rsidRDefault="00F15A68" w:rsidP="00386238">
            <w:pPr>
              <w:rPr>
                <w:iCs/>
                <w:sz w:val="20"/>
                <w:lang w:eastAsia="lt-LT"/>
              </w:rPr>
            </w:pPr>
            <w:r>
              <w:rPr>
                <w:iCs/>
                <w:sz w:val="20"/>
                <w:lang w:eastAsia="lt-LT"/>
              </w:rPr>
              <w:t>Už stebėsenos rodiklio pasiekimą ir duomenų apie pasiektą stebėsenos rodiklio reikšmę įvedimą į antrinius šaltinius atsakingas projekto vykdytojas</w:t>
            </w:r>
          </w:p>
        </w:tc>
      </w:tr>
      <w:tr w:rsidR="00F15A68" w14:paraId="44B514E0"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13DE034A" w14:textId="77777777" w:rsidR="00F15A68" w:rsidRDefault="00F15A68" w:rsidP="00386238">
            <w:pPr>
              <w:rPr>
                <w:iCs/>
                <w:strike/>
                <w:sz w:val="20"/>
                <w:lang w:eastAsia="lt-LT"/>
              </w:rPr>
            </w:pPr>
            <w:r w:rsidRPr="00576E2E">
              <w:rPr>
                <w:iCs/>
                <w:strike/>
                <w:sz w:val="20"/>
                <w:lang w:eastAsia="lt-LT"/>
              </w:rPr>
              <w:lastRenderedPageBreak/>
              <w:t>30.</w:t>
            </w:r>
          </w:p>
          <w:p w14:paraId="4730E3D5" w14:textId="77777777" w:rsidR="00F15A68" w:rsidRPr="00576E2E" w:rsidRDefault="00F15A68" w:rsidP="00386238">
            <w:pPr>
              <w:rPr>
                <w:b/>
                <w:iCs/>
                <w:sz w:val="20"/>
                <w:lang w:eastAsia="lt-LT"/>
              </w:rPr>
            </w:pPr>
            <w:r w:rsidRPr="00576E2E">
              <w:rPr>
                <w:b/>
                <w:iCs/>
                <w:sz w:val="20"/>
                <w:lang w:eastAsia="lt-LT"/>
              </w:rPr>
              <w:t>31.</w:t>
            </w:r>
          </w:p>
        </w:tc>
        <w:tc>
          <w:tcPr>
            <w:tcW w:w="250" w:type="pct"/>
            <w:tcBorders>
              <w:top w:val="single" w:sz="4" w:space="0" w:color="auto"/>
              <w:left w:val="single" w:sz="4" w:space="0" w:color="auto"/>
              <w:bottom w:val="single" w:sz="4" w:space="0" w:color="auto"/>
              <w:right w:val="single" w:sz="4" w:space="0" w:color="auto"/>
            </w:tcBorders>
            <w:hideMark/>
          </w:tcPr>
          <w:p w14:paraId="39A133D4" w14:textId="77777777" w:rsidR="00F15A68" w:rsidRDefault="00F15A68" w:rsidP="00386238">
            <w:pPr>
              <w:jc w:val="center"/>
              <w:rPr>
                <w:iCs/>
                <w:sz w:val="20"/>
                <w:lang w:eastAsia="lt-LT"/>
              </w:rPr>
            </w:pPr>
            <w:r>
              <w:rPr>
                <w:iCs/>
                <w:sz w:val="20"/>
                <w:lang w:eastAsia="lt-LT"/>
              </w:rPr>
              <w:t>P. N. 916</w:t>
            </w:r>
          </w:p>
        </w:tc>
        <w:tc>
          <w:tcPr>
            <w:tcW w:w="501" w:type="pct"/>
            <w:tcBorders>
              <w:top w:val="single" w:sz="4" w:space="0" w:color="auto"/>
              <w:left w:val="single" w:sz="4" w:space="0" w:color="auto"/>
              <w:bottom w:val="single" w:sz="4" w:space="0" w:color="auto"/>
              <w:right w:val="single" w:sz="4" w:space="0" w:color="auto"/>
            </w:tcBorders>
            <w:hideMark/>
          </w:tcPr>
          <w:p w14:paraId="784E107F" w14:textId="77777777" w:rsidR="00F15A68" w:rsidRDefault="00F15A68" w:rsidP="00386238">
            <w:pPr>
              <w:widowControl w:val="0"/>
              <w:tabs>
                <w:tab w:val="left" w:pos="622"/>
              </w:tabs>
              <w:rPr>
                <w:iCs/>
                <w:sz w:val="20"/>
                <w:lang w:eastAsia="lt-LT"/>
              </w:rPr>
            </w:pPr>
            <w:r>
              <w:rPr>
                <w:iCs/>
                <w:sz w:val="20"/>
                <w:lang w:eastAsia="lt-LT"/>
              </w:rPr>
              <w:t xml:space="preserve">„Parengtos ir įgyvendintos visuomenės informavimo ir viešinimo kampanijos apie viešojo valdymo institucijų vykdomą veiklą, visuomenės galimybes dalyvauti viešajame valdyme ir (ar) pasinaudoti viešojo valdymo institucijų turima </w:t>
            </w:r>
            <w:r>
              <w:rPr>
                <w:iCs/>
                <w:sz w:val="20"/>
                <w:lang w:eastAsia="lt-LT"/>
              </w:rPr>
              <w:lastRenderedPageBreak/>
              <w:t>informacija“</w:t>
            </w:r>
          </w:p>
        </w:tc>
        <w:tc>
          <w:tcPr>
            <w:tcW w:w="329" w:type="pct"/>
            <w:tcBorders>
              <w:top w:val="single" w:sz="4" w:space="0" w:color="auto"/>
              <w:left w:val="single" w:sz="4" w:space="0" w:color="auto"/>
              <w:bottom w:val="single" w:sz="4" w:space="0" w:color="auto"/>
              <w:right w:val="single" w:sz="4" w:space="0" w:color="auto"/>
            </w:tcBorders>
            <w:hideMark/>
          </w:tcPr>
          <w:p w14:paraId="65DBD916" w14:textId="77777777" w:rsidR="00F15A68" w:rsidRDefault="00F15A68" w:rsidP="00386238">
            <w:pPr>
              <w:widowControl w:val="0"/>
              <w:tabs>
                <w:tab w:val="left" w:pos="622"/>
              </w:tabs>
              <w:jc w:val="center"/>
              <w:rPr>
                <w:iCs/>
                <w:sz w:val="20"/>
                <w:lang w:eastAsia="lt-LT"/>
              </w:rPr>
            </w:pPr>
            <w:r>
              <w:rPr>
                <w:iCs/>
                <w:sz w:val="20"/>
                <w:lang w:eastAsia="lt-LT"/>
              </w:rPr>
              <w:lastRenderedPageBreak/>
              <w:t>Skaičius</w:t>
            </w:r>
          </w:p>
        </w:tc>
        <w:tc>
          <w:tcPr>
            <w:tcW w:w="671" w:type="pct"/>
            <w:tcBorders>
              <w:top w:val="single" w:sz="4" w:space="0" w:color="auto"/>
              <w:left w:val="single" w:sz="4" w:space="0" w:color="auto"/>
              <w:bottom w:val="single" w:sz="4" w:space="0" w:color="auto"/>
              <w:right w:val="single" w:sz="4" w:space="0" w:color="auto"/>
            </w:tcBorders>
          </w:tcPr>
          <w:p w14:paraId="3E24120F" w14:textId="77777777" w:rsidR="00F15A68" w:rsidRDefault="00F15A68" w:rsidP="00386238">
            <w:pPr>
              <w:rPr>
                <w:iCs/>
                <w:sz w:val="20"/>
                <w:lang w:eastAsia="lt-LT"/>
              </w:rPr>
            </w:pPr>
            <w:r>
              <w:rPr>
                <w:iCs/>
                <w:sz w:val="20"/>
                <w:lang w:eastAsia="lt-LT"/>
              </w:rPr>
              <w:t>Visuomenė – tam tikroje teritorijoje gyvenančių asmenų visuma, socialinių santykių sankloda.</w:t>
            </w:r>
          </w:p>
          <w:p w14:paraId="08D5A6F7" w14:textId="77777777" w:rsidR="00F15A68" w:rsidRDefault="00F15A68" w:rsidP="00386238">
            <w:pPr>
              <w:rPr>
                <w:iCs/>
                <w:sz w:val="20"/>
                <w:lang w:eastAsia="lt-LT"/>
              </w:rPr>
            </w:pPr>
          </w:p>
          <w:p w14:paraId="0772F939" w14:textId="77777777" w:rsidR="00F15A68" w:rsidRDefault="00F15A68" w:rsidP="00386238">
            <w:pPr>
              <w:rPr>
                <w:iCs/>
                <w:sz w:val="20"/>
                <w:lang w:eastAsia="lt-LT"/>
              </w:rPr>
            </w:pPr>
            <w:r>
              <w:rPr>
                <w:iCs/>
                <w:sz w:val="20"/>
                <w:lang w:eastAsia="lt-LT"/>
              </w:rPr>
              <w:t xml:space="preserve">Informavimo ir viešinimo kampanija – kompetentingos institucijos sprendimu arba institucijos vadovo ar jo įgalioto asmens suderinimo žyma ar kita teisės aktuose nurodyta forma patvirtintame informavimo ir (ar) viešinimo veiksmų plane </w:t>
            </w:r>
            <w:r>
              <w:rPr>
                <w:iCs/>
                <w:sz w:val="20"/>
                <w:lang w:eastAsia="lt-LT"/>
              </w:rPr>
              <w:lastRenderedPageBreak/>
              <w:t xml:space="preserve">numatytų informacijos sklaidos veiksmų, kurie skirti pakeisti visuomenės ar atskirų jos grupių nuostatas, elgseną, visuma. </w:t>
            </w:r>
          </w:p>
          <w:p w14:paraId="60CFA89E" w14:textId="77777777" w:rsidR="00F15A68" w:rsidRDefault="00F15A68" w:rsidP="00386238">
            <w:pPr>
              <w:rPr>
                <w:iCs/>
                <w:sz w:val="20"/>
                <w:lang w:eastAsia="lt-LT"/>
              </w:rPr>
            </w:pPr>
          </w:p>
          <w:p w14:paraId="198495FC" w14:textId="77777777" w:rsidR="00F15A68" w:rsidRDefault="00F15A68" w:rsidP="00386238">
            <w:pPr>
              <w:rPr>
                <w:iCs/>
                <w:sz w:val="20"/>
                <w:lang w:eastAsia="lt-LT"/>
              </w:rPr>
            </w:pPr>
            <w:r>
              <w:rPr>
                <w:iCs/>
                <w:sz w:val="20"/>
                <w:lang w:eastAsia="lt-LT"/>
              </w:rPr>
              <w:t>Viešasis valdymas – visuma viešosios politikos nustatymo, formavimo ir (arba) dalyvavimo ją 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0E7A9D32" w14:textId="77777777" w:rsidR="00F15A68" w:rsidRDefault="00F15A68" w:rsidP="00386238">
            <w:pPr>
              <w:rPr>
                <w:iCs/>
                <w:sz w:val="20"/>
                <w:lang w:eastAsia="lt-LT"/>
              </w:rPr>
            </w:pPr>
          </w:p>
          <w:p w14:paraId="10ED46EE" w14:textId="77777777" w:rsidR="00F15A68" w:rsidRDefault="00F15A68" w:rsidP="00386238">
            <w:pPr>
              <w:rPr>
                <w:iCs/>
                <w:sz w:val="20"/>
                <w:lang w:eastAsia="lt-LT"/>
              </w:rPr>
            </w:pPr>
            <w:r>
              <w:rPr>
                <w:iCs/>
                <w:sz w:val="20"/>
                <w:lang w:eastAsia="lt-LT"/>
              </w:rPr>
              <w:t xml:space="preserve">Viešojo valdymo institucija – subjektai (valstybės ir savivaldybės institucijos ir įstaigos, valstybės ar savivaldybės įmonės, viešosios įstaigos, kurių savininkė yra valstybė ar savivaldybė, asociacijos, akcinės bendrovės ir uždarosios akcinės bendrovės, kuriose valstybei ar savivaldybei priklauso daugiau nei 50 procentų balsų </w:t>
            </w:r>
            <w:r>
              <w:rPr>
                <w:iCs/>
                <w:sz w:val="20"/>
                <w:lang w:eastAsia="lt-LT"/>
              </w:rPr>
              <w:lastRenderedPageBreak/>
              <w:t>visuotiniame akcininkų susirinkime), teisės aktų įgalioti dalyvauti viešojo valdymo procesuose.</w:t>
            </w:r>
          </w:p>
        </w:tc>
        <w:tc>
          <w:tcPr>
            <w:tcW w:w="511" w:type="pct"/>
            <w:tcBorders>
              <w:top w:val="single" w:sz="4" w:space="0" w:color="auto"/>
              <w:left w:val="single" w:sz="4" w:space="0" w:color="auto"/>
              <w:bottom w:val="single" w:sz="4" w:space="0" w:color="auto"/>
              <w:right w:val="single" w:sz="4" w:space="0" w:color="auto"/>
            </w:tcBorders>
            <w:hideMark/>
          </w:tcPr>
          <w:p w14:paraId="79C6E20A" w14:textId="77777777" w:rsidR="00F15A68" w:rsidRDefault="00F15A68" w:rsidP="00386238">
            <w:pPr>
              <w:rPr>
                <w:iCs/>
                <w:sz w:val="20"/>
                <w:lang w:eastAsia="lt-LT"/>
              </w:rPr>
            </w:pPr>
            <w:r>
              <w:rPr>
                <w:iCs/>
                <w:sz w:val="20"/>
                <w:lang w:eastAsia="lt-LT"/>
              </w:rPr>
              <w:lastRenderedPageBreak/>
              <w:t xml:space="preserve">Skaičiuojamas sumuojant parengtas ir įgyvendintas visuomenės informavimo ir viešinimo kampanijas apie viešojo valdymo institucijų vykdomą veiklą, visuomenės galimybes dalyvauti viešajame valdyme ir (ar) pasinaudoti </w:t>
            </w:r>
            <w:r>
              <w:rPr>
                <w:iCs/>
                <w:sz w:val="20"/>
                <w:lang w:eastAsia="lt-LT"/>
              </w:rPr>
              <w:t>viešojo valdymo institucijų turima informacija.</w:t>
            </w:r>
          </w:p>
        </w:tc>
        <w:tc>
          <w:tcPr>
            <w:tcW w:w="472" w:type="pct"/>
            <w:tcBorders>
              <w:top w:val="single" w:sz="4" w:space="0" w:color="auto"/>
              <w:left w:val="single" w:sz="4" w:space="0" w:color="auto"/>
              <w:bottom w:val="single" w:sz="4" w:space="0" w:color="auto"/>
              <w:right w:val="single" w:sz="4" w:space="0" w:color="auto"/>
            </w:tcBorders>
            <w:hideMark/>
          </w:tcPr>
          <w:p w14:paraId="5DDA81B5" w14:textId="77777777" w:rsidR="00F15A68" w:rsidRDefault="00F15A68" w:rsidP="00386238">
            <w:pPr>
              <w:rPr>
                <w:iCs/>
                <w:sz w:val="20"/>
                <w:lang w:eastAsia="lt-LT"/>
              </w:rPr>
            </w:pPr>
            <w:r>
              <w:rPr>
                <w:iCs/>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22AEE222" w14:textId="77777777" w:rsidR="00F15A68" w:rsidRDefault="00F15A68" w:rsidP="00386238">
            <w:pPr>
              <w:rPr>
                <w:iCs/>
                <w:sz w:val="20"/>
                <w:lang w:eastAsia="lt-LT"/>
              </w:rPr>
            </w:pPr>
            <w:r>
              <w:rPr>
                <w:iCs/>
                <w:sz w:val="20"/>
                <w:u w:val="single"/>
                <w:lang w:eastAsia="lt-LT"/>
              </w:rPr>
              <w:t xml:space="preserve">Pirminiai šaltiniai: </w:t>
            </w:r>
            <w:r>
              <w:rPr>
                <w:iCs/>
                <w:sz w:val="20"/>
                <w:lang w:eastAsia="lt-LT"/>
              </w:rPr>
              <w:t>galutinis mokėjimo prašymas.</w:t>
            </w:r>
          </w:p>
          <w:p w14:paraId="2A2602FA" w14:textId="77777777" w:rsidR="00F15A68" w:rsidRDefault="00F15A68" w:rsidP="00386238">
            <w:pPr>
              <w:rPr>
                <w:iCs/>
                <w:sz w:val="20"/>
                <w:u w:val="single"/>
                <w:lang w:eastAsia="lt-LT"/>
              </w:rPr>
            </w:pPr>
          </w:p>
          <w:p w14:paraId="0F4CF562" w14:textId="77777777" w:rsidR="00F15A68" w:rsidRDefault="00F15A68" w:rsidP="00386238">
            <w:pPr>
              <w:rPr>
                <w:iCs/>
                <w:sz w:val="20"/>
                <w:u w:val="single"/>
                <w:lang w:eastAsia="lt-LT"/>
              </w:rPr>
            </w:pPr>
            <w:r>
              <w:rPr>
                <w:iCs/>
                <w:sz w:val="20"/>
                <w:u w:val="single"/>
                <w:lang w:eastAsia="lt-LT"/>
              </w:rPr>
              <w:t xml:space="preserve">Antriniai šaltiniai: </w:t>
            </w:r>
          </w:p>
          <w:p w14:paraId="166E6BCC" w14:textId="77777777" w:rsidR="00F15A68" w:rsidRDefault="00F15A68" w:rsidP="00386238">
            <w:pPr>
              <w:rPr>
                <w:iCs/>
                <w:sz w:val="20"/>
                <w:lang w:eastAsia="lt-LT"/>
              </w:rPr>
            </w:pPr>
            <w:r>
              <w:rPr>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252A379E" w14:textId="77777777" w:rsidR="00F15A68" w:rsidRDefault="00F15A68" w:rsidP="00386238">
            <w:pPr>
              <w:rPr>
                <w:iCs/>
                <w:sz w:val="20"/>
                <w:lang w:eastAsia="lt-LT"/>
              </w:rPr>
            </w:pPr>
            <w:r>
              <w:rPr>
                <w:iCs/>
                <w:sz w:val="20"/>
                <w:lang w:eastAsia="lt-LT"/>
              </w:rPr>
              <w:t xml:space="preserve">Stebėsenos rodiklis laikomas pasiektu, kai projekto veiklų įgyvendinimo pabaigoje projekto vykdytojas ir (arba) partneris baigia įgyvendinti informavimo ir viešinimo kampaniją (projektą) apie viešojo valdymo institucijų vykdomą veiklą, visuomenės </w:t>
            </w:r>
            <w:r>
              <w:rPr>
                <w:iCs/>
                <w:sz w:val="20"/>
                <w:lang w:eastAsia="lt-LT"/>
              </w:rPr>
              <w:lastRenderedPageBreak/>
              <w:t>galimybes dalyvauti viešajame valdyme ir (ar) pasinaudoti viešojo valdymo institucijų turima informacija, ir patvirtinamas šio projekto galutinis mokėjimo prašymas.</w:t>
            </w:r>
          </w:p>
        </w:tc>
        <w:tc>
          <w:tcPr>
            <w:tcW w:w="488" w:type="pct"/>
            <w:tcBorders>
              <w:top w:val="single" w:sz="4" w:space="0" w:color="auto"/>
              <w:left w:val="single" w:sz="4" w:space="0" w:color="auto"/>
              <w:bottom w:val="single" w:sz="4" w:space="0" w:color="auto"/>
              <w:right w:val="single" w:sz="4" w:space="0" w:color="auto"/>
            </w:tcBorders>
            <w:hideMark/>
          </w:tcPr>
          <w:p w14:paraId="5FA47F50" w14:textId="77777777" w:rsidR="00F15A68" w:rsidRDefault="00F15A68" w:rsidP="00386238">
            <w:pPr>
              <w:rPr>
                <w:iCs/>
                <w:sz w:val="20"/>
                <w:lang w:eastAsia="lt-LT"/>
              </w:rPr>
            </w:pPr>
            <w:r>
              <w:rPr>
                <w:iCs/>
                <w:sz w:val="20"/>
                <w:lang w:eastAsia="lt-LT"/>
              </w:rPr>
              <w:lastRenderedPageBreak/>
              <w:t>Už stebėsenos rodiklio pasiekimą ir duomenų apie pasiektą stebėsenos rodiklio reikšmę teikimą antriniuose šaltiniuose yra atsakingas projekto vykdytojas.</w:t>
            </w:r>
          </w:p>
        </w:tc>
      </w:tr>
      <w:tr w:rsidR="00F15A68" w14:paraId="1BAFAA68"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71EEB608" w14:textId="77777777" w:rsidR="00F15A68" w:rsidRDefault="00F15A68" w:rsidP="00386238">
            <w:pPr>
              <w:rPr>
                <w:iCs/>
                <w:strike/>
                <w:sz w:val="20"/>
                <w:lang w:eastAsia="lt-LT"/>
              </w:rPr>
            </w:pPr>
            <w:r w:rsidRPr="00576E2E">
              <w:rPr>
                <w:iCs/>
                <w:strike/>
                <w:sz w:val="20"/>
                <w:lang w:eastAsia="lt-LT"/>
              </w:rPr>
              <w:lastRenderedPageBreak/>
              <w:t>31.</w:t>
            </w:r>
          </w:p>
          <w:p w14:paraId="6DCA36E2" w14:textId="77777777" w:rsidR="00F15A68" w:rsidRPr="00576E2E" w:rsidRDefault="00F15A68" w:rsidP="00386238">
            <w:pPr>
              <w:rPr>
                <w:b/>
                <w:iCs/>
                <w:sz w:val="20"/>
                <w:lang w:eastAsia="lt-LT"/>
              </w:rPr>
            </w:pPr>
            <w:r w:rsidRPr="00576E2E">
              <w:rPr>
                <w:b/>
                <w:iCs/>
                <w:sz w:val="20"/>
                <w:lang w:eastAsia="lt-LT"/>
              </w:rPr>
              <w:t>32.</w:t>
            </w:r>
          </w:p>
        </w:tc>
        <w:tc>
          <w:tcPr>
            <w:tcW w:w="250" w:type="pct"/>
            <w:tcBorders>
              <w:top w:val="single" w:sz="4" w:space="0" w:color="auto"/>
              <w:left w:val="single" w:sz="4" w:space="0" w:color="auto"/>
              <w:bottom w:val="single" w:sz="4" w:space="0" w:color="auto"/>
              <w:right w:val="single" w:sz="4" w:space="0" w:color="auto"/>
            </w:tcBorders>
            <w:hideMark/>
          </w:tcPr>
          <w:p w14:paraId="01A85E30" w14:textId="77777777" w:rsidR="00F15A68" w:rsidRDefault="00F15A68" w:rsidP="00386238">
            <w:pPr>
              <w:jc w:val="center"/>
              <w:rPr>
                <w:iCs/>
                <w:sz w:val="20"/>
                <w:lang w:eastAsia="lt-LT"/>
              </w:rPr>
            </w:pPr>
            <w:r>
              <w:rPr>
                <w:iCs/>
                <w:sz w:val="20"/>
                <w:lang w:eastAsia="lt-LT"/>
              </w:rPr>
              <w:t>P. N.917</w:t>
            </w:r>
          </w:p>
        </w:tc>
        <w:tc>
          <w:tcPr>
            <w:tcW w:w="501" w:type="pct"/>
            <w:tcBorders>
              <w:top w:val="single" w:sz="4" w:space="0" w:color="auto"/>
              <w:left w:val="single" w:sz="4" w:space="0" w:color="auto"/>
              <w:bottom w:val="single" w:sz="4" w:space="0" w:color="auto"/>
              <w:right w:val="single" w:sz="4" w:space="0" w:color="auto"/>
            </w:tcBorders>
            <w:hideMark/>
          </w:tcPr>
          <w:p w14:paraId="33320213" w14:textId="77777777" w:rsidR="00F15A68" w:rsidRDefault="00F15A68" w:rsidP="00386238">
            <w:pPr>
              <w:widowControl w:val="0"/>
              <w:tabs>
                <w:tab w:val="left" w:pos="622"/>
              </w:tabs>
              <w:rPr>
                <w:iCs/>
                <w:sz w:val="20"/>
                <w:lang w:eastAsia="lt-LT"/>
              </w:rPr>
            </w:pPr>
            <w:r>
              <w:rPr>
                <w:iCs/>
                <w:sz w:val="20"/>
                <w:lang w:eastAsia="lt-LT"/>
              </w:rPr>
              <w:t>„Projektų, skirtų didinti visuomenės nepakantumą korupcijai ir (ar) pilietinį aktyvumą kovoje su korupcija, veiklų dalyviai“</w:t>
            </w:r>
          </w:p>
        </w:tc>
        <w:tc>
          <w:tcPr>
            <w:tcW w:w="329" w:type="pct"/>
            <w:tcBorders>
              <w:top w:val="single" w:sz="4" w:space="0" w:color="auto"/>
              <w:left w:val="single" w:sz="4" w:space="0" w:color="auto"/>
              <w:bottom w:val="single" w:sz="4" w:space="0" w:color="auto"/>
              <w:right w:val="single" w:sz="4" w:space="0" w:color="auto"/>
            </w:tcBorders>
            <w:hideMark/>
          </w:tcPr>
          <w:p w14:paraId="208653F2"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5C4F1D01" w14:textId="77777777" w:rsidR="00F15A68" w:rsidRDefault="00F15A68" w:rsidP="00386238">
            <w:pPr>
              <w:rPr>
                <w:iCs/>
                <w:sz w:val="20"/>
                <w:lang w:eastAsia="lt-LT"/>
              </w:rPr>
            </w:pPr>
            <w:r>
              <w:rPr>
                <w:iCs/>
                <w:sz w:val="20"/>
                <w:lang w:eastAsia="lt-LT"/>
              </w:rPr>
              <w:t>Dalyvis – tiesioginėse iš Europos socialinio fondo lėšų bendrai finansuojamo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(šaltinis: Projektų administravimo ir finansavimo taisyklės).</w:t>
            </w:r>
          </w:p>
          <w:p w14:paraId="62188664" w14:textId="77777777" w:rsidR="00F15A68" w:rsidRDefault="00F15A68" w:rsidP="00386238">
            <w:pPr>
              <w:rPr>
                <w:iCs/>
                <w:sz w:val="20"/>
                <w:lang w:eastAsia="lt-LT"/>
              </w:rPr>
            </w:pPr>
          </w:p>
          <w:p w14:paraId="61E8965F" w14:textId="77777777" w:rsidR="00F15A68" w:rsidRDefault="00F15A68" w:rsidP="00386238">
            <w:pPr>
              <w:rPr>
                <w:iCs/>
                <w:sz w:val="20"/>
                <w:lang w:eastAsia="lt-LT"/>
              </w:rPr>
            </w:pPr>
            <w:r>
              <w:rPr>
                <w:iCs/>
                <w:sz w:val="20"/>
                <w:lang w:eastAsia="lt-LT"/>
              </w:rPr>
              <w:t>Korupcija – bet koks asmenų, dirbančių valstybinėje tarnyboje, elgesys, neatitinkantis jiems suteiktų įgaliojimų ar teisės aktuose nustatytų elgesio standartų, ar tokio elgesio skatinimas, siekiant naudos sau ar kitiems asmenims ir taip pakenkiant piliečių ir valstybės interesams.</w:t>
            </w:r>
          </w:p>
        </w:tc>
        <w:tc>
          <w:tcPr>
            <w:tcW w:w="511" w:type="pct"/>
            <w:tcBorders>
              <w:top w:val="single" w:sz="4" w:space="0" w:color="auto"/>
              <w:left w:val="single" w:sz="4" w:space="0" w:color="auto"/>
              <w:bottom w:val="single" w:sz="4" w:space="0" w:color="auto"/>
              <w:right w:val="single" w:sz="4" w:space="0" w:color="auto"/>
            </w:tcBorders>
          </w:tcPr>
          <w:p w14:paraId="32DDB7DE" w14:textId="77777777" w:rsidR="00F15A68" w:rsidRDefault="00F15A68" w:rsidP="00386238">
            <w:pPr>
              <w:rPr>
                <w:iCs/>
                <w:sz w:val="20"/>
                <w:lang w:eastAsia="lt-LT"/>
              </w:rPr>
            </w:pPr>
            <w:r>
              <w:rPr>
                <w:iCs/>
                <w:sz w:val="20"/>
                <w:lang w:eastAsia="lt-LT"/>
              </w:rPr>
              <w:t xml:space="preserve">Skaičiuojamas sumuojant projektų, skirtų didinti visuomenės nepakantumą korupcijai ir (ar) pilietinį aktyvumą kovoje su korupcija, veiklų dalyvius (asmenų skaičių). </w:t>
            </w:r>
          </w:p>
          <w:p w14:paraId="7EE39510" w14:textId="77777777" w:rsidR="00F15A68" w:rsidRDefault="00F15A68" w:rsidP="00386238">
            <w:pPr>
              <w:rPr>
                <w:iCs/>
                <w:sz w:val="20"/>
                <w:lang w:eastAsia="lt-LT"/>
              </w:rPr>
            </w:pPr>
          </w:p>
          <w:p w14:paraId="7BDA89B5" w14:textId="77777777" w:rsidR="00F15A68" w:rsidRDefault="00F15A68" w:rsidP="00386238">
            <w:pPr>
              <w:rPr>
                <w:iCs/>
                <w:sz w:val="20"/>
                <w:lang w:eastAsia="lt-LT"/>
              </w:rPr>
            </w:pPr>
            <w:r>
              <w:rPr>
                <w:iCs/>
                <w:sz w:val="20"/>
                <w:lang w:eastAsia="lt-LT"/>
              </w:rPr>
              <w:t>Tas pats asmuo, dalyvavęs keliose to paties projekto veiklose,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09E1F18C" w14:textId="77777777" w:rsidR="00F15A68" w:rsidRDefault="00F15A68" w:rsidP="00386238">
            <w:pPr>
              <w:rPr>
                <w:iCs/>
                <w:sz w:val="20"/>
                <w:lang w:eastAsia="lt-LT"/>
              </w:rPr>
            </w:pPr>
            <w:r>
              <w:rPr>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BFC4706" w14:textId="77777777" w:rsidR="00F15A68" w:rsidRDefault="00F15A68" w:rsidP="00386238">
            <w:pPr>
              <w:rPr>
                <w:iCs/>
                <w:sz w:val="20"/>
                <w:u w:val="single"/>
                <w:lang w:eastAsia="lt-LT"/>
              </w:rPr>
            </w:pPr>
            <w:r>
              <w:rPr>
                <w:iCs/>
                <w:sz w:val="20"/>
                <w:u w:val="single"/>
                <w:lang w:eastAsia="lt-LT"/>
              </w:rPr>
              <w:t>Pirminiai šaltiniai:</w:t>
            </w:r>
          </w:p>
          <w:p w14:paraId="583D8FBD" w14:textId="77777777" w:rsidR="00F15A68" w:rsidRDefault="00F15A68" w:rsidP="00386238">
            <w:pPr>
              <w:rPr>
                <w:iCs/>
                <w:sz w:val="20"/>
                <w:lang w:eastAsia="lt-LT"/>
              </w:rPr>
            </w:pPr>
            <w:r>
              <w:rPr>
                <w:iCs/>
                <w:sz w:val="20"/>
                <w:lang w:eastAsia="lt-LT"/>
              </w:rPr>
              <w:t>dalyvių sąrašai ir (arba) dalyvių sąrašų suvestinės.</w:t>
            </w:r>
          </w:p>
          <w:p w14:paraId="4CC02857" w14:textId="77777777" w:rsidR="00F15A68" w:rsidRDefault="00F15A68" w:rsidP="00386238">
            <w:pPr>
              <w:rPr>
                <w:iCs/>
                <w:sz w:val="20"/>
                <w:u w:val="single"/>
                <w:lang w:eastAsia="lt-LT"/>
              </w:rPr>
            </w:pPr>
          </w:p>
          <w:p w14:paraId="02D873EA" w14:textId="77777777" w:rsidR="00F15A68" w:rsidRDefault="00F15A68" w:rsidP="00386238">
            <w:pPr>
              <w:rPr>
                <w:iCs/>
                <w:sz w:val="20"/>
                <w:lang w:eastAsia="lt-LT"/>
              </w:rPr>
            </w:pPr>
            <w:r>
              <w:rPr>
                <w:iCs/>
                <w:sz w:val="20"/>
                <w:u w:val="single"/>
                <w:lang w:eastAsia="lt-LT"/>
              </w:rPr>
              <w:t xml:space="preserve">Antriniai šaltiniai: </w:t>
            </w:r>
            <w:r>
              <w:rPr>
                <w:iCs/>
                <w:sz w:val="20"/>
                <w:lang w:eastAsia="lt-LT"/>
              </w:rPr>
              <w:t>mokėjimo prašymai.</w:t>
            </w:r>
          </w:p>
          <w:p w14:paraId="44E39779" w14:textId="77777777" w:rsidR="00F15A68" w:rsidRDefault="00F15A68" w:rsidP="00386238">
            <w:pPr>
              <w:rPr>
                <w:iCs/>
                <w:sz w:val="20"/>
                <w:lang w:eastAsia="lt-LT"/>
              </w:rPr>
            </w:pPr>
          </w:p>
          <w:p w14:paraId="6A36D107" w14:textId="77777777" w:rsidR="00F15A68" w:rsidRDefault="00F15A68" w:rsidP="00386238">
            <w:pPr>
              <w:rPr>
                <w:iCs/>
                <w:sz w:val="20"/>
                <w:u w:val="single"/>
                <w:lang w:eastAsia="lt-LT"/>
              </w:rPr>
            </w:pPr>
            <w:r>
              <w:rPr>
                <w:iCs/>
                <w:sz w:val="20"/>
                <w:lang w:eastAsia="lt-LT"/>
              </w:rPr>
              <w:t>Apibendrintą informaciją apie dalyvį projekto vykdytojas teikia per iš ES fondų lėšų bendrai finansuojamų projektų duomenų elektroninių mainų svetainę (DMS).</w:t>
            </w:r>
          </w:p>
        </w:tc>
        <w:tc>
          <w:tcPr>
            <w:tcW w:w="476" w:type="pct"/>
            <w:tcBorders>
              <w:top w:val="single" w:sz="4" w:space="0" w:color="auto"/>
              <w:left w:val="single" w:sz="4" w:space="0" w:color="auto"/>
              <w:bottom w:val="single" w:sz="4" w:space="0" w:color="auto"/>
              <w:right w:val="single" w:sz="4" w:space="0" w:color="auto"/>
            </w:tcBorders>
            <w:hideMark/>
          </w:tcPr>
          <w:p w14:paraId="53FDE2BE" w14:textId="77777777" w:rsidR="00F15A68" w:rsidRDefault="00F15A68" w:rsidP="00386238">
            <w:pPr>
              <w:rPr>
                <w:iCs/>
                <w:sz w:val="20"/>
                <w:lang w:eastAsia="lt-LT"/>
              </w:rPr>
            </w:pPr>
            <w:r>
              <w:rPr>
                <w:iCs/>
                <w:sz w:val="20"/>
                <w:lang w:eastAsia="lt-LT"/>
              </w:rPr>
              <w:t>Stebėsenos rodiklis laikomas pasiektu, kai įgyvendinant projekto veiklas asmuo pirmą kartą įtraukiamas į projektų veiklų, skirtų didinti visuomenės nepakantumą korupcijai ir (ar) pilietinį aktyvumą kovoje su korupcija, dalyvių sąrašą.</w:t>
            </w:r>
          </w:p>
        </w:tc>
        <w:tc>
          <w:tcPr>
            <w:tcW w:w="488" w:type="pct"/>
            <w:tcBorders>
              <w:top w:val="single" w:sz="4" w:space="0" w:color="auto"/>
              <w:left w:val="single" w:sz="4" w:space="0" w:color="auto"/>
              <w:bottom w:val="single" w:sz="4" w:space="0" w:color="auto"/>
              <w:right w:val="single" w:sz="4" w:space="0" w:color="auto"/>
            </w:tcBorders>
            <w:hideMark/>
          </w:tcPr>
          <w:p w14:paraId="4DF06DC3" w14:textId="77777777" w:rsidR="00F15A68" w:rsidRDefault="00F15A68" w:rsidP="00386238">
            <w:pPr>
              <w:rPr>
                <w:iCs/>
                <w:sz w:val="20"/>
                <w:lang w:eastAsia="lt-LT"/>
              </w:rPr>
            </w:pPr>
            <w:r>
              <w:rPr>
                <w:iCs/>
                <w:sz w:val="20"/>
                <w:lang w:eastAsia="lt-LT"/>
              </w:rPr>
              <w:t>Už stebėsenos rodiklio pasiekimą ir duomenų apie pasiektą stebėsenos rodiklio reikšmę įvedimą į antrinius šaltinius atsakingas projekto vykdytojas.</w:t>
            </w:r>
          </w:p>
        </w:tc>
      </w:tr>
      <w:tr w:rsidR="00F15A68" w14:paraId="00BC87A5"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3D292615" w14:textId="77777777" w:rsidR="00F15A68" w:rsidRDefault="00F15A68" w:rsidP="00386238">
            <w:pPr>
              <w:rPr>
                <w:iCs/>
                <w:strike/>
                <w:sz w:val="20"/>
                <w:lang w:eastAsia="lt-LT"/>
              </w:rPr>
            </w:pPr>
            <w:r w:rsidRPr="00576E2E">
              <w:rPr>
                <w:iCs/>
                <w:strike/>
                <w:sz w:val="20"/>
                <w:lang w:eastAsia="lt-LT"/>
              </w:rPr>
              <w:lastRenderedPageBreak/>
              <w:t>32.</w:t>
            </w:r>
          </w:p>
          <w:p w14:paraId="6EA6C659" w14:textId="77777777" w:rsidR="00F15A68" w:rsidRPr="00576E2E" w:rsidRDefault="00F15A68" w:rsidP="00386238">
            <w:pPr>
              <w:rPr>
                <w:b/>
                <w:iCs/>
                <w:sz w:val="20"/>
                <w:lang w:eastAsia="lt-LT"/>
              </w:rPr>
            </w:pPr>
            <w:r w:rsidRPr="00576E2E">
              <w:rPr>
                <w:b/>
                <w:iCs/>
                <w:sz w:val="20"/>
                <w:lang w:eastAsia="lt-LT"/>
              </w:rPr>
              <w:t>33.</w:t>
            </w:r>
          </w:p>
        </w:tc>
        <w:tc>
          <w:tcPr>
            <w:tcW w:w="250" w:type="pct"/>
            <w:tcBorders>
              <w:top w:val="single" w:sz="4" w:space="0" w:color="auto"/>
              <w:left w:val="single" w:sz="4" w:space="0" w:color="auto"/>
              <w:bottom w:val="single" w:sz="4" w:space="0" w:color="auto"/>
              <w:right w:val="single" w:sz="4" w:space="0" w:color="auto"/>
            </w:tcBorders>
            <w:hideMark/>
          </w:tcPr>
          <w:p w14:paraId="0F14328E" w14:textId="77777777" w:rsidR="00F15A68" w:rsidRDefault="00F15A68" w:rsidP="00386238">
            <w:pPr>
              <w:jc w:val="center"/>
              <w:rPr>
                <w:iCs/>
                <w:sz w:val="20"/>
                <w:lang w:eastAsia="lt-LT"/>
              </w:rPr>
            </w:pPr>
            <w:r>
              <w:rPr>
                <w:iCs/>
                <w:sz w:val="20"/>
                <w:lang w:eastAsia="lt-LT"/>
              </w:rPr>
              <w:t>P. N.918</w:t>
            </w:r>
          </w:p>
        </w:tc>
        <w:tc>
          <w:tcPr>
            <w:tcW w:w="501" w:type="pct"/>
            <w:tcBorders>
              <w:top w:val="single" w:sz="4" w:space="0" w:color="auto"/>
              <w:left w:val="single" w:sz="4" w:space="0" w:color="auto"/>
              <w:bottom w:val="single" w:sz="4" w:space="0" w:color="auto"/>
              <w:right w:val="single" w:sz="4" w:space="0" w:color="auto"/>
            </w:tcBorders>
            <w:hideMark/>
          </w:tcPr>
          <w:p w14:paraId="14E42C8F" w14:textId="77777777" w:rsidR="00F15A68" w:rsidRDefault="00F15A68" w:rsidP="00386238">
            <w:pPr>
              <w:widowControl w:val="0"/>
              <w:tabs>
                <w:tab w:val="left" w:pos="622"/>
              </w:tabs>
              <w:rPr>
                <w:iCs/>
                <w:sz w:val="20"/>
                <w:lang w:eastAsia="lt-LT"/>
              </w:rPr>
            </w:pPr>
            <w:r>
              <w:rPr>
                <w:iCs/>
                <w:sz w:val="20"/>
                <w:lang w:eastAsia="lt-LT"/>
              </w:rPr>
              <w:t>„Parengti ir kompetentingai valstybės ar savivaldybės institucijai ar įstaigai pateikti pasiūlymai dėl viešojo valdymo sprendimų“</w:t>
            </w:r>
          </w:p>
        </w:tc>
        <w:tc>
          <w:tcPr>
            <w:tcW w:w="329" w:type="pct"/>
            <w:tcBorders>
              <w:top w:val="single" w:sz="4" w:space="0" w:color="auto"/>
              <w:left w:val="single" w:sz="4" w:space="0" w:color="auto"/>
              <w:bottom w:val="single" w:sz="4" w:space="0" w:color="auto"/>
              <w:right w:val="single" w:sz="4" w:space="0" w:color="auto"/>
            </w:tcBorders>
            <w:hideMark/>
          </w:tcPr>
          <w:p w14:paraId="108E1B8E"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36C3D381" w14:textId="77777777" w:rsidR="00F15A68" w:rsidRDefault="00F15A68" w:rsidP="00386238">
            <w:pPr>
              <w:rPr>
                <w:iCs/>
                <w:sz w:val="20"/>
                <w:lang w:eastAsia="lt-LT"/>
              </w:rPr>
            </w:pPr>
            <w:r>
              <w:rPr>
                <w:iCs/>
                <w:sz w:val="20"/>
                <w:lang w:eastAsia="lt-LT"/>
              </w:rPr>
              <w:t>Valstybės ir savivaldybės institucijos ir įstaigos –</w:t>
            </w:r>
            <w:r>
              <w:rPr>
                <w:iCs/>
                <w:strike/>
                <w:sz w:val="20"/>
                <w:lang w:eastAsia="lt-LT"/>
              </w:rPr>
              <w:t xml:space="preserve"> </w:t>
            </w:r>
            <w:r>
              <w:rPr>
                <w:sz w:val="20"/>
                <w:lang w:eastAsia="lt-LT"/>
              </w:rPr>
              <w:t>viešojo administravimo subjektai, kurie yra įtraukti į institucijų ir įstaigų sąrašą, patvirtintą Lietuvos Respublikos Seimo 2018 m. gruodžio 20 d. nutarimu Nr. XIII-1896 „Dėl Lietuvos Respublikos Seimo, Seimo kanceliarijos ir Seimui atskaitingų institucijų, Respublikos Prezidento kanceliarijos ir Respublikos Prezidentui atskaitingų institucijų, Nacionalinės teismų administracijos, teismų, prokuratūros, savivaldybių institucijų ir įstaigų sąrašo pagal grupes“ ar Lietuvos Respublikos Vyriausybės 2008 m. balandžio 24 d. nutarimu Nr. 358 „Dėl ministerijų, Lietuvos Respublikos Vyriausybės kanceliarijos, Vyriausybės įstaigų ir įstaigų prie ministerijų, kitų valstybės institucijų ir įstaigų sąrašo pagal grupes“</w:t>
            </w:r>
            <w:r>
              <w:rPr>
                <w:iCs/>
                <w:sz w:val="20"/>
                <w:lang w:eastAsia="lt-LT"/>
              </w:rPr>
              <w:t>.</w:t>
            </w:r>
          </w:p>
          <w:p w14:paraId="1195C931" w14:textId="77777777" w:rsidR="00F15A68" w:rsidRDefault="00F15A68" w:rsidP="00386238">
            <w:pPr>
              <w:rPr>
                <w:iCs/>
                <w:sz w:val="20"/>
                <w:lang w:eastAsia="lt-LT"/>
              </w:rPr>
            </w:pPr>
          </w:p>
          <w:p w14:paraId="3A5421A9" w14:textId="77777777" w:rsidR="00F15A68" w:rsidRDefault="00F15A68" w:rsidP="00386238">
            <w:pPr>
              <w:rPr>
                <w:iCs/>
                <w:sz w:val="20"/>
                <w:lang w:eastAsia="lt-LT"/>
              </w:rPr>
            </w:pPr>
            <w:r>
              <w:rPr>
                <w:iCs/>
                <w:sz w:val="20"/>
                <w:lang w:eastAsia="lt-LT"/>
              </w:rPr>
              <w:t xml:space="preserve">Viešasis valdymas – visuma viešosios politikos nustatymo, formavimo ir (arba) dalyvavimo ją </w:t>
            </w:r>
            <w:r>
              <w:rPr>
                <w:iCs/>
                <w:sz w:val="20"/>
                <w:lang w:eastAsia="lt-LT"/>
              </w:rPr>
              <w:lastRenderedPageBreak/>
              <w:t>formuojant ir įgyvendinimo procesų, kuriuose dalyvaujant viešojo valdymo institucijoms ir visuomenei priimami ir įgyvendinami valdymo sprendimai ir teikiamos administracinės ir viešosios paslaugos (šaltinis: Viešojo valdymo tobulinimo 2012–2020 metų programa).</w:t>
            </w:r>
          </w:p>
          <w:p w14:paraId="489C2776" w14:textId="77777777" w:rsidR="00F15A68" w:rsidRDefault="00F15A68" w:rsidP="00386238">
            <w:pPr>
              <w:rPr>
                <w:iCs/>
                <w:sz w:val="20"/>
                <w:lang w:eastAsia="lt-LT"/>
              </w:rPr>
            </w:pPr>
          </w:p>
          <w:p w14:paraId="29A2B641" w14:textId="77777777" w:rsidR="00F15A68" w:rsidRDefault="00F15A68" w:rsidP="00386238">
            <w:pPr>
              <w:rPr>
                <w:iCs/>
                <w:sz w:val="20"/>
                <w:lang w:eastAsia="lt-LT"/>
              </w:rPr>
            </w:pPr>
            <w:r>
              <w:rPr>
                <w:iCs/>
                <w:sz w:val="20"/>
                <w:lang w:eastAsia="lt-LT"/>
              </w:rPr>
              <w:t>Viešojo valdymo sprendimas – valstybės ar savivaldybės institucijos ar įstaigos priimtas teisės aktas, kuriuo nustatomas naujas ar keičiamas esamas teisinis reguliavimas.</w:t>
            </w:r>
          </w:p>
          <w:p w14:paraId="6236B407" w14:textId="77777777" w:rsidR="00F15A68" w:rsidRDefault="00F15A68" w:rsidP="00386238">
            <w:pPr>
              <w:rPr>
                <w:iCs/>
                <w:sz w:val="20"/>
                <w:lang w:eastAsia="lt-LT"/>
              </w:rPr>
            </w:pPr>
          </w:p>
          <w:p w14:paraId="67A55744" w14:textId="77777777" w:rsidR="00F15A68" w:rsidRDefault="00F15A68" w:rsidP="00386238">
            <w:pPr>
              <w:rPr>
                <w:iCs/>
                <w:sz w:val="20"/>
                <w:lang w:eastAsia="lt-LT"/>
              </w:rPr>
            </w:pPr>
            <w:r>
              <w:rPr>
                <w:iCs/>
                <w:sz w:val="20"/>
                <w:lang w:eastAsia="lt-LT"/>
              </w:rPr>
              <w:t xml:space="preserve">Pasiūlymas dėl viešojo valdymo sprendimų – kompetentingai valstybės ar savivaldybės institucijai ar įstaigai (arba kelioms institucijoms ar įstaigoms) pateikta rašytinė nevyriausybinės organizacijos iniciatyva ar iniciatyvų visuma dėl viešojo valdymo sprendimo (-ų) priėmimo, kurios (-ių) tikslas – inicijuoti viešojo valdymo sprendimą (-us), </w:t>
            </w:r>
            <w:r>
              <w:rPr>
                <w:iCs/>
                <w:sz w:val="20"/>
                <w:lang w:eastAsia="lt-LT"/>
              </w:rPr>
              <w:lastRenderedPageBreak/>
              <w:t>reikalingą (-us) tam tikroje valstybės ar savivaldybės valdymo srityje esančiai problemai spręsti, priėmimą. Pasiūlyme dėl viešojo valdymo sprendimų turi būti pateikta esamos padėties analizė, nurodytos spręstinos problemos ir siektinas tikslas, argumentuotai pasiūlyti teisinio reguliavimo principai, pagrindinės teisinio reguliavimo nuostatos ir kita reikalinga informacija.</w:t>
            </w:r>
          </w:p>
          <w:p w14:paraId="4D11CD07" w14:textId="77777777" w:rsidR="00F15A68" w:rsidRDefault="00F15A68" w:rsidP="00386238">
            <w:pPr>
              <w:rPr>
                <w:iCs/>
                <w:sz w:val="20"/>
                <w:lang w:eastAsia="lt-LT"/>
              </w:rPr>
            </w:pPr>
          </w:p>
        </w:tc>
        <w:tc>
          <w:tcPr>
            <w:tcW w:w="511" w:type="pct"/>
            <w:tcBorders>
              <w:top w:val="single" w:sz="4" w:space="0" w:color="auto"/>
              <w:left w:val="single" w:sz="4" w:space="0" w:color="auto"/>
              <w:bottom w:val="single" w:sz="4" w:space="0" w:color="auto"/>
              <w:right w:val="single" w:sz="4" w:space="0" w:color="auto"/>
            </w:tcBorders>
          </w:tcPr>
          <w:p w14:paraId="3EF37303" w14:textId="77777777" w:rsidR="00F15A68" w:rsidRDefault="00F15A68" w:rsidP="00386238">
            <w:pPr>
              <w:rPr>
                <w:iCs/>
                <w:sz w:val="20"/>
                <w:lang w:eastAsia="lt-LT"/>
              </w:rPr>
            </w:pPr>
            <w:r>
              <w:rPr>
                <w:iCs/>
                <w:sz w:val="20"/>
                <w:lang w:eastAsia="lt-LT"/>
              </w:rPr>
              <w:lastRenderedPageBreak/>
              <w:t xml:space="preserve">Skaičiuojamas sumuojant parengtus ir kompetentingai valstybės ar savivaldybės institucijai ar įstaigai pateiktus pasiūlymus viešojo valdymo klausimais (toliau – pasiūlymai). </w:t>
            </w:r>
          </w:p>
          <w:p w14:paraId="1C902264" w14:textId="77777777" w:rsidR="00F15A68" w:rsidRDefault="00F15A68" w:rsidP="00386238">
            <w:pPr>
              <w:rPr>
                <w:iCs/>
                <w:sz w:val="20"/>
                <w:lang w:eastAsia="lt-LT"/>
              </w:rPr>
            </w:pPr>
          </w:p>
        </w:tc>
        <w:tc>
          <w:tcPr>
            <w:tcW w:w="472" w:type="pct"/>
            <w:tcBorders>
              <w:top w:val="single" w:sz="4" w:space="0" w:color="auto"/>
              <w:left w:val="single" w:sz="4" w:space="0" w:color="auto"/>
              <w:bottom w:val="single" w:sz="4" w:space="0" w:color="auto"/>
              <w:right w:val="single" w:sz="4" w:space="0" w:color="auto"/>
            </w:tcBorders>
            <w:hideMark/>
          </w:tcPr>
          <w:p w14:paraId="60842A2C" w14:textId="77777777" w:rsidR="00F15A68" w:rsidRDefault="00F15A68" w:rsidP="00386238">
            <w:pPr>
              <w:rPr>
                <w:iCs/>
                <w:sz w:val="20"/>
                <w:lang w:eastAsia="lt-LT"/>
              </w:rPr>
            </w:pPr>
            <w:r>
              <w:rPr>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4952BDA4" w14:textId="77777777" w:rsidR="00F15A68" w:rsidRDefault="00F15A68" w:rsidP="00386238">
            <w:pPr>
              <w:rPr>
                <w:iCs/>
                <w:sz w:val="20"/>
                <w:lang w:eastAsia="lt-LT"/>
              </w:rPr>
            </w:pPr>
            <w:r>
              <w:rPr>
                <w:iCs/>
                <w:sz w:val="20"/>
                <w:u w:val="single"/>
                <w:lang w:eastAsia="lt-LT"/>
              </w:rPr>
              <w:t xml:space="preserve">Pirminiai šaltiniai: </w:t>
            </w:r>
            <w:r>
              <w:rPr>
                <w:iCs/>
                <w:sz w:val="20"/>
                <w:lang w:eastAsia="lt-LT"/>
              </w:rPr>
              <w:t>pasiūlymai su įrodymais apie pasiūlymų pateikimą kompetentingai valstybės ar savivaldybės institucijai ar įstaigai (pvz., kompetentingos valstybės ar savivaldybės institucijos ar įstaigos, kuriai pasiūlymas pateiktas, gauto pasiūlymo registracijos žyma, elektroninio laiško, kuriuo išsiųstas pasiūlymas kompetentingai valstybės ar savivaldybės institucijai ar įstaigai oficialiu jos elektroninio pašto adresu, nurodytu institucijos ar įstaigos interneto svetainės pradžios tinklapyje, kopija).</w:t>
            </w:r>
          </w:p>
          <w:p w14:paraId="06420663" w14:textId="77777777" w:rsidR="00F15A68" w:rsidRDefault="00F15A68" w:rsidP="00386238">
            <w:pPr>
              <w:rPr>
                <w:iCs/>
                <w:sz w:val="20"/>
                <w:u w:val="single"/>
                <w:lang w:eastAsia="lt-LT"/>
              </w:rPr>
            </w:pPr>
          </w:p>
          <w:p w14:paraId="2DFBB438" w14:textId="77777777" w:rsidR="00F15A68" w:rsidRDefault="00F15A68" w:rsidP="00386238">
            <w:pPr>
              <w:rPr>
                <w:iCs/>
                <w:sz w:val="20"/>
                <w:u w:val="single"/>
                <w:lang w:eastAsia="lt-LT"/>
              </w:rPr>
            </w:pPr>
            <w:r>
              <w:rPr>
                <w:iCs/>
                <w:sz w:val="20"/>
                <w:u w:val="single"/>
                <w:lang w:eastAsia="lt-LT"/>
              </w:rPr>
              <w:t xml:space="preserve">Antriniai šaltiniai: </w:t>
            </w:r>
          </w:p>
          <w:p w14:paraId="2C3DA149" w14:textId="77777777" w:rsidR="00F15A68" w:rsidRDefault="00F15A68" w:rsidP="00386238">
            <w:pPr>
              <w:rPr>
                <w:iCs/>
                <w:sz w:val="20"/>
                <w:lang w:eastAsia="lt-LT"/>
              </w:rPr>
            </w:pPr>
            <w:r>
              <w:rPr>
                <w:iCs/>
                <w:sz w:val="20"/>
                <w:lang w:eastAsia="lt-LT"/>
              </w:rPr>
              <w:t>mokėjimo prašymai.</w:t>
            </w:r>
          </w:p>
          <w:p w14:paraId="5361384C" w14:textId="77777777" w:rsidR="00F15A68" w:rsidRDefault="00F15A68" w:rsidP="00386238">
            <w:pPr>
              <w:rPr>
                <w:iCs/>
                <w:sz w:val="20"/>
                <w:u w:val="single"/>
                <w:lang w:eastAsia="lt-LT"/>
              </w:rPr>
            </w:pPr>
          </w:p>
        </w:tc>
        <w:tc>
          <w:tcPr>
            <w:tcW w:w="476" w:type="pct"/>
            <w:tcBorders>
              <w:top w:val="single" w:sz="4" w:space="0" w:color="auto"/>
              <w:left w:val="single" w:sz="4" w:space="0" w:color="auto"/>
              <w:bottom w:val="single" w:sz="4" w:space="0" w:color="auto"/>
              <w:right w:val="single" w:sz="4" w:space="0" w:color="auto"/>
            </w:tcBorders>
            <w:hideMark/>
          </w:tcPr>
          <w:p w14:paraId="53B9A016" w14:textId="77777777" w:rsidR="00F15A68" w:rsidRDefault="00F15A68" w:rsidP="00386238">
            <w:pPr>
              <w:rPr>
                <w:iCs/>
                <w:sz w:val="20"/>
                <w:lang w:eastAsia="lt-LT"/>
              </w:rPr>
            </w:pPr>
            <w:r>
              <w:rPr>
                <w:iCs/>
                <w:sz w:val="20"/>
                <w:lang w:eastAsia="lt-LT"/>
              </w:rPr>
              <w:t>Stebėsenos rodiklis laikomas pasiektu, kai projekto veiklų įgyvendinimo pabaigoje parengiamas ir kompetentingai valstybės ar savivaldybės institucijai ar įstaigai pateikiamas pasiūlymas dėl viešojo valdymo sprendimo.</w:t>
            </w:r>
          </w:p>
        </w:tc>
        <w:tc>
          <w:tcPr>
            <w:tcW w:w="488" w:type="pct"/>
            <w:tcBorders>
              <w:top w:val="single" w:sz="4" w:space="0" w:color="auto"/>
              <w:left w:val="single" w:sz="4" w:space="0" w:color="auto"/>
              <w:bottom w:val="single" w:sz="4" w:space="0" w:color="auto"/>
              <w:right w:val="single" w:sz="4" w:space="0" w:color="auto"/>
            </w:tcBorders>
            <w:hideMark/>
          </w:tcPr>
          <w:p w14:paraId="133F5C17" w14:textId="77777777" w:rsidR="00F15A68" w:rsidRDefault="00F15A68" w:rsidP="00386238">
            <w:pPr>
              <w:rPr>
                <w:iCs/>
                <w:sz w:val="20"/>
                <w:lang w:eastAsia="lt-LT"/>
              </w:rPr>
            </w:pPr>
            <w:r>
              <w:rPr>
                <w:iCs/>
                <w:sz w:val="20"/>
                <w:lang w:eastAsia="lt-LT"/>
              </w:rPr>
              <w:t>Už stebėsenos rodiklio pasiekimą ir duomenų apie pasiektą stebėsenos rodiklio reikšmę teikimą antriniuose šaltiniuose yra atsakingas projekto vykdytojas.</w:t>
            </w:r>
          </w:p>
        </w:tc>
      </w:tr>
      <w:tr w:rsidR="00F15A68" w14:paraId="11B815AE"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BAC7BA3" w14:textId="77777777" w:rsidR="00F15A68" w:rsidRDefault="00F15A68" w:rsidP="00386238">
            <w:pPr>
              <w:rPr>
                <w:strike/>
                <w:sz w:val="20"/>
                <w:lang w:eastAsia="lt-LT"/>
              </w:rPr>
            </w:pPr>
            <w:r w:rsidRPr="00576E2E">
              <w:rPr>
                <w:strike/>
                <w:sz w:val="20"/>
                <w:lang w:eastAsia="lt-LT"/>
              </w:rPr>
              <w:lastRenderedPageBreak/>
              <w:t>33.</w:t>
            </w:r>
          </w:p>
          <w:p w14:paraId="03100CFD" w14:textId="77777777" w:rsidR="00F15A68" w:rsidRPr="00576E2E" w:rsidRDefault="00F15A68" w:rsidP="00386238">
            <w:pPr>
              <w:rPr>
                <w:b/>
                <w:iCs/>
                <w:sz w:val="20"/>
                <w:lang w:eastAsia="lt-LT"/>
              </w:rPr>
            </w:pPr>
            <w:r w:rsidRPr="00576E2E">
              <w:rPr>
                <w:b/>
                <w:sz w:val="20"/>
                <w:lang w:eastAsia="lt-LT"/>
              </w:rPr>
              <w:t>34.</w:t>
            </w:r>
          </w:p>
        </w:tc>
        <w:tc>
          <w:tcPr>
            <w:tcW w:w="250" w:type="pct"/>
            <w:tcBorders>
              <w:top w:val="single" w:sz="4" w:space="0" w:color="auto"/>
              <w:left w:val="single" w:sz="4" w:space="0" w:color="auto"/>
              <w:bottom w:val="single" w:sz="4" w:space="0" w:color="auto"/>
              <w:right w:val="single" w:sz="4" w:space="0" w:color="auto"/>
            </w:tcBorders>
            <w:hideMark/>
          </w:tcPr>
          <w:p w14:paraId="19CEECA7" w14:textId="77777777" w:rsidR="00F15A68" w:rsidRDefault="00F15A68" w:rsidP="00386238">
            <w:pPr>
              <w:jc w:val="center"/>
              <w:rPr>
                <w:iCs/>
                <w:sz w:val="20"/>
                <w:lang w:eastAsia="lt-LT"/>
              </w:rPr>
            </w:pPr>
            <w:r>
              <w:rPr>
                <w:iCs/>
                <w:sz w:val="20"/>
                <w:lang w:eastAsia="lt-LT"/>
              </w:rPr>
              <w:t>P. N.919</w:t>
            </w:r>
          </w:p>
        </w:tc>
        <w:tc>
          <w:tcPr>
            <w:tcW w:w="501" w:type="pct"/>
            <w:tcBorders>
              <w:top w:val="single" w:sz="4" w:space="0" w:color="auto"/>
              <w:left w:val="single" w:sz="4" w:space="0" w:color="auto"/>
              <w:bottom w:val="single" w:sz="4" w:space="0" w:color="auto"/>
              <w:right w:val="single" w:sz="4" w:space="0" w:color="auto"/>
            </w:tcBorders>
            <w:hideMark/>
          </w:tcPr>
          <w:p w14:paraId="325972A0" w14:textId="77777777" w:rsidR="00F15A68" w:rsidRDefault="00F15A68" w:rsidP="00386238">
            <w:pPr>
              <w:widowControl w:val="0"/>
              <w:tabs>
                <w:tab w:val="left" w:pos="622"/>
              </w:tabs>
              <w:rPr>
                <w:iCs/>
                <w:sz w:val="20"/>
                <w:lang w:eastAsia="lt-LT"/>
              </w:rPr>
            </w:pPr>
            <w:r>
              <w:rPr>
                <w:iCs/>
                <w:sz w:val="20"/>
                <w:lang w:eastAsia="lt-LT"/>
              </w:rPr>
              <w:t>„Valstybės ir savivaldybių institucijų ir įstaigų darbuotojai, kurie dalyvavo veiklose, skirtose stiprinti personalo valdymo tobulinimo priemonių taikymui reikalingas kompetencijas“</w:t>
            </w:r>
          </w:p>
        </w:tc>
        <w:tc>
          <w:tcPr>
            <w:tcW w:w="329" w:type="pct"/>
            <w:tcBorders>
              <w:top w:val="single" w:sz="4" w:space="0" w:color="auto"/>
              <w:left w:val="single" w:sz="4" w:space="0" w:color="auto"/>
              <w:bottom w:val="single" w:sz="4" w:space="0" w:color="auto"/>
              <w:right w:val="single" w:sz="4" w:space="0" w:color="auto"/>
            </w:tcBorders>
            <w:hideMark/>
          </w:tcPr>
          <w:p w14:paraId="2C8F3832"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0D6BA85D" w14:textId="77777777" w:rsidR="00F15A68" w:rsidRDefault="00F15A68" w:rsidP="00386238">
            <w:pPr>
              <w:rPr>
                <w:iCs/>
                <w:sz w:val="20"/>
                <w:lang w:eastAsia="lt-LT"/>
              </w:rPr>
            </w:pPr>
            <w:r>
              <w:rPr>
                <w:iCs/>
                <w:sz w:val="20"/>
                <w:lang w:eastAsia="lt-LT"/>
              </w:rPr>
              <w:t xml:space="preserve">Valstybės ir savivaldybių institucijos ir įstaigos – juridinio asmens statusą turinčios atstovaujamosios, valstybės vadovo, vykdomosios, teisminės valdžios institucijos, teisėsaugos institucijos ir įstaigos, auditą, kontrolę (priežiūrą) atliekančios institucijos ir įstaigos, taip pat kitos valstybės ir savivaldybių institucijos ir įstaigos, kurios finansuojamos iš valstybės ar savivaldybių biudžetų bei valstybės pinigų fondų ir kurioms Viešojo administravimo įstatymo nustatyta tvarka yra suteikti viešojo </w:t>
            </w:r>
            <w:r>
              <w:rPr>
                <w:iCs/>
                <w:sz w:val="20"/>
                <w:lang w:eastAsia="lt-LT"/>
              </w:rPr>
              <w:lastRenderedPageBreak/>
              <w:t>administravimo įgaliojimai. Valstybės ir savivaldybių institucijos ir įstaigos nurodytos institucijų ir įstaigų sąrašuose.</w:t>
            </w:r>
          </w:p>
          <w:p w14:paraId="7626B539" w14:textId="77777777" w:rsidR="00F15A68" w:rsidRDefault="00F15A68" w:rsidP="00386238">
            <w:pPr>
              <w:rPr>
                <w:iCs/>
                <w:sz w:val="20"/>
                <w:lang w:eastAsia="lt-LT"/>
              </w:rPr>
            </w:pPr>
          </w:p>
          <w:p w14:paraId="460349D0" w14:textId="77777777" w:rsidR="00F15A68" w:rsidRDefault="00F15A68" w:rsidP="00386238">
            <w:pPr>
              <w:rPr>
                <w:iCs/>
                <w:sz w:val="20"/>
                <w:lang w:eastAsia="lt-LT"/>
              </w:rPr>
            </w:pPr>
            <w:r>
              <w:rPr>
                <w:iCs/>
                <w:sz w:val="20"/>
                <w:lang w:eastAsia="lt-LT"/>
              </w:rPr>
              <w:t>Valstybės ir savivaldybių institucijų ir įstaigų darbuotojai – tai asmenys, dirbantys valstybės ir savivaldybių institucijose ir įstaigose: valstybės politikai, savivaldybių tarybų nariai, valstybės pareigūnai, įskaitant teisėjus ir prokurorus, visų pareigybių valstybės tarnautojai, darbuotojai, dirbantys valstybės ar savivaldybės institucijoje ar įstaigoje pagal darbo sutartis.</w:t>
            </w:r>
          </w:p>
          <w:p w14:paraId="07337F04" w14:textId="77777777" w:rsidR="00F15A68" w:rsidRDefault="00F15A68" w:rsidP="00386238">
            <w:pPr>
              <w:rPr>
                <w:iCs/>
                <w:sz w:val="20"/>
                <w:lang w:eastAsia="lt-LT"/>
              </w:rPr>
            </w:pPr>
          </w:p>
          <w:p w14:paraId="5D9C76BF" w14:textId="77777777" w:rsidR="00F15A68" w:rsidRDefault="00F15A68" w:rsidP="00386238">
            <w:pPr>
              <w:rPr>
                <w:iCs/>
                <w:sz w:val="20"/>
                <w:lang w:eastAsia="lt-LT"/>
              </w:rPr>
            </w:pPr>
            <w:r>
              <w:rPr>
                <w:iCs/>
                <w:sz w:val="20"/>
                <w:lang w:eastAsia="lt-LT"/>
              </w:rPr>
              <w:t>Personalo valdymo tobulinimo priemonės – tai organizacinių, techninių, programinių priemonių (veiksmų), skirtų tobulinti personalo valdymą (t. y. atrinkti darbuotojus, vertinti darbuotojų veiklos rezultatus, planuoti darbuotojų karjerą, organizuoti darbuotojų mokymus, motyvuoti ir pan.), visuma.</w:t>
            </w:r>
          </w:p>
          <w:p w14:paraId="5684635D" w14:textId="77777777" w:rsidR="00F15A68" w:rsidRDefault="00F15A68" w:rsidP="00386238">
            <w:pPr>
              <w:rPr>
                <w:iCs/>
                <w:sz w:val="20"/>
                <w:lang w:eastAsia="lt-LT"/>
              </w:rPr>
            </w:pPr>
          </w:p>
          <w:p w14:paraId="2FE4C8CB" w14:textId="77777777" w:rsidR="00F15A68" w:rsidRDefault="00F15A68" w:rsidP="00386238">
            <w:pPr>
              <w:rPr>
                <w:iCs/>
                <w:sz w:val="20"/>
                <w:lang w:eastAsia="lt-LT"/>
              </w:rPr>
            </w:pPr>
            <w:r>
              <w:rPr>
                <w:iCs/>
                <w:sz w:val="20"/>
                <w:lang w:eastAsia="lt-LT"/>
              </w:rPr>
              <w:lastRenderedPageBreak/>
              <w:t>Kompetencijos, reikalingos personalo valdymo priemonių taikymui– tai žinių, gebėjimų ir vertybinių nuostatų visuma, kuri reikalinga darbuotojams rengiant ir diegiant personalo valdymo priemones institucijose ir įstaigose</w:t>
            </w:r>
          </w:p>
          <w:p w14:paraId="76F7DDB3" w14:textId="77777777" w:rsidR="00F15A68" w:rsidRDefault="00F15A68" w:rsidP="00386238">
            <w:pPr>
              <w:rPr>
                <w:iCs/>
                <w:sz w:val="20"/>
                <w:lang w:eastAsia="lt-LT"/>
              </w:rPr>
            </w:pPr>
          </w:p>
          <w:p w14:paraId="1E010095" w14:textId="77777777" w:rsidR="00F15A68" w:rsidRDefault="00F15A68" w:rsidP="00386238">
            <w:pPr>
              <w:rPr>
                <w:iCs/>
                <w:sz w:val="20"/>
                <w:lang w:eastAsia="lt-LT"/>
              </w:rPr>
            </w:pPr>
            <w:r>
              <w:rPr>
                <w:iCs/>
                <w:sz w:val="20"/>
                <w:lang w:eastAsia="lt-LT"/>
              </w:rPr>
              <w:t>Veiklos, skirtos stiprinti personalo valdymo tobulinimo priemonių taikymui reikalingas kompetencijas – tai mokymai, gerosios patirties perėmimui ir keitimuisi skirti renginiai, vizitai ir pan., kurių metu įgyjamos žinios, gebėjimai ir (ar) vertybinės nuostatos, reikalingos, personalo valdymo priemonių taikymui.</w:t>
            </w:r>
          </w:p>
        </w:tc>
        <w:tc>
          <w:tcPr>
            <w:tcW w:w="511" w:type="pct"/>
            <w:tcBorders>
              <w:top w:val="single" w:sz="4" w:space="0" w:color="auto"/>
              <w:left w:val="single" w:sz="4" w:space="0" w:color="auto"/>
              <w:bottom w:val="single" w:sz="4" w:space="0" w:color="auto"/>
              <w:right w:val="single" w:sz="4" w:space="0" w:color="auto"/>
            </w:tcBorders>
          </w:tcPr>
          <w:p w14:paraId="278024FA" w14:textId="77777777" w:rsidR="00F15A68" w:rsidRDefault="00F15A68" w:rsidP="00386238">
            <w:pPr>
              <w:rPr>
                <w:iCs/>
                <w:sz w:val="20"/>
                <w:lang w:eastAsia="lt-LT"/>
              </w:rPr>
            </w:pPr>
            <w:r>
              <w:rPr>
                <w:iCs/>
                <w:sz w:val="20"/>
                <w:lang w:eastAsia="lt-LT"/>
              </w:rPr>
              <w:lastRenderedPageBreak/>
              <w:t>Skaičiuojamas sumuojant valstybės ir savivaldybių institucijų ir įstaigų darbuotojus, dalyvavusius veiklose, skirtose stiprinti personalo valdymo tobulinimo priemonių taikymui reikalingas kompetencijas.</w:t>
            </w:r>
          </w:p>
          <w:p w14:paraId="7A176448" w14:textId="77777777" w:rsidR="00F15A68" w:rsidRDefault="00F15A68" w:rsidP="00386238">
            <w:pPr>
              <w:rPr>
                <w:iCs/>
                <w:sz w:val="20"/>
                <w:lang w:eastAsia="lt-LT"/>
              </w:rPr>
            </w:pPr>
          </w:p>
          <w:p w14:paraId="6E6F19B6" w14:textId="77777777" w:rsidR="00F15A68" w:rsidRDefault="00F15A68" w:rsidP="00386238">
            <w:pPr>
              <w:rPr>
                <w:iCs/>
                <w:sz w:val="20"/>
                <w:lang w:eastAsia="lt-LT"/>
              </w:rPr>
            </w:pPr>
            <w:r>
              <w:rPr>
                <w:iCs/>
                <w:sz w:val="20"/>
                <w:lang w:eastAsia="lt-LT"/>
              </w:rPr>
              <w:t>Darbuotojas, dalyvavęs keliuose projekto veiklose,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373A4930" w14:textId="77777777" w:rsidR="00F15A68" w:rsidRDefault="00F15A68" w:rsidP="00386238">
            <w:pPr>
              <w:rPr>
                <w:iCs/>
                <w:sz w:val="20"/>
                <w:lang w:eastAsia="lt-LT"/>
              </w:rPr>
            </w:pPr>
            <w:r>
              <w:rPr>
                <w:iCs/>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521689D5" w14:textId="77777777" w:rsidR="00F15A68" w:rsidRDefault="00F15A68" w:rsidP="00386238">
            <w:pPr>
              <w:rPr>
                <w:iCs/>
                <w:sz w:val="20"/>
                <w:u w:val="single"/>
                <w:lang w:eastAsia="lt-LT"/>
              </w:rPr>
            </w:pPr>
            <w:r>
              <w:rPr>
                <w:iCs/>
                <w:sz w:val="20"/>
                <w:u w:val="single"/>
                <w:lang w:eastAsia="lt-LT"/>
              </w:rPr>
              <w:t xml:space="preserve">Pirminiai šaltiniai: </w:t>
            </w:r>
            <w:r>
              <w:rPr>
                <w:iCs/>
                <w:sz w:val="20"/>
                <w:lang w:eastAsia="lt-LT"/>
              </w:rPr>
              <w:t>Projekto vykdytojo parengta dalyvavimą veiklose (mokymuose, pažintiniuose vizituose ir pan.), skirtose stiprinti personalo valdymui reikalingas kompetencijas, įrodanti dalyvių suvestinė.</w:t>
            </w:r>
            <w:r>
              <w:rPr>
                <w:iCs/>
                <w:sz w:val="20"/>
                <w:u w:val="single"/>
                <w:lang w:eastAsia="lt-LT"/>
              </w:rPr>
              <w:t xml:space="preserve"> </w:t>
            </w:r>
          </w:p>
          <w:p w14:paraId="45B29096" w14:textId="77777777" w:rsidR="00F15A68" w:rsidRDefault="00F15A68" w:rsidP="00386238">
            <w:pPr>
              <w:rPr>
                <w:iCs/>
                <w:sz w:val="20"/>
                <w:u w:val="single"/>
                <w:lang w:eastAsia="lt-LT"/>
              </w:rPr>
            </w:pPr>
          </w:p>
          <w:p w14:paraId="6E61AD05" w14:textId="77777777" w:rsidR="00F15A68" w:rsidRDefault="00F15A68" w:rsidP="00386238">
            <w:pPr>
              <w:rPr>
                <w:iCs/>
                <w:sz w:val="20"/>
                <w:u w:val="single"/>
                <w:lang w:eastAsia="lt-LT"/>
              </w:rPr>
            </w:pPr>
            <w:r>
              <w:rPr>
                <w:iCs/>
                <w:sz w:val="20"/>
                <w:u w:val="single"/>
                <w:lang w:eastAsia="lt-LT"/>
              </w:rPr>
              <w:t xml:space="preserve">Antrinis šaltinis: </w:t>
            </w:r>
            <w:r>
              <w:rPr>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3437938D" w14:textId="77777777" w:rsidR="00F15A68" w:rsidRDefault="00F15A68" w:rsidP="00386238">
            <w:pPr>
              <w:rPr>
                <w:iCs/>
                <w:sz w:val="20"/>
                <w:lang w:eastAsia="lt-LT"/>
              </w:rPr>
            </w:pPr>
            <w:r>
              <w:rPr>
                <w:iCs/>
                <w:sz w:val="20"/>
                <w:lang w:eastAsia="lt-LT"/>
              </w:rPr>
              <w:t>Stebėsenos rodiklis laikomas pasiektu, kai projekto veiklų įgyvendinimo metu valstybės ir savivaldybių institucijų ir įstaigų darbuotojai pradeda dalyvauti</w:t>
            </w:r>
          </w:p>
          <w:p w14:paraId="53245014" w14:textId="77777777" w:rsidR="00F15A68" w:rsidRDefault="00F15A68" w:rsidP="00386238">
            <w:pPr>
              <w:rPr>
                <w:iCs/>
                <w:sz w:val="20"/>
                <w:lang w:eastAsia="lt-LT"/>
              </w:rPr>
            </w:pPr>
            <w:r>
              <w:rPr>
                <w:iCs/>
                <w:sz w:val="20"/>
                <w:lang w:eastAsia="lt-LT"/>
              </w:rPr>
              <w:t xml:space="preserve">veiklose (mokymuose, stažuotėse, pažintiniuose vizituose ir pan.), skirtose stiprinti personalo valdymo tobulinimo priemonių taikymui reikalingas kompetencijas, ir parengiama </w:t>
            </w:r>
            <w:r>
              <w:rPr>
                <w:iCs/>
                <w:sz w:val="20"/>
                <w:lang w:eastAsia="lt-LT"/>
              </w:rPr>
              <w:t>dalyvavimą tokiose veiklose įrodanti dalyvių suvestinė.</w:t>
            </w:r>
          </w:p>
        </w:tc>
        <w:tc>
          <w:tcPr>
            <w:tcW w:w="488" w:type="pct"/>
            <w:tcBorders>
              <w:top w:val="single" w:sz="4" w:space="0" w:color="auto"/>
              <w:left w:val="single" w:sz="4" w:space="0" w:color="auto"/>
              <w:bottom w:val="single" w:sz="4" w:space="0" w:color="auto"/>
              <w:right w:val="single" w:sz="4" w:space="0" w:color="auto"/>
            </w:tcBorders>
            <w:hideMark/>
          </w:tcPr>
          <w:p w14:paraId="3320F086" w14:textId="77777777" w:rsidR="00F15A68" w:rsidRDefault="00F15A68" w:rsidP="00386238">
            <w:pPr>
              <w:rPr>
                <w:iCs/>
                <w:sz w:val="20"/>
                <w:lang w:eastAsia="lt-LT"/>
              </w:rPr>
            </w:pPr>
            <w:r>
              <w:rPr>
                <w:iCs/>
                <w:sz w:val="20"/>
                <w:lang w:eastAsia="lt-LT"/>
              </w:rPr>
              <w:lastRenderedPageBreak/>
              <w:t>Už stebėsenos rodiklio pasiekimą ir duomenų apie pasiektą stebėsenos rodiklio reikšmę teikimą antriniuose šaltiniuose yra atsakingas projekto vykdytojas.</w:t>
            </w:r>
          </w:p>
        </w:tc>
      </w:tr>
      <w:tr w:rsidR="00F15A68" w14:paraId="278338B4"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5E24753F" w14:textId="77777777" w:rsidR="00F15A68" w:rsidRDefault="00F15A68" w:rsidP="00386238">
            <w:pPr>
              <w:rPr>
                <w:strike/>
                <w:sz w:val="20"/>
                <w:lang w:eastAsia="lt-LT"/>
              </w:rPr>
            </w:pPr>
            <w:r w:rsidRPr="00576E2E">
              <w:rPr>
                <w:strike/>
                <w:sz w:val="20"/>
                <w:lang w:eastAsia="lt-LT"/>
              </w:rPr>
              <w:lastRenderedPageBreak/>
              <w:t>34.</w:t>
            </w:r>
          </w:p>
          <w:p w14:paraId="37B2E534" w14:textId="77777777" w:rsidR="00F15A68" w:rsidRPr="00576E2E" w:rsidRDefault="00F15A68" w:rsidP="00386238">
            <w:pPr>
              <w:rPr>
                <w:b/>
                <w:iCs/>
                <w:sz w:val="20"/>
                <w:lang w:eastAsia="lt-LT"/>
              </w:rPr>
            </w:pPr>
            <w:r w:rsidRPr="00576E2E">
              <w:rPr>
                <w:b/>
                <w:sz w:val="20"/>
                <w:lang w:eastAsia="lt-LT"/>
              </w:rPr>
              <w:t>35.</w:t>
            </w:r>
          </w:p>
        </w:tc>
        <w:tc>
          <w:tcPr>
            <w:tcW w:w="250" w:type="pct"/>
            <w:tcBorders>
              <w:top w:val="single" w:sz="4" w:space="0" w:color="auto"/>
              <w:left w:val="single" w:sz="4" w:space="0" w:color="auto"/>
              <w:bottom w:val="single" w:sz="4" w:space="0" w:color="auto"/>
              <w:right w:val="single" w:sz="4" w:space="0" w:color="auto"/>
            </w:tcBorders>
            <w:hideMark/>
          </w:tcPr>
          <w:p w14:paraId="650FC445" w14:textId="77777777" w:rsidR="00F15A68" w:rsidRDefault="00F15A68" w:rsidP="00386238">
            <w:pPr>
              <w:jc w:val="center"/>
              <w:rPr>
                <w:iCs/>
                <w:sz w:val="20"/>
                <w:lang w:eastAsia="lt-LT"/>
              </w:rPr>
            </w:pPr>
            <w:r>
              <w:rPr>
                <w:iCs/>
                <w:sz w:val="20"/>
                <w:lang w:eastAsia="lt-LT"/>
              </w:rPr>
              <w:t>P. N. 920</w:t>
            </w:r>
          </w:p>
        </w:tc>
        <w:tc>
          <w:tcPr>
            <w:tcW w:w="501" w:type="pct"/>
            <w:tcBorders>
              <w:top w:val="single" w:sz="4" w:space="0" w:color="auto"/>
              <w:left w:val="single" w:sz="4" w:space="0" w:color="auto"/>
              <w:bottom w:val="single" w:sz="4" w:space="0" w:color="auto"/>
              <w:right w:val="single" w:sz="4" w:space="0" w:color="auto"/>
            </w:tcBorders>
            <w:hideMark/>
          </w:tcPr>
          <w:p w14:paraId="28E976BD" w14:textId="77777777" w:rsidR="00F15A68" w:rsidRDefault="00F15A68" w:rsidP="00386238">
            <w:pPr>
              <w:widowControl w:val="0"/>
              <w:tabs>
                <w:tab w:val="left" w:pos="622"/>
              </w:tabs>
              <w:rPr>
                <w:iCs/>
                <w:sz w:val="20"/>
                <w:lang w:eastAsia="lt-LT"/>
              </w:rPr>
            </w:pPr>
            <w:r>
              <w:rPr>
                <w:iCs/>
                <w:sz w:val="20"/>
                <w:lang w:eastAsia="lt-LT"/>
              </w:rPr>
              <w:t>„Viešojo valdymo institucijų darbuotojai, kurie dalyvavo mokymuose, skirtuose jų pareigybės aprašyme nustatytam kompetencijų lygiui pasiekti“</w:t>
            </w:r>
          </w:p>
        </w:tc>
        <w:tc>
          <w:tcPr>
            <w:tcW w:w="329" w:type="pct"/>
            <w:tcBorders>
              <w:top w:val="single" w:sz="4" w:space="0" w:color="auto"/>
              <w:left w:val="single" w:sz="4" w:space="0" w:color="auto"/>
              <w:bottom w:val="single" w:sz="4" w:space="0" w:color="auto"/>
              <w:right w:val="single" w:sz="4" w:space="0" w:color="auto"/>
            </w:tcBorders>
            <w:hideMark/>
          </w:tcPr>
          <w:p w14:paraId="1F7D0B2D" w14:textId="77777777" w:rsidR="00F15A68" w:rsidRDefault="00F15A68" w:rsidP="00386238">
            <w:pPr>
              <w:widowControl w:val="0"/>
              <w:tabs>
                <w:tab w:val="left" w:pos="622"/>
              </w:tabs>
              <w:jc w:val="center"/>
              <w:rPr>
                <w:iCs/>
                <w:sz w:val="20"/>
                <w:lang w:eastAsia="lt-LT"/>
              </w:rPr>
            </w:pPr>
            <w:r>
              <w:rPr>
                <w:iCs/>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1B228103" w14:textId="77777777" w:rsidR="00F15A68" w:rsidRDefault="00F15A68" w:rsidP="00386238">
            <w:pPr>
              <w:rPr>
                <w:iCs/>
                <w:sz w:val="20"/>
                <w:lang w:eastAsia="lt-LT"/>
              </w:rPr>
            </w:pPr>
            <w:r>
              <w:rPr>
                <w:iCs/>
                <w:sz w:val="20"/>
                <w:lang w:eastAsia="lt-LT"/>
              </w:rPr>
              <w:t xml:space="preserve">Viešojo valdymo institucija – biudžetinė įstaiga, kurios savininkė yra valstybė ar savivaldybė, valstybės ar savivaldybės įmonė, viešoji įstaiga, kurių savininkė ar dalininkė yra valstybė ar savivaldybė, asociacija, akcinė bendrovė ir uždaroji akcinė bendrovė, kuriose valstybei ar savivaldybei priklauso daugiau kaip </w:t>
            </w:r>
            <w:r>
              <w:rPr>
                <w:iCs/>
                <w:sz w:val="20"/>
                <w:lang w:eastAsia="lt-LT"/>
              </w:rPr>
              <w:lastRenderedPageBreak/>
              <w:t>50 procentų balsų visuotiniame akcininkų susirinkime, teisės aktų įgaliota dalyvauti viešojo valdymo procesuose (šaltinis: Viešojo valdymo tobulinimo 2012–2020 metų programa).</w:t>
            </w:r>
          </w:p>
          <w:p w14:paraId="15BC0465" w14:textId="77777777" w:rsidR="00F15A68" w:rsidRDefault="00F15A68" w:rsidP="00386238">
            <w:pPr>
              <w:rPr>
                <w:iCs/>
                <w:sz w:val="20"/>
                <w:lang w:eastAsia="lt-LT"/>
              </w:rPr>
            </w:pPr>
          </w:p>
          <w:p w14:paraId="690141EC" w14:textId="77777777" w:rsidR="00F15A68" w:rsidRDefault="00F15A68" w:rsidP="00386238">
            <w:pPr>
              <w:rPr>
                <w:iCs/>
                <w:sz w:val="20"/>
                <w:lang w:eastAsia="lt-LT"/>
              </w:rPr>
            </w:pPr>
            <w:r>
              <w:rPr>
                <w:iCs/>
                <w:sz w:val="20"/>
                <w:lang w:eastAsia="lt-LT"/>
              </w:rPr>
              <w:t xml:space="preserve">Viešojo valdymo institucijų darbuotojai – asmenys, dirbantys valstybinėje tarnyboje, t. y. valstybės politikai, valstybės pareigūnai, valstybės tarnautojai, teisėjai, profesinės karo tarnybos kariai, vykdantys operatyvinę veiklą, profesinės karo tarnybos karininkai, asmenys, dirbantys valstybės ir savivaldybių įmonėse, biudžetinėse įstaigose ir turintys administravimo įgaliojimus, asmenys, dirbantys viešosiose įstaigose ir asociacijose, kurios gauna lėšų iš Lietuvos valstybės ar savivaldybių biudžetų ir fondų, ir turintys administravimo įgaliojimus, Lietuvos banko darbuotojai, turintys viešojo administravimo įgaliojimus (atliekantys finansų rinkos priežiūros, vartotojų ir </w:t>
            </w:r>
            <w:r>
              <w:rPr>
                <w:iCs/>
                <w:sz w:val="20"/>
                <w:lang w:eastAsia="lt-LT"/>
              </w:rPr>
              <w:lastRenderedPageBreak/>
              <w:t>finansų rinkos dalyvių ginčų nagrinėjimo ne teisme funkcijas ir kitas viešojo administravimo funkcijas), akcinių bendrovių ir uždarųjų akcinių bendrovių, kurių akcijos, suteikiančios daugiau kaip 1/2 balsų visuotiniame akcininkų susirinkime, nuosavybės teise priklauso valstybei ar savivaldybei, vadovai ir vadovų pavaduotojai, taip pat kiti asmenys, turintys viešojo administravimo įgaliojimus (šaltinis: Viešųjų ir privačių interesų derinimo valstybinėje tarnyboje įstatymas).</w:t>
            </w:r>
          </w:p>
          <w:p w14:paraId="704AF384" w14:textId="77777777" w:rsidR="00F15A68" w:rsidRDefault="00F15A68" w:rsidP="00386238">
            <w:pPr>
              <w:rPr>
                <w:iCs/>
                <w:sz w:val="20"/>
                <w:lang w:eastAsia="lt-LT"/>
              </w:rPr>
            </w:pPr>
          </w:p>
          <w:p w14:paraId="066D07AB" w14:textId="77777777" w:rsidR="00F15A68" w:rsidRDefault="00F15A68" w:rsidP="00386238">
            <w:pPr>
              <w:rPr>
                <w:iCs/>
                <w:sz w:val="20"/>
                <w:lang w:eastAsia="lt-LT"/>
              </w:rPr>
            </w:pPr>
            <w:r>
              <w:rPr>
                <w:iCs/>
                <w:sz w:val="20"/>
                <w:lang w:eastAsia="lt-LT"/>
              </w:rPr>
              <w:t>Kompetencija – gebėjimas atlikti tam tikrą veiklą, remiantis įgytų žinių, mokėjimų, įgūdžių, vertybinių nuostatų visuma.</w:t>
            </w:r>
          </w:p>
          <w:p w14:paraId="1FCBD037" w14:textId="77777777" w:rsidR="00F15A68" w:rsidRDefault="00F15A68" w:rsidP="00386238">
            <w:pPr>
              <w:rPr>
                <w:iCs/>
                <w:sz w:val="20"/>
                <w:lang w:eastAsia="lt-LT"/>
              </w:rPr>
            </w:pPr>
          </w:p>
          <w:p w14:paraId="68FF7E15" w14:textId="77777777" w:rsidR="00F15A68" w:rsidRDefault="00F15A68" w:rsidP="00386238">
            <w:pPr>
              <w:rPr>
                <w:iCs/>
                <w:sz w:val="20"/>
                <w:lang w:eastAsia="lt-LT"/>
              </w:rPr>
            </w:pPr>
            <w:r>
              <w:rPr>
                <w:iCs/>
                <w:sz w:val="20"/>
                <w:lang w:eastAsia="lt-LT"/>
              </w:rPr>
              <w:t xml:space="preserve">Pareigybės aprašymas – valstybės tarnautojo pareigybę apibūdinantis dokumentas, kuriame nurodoma pareigybės grupė, lygis, kategorija, išvardijami reikalavimai valstybės tarnautojui, einančiam tas pareigas, (įskaitant privalomos turėti kompetencijas ir jų lygiai), nurodomos </w:t>
            </w:r>
            <w:r>
              <w:rPr>
                <w:iCs/>
                <w:sz w:val="20"/>
                <w:lang w:eastAsia="lt-LT"/>
              </w:rPr>
              <w:lastRenderedPageBreak/>
              <w:t>pagrindinės valstybės tarnautojo, einančio tas pareigas, funkcijos.</w:t>
            </w:r>
          </w:p>
          <w:p w14:paraId="2C94DCFF" w14:textId="77777777" w:rsidR="00F15A68" w:rsidRDefault="00F15A68" w:rsidP="00386238">
            <w:pPr>
              <w:rPr>
                <w:iCs/>
                <w:sz w:val="20"/>
                <w:lang w:eastAsia="lt-LT"/>
              </w:rPr>
            </w:pPr>
          </w:p>
          <w:p w14:paraId="65EEF5A8" w14:textId="77777777" w:rsidR="00F15A68" w:rsidRDefault="00F15A68" w:rsidP="00386238">
            <w:pPr>
              <w:rPr>
                <w:iCs/>
                <w:sz w:val="20"/>
                <w:lang w:eastAsia="lt-LT"/>
              </w:rPr>
            </w:pPr>
            <w:r>
              <w:rPr>
                <w:iCs/>
                <w:sz w:val="20"/>
                <w:lang w:eastAsia="lt-LT"/>
              </w:rPr>
              <w:t>Kompetencijų lygis – pareigybės aprašyme nustatytas valstybės tarnautojui, einančiam pareigybės aprašyme nustatytas pareigas, privalomas turėti kompetencijos lygis, išreikštas balais.</w:t>
            </w:r>
          </w:p>
          <w:p w14:paraId="1B5311C3" w14:textId="77777777" w:rsidR="00F15A68" w:rsidRDefault="00F15A68" w:rsidP="00386238">
            <w:pPr>
              <w:rPr>
                <w:iCs/>
                <w:sz w:val="20"/>
                <w:lang w:eastAsia="lt-LT"/>
              </w:rPr>
            </w:pPr>
          </w:p>
          <w:p w14:paraId="5CDD369C" w14:textId="77777777" w:rsidR="00F15A68" w:rsidRDefault="00F15A68" w:rsidP="00386238">
            <w:pPr>
              <w:rPr>
                <w:iCs/>
                <w:sz w:val="20"/>
                <w:lang w:eastAsia="lt-LT"/>
              </w:rPr>
            </w:pPr>
            <w:r>
              <w:rPr>
                <w:iCs/>
                <w:sz w:val="20"/>
                <w:lang w:eastAsia="lt-LT"/>
              </w:rPr>
              <w:t>Mokymai, skirti viešojo valdymo institucijų darbuotojų pareigybės aprašyme nustatytam kompetencijų lygiui pasiekti – tai mokymai, kurių metu įgyjamos žinios, gebėjimai, reikalingi viešojo valdymo institucijų darbuotojų pareigybės aprašyme nustatytam kompetencijų lygiui pasiekti.</w:t>
            </w:r>
          </w:p>
        </w:tc>
        <w:tc>
          <w:tcPr>
            <w:tcW w:w="511" w:type="pct"/>
            <w:tcBorders>
              <w:top w:val="single" w:sz="4" w:space="0" w:color="auto"/>
              <w:left w:val="single" w:sz="4" w:space="0" w:color="auto"/>
              <w:bottom w:val="single" w:sz="4" w:space="0" w:color="auto"/>
              <w:right w:val="single" w:sz="4" w:space="0" w:color="auto"/>
            </w:tcBorders>
          </w:tcPr>
          <w:p w14:paraId="2D84F788" w14:textId="77777777" w:rsidR="00F15A68" w:rsidRDefault="00F15A68" w:rsidP="00386238">
            <w:pPr>
              <w:rPr>
                <w:iCs/>
                <w:sz w:val="20"/>
                <w:lang w:eastAsia="lt-LT"/>
              </w:rPr>
            </w:pPr>
            <w:r>
              <w:rPr>
                <w:iCs/>
                <w:sz w:val="20"/>
                <w:lang w:eastAsia="lt-LT"/>
              </w:rPr>
              <w:lastRenderedPageBreak/>
              <w:t>Skaičiuojamas sumuojant viešojo valdymo institucijų darbuotojus, dalyvavusius mokymuose, skirtuose jų pareigybės aprašyme nustatytam kompetencijų lygiui pasiekti.</w:t>
            </w:r>
          </w:p>
          <w:p w14:paraId="6118F5B8" w14:textId="77777777" w:rsidR="00F15A68" w:rsidRDefault="00F15A68" w:rsidP="00386238">
            <w:pPr>
              <w:rPr>
                <w:iCs/>
                <w:sz w:val="20"/>
                <w:lang w:eastAsia="lt-LT"/>
              </w:rPr>
            </w:pPr>
          </w:p>
          <w:p w14:paraId="15978177" w14:textId="77777777" w:rsidR="00F15A68" w:rsidRDefault="00F15A68" w:rsidP="00386238">
            <w:pPr>
              <w:rPr>
                <w:iCs/>
                <w:sz w:val="20"/>
                <w:lang w:eastAsia="lt-LT"/>
              </w:rPr>
            </w:pPr>
            <w:r>
              <w:rPr>
                <w:iCs/>
                <w:sz w:val="20"/>
                <w:lang w:eastAsia="lt-LT"/>
              </w:rPr>
              <w:t>Darbuotojas, dalyvavęs keliuose projekto mokymuose, skaičiuojamas vieną kartą.</w:t>
            </w:r>
          </w:p>
        </w:tc>
        <w:tc>
          <w:tcPr>
            <w:tcW w:w="472" w:type="pct"/>
            <w:tcBorders>
              <w:top w:val="single" w:sz="4" w:space="0" w:color="auto"/>
              <w:left w:val="single" w:sz="4" w:space="0" w:color="auto"/>
              <w:bottom w:val="single" w:sz="4" w:space="0" w:color="auto"/>
              <w:right w:val="single" w:sz="4" w:space="0" w:color="auto"/>
            </w:tcBorders>
            <w:hideMark/>
          </w:tcPr>
          <w:p w14:paraId="704E821A" w14:textId="77777777" w:rsidR="00F15A68" w:rsidRDefault="00F15A68" w:rsidP="00386238">
            <w:pPr>
              <w:rPr>
                <w:iCs/>
                <w:sz w:val="20"/>
                <w:lang w:eastAsia="lt-LT"/>
              </w:rPr>
            </w:pPr>
            <w:r>
              <w:rPr>
                <w:iCs/>
                <w:sz w:val="20"/>
                <w:lang w:eastAsia="lt-LT"/>
              </w:rPr>
              <w:lastRenderedPageBreak/>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0EE2116A" w14:textId="77777777" w:rsidR="00F15A68" w:rsidRDefault="00F15A68" w:rsidP="00386238">
            <w:pPr>
              <w:rPr>
                <w:iCs/>
                <w:sz w:val="20"/>
                <w:u w:val="single"/>
                <w:lang w:eastAsia="lt-LT"/>
              </w:rPr>
            </w:pPr>
            <w:r>
              <w:rPr>
                <w:iCs/>
                <w:sz w:val="20"/>
                <w:u w:val="single"/>
                <w:lang w:eastAsia="lt-LT"/>
              </w:rPr>
              <w:t xml:space="preserve">Pirminiai šaltiniai: </w:t>
            </w:r>
            <w:r>
              <w:rPr>
                <w:iCs/>
                <w:sz w:val="20"/>
                <w:lang w:eastAsia="lt-LT"/>
              </w:rPr>
              <w:t>Projekto vykdytojo parengta dalyvavimą mokymuose, skirtuose jų pareigybės aprašyme nustatytam kompetencijų lygiui pasiekti, įrodanti dalyvių suvestinė.</w:t>
            </w:r>
            <w:r>
              <w:rPr>
                <w:iCs/>
                <w:sz w:val="20"/>
                <w:u w:val="single"/>
                <w:lang w:eastAsia="lt-LT"/>
              </w:rPr>
              <w:t xml:space="preserve"> </w:t>
            </w:r>
          </w:p>
          <w:p w14:paraId="11C2CDA0" w14:textId="77777777" w:rsidR="00F15A68" w:rsidRDefault="00F15A68" w:rsidP="00386238">
            <w:pPr>
              <w:rPr>
                <w:iCs/>
                <w:sz w:val="20"/>
                <w:u w:val="single"/>
                <w:lang w:eastAsia="lt-LT"/>
              </w:rPr>
            </w:pPr>
          </w:p>
          <w:p w14:paraId="79573CDA" w14:textId="77777777" w:rsidR="00F15A68" w:rsidRDefault="00F15A68" w:rsidP="00386238">
            <w:pPr>
              <w:rPr>
                <w:iCs/>
                <w:sz w:val="20"/>
                <w:u w:val="single"/>
                <w:lang w:eastAsia="lt-LT"/>
              </w:rPr>
            </w:pPr>
            <w:r>
              <w:rPr>
                <w:iCs/>
                <w:sz w:val="20"/>
                <w:u w:val="single"/>
                <w:lang w:eastAsia="lt-LT"/>
              </w:rPr>
              <w:t xml:space="preserve">Antrinis šaltinis: </w:t>
            </w:r>
            <w:r>
              <w:rPr>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hideMark/>
          </w:tcPr>
          <w:p w14:paraId="22C66D36" w14:textId="77777777" w:rsidR="00F15A68" w:rsidRDefault="00F15A68" w:rsidP="00386238">
            <w:pPr>
              <w:rPr>
                <w:iCs/>
                <w:sz w:val="20"/>
                <w:lang w:eastAsia="lt-LT"/>
              </w:rPr>
            </w:pPr>
            <w:r>
              <w:rPr>
                <w:iCs/>
                <w:sz w:val="20"/>
                <w:lang w:eastAsia="lt-LT"/>
              </w:rPr>
              <w:t xml:space="preserve">Stebėsenos rodiklis laikomas pasiektu, kai įgyvendinant projekto veiklas viešojo valdymo institucijų darbuotojas pirmą kartą pradeda dalyvauti mokymuose, skirtuose jų pareigybės aprašyme nustatytam </w:t>
            </w:r>
            <w:r>
              <w:rPr>
                <w:iCs/>
                <w:sz w:val="20"/>
                <w:lang w:eastAsia="lt-LT"/>
              </w:rPr>
              <w:lastRenderedPageBreak/>
              <w:t>kompetencijų lygiui pasiekti.</w:t>
            </w:r>
          </w:p>
        </w:tc>
        <w:tc>
          <w:tcPr>
            <w:tcW w:w="488" w:type="pct"/>
            <w:tcBorders>
              <w:top w:val="single" w:sz="4" w:space="0" w:color="auto"/>
              <w:left w:val="single" w:sz="4" w:space="0" w:color="auto"/>
              <w:bottom w:val="single" w:sz="4" w:space="0" w:color="auto"/>
              <w:right w:val="single" w:sz="4" w:space="0" w:color="auto"/>
            </w:tcBorders>
            <w:hideMark/>
          </w:tcPr>
          <w:p w14:paraId="31586764" w14:textId="77777777" w:rsidR="00F15A68" w:rsidRDefault="00F15A68" w:rsidP="00386238">
            <w:pPr>
              <w:rPr>
                <w:iCs/>
                <w:sz w:val="20"/>
                <w:lang w:eastAsia="lt-LT"/>
              </w:rPr>
            </w:pPr>
            <w:r>
              <w:rPr>
                <w:iCs/>
                <w:sz w:val="20"/>
                <w:lang w:eastAsia="lt-LT"/>
              </w:rPr>
              <w:lastRenderedPageBreak/>
              <w:t>Už stebėsenos rodiklio pasiekimą ir duomenų apie pasiektą stebėsenos rodiklio reikšmę teikimą antriniuose šaltiniuose yra atsakingas projekto vykdytojas.</w:t>
            </w:r>
          </w:p>
        </w:tc>
      </w:tr>
      <w:tr w:rsidR="00F15A68" w14:paraId="39D57FA8"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70230EE7" w14:textId="77777777" w:rsidR="00F15A68" w:rsidRDefault="00F15A68" w:rsidP="00386238">
            <w:pPr>
              <w:rPr>
                <w:strike/>
                <w:sz w:val="20"/>
                <w:lang w:eastAsia="lt-LT"/>
              </w:rPr>
            </w:pPr>
            <w:r w:rsidRPr="00576E2E">
              <w:rPr>
                <w:strike/>
                <w:sz w:val="20"/>
                <w:lang w:eastAsia="lt-LT"/>
              </w:rPr>
              <w:lastRenderedPageBreak/>
              <w:t xml:space="preserve">35. </w:t>
            </w:r>
          </w:p>
          <w:p w14:paraId="0BFFB8FE" w14:textId="77777777" w:rsidR="00F15A68" w:rsidRPr="00576E2E" w:rsidRDefault="00F15A68" w:rsidP="00386238">
            <w:pPr>
              <w:rPr>
                <w:b/>
                <w:sz w:val="20"/>
                <w:lang w:eastAsia="lt-LT"/>
              </w:rPr>
            </w:pPr>
            <w:r w:rsidRPr="00576E2E">
              <w:rPr>
                <w:b/>
                <w:sz w:val="20"/>
                <w:lang w:eastAsia="lt-LT"/>
              </w:rPr>
              <w:t>36.</w:t>
            </w:r>
          </w:p>
        </w:tc>
        <w:tc>
          <w:tcPr>
            <w:tcW w:w="250" w:type="pct"/>
            <w:tcBorders>
              <w:top w:val="single" w:sz="4" w:space="0" w:color="auto"/>
              <w:left w:val="single" w:sz="4" w:space="0" w:color="auto"/>
              <w:bottom w:val="single" w:sz="4" w:space="0" w:color="auto"/>
              <w:right w:val="single" w:sz="4" w:space="0" w:color="auto"/>
            </w:tcBorders>
          </w:tcPr>
          <w:p w14:paraId="6C68B286" w14:textId="77777777" w:rsidR="00F15A68" w:rsidRDefault="00F15A68" w:rsidP="00386238">
            <w:pPr>
              <w:jc w:val="center"/>
              <w:rPr>
                <w:iCs/>
                <w:sz w:val="20"/>
                <w:lang w:eastAsia="lt-LT"/>
              </w:rPr>
            </w:pPr>
            <w:r>
              <w:rPr>
                <w:sz w:val="20"/>
                <w:lang w:eastAsia="lt-LT"/>
              </w:rPr>
              <w:t>P.N.921</w:t>
            </w:r>
          </w:p>
        </w:tc>
        <w:tc>
          <w:tcPr>
            <w:tcW w:w="501" w:type="pct"/>
            <w:tcBorders>
              <w:top w:val="single" w:sz="4" w:space="0" w:color="auto"/>
              <w:left w:val="single" w:sz="4" w:space="0" w:color="auto"/>
              <w:bottom w:val="single" w:sz="4" w:space="0" w:color="auto"/>
              <w:right w:val="single" w:sz="4" w:space="0" w:color="auto"/>
            </w:tcBorders>
          </w:tcPr>
          <w:p w14:paraId="0795BF1C" w14:textId="77777777" w:rsidR="00F15A68" w:rsidRDefault="00F15A68" w:rsidP="00386238">
            <w:pPr>
              <w:widowControl w:val="0"/>
              <w:tabs>
                <w:tab w:val="left" w:pos="622"/>
              </w:tabs>
              <w:rPr>
                <w:iCs/>
                <w:sz w:val="20"/>
                <w:lang w:eastAsia="lt-LT"/>
              </w:rPr>
            </w:pPr>
            <w:r>
              <w:rPr>
                <w:sz w:val="20"/>
                <w:lang w:eastAsia="lt-LT"/>
              </w:rPr>
              <w:t>„Suteiktos konsultacijos“</w:t>
            </w:r>
          </w:p>
        </w:tc>
        <w:tc>
          <w:tcPr>
            <w:tcW w:w="329" w:type="pct"/>
            <w:tcBorders>
              <w:top w:val="single" w:sz="4" w:space="0" w:color="auto"/>
              <w:left w:val="single" w:sz="4" w:space="0" w:color="auto"/>
              <w:bottom w:val="single" w:sz="4" w:space="0" w:color="auto"/>
              <w:right w:val="single" w:sz="4" w:space="0" w:color="auto"/>
            </w:tcBorders>
          </w:tcPr>
          <w:p w14:paraId="16D1558A" w14:textId="77777777" w:rsidR="00F15A68" w:rsidRDefault="00F15A68" w:rsidP="00386238">
            <w:pPr>
              <w:widowControl w:val="0"/>
              <w:tabs>
                <w:tab w:val="left" w:pos="622"/>
              </w:tabs>
              <w:jc w:val="center"/>
              <w:rPr>
                <w:iCs/>
                <w:sz w:val="20"/>
                <w:lang w:eastAsia="lt-LT"/>
              </w:rPr>
            </w:pPr>
            <w:r>
              <w:rPr>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77CB43BB" w14:textId="77777777" w:rsidR="00F15A68" w:rsidRDefault="00F15A68" w:rsidP="00386238">
            <w:pPr>
              <w:rPr>
                <w:iCs/>
                <w:sz w:val="20"/>
                <w:lang w:eastAsia="lt-LT"/>
              </w:rPr>
            </w:pPr>
            <w:r>
              <w:rPr>
                <w:sz w:val="20"/>
                <w:lang w:eastAsia="lt-LT"/>
              </w:rPr>
              <w:t>Konsultacija – pagalbos asmeniui (šeimai) suteikimas, kai kartu su asmeniu (šeima) analizuojama asmens (šeimos) probleminė situacija, ieškoma sprendimo būdų ir (ar) suteikiama asmeniui (šeimai) informacija apie galimą socialinę ar kitą pagalbą,</w:t>
            </w:r>
            <w:r>
              <w:t xml:space="preserve"> </w:t>
            </w:r>
            <w:r>
              <w:rPr>
                <w:sz w:val="20"/>
                <w:lang w:eastAsia="lt-LT"/>
              </w:rPr>
              <w:t xml:space="preserve">ir (ar) tarpininkaujama tarp asmens (šeimos) ir jo </w:t>
            </w:r>
            <w:r>
              <w:rPr>
                <w:sz w:val="20"/>
                <w:lang w:eastAsia="lt-LT"/>
              </w:rPr>
              <w:lastRenderedPageBreak/>
              <w:t>aplinkos (kitų institucijų, specialistų, asmenų) bei atstovaujama asmeniui (šeimai)</w:t>
            </w:r>
            <w:r>
              <w:t xml:space="preserve"> </w:t>
            </w:r>
            <w:r>
              <w:rPr>
                <w:sz w:val="20"/>
                <w:lang w:eastAsia="lt-LT"/>
              </w:rPr>
              <w:t>sprendžiant įvairias asmens (šeimos) problemas (teisines, sveikatos, ūkines, buitines), tvarkant dokumentus, mokant mokesčius, užrašant pas specialistus, organizuojant ūkinius darbus ir (ar) kt.</w:t>
            </w:r>
          </w:p>
        </w:tc>
        <w:tc>
          <w:tcPr>
            <w:tcW w:w="511" w:type="pct"/>
            <w:tcBorders>
              <w:top w:val="single" w:sz="4" w:space="0" w:color="auto"/>
              <w:left w:val="single" w:sz="4" w:space="0" w:color="auto"/>
              <w:bottom w:val="single" w:sz="4" w:space="0" w:color="auto"/>
              <w:right w:val="single" w:sz="4" w:space="0" w:color="auto"/>
            </w:tcBorders>
          </w:tcPr>
          <w:p w14:paraId="4BF24A67" w14:textId="77777777" w:rsidR="00F15A68" w:rsidRDefault="00F15A68" w:rsidP="00386238">
            <w:pPr>
              <w:rPr>
                <w:iCs/>
                <w:sz w:val="20"/>
                <w:lang w:eastAsia="lt-LT"/>
              </w:rPr>
            </w:pPr>
            <w:r>
              <w:rPr>
                <w:sz w:val="20"/>
                <w:lang w:eastAsia="lt-LT"/>
              </w:rPr>
              <w:lastRenderedPageBreak/>
              <w:t>Sumuojamos suteiktos konsultacijos.</w:t>
            </w:r>
          </w:p>
        </w:tc>
        <w:tc>
          <w:tcPr>
            <w:tcW w:w="472" w:type="pct"/>
            <w:tcBorders>
              <w:top w:val="single" w:sz="4" w:space="0" w:color="auto"/>
              <w:left w:val="single" w:sz="4" w:space="0" w:color="auto"/>
              <w:bottom w:val="single" w:sz="4" w:space="0" w:color="auto"/>
              <w:right w:val="single" w:sz="4" w:space="0" w:color="auto"/>
            </w:tcBorders>
          </w:tcPr>
          <w:p w14:paraId="291D39CB" w14:textId="77777777" w:rsidR="00F15A68" w:rsidRDefault="00F15A68" w:rsidP="00386238">
            <w:pPr>
              <w:rPr>
                <w:iCs/>
                <w:sz w:val="20"/>
                <w:lang w:eastAsia="lt-LT"/>
              </w:rPr>
            </w:pPr>
            <w:r>
              <w:rPr>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613EFB8F" w14:textId="77777777" w:rsidR="00F15A68" w:rsidRDefault="00F15A68" w:rsidP="00386238">
            <w:pPr>
              <w:rPr>
                <w:sz w:val="20"/>
                <w:lang w:eastAsia="lt-LT"/>
              </w:rPr>
            </w:pPr>
            <w:r>
              <w:rPr>
                <w:iCs/>
                <w:sz w:val="20"/>
                <w:u w:val="single"/>
                <w:lang w:eastAsia="lt-LT"/>
              </w:rPr>
              <w:t xml:space="preserve">Pirminiai </w:t>
            </w:r>
            <w:r>
              <w:rPr>
                <w:sz w:val="20"/>
                <w:lang w:eastAsia="lt-LT"/>
              </w:rPr>
              <w:t xml:space="preserve">šaltiniai: projekto vykdytojo parengtas dalyvių sąrašas, kuriame registruojami konsultuoti asmenys ir, jeigu konsultuoti asmenys nepildė projekto veiklų dalyvio anketos, nurodoma kiekvieno konsultuoto asmens gyvenamoji vieta, kurios pakanka informacijai identifikuoti, kad asmuo yra vietos plėtros strategijos įgyvendinimo teritorijos gyventojas. </w:t>
            </w:r>
          </w:p>
          <w:p w14:paraId="48457C7C" w14:textId="77777777" w:rsidR="00F15A68" w:rsidRDefault="00F15A68" w:rsidP="00386238">
            <w:pPr>
              <w:rPr>
                <w:iCs/>
                <w:sz w:val="20"/>
                <w:u w:val="single"/>
                <w:lang w:eastAsia="lt-LT"/>
              </w:rPr>
            </w:pPr>
          </w:p>
          <w:p w14:paraId="2CC56B3A" w14:textId="77777777" w:rsidR="00F15A68" w:rsidRDefault="00F15A68" w:rsidP="00386238">
            <w:pPr>
              <w:rPr>
                <w:iCs/>
                <w:sz w:val="20"/>
                <w:u w:val="single"/>
                <w:lang w:eastAsia="lt-LT"/>
              </w:rPr>
            </w:pPr>
            <w:r>
              <w:rPr>
                <w:iCs/>
                <w:sz w:val="20"/>
                <w:u w:val="single"/>
                <w:lang w:eastAsia="lt-LT"/>
              </w:rPr>
              <w:t xml:space="preserve">Antrinis šaltinis: </w:t>
            </w:r>
            <w:r>
              <w:rPr>
                <w:iCs/>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2CAF632B" w14:textId="77777777" w:rsidR="00F15A68" w:rsidRDefault="00F15A68" w:rsidP="00386238">
            <w:pPr>
              <w:rPr>
                <w:iCs/>
                <w:sz w:val="20"/>
                <w:lang w:eastAsia="lt-LT"/>
              </w:rPr>
            </w:pPr>
            <w:r>
              <w:rPr>
                <w:iCs/>
                <w:sz w:val="20"/>
                <w:lang w:eastAsia="lt-LT"/>
              </w:rPr>
              <w:t>Stebėsenos rodiklis laikomas pasiektu, kai įgyvendinant projekto veiklas projekto vykdytojas ar partneris suteikia konsultaciją asmeniui (šeimai).</w:t>
            </w:r>
          </w:p>
        </w:tc>
        <w:tc>
          <w:tcPr>
            <w:tcW w:w="488" w:type="pct"/>
            <w:tcBorders>
              <w:top w:val="single" w:sz="4" w:space="0" w:color="auto"/>
              <w:left w:val="single" w:sz="4" w:space="0" w:color="auto"/>
              <w:bottom w:val="single" w:sz="4" w:space="0" w:color="auto"/>
              <w:right w:val="single" w:sz="4" w:space="0" w:color="auto"/>
            </w:tcBorders>
          </w:tcPr>
          <w:p w14:paraId="5F7C2CF4" w14:textId="77777777" w:rsidR="00F15A68" w:rsidRDefault="00F15A68" w:rsidP="00386238">
            <w:pPr>
              <w:rPr>
                <w:iCs/>
                <w:sz w:val="20"/>
                <w:lang w:eastAsia="lt-LT"/>
              </w:rPr>
            </w:pPr>
            <w:r>
              <w:rPr>
                <w:iCs/>
                <w:sz w:val="20"/>
                <w:lang w:eastAsia="lt-LT"/>
              </w:rPr>
              <w:t>Už stebėsenos rodiklio pasiekimą ir duomenų apie pasiektą stebėsenos rodiklio reikšmę teikimą antriniuose šaltiniuose yra atsakingas projekto vykdytojas.</w:t>
            </w:r>
          </w:p>
        </w:tc>
      </w:tr>
      <w:tr w:rsidR="00F15A68" w14:paraId="3CA65140" w14:textId="77777777" w:rsidTr="00386238">
        <w:trPr>
          <w:trHeight w:val="315"/>
        </w:trPr>
        <w:tc>
          <w:tcPr>
            <w:tcW w:w="183" w:type="pct"/>
            <w:tcBorders>
              <w:top w:val="single" w:sz="4" w:space="0" w:color="auto"/>
              <w:left w:val="single" w:sz="4" w:space="0" w:color="auto"/>
              <w:bottom w:val="single" w:sz="4" w:space="0" w:color="auto"/>
              <w:right w:val="single" w:sz="4" w:space="0" w:color="auto"/>
            </w:tcBorders>
          </w:tcPr>
          <w:p w14:paraId="4E8F22E7" w14:textId="77777777" w:rsidR="00F15A68" w:rsidRPr="00576E2E" w:rsidRDefault="00F15A68" w:rsidP="00386238">
            <w:pPr>
              <w:rPr>
                <w:b/>
                <w:sz w:val="20"/>
                <w:lang w:eastAsia="lt-LT"/>
              </w:rPr>
            </w:pPr>
            <w:r w:rsidRPr="00576E2E">
              <w:rPr>
                <w:b/>
                <w:sz w:val="20"/>
                <w:lang w:eastAsia="lt-LT"/>
              </w:rPr>
              <w:t>37.</w:t>
            </w:r>
          </w:p>
        </w:tc>
        <w:tc>
          <w:tcPr>
            <w:tcW w:w="250" w:type="pct"/>
            <w:tcBorders>
              <w:top w:val="single" w:sz="4" w:space="0" w:color="auto"/>
              <w:left w:val="single" w:sz="4" w:space="0" w:color="auto"/>
              <w:bottom w:val="single" w:sz="4" w:space="0" w:color="auto"/>
              <w:right w:val="single" w:sz="4" w:space="0" w:color="auto"/>
            </w:tcBorders>
          </w:tcPr>
          <w:p w14:paraId="643ACDB5" w14:textId="77777777" w:rsidR="00F15A68" w:rsidRPr="00576E2E" w:rsidRDefault="00F15A68" w:rsidP="00386238">
            <w:pPr>
              <w:jc w:val="center"/>
              <w:rPr>
                <w:b/>
                <w:sz w:val="20"/>
                <w:lang w:eastAsia="lt-LT"/>
              </w:rPr>
            </w:pPr>
            <w:r w:rsidRPr="00576E2E">
              <w:rPr>
                <w:b/>
                <w:sz w:val="20"/>
                <w:lang w:eastAsia="lt-LT"/>
              </w:rPr>
              <w:t>P.N.922</w:t>
            </w:r>
          </w:p>
        </w:tc>
        <w:tc>
          <w:tcPr>
            <w:tcW w:w="501" w:type="pct"/>
            <w:tcBorders>
              <w:top w:val="single" w:sz="4" w:space="0" w:color="auto"/>
              <w:left w:val="single" w:sz="4" w:space="0" w:color="auto"/>
              <w:bottom w:val="single" w:sz="4" w:space="0" w:color="auto"/>
              <w:right w:val="single" w:sz="4" w:space="0" w:color="auto"/>
            </w:tcBorders>
          </w:tcPr>
          <w:p w14:paraId="3EF29822" w14:textId="77777777" w:rsidR="00F15A68" w:rsidRPr="00576E2E" w:rsidRDefault="00F15A68" w:rsidP="00386238">
            <w:pPr>
              <w:widowControl w:val="0"/>
              <w:tabs>
                <w:tab w:val="left" w:pos="622"/>
              </w:tabs>
              <w:rPr>
                <w:b/>
                <w:sz w:val="20"/>
                <w:lang w:eastAsia="lt-LT"/>
              </w:rPr>
            </w:pPr>
            <w:r w:rsidRPr="00576E2E">
              <w:rPr>
                <w:b/>
                <w:sz w:val="20"/>
                <w:lang w:eastAsia="lt-LT"/>
              </w:rPr>
              <w:t>„Funkcinėse zonose įgyvendinti kelių savivaldybių bendros veiklos strategijų veiksmai “</w:t>
            </w:r>
          </w:p>
        </w:tc>
        <w:tc>
          <w:tcPr>
            <w:tcW w:w="329" w:type="pct"/>
            <w:tcBorders>
              <w:top w:val="single" w:sz="4" w:space="0" w:color="auto"/>
              <w:left w:val="single" w:sz="4" w:space="0" w:color="auto"/>
              <w:bottom w:val="single" w:sz="4" w:space="0" w:color="auto"/>
              <w:right w:val="single" w:sz="4" w:space="0" w:color="auto"/>
            </w:tcBorders>
          </w:tcPr>
          <w:p w14:paraId="7BC32218" w14:textId="77777777" w:rsidR="00F15A68" w:rsidRPr="00576E2E" w:rsidRDefault="00F15A68" w:rsidP="00386238">
            <w:pPr>
              <w:widowControl w:val="0"/>
              <w:tabs>
                <w:tab w:val="left" w:pos="622"/>
              </w:tabs>
              <w:jc w:val="center"/>
              <w:rPr>
                <w:b/>
                <w:sz w:val="20"/>
                <w:lang w:eastAsia="lt-LT"/>
              </w:rPr>
            </w:pPr>
            <w:r w:rsidRPr="00576E2E">
              <w:rPr>
                <w:b/>
                <w:sz w:val="20"/>
                <w:lang w:eastAsia="lt-LT"/>
              </w:rPr>
              <w:t>Skaičius</w:t>
            </w:r>
          </w:p>
        </w:tc>
        <w:tc>
          <w:tcPr>
            <w:tcW w:w="671" w:type="pct"/>
            <w:tcBorders>
              <w:top w:val="single" w:sz="4" w:space="0" w:color="auto"/>
              <w:left w:val="single" w:sz="4" w:space="0" w:color="auto"/>
              <w:bottom w:val="single" w:sz="4" w:space="0" w:color="auto"/>
              <w:right w:val="single" w:sz="4" w:space="0" w:color="auto"/>
            </w:tcBorders>
          </w:tcPr>
          <w:p w14:paraId="07FFF972" w14:textId="77777777" w:rsidR="00F15A68" w:rsidRPr="00576E2E" w:rsidRDefault="00F15A68" w:rsidP="00386238">
            <w:pPr>
              <w:rPr>
                <w:b/>
                <w:sz w:val="20"/>
                <w:lang w:eastAsia="lt-LT"/>
              </w:rPr>
            </w:pPr>
            <w:r w:rsidRPr="00576E2E">
              <w:rPr>
                <w:b/>
                <w:sz w:val="20"/>
                <w:lang w:eastAsia="lt-LT"/>
              </w:rPr>
              <w:t>Funkcinė zona – pasižyminti ekonominiais ar socialiniais ryšiais ir (ar) turinti bendrai naudojamą infrastruktūrą ir (ar) paslaugų tinklą teritorija, kurios vystymas numatytas</w:t>
            </w:r>
            <w:r w:rsidRPr="00576E2E">
              <w:rPr>
                <w:b/>
                <w:szCs w:val="24"/>
              </w:rPr>
              <w:t xml:space="preserve"> </w:t>
            </w:r>
            <w:r w:rsidRPr="00576E2E">
              <w:rPr>
                <w:b/>
                <w:sz w:val="20"/>
                <w:lang w:eastAsia="lt-LT"/>
              </w:rPr>
              <w:t>integruotų teritorijų vystymo programoje</w:t>
            </w:r>
            <w:r w:rsidRPr="00576E2E">
              <w:rPr>
                <w:b/>
                <w:sz w:val="20"/>
              </w:rPr>
              <w:t>.</w:t>
            </w:r>
          </w:p>
          <w:p w14:paraId="02112E4F" w14:textId="77777777" w:rsidR="00F15A68" w:rsidRPr="00576E2E" w:rsidRDefault="00F15A68" w:rsidP="00386238">
            <w:pPr>
              <w:rPr>
                <w:b/>
                <w:sz w:val="20"/>
                <w:lang w:eastAsia="lt-LT"/>
              </w:rPr>
            </w:pPr>
          </w:p>
          <w:p w14:paraId="682A4066" w14:textId="77777777" w:rsidR="00F15A68" w:rsidRPr="00576E2E" w:rsidRDefault="00F15A68" w:rsidP="00386238">
            <w:pPr>
              <w:rPr>
                <w:b/>
                <w:sz w:val="20"/>
                <w:lang w:eastAsia="lt-LT"/>
              </w:rPr>
            </w:pPr>
            <w:r w:rsidRPr="00576E2E">
              <w:rPr>
                <w:b/>
                <w:sz w:val="20"/>
                <w:lang w:eastAsia="lt-LT"/>
              </w:rPr>
              <w:t>Bendros veiklos strategija – kelių savivaldybių bendros veiklos vystant funkcinę zoną strategija, kuriai yra pritarę kelių savivaldybių tarybos.</w:t>
            </w:r>
          </w:p>
          <w:p w14:paraId="37F56FA2" w14:textId="77777777" w:rsidR="00F15A68" w:rsidRPr="00576E2E" w:rsidRDefault="00F15A68" w:rsidP="00386238">
            <w:pPr>
              <w:rPr>
                <w:b/>
                <w:sz w:val="20"/>
                <w:lang w:eastAsia="lt-LT"/>
              </w:rPr>
            </w:pPr>
            <w:r w:rsidRPr="00576E2E">
              <w:rPr>
                <w:b/>
                <w:sz w:val="20"/>
                <w:lang w:eastAsia="lt-LT"/>
              </w:rPr>
              <w:t xml:space="preserve">Bendros veiklos strategijoje yra nustatomi funkcinės zonos  vystymo poreikiai, galimybės, uždaviniai ir įgyvendinimo veiksmai. </w:t>
            </w:r>
          </w:p>
          <w:p w14:paraId="5DC87DE1" w14:textId="77777777" w:rsidR="00F15A68" w:rsidRPr="00576E2E" w:rsidRDefault="00F15A68" w:rsidP="00386238">
            <w:pPr>
              <w:rPr>
                <w:b/>
                <w:sz w:val="20"/>
                <w:lang w:eastAsia="lt-LT"/>
              </w:rPr>
            </w:pPr>
          </w:p>
          <w:p w14:paraId="6F920D62" w14:textId="77777777" w:rsidR="00F15A68" w:rsidRPr="00576E2E" w:rsidRDefault="00F15A68" w:rsidP="00386238">
            <w:pPr>
              <w:rPr>
                <w:b/>
                <w:sz w:val="20"/>
                <w:lang w:eastAsia="lt-LT"/>
              </w:rPr>
            </w:pPr>
            <w:r w:rsidRPr="00576E2E">
              <w:rPr>
                <w:b/>
                <w:sz w:val="20"/>
                <w:lang w:eastAsia="lt-LT"/>
              </w:rPr>
              <w:t xml:space="preserve">Bendros veiklos strategijos veiksmas – bendros veiklos strategijoje nustatyta  </w:t>
            </w:r>
          </w:p>
          <w:p w14:paraId="511850FA" w14:textId="77777777" w:rsidR="00F15A68" w:rsidRPr="00576E2E" w:rsidRDefault="00F15A68" w:rsidP="00386238">
            <w:pPr>
              <w:rPr>
                <w:b/>
                <w:iCs/>
                <w:color w:val="000000"/>
                <w:sz w:val="20"/>
                <w:lang w:eastAsia="lt-LT"/>
              </w:rPr>
            </w:pPr>
            <w:r w:rsidRPr="00576E2E">
              <w:rPr>
                <w:b/>
                <w:sz w:val="20"/>
                <w:lang w:eastAsia="lt-LT"/>
              </w:rPr>
              <w:t xml:space="preserve">tikslią funkciją atliekančių veiklos rūšių visuma, turinti </w:t>
            </w:r>
            <w:r w:rsidRPr="00576E2E">
              <w:rPr>
                <w:b/>
                <w:iCs/>
                <w:color w:val="000000"/>
                <w:sz w:val="20"/>
                <w:lang w:eastAsia="lt-LT"/>
              </w:rPr>
              <w:t xml:space="preserve">aiškiai nustatytą tikslą, susijusį su bendros veiklos strategijos uždavinio įgyvendinimu. </w:t>
            </w:r>
          </w:p>
          <w:p w14:paraId="2CE761B6" w14:textId="77777777" w:rsidR="00F15A68" w:rsidRPr="00576E2E" w:rsidRDefault="00F15A68" w:rsidP="00386238">
            <w:pPr>
              <w:rPr>
                <w:b/>
                <w:sz w:val="20"/>
                <w:lang w:eastAsia="lt-LT"/>
              </w:rPr>
            </w:pPr>
          </w:p>
        </w:tc>
        <w:tc>
          <w:tcPr>
            <w:tcW w:w="511" w:type="pct"/>
            <w:tcBorders>
              <w:top w:val="single" w:sz="4" w:space="0" w:color="auto"/>
              <w:left w:val="single" w:sz="4" w:space="0" w:color="auto"/>
              <w:bottom w:val="single" w:sz="4" w:space="0" w:color="auto"/>
              <w:right w:val="single" w:sz="4" w:space="0" w:color="auto"/>
            </w:tcBorders>
          </w:tcPr>
          <w:p w14:paraId="439C4342" w14:textId="77777777" w:rsidR="00F15A68" w:rsidRPr="00576E2E" w:rsidRDefault="00F15A68" w:rsidP="00386238">
            <w:pPr>
              <w:rPr>
                <w:b/>
                <w:sz w:val="20"/>
                <w:lang w:eastAsia="lt-LT"/>
              </w:rPr>
            </w:pPr>
            <w:r w:rsidRPr="00576E2E">
              <w:rPr>
                <w:b/>
                <w:sz w:val="20"/>
                <w:lang w:eastAsia="lt-LT"/>
              </w:rPr>
              <w:lastRenderedPageBreak/>
              <w:t>Sumuojami įgyvendinti bendros veiklos strategijų veiksmai.</w:t>
            </w:r>
          </w:p>
        </w:tc>
        <w:tc>
          <w:tcPr>
            <w:tcW w:w="472" w:type="pct"/>
            <w:tcBorders>
              <w:top w:val="single" w:sz="4" w:space="0" w:color="auto"/>
              <w:left w:val="single" w:sz="4" w:space="0" w:color="auto"/>
              <w:bottom w:val="single" w:sz="4" w:space="0" w:color="auto"/>
              <w:right w:val="single" w:sz="4" w:space="0" w:color="auto"/>
            </w:tcBorders>
          </w:tcPr>
          <w:p w14:paraId="5CCD0108" w14:textId="77777777" w:rsidR="00F15A68" w:rsidRPr="00576E2E" w:rsidRDefault="00F15A68" w:rsidP="00386238">
            <w:pPr>
              <w:rPr>
                <w:b/>
                <w:sz w:val="20"/>
                <w:lang w:eastAsia="lt-LT"/>
              </w:rPr>
            </w:pPr>
            <w:r w:rsidRPr="00576E2E">
              <w:rPr>
                <w:b/>
                <w:sz w:val="20"/>
                <w:lang w:eastAsia="lt-LT"/>
              </w:rPr>
              <w:t>Automatiškai apskaičiuojamas</w:t>
            </w:r>
          </w:p>
        </w:tc>
        <w:tc>
          <w:tcPr>
            <w:tcW w:w="1121" w:type="pct"/>
            <w:tcBorders>
              <w:top w:val="single" w:sz="4" w:space="0" w:color="auto"/>
              <w:left w:val="single" w:sz="4" w:space="0" w:color="auto"/>
              <w:bottom w:val="single" w:sz="4" w:space="0" w:color="auto"/>
              <w:right w:val="single" w:sz="4" w:space="0" w:color="auto"/>
            </w:tcBorders>
          </w:tcPr>
          <w:p w14:paraId="3FAD89BD" w14:textId="77777777" w:rsidR="00F15A68" w:rsidRPr="00576E2E" w:rsidRDefault="00F15A68" w:rsidP="00386238">
            <w:pPr>
              <w:rPr>
                <w:b/>
                <w:iCs/>
                <w:color w:val="000000"/>
                <w:sz w:val="20"/>
                <w:lang w:eastAsia="lt-LT"/>
              </w:rPr>
            </w:pPr>
            <w:r w:rsidRPr="00576E2E">
              <w:rPr>
                <w:b/>
                <w:iCs/>
                <w:color w:val="000000"/>
                <w:sz w:val="20"/>
                <w:u w:val="single"/>
                <w:lang w:eastAsia="lt-LT"/>
              </w:rPr>
              <w:t>Pirminiai šaltiniai:</w:t>
            </w:r>
            <w:r w:rsidRPr="00576E2E">
              <w:rPr>
                <w:b/>
                <w:iCs/>
                <w:color w:val="000000"/>
                <w:sz w:val="20"/>
                <w:lang w:eastAsia="lt-LT"/>
              </w:rPr>
              <w:t xml:space="preserve"> </w:t>
            </w:r>
          </w:p>
          <w:p w14:paraId="7F89FED5" w14:textId="77777777" w:rsidR="00F15A68" w:rsidRPr="00576E2E" w:rsidRDefault="00F15A68" w:rsidP="00386238">
            <w:pPr>
              <w:rPr>
                <w:b/>
                <w:iCs/>
                <w:color w:val="000000"/>
                <w:sz w:val="20"/>
                <w:lang w:eastAsia="lt-LT"/>
              </w:rPr>
            </w:pPr>
            <w:r w:rsidRPr="00576E2E">
              <w:rPr>
                <w:b/>
                <w:iCs/>
                <w:color w:val="000000"/>
                <w:sz w:val="20"/>
                <w:lang w:eastAsia="lt-LT"/>
              </w:rPr>
              <w:t>1) projekto vykdytojo ar partnerio parengta pažyma, kuria patvirtinamas konkretaus bendros veiklos strategijos veiksmo įvykdymas ir nurodomos projekto veiklos, įvykdytos  įgyvendinant nurodytą bendros veiklos strategijos veiksmą;</w:t>
            </w:r>
          </w:p>
          <w:p w14:paraId="6C023626" w14:textId="77777777" w:rsidR="00F15A68" w:rsidRPr="00576E2E" w:rsidRDefault="00F15A68" w:rsidP="00386238">
            <w:pPr>
              <w:rPr>
                <w:b/>
                <w:iCs/>
                <w:color w:val="000000"/>
                <w:sz w:val="20"/>
                <w:lang w:eastAsia="lt-LT"/>
              </w:rPr>
            </w:pPr>
            <w:r w:rsidRPr="00576E2E">
              <w:rPr>
                <w:b/>
                <w:iCs/>
                <w:color w:val="000000"/>
                <w:sz w:val="20"/>
                <w:lang w:eastAsia="lt-LT"/>
              </w:rPr>
              <w:t>2) bendros veiklos strategijai įgyvendinti skirto projekto veiklų, kurios įvykdytos siekiant  įgyvendinti bendros veiklos strategijos veiksmą, įvykdymą įrodančių dokumentų kopijos (paslaugų / darbų priėmimo - perdavimo aktų kopijos ir (ar) kt.).</w:t>
            </w:r>
          </w:p>
          <w:p w14:paraId="2BE44AEA" w14:textId="77777777" w:rsidR="00F15A68" w:rsidRPr="00576E2E" w:rsidRDefault="00F15A68" w:rsidP="00386238">
            <w:pPr>
              <w:rPr>
                <w:b/>
                <w:iCs/>
                <w:color w:val="000000"/>
                <w:sz w:val="20"/>
                <w:lang w:eastAsia="lt-LT"/>
              </w:rPr>
            </w:pPr>
          </w:p>
          <w:p w14:paraId="701AB744" w14:textId="77777777" w:rsidR="00F15A68" w:rsidRPr="00576E2E" w:rsidRDefault="00F15A68" w:rsidP="00386238">
            <w:pPr>
              <w:rPr>
                <w:b/>
                <w:iCs/>
                <w:color w:val="000000"/>
                <w:sz w:val="20"/>
                <w:lang w:eastAsia="lt-LT"/>
              </w:rPr>
            </w:pPr>
          </w:p>
          <w:p w14:paraId="4BF597C0" w14:textId="77777777" w:rsidR="00F15A68" w:rsidRPr="00576E2E" w:rsidRDefault="00F15A68" w:rsidP="00386238">
            <w:pPr>
              <w:rPr>
                <w:b/>
                <w:iCs/>
                <w:color w:val="000000"/>
                <w:sz w:val="20"/>
                <w:lang w:eastAsia="lt-LT"/>
              </w:rPr>
            </w:pPr>
            <w:r w:rsidRPr="00576E2E">
              <w:rPr>
                <w:b/>
                <w:iCs/>
                <w:color w:val="000000"/>
                <w:sz w:val="20"/>
                <w:u w:val="single"/>
                <w:lang w:eastAsia="lt-LT"/>
              </w:rPr>
              <w:t>Antriniai šaltiniai:</w:t>
            </w:r>
            <w:r w:rsidRPr="00576E2E">
              <w:rPr>
                <w:b/>
                <w:iCs/>
                <w:color w:val="000000"/>
                <w:sz w:val="20"/>
                <w:lang w:eastAsia="lt-LT"/>
              </w:rPr>
              <w:t xml:space="preserve"> </w:t>
            </w:r>
          </w:p>
          <w:p w14:paraId="27CB77E5" w14:textId="77777777" w:rsidR="00F15A68" w:rsidRPr="00576E2E" w:rsidRDefault="00F15A68" w:rsidP="00386238">
            <w:pPr>
              <w:rPr>
                <w:b/>
                <w:iCs/>
                <w:color w:val="000000"/>
                <w:sz w:val="20"/>
                <w:u w:val="single"/>
                <w:lang w:eastAsia="lt-LT"/>
              </w:rPr>
            </w:pPr>
            <w:r w:rsidRPr="00576E2E">
              <w:rPr>
                <w:b/>
                <w:iCs/>
                <w:color w:val="000000"/>
                <w:sz w:val="20"/>
                <w:lang w:eastAsia="lt-LT"/>
              </w:rPr>
              <w:t>mokėjimo prašymai.</w:t>
            </w:r>
          </w:p>
        </w:tc>
        <w:tc>
          <w:tcPr>
            <w:tcW w:w="476" w:type="pct"/>
            <w:tcBorders>
              <w:top w:val="single" w:sz="4" w:space="0" w:color="auto"/>
              <w:left w:val="single" w:sz="4" w:space="0" w:color="auto"/>
              <w:bottom w:val="single" w:sz="4" w:space="0" w:color="auto"/>
              <w:right w:val="single" w:sz="4" w:space="0" w:color="auto"/>
            </w:tcBorders>
          </w:tcPr>
          <w:p w14:paraId="43C3492F" w14:textId="77777777" w:rsidR="00F15A68" w:rsidRPr="00576E2E" w:rsidRDefault="00F15A68" w:rsidP="00386238">
            <w:pPr>
              <w:rPr>
                <w:b/>
                <w:iCs/>
                <w:color w:val="000000"/>
                <w:sz w:val="20"/>
                <w:lang w:eastAsia="lt-LT"/>
              </w:rPr>
            </w:pPr>
            <w:r w:rsidRPr="00576E2E">
              <w:rPr>
                <w:b/>
                <w:iCs/>
                <w:color w:val="000000"/>
                <w:sz w:val="20"/>
                <w:lang w:eastAsia="lt-LT"/>
              </w:rPr>
              <w:t xml:space="preserve">Stebėsenos rodiklis laikomas pasiektu, kai bendros veiklos strategijai (toliau – strategija) įgyvendinti skirto projekto (toliau – projektas) vykdymo metu ir (arba) baigus jį įgyvendinti projekto vykdytojas ar partneris, baigęs įgyvendinti strategijos veiksmą, pateikia Įgyvendinančiajai institucijai: 1) pažymą, patvirtinančią konkretaus strategijos veiksmo įvykdymą ir nurodančią projekto veiklas, kurios įvykdytos </w:t>
            </w:r>
            <w:r w:rsidRPr="00576E2E">
              <w:rPr>
                <w:b/>
                <w:iCs/>
                <w:color w:val="000000"/>
                <w:sz w:val="20"/>
                <w:lang w:eastAsia="lt-LT"/>
              </w:rPr>
              <w:lastRenderedPageBreak/>
              <w:t>siekiant  įgyvendinti strategijos veiksmą; 2) projekto veiklų, kurios įvykdytos siekiant  įgyvendinti strategijos veiksmą, įvykdymą įrodančių dokumentų kopijas (paslaugų / darbų priėmimo perdavimo aktų kopijos ir (ar) kt.</w:t>
            </w:r>
          </w:p>
        </w:tc>
        <w:tc>
          <w:tcPr>
            <w:tcW w:w="488" w:type="pct"/>
            <w:tcBorders>
              <w:top w:val="single" w:sz="4" w:space="0" w:color="auto"/>
              <w:left w:val="single" w:sz="4" w:space="0" w:color="auto"/>
              <w:bottom w:val="single" w:sz="4" w:space="0" w:color="auto"/>
              <w:right w:val="single" w:sz="4" w:space="0" w:color="auto"/>
            </w:tcBorders>
          </w:tcPr>
          <w:p w14:paraId="35DB645F" w14:textId="77777777" w:rsidR="00F15A68" w:rsidRPr="00576E2E" w:rsidRDefault="00F15A68" w:rsidP="00386238">
            <w:pPr>
              <w:rPr>
                <w:b/>
                <w:sz w:val="20"/>
                <w:lang w:eastAsia="lt-LT"/>
              </w:rPr>
            </w:pPr>
            <w:r w:rsidRPr="00576E2E">
              <w:rPr>
                <w:b/>
                <w:sz w:val="20"/>
                <w:lang w:eastAsia="lt-LT"/>
              </w:rPr>
              <w:lastRenderedPageBreak/>
              <w:t>Už stebėsenos rodiklio pasiekimą ir duomenų apie pasiektą stebėsenos rodiklio reikšmę teikimą antriniuose šaltiniuose yra atsakingas projekto vykdytojas</w:t>
            </w:r>
          </w:p>
        </w:tc>
      </w:tr>
    </w:tbl>
    <w:p w14:paraId="5387DBB1" w14:textId="77777777" w:rsidR="00F15A68" w:rsidRDefault="00F15A68" w:rsidP="00F15A68">
      <w:pPr>
        <w:tabs>
          <w:tab w:val="left" w:pos="0"/>
        </w:tabs>
        <w:suppressAutoHyphens/>
        <w:textAlignment w:val="baseline"/>
        <w:rPr>
          <w:szCs w:val="24"/>
          <w:lang w:eastAsia="x-none"/>
        </w:rPr>
      </w:pPr>
    </w:p>
    <w:p w14:paraId="1E03EE2B" w14:textId="77777777" w:rsidR="00F15A68" w:rsidRDefault="00F15A68" w:rsidP="00F15A68">
      <w:pPr>
        <w:ind w:left="9214"/>
      </w:pPr>
      <w:r>
        <w:br w:type="page"/>
      </w:r>
    </w:p>
    <w:p w14:paraId="17D4AB6F" w14:textId="77777777" w:rsidR="00F15A68" w:rsidRDefault="00F15A68" w:rsidP="00F15A68">
      <w:pPr>
        <w:ind w:left="9214"/>
        <w:rPr>
          <w:lang w:eastAsia="lt-LT"/>
        </w:rPr>
      </w:pPr>
      <w:r>
        <w:rPr>
          <w:lang w:eastAsia="lt-LT"/>
        </w:rPr>
        <w:lastRenderedPageBreak/>
        <w:t xml:space="preserve">Nacionalinių stebėsenos rodiklių </w:t>
      </w:r>
    </w:p>
    <w:p w14:paraId="54C1838F" w14:textId="77777777" w:rsidR="00F15A68" w:rsidRDefault="00F15A68" w:rsidP="00F15A68">
      <w:pPr>
        <w:ind w:left="9214"/>
        <w:rPr>
          <w:lang w:eastAsia="lt-LT"/>
        </w:rPr>
      </w:pPr>
      <w:r>
        <w:rPr>
          <w:lang w:eastAsia="lt-LT"/>
        </w:rPr>
        <w:t>skaičiavimo aprašo</w:t>
      </w:r>
    </w:p>
    <w:p w14:paraId="1EE0F4AB" w14:textId="77777777" w:rsidR="00F15A68" w:rsidRDefault="00F15A68" w:rsidP="00F15A68">
      <w:pPr>
        <w:ind w:left="9214"/>
        <w:rPr>
          <w:lang w:eastAsia="lt-LT"/>
        </w:rPr>
      </w:pPr>
      <w:r>
        <w:rPr>
          <w:lang w:eastAsia="lt-LT"/>
        </w:rPr>
        <w:t>priedas</w:t>
      </w:r>
    </w:p>
    <w:p w14:paraId="3717174B" w14:textId="77777777" w:rsidR="00F15A68" w:rsidRDefault="00F15A68" w:rsidP="00F15A68">
      <w:pPr>
        <w:jc w:val="right"/>
        <w:rPr>
          <w:szCs w:val="24"/>
        </w:rPr>
      </w:pPr>
    </w:p>
    <w:p w14:paraId="0BE5638D" w14:textId="77777777" w:rsidR="00F15A68" w:rsidRDefault="00F15A68" w:rsidP="00F15A68">
      <w:pPr>
        <w:jc w:val="center"/>
        <w:rPr>
          <w:i/>
          <w:sz w:val="20"/>
        </w:rPr>
      </w:pPr>
    </w:p>
    <w:p w14:paraId="7A28E0C0" w14:textId="77777777" w:rsidR="00F15A68" w:rsidRDefault="00F15A68" w:rsidP="00F15A68">
      <w:pPr>
        <w:jc w:val="center"/>
        <w:rPr>
          <w:i/>
          <w:sz w:val="20"/>
        </w:rPr>
      </w:pPr>
    </w:p>
    <w:p w14:paraId="0D431F5D" w14:textId="77777777" w:rsidR="00F15A68" w:rsidRDefault="00F15A68" w:rsidP="00F15A68">
      <w:pPr>
        <w:jc w:val="center"/>
        <w:rPr>
          <w:i/>
          <w:sz w:val="20"/>
        </w:rPr>
      </w:pPr>
      <w:r>
        <w:rPr>
          <w:i/>
          <w:sz w:val="20"/>
        </w:rPr>
        <w:t>(Vietos vienetų investicijų į ilgalaikį materialųjį turtą ataskaitos forma)</w:t>
      </w:r>
    </w:p>
    <w:p w14:paraId="6316DEC4" w14:textId="77777777" w:rsidR="00F15A68" w:rsidRDefault="00F15A68" w:rsidP="00F15A68">
      <w:pPr>
        <w:jc w:val="center"/>
        <w:rPr>
          <w:i/>
          <w:szCs w:val="24"/>
        </w:rPr>
      </w:pPr>
    </w:p>
    <w:p w14:paraId="7F6CF6F1" w14:textId="77777777" w:rsidR="00F15A68" w:rsidRDefault="00F15A68" w:rsidP="00F15A68">
      <w:pPr>
        <w:jc w:val="center"/>
        <w:rPr>
          <w:b/>
          <w:szCs w:val="24"/>
        </w:rPr>
      </w:pPr>
      <w:r>
        <w:rPr>
          <w:b/>
          <w:szCs w:val="24"/>
        </w:rPr>
        <w:t>Vietos vienetų investicijų į ilgalaikį materialųjį turtą ataskaita</w:t>
      </w:r>
    </w:p>
    <w:p w14:paraId="124A716B" w14:textId="77777777" w:rsidR="00F15A68" w:rsidRDefault="00F15A68" w:rsidP="00F15A68">
      <w:pPr>
        <w:jc w:val="center"/>
        <w:rPr>
          <w:b/>
          <w:szCs w:val="24"/>
        </w:rPr>
      </w:pPr>
    </w:p>
    <w:p w14:paraId="4CEDBEB5" w14:textId="77777777" w:rsidR="00F15A68" w:rsidRDefault="00F15A68" w:rsidP="00F15A68">
      <w:pPr>
        <w:jc w:val="center"/>
        <w:rPr>
          <w:szCs w:val="24"/>
        </w:rPr>
      </w:pPr>
      <w:r>
        <w:rPr>
          <w:szCs w:val="24"/>
        </w:rPr>
        <w:t>20__ m.                    d.</w:t>
      </w:r>
    </w:p>
    <w:p w14:paraId="57B9FF5E" w14:textId="77777777" w:rsidR="00F15A68" w:rsidRDefault="00F15A68" w:rsidP="00F15A68">
      <w:pPr>
        <w:rPr>
          <w:szCs w:val="24"/>
        </w:rPr>
      </w:pPr>
    </w:p>
    <w:p w14:paraId="15869C48" w14:textId="77777777" w:rsidR="00F15A68" w:rsidRDefault="00F15A68" w:rsidP="00F15A68">
      <w:pPr>
        <w:rPr>
          <w:i/>
          <w:sz w:val="20"/>
        </w:rPr>
      </w:pPr>
      <w:r>
        <w:rPr>
          <w:i/>
          <w:sz w:val="20"/>
        </w:rPr>
        <w:t>(Jei teikiama informacija apie du ir daugiau vietos vienetus, tai kiekvienam vietos vienetui žemiau esanti lentelė kartojama)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97"/>
        <w:gridCol w:w="1981"/>
        <w:gridCol w:w="2173"/>
        <w:gridCol w:w="2440"/>
        <w:gridCol w:w="1847"/>
        <w:gridCol w:w="1833"/>
      </w:tblGrid>
      <w:tr w:rsidR="00F15A68" w14:paraId="0695F8CC" w14:textId="77777777" w:rsidTr="00386238">
        <w:trPr>
          <w:trHeight w:val="1320"/>
        </w:trPr>
        <w:tc>
          <w:tcPr>
            <w:tcW w:w="2689" w:type="dxa"/>
            <w:vMerge w:val="restart"/>
            <w:hideMark/>
          </w:tcPr>
          <w:p w14:paraId="6826358B" w14:textId="77777777" w:rsidR="00F15A68" w:rsidRDefault="00F15A68" w:rsidP="00386238">
            <w:pPr>
              <w:rPr>
                <w:b/>
                <w:bCs/>
                <w:szCs w:val="24"/>
              </w:rPr>
            </w:pPr>
            <w:r>
              <w:rPr>
                <w:b/>
                <w:bCs/>
                <w:szCs w:val="24"/>
              </w:rPr>
              <w:t>Savivaldybės pavadinimas</w:t>
            </w:r>
          </w:p>
        </w:tc>
        <w:tc>
          <w:tcPr>
            <w:tcW w:w="1597" w:type="dxa"/>
            <w:hideMark/>
          </w:tcPr>
          <w:p w14:paraId="1CE108F7" w14:textId="77777777" w:rsidR="00F15A68" w:rsidRDefault="00F15A68" w:rsidP="00386238">
            <w:pPr>
              <w:rPr>
                <w:b/>
                <w:bCs/>
                <w:szCs w:val="24"/>
              </w:rPr>
            </w:pPr>
            <w:r>
              <w:rPr>
                <w:b/>
                <w:bCs/>
                <w:szCs w:val="24"/>
              </w:rPr>
              <w:t>Įmonės pavadinimas</w:t>
            </w:r>
          </w:p>
        </w:tc>
        <w:tc>
          <w:tcPr>
            <w:tcW w:w="1981" w:type="dxa"/>
            <w:hideMark/>
          </w:tcPr>
          <w:p w14:paraId="00219BB0" w14:textId="77777777" w:rsidR="00F15A68" w:rsidRDefault="00F15A68" w:rsidP="00386238">
            <w:pPr>
              <w:rPr>
                <w:b/>
                <w:bCs/>
                <w:szCs w:val="24"/>
              </w:rPr>
            </w:pPr>
            <w:r>
              <w:rPr>
                <w:b/>
                <w:bCs/>
                <w:szCs w:val="24"/>
              </w:rPr>
              <w:t>Įmonės kodas registre</w:t>
            </w:r>
          </w:p>
        </w:tc>
        <w:tc>
          <w:tcPr>
            <w:tcW w:w="2173" w:type="dxa"/>
            <w:hideMark/>
          </w:tcPr>
          <w:p w14:paraId="245E6C02" w14:textId="77777777" w:rsidR="00F15A68" w:rsidRDefault="00F15A68" w:rsidP="00386238">
            <w:pPr>
              <w:rPr>
                <w:b/>
                <w:bCs/>
                <w:szCs w:val="24"/>
              </w:rPr>
            </w:pPr>
            <w:r>
              <w:rPr>
                <w:b/>
                <w:bCs/>
                <w:szCs w:val="24"/>
              </w:rPr>
              <w:t>Vietos vieneto adresas</w:t>
            </w:r>
          </w:p>
        </w:tc>
        <w:tc>
          <w:tcPr>
            <w:tcW w:w="2440" w:type="dxa"/>
            <w:hideMark/>
          </w:tcPr>
          <w:p w14:paraId="55623DA0" w14:textId="77777777" w:rsidR="00F15A68" w:rsidRDefault="00F15A68" w:rsidP="00386238">
            <w:pPr>
              <w:rPr>
                <w:b/>
                <w:bCs/>
                <w:szCs w:val="24"/>
              </w:rPr>
            </w:pPr>
            <w:r>
              <w:rPr>
                <w:b/>
                <w:bCs/>
                <w:szCs w:val="24"/>
              </w:rPr>
              <w:t>Pagrindinės ekonominės veiklos kodas (EVRK 2 red.)</w:t>
            </w:r>
          </w:p>
        </w:tc>
        <w:tc>
          <w:tcPr>
            <w:tcW w:w="3680" w:type="dxa"/>
            <w:gridSpan w:val="2"/>
            <w:hideMark/>
          </w:tcPr>
          <w:p w14:paraId="34E3147E" w14:textId="77777777" w:rsidR="00F15A68" w:rsidRDefault="00F15A68" w:rsidP="00386238">
            <w:pPr>
              <w:rPr>
                <w:b/>
                <w:bCs/>
                <w:szCs w:val="24"/>
              </w:rPr>
            </w:pPr>
            <w:r>
              <w:rPr>
                <w:b/>
                <w:bCs/>
                <w:szCs w:val="24"/>
              </w:rPr>
              <w:t>Pagrindinės ekonominės veiklos pavadinimas (EVRK 2 red.)</w:t>
            </w:r>
          </w:p>
        </w:tc>
      </w:tr>
      <w:tr w:rsidR="00F15A68" w14:paraId="7310003A" w14:textId="77777777" w:rsidTr="00386238">
        <w:trPr>
          <w:trHeight w:val="450"/>
        </w:trPr>
        <w:tc>
          <w:tcPr>
            <w:tcW w:w="2689" w:type="dxa"/>
            <w:vMerge/>
            <w:hideMark/>
          </w:tcPr>
          <w:p w14:paraId="4276677A" w14:textId="77777777" w:rsidR="00F15A68" w:rsidRDefault="00F15A68" w:rsidP="00386238">
            <w:pPr>
              <w:rPr>
                <w:b/>
                <w:bCs/>
                <w:szCs w:val="24"/>
              </w:rPr>
            </w:pPr>
          </w:p>
        </w:tc>
        <w:tc>
          <w:tcPr>
            <w:tcW w:w="1597" w:type="dxa"/>
            <w:noWrap/>
            <w:hideMark/>
          </w:tcPr>
          <w:p w14:paraId="536C8418" w14:textId="77777777" w:rsidR="00F15A68" w:rsidRDefault="00F15A68" w:rsidP="00386238">
            <w:pPr>
              <w:rPr>
                <w:b/>
                <w:bCs/>
                <w:szCs w:val="24"/>
              </w:rPr>
            </w:pPr>
          </w:p>
        </w:tc>
        <w:tc>
          <w:tcPr>
            <w:tcW w:w="1981" w:type="dxa"/>
            <w:noWrap/>
            <w:hideMark/>
          </w:tcPr>
          <w:p w14:paraId="05145F38" w14:textId="77777777" w:rsidR="00F15A68" w:rsidRDefault="00F15A68" w:rsidP="00386238">
            <w:pPr>
              <w:rPr>
                <w:b/>
                <w:szCs w:val="24"/>
              </w:rPr>
            </w:pPr>
          </w:p>
        </w:tc>
        <w:tc>
          <w:tcPr>
            <w:tcW w:w="2173" w:type="dxa"/>
            <w:noWrap/>
            <w:hideMark/>
          </w:tcPr>
          <w:p w14:paraId="79959A4B" w14:textId="77777777" w:rsidR="00F15A68" w:rsidRDefault="00F15A68" w:rsidP="00386238">
            <w:pPr>
              <w:rPr>
                <w:b/>
                <w:szCs w:val="24"/>
              </w:rPr>
            </w:pPr>
          </w:p>
        </w:tc>
        <w:tc>
          <w:tcPr>
            <w:tcW w:w="2440" w:type="dxa"/>
            <w:noWrap/>
            <w:hideMark/>
          </w:tcPr>
          <w:p w14:paraId="7B4D1CDD" w14:textId="77777777" w:rsidR="00F15A68" w:rsidRDefault="00F15A68" w:rsidP="00386238">
            <w:pPr>
              <w:rPr>
                <w:b/>
                <w:szCs w:val="24"/>
              </w:rPr>
            </w:pPr>
          </w:p>
        </w:tc>
        <w:tc>
          <w:tcPr>
            <w:tcW w:w="3680" w:type="dxa"/>
            <w:gridSpan w:val="2"/>
            <w:noWrap/>
            <w:hideMark/>
          </w:tcPr>
          <w:p w14:paraId="58594099" w14:textId="77777777" w:rsidR="00F15A68" w:rsidRDefault="00F15A68" w:rsidP="00386238">
            <w:pPr>
              <w:rPr>
                <w:b/>
                <w:szCs w:val="24"/>
              </w:rPr>
            </w:pPr>
          </w:p>
        </w:tc>
      </w:tr>
      <w:tr w:rsidR="00F15A68" w14:paraId="0CB56CFD" w14:textId="77777777" w:rsidTr="00386238">
        <w:trPr>
          <w:trHeight w:val="315"/>
        </w:trPr>
        <w:tc>
          <w:tcPr>
            <w:tcW w:w="2689" w:type="dxa"/>
            <w:vMerge/>
            <w:hideMark/>
          </w:tcPr>
          <w:p w14:paraId="47E59852" w14:textId="77777777" w:rsidR="00F15A68" w:rsidRDefault="00F15A68" w:rsidP="00386238">
            <w:pPr>
              <w:rPr>
                <w:b/>
                <w:bCs/>
                <w:szCs w:val="24"/>
              </w:rPr>
            </w:pPr>
          </w:p>
        </w:tc>
        <w:tc>
          <w:tcPr>
            <w:tcW w:w="11871" w:type="dxa"/>
            <w:gridSpan w:val="6"/>
            <w:noWrap/>
            <w:hideMark/>
          </w:tcPr>
          <w:p w14:paraId="4E116751" w14:textId="77777777" w:rsidR="00F15A68" w:rsidRDefault="00F15A68" w:rsidP="00386238">
            <w:pPr>
              <w:rPr>
                <w:b/>
                <w:bCs/>
                <w:szCs w:val="24"/>
              </w:rPr>
            </w:pPr>
            <w:r>
              <w:rPr>
                <w:b/>
                <w:bCs/>
                <w:szCs w:val="24"/>
              </w:rPr>
              <w:t xml:space="preserve">ILGALAIKIS MATERIALUSIS TURTAS </w:t>
            </w:r>
            <w:r>
              <w:rPr>
                <w:b/>
                <w:bCs/>
                <w:i/>
                <w:iCs/>
                <w:szCs w:val="24"/>
              </w:rPr>
              <w:t>(balansine (likutine) verte)</w:t>
            </w:r>
          </w:p>
        </w:tc>
      </w:tr>
      <w:tr w:rsidR="00F15A68" w14:paraId="6FD76B75" w14:textId="77777777" w:rsidTr="00386238">
        <w:trPr>
          <w:trHeight w:val="5430"/>
        </w:trPr>
        <w:tc>
          <w:tcPr>
            <w:tcW w:w="2689" w:type="dxa"/>
            <w:hideMark/>
          </w:tcPr>
          <w:p w14:paraId="2722E23B" w14:textId="77777777" w:rsidR="00F15A68" w:rsidRDefault="00F15A68" w:rsidP="00386238">
            <w:pPr>
              <w:rPr>
                <w:b/>
                <w:bCs/>
                <w:szCs w:val="24"/>
              </w:rPr>
            </w:pPr>
          </w:p>
        </w:tc>
        <w:tc>
          <w:tcPr>
            <w:tcW w:w="1597" w:type="dxa"/>
            <w:hideMark/>
          </w:tcPr>
          <w:p w14:paraId="004DAD61" w14:textId="77777777" w:rsidR="00F15A68" w:rsidRDefault="00F15A68" w:rsidP="00386238">
            <w:pPr>
              <w:rPr>
                <w:b/>
                <w:bCs/>
                <w:szCs w:val="24"/>
              </w:rPr>
            </w:pPr>
            <w:r>
              <w:rPr>
                <w:b/>
                <w:bCs/>
                <w:szCs w:val="24"/>
              </w:rPr>
              <w:t>Iš viso</w:t>
            </w:r>
          </w:p>
        </w:tc>
        <w:tc>
          <w:tcPr>
            <w:tcW w:w="1981" w:type="dxa"/>
            <w:hideMark/>
          </w:tcPr>
          <w:p w14:paraId="3F0121B4" w14:textId="77777777" w:rsidR="00F15A68" w:rsidRDefault="00F15A68" w:rsidP="00386238">
            <w:pPr>
              <w:rPr>
                <w:b/>
                <w:szCs w:val="24"/>
              </w:rPr>
            </w:pPr>
            <w:r>
              <w:rPr>
                <w:b/>
                <w:bCs/>
                <w:szCs w:val="24"/>
              </w:rPr>
              <w:t>Negyvenamieji pastatai</w:t>
            </w:r>
            <w:r>
              <w:rPr>
                <w:b/>
                <w:szCs w:val="24"/>
              </w:rPr>
              <w:t xml:space="preserve"> </w:t>
            </w:r>
            <w:r>
              <w:rPr>
                <w:i/>
                <w:iCs/>
                <w:sz w:val="20"/>
              </w:rPr>
              <w:t>(gamybiniai ir negamybiniai pastatai, pvz., sandėliai ir pramoniniai pastatai, komercinės patalpos, pramogų pastatai, viešbučiai, restoranai, švietimo ir sveikatos pastatai ir pan.)</w:t>
            </w:r>
          </w:p>
        </w:tc>
        <w:tc>
          <w:tcPr>
            <w:tcW w:w="2173" w:type="dxa"/>
            <w:hideMark/>
          </w:tcPr>
          <w:p w14:paraId="2976CA77" w14:textId="77777777" w:rsidR="00F15A68" w:rsidRDefault="00F15A68" w:rsidP="00386238">
            <w:pPr>
              <w:rPr>
                <w:b/>
                <w:szCs w:val="24"/>
              </w:rPr>
            </w:pPr>
            <w:r>
              <w:rPr>
                <w:b/>
                <w:bCs/>
                <w:szCs w:val="24"/>
              </w:rPr>
              <w:t>Statiniai</w:t>
            </w:r>
            <w:r>
              <w:rPr>
                <w:b/>
                <w:szCs w:val="24"/>
              </w:rPr>
              <w:t xml:space="preserve"> </w:t>
            </w:r>
            <w:r>
              <w:rPr>
                <w:i/>
                <w:iCs/>
                <w:sz w:val="20"/>
              </w:rPr>
              <w:t>(visos pastatams nepriskiriamos konstrukcijos: keliai, geležinkeliai ir lėktuvų pakilimo takai, tiltai, keltuvai, tuneliai, vandens keliai, uostai, užtvankos ir kiti vandens statiniai, rezervuarai ir talpyklos, vamzdynai, elektros perdavimo ir ryšių įtaisai, sporto ir poilsio statiniai ir pan.)</w:t>
            </w:r>
          </w:p>
        </w:tc>
        <w:tc>
          <w:tcPr>
            <w:tcW w:w="2440" w:type="dxa"/>
            <w:hideMark/>
          </w:tcPr>
          <w:p w14:paraId="4D41F173" w14:textId="77777777" w:rsidR="00F15A68" w:rsidRDefault="00F15A68" w:rsidP="00386238">
            <w:pPr>
              <w:rPr>
                <w:b/>
                <w:szCs w:val="24"/>
              </w:rPr>
            </w:pPr>
            <w:r>
              <w:rPr>
                <w:b/>
                <w:bCs/>
                <w:szCs w:val="24"/>
              </w:rPr>
              <w:t>Mašinos ir įranga</w:t>
            </w:r>
            <w:r>
              <w:rPr>
                <w:b/>
                <w:szCs w:val="24"/>
              </w:rPr>
              <w:t xml:space="preserve"> </w:t>
            </w:r>
            <w:r>
              <w:rPr>
                <w:i/>
                <w:iCs/>
                <w:sz w:val="20"/>
              </w:rPr>
              <w:t>(įvairios jėgos mašinos ir įrenginiai, varikliai, darbo mašinos, siurbliai, pakėlimo bei transportavimo ir pakrovimo bei iškrovimo, žemės ir karjero darbų, betonavimo ir apdailos darbų, kelių statybos darbų mašinos ir įrenginiai, visų rūšių technologinių procesų talpyklos, įvairios staklės ir kitos mašinos bei įrenginiai, naudojami įvairiuose gamybos procesuose. Taip pat priskiriama laboratorinė įranga, sporto ir specializuoti teatro įrenginiai ir pan.)</w:t>
            </w:r>
          </w:p>
        </w:tc>
        <w:tc>
          <w:tcPr>
            <w:tcW w:w="1847" w:type="dxa"/>
            <w:hideMark/>
          </w:tcPr>
          <w:p w14:paraId="75D8A7C9" w14:textId="77777777" w:rsidR="00F15A68" w:rsidRDefault="00F15A68" w:rsidP="00386238">
            <w:pPr>
              <w:rPr>
                <w:b/>
                <w:szCs w:val="24"/>
              </w:rPr>
            </w:pPr>
            <w:r>
              <w:rPr>
                <w:b/>
                <w:bCs/>
                <w:szCs w:val="24"/>
              </w:rPr>
              <w:t>Transporto priemonės</w:t>
            </w:r>
            <w:r>
              <w:rPr>
                <w:b/>
                <w:szCs w:val="24"/>
              </w:rPr>
              <w:t xml:space="preserve"> </w:t>
            </w:r>
            <w:r>
              <w:rPr>
                <w:i/>
                <w:iCs/>
                <w:sz w:val="20"/>
              </w:rPr>
              <w:t>(žmonių ir krovinių gabenimo priemonės</w:t>
            </w:r>
            <w:r>
              <w:rPr>
                <w:sz w:val="20"/>
              </w:rPr>
              <w:t>)</w:t>
            </w:r>
          </w:p>
        </w:tc>
        <w:tc>
          <w:tcPr>
            <w:tcW w:w="1833" w:type="dxa"/>
            <w:hideMark/>
          </w:tcPr>
          <w:p w14:paraId="13A9B026" w14:textId="77777777" w:rsidR="00F15A68" w:rsidRDefault="00F15A68" w:rsidP="00386238">
            <w:pPr>
              <w:rPr>
                <w:b/>
                <w:szCs w:val="24"/>
              </w:rPr>
            </w:pPr>
            <w:r>
              <w:rPr>
                <w:b/>
                <w:bCs/>
                <w:szCs w:val="24"/>
              </w:rPr>
              <w:t>Kiti įrenginiai, prietaisai ir įrankiai</w:t>
            </w:r>
            <w:r>
              <w:rPr>
                <w:b/>
                <w:szCs w:val="24"/>
              </w:rPr>
              <w:t xml:space="preserve"> </w:t>
            </w:r>
            <w:r>
              <w:rPr>
                <w:i/>
                <w:iCs/>
                <w:sz w:val="20"/>
              </w:rPr>
              <w:t>(įstaigos įranga ir kompiuteriai, baldai, įrankiai ir kitas mažavertis turtas)</w:t>
            </w:r>
          </w:p>
        </w:tc>
      </w:tr>
      <w:tr w:rsidR="00F15A68" w14:paraId="74075B2B" w14:textId="77777777" w:rsidTr="00386238">
        <w:trPr>
          <w:trHeight w:val="4095"/>
        </w:trPr>
        <w:tc>
          <w:tcPr>
            <w:tcW w:w="2689" w:type="dxa"/>
            <w:hideMark/>
          </w:tcPr>
          <w:p w14:paraId="3642568C" w14:textId="77777777" w:rsidR="00F15A68" w:rsidRDefault="00F15A68" w:rsidP="00386238">
            <w:pPr>
              <w:rPr>
                <w:b/>
                <w:szCs w:val="24"/>
              </w:rPr>
            </w:pPr>
            <w:r>
              <w:rPr>
                <w:b/>
                <w:bCs/>
                <w:szCs w:val="24"/>
              </w:rPr>
              <w:t>Nupirkta, pastatyta, rekonstruota, suremontuota (įskaitant turtą,</w:t>
            </w:r>
            <w:r>
              <w:rPr>
                <w:b/>
                <w:bCs/>
                <w:szCs w:val="24"/>
              </w:rPr>
              <w:br/>
              <w:t>įsigytą išperkamosios nuomos būdu)</w:t>
            </w:r>
            <w:r>
              <w:rPr>
                <w:b/>
                <w:i/>
                <w:iCs/>
                <w:szCs w:val="24"/>
              </w:rPr>
              <w:t xml:space="preserve"> </w:t>
            </w:r>
            <w:r>
              <w:rPr>
                <w:i/>
                <w:iCs/>
                <w:sz w:val="20"/>
              </w:rPr>
              <w:t xml:space="preserve">(Nurodomos ataskaitinio laikotarpio išlaidos ilgalaikiam materialiajam turtui įsigyti, sukurti ir esamam materialiajam turtui atnaujinti. Neįtraukiama pastatų, kuriuos numatoma parduoti, o ne naudoti savo reikmėms ilgiau nei vienus metus, statyba.  Įskaitomas </w:t>
            </w:r>
            <w:r>
              <w:rPr>
                <w:i/>
                <w:iCs/>
                <w:sz w:val="20"/>
              </w:rPr>
              <w:lastRenderedPageBreak/>
              <w:t>išperkamosios nuomos būdu įsigytas turtas)</w:t>
            </w:r>
          </w:p>
        </w:tc>
        <w:tc>
          <w:tcPr>
            <w:tcW w:w="1597" w:type="dxa"/>
            <w:hideMark/>
          </w:tcPr>
          <w:p w14:paraId="29FF1A31" w14:textId="77777777" w:rsidR="00F15A68" w:rsidRPr="00A11F9B" w:rsidRDefault="00F15A68" w:rsidP="00386238">
            <w:pPr>
              <w:rPr>
                <w:i/>
                <w:iCs/>
                <w:szCs w:val="24"/>
              </w:rPr>
            </w:pPr>
            <w:r w:rsidRPr="00A11F9B">
              <w:rPr>
                <w:i/>
                <w:iCs/>
                <w:szCs w:val="24"/>
              </w:rPr>
              <w:lastRenderedPageBreak/>
              <w:t>Pildoma sveikaisiais skaičiais, eurais</w:t>
            </w:r>
          </w:p>
        </w:tc>
        <w:tc>
          <w:tcPr>
            <w:tcW w:w="1981" w:type="dxa"/>
            <w:hideMark/>
          </w:tcPr>
          <w:p w14:paraId="3A9CA1C4" w14:textId="77777777" w:rsidR="00F15A68" w:rsidRPr="00A11F9B" w:rsidRDefault="00F15A68" w:rsidP="00386238">
            <w:pPr>
              <w:rPr>
                <w:i/>
                <w:iCs/>
                <w:szCs w:val="24"/>
              </w:rPr>
            </w:pPr>
            <w:r w:rsidRPr="00A11F9B">
              <w:rPr>
                <w:i/>
                <w:iCs/>
                <w:szCs w:val="24"/>
              </w:rPr>
              <w:t>Pildoma sveikaisiais skaičiais, eurais</w:t>
            </w:r>
          </w:p>
        </w:tc>
        <w:tc>
          <w:tcPr>
            <w:tcW w:w="2173" w:type="dxa"/>
            <w:hideMark/>
          </w:tcPr>
          <w:p w14:paraId="25F6BF7C" w14:textId="77777777" w:rsidR="00F15A68" w:rsidRPr="00A11F9B" w:rsidRDefault="00F15A68" w:rsidP="00386238">
            <w:pPr>
              <w:rPr>
                <w:i/>
                <w:iCs/>
                <w:szCs w:val="24"/>
              </w:rPr>
            </w:pPr>
            <w:r w:rsidRPr="00A11F9B">
              <w:rPr>
                <w:i/>
                <w:iCs/>
                <w:szCs w:val="24"/>
              </w:rPr>
              <w:t>Pildoma sveikaisiais skaičiais, eurais</w:t>
            </w:r>
          </w:p>
        </w:tc>
        <w:tc>
          <w:tcPr>
            <w:tcW w:w="2440" w:type="dxa"/>
            <w:hideMark/>
          </w:tcPr>
          <w:p w14:paraId="061CC560" w14:textId="77777777" w:rsidR="00F15A68" w:rsidRPr="00A11F9B" w:rsidRDefault="00F15A68" w:rsidP="00386238">
            <w:pPr>
              <w:rPr>
                <w:i/>
                <w:iCs/>
                <w:szCs w:val="24"/>
              </w:rPr>
            </w:pPr>
            <w:r w:rsidRPr="00A11F9B">
              <w:rPr>
                <w:i/>
                <w:iCs/>
                <w:szCs w:val="24"/>
              </w:rPr>
              <w:t>Pildoma sveikaisiais skaičiais, eurais</w:t>
            </w:r>
          </w:p>
        </w:tc>
        <w:tc>
          <w:tcPr>
            <w:tcW w:w="1847" w:type="dxa"/>
            <w:hideMark/>
          </w:tcPr>
          <w:p w14:paraId="18CCB8BD" w14:textId="77777777" w:rsidR="00F15A68" w:rsidRPr="00A11F9B" w:rsidRDefault="00F15A68" w:rsidP="00386238">
            <w:pPr>
              <w:rPr>
                <w:i/>
                <w:iCs/>
                <w:szCs w:val="24"/>
              </w:rPr>
            </w:pPr>
            <w:r w:rsidRPr="00A11F9B">
              <w:rPr>
                <w:i/>
                <w:iCs/>
                <w:szCs w:val="24"/>
              </w:rPr>
              <w:t>Pildoma sveikaisiais skaičiais, eurais</w:t>
            </w:r>
          </w:p>
        </w:tc>
        <w:tc>
          <w:tcPr>
            <w:tcW w:w="1833" w:type="dxa"/>
            <w:hideMark/>
          </w:tcPr>
          <w:p w14:paraId="00D7DB5E" w14:textId="77777777" w:rsidR="00F15A68" w:rsidRPr="00A11F9B" w:rsidRDefault="00F15A68" w:rsidP="00386238">
            <w:pPr>
              <w:rPr>
                <w:i/>
                <w:iCs/>
                <w:szCs w:val="24"/>
              </w:rPr>
            </w:pPr>
            <w:r w:rsidRPr="00A11F9B">
              <w:rPr>
                <w:i/>
                <w:iCs/>
                <w:szCs w:val="24"/>
              </w:rPr>
              <w:t>Pildoma sveikaisiais skaičiais, eurais</w:t>
            </w:r>
          </w:p>
        </w:tc>
      </w:tr>
      <w:tr w:rsidR="00F15A68" w14:paraId="0FE29DF7" w14:textId="77777777" w:rsidTr="00386238">
        <w:trPr>
          <w:trHeight w:val="2205"/>
        </w:trPr>
        <w:tc>
          <w:tcPr>
            <w:tcW w:w="2689" w:type="dxa"/>
            <w:hideMark/>
          </w:tcPr>
          <w:p w14:paraId="59417F66" w14:textId="77777777" w:rsidR="00F15A68" w:rsidRDefault="00F15A68" w:rsidP="00386238">
            <w:pPr>
              <w:rPr>
                <w:b/>
                <w:szCs w:val="24"/>
              </w:rPr>
            </w:pPr>
            <w:r>
              <w:rPr>
                <w:b/>
                <w:bCs/>
                <w:szCs w:val="24"/>
              </w:rPr>
              <w:t>Pasigaminta, pasistatyta (susiremontuota) savo jėgomis naudoti sau</w:t>
            </w:r>
            <w:r>
              <w:rPr>
                <w:b/>
                <w:i/>
                <w:iCs/>
                <w:szCs w:val="24"/>
              </w:rPr>
              <w:t xml:space="preserve"> </w:t>
            </w:r>
            <w:r>
              <w:rPr>
                <w:i/>
                <w:iCs/>
                <w:sz w:val="20"/>
              </w:rPr>
              <w:t>(Nurodoma per ataskaitinį laikotarpį savo jėgomis pasigaminto, pasistatyto turto, atliktų rekonstravimo ar remonto darbų vertė)</w:t>
            </w:r>
          </w:p>
        </w:tc>
        <w:tc>
          <w:tcPr>
            <w:tcW w:w="1597" w:type="dxa"/>
            <w:hideMark/>
          </w:tcPr>
          <w:p w14:paraId="40C15E52" w14:textId="77777777" w:rsidR="00F15A68" w:rsidRPr="00A11F9B" w:rsidRDefault="00F15A68" w:rsidP="00386238">
            <w:pPr>
              <w:rPr>
                <w:i/>
                <w:iCs/>
                <w:szCs w:val="24"/>
              </w:rPr>
            </w:pPr>
            <w:r w:rsidRPr="00A11F9B">
              <w:rPr>
                <w:i/>
                <w:iCs/>
                <w:szCs w:val="24"/>
              </w:rPr>
              <w:t>Pildoma sveikaisiais skaičiais, eurais</w:t>
            </w:r>
          </w:p>
        </w:tc>
        <w:tc>
          <w:tcPr>
            <w:tcW w:w="1981" w:type="dxa"/>
            <w:hideMark/>
          </w:tcPr>
          <w:p w14:paraId="554C49B4" w14:textId="77777777" w:rsidR="00F15A68" w:rsidRPr="00A11F9B" w:rsidRDefault="00F15A68" w:rsidP="00386238">
            <w:pPr>
              <w:rPr>
                <w:i/>
                <w:iCs/>
                <w:szCs w:val="24"/>
              </w:rPr>
            </w:pPr>
            <w:r w:rsidRPr="00A11F9B">
              <w:rPr>
                <w:i/>
                <w:iCs/>
                <w:szCs w:val="24"/>
              </w:rPr>
              <w:t>Pildoma sveikaisiais skaičiais, eurais</w:t>
            </w:r>
          </w:p>
        </w:tc>
        <w:tc>
          <w:tcPr>
            <w:tcW w:w="2173" w:type="dxa"/>
            <w:hideMark/>
          </w:tcPr>
          <w:p w14:paraId="6AB45707" w14:textId="77777777" w:rsidR="00F15A68" w:rsidRPr="00A11F9B" w:rsidRDefault="00F15A68" w:rsidP="00386238">
            <w:pPr>
              <w:rPr>
                <w:i/>
                <w:iCs/>
                <w:szCs w:val="24"/>
              </w:rPr>
            </w:pPr>
            <w:r w:rsidRPr="00A11F9B">
              <w:rPr>
                <w:i/>
                <w:iCs/>
                <w:szCs w:val="24"/>
              </w:rPr>
              <w:t>Pildoma sveikaisiais skaičiais, eurais</w:t>
            </w:r>
          </w:p>
        </w:tc>
        <w:tc>
          <w:tcPr>
            <w:tcW w:w="2440" w:type="dxa"/>
            <w:hideMark/>
          </w:tcPr>
          <w:p w14:paraId="237BA32D" w14:textId="77777777" w:rsidR="00F15A68" w:rsidRPr="00A11F9B" w:rsidRDefault="00F15A68" w:rsidP="00386238">
            <w:pPr>
              <w:rPr>
                <w:i/>
                <w:iCs/>
                <w:szCs w:val="24"/>
              </w:rPr>
            </w:pPr>
            <w:r w:rsidRPr="00A11F9B">
              <w:rPr>
                <w:i/>
                <w:iCs/>
                <w:szCs w:val="24"/>
              </w:rPr>
              <w:t>Pildoma sveikaisiais skaičiais, eurais</w:t>
            </w:r>
          </w:p>
        </w:tc>
        <w:tc>
          <w:tcPr>
            <w:tcW w:w="1847" w:type="dxa"/>
            <w:hideMark/>
          </w:tcPr>
          <w:p w14:paraId="592FC3F2" w14:textId="77777777" w:rsidR="00F15A68" w:rsidRPr="00A11F9B" w:rsidRDefault="00F15A68" w:rsidP="00386238">
            <w:pPr>
              <w:rPr>
                <w:i/>
                <w:iCs/>
                <w:szCs w:val="24"/>
              </w:rPr>
            </w:pPr>
            <w:r w:rsidRPr="00A11F9B">
              <w:rPr>
                <w:i/>
                <w:iCs/>
                <w:szCs w:val="24"/>
              </w:rPr>
              <w:t>Pildoma sveikaisiais skaičiais, eurais</w:t>
            </w:r>
          </w:p>
        </w:tc>
        <w:tc>
          <w:tcPr>
            <w:tcW w:w="1833" w:type="dxa"/>
            <w:hideMark/>
          </w:tcPr>
          <w:p w14:paraId="187D0983" w14:textId="77777777" w:rsidR="00F15A68" w:rsidRPr="00A11F9B" w:rsidRDefault="00F15A68" w:rsidP="00386238">
            <w:pPr>
              <w:rPr>
                <w:i/>
                <w:iCs/>
                <w:szCs w:val="24"/>
              </w:rPr>
            </w:pPr>
            <w:r w:rsidRPr="00A11F9B">
              <w:rPr>
                <w:i/>
                <w:iCs/>
                <w:szCs w:val="24"/>
              </w:rPr>
              <w:t>Pildoma sveikaisiais skaičiais, eurais</w:t>
            </w:r>
          </w:p>
        </w:tc>
      </w:tr>
      <w:tr w:rsidR="00F15A68" w14:paraId="0BE0828A" w14:textId="77777777" w:rsidTr="00386238">
        <w:trPr>
          <w:trHeight w:val="930"/>
        </w:trPr>
        <w:tc>
          <w:tcPr>
            <w:tcW w:w="2689" w:type="dxa"/>
            <w:noWrap/>
            <w:hideMark/>
          </w:tcPr>
          <w:p w14:paraId="03D2C920" w14:textId="77777777" w:rsidR="00F15A68" w:rsidRDefault="00F15A68" w:rsidP="00386238">
            <w:pPr>
              <w:rPr>
                <w:b/>
                <w:bCs/>
                <w:szCs w:val="24"/>
              </w:rPr>
            </w:pPr>
            <w:r>
              <w:rPr>
                <w:b/>
                <w:bCs/>
                <w:szCs w:val="24"/>
              </w:rPr>
              <w:t>Iš viso:</w:t>
            </w:r>
          </w:p>
        </w:tc>
        <w:tc>
          <w:tcPr>
            <w:tcW w:w="1597" w:type="dxa"/>
            <w:hideMark/>
          </w:tcPr>
          <w:p w14:paraId="487A9389" w14:textId="77777777" w:rsidR="00F15A68" w:rsidRPr="00A11F9B" w:rsidRDefault="00F15A68" w:rsidP="00386238">
            <w:pPr>
              <w:rPr>
                <w:i/>
                <w:iCs/>
                <w:szCs w:val="24"/>
              </w:rPr>
            </w:pPr>
            <w:r w:rsidRPr="00A11F9B">
              <w:rPr>
                <w:i/>
                <w:iCs/>
                <w:szCs w:val="24"/>
              </w:rPr>
              <w:t>Pildoma sveikaisiais skaičiais, eurais</w:t>
            </w:r>
          </w:p>
        </w:tc>
        <w:tc>
          <w:tcPr>
            <w:tcW w:w="1981" w:type="dxa"/>
            <w:hideMark/>
          </w:tcPr>
          <w:p w14:paraId="217AD07A" w14:textId="77777777" w:rsidR="00F15A68" w:rsidRPr="00A11F9B" w:rsidRDefault="00F15A68" w:rsidP="00386238">
            <w:pPr>
              <w:rPr>
                <w:i/>
                <w:iCs/>
                <w:szCs w:val="24"/>
              </w:rPr>
            </w:pPr>
            <w:r w:rsidRPr="00A11F9B">
              <w:rPr>
                <w:i/>
                <w:iCs/>
                <w:szCs w:val="24"/>
              </w:rPr>
              <w:t>Pildoma sveikaisiais skaičiais, eurais</w:t>
            </w:r>
          </w:p>
        </w:tc>
        <w:tc>
          <w:tcPr>
            <w:tcW w:w="2173" w:type="dxa"/>
            <w:hideMark/>
          </w:tcPr>
          <w:p w14:paraId="7F9CACC3" w14:textId="77777777" w:rsidR="00F15A68" w:rsidRPr="00A11F9B" w:rsidRDefault="00F15A68" w:rsidP="00386238">
            <w:pPr>
              <w:rPr>
                <w:i/>
                <w:iCs/>
                <w:szCs w:val="24"/>
              </w:rPr>
            </w:pPr>
            <w:r w:rsidRPr="00A11F9B">
              <w:rPr>
                <w:i/>
                <w:iCs/>
                <w:szCs w:val="24"/>
              </w:rPr>
              <w:t>Pildoma sveikaisiais skaičiais, eurais</w:t>
            </w:r>
          </w:p>
        </w:tc>
        <w:tc>
          <w:tcPr>
            <w:tcW w:w="2440" w:type="dxa"/>
            <w:hideMark/>
          </w:tcPr>
          <w:p w14:paraId="389CA9E1" w14:textId="77777777" w:rsidR="00F15A68" w:rsidRPr="00A11F9B" w:rsidRDefault="00F15A68" w:rsidP="00386238">
            <w:pPr>
              <w:rPr>
                <w:i/>
                <w:iCs/>
                <w:szCs w:val="24"/>
              </w:rPr>
            </w:pPr>
            <w:r w:rsidRPr="00A11F9B">
              <w:rPr>
                <w:i/>
                <w:iCs/>
                <w:szCs w:val="24"/>
              </w:rPr>
              <w:t>Pildoma sveikaisiais skaičiais, eurais</w:t>
            </w:r>
          </w:p>
        </w:tc>
        <w:tc>
          <w:tcPr>
            <w:tcW w:w="1847" w:type="dxa"/>
            <w:hideMark/>
          </w:tcPr>
          <w:p w14:paraId="6D2DEC16" w14:textId="77777777" w:rsidR="00F15A68" w:rsidRPr="00A11F9B" w:rsidRDefault="00F15A68" w:rsidP="00386238">
            <w:pPr>
              <w:rPr>
                <w:i/>
                <w:iCs/>
                <w:szCs w:val="24"/>
              </w:rPr>
            </w:pPr>
            <w:r w:rsidRPr="00A11F9B">
              <w:rPr>
                <w:i/>
                <w:iCs/>
                <w:szCs w:val="24"/>
              </w:rPr>
              <w:t>Pildoma sveikaisiais skaičiais, eurais</w:t>
            </w:r>
          </w:p>
        </w:tc>
        <w:tc>
          <w:tcPr>
            <w:tcW w:w="1833" w:type="dxa"/>
            <w:hideMark/>
          </w:tcPr>
          <w:p w14:paraId="15C6EF8C" w14:textId="77777777" w:rsidR="00F15A68" w:rsidRPr="00A11F9B" w:rsidRDefault="00F15A68" w:rsidP="00386238">
            <w:pPr>
              <w:rPr>
                <w:i/>
                <w:iCs/>
                <w:szCs w:val="24"/>
              </w:rPr>
            </w:pPr>
            <w:r w:rsidRPr="00A11F9B">
              <w:rPr>
                <w:i/>
                <w:iCs/>
                <w:szCs w:val="24"/>
              </w:rPr>
              <w:t>Pildoma sveikaisiais skaičiais, eurais</w:t>
            </w:r>
          </w:p>
        </w:tc>
      </w:tr>
    </w:tbl>
    <w:p w14:paraId="3EFC8FD8" w14:textId="77777777" w:rsidR="00F15A68" w:rsidRDefault="00F15A68" w:rsidP="00F15A68">
      <w:pPr>
        <w:rPr>
          <w:b/>
          <w:szCs w:val="24"/>
        </w:rPr>
      </w:pPr>
    </w:p>
    <w:p w14:paraId="7A2735A5" w14:textId="77777777" w:rsidR="00F15A68" w:rsidRDefault="00F15A68" w:rsidP="00F15A68">
      <w:pPr>
        <w:rPr>
          <w:i/>
          <w:iCs/>
          <w:szCs w:val="24"/>
        </w:rPr>
      </w:pPr>
      <w:r>
        <w:rPr>
          <w:i/>
          <w:iCs/>
          <w:szCs w:val="24"/>
        </w:rPr>
        <w:t>____________________________________________                                          ____________                                                 ___________________</w:t>
      </w:r>
    </w:p>
    <w:p w14:paraId="4D41F586" w14:textId="77777777" w:rsidR="00F15A68" w:rsidRDefault="00F15A68" w:rsidP="00F15A68">
      <w:pPr>
        <w:rPr>
          <w:i/>
          <w:iCs/>
          <w:szCs w:val="24"/>
        </w:rPr>
      </w:pPr>
      <w:r>
        <w:rPr>
          <w:i/>
          <w:iCs/>
          <w:szCs w:val="24"/>
        </w:rPr>
        <w:t>(Savivaldybės atsakingo asmens pareigų pavadinimas)                                             (parašas)                                                            (vardas ir pavardė)</w:t>
      </w:r>
    </w:p>
    <w:p w14:paraId="7674F5CF" w14:textId="77777777" w:rsidR="00F15A68" w:rsidRDefault="00F15A68" w:rsidP="00F15A68">
      <w:pPr>
        <w:rPr>
          <w:i/>
          <w:iCs/>
          <w:szCs w:val="24"/>
        </w:rPr>
      </w:pPr>
    </w:p>
    <w:p w14:paraId="00070821" w14:textId="77777777" w:rsidR="00F15A68" w:rsidRDefault="00F15A68" w:rsidP="00F15A68">
      <w:pPr>
        <w:rPr>
          <w:i/>
          <w:iCs/>
          <w:szCs w:val="24"/>
        </w:rPr>
      </w:pPr>
    </w:p>
    <w:p w14:paraId="28CF8C44" w14:textId="77777777" w:rsidR="00F15A68" w:rsidRDefault="00F15A68" w:rsidP="00F15A68">
      <w:pPr>
        <w:rPr>
          <w:i/>
          <w:iCs/>
          <w:szCs w:val="24"/>
        </w:rPr>
      </w:pPr>
      <w:r>
        <w:rPr>
          <w:i/>
          <w:iCs/>
          <w:szCs w:val="24"/>
        </w:rPr>
        <w:t>____________________________________________                                          ____________                                                 ___________________</w:t>
      </w:r>
    </w:p>
    <w:p w14:paraId="1879F9D0" w14:textId="6D849393" w:rsidR="00BA5976" w:rsidRDefault="00F15A68">
      <w:pPr>
        <w:rPr>
          <w:szCs w:val="24"/>
        </w:rPr>
      </w:pPr>
      <w:r>
        <w:rPr>
          <w:i/>
          <w:iCs/>
          <w:szCs w:val="24"/>
        </w:rPr>
        <w:t>(Įmonės arba vietos vieneto atstovo pareigų pavadinimas)                                        (parašas)                                                            (vardas ir pavardė)</w:t>
      </w:r>
    </w:p>
    <w:p w14:paraId="0D100300" w14:textId="77777777" w:rsidR="00BA5976" w:rsidRPr="007D6361" w:rsidRDefault="00BA5976" w:rsidP="00701F44">
      <w:pPr>
        <w:tabs>
          <w:tab w:val="left" w:pos="0"/>
        </w:tabs>
        <w:suppressAutoHyphens/>
        <w:textAlignment w:val="baseline"/>
        <w:rPr>
          <w:b/>
          <w:sz w:val="20"/>
        </w:rPr>
      </w:pPr>
    </w:p>
    <w:sectPr w:rsidR="00BA5976" w:rsidRPr="007D6361" w:rsidSect="007860C7">
      <w:pgSz w:w="16838" w:h="11906" w:orient="landscape"/>
      <w:pgMar w:top="1276" w:right="536"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9D54A" w14:textId="77777777" w:rsidR="00BF0138" w:rsidRDefault="00BF0138">
      <w:pPr>
        <w:rPr>
          <w:rFonts w:ascii="Calibri" w:hAnsi="Calibri"/>
          <w:sz w:val="22"/>
          <w:szCs w:val="22"/>
          <w:lang w:eastAsia="lt-LT"/>
        </w:rPr>
      </w:pPr>
      <w:r>
        <w:rPr>
          <w:rFonts w:ascii="Calibri" w:hAnsi="Calibri"/>
          <w:sz w:val="22"/>
          <w:szCs w:val="22"/>
          <w:lang w:eastAsia="lt-LT"/>
        </w:rPr>
        <w:separator/>
      </w:r>
    </w:p>
  </w:endnote>
  <w:endnote w:type="continuationSeparator" w:id="0">
    <w:p w14:paraId="7D8C8D16" w14:textId="77777777" w:rsidR="00BF0138" w:rsidRDefault="00BF0138">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59DA3" w14:textId="77777777" w:rsidR="00386238" w:rsidRDefault="00386238">
    <w:pPr>
      <w:tabs>
        <w:tab w:val="center" w:pos="4819"/>
        <w:tab w:val="right" w:pos="9638"/>
      </w:tabs>
      <w:rPr>
        <w:rFonts w:ascii="Calibri" w:hAnsi="Calibri"/>
        <w:sz w:val="22"/>
        <w:szCs w:val="22"/>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6483" w14:textId="77777777" w:rsidR="00386238" w:rsidRDefault="00386238">
    <w:pPr>
      <w:tabs>
        <w:tab w:val="center" w:pos="4819"/>
        <w:tab w:val="right" w:pos="9638"/>
      </w:tabs>
      <w:rPr>
        <w:rFonts w:ascii="Calibri" w:hAnsi="Calibri"/>
        <w:sz w:val="22"/>
        <w:szCs w:val="22"/>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24DE0" w14:textId="77777777" w:rsidR="00386238" w:rsidRDefault="00386238">
    <w:pPr>
      <w:tabs>
        <w:tab w:val="center" w:pos="4819"/>
        <w:tab w:val="right" w:pos="9638"/>
      </w:tabs>
      <w:rPr>
        <w:rFonts w:ascii="Calibri" w:hAnsi="Calibri"/>
        <w:sz w:val="22"/>
        <w:szCs w:val="22"/>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32DE7" w14:textId="77777777" w:rsidR="00BF0138" w:rsidRDefault="00BF0138">
      <w:pPr>
        <w:rPr>
          <w:rFonts w:ascii="Calibri" w:hAnsi="Calibri"/>
          <w:sz w:val="22"/>
          <w:szCs w:val="22"/>
          <w:lang w:eastAsia="lt-LT"/>
        </w:rPr>
      </w:pPr>
      <w:r>
        <w:rPr>
          <w:rFonts w:ascii="Calibri" w:hAnsi="Calibri"/>
          <w:sz w:val="22"/>
          <w:szCs w:val="22"/>
          <w:lang w:eastAsia="lt-LT"/>
        </w:rPr>
        <w:separator/>
      </w:r>
    </w:p>
  </w:footnote>
  <w:footnote w:type="continuationSeparator" w:id="0">
    <w:p w14:paraId="0E24F8F3" w14:textId="77777777" w:rsidR="00BF0138" w:rsidRDefault="00BF0138">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EDC0D" w14:textId="77777777" w:rsidR="00386238" w:rsidRDefault="00386238">
    <w:pPr>
      <w:tabs>
        <w:tab w:val="center" w:pos="4986"/>
        <w:tab w:val="right" w:pos="9972"/>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C6232" w14:textId="77777777" w:rsidR="00386238" w:rsidRDefault="00386238">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773EEB">
      <w:rPr>
        <w:noProof/>
        <w:szCs w:val="24"/>
        <w:lang w:eastAsia="lt-LT"/>
      </w:rPr>
      <w:t>16</w:t>
    </w:r>
    <w:r>
      <w:rPr>
        <w:szCs w:val="24"/>
        <w:lang w:eastAsia="lt-LT"/>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A9EC0" w14:textId="77777777" w:rsidR="00386238" w:rsidRDefault="00386238">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F06C9"/>
    <w:multiLevelType w:val="multilevel"/>
    <w:tmpl w:val="F87C3B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7677AFC"/>
    <w:multiLevelType w:val="hybridMultilevel"/>
    <w:tmpl w:val="CA8AB3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1298"/>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C7"/>
    <w:rsid w:val="00000177"/>
    <w:rsid w:val="00003892"/>
    <w:rsid w:val="00003CD7"/>
    <w:rsid w:val="000253E4"/>
    <w:rsid w:val="00047191"/>
    <w:rsid w:val="0006251B"/>
    <w:rsid w:val="000717C4"/>
    <w:rsid w:val="00074063"/>
    <w:rsid w:val="00080FA2"/>
    <w:rsid w:val="00087991"/>
    <w:rsid w:val="00092383"/>
    <w:rsid w:val="000A2BAF"/>
    <w:rsid w:val="000A7E6E"/>
    <w:rsid w:val="000B78C7"/>
    <w:rsid w:val="000C0874"/>
    <w:rsid w:val="000C15AD"/>
    <w:rsid w:val="000C27D3"/>
    <w:rsid w:val="000C2F5A"/>
    <w:rsid w:val="000C3EFB"/>
    <w:rsid w:val="000C5919"/>
    <w:rsid w:val="000D3B02"/>
    <w:rsid w:val="000D4196"/>
    <w:rsid w:val="000E5185"/>
    <w:rsid w:val="000F0E94"/>
    <w:rsid w:val="000F11E2"/>
    <w:rsid w:val="000F5DE3"/>
    <w:rsid w:val="001023CE"/>
    <w:rsid w:val="00117056"/>
    <w:rsid w:val="001202EB"/>
    <w:rsid w:val="001231E3"/>
    <w:rsid w:val="00136B0E"/>
    <w:rsid w:val="00147CFF"/>
    <w:rsid w:val="00153DF7"/>
    <w:rsid w:val="0015519A"/>
    <w:rsid w:val="001577F4"/>
    <w:rsid w:val="00163139"/>
    <w:rsid w:val="0016414D"/>
    <w:rsid w:val="00165B86"/>
    <w:rsid w:val="001734E7"/>
    <w:rsid w:val="00187AA1"/>
    <w:rsid w:val="001A406D"/>
    <w:rsid w:val="001B250D"/>
    <w:rsid w:val="001B2B20"/>
    <w:rsid w:val="001D66D7"/>
    <w:rsid w:val="001E30F9"/>
    <w:rsid w:val="001E518F"/>
    <w:rsid w:val="001F0204"/>
    <w:rsid w:val="001F6159"/>
    <w:rsid w:val="002045C7"/>
    <w:rsid w:val="00211EFD"/>
    <w:rsid w:val="00215933"/>
    <w:rsid w:val="00216915"/>
    <w:rsid w:val="002260A3"/>
    <w:rsid w:val="00227FD3"/>
    <w:rsid w:val="00234321"/>
    <w:rsid w:val="002426C4"/>
    <w:rsid w:val="002439C6"/>
    <w:rsid w:val="00261F67"/>
    <w:rsid w:val="0027723E"/>
    <w:rsid w:val="00277250"/>
    <w:rsid w:val="00291E65"/>
    <w:rsid w:val="0029460B"/>
    <w:rsid w:val="002961BE"/>
    <w:rsid w:val="002A0007"/>
    <w:rsid w:val="002B7A09"/>
    <w:rsid w:val="002F05E2"/>
    <w:rsid w:val="002F0E04"/>
    <w:rsid w:val="002F1E01"/>
    <w:rsid w:val="002F5CC0"/>
    <w:rsid w:val="002F72D4"/>
    <w:rsid w:val="00301EFC"/>
    <w:rsid w:val="00305105"/>
    <w:rsid w:val="00313E68"/>
    <w:rsid w:val="003144F3"/>
    <w:rsid w:val="003154CE"/>
    <w:rsid w:val="00316D25"/>
    <w:rsid w:val="00327381"/>
    <w:rsid w:val="0034110D"/>
    <w:rsid w:val="00342902"/>
    <w:rsid w:val="00351D79"/>
    <w:rsid w:val="00366F05"/>
    <w:rsid w:val="0037363E"/>
    <w:rsid w:val="00377DCF"/>
    <w:rsid w:val="00386238"/>
    <w:rsid w:val="00397407"/>
    <w:rsid w:val="003A23DD"/>
    <w:rsid w:val="003A3D4B"/>
    <w:rsid w:val="003B2675"/>
    <w:rsid w:val="003B7D8E"/>
    <w:rsid w:val="003C0EE8"/>
    <w:rsid w:val="003C7025"/>
    <w:rsid w:val="003D4F38"/>
    <w:rsid w:val="003E487C"/>
    <w:rsid w:val="003F3BAA"/>
    <w:rsid w:val="004132B9"/>
    <w:rsid w:val="004162DB"/>
    <w:rsid w:val="0042573A"/>
    <w:rsid w:val="00426989"/>
    <w:rsid w:val="0043583D"/>
    <w:rsid w:val="00453DD8"/>
    <w:rsid w:val="00454163"/>
    <w:rsid w:val="00454930"/>
    <w:rsid w:val="00475C83"/>
    <w:rsid w:val="00491678"/>
    <w:rsid w:val="00493A03"/>
    <w:rsid w:val="004B0637"/>
    <w:rsid w:val="004C2D33"/>
    <w:rsid w:val="004E5E85"/>
    <w:rsid w:val="004F6AF1"/>
    <w:rsid w:val="005028EE"/>
    <w:rsid w:val="00516BE6"/>
    <w:rsid w:val="00521DCE"/>
    <w:rsid w:val="0052462B"/>
    <w:rsid w:val="00524A25"/>
    <w:rsid w:val="005450DA"/>
    <w:rsid w:val="0056600B"/>
    <w:rsid w:val="0058017B"/>
    <w:rsid w:val="00580957"/>
    <w:rsid w:val="00581B49"/>
    <w:rsid w:val="0058529A"/>
    <w:rsid w:val="00587212"/>
    <w:rsid w:val="005A3EA6"/>
    <w:rsid w:val="005A4D8A"/>
    <w:rsid w:val="005A5FEF"/>
    <w:rsid w:val="005B03AB"/>
    <w:rsid w:val="005B0BDB"/>
    <w:rsid w:val="005B4AAE"/>
    <w:rsid w:val="005B5363"/>
    <w:rsid w:val="005C3645"/>
    <w:rsid w:val="005C448E"/>
    <w:rsid w:val="005D14CC"/>
    <w:rsid w:val="005E2408"/>
    <w:rsid w:val="005E526D"/>
    <w:rsid w:val="005F0ECD"/>
    <w:rsid w:val="005F4319"/>
    <w:rsid w:val="00601DE4"/>
    <w:rsid w:val="00615608"/>
    <w:rsid w:val="006266E4"/>
    <w:rsid w:val="006270F9"/>
    <w:rsid w:val="006362C9"/>
    <w:rsid w:val="006478EF"/>
    <w:rsid w:val="00652DE0"/>
    <w:rsid w:val="00661E86"/>
    <w:rsid w:val="0066785F"/>
    <w:rsid w:val="006804C5"/>
    <w:rsid w:val="006848B2"/>
    <w:rsid w:val="006962C9"/>
    <w:rsid w:val="006A41E2"/>
    <w:rsid w:val="006B7024"/>
    <w:rsid w:val="006C3B31"/>
    <w:rsid w:val="006D0732"/>
    <w:rsid w:val="006D092E"/>
    <w:rsid w:val="006D5435"/>
    <w:rsid w:val="006D5E95"/>
    <w:rsid w:val="006E78BF"/>
    <w:rsid w:val="00701F44"/>
    <w:rsid w:val="0071439F"/>
    <w:rsid w:val="0071499C"/>
    <w:rsid w:val="00726123"/>
    <w:rsid w:val="00733773"/>
    <w:rsid w:val="00745E21"/>
    <w:rsid w:val="0074708C"/>
    <w:rsid w:val="007514A4"/>
    <w:rsid w:val="00754454"/>
    <w:rsid w:val="007600B4"/>
    <w:rsid w:val="00760ECD"/>
    <w:rsid w:val="00773EEB"/>
    <w:rsid w:val="00774261"/>
    <w:rsid w:val="007820ED"/>
    <w:rsid w:val="007860C7"/>
    <w:rsid w:val="00787DE4"/>
    <w:rsid w:val="00791446"/>
    <w:rsid w:val="007963B2"/>
    <w:rsid w:val="007B5F12"/>
    <w:rsid w:val="007B6FC3"/>
    <w:rsid w:val="007C0B51"/>
    <w:rsid w:val="007C16BF"/>
    <w:rsid w:val="007C1932"/>
    <w:rsid w:val="007C6761"/>
    <w:rsid w:val="007D6361"/>
    <w:rsid w:val="007F324C"/>
    <w:rsid w:val="007F495D"/>
    <w:rsid w:val="008105AE"/>
    <w:rsid w:val="00810FD2"/>
    <w:rsid w:val="008133C9"/>
    <w:rsid w:val="008174D9"/>
    <w:rsid w:val="00824DDA"/>
    <w:rsid w:val="00830DB4"/>
    <w:rsid w:val="00841ACE"/>
    <w:rsid w:val="00841F90"/>
    <w:rsid w:val="00847833"/>
    <w:rsid w:val="00855C9C"/>
    <w:rsid w:val="00890C52"/>
    <w:rsid w:val="00891215"/>
    <w:rsid w:val="00891F5F"/>
    <w:rsid w:val="008952E9"/>
    <w:rsid w:val="00897804"/>
    <w:rsid w:val="008A311A"/>
    <w:rsid w:val="008A4160"/>
    <w:rsid w:val="008C17B8"/>
    <w:rsid w:val="008C3CEB"/>
    <w:rsid w:val="008E4096"/>
    <w:rsid w:val="008F4349"/>
    <w:rsid w:val="008F623D"/>
    <w:rsid w:val="0090007A"/>
    <w:rsid w:val="009042FF"/>
    <w:rsid w:val="0090486D"/>
    <w:rsid w:val="0091235F"/>
    <w:rsid w:val="00914043"/>
    <w:rsid w:val="00917CA5"/>
    <w:rsid w:val="00934992"/>
    <w:rsid w:val="0094520E"/>
    <w:rsid w:val="00947952"/>
    <w:rsid w:val="009829EA"/>
    <w:rsid w:val="009A580F"/>
    <w:rsid w:val="009B193A"/>
    <w:rsid w:val="009B5CFF"/>
    <w:rsid w:val="009E3DCC"/>
    <w:rsid w:val="009E7EFD"/>
    <w:rsid w:val="009F70F7"/>
    <w:rsid w:val="00A11F9B"/>
    <w:rsid w:val="00A12639"/>
    <w:rsid w:val="00A22FE4"/>
    <w:rsid w:val="00A33AC0"/>
    <w:rsid w:val="00A408B8"/>
    <w:rsid w:val="00A41462"/>
    <w:rsid w:val="00A428BA"/>
    <w:rsid w:val="00A44168"/>
    <w:rsid w:val="00A72F94"/>
    <w:rsid w:val="00A83AF8"/>
    <w:rsid w:val="00A843B2"/>
    <w:rsid w:val="00A87816"/>
    <w:rsid w:val="00AA1AFE"/>
    <w:rsid w:val="00AA3432"/>
    <w:rsid w:val="00AA51CD"/>
    <w:rsid w:val="00AC0094"/>
    <w:rsid w:val="00AC5E21"/>
    <w:rsid w:val="00AF3EA7"/>
    <w:rsid w:val="00AF6D87"/>
    <w:rsid w:val="00B057F0"/>
    <w:rsid w:val="00B06D71"/>
    <w:rsid w:val="00B10D38"/>
    <w:rsid w:val="00B24B6C"/>
    <w:rsid w:val="00B269D6"/>
    <w:rsid w:val="00B31AF8"/>
    <w:rsid w:val="00B363B0"/>
    <w:rsid w:val="00B56EA9"/>
    <w:rsid w:val="00B60C6E"/>
    <w:rsid w:val="00B74873"/>
    <w:rsid w:val="00B75C32"/>
    <w:rsid w:val="00B76060"/>
    <w:rsid w:val="00B77DE6"/>
    <w:rsid w:val="00B815C7"/>
    <w:rsid w:val="00B87442"/>
    <w:rsid w:val="00B93EBB"/>
    <w:rsid w:val="00BA0201"/>
    <w:rsid w:val="00BA4916"/>
    <w:rsid w:val="00BA5976"/>
    <w:rsid w:val="00BA6EFD"/>
    <w:rsid w:val="00BB6E49"/>
    <w:rsid w:val="00BC2BB7"/>
    <w:rsid w:val="00BD48BE"/>
    <w:rsid w:val="00BF0138"/>
    <w:rsid w:val="00BF10C2"/>
    <w:rsid w:val="00C12D77"/>
    <w:rsid w:val="00C166F0"/>
    <w:rsid w:val="00C2101A"/>
    <w:rsid w:val="00C3613A"/>
    <w:rsid w:val="00C37601"/>
    <w:rsid w:val="00C518E5"/>
    <w:rsid w:val="00C51D38"/>
    <w:rsid w:val="00C7479F"/>
    <w:rsid w:val="00C74BAD"/>
    <w:rsid w:val="00C81984"/>
    <w:rsid w:val="00C87119"/>
    <w:rsid w:val="00CB1E67"/>
    <w:rsid w:val="00CB6CBB"/>
    <w:rsid w:val="00CC7DBB"/>
    <w:rsid w:val="00CE5BE1"/>
    <w:rsid w:val="00CF44C7"/>
    <w:rsid w:val="00CF7F5B"/>
    <w:rsid w:val="00D00E18"/>
    <w:rsid w:val="00D063D1"/>
    <w:rsid w:val="00D1214A"/>
    <w:rsid w:val="00D456E1"/>
    <w:rsid w:val="00D45ECE"/>
    <w:rsid w:val="00D604F6"/>
    <w:rsid w:val="00D60968"/>
    <w:rsid w:val="00D60B41"/>
    <w:rsid w:val="00D65F9F"/>
    <w:rsid w:val="00D700B5"/>
    <w:rsid w:val="00D8498F"/>
    <w:rsid w:val="00D87825"/>
    <w:rsid w:val="00D91C17"/>
    <w:rsid w:val="00DC0904"/>
    <w:rsid w:val="00DC0FBE"/>
    <w:rsid w:val="00DC3D7E"/>
    <w:rsid w:val="00DC3E20"/>
    <w:rsid w:val="00DD5A3D"/>
    <w:rsid w:val="00DE2918"/>
    <w:rsid w:val="00DE4E37"/>
    <w:rsid w:val="00DF14BE"/>
    <w:rsid w:val="00DF2812"/>
    <w:rsid w:val="00DF4539"/>
    <w:rsid w:val="00E25728"/>
    <w:rsid w:val="00E27361"/>
    <w:rsid w:val="00E277E3"/>
    <w:rsid w:val="00E27F79"/>
    <w:rsid w:val="00E355D2"/>
    <w:rsid w:val="00E54FA3"/>
    <w:rsid w:val="00E56CBE"/>
    <w:rsid w:val="00E732F3"/>
    <w:rsid w:val="00E75123"/>
    <w:rsid w:val="00E82F93"/>
    <w:rsid w:val="00EA109C"/>
    <w:rsid w:val="00EA5E74"/>
    <w:rsid w:val="00EA63F1"/>
    <w:rsid w:val="00EB09BA"/>
    <w:rsid w:val="00EB35D8"/>
    <w:rsid w:val="00ED1933"/>
    <w:rsid w:val="00EE7C84"/>
    <w:rsid w:val="00F0080F"/>
    <w:rsid w:val="00F00B10"/>
    <w:rsid w:val="00F02C96"/>
    <w:rsid w:val="00F04717"/>
    <w:rsid w:val="00F05CFA"/>
    <w:rsid w:val="00F15A68"/>
    <w:rsid w:val="00F42598"/>
    <w:rsid w:val="00F57C03"/>
    <w:rsid w:val="00F63925"/>
    <w:rsid w:val="00F90BC2"/>
    <w:rsid w:val="00F91A65"/>
    <w:rsid w:val="00F96986"/>
    <w:rsid w:val="00FA60B8"/>
    <w:rsid w:val="00FA70ED"/>
    <w:rsid w:val="00FC17E0"/>
    <w:rsid w:val="00FD21F9"/>
    <w:rsid w:val="00FD4785"/>
    <w:rsid w:val="00FF1E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47A756"/>
  <w15:docId w15:val="{FA36957E-41EB-4E87-98F4-3D0F9318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53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Komentaronuoroda">
    <w:name w:val="annotation reference"/>
    <w:basedOn w:val="Numatytasispastraiposriftas"/>
    <w:semiHidden/>
    <w:unhideWhenUsed/>
    <w:rsid w:val="005C3645"/>
    <w:rPr>
      <w:sz w:val="16"/>
      <w:szCs w:val="16"/>
    </w:rPr>
  </w:style>
  <w:style w:type="paragraph" w:styleId="Komentarotekstas">
    <w:name w:val="annotation text"/>
    <w:basedOn w:val="prastasis"/>
    <w:link w:val="KomentarotekstasDiagrama"/>
    <w:semiHidden/>
    <w:unhideWhenUsed/>
    <w:rsid w:val="005C3645"/>
    <w:rPr>
      <w:sz w:val="20"/>
    </w:rPr>
  </w:style>
  <w:style w:type="character" w:customStyle="1" w:styleId="KomentarotekstasDiagrama">
    <w:name w:val="Komentaro tekstas Diagrama"/>
    <w:basedOn w:val="Numatytasispastraiposriftas"/>
    <w:link w:val="Komentarotekstas"/>
    <w:semiHidden/>
    <w:rsid w:val="005C3645"/>
    <w:rPr>
      <w:sz w:val="20"/>
    </w:rPr>
  </w:style>
  <w:style w:type="paragraph" w:styleId="Komentarotema">
    <w:name w:val="annotation subject"/>
    <w:basedOn w:val="Komentarotekstas"/>
    <w:next w:val="Komentarotekstas"/>
    <w:link w:val="KomentarotemaDiagrama"/>
    <w:semiHidden/>
    <w:unhideWhenUsed/>
    <w:rsid w:val="005C3645"/>
    <w:rPr>
      <w:b/>
      <w:bCs/>
    </w:rPr>
  </w:style>
  <w:style w:type="character" w:customStyle="1" w:styleId="KomentarotemaDiagrama">
    <w:name w:val="Komentaro tema Diagrama"/>
    <w:basedOn w:val="KomentarotekstasDiagrama"/>
    <w:link w:val="Komentarotema"/>
    <w:semiHidden/>
    <w:rsid w:val="005C3645"/>
    <w:rPr>
      <w:b/>
      <w:bCs/>
      <w:sz w:val="20"/>
    </w:rPr>
  </w:style>
  <w:style w:type="paragraph" w:customStyle="1" w:styleId="Default">
    <w:name w:val="Default"/>
    <w:rsid w:val="008A311A"/>
    <w:pPr>
      <w:autoSpaceDE w:val="0"/>
      <w:autoSpaceDN w:val="0"/>
      <w:adjustRightInd w:val="0"/>
    </w:pPr>
    <w:rPr>
      <w:color w:val="000000"/>
      <w:szCs w:val="24"/>
    </w:rPr>
  </w:style>
  <w:style w:type="paragraph" w:styleId="Pataisymai">
    <w:name w:val="Revision"/>
    <w:hidden/>
    <w:semiHidden/>
    <w:rsid w:val="009B5CFF"/>
  </w:style>
  <w:style w:type="paragraph" w:styleId="Sraopastraipa">
    <w:name w:val="List Paragraph"/>
    <w:basedOn w:val="prastasis"/>
    <w:rsid w:val="00A22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03810">
      <w:bodyDiv w:val="1"/>
      <w:marLeft w:val="0"/>
      <w:marRight w:val="0"/>
      <w:marTop w:val="0"/>
      <w:marBottom w:val="0"/>
      <w:divBdr>
        <w:top w:val="none" w:sz="0" w:space="0" w:color="auto"/>
        <w:left w:val="none" w:sz="0" w:space="0" w:color="auto"/>
        <w:bottom w:val="none" w:sz="0" w:space="0" w:color="auto"/>
        <w:right w:val="none" w:sz="0" w:space="0" w:color="auto"/>
      </w:divBdr>
    </w:div>
    <w:div w:id="1247110918">
      <w:bodyDiv w:val="1"/>
      <w:marLeft w:val="188"/>
      <w:marRight w:val="188"/>
      <w:marTop w:val="0"/>
      <w:marBottom w:val="0"/>
      <w:divBdr>
        <w:top w:val="none" w:sz="0" w:space="0" w:color="auto"/>
        <w:left w:val="none" w:sz="0" w:space="0" w:color="auto"/>
        <w:bottom w:val="none" w:sz="0" w:space="0" w:color="auto"/>
        <w:right w:val="none" w:sz="0" w:space="0" w:color="auto"/>
      </w:divBdr>
      <w:divsChild>
        <w:div w:id="1944729335">
          <w:marLeft w:val="0"/>
          <w:marRight w:val="0"/>
          <w:marTop w:val="0"/>
          <w:marBottom w:val="0"/>
          <w:divBdr>
            <w:top w:val="none" w:sz="0" w:space="0" w:color="auto"/>
            <w:left w:val="none" w:sz="0" w:space="0" w:color="auto"/>
            <w:bottom w:val="none" w:sz="0" w:space="0" w:color="auto"/>
            <w:right w:val="none" w:sz="0" w:space="0" w:color="auto"/>
          </w:divBdr>
        </w:div>
      </w:divsChild>
    </w:div>
    <w:div w:id="20058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20BC6F9-841A-4470-8CCC-8908441A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83882</Words>
  <Characters>47813</Characters>
  <Application>Microsoft Office Word</Application>
  <DocSecurity>0</DocSecurity>
  <Lines>398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131433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m05374</dc:creator>
  <cp:lastModifiedBy>Eglė Šarkauskaitė</cp:lastModifiedBy>
  <cp:revision>2</cp:revision>
  <cp:lastPrinted>2012-10-10T13:04:00Z</cp:lastPrinted>
  <dcterms:created xsi:type="dcterms:W3CDTF">2020-05-08T13:50:00Z</dcterms:created>
  <dcterms:modified xsi:type="dcterms:W3CDTF">2020-05-08T13:50:00Z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