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39FE6" w14:textId="3D585875" w:rsidR="001C798C" w:rsidRPr="00287406" w:rsidRDefault="001C798C" w:rsidP="001C79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287406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STEBĖSENOS RODIKLIO </w:t>
      </w:r>
      <w:r w:rsidRPr="00287406">
        <w:rPr>
          <w:rFonts w:ascii="Times New Roman" w:hAnsi="Times New Roman" w:cs="Times New Roman"/>
          <w:b/>
          <w:sz w:val="24"/>
          <w:szCs w:val="24"/>
        </w:rPr>
        <w:t>P.</w:t>
      </w:r>
      <w:r w:rsidR="00D60B33" w:rsidRPr="00287406">
        <w:rPr>
          <w:rFonts w:ascii="Times New Roman" w:hAnsi="Times New Roman" w:cs="Times New Roman"/>
          <w:b/>
          <w:sz w:val="24"/>
          <w:szCs w:val="24"/>
        </w:rPr>
        <w:t>N.081</w:t>
      </w:r>
      <w:r w:rsidRPr="002874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7406">
        <w:rPr>
          <w:rFonts w:ascii="Times New Roman" w:hAnsi="Times New Roman" w:cs="Times New Roman"/>
          <w:b/>
          <w:sz w:val="24"/>
          <w:szCs w:val="24"/>
          <w:lang w:eastAsia="lt-LT"/>
        </w:rPr>
        <w:t>SKAIČIAVIMO APRAŠO PAKEITIMO PROJEKTAS</w:t>
      </w:r>
    </w:p>
    <w:p w14:paraId="50EF8229" w14:textId="0F613391" w:rsidR="00D75E44" w:rsidRPr="00287406" w:rsidRDefault="00D75E44">
      <w:pPr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1493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022"/>
        <w:gridCol w:w="1417"/>
        <w:gridCol w:w="993"/>
        <w:gridCol w:w="3287"/>
        <w:gridCol w:w="965"/>
        <w:gridCol w:w="2551"/>
        <w:gridCol w:w="1276"/>
        <w:gridCol w:w="1418"/>
        <w:gridCol w:w="1299"/>
      </w:tblGrid>
      <w:tr w:rsidR="00287406" w:rsidRPr="00287406" w14:paraId="4562F69F" w14:textId="77777777" w:rsidTr="00FB2C0A">
        <w:trPr>
          <w:trHeight w:val="290"/>
        </w:trPr>
        <w:tc>
          <w:tcPr>
            <w:tcW w:w="709" w:type="dxa"/>
          </w:tcPr>
          <w:p w14:paraId="77565A06" w14:textId="77777777" w:rsidR="00D75E44" w:rsidRPr="00287406" w:rsidRDefault="00D75E44" w:rsidP="0010109C">
            <w:pPr>
              <w:suppressAutoHyphens/>
              <w:rPr>
                <w:iCs/>
                <w:szCs w:val="24"/>
                <w:lang w:eastAsia="lt-LT"/>
              </w:rPr>
            </w:pPr>
            <w:r w:rsidRPr="00287406">
              <w:rPr>
                <w:iCs/>
                <w:szCs w:val="24"/>
                <w:lang w:eastAsia="lt-LT"/>
              </w:rPr>
              <w:t>15.2.</w:t>
            </w:r>
          </w:p>
        </w:tc>
        <w:tc>
          <w:tcPr>
            <w:tcW w:w="1022" w:type="dxa"/>
          </w:tcPr>
          <w:p w14:paraId="46C89948" w14:textId="77777777" w:rsidR="00D75E44" w:rsidRPr="00287406" w:rsidRDefault="00D75E44" w:rsidP="0010109C">
            <w:pPr>
              <w:suppressAutoHyphens/>
              <w:rPr>
                <w:szCs w:val="24"/>
                <w:lang w:eastAsia="lt-LT"/>
              </w:rPr>
            </w:pPr>
            <w:r w:rsidRPr="00287406">
              <w:rPr>
                <w:szCs w:val="24"/>
                <w:lang w:eastAsia="lt-LT"/>
              </w:rPr>
              <w:t>P.N.081</w:t>
            </w:r>
          </w:p>
        </w:tc>
        <w:tc>
          <w:tcPr>
            <w:tcW w:w="1417" w:type="dxa"/>
          </w:tcPr>
          <w:p w14:paraId="18AD37CD" w14:textId="47541E63" w:rsidR="00D75E44" w:rsidRPr="00287406" w:rsidRDefault="00D75E44" w:rsidP="0010109C">
            <w:pPr>
              <w:tabs>
                <w:tab w:val="left" w:pos="0"/>
              </w:tabs>
              <w:suppressAutoHyphens/>
              <w:rPr>
                <w:szCs w:val="24"/>
                <w:lang w:eastAsia="lt-LT"/>
              </w:rPr>
            </w:pPr>
            <w:r w:rsidRPr="00287406">
              <w:rPr>
                <w:szCs w:val="24"/>
                <w:lang w:eastAsia="lt-LT"/>
              </w:rPr>
              <w:t>„</w:t>
            </w:r>
            <w:r w:rsidRPr="00287406">
              <w:rPr>
                <w:szCs w:val="24"/>
                <w:lang w:eastAsia="ar-SA"/>
              </w:rPr>
              <w:t>Įsigyti įrangos, reikalingos saugomų teritorijų ir genetinių išteklių apsaugai komplektai</w:t>
            </w:r>
            <w:r w:rsidRPr="00287406">
              <w:rPr>
                <w:szCs w:val="24"/>
                <w:lang w:eastAsia="lt-LT"/>
              </w:rPr>
              <w:t>“</w:t>
            </w:r>
          </w:p>
          <w:p w14:paraId="48426261" w14:textId="77777777" w:rsidR="00D75E44" w:rsidRPr="00287406" w:rsidRDefault="00D75E44" w:rsidP="0010109C">
            <w:pPr>
              <w:suppressAutoHyphens/>
              <w:rPr>
                <w:szCs w:val="24"/>
                <w:lang w:val="en-US" w:eastAsia="lt-LT"/>
              </w:rPr>
            </w:pPr>
          </w:p>
        </w:tc>
        <w:tc>
          <w:tcPr>
            <w:tcW w:w="993" w:type="dxa"/>
          </w:tcPr>
          <w:p w14:paraId="35C4F1D7" w14:textId="1FDB43DA" w:rsidR="00D75E44" w:rsidRPr="00287406" w:rsidRDefault="00D75E44" w:rsidP="0010109C">
            <w:pPr>
              <w:suppressAutoHyphens/>
              <w:rPr>
                <w:szCs w:val="24"/>
                <w:lang w:eastAsia="lt-LT"/>
              </w:rPr>
            </w:pPr>
            <w:r w:rsidRPr="00287406">
              <w:rPr>
                <w:szCs w:val="24"/>
                <w:lang w:eastAsia="lt-LT"/>
              </w:rPr>
              <w:t>Kom</w:t>
            </w:r>
            <w:r w:rsidR="006365C9" w:rsidRPr="00287406">
              <w:rPr>
                <w:szCs w:val="24"/>
                <w:lang w:eastAsia="lt-LT"/>
              </w:rPr>
              <w:t>p</w:t>
            </w:r>
            <w:r w:rsidRPr="00287406">
              <w:rPr>
                <w:szCs w:val="24"/>
                <w:lang w:eastAsia="lt-LT"/>
              </w:rPr>
              <w:t>-lektų skaičius</w:t>
            </w:r>
          </w:p>
        </w:tc>
        <w:tc>
          <w:tcPr>
            <w:tcW w:w="3287" w:type="dxa"/>
          </w:tcPr>
          <w:p w14:paraId="5F7E8D56" w14:textId="77777777" w:rsidR="00D75E44" w:rsidRPr="00287406" w:rsidRDefault="00D75E44" w:rsidP="0010109C">
            <w:pPr>
              <w:suppressAutoHyphens/>
              <w:rPr>
                <w:szCs w:val="24"/>
                <w:lang w:eastAsia="lt-LT"/>
              </w:rPr>
            </w:pPr>
            <w:r w:rsidRPr="00287406">
              <w:rPr>
                <w:i/>
                <w:szCs w:val="24"/>
                <w:lang w:eastAsia="ar-SA"/>
              </w:rPr>
              <w:t>Saugomų teritorijų apsauga</w:t>
            </w:r>
            <w:r w:rsidRPr="00287406">
              <w:rPr>
                <w:szCs w:val="24"/>
                <w:lang w:eastAsia="ar-SA"/>
              </w:rPr>
              <w:t xml:space="preserve"> – procesas, susidedantis iš saugomų teritorijų planavimo bei projektavimo, konkrečių apsaugos ir tvarkymo priemonių įgyvendinimo, kontrolės, taip pat aplinkosauginio švietimo</w:t>
            </w:r>
            <w:r w:rsidRPr="00287406">
              <w:rPr>
                <w:szCs w:val="24"/>
                <w:lang w:eastAsia="lt-LT"/>
              </w:rPr>
              <w:t xml:space="preserve"> </w:t>
            </w:r>
            <w:r w:rsidRPr="00287406">
              <w:rPr>
                <w:iCs/>
                <w:szCs w:val="24"/>
                <w:lang w:eastAsia="lt-LT"/>
              </w:rPr>
              <w:t xml:space="preserve">(šaltinis: </w:t>
            </w:r>
            <w:r w:rsidRPr="00287406">
              <w:rPr>
                <w:szCs w:val="24"/>
                <w:lang w:eastAsia="lt-LT"/>
              </w:rPr>
              <w:t>Lietuvos Respublikos saugomų teritorijų įstatymas)</w:t>
            </w:r>
          </w:p>
          <w:p w14:paraId="1500F9FB" w14:textId="77777777" w:rsidR="00D75E44" w:rsidRPr="00287406" w:rsidRDefault="00D75E44" w:rsidP="0010109C">
            <w:pPr>
              <w:rPr>
                <w:szCs w:val="24"/>
              </w:rPr>
            </w:pPr>
          </w:p>
          <w:p w14:paraId="6182CE93" w14:textId="77777777" w:rsidR="00D75E44" w:rsidRPr="00287406" w:rsidRDefault="00D75E44" w:rsidP="0010109C">
            <w:pPr>
              <w:suppressAutoHyphens/>
              <w:rPr>
                <w:szCs w:val="24"/>
                <w:lang w:eastAsia="ar-SA"/>
              </w:rPr>
            </w:pPr>
            <w:r w:rsidRPr="00287406">
              <w:rPr>
                <w:szCs w:val="24"/>
                <w:lang w:eastAsia="lt-LT"/>
              </w:rPr>
              <w:t>Prie apsaugos priemonių įskaitomas ir monitoringas.</w:t>
            </w:r>
          </w:p>
          <w:p w14:paraId="723BC6AD" w14:textId="77777777" w:rsidR="00D75E44" w:rsidRPr="00287406" w:rsidRDefault="00D75E44" w:rsidP="0010109C">
            <w:pPr>
              <w:rPr>
                <w:szCs w:val="24"/>
              </w:rPr>
            </w:pPr>
          </w:p>
          <w:p w14:paraId="7A41BC8D" w14:textId="77777777" w:rsidR="00D75E44" w:rsidRPr="00287406" w:rsidRDefault="00D75E44" w:rsidP="0010109C">
            <w:pPr>
              <w:suppressAutoHyphens/>
              <w:rPr>
                <w:szCs w:val="24"/>
                <w:lang w:eastAsia="ar-SA"/>
              </w:rPr>
            </w:pPr>
            <w:r w:rsidRPr="00287406">
              <w:rPr>
                <w:i/>
                <w:szCs w:val="24"/>
                <w:lang w:eastAsia="ar-SA"/>
              </w:rPr>
              <w:t>Aplinkos monitoringas</w:t>
            </w:r>
            <w:r w:rsidRPr="00287406">
              <w:rPr>
                <w:szCs w:val="24"/>
                <w:lang w:eastAsia="ar-SA"/>
              </w:rPr>
              <w:t xml:space="preserve"> – sistemingas gamtinės aplinkos bei jos elementų būklės kitimo ir antropogeninio poveikio stebėjimas, vertinimas ir prognozė</w:t>
            </w:r>
          </w:p>
          <w:p w14:paraId="46EB6808" w14:textId="77777777" w:rsidR="00D75E44" w:rsidRPr="00287406" w:rsidRDefault="00D75E44" w:rsidP="0010109C">
            <w:pPr>
              <w:rPr>
                <w:szCs w:val="24"/>
              </w:rPr>
            </w:pPr>
          </w:p>
          <w:p w14:paraId="5002C9A8" w14:textId="77777777" w:rsidR="00D75E44" w:rsidRPr="00287406" w:rsidRDefault="00D75E44" w:rsidP="0010109C">
            <w:pPr>
              <w:suppressAutoHyphens/>
              <w:rPr>
                <w:szCs w:val="24"/>
                <w:lang w:eastAsia="ar-SA"/>
              </w:rPr>
            </w:pPr>
            <w:r w:rsidRPr="00287406">
              <w:rPr>
                <w:i/>
                <w:szCs w:val="24"/>
                <w:lang w:eastAsia="ar-SA"/>
              </w:rPr>
              <w:t>Valstybinių parkų kraštovaizdžio monitoringas</w:t>
            </w:r>
            <w:r w:rsidRPr="00287406">
              <w:rPr>
                <w:szCs w:val="24"/>
                <w:lang w:eastAsia="ar-SA"/>
              </w:rPr>
              <w:t xml:space="preserve"> – kaip sudedamoji aplinkos monitoringo dalis yra sistemingas kraštovaizdžio komponentų būklės ir kitimo stebėjimas, antropogeninio poveikio aplinkai vertinimas ir prognozė. Kraštovaizdžio </w:t>
            </w:r>
            <w:r w:rsidRPr="00287406">
              <w:rPr>
                <w:szCs w:val="24"/>
                <w:lang w:eastAsia="ar-SA"/>
              </w:rPr>
              <w:lastRenderedPageBreak/>
              <w:t>monitoringas būtinas ne tik kaip priemonė įgyvendinant nacionalinę monitoringo sistemą, bet kartu jis yra viena iš priemonių vidinei parko savikontrolei.</w:t>
            </w:r>
          </w:p>
          <w:p w14:paraId="15FF0834" w14:textId="77777777" w:rsidR="00D75E44" w:rsidRPr="00287406" w:rsidRDefault="00D75E44" w:rsidP="0010109C">
            <w:pPr>
              <w:rPr>
                <w:szCs w:val="24"/>
              </w:rPr>
            </w:pPr>
          </w:p>
          <w:p w14:paraId="73EA6205" w14:textId="77777777" w:rsidR="00D75E44" w:rsidRPr="00287406" w:rsidRDefault="00D75E44" w:rsidP="0010109C">
            <w:pPr>
              <w:suppressAutoHyphens/>
              <w:rPr>
                <w:szCs w:val="24"/>
                <w:lang w:eastAsia="ar-SA"/>
              </w:rPr>
            </w:pPr>
            <w:r w:rsidRPr="00287406">
              <w:rPr>
                <w:i/>
                <w:szCs w:val="24"/>
                <w:lang w:eastAsia="ar-SA"/>
              </w:rPr>
              <w:t>Gyvosios gamtos</w:t>
            </w:r>
            <w:r w:rsidRPr="00287406">
              <w:rPr>
                <w:szCs w:val="24"/>
                <w:lang w:eastAsia="ar-SA"/>
              </w:rPr>
              <w:t xml:space="preserve"> </w:t>
            </w:r>
            <w:r w:rsidRPr="00287406">
              <w:rPr>
                <w:i/>
                <w:szCs w:val="24"/>
                <w:lang w:eastAsia="ar-SA"/>
              </w:rPr>
              <w:t xml:space="preserve">monitoringas </w:t>
            </w:r>
            <w:r w:rsidRPr="00287406">
              <w:rPr>
                <w:szCs w:val="24"/>
                <w:lang w:eastAsia="ar-SA"/>
              </w:rPr>
              <w:t>– kaip sudedamoji aplinkos monitoringo dalis, skirta gyvosios gamtos būklės vertinimui, taip pat Europos Bendrijai svarbių rūšių, buveinių ir paukščių migracijos susitelkimo vietų būklės vertinimui</w:t>
            </w:r>
          </w:p>
          <w:p w14:paraId="01BF3D53" w14:textId="77777777" w:rsidR="00D75E44" w:rsidRPr="00287406" w:rsidRDefault="00D75E44" w:rsidP="0010109C">
            <w:pPr>
              <w:rPr>
                <w:szCs w:val="24"/>
              </w:rPr>
            </w:pPr>
          </w:p>
          <w:p w14:paraId="20A05506" w14:textId="77777777" w:rsidR="00D75E44" w:rsidRPr="00287406" w:rsidRDefault="00D75E44" w:rsidP="0010109C">
            <w:pPr>
              <w:suppressAutoHyphens/>
              <w:rPr>
                <w:szCs w:val="24"/>
                <w:lang w:eastAsia="ar-SA"/>
              </w:rPr>
            </w:pPr>
            <w:r w:rsidRPr="00287406">
              <w:rPr>
                <w:i/>
                <w:szCs w:val="24"/>
                <w:lang w:eastAsia="ar-SA"/>
              </w:rPr>
              <w:t>Techninė ir programinė įranga</w:t>
            </w:r>
            <w:r w:rsidRPr="00287406">
              <w:rPr>
                <w:szCs w:val="24"/>
                <w:lang w:eastAsia="ar-SA"/>
              </w:rPr>
              <w:t xml:space="preserve"> – informacijos apdorojimo sistemos įrenginiai kartu su operacinėmis sistemomis ir taikomosiomis programomis, skirti monitoringo vykdymui saugomose teritorijose </w:t>
            </w:r>
          </w:p>
          <w:p w14:paraId="41EA7FAE" w14:textId="77777777" w:rsidR="00D75E44" w:rsidRPr="00287406" w:rsidRDefault="00D75E44" w:rsidP="0010109C">
            <w:pPr>
              <w:rPr>
                <w:szCs w:val="24"/>
              </w:rPr>
            </w:pPr>
          </w:p>
          <w:p w14:paraId="5C30FF0A" w14:textId="77777777" w:rsidR="00D75E44" w:rsidRPr="00287406" w:rsidRDefault="00D75E44" w:rsidP="0010109C">
            <w:pPr>
              <w:rPr>
                <w:szCs w:val="24"/>
                <w:lang w:eastAsia="ar-SA"/>
              </w:rPr>
            </w:pPr>
            <w:r w:rsidRPr="00287406">
              <w:rPr>
                <w:i/>
                <w:szCs w:val="24"/>
                <w:lang w:eastAsia="ar-SA"/>
              </w:rPr>
              <w:t>Saugomų teritorijų tvarkymas</w:t>
            </w:r>
            <w:r w:rsidRPr="00287406">
              <w:rPr>
                <w:szCs w:val="24"/>
                <w:lang w:eastAsia="ar-SA"/>
              </w:rPr>
              <w:t xml:space="preserve"> – veiksmai, kuriais siekiama išsaugoti, racionaliai naudoti ir atkurti pažeistus gamtos ir kultūros paveldo teritorinius kompleksus bei objektus (vertybes), pritaikyti juos pažintiniam turizmui</w:t>
            </w:r>
          </w:p>
          <w:p w14:paraId="5EB511C0" w14:textId="77777777" w:rsidR="00D75E44" w:rsidRPr="00287406" w:rsidRDefault="00D75E44" w:rsidP="0010109C">
            <w:pPr>
              <w:rPr>
                <w:szCs w:val="24"/>
              </w:rPr>
            </w:pPr>
          </w:p>
          <w:p w14:paraId="6376DAE6" w14:textId="77777777" w:rsidR="00D75E44" w:rsidRPr="00287406" w:rsidRDefault="00D75E44" w:rsidP="0010109C">
            <w:pPr>
              <w:ind w:firstLine="60"/>
              <w:rPr>
                <w:szCs w:val="24"/>
                <w:lang w:eastAsia="lt-LT"/>
              </w:rPr>
            </w:pPr>
            <w:r w:rsidRPr="00287406">
              <w:rPr>
                <w:i/>
                <w:szCs w:val="24"/>
                <w:lang w:eastAsia="lt-LT"/>
              </w:rPr>
              <w:t>Augalų nacionaliniai genetiniai ištekliai</w:t>
            </w:r>
            <w:r w:rsidRPr="00287406">
              <w:rPr>
                <w:szCs w:val="24"/>
                <w:lang w:eastAsia="lt-LT"/>
              </w:rPr>
              <w:t xml:space="preserve"> – atrinkti ir į augalų nacionalinių genetinių išteklių centrinę duomenų bazę įtraukti augalų genetiniai ištekliai, turintys ekologinę, selekcinę bei ekonominę svarbą Lietuvos Respublikai </w:t>
            </w:r>
            <w:r w:rsidRPr="00287406">
              <w:rPr>
                <w:iCs/>
                <w:szCs w:val="24"/>
                <w:lang w:eastAsia="lt-LT"/>
              </w:rPr>
              <w:t xml:space="preserve">(šaltinis: </w:t>
            </w:r>
            <w:r w:rsidRPr="00287406">
              <w:rPr>
                <w:szCs w:val="24"/>
                <w:lang w:eastAsia="lt-LT"/>
              </w:rPr>
              <w:t xml:space="preserve">Lietuvos Respublikos augalų nacionalinių genetinių išteklių įstatymas). Augalų nacionaliniai genetiniai ištekliai saugomi lauko kolekcijose ir sėklų saugyklose (šaldikliuose -20ºC temperatūroje).  Jų vertingoms savybėms nustatyti ir ilgalaikiam išsaugojimui užtikrinti reikalinga atitinkama įranga ir priemonės. </w:t>
            </w:r>
          </w:p>
          <w:p w14:paraId="61B895D3" w14:textId="77777777" w:rsidR="00D75E44" w:rsidRPr="00287406" w:rsidRDefault="00D75E44" w:rsidP="0010109C">
            <w:pPr>
              <w:rPr>
                <w:szCs w:val="24"/>
              </w:rPr>
            </w:pPr>
          </w:p>
          <w:p w14:paraId="2508AA7E" w14:textId="77777777" w:rsidR="006540B4" w:rsidRDefault="00D75E44" w:rsidP="0010109C">
            <w:pPr>
              <w:suppressAutoHyphens/>
              <w:rPr>
                <w:szCs w:val="24"/>
                <w:lang w:eastAsia="ar-SA"/>
              </w:rPr>
            </w:pPr>
            <w:r w:rsidRPr="00287406">
              <w:rPr>
                <w:i/>
                <w:szCs w:val="24"/>
                <w:lang w:eastAsia="ar-SA"/>
              </w:rPr>
              <w:t>Technika</w:t>
            </w:r>
            <w:r w:rsidRPr="00287406">
              <w:rPr>
                <w:szCs w:val="24"/>
                <w:lang w:eastAsia="ar-SA"/>
              </w:rPr>
              <w:t xml:space="preserve"> – </w:t>
            </w:r>
            <w:r w:rsidR="004E1BDA" w:rsidRPr="00287406">
              <w:rPr>
                <w:b/>
                <w:bCs/>
                <w:szCs w:val="24"/>
                <w:lang w:eastAsia="ar-SA"/>
              </w:rPr>
              <w:t>įranga,</w:t>
            </w:r>
            <w:r w:rsidR="004E1BDA" w:rsidRPr="00287406">
              <w:rPr>
                <w:szCs w:val="24"/>
                <w:lang w:eastAsia="ar-SA"/>
              </w:rPr>
              <w:t xml:space="preserve"> </w:t>
            </w:r>
            <w:r w:rsidRPr="00287406">
              <w:rPr>
                <w:szCs w:val="24"/>
                <w:lang w:eastAsia="ar-SA"/>
              </w:rPr>
              <w:t>įrenginiai, mašinos įtaisai</w:t>
            </w:r>
            <w:r w:rsidR="006E22A0" w:rsidRPr="00287406">
              <w:rPr>
                <w:b/>
                <w:bCs/>
                <w:szCs w:val="24"/>
                <w:lang w:eastAsia="ar-SA"/>
              </w:rPr>
              <w:t>,</w:t>
            </w:r>
            <w:r w:rsidR="00287406" w:rsidRPr="00287406">
              <w:rPr>
                <w:strike/>
                <w:szCs w:val="24"/>
                <w:lang w:eastAsia="ar-SA"/>
              </w:rPr>
              <w:t xml:space="preserve"> ir</w:t>
            </w:r>
            <w:r w:rsidR="006E22A0" w:rsidRPr="00287406">
              <w:rPr>
                <w:szCs w:val="24"/>
                <w:lang w:eastAsia="ar-SA"/>
              </w:rPr>
              <w:t xml:space="preserve"> </w:t>
            </w:r>
            <w:r w:rsidRPr="00287406">
              <w:rPr>
                <w:szCs w:val="24"/>
                <w:lang w:eastAsia="ar-SA"/>
              </w:rPr>
              <w:t>įrankiai</w:t>
            </w:r>
            <w:r w:rsidR="0086284A" w:rsidRPr="00287406">
              <w:rPr>
                <w:szCs w:val="24"/>
                <w:lang w:eastAsia="ar-SA"/>
              </w:rPr>
              <w:t xml:space="preserve"> </w:t>
            </w:r>
            <w:r w:rsidR="0086284A" w:rsidRPr="00287406">
              <w:rPr>
                <w:b/>
                <w:bCs/>
                <w:szCs w:val="24"/>
                <w:lang w:eastAsia="ar-SA"/>
              </w:rPr>
              <w:t>ir</w:t>
            </w:r>
            <w:r w:rsidR="00287406" w:rsidRPr="00287406">
              <w:rPr>
                <w:strike/>
                <w:szCs w:val="24"/>
                <w:lang w:eastAsia="ar-SA"/>
              </w:rPr>
              <w:t>;</w:t>
            </w:r>
            <w:r w:rsidRPr="00287406">
              <w:rPr>
                <w:szCs w:val="24"/>
                <w:lang w:eastAsia="ar-SA"/>
              </w:rPr>
              <w:t xml:space="preserve"> </w:t>
            </w:r>
            <w:r w:rsidR="00B91ABB" w:rsidRPr="00287406">
              <w:rPr>
                <w:b/>
                <w:bCs/>
                <w:szCs w:val="24"/>
                <w:lang w:eastAsia="ar-SA"/>
              </w:rPr>
              <w:t>priemonės (</w:t>
            </w:r>
            <w:r w:rsidR="008B005C" w:rsidRPr="00287406">
              <w:rPr>
                <w:b/>
                <w:bCs/>
                <w:szCs w:val="24"/>
                <w:lang w:eastAsia="ar-SA"/>
              </w:rPr>
              <w:t xml:space="preserve">įskaitant specialią </w:t>
            </w:r>
            <w:r w:rsidR="004E1BDA" w:rsidRPr="00287406">
              <w:rPr>
                <w:b/>
                <w:bCs/>
                <w:szCs w:val="24"/>
                <w:lang w:eastAsia="ar-SA"/>
              </w:rPr>
              <w:t>aprang</w:t>
            </w:r>
            <w:r w:rsidR="0071490F" w:rsidRPr="00287406">
              <w:rPr>
                <w:b/>
                <w:bCs/>
                <w:szCs w:val="24"/>
                <w:lang w:eastAsia="ar-SA"/>
              </w:rPr>
              <w:t>ą</w:t>
            </w:r>
            <w:r w:rsidR="00B91ABB" w:rsidRPr="00287406">
              <w:rPr>
                <w:b/>
                <w:bCs/>
                <w:szCs w:val="24"/>
                <w:lang w:eastAsia="ar-SA"/>
              </w:rPr>
              <w:t>)</w:t>
            </w:r>
            <w:r w:rsidR="004E1BDA" w:rsidRPr="00287406">
              <w:rPr>
                <w:b/>
                <w:bCs/>
                <w:szCs w:val="24"/>
                <w:lang w:eastAsia="ar-SA"/>
              </w:rPr>
              <w:t>,</w:t>
            </w:r>
            <w:r w:rsidR="004E1BDA" w:rsidRPr="00287406">
              <w:rPr>
                <w:szCs w:val="24"/>
                <w:lang w:eastAsia="ar-SA"/>
              </w:rPr>
              <w:t xml:space="preserve"> </w:t>
            </w:r>
            <w:r w:rsidRPr="00287406">
              <w:rPr>
                <w:szCs w:val="24"/>
                <w:lang w:eastAsia="ar-SA"/>
              </w:rPr>
              <w:t>skirt</w:t>
            </w:r>
            <w:r w:rsidR="0086284A" w:rsidRPr="00287406">
              <w:rPr>
                <w:b/>
                <w:bCs/>
                <w:szCs w:val="24"/>
                <w:lang w:eastAsia="ar-SA"/>
              </w:rPr>
              <w:t>os</w:t>
            </w:r>
            <w:r w:rsidR="00287406" w:rsidRPr="00287406">
              <w:rPr>
                <w:strike/>
                <w:szCs w:val="24"/>
                <w:lang w:eastAsia="ar-SA"/>
              </w:rPr>
              <w:t>i</w:t>
            </w:r>
            <w:r w:rsidRPr="00287406">
              <w:rPr>
                <w:szCs w:val="24"/>
                <w:lang w:eastAsia="ar-SA"/>
              </w:rPr>
              <w:t xml:space="preserve"> </w:t>
            </w:r>
            <w:r w:rsidR="00FF0513" w:rsidRPr="00287406">
              <w:rPr>
                <w:b/>
                <w:bCs/>
                <w:szCs w:val="24"/>
                <w:lang w:eastAsia="ar-SA"/>
              </w:rPr>
              <w:t>aplinkos monitoringui ir</w:t>
            </w:r>
            <w:r w:rsidR="00FF0513" w:rsidRPr="00287406">
              <w:rPr>
                <w:szCs w:val="24"/>
                <w:lang w:eastAsia="ar-SA"/>
              </w:rPr>
              <w:t xml:space="preserve"> </w:t>
            </w:r>
            <w:r w:rsidRPr="00287406">
              <w:rPr>
                <w:szCs w:val="24"/>
                <w:lang w:eastAsia="ar-SA"/>
              </w:rPr>
              <w:t>saugomų teritorijų apsaugai ir tvarkymui.</w:t>
            </w:r>
          </w:p>
          <w:p w14:paraId="760B37C3" w14:textId="77777777" w:rsidR="006540B4" w:rsidRDefault="006540B4" w:rsidP="0010109C">
            <w:pPr>
              <w:suppressAutoHyphens/>
              <w:rPr>
                <w:szCs w:val="24"/>
                <w:lang w:eastAsia="ar-SA"/>
              </w:rPr>
            </w:pPr>
          </w:p>
          <w:p w14:paraId="1902C675" w14:textId="58815E4B" w:rsidR="00D75E44" w:rsidRPr="00287406" w:rsidRDefault="00D75E44" w:rsidP="0010109C">
            <w:pPr>
              <w:suppressAutoHyphens/>
              <w:rPr>
                <w:szCs w:val="24"/>
                <w:lang w:eastAsia="lt-LT"/>
              </w:rPr>
            </w:pPr>
            <w:r w:rsidRPr="00287406">
              <w:rPr>
                <w:i/>
                <w:szCs w:val="24"/>
                <w:lang w:eastAsia="ar-SA"/>
              </w:rPr>
              <w:t xml:space="preserve">Komplektas </w:t>
            </w:r>
            <w:r w:rsidRPr="00287406">
              <w:rPr>
                <w:szCs w:val="24"/>
                <w:lang w:eastAsia="ar-SA"/>
              </w:rPr>
              <w:t xml:space="preserve">– vienos paskirties daiktų rinkinys </w:t>
            </w:r>
            <w:r w:rsidRPr="00287406">
              <w:rPr>
                <w:iCs/>
                <w:szCs w:val="24"/>
                <w:lang w:eastAsia="lt-LT"/>
              </w:rPr>
              <w:t xml:space="preserve">(šaltinis: </w:t>
            </w:r>
            <w:r w:rsidRPr="00287406">
              <w:rPr>
                <w:szCs w:val="24"/>
                <w:lang w:eastAsia="ar-SA"/>
              </w:rPr>
              <w:t>Terminų žodynas).</w:t>
            </w:r>
          </w:p>
        </w:tc>
        <w:tc>
          <w:tcPr>
            <w:tcW w:w="965" w:type="dxa"/>
          </w:tcPr>
          <w:p w14:paraId="1A843765" w14:textId="39C6B872" w:rsidR="00D75E44" w:rsidRPr="00287406" w:rsidRDefault="00D75E44" w:rsidP="0010109C">
            <w:pPr>
              <w:suppressAutoHyphens/>
              <w:jc w:val="center"/>
              <w:rPr>
                <w:iCs/>
                <w:szCs w:val="24"/>
                <w:lang w:eastAsia="lt-LT"/>
              </w:rPr>
            </w:pPr>
            <w:r w:rsidRPr="00287406">
              <w:rPr>
                <w:iCs/>
                <w:szCs w:val="24"/>
                <w:lang w:eastAsia="lt-LT"/>
              </w:rPr>
              <w:lastRenderedPageBreak/>
              <w:t>Automatiškai apskaičiuojamas</w:t>
            </w:r>
          </w:p>
        </w:tc>
        <w:tc>
          <w:tcPr>
            <w:tcW w:w="2551" w:type="dxa"/>
          </w:tcPr>
          <w:p w14:paraId="5D4DDCB4" w14:textId="77777777" w:rsidR="00D75E44" w:rsidRPr="00287406" w:rsidRDefault="00D75E44" w:rsidP="0010109C">
            <w:pPr>
              <w:suppressAutoHyphens/>
              <w:rPr>
                <w:iCs/>
                <w:szCs w:val="24"/>
                <w:lang w:eastAsia="lt-LT"/>
              </w:rPr>
            </w:pPr>
            <w:r w:rsidRPr="00287406">
              <w:rPr>
                <w:iCs/>
                <w:szCs w:val="24"/>
                <w:lang w:eastAsia="lt-LT"/>
              </w:rPr>
              <w:t>Skaičiuojamas sumuojant:</w:t>
            </w:r>
          </w:p>
          <w:p w14:paraId="0F18DC61" w14:textId="37944DEE" w:rsidR="00D75E44" w:rsidRPr="00287406" w:rsidRDefault="00D75E44" w:rsidP="00D10C15">
            <w:pPr>
              <w:shd w:val="clear" w:color="auto" w:fill="FFFFFF"/>
              <w:textAlignment w:val="baseline"/>
              <w:rPr>
                <w:szCs w:val="24"/>
              </w:rPr>
            </w:pPr>
            <w:r w:rsidRPr="00287406">
              <w:rPr>
                <w:iCs/>
                <w:szCs w:val="24"/>
                <w:lang w:eastAsia="lt-LT"/>
              </w:rPr>
              <w:t xml:space="preserve">1) </w:t>
            </w:r>
            <w:bookmarkStart w:id="0" w:name="_Hlk39498658"/>
            <w:r w:rsidRPr="00287406">
              <w:rPr>
                <w:iCs/>
                <w:szCs w:val="24"/>
                <w:lang w:eastAsia="lt-LT"/>
              </w:rPr>
              <w:t xml:space="preserve">įsigytos </w:t>
            </w:r>
            <w:r w:rsidR="00520F12" w:rsidRPr="00586883">
              <w:rPr>
                <w:b/>
                <w:bCs/>
                <w:iCs/>
                <w:szCs w:val="24"/>
                <w:lang w:eastAsia="lt-LT"/>
              </w:rPr>
              <w:t>technikos,</w:t>
            </w:r>
            <w:r w:rsidR="00520F12" w:rsidRPr="00287406">
              <w:rPr>
                <w:iCs/>
                <w:szCs w:val="24"/>
                <w:lang w:eastAsia="lt-LT"/>
              </w:rPr>
              <w:t xml:space="preserve"> </w:t>
            </w:r>
            <w:r w:rsidRPr="00287406">
              <w:rPr>
                <w:iCs/>
                <w:szCs w:val="24"/>
                <w:lang w:eastAsia="lt-LT"/>
              </w:rPr>
              <w:t>techninės ir programinės įrangos</w:t>
            </w:r>
            <w:r w:rsidR="00C36969" w:rsidRPr="00287406">
              <w:rPr>
                <w:iCs/>
                <w:szCs w:val="24"/>
                <w:lang w:eastAsia="lt-LT"/>
              </w:rPr>
              <w:t xml:space="preserve"> </w:t>
            </w:r>
            <w:r w:rsidR="00641E8F" w:rsidRPr="00287406">
              <w:rPr>
                <w:b/>
                <w:bCs/>
                <w:iCs/>
                <w:szCs w:val="24"/>
                <w:lang w:eastAsia="lt-LT"/>
              </w:rPr>
              <w:t>aplink</w:t>
            </w:r>
            <w:r w:rsidR="00641E8F" w:rsidRPr="00586883">
              <w:rPr>
                <w:b/>
                <w:bCs/>
                <w:iCs/>
                <w:szCs w:val="24"/>
                <w:lang w:eastAsia="lt-LT"/>
              </w:rPr>
              <w:t>os</w:t>
            </w:r>
            <w:r w:rsidR="00641E8F" w:rsidRPr="00287406">
              <w:rPr>
                <w:iCs/>
                <w:szCs w:val="24"/>
                <w:lang w:eastAsia="lt-LT"/>
              </w:rPr>
              <w:t xml:space="preserve"> </w:t>
            </w:r>
            <w:r w:rsidRPr="00287406">
              <w:rPr>
                <w:iCs/>
                <w:szCs w:val="24"/>
                <w:lang w:eastAsia="lt-LT"/>
              </w:rPr>
              <w:t xml:space="preserve">monitoringui ir </w:t>
            </w:r>
            <w:r w:rsidRPr="00586883">
              <w:rPr>
                <w:iCs/>
                <w:strike/>
                <w:szCs w:val="24"/>
                <w:lang w:eastAsia="lt-LT"/>
              </w:rPr>
              <w:t>techniko</w:t>
            </w:r>
            <w:r w:rsidR="00520F12" w:rsidRPr="00586883">
              <w:rPr>
                <w:iCs/>
                <w:strike/>
                <w:szCs w:val="24"/>
                <w:lang w:eastAsia="lt-LT"/>
              </w:rPr>
              <w:t>s</w:t>
            </w:r>
            <w:r w:rsidR="00520F12" w:rsidRPr="00287406">
              <w:rPr>
                <w:iCs/>
                <w:szCs w:val="24"/>
                <w:lang w:eastAsia="lt-LT"/>
              </w:rPr>
              <w:t xml:space="preserve"> </w:t>
            </w:r>
            <w:r w:rsidR="005B49C3" w:rsidRPr="00287406">
              <w:rPr>
                <w:b/>
                <w:bCs/>
                <w:iCs/>
                <w:szCs w:val="24"/>
                <w:lang w:eastAsia="lt-LT"/>
              </w:rPr>
              <w:t>saugomų</w:t>
            </w:r>
            <w:r w:rsidR="005B49C3" w:rsidRPr="00287406">
              <w:rPr>
                <w:iCs/>
                <w:szCs w:val="24"/>
                <w:lang w:eastAsia="lt-LT"/>
              </w:rPr>
              <w:t xml:space="preserve"> </w:t>
            </w:r>
            <w:r w:rsidRPr="00287406">
              <w:rPr>
                <w:iCs/>
                <w:szCs w:val="24"/>
                <w:lang w:eastAsia="lt-LT"/>
              </w:rPr>
              <w:t>teritorijų apsaugai ir tvarkymui vykdyti komplektus</w:t>
            </w:r>
            <w:bookmarkEnd w:id="0"/>
            <w:r w:rsidR="00C96C87" w:rsidRPr="00287406">
              <w:rPr>
                <w:iCs/>
                <w:szCs w:val="24"/>
                <w:lang w:eastAsia="lt-LT"/>
              </w:rPr>
              <w:t xml:space="preserve">. </w:t>
            </w:r>
            <w:r w:rsidR="0071490F" w:rsidRPr="00287406">
              <w:rPr>
                <w:b/>
                <w:bCs/>
                <w:iCs/>
                <w:szCs w:val="24"/>
                <w:lang w:eastAsia="lt-LT"/>
              </w:rPr>
              <w:t xml:space="preserve">Vienas komplektas </w:t>
            </w:r>
            <w:r w:rsidR="0071490F" w:rsidRPr="00287406">
              <w:rPr>
                <w:b/>
                <w:bCs/>
                <w:szCs w:val="24"/>
                <w:lang w:eastAsia="ar-SA"/>
              </w:rPr>
              <w:t>–</w:t>
            </w:r>
            <w:r w:rsidR="00D10C15" w:rsidRPr="00287406">
              <w:rPr>
                <w:b/>
                <w:bCs/>
                <w:szCs w:val="24"/>
                <w:lang w:eastAsia="ar-SA"/>
              </w:rPr>
              <w:t xml:space="preserve"> </w:t>
            </w:r>
            <w:r w:rsidR="00D10C15" w:rsidRPr="00287406">
              <w:rPr>
                <w:b/>
                <w:bCs/>
                <w:bdr w:val="none" w:sz="0" w:space="0" w:color="auto" w:frame="1"/>
              </w:rPr>
              <w:t>tai stambio</w:t>
            </w:r>
            <w:r w:rsidR="00453883" w:rsidRPr="00287406">
              <w:rPr>
                <w:b/>
                <w:bCs/>
                <w:bdr w:val="none" w:sz="0" w:space="0" w:color="auto" w:frame="1"/>
                <w:lang w:val="en-VI"/>
              </w:rPr>
              <w:t>sios</w:t>
            </w:r>
            <w:r w:rsidR="00287406" w:rsidRPr="00287406">
              <w:rPr>
                <w:b/>
                <w:bCs/>
                <w:bdr w:val="none" w:sz="0" w:space="0" w:color="auto" w:frame="1"/>
                <w:lang w:val="en-US"/>
              </w:rPr>
              <w:t xml:space="preserve"> </w:t>
            </w:r>
            <w:r w:rsidR="00287406" w:rsidRPr="00287406">
              <w:rPr>
                <w:b/>
                <w:bCs/>
                <w:bdr w:val="none" w:sz="0" w:space="0" w:color="auto" w:frame="1"/>
              </w:rPr>
              <w:t xml:space="preserve">(sunkesnės nei </w:t>
            </w:r>
            <w:r w:rsidR="00287406" w:rsidRPr="00287406">
              <w:rPr>
                <w:b/>
                <w:bCs/>
                <w:bdr w:val="none" w:sz="0" w:space="0" w:color="auto" w:frame="1"/>
                <w:lang w:val="en-US"/>
              </w:rPr>
              <w:t>30 kg)</w:t>
            </w:r>
            <w:r w:rsidR="00D10C15" w:rsidRPr="00287406">
              <w:rPr>
                <w:b/>
                <w:bCs/>
                <w:bdr w:val="none" w:sz="0" w:space="0" w:color="auto" w:frame="1"/>
              </w:rPr>
              <w:t> technik</w:t>
            </w:r>
            <w:r w:rsidR="00453883" w:rsidRPr="00287406">
              <w:rPr>
                <w:b/>
                <w:bCs/>
                <w:bdr w:val="none" w:sz="0" w:space="0" w:color="auto" w:frame="1"/>
                <w:lang w:val="en-VI"/>
              </w:rPr>
              <w:t>os vienetas</w:t>
            </w:r>
            <w:r w:rsidR="00D10C15" w:rsidRPr="00287406">
              <w:rPr>
                <w:b/>
                <w:bCs/>
                <w:bdr w:val="none" w:sz="0" w:space="0" w:color="auto" w:frame="1"/>
              </w:rPr>
              <w:t xml:space="preserve"> su susijusiomis priemonėmis;</w:t>
            </w:r>
            <w:r w:rsidR="00D10C15" w:rsidRPr="00287406">
              <w:rPr>
                <w:b/>
                <w:bCs/>
                <w:bdr w:val="none" w:sz="0" w:space="0" w:color="auto" w:frame="1"/>
                <w:lang w:val="en-US"/>
              </w:rPr>
              <w:t xml:space="preserve"> </w:t>
            </w:r>
            <w:r w:rsidR="00D10C15" w:rsidRPr="00287406">
              <w:rPr>
                <w:b/>
                <w:bCs/>
                <w:bdr w:val="none" w:sz="0" w:space="0" w:color="auto" w:frame="1"/>
              </w:rPr>
              <w:t>kompiuterinės įrangos rinkin</w:t>
            </w:r>
            <w:r w:rsidR="00453883" w:rsidRPr="00287406">
              <w:rPr>
                <w:b/>
                <w:bCs/>
                <w:bdr w:val="none" w:sz="0" w:space="0" w:color="auto" w:frame="1"/>
                <w:lang w:val="en-VI"/>
              </w:rPr>
              <w:t>ys</w:t>
            </w:r>
            <w:r w:rsidR="00D10C15" w:rsidRPr="00287406">
              <w:rPr>
                <w:b/>
                <w:bCs/>
                <w:bdr w:val="none" w:sz="0" w:space="0" w:color="auto" w:frame="1"/>
              </w:rPr>
              <w:t>; įrankių, įrangų ir kitų priemonių</w:t>
            </w:r>
            <w:r w:rsidR="00C448B1">
              <w:rPr>
                <w:b/>
                <w:bCs/>
                <w:bdr w:val="none" w:sz="0" w:space="0" w:color="auto" w:frame="1"/>
              </w:rPr>
              <w:t xml:space="preserve">, </w:t>
            </w:r>
            <w:r w:rsidR="0065076D">
              <w:rPr>
                <w:b/>
                <w:bCs/>
                <w:bdr w:val="none" w:sz="0" w:space="0" w:color="auto" w:frame="1"/>
              </w:rPr>
              <w:t>kuri</w:t>
            </w:r>
            <w:r w:rsidR="00D80B76">
              <w:rPr>
                <w:b/>
                <w:bCs/>
                <w:bdr w:val="none" w:sz="0" w:space="0" w:color="auto" w:frame="1"/>
              </w:rPr>
              <w:t>ų</w:t>
            </w:r>
            <w:r w:rsidR="0065076D">
              <w:rPr>
                <w:b/>
                <w:bCs/>
                <w:bdr w:val="none" w:sz="0" w:space="0" w:color="auto" w:frame="1"/>
              </w:rPr>
              <w:t xml:space="preserve"> vienet</w:t>
            </w:r>
            <w:r w:rsidR="00511CC2">
              <w:rPr>
                <w:b/>
                <w:bCs/>
                <w:bdr w:val="none" w:sz="0" w:space="0" w:color="auto" w:frame="1"/>
              </w:rPr>
              <w:t>o svoris</w:t>
            </w:r>
            <w:r w:rsidR="0065076D">
              <w:rPr>
                <w:b/>
                <w:bCs/>
                <w:bdr w:val="none" w:sz="0" w:space="0" w:color="auto" w:frame="1"/>
              </w:rPr>
              <w:t xml:space="preserve"> </w:t>
            </w:r>
            <w:r w:rsidR="00C448B1">
              <w:rPr>
                <w:b/>
                <w:bCs/>
                <w:bdr w:val="none" w:sz="0" w:space="0" w:color="auto" w:frame="1"/>
              </w:rPr>
              <w:t xml:space="preserve">neviršija </w:t>
            </w:r>
            <w:r w:rsidR="00C448B1">
              <w:rPr>
                <w:b/>
                <w:bCs/>
                <w:bdr w:val="none" w:sz="0" w:space="0" w:color="auto" w:frame="1"/>
                <w:lang w:val="en-US"/>
              </w:rPr>
              <w:t>30 kg,</w:t>
            </w:r>
            <w:r w:rsidR="00D10C15" w:rsidRPr="00287406">
              <w:rPr>
                <w:b/>
                <w:bCs/>
                <w:bdr w:val="none" w:sz="0" w:space="0" w:color="auto" w:frame="1"/>
              </w:rPr>
              <w:t xml:space="preserve">  rinkinys, reikalingas vienai institucijai aplinkos monitoringui ir </w:t>
            </w:r>
            <w:r w:rsidR="00D80B76">
              <w:rPr>
                <w:b/>
                <w:bCs/>
                <w:bdr w:val="none" w:sz="0" w:space="0" w:color="auto" w:frame="1"/>
              </w:rPr>
              <w:t xml:space="preserve">/ ar </w:t>
            </w:r>
            <w:r w:rsidR="00D10C15" w:rsidRPr="00287406">
              <w:rPr>
                <w:b/>
                <w:bCs/>
                <w:bdr w:val="none" w:sz="0" w:space="0" w:color="auto" w:frame="1"/>
              </w:rPr>
              <w:t>teritorijų apsaugai ir tvarkymui vykdyti. </w:t>
            </w:r>
            <w:r w:rsidR="00D10C15" w:rsidRPr="00287406">
              <w:rPr>
                <w:b/>
                <w:bCs/>
                <w:bdr w:val="none" w:sz="0" w:space="0" w:color="auto" w:frame="1"/>
                <w:shd w:val="clear" w:color="auto" w:fill="FFFFFF"/>
              </w:rPr>
              <w:t>Komplektų sudėtis gali skirtis,</w:t>
            </w:r>
            <w:r w:rsidR="00D10C15" w:rsidRPr="00287406">
              <w:rPr>
                <w:b/>
                <w:bCs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="00D10C15" w:rsidRPr="00287406">
              <w:rPr>
                <w:b/>
                <w:bCs/>
                <w:bdr w:val="none" w:sz="0" w:space="0" w:color="auto" w:frame="1"/>
                <w:shd w:val="clear" w:color="auto" w:fill="FFFFFF"/>
              </w:rPr>
              <w:t xml:space="preserve">priklausomai nuo </w:t>
            </w:r>
            <w:r w:rsidR="00D10C15" w:rsidRPr="00287406">
              <w:rPr>
                <w:b/>
                <w:bCs/>
                <w:bdr w:val="none" w:sz="0" w:space="0" w:color="auto" w:frame="1"/>
                <w:shd w:val="clear" w:color="auto" w:fill="FFFFFF"/>
              </w:rPr>
              <w:lastRenderedPageBreak/>
              <w:t>konkrečios institucijos veiklos specifikos ir</w:t>
            </w:r>
            <w:r w:rsidR="00D10C15" w:rsidRPr="00287406">
              <w:rPr>
                <w:b/>
                <w:bCs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="00D10C15" w:rsidRPr="00287406">
              <w:rPr>
                <w:b/>
                <w:bCs/>
                <w:bdr w:val="none" w:sz="0" w:space="0" w:color="auto" w:frame="1"/>
                <w:shd w:val="clear" w:color="auto" w:fill="FFFFFF"/>
              </w:rPr>
              <w:t>/</w:t>
            </w:r>
            <w:r w:rsidR="00D10C15" w:rsidRPr="00287406">
              <w:rPr>
                <w:b/>
                <w:bCs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="00D10C15" w:rsidRPr="00287406">
              <w:rPr>
                <w:b/>
                <w:bCs/>
                <w:bdr w:val="none" w:sz="0" w:space="0" w:color="auto" w:frame="1"/>
                <w:shd w:val="clear" w:color="auto" w:fill="FFFFFF"/>
              </w:rPr>
              <w:t>ar darbuotojų skaičiaus</w:t>
            </w:r>
            <w:r w:rsidR="00D10C15" w:rsidRPr="00287406">
              <w:rPr>
                <w:iCs/>
                <w:szCs w:val="24"/>
                <w:lang w:eastAsia="lt-LT"/>
              </w:rPr>
              <w:t>;</w:t>
            </w:r>
          </w:p>
          <w:p w14:paraId="5A7528AA" w14:textId="535C0C3A" w:rsidR="00D75E44" w:rsidRPr="00287406" w:rsidRDefault="00D75E44" w:rsidP="00D60B33">
            <w:pPr>
              <w:suppressAutoHyphens/>
              <w:rPr>
                <w:iCs/>
                <w:szCs w:val="24"/>
                <w:lang w:eastAsia="lt-LT"/>
              </w:rPr>
            </w:pPr>
            <w:r w:rsidRPr="00287406">
              <w:rPr>
                <w:iCs/>
                <w:szCs w:val="24"/>
                <w:lang w:eastAsia="lt-LT"/>
              </w:rPr>
              <w:t>2) įrangos ir priemonių augalų nacionaliniams genetiniams ištekliams išsaugoti ir atnaujinti komplektus</w:t>
            </w:r>
            <w:r w:rsidR="00097FAF" w:rsidRPr="00287406">
              <w:rPr>
                <w:iCs/>
                <w:szCs w:val="24"/>
                <w:lang w:eastAsia="lt-LT"/>
              </w:rPr>
              <w:t>.</w:t>
            </w:r>
          </w:p>
        </w:tc>
        <w:tc>
          <w:tcPr>
            <w:tcW w:w="1276" w:type="dxa"/>
          </w:tcPr>
          <w:p w14:paraId="5BA5EEA1" w14:textId="77777777" w:rsidR="00D75E44" w:rsidRPr="00287406" w:rsidRDefault="00D75E44" w:rsidP="0010109C">
            <w:pPr>
              <w:suppressAutoHyphens/>
              <w:rPr>
                <w:iCs/>
                <w:szCs w:val="24"/>
                <w:lang w:eastAsia="lt-LT"/>
              </w:rPr>
            </w:pPr>
            <w:r w:rsidRPr="00287406">
              <w:rPr>
                <w:iCs/>
                <w:szCs w:val="24"/>
                <w:lang w:eastAsia="lt-LT"/>
              </w:rPr>
              <w:lastRenderedPageBreak/>
              <w:t>Pirminiai šaltiniai:</w:t>
            </w:r>
          </w:p>
          <w:p w14:paraId="07C06D69" w14:textId="1415FA2E" w:rsidR="00D75E44" w:rsidRPr="00287406" w:rsidRDefault="006365C9" w:rsidP="00D75E44">
            <w:pPr>
              <w:suppressAutoHyphens/>
              <w:rPr>
                <w:iCs/>
                <w:szCs w:val="24"/>
                <w:lang w:eastAsia="lt-LT"/>
              </w:rPr>
            </w:pPr>
            <w:r w:rsidRPr="00287406">
              <w:rPr>
                <w:iCs/>
                <w:szCs w:val="24"/>
                <w:lang w:eastAsia="lt-LT"/>
              </w:rPr>
              <w:t>P</w:t>
            </w:r>
            <w:r w:rsidR="00D75E44" w:rsidRPr="00287406">
              <w:rPr>
                <w:iCs/>
                <w:szCs w:val="24"/>
                <w:lang w:eastAsia="lt-LT"/>
              </w:rPr>
              <w:t>rekių</w:t>
            </w:r>
            <w:r w:rsidRPr="00287406">
              <w:rPr>
                <w:iCs/>
                <w:szCs w:val="24"/>
                <w:lang w:eastAsia="lt-LT"/>
              </w:rPr>
              <w:t xml:space="preserve"> </w:t>
            </w:r>
            <w:r w:rsidR="00D75E44" w:rsidRPr="00287406">
              <w:rPr>
                <w:iCs/>
                <w:szCs w:val="24"/>
                <w:lang w:eastAsia="lt-LT"/>
              </w:rPr>
              <w:t>/</w:t>
            </w:r>
            <w:r w:rsidRPr="00287406">
              <w:rPr>
                <w:iCs/>
                <w:szCs w:val="24"/>
                <w:lang w:eastAsia="lt-LT"/>
              </w:rPr>
              <w:t xml:space="preserve"> </w:t>
            </w:r>
            <w:r w:rsidR="00D75E44" w:rsidRPr="00287406">
              <w:rPr>
                <w:iCs/>
                <w:szCs w:val="24"/>
                <w:lang w:eastAsia="lt-LT"/>
              </w:rPr>
              <w:t xml:space="preserve">įrangos priėmimo–perdavimo aktai </w:t>
            </w:r>
          </w:p>
          <w:p w14:paraId="7C31FD3A" w14:textId="77777777" w:rsidR="00D75E44" w:rsidRPr="00287406" w:rsidRDefault="00D75E44" w:rsidP="0010109C">
            <w:pPr>
              <w:suppressAutoHyphens/>
              <w:rPr>
                <w:iCs/>
                <w:szCs w:val="24"/>
                <w:lang w:eastAsia="lt-LT"/>
              </w:rPr>
            </w:pPr>
          </w:p>
          <w:p w14:paraId="24CCA118" w14:textId="77777777" w:rsidR="00D75E44" w:rsidRPr="00287406" w:rsidRDefault="00D75E44" w:rsidP="0010109C">
            <w:pPr>
              <w:suppressAutoHyphens/>
              <w:rPr>
                <w:iCs/>
                <w:szCs w:val="24"/>
                <w:lang w:eastAsia="lt-LT"/>
              </w:rPr>
            </w:pPr>
            <w:r w:rsidRPr="00287406">
              <w:rPr>
                <w:iCs/>
                <w:szCs w:val="24"/>
                <w:lang w:eastAsia="lt-LT"/>
              </w:rPr>
              <w:t>Antriniai šaltiniai:</w:t>
            </w:r>
          </w:p>
          <w:p w14:paraId="594CD57B" w14:textId="77777777" w:rsidR="00D75E44" w:rsidRPr="00287406" w:rsidRDefault="00D75E44" w:rsidP="0010109C">
            <w:pPr>
              <w:suppressAutoHyphens/>
              <w:rPr>
                <w:iCs/>
                <w:szCs w:val="24"/>
                <w:lang w:eastAsia="lt-LT"/>
              </w:rPr>
            </w:pPr>
            <w:r w:rsidRPr="00287406">
              <w:rPr>
                <w:iCs/>
                <w:szCs w:val="24"/>
                <w:lang w:eastAsia="lt-LT"/>
              </w:rPr>
              <w:t>mokėjimo prašymai</w:t>
            </w:r>
          </w:p>
          <w:p w14:paraId="73A6BFA0" w14:textId="77777777" w:rsidR="00D75E44" w:rsidRPr="00287406" w:rsidRDefault="00D75E44" w:rsidP="0010109C">
            <w:pPr>
              <w:suppressAutoHyphens/>
              <w:rPr>
                <w:iCs/>
                <w:szCs w:val="24"/>
                <w:u w:val="single"/>
                <w:lang w:eastAsia="lt-LT"/>
              </w:rPr>
            </w:pPr>
          </w:p>
        </w:tc>
        <w:tc>
          <w:tcPr>
            <w:tcW w:w="1418" w:type="dxa"/>
          </w:tcPr>
          <w:p w14:paraId="5F124533" w14:textId="147806EB" w:rsidR="00D75E44" w:rsidRPr="00287406" w:rsidRDefault="00D75E44" w:rsidP="0010109C">
            <w:pPr>
              <w:suppressAutoHyphens/>
              <w:rPr>
                <w:iCs/>
                <w:szCs w:val="24"/>
                <w:lang w:eastAsia="lt-LT"/>
              </w:rPr>
            </w:pPr>
            <w:r w:rsidRPr="00287406">
              <w:rPr>
                <w:iCs/>
                <w:szCs w:val="24"/>
                <w:lang w:eastAsia="lt-LT"/>
              </w:rPr>
              <w:t>Stebėsenos rodiklis laikomas pasiektu, kai pasirašomas prekių</w:t>
            </w:r>
            <w:r w:rsidR="006365C9" w:rsidRPr="00287406">
              <w:rPr>
                <w:iCs/>
                <w:szCs w:val="24"/>
                <w:lang w:eastAsia="lt-LT"/>
              </w:rPr>
              <w:t xml:space="preserve"> </w:t>
            </w:r>
            <w:r w:rsidRPr="00287406">
              <w:rPr>
                <w:iCs/>
                <w:szCs w:val="24"/>
                <w:lang w:eastAsia="lt-LT"/>
              </w:rPr>
              <w:t>/</w:t>
            </w:r>
            <w:r w:rsidR="006365C9" w:rsidRPr="00287406">
              <w:rPr>
                <w:iCs/>
                <w:szCs w:val="24"/>
                <w:lang w:eastAsia="lt-LT"/>
              </w:rPr>
              <w:t xml:space="preserve"> </w:t>
            </w:r>
            <w:r w:rsidRPr="00287406">
              <w:rPr>
                <w:iCs/>
                <w:szCs w:val="24"/>
                <w:lang w:eastAsia="lt-LT"/>
              </w:rPr>
              <w:t xml:space="preserve">įrangos priėmimo–perdavimo aktas </w:t>
            </w:r>
          </w:p>
          <w:p w14:paraId="5AF59AE7" w14:textId="77777777" w:rsidR="00D75E44" w:rsidRPr="00287406" w:rsidRDefault="00D75E44" w:rsidP="0010109C">
            <w:pPr>
              <w:suppressAutoHyphens/>
              <w:rPr>
                <w:iCs/>
                <w:szCs w:val="24"/>
                <w:lang w:eastAsia="lt-LT"/>
              </w:rPr>
            </w:pPr>
          </w:p>
          <w:p w14:paraId="1B4486E8" w14:textId="77777777" w:rsidR="00D75E44" w:rsidRPr="00287406" w:rsidRDefault="00D75E44" w:rsidP="0010109C">
            <w:pPr>
              <w:suppressAutoHyphens/>
              <w:rPr>
                <w:iCs/>
                <w:szCs w:val="24"/>
                <w:lang w:eastAsia="lt-LT"/>
              </w:rPr>
            </w:pPr>
          </w:p>
        </w:tc>
        <w:tc>
          <w:tcPr>
            <w:tcW w:w="1299" w:type="dxa"/>
          </w:tcPr>
          <w:p w14:paraId="2EF836D8" w14:textId="77777777" w:rsidR="00D75E44" w:rsidRPr="00287406" w:rsidRDefault="00D75E44" w:rsidP="0010109C">
            <w:pPr>
              <w:suppressAutoHyphens/>
              <w:rPr>
                <w:iCs/>
                <w:szCs w:val="24"/>
                <w:lang w:eastAsia="lt-LT"/>
              </w:rPr>
            </w:pPr>
            <w:r w:rsidRPr="00287406">
              <w:rPr>
                <w:iCs/>
                <w:szCs w:val="24"/>
                <w:lang w:eastAsia="lt-LT"/>
              </w:rPr>
              <w:t>Už stebėsenos rodiklio pasiekimą ir duomenų apie rodiklio pasiekimą teikimą įgyvendi-nančiajai institucijai yra atsakingas projekto vykdytojas</w:t>
            </w:r>
          </w:p>
          <w:p w14:paraId="035CB7AB" w14:textId="77777777" w:rsidR="00D75E44" w:rsidRPr="00287406" w:rsidRDefault="00D75E44" w:rsidP="0010109C">
            <w:pPr>
              <w:suppressAutoHyphens/>
              <w:rPr>
                <w:iCs/>
                <w:szCs w:val="24"/>
                <w:lang w:eastAsia="lt-LT"/>
              </w:rPr>
            </w:pPr>
          </w:p>
          <w:p w14:paraId="16FEBB45" w14:textId="77777777" w:rsidR="00D75E44" w:rsidRPr="00287406" w:rsidRDefault="00D75E44" w:rsidP="0010109C">
            <w:pPr>
              <w:suppressAutoHyphens/>
              <w:rPr>
                <w:iCs/>
                <w:szCs w:val="24"/>
                <w:lang w:eastAsia="lt-LT"/>
              </w:rPr>
            </w:pPr>
          </w:p>
        </w:tc>
      </w:tr>
    </w:tbl>
    <w:p w14:paraId="1F03FEE5" w14:textId="28979297" w:rsidR="00D75E44" w:rsidRDefault="00D75E44">
      <w:pPr>
        <w:rPr>
          <w:lang w:val="lt-LT"/>
        </w:rPr>
      </w:pPr>
    </w:p>
    <w:p w14:paraId="59DF6F30" w14:textId="3A3468CC" w:rsidR="0065076D" w:rsidRPr="00287406" w:rsidRDefault="0065076D" w:rsidP="0065076D">
      <w:pPr>
        <w:jc w:val="center"/>
        <w:rPr>
          <w:lang w:val="lt-LT"/>
        </w:rPr>
      </w:pPr>
      <w:r>
        <w:rPr>
          <w:lang w:val="lt-LT"/>
        </w:rPr>
        <w:t>___________________________</w:t>
      </w:r>
    </w:p>
    <w:sectPr w:rsidR="0065076D" w:rsidRPr="00287406" w:rsidSect="00D75E44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445326" w14:textId="77777777" w:rsidR="001828BC" w:rsidRDefault="001828BC" w:rsidP="00D75E44">
      <w:pPr>
        <w:spacing w:after="0" w:line="240" w:lineRule="auto"/>
      </w:pPr>
      <w:r>
        <w:separator/>
      </w:r>
    </w:p>
  </w:endnote>
  <w:endnote w:type="continuationSeparator" w:id="0">
    <w:p w14:paraId="375BEB02" w14:textId="77777777" w:rsidR="001828BC" w:rsidRDefault="001828BC" w:rsidP="00D75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55EA63" w14:textId="77777777" w:rsidR="001828BC" w:rsidRDefault="001828BC" w:rsidP="00D75E44">
      <w:pPr>
        <w:spacing w:after="0" w:line="240" w:lineRule="auto"/>
      </w:pPr>
      <w:r>
        <w:separator/>
      </w:r>
    </w:p>
  </w:footnote>
  <w:footnote w:type="continuationSeparator" w:id="0">
    <w:p w14:paraId="5BE3358B" w14:textId="77777777" w:rsidR="001828BC" w:rsidRDefault="001828BC" w:rsidP="00D75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2342A" w14:textId="77777777" w:rsidR="001C798C" w:rsidRDefault="001C798C" w:rsidP="001C798C">
    <w:pPr>
      <w:pStyle w:val="Header"/>
      <w:jc w:val="right"/>
    </w:pPr>
    <w:r>
      <w:rPr>
        <w:rFonts w:ascii="Times New Roman" w:hAnsi="Times New Roman" w:cs="Times New Roman"/>
        <w:sz w:val="24"/>
        <w:szCs w:val="24"/>
      </w:rPr>
      <w:t xml:space="preserve">Projekto lyginamasis variantas </w:t>
    </w:r>
  </w:p>
  <w:p w14:paraId="614D0C32" w14:textId="64D70995" w:rsidR="001C798C" w:rsidRPr="001C798C" w:rsidRDefault="001C798C">
    <w:pPr>
      <w:pStyle w:val="Header"/>
      <w:rPr>
        <w:rFonts w:ascii="Times New Roman" w:hAnsi="Times New Roman" w:cs="Times New Roman"/>
        <w:sz w:val="24"/>
        <w:szCs w:val="24"/>
      </w:rPr>
    </w:pPr>
    <w:r w:rsidRPr="001C798C">
      <w:rPr>
        <w:rFonts w:ascii="Times New Roman" w:hAnsi="Times New Roman" w:cs="Times New Roman"/>
        <w:sz w:val="24"/>
        <w:szCs w:val="24"/>
      </w:rPr>
      <w:t>2020-0</w:t>
    </w:r>
    <w:r w:rsidR="00453883">
      <w:rPr>
        <w:rFonts w:ascii="Times New Roman" w:hAnsi="Times New Roman" w:cs="Times New Roman"/>
        <w:sz w:val="24"/>
        <w:szCs w:val="24"/>
      </w:rPr>
      <w:t>5-</w:t>
    </w:r>
    <w:r w:rsidR="0065076D">
      <w:rPr>
        <w:rFonts w:ascii="Times New Roman" w:hAnsi="Times New Roman" w:cs="Times New Roman"/>
        <w:sz w:val="24"/>
        <w:szCs w:val="24"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E44"/>
    <w:rsid w:val="00097FAF"/>
    <w:rsid w:val="000F67B2"/>
    <w:rsid w:val="00175ABD"/>
    <w:rsid w:val="0018126D"/>
    <w:rsid w:val="001828BC"/>
    <w:rsid w:val="00190BA6"/>
    <w:rsid w:val="001C798C"/>
    <w:rsid w:val="00270668"/>
    <w:rsid w:val="00287406"/>
    <w:rsid w:val="002A64DA"/>
    <w:rsid w:val="002D28EF"/>
    <w:rsid w:val="003E39BA"/>
    <w:rsid w:val="003E5F33"/>
    <w:rsid w:val="0040096B"/>
    <w:rsid w:val="00453883"/>
    <w:rsid w:val="004740B0"/>
    <w:rsid w:val="00476BD0"/>
    <w:rsid w:val="004E1BDA"/>
    <w:rsid w:val="004F4268"/>
    <w:rsid w:val="004F6D14"/>
    <w:rsid w:val="00511CC2"/>
    <w:rsid w:val="00517533"/>
    <w:rsid w:val="00520F12"/>
    <w:rsid w:val="005579DA"/>
    <w:rsid w:val="00586883"/>
    <w:rsid w:val="005A3A61"/>
    <w:rsid w:val="005B49C3"/>
    <w:rsid w:val="006365C9"/>
    <w:rsid w:val="00641E8F"/>
    <w:rsid w:val="0065076D"/>
    <w:rsid w:val="006540B4"/>
    <w:rsid w:val="00677C07"/>
    <w:rsid w:val="006E22A0"/>
    <w:rsid w:val="0071490F"/>
    <w:rsid w:val="00740291"/>
    <w:rsid w:val="00807BB0"/>
    <w:rsid w:val="008173A8"/>
    <w:rsid w:val="0086284A"/>
    <w:rsid w:val="008B005C"/>
    <w:rsid w:val="008B0801"/>
    <w:rsid w:val="008B1D15"/>
    <w:rsid w:val="008B7E28"/>
    <w:rsid w:val="008C704D"/>
    <w:rsid w:val="009527D5"/>
    <w:rsid w:val="009D2FAD"/>
    <w:rsid w:val="00A17620"/>
    <w:rsid w:val="00A32715"/>
    <w:rsid w:val="00A61BD6"/>
    <w:rsid w:val="00B80819"/>
    <w:rsid w:val="00B91ABB"/>
    <w:rsid w:val="00BD4795"/>
    <w:rsid w:val="00C36969"/>
    <w:rsid w:val="00C42A28"/>
    <w:rsid w:val="00C448B1"/>
    <w:rsid w:val="00C7341E"/>
    <w:rsid w:val="00C7674C"/>
    <w:rsid w:val="00C96C87"/>
    <w:rsid w:val="00CA0C7C"/>
    <w:rsid w:val="00CA312A"/>
    <w:rsid w:val="00CB325D"/>
    <w:rsid w:val="00D10C15"/>
    <w:rsid w:val="00D60B33"/>
    <w:rsid w:val="00D75E44"/>
    <w:rsid w:val="00D80B76"/>
    <w:rsid w:val="00DA4473"/>
    <w:rsid w:val="00DA725F"/>
    <w:rsid w:val="00FB2C0A"/>
    <w:rsid w:val="00FB38F2"/>
    <w:rsid w:val="00FE5A82"/>
    <w:rsid w:val="00FF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DCBDAA"/>
  <w15:chartTrackingRefBased/>
  <w15:docId w15:val="{FF9AC1CE-8B44-40B7-A849-5826E5EC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7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5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5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E44"/>
  </w:style>
  <w:style w:type="paragraph" w:styleId="Footer">
    <w:name w:val="footer"/>
    <w:basedOn w:val="Normal"/>
    <w:link w:val="FooterChar"/>
    <w:uiPriority w:val="99"/>
    <w:unhideWhenUsed/>
    <w:rsid w:val="00D75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E44"/>
  </w:style>
  <w:style w:type="paragraph" w:styleId="BalloonText">
    <w:name w:val="Balloon Text"/>
    <w:basedOn w:val="Normal"/>
    <w:link w:val="BalloonTextChar"/>
    <w:uiPriority w:val="99"/>
    <w:semiHidden/>
    <w:unhideWhenUsed/>
    <w:rsid w:val="004E1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BD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B32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32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32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2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25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76B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6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Sandėlis | Avisma</dc:creator>
  <cp:keywords/>
  <dc:description/>
  <cp:lastModifiedBy>Sandėlis | Avisma</cp:lastModifiedBy>
  <cp:revision>12</cp:revision>
  <dcterms:created xsi:type="dcterms:W3CDTF">2020-05-04T14:20:00Z</dcterms:created>
  <dcterms:modified xsi:type="dcterms:W3CDTF">2020-06-01T11:57:00Z</dcterms:modified>
</cp:coreProperties>
</file>