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>
        <w:trPr>
          <w:jc w:val="center"/>
        </w:trPr>
        <w:tc>
          <w:tcPr>
            <w:tcW w:w="3284" w:type="dxa"/>
          </w:tcPr>
          <w:p w:rsidR="007A6A82" w:rsidRDefault="007A6A82" w:rsidP="00460A13"/>
        </w:tc>
        <w:tc>
          <w:tcPr>
            <w:tcW w:w="2919" w:type="dxa"/>
          </w:tcPr>
          <w:p w:rsidR="007A6A82" w:rsidRDefault="007A6A82" w:rsidP="00460A13"/>
        </w:tc>
        <w:tc>
          <w:tcPr>
            <w:tcW w:w="3649" w:type="dxa"/>
          </w:tcPr>
          <w:p w:rsidR="007A6A82" w:rsidRDefault="007A6A82">
            <w:pPr>
              <w:jc w:val="center"/>
              <w:rPr>
                <w:b/>
                <w:sz w:val="24"/>
              </w:rPr>
            </w:pP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1000241"/>
        <w:bookmarkEnd w:id="0"/>
        <w:bookmarkEnd w:id="1"/>
        <w:bookmarkEnd w:id="2"/>
        <w:bookmarkEnd w:id="3"/>
        <w:bookmarkStart w:id="4" w:name="_MON_1051000405"/>
        <w:bookmarkEnd w:id="4"/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35pt;height:41.45pt" o:ole="" fillcolor="window">
                  <v:imagedata r:id="rId7" o:title=""/>
                </v:shape>
                <o:OLEObject Type="Embed" ProgID="Word.Picture.8" ShapeID="_x0000_i1025" DrawAspect="Content" ObjectID="_1498286510" r:id="rId8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7A6A82" w:rsidRDefault="002B4C3C">
      <w:pPr>
        <w:jc w:val="center"/>
        <w:rPr>
          <w:b/>
          <w:sz w:val="26"/>
        </w:rPr>
      </w:pPr>
      <w:r w:rsidRPr="002B4C3C">
        <w:rPr>
          <w:b/>
          <w:sz w:val="28"/>
        </w:rPr>
        <w:t>LIETUVOS RESPUBLIKOS SUSISIEKIMO MINISTRAS</w:t>
      </w:r>
    </w:p>
    <w:p w:rsidR="0014202F" w:rsidRDefault="0014202F">
      <w:pPr>
        <w:jc w:val="center"/>
        <w:rPr>
          <w:b/>
          <w:sz w:val="26"/>
        </w:rPr>
      </w:pPr>
    </w:p>
    <w:p w:rsidR="007A6A82" w:rsidRDefault="002B4C3C">
      <w:pPr>
        <w:jc w:val="center"/>
        <w:rPr>
          <w:b/>
          <w:sz w:val="28"/>
        </w:rPr>
      </w:pPr>
      <w:r w:rsidRPr="002B4C3C">
        <w:rPr>
          <w:b/>
          <w:sz w:val="28"/>
        </w:rPr>
        <w:t>ĮSAKYMAS</w:t>
      </w:r>
    </w:p>
    <w:p w:rsidR="007A6A82" w:rsidRDefault="00964E23" w:rsidP="002B4C3C">
      <w:pPr>
        <w:jc w:val="center"/>
        <w:rPr>
          <w:b/>
          <w:sz w:val="28"/>
        </w:rPr>
      </w:pPr>
      <w:r>
        <w:rPr>
          <w:b/>
          <w:sz w:val="28"/>
        </w:rPr>
        <w:t>DĖL LIETUVOS</w:t>
      </w:r>
      <w:r w:rsidR="002B4C3C">
        <w:rPr>
          <w:b/>
          <w:sz w:val="28"/>
        </w:rPr>
        <w:t xml:space="preserve"> RESPUBLIKOS SUSISIEKIMO MINISTERIJOS</w:t>
      </w:r>
      <w:r>
        <w:rPr>
          <w:b/>
          <w:sz w:val="28"/>
        </w:rPr>
        <w:t xml:space="preserve"> 20</w:t>
      </w:r>
      <w:r w:rsidR="002B4C3C">
        <w:rPr>
          <w:b/>
          <w:sz w:val="28"/>
        </w:rPr>
        <w:t>14</w:t>
      </w:r>
      <w:r w:rsidR="00EF5BA2">
        <w:rPr>
          <w:b/>
          <w:sz w:val="28"/>
        </w:rPr>
        <w:t>–</w:t>
      </w:r>
      <w:r w:rsidR="002B4C3C">
        <w:rPr>
          <w:b/>
          <w:sz w:val="28"/>
        </w:rPr>
        <w:t xml:space="preserve">2020 METŲ EUROPOS SĄJUNGOS FONDŲ INVESTICIJŲ VEIKSMŲ PROGRAMOS PRIORITETŲ ĮGYVENDINIMO PRIEMONIŲ ĮGYVENDINIMO PLANO IR NACIONALINIŲ STEBĖSENOS RODIKLIŲ SKAIČIAVIMO APRAŠŲ </w:t>
      </w:r>
      <w:r w:rsidR="002B4C3C" w:rsidRPr="002B4C3C">
        <w:rPr>
          <w:b/>
          <w:sz w:val="28"/>
          <w:szCs w:val="28"/>
        </w:rPr>
        <w:t>PATVIRTINIMO</w:t>
      </w:r>
    </w:p>
    <w:p w:rsidR="00C1028D" w:rsidRDefault="00C1028D" w:rsidP="00743C73">
      <w:pPr>
        <w:spacing w:line="360" w:lineRule="auto"/>
        <w:jc w:val="center"/>
        <w:rPr>
          <w:sz w:val="24"/>
        </w:rPr>
      </w:pPr>
    </w:p>
    <w:p w:rsidR="00B81C4B" w:rsidRDefault="008E20A8" w:rsidP="00460A13">
      <w:pPr>
        <w:jc w:val="center"/>
        <w:rPr>
          <w:sz w:val="24"/>
        </w:rPr>
      </w:pPr>
      <w:r>
        <w:rPr>
          <w:sz w:val="24"/>
        </w:rPr>
        <w:t>201</w:t>
      </w:r>
      <w:r w:rsidR="00931A6C">
        <w:rPr>
          <w:sz w:val="24"/>
        </w:rPr>
        <w:t>5</w:t>
      </w:r>
      <w:r>
        <w:rPr>
          <w:sz w:val="24"/>
        </w:rPr>
        <w:t xml:space="preserve"> m.</w:t>
      </w:r>
      <w:r w:rsidR="00FD161C">
        <w:rPr>
          <w:sz w:val="24"/>
        </w:rPr>
        <w:t xml:space="preserve"> </w:t>
      </w:r>
      <w:r w:rsidR="00277EE5">
        <w:rPr>
          <w:sz w:val="24"/>
        </w:rPr>
        <w:t>liepos 2</w:t>
      </w:r>
      <w:r w:rsidR="005267B4">
        <w:rPr>
          <w:sz w:val="24"/>
        </w:rPr>
        <w:t xml:space="preserve"> </w:t>
      </w:r>
      <w:r w:rsidR="001F5A67">
        <w:rPr>
          <w:sz w:val="24"/>
        </w:rPr>
        <w:t xml:space="preserve">d. </w:t>
      </w:r>
      <w:r w:rsidR="007A6A82">
        <w:rPr>
          <w:sz w:val="24"/>
        </w:rPr>
        <w:t xml:space="preserve">Nr. </w:t>
      </w:r>
      <w:r w:rsidR="00F676C7">
        <w:rPr>
          <w:sz w:val="24"/>
        </w:rPr>
        <w:t>3-</w:t>
      </w:r>
      <w:r w:rsidR="00277EE5">
        <w:rPr>
          <w:sz w:val="24"/>
        </w:rPr>
        <w:t>285(1.5E)</w:t>
      </w:r>
      <w:bookmarkStart w:id="5" w:name="_GoBack"/>
      <w:bookmarkEnd w:id="5"/>
    </w:p>
    <w:p w:rsidR="00C1028D" w:rsidRDefault="002B4C3C" w:rsidP="00C1028D">
      <w:pPr>
        <w:spacing w:line="360" w:lineRule="auto"/>
        <w:jc w:val="center"/>
        <w:rPr>
          <w:sz w:val="24"/>
        </w:rPr>
      </w:pPr>
      <w:r w:rsidRPr="002B4C3C">
        <w:rPr>
          <w:sz w:val="24"/>
        </w:rPr>
        <w:t>Vilnius</w:t>
      </w:r>
    </w:p>
    <w:p w:rsidR="00FE7D63" w:rsidRPr="00D940D0" w:rsidRDefault="002B4C3C" w:rsidP="00C1028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Vadovaudamasis Atsakomybės ir funkcijų paskirstymo tarp institucijų, įgyvendinant 2014–2020 metų Europos Sąjungos</w:t>
      </w:r>
      <w:r w:rsidR="00C1028D">
        <w:rPr>
          <w:sz w:val="24"/>
          <w:szCs w:val="24"/>
        </w:rPr>
        <w:t xml:space="preserve"> </w:t>
      </w:r>
      <w:r w:rsidR="00C16BC0">
        <w:rPr>
          <w:sz w:val="24"/>
          <w:szCs w:val="24"/>
        </w:rPr>
        <w:t>struktūrinių fondų investicijų veiksmų programą, taisyklių, patvirtintų Lietuvos Respublikos Vyriausybės 2014 m. birželio 4 d. nutarimu Nr. 528 ,,Dėl atsakomybės ir funkcijų paskirstymo tarp institucijų, įgyvendinant 2014–2020 metų Europos Sąjungos struktūrinių fondų investicijų ve</w:t>
      </w:r>
      <w:r w:rsidR="00075B5F">
        <w:rPr>
          <w:sz w:val="24"/>
          <w:szCs w:val="24"/>
        </w:rPr>
        <w:t>iksmų programą</w:t>
      </w:r>
      <w:r w:rsidR="00E373F6">
        <w:rPr>
          <w:sz w:val="24"/>
          <w:szCs w:val="24"/>
        </w:rPr>
        <w:t>“</w:t>
      </w:r>
      <w:r w:rsidR="00075B5F">
        <w:rPr>
          <w:sz w:val="24"/>
          <w:szCs w:val="24"/>
        </w:rPr>
        <w:t xml:space="preserve">, 6.2.3 papunkčiu, </w:t>
      </w:r>
      <w:r w:rsidR="00C16BC0">
        <w:rPr>
          <w:sz w:val="24"/>
          <w:szCs w:val="24"/>
        </w:rPr>
        <w:t>2014–2020 metų Europos Sąjungos fondų investicijų veiksmų programos administravimo taisyklių, patvirtintų Lietuvos Respublikos Vyriausybės 2014 m. spalio 3 d. nutarimu Nr. 1090 ,,</w:t>
      </w:r>
      <w:r w:rsidR="00E373F6">
        <w:rPr>
          <w:sz w:val="24"/>
          <w:szCs w:val="24"/>
        </w:rPr>
        <w:t>D</w:t>
      </w:r>
      <w:r w:rsidR="00C16BC0">
        <w:rPr>
          <w:sz w:val="24"/>
          <w:szCs w:val="24"/>
        </w:rPr>
        <w:t xml:space="preserve">ėl 2014–2020 metų Europos Sąjungos fondų investicijų </w:t>
      </w:r>
      <w:r w:rsidR="00D940D0">
        <w:rPr>
          <w:sz w:val="24"/>
          <w:szCs w:val="24"/>
        </w:rPr>
        <w:t xml:space="preserve">veiksmų programos administravimo taisyklių patvirtinimo“, 119 punktu ir 177.2 papunkčiu </w:t>
      </w:r>
      <w:r w:rsidR="00075B5F">
        <w:rPr>
          <w:sz w:val="24"/>
          <w:szCs w:val="24"/>
        </w:rPr>
        <w:t>ir</w:t>
      </w:r>
      <w:r w:rsidR="00D940D0">
        <w:rPr>
          <w:sz w:val="24"/>
          <w:szCs w:val="24"/>
        </w:rPr>
        <w:t xml:space="preserve"> Stebėsenos rodiklių nustatymo ir skaičiavimo taisyklių, patvirtintų Lietuvos Respublikos finansų ministro 2014 m. spalio 31 d. įsakymu Nr. 1K-341 ,,</w:t>
      </w:r>
      <w:r w:rsidR="00BE73DF">
        <w:rPr>
          <w:sz w:val="24"/>
          <w:szCs w:val="24"/>
        </w:rPr>
        <w:t>D</w:t>
      </w:r>
      <w:r w:rsidR="006433A3">
        <w:rPr>
          <w:sz w:val="24"/>
          <w:szCs w:val="24"/>
        </w:rPr>
        <w:t>ėl S</w:t>
      </w:r>
      <w:r w:rsidR="00D940D0">
        <w:rPr>
          <w:sz w:val="24"/>
          <w:szCs w:val="24"/>
        </w:rPr>
        <w:t xml:space="preserve">tebėsenos rodiklių </w:t>
      </w:r>
      <w:r w:rsidR="00D940D0" w:rsidRPr="00D940D0">
        <w:rPr>
          <w:sz w:val="24"/>
          <w:szCs w:val="24"/>
        </w:rPr>
        <w:t>nustatymo ir skaičiavimo taisyklių patvirtinimo“, 54 punktu,</w:t>
      </w:r>
    </w:p>
    <w:p w:rsidR="00D940D0" w:rsidRPr="00D940D0" w:rsidRDefault="00D940D0" w:rsidP="00C1028D">
      <w:pPr>
        <w:shd w:val="clear" w:color="auto" w:fill="FFFFFF"/>
        <w:ind w:firstLine="720"/>
        <w:jc w:val="both"/>
        <w:rPr>
          <w:sz w:val="24"/>
          <w:szCs w:val="24"/>
        </w:rPr>
      </w:pPr>
      <w:r w:rsidRPr="00D940D0">
        <w:rPr>
          <w:sz w:val="24"/>
          <w:szCs w:val="24"/>
        </w:rPr>
        <w:t>t v i r t i n u  pridedamus:</w:t>
      </w:r>
    </w:p>
    <w:p w:rsidR="00D940D0" w:rsidRPr="00D940D0" w:rsidRDefault="00D940D0" w:rsidP="00D940D0">
      <w:pPr>
        <w:shd w:val="clear" w:color="auto" w:fill="FFFFFF"/>
        <w:ind w:firstLine="720"/>
        <w:jc w:val="both"/>
        <w:rPr>
          <w:sz w:val="24"/>
          <w:szCs w:val="24"/>
        </w:rPr>
      </w:pPr>
      <w:r w:rsidRPr="00D940D0">
        <w:rPr>
          <w:sz w:val="24"/>
          <w:szCs w:val="24"/>
        </w:rPr>
        <w:t>1. Lietuvos Respublikos susisiekimo ministerijos 2014–2020 m</w:t>
      </w:r>
      <w:r w:rsidR="006433A3">
        <w:rPr>
          <w:sz w:val="24"/>
          <w:szCs w:val="24"/>
        </w:rPr>
        <w:t>.</w:t>
      </w:r>
      <w:r w:rsidRPr="00D940D0">
        <w:rPr>
          <w:sz w:val="24"/>
          <w:szCs w:val="24"/>
        </w:rPr>
        <w:t xml:space="preserve"> Europos Sąjungos fondų investicijų veiksmų programos prioritetų įgyvendinimo priemonių įgyvendinimo planą</w:t>
      </w:r>
      <w:r w:rsidR="00EF5BA2">
        <w:rPr>
          <w:sz w:val="24"/>
          <w:szCs w:val="24"/>
        </w:rPr>
        <w:t>;</w:t>
      </w:r>
    </w:p>
    <w:p w:rsidR="00D940D0" w:rsidRPr="00D940D0" w:rsidRDefault="00D940D0" w:rsidP="00D940D0">
      <w:pPr>
        <w:shd w:val="clear" w:color="auto" w:fill="FFFFFF"/>
        <w:ind w:firstLine="720"/>
        <w:jc w:val="both"/>
        <w:rPr>
          <w:sz w:val="24"/>
          <w:szCs w:val="24"/>
        </w:rPr>
      </w:pPr>
      <w:r w:rsidRPr="00D940D0">
        <w:rPr>
          <w:sz w:val="24"/>
          <w:szCs w:val="24"/>
        </w:rPr>
        <w:t xml:space="preserve">2. </w:t>
      </w:r>
      <w:r w:rsidR="00BE73DF" w:rsidRPr="00D940D0">
        <w:rPr>
          <w:sz w:val="24"/>
          <w:szCs w:val="24"/>
        </w:rPr>
        <w:t xml:space="preserve">Lietuvos Respublikos </w:t>
      </w:r>
      <w:r w:rsidR="00BE73DF">
        <w:rPr>
          <w:sz w:val="24"/>
          <w:szCs w:val="24"/>
        </w:rPr>
        <w:t>s</w:t>
      </w:r>
      <w:r w:rsidR="004F262B">
        <w:rPr>
          <w:sz w:val="24"/>
          <w:szCs w:val="24"/>
        </w:rPr>
        <w:t xml:space="preserve">usisiekimo ministerijos </w:t>
      </w:r>
      <w:r w:rsidR="00DD4CF0" w:rsidRPr="00D940D0">
        <w:rPr>
          <w:sz w:val="24"/>
          <w:szCs w:val="24"/>
        </w:rPr>
        <w:t>2014–2020 m</w:t>
      </w:r>
      <w:r w:rsidR="007247CB">
        <w:rPr>
          <w:sz w:val="24"/>
          <w:szCs w:val="24"/>
        </w:rPr>
        <w:t>.</w:t>
      </w:r>
      <w:r w:rsidR="00DD4CF0" w:rsidRPr="00D940D0">
        <w:rPr>
          <w:sz w:val="24"/>
          <w:szCs w:val="24"/>
        </w:rPr>
        <w:t xml:space="preserve"> Europos Sąjungos fondų investicijų veiksmų programos </w:t>
      </w:r>
      <w:r w:rsidR="00BE73DF" w:rsidRPr="00D940D0">
        <w:rPr>
          <w:sz w:val="24"/>
          <w:szCs w:val="24"/>
        </w:rPr>
        <w:t>prioritetų įgyvendinimo priemonių įgyvendinimo plan</w:t>
      </w:r>
      <w:r w:rsidR="00BE73DF">
        <w:rPr>
          <w:sz w:val="24"/>
          <w:szCs w:val="24"/>
        </w:rPr>
        <w:t>e numatytų</w:t>
      </w:r>
      <w:r w:rsidR="00BE73DF" w:rsidRPr="00D940D0">
        <w:rPr>
          <w:sz w:val="24"/>
          <w:szCs w:val="24"/>
        </w:rPr>
        <w:t xml:space="preserve"> </w:t>
      </w:r>
      <w:r w:rsidR="00BE73DF">
        <w:rPr>
          <w:sz w:val="24"/>
          <w:szCs w:val="24"/>
        </w:rPr>
        <w:t>n</w:t>
      </w:r>
      <w:r w:rsidRPr="00D940D0">
        <w:rPr>
          <w:sz w:val="24"/>
          <w:szCs w:val="24"/>
        </w:rPr>
        <w:t>acionalinių stebėsenos rodiklių skaičiavimo apraš</w:t>
      </w:r>
      <w:r w:rsidR="00BE73DF">
        <w:rPr>
          <w:sz w:val="24"/>
          <w:szCs w:val="24"/>
        </w:rPr>
        <w:t>us</w:t>
      </w:r>
      <w:r w:rsidRPr="00D940D0">
        <w:rPr>
          <w:sz w:val="24"/>
          <w:szCs w:val="24"/>
        </w:rPr>
        <w:t>.</w:t>
      </w:r>
      <w:r w:rsidR="00015061">
        <w:rPr>
          <w:sz w:val="24"/>
          <w:szCs w:val="24"/>
        </w:rPr>
        <w:t xml:space="preserve">                       </w:t>
      </w:r>
    </w:p>
    <w:p w:rsidR="00B81C4B" w:rsidRPr="00D940D0" w:rsidRDefault="00B81C4B" w:rsidP="00E428CC">
      <w:pPr>
        <w:pStyle w:val="Pagrindinistekstas"/>
        <w:ind w:firstLine="0"/>
        <w:rPr>
          <w:szCs w:val="24"/>
        </w:rPr>
      </w:pPr>
    </w:p>
    <w:p w:rsidR="002451D7" w:rsidRDefault="002451D7" w:rsidP="00E428CC">
      <w:pPr>
        <w:pStyle w:val="Pagrindinistekstas"/>
        <w:ind w:firstLine="0"/>
        <w:rPr>
          <w:szCs w:val="24"/>
        </w:rPr>
      </w:pPr>
    </w:p>
    <w:p w:rsidR="00D940D0" w:rsidRPr="00D940D0" w:rsidRDefault="00D940D0" w:rsidP="00E428CC">
      <w:pPr>
        <w:pStyle w:val="Pagrindinistekstas"/>
        <w:ind w:firstLine="0"/>
        <w:rPr>
          <w:szCs w:val="24"/>
        </w:rPr>
        <w:sectPr w:rsidR="00D940D0" w:rsidRPr="00D940D0">
          <w:headerReference w:type="even" r:id="rId9"/>
          <w:footerReference w:type="firs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>
        <w:trPr>
          <w:trHeight w:val="240"/>
        </w:trPr>
        <w:tc>
          <w:tcPr>
            <w:tcW w:w="3794" w:type="dxa"/>
          </w:tcPr>
          <w:p w:rsidR="007A6A82" w:rsidRDefault="002B4C3C">
            <w:pPr>
              <w:spacing w:before="480"/>
              <w:rPr>
                <w:sz w:val="24"/>
              </w:rPr>
            </w:pPr>
            <w:r w:rsidRPr="002B4C3C">
              <w:rPr>
                <w:sz w:val="24"/>
              </w:rPr>
              <w:lastRenderedPageBreak/>
              <w:t>Susisiekimo ministras</w:t>
            </w:r>
          </w:p>
        </w:tc>
        <w:tc>
          <w:tcPr>
            <w:tcW w:w="2773" w:type="dxa"/>
          </w:tcPr>
          <w:p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:rsidR="007A6A82" w:rsidRDefault="002A6C99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Rimantas Sinkevičius</w:t>
            </w:r>
          </w:p>
        </w:tc>
      </w:tr>
    </w:tbl>
    <w:p w:rsidR="007A6A82" w:rsidRDefault="007A6A82">
      <w:pPr>
        <w:rPr>
          <w:sz w:val="24"/>
        </w:rPr>
      </w:pPr>
    </w:p>
    <w:p w:rsidR="00131EA8" w:rsidRDefault="00131EA8">
      <w:pPr>
        <w:rPr>
          <w:sz w:val="24"/>
        </w:rPr>
      </w:pPr>
    </w:p>
    <w:p w:rsidR="00FE7D63" w:rsidRDefault="00FE7D63">
      <w:pPr>
        <w:rPr>
          <w:sz w:val="24"/>
        </w:rPr>
      </w:pPr>
    </w:p>
    <w:p w:rsidR="002451D7" w:rsidRDefault="002451D7">
      <w:pPr>
        <w:rPr>
          <w:sz w:val="24"/>
        </w:rPr>
      </w:pPr>
    </w:p>
    <w:p w:rsidR="00B81C4B" w:rsidRDefault="00B81C4B"/>
    <w:p w:rsidR="00B81C4B" w:rsidRDefault="00B81C4B"/>
    <w:p w:rsidR="00B81C4B" w:rsidRDefault="00B81C4B"/>
    <w:p w:rsidR="00460A13" w:rsidRDefault="00460A13"/>
    <w:p w:rsidR="00460A13" w:rsidRDefault="00460A13"/>
    <w:p w:rsidR="00D862EE" w:rsidRPr="008F4E62" w:rsidRDefault="008F4E62">
      <w:r w:rsidRPr="008F4E62">
        <w:t>Parengė</w:t>
      </w:r>
    </w:p>
    <w:p w:rsidR="008F4E62" w:rsidRPr="008F4E62" w:rsidRDefault="008F4E62"/>
    <w:p w:rsidR="008F4E62" w:rsidRDefault="007247CB">
      <w:r>
        <w:t>S</w:t>
      </w:r>
      <w:r w:rsidR="008F4E62" w:rsidRPr="008F4E62">
        <w:t xml:space="preserve">. </w:t>
      </w:r>
      <w:r>
        <w:t>Volkovas</w:t>
      </w:r>
    </w:p>
    <w:p w:rsidR="00C92DB5" w:rsidRPr="008F4E62" w:rsidRDefault="00C92DB5">
      <w:r>
        <w:t>201</w:t>
      </w:r>
      <w:r w:rsidR="00C1028D">
        <w:t>5</w:t>
      </w:r>
      <w:r>
        <w:t>-</w:t>
      </w:r>
      <w:r w:rsidR="007247CB">
        <w:t>07-</w:t>
      </w:r>
    </w:p>
    <w:sectPr w:rsidR="00C92DB5" w:rsidRPr="008F4E62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309" w:rsidRDefault="001A1309">
      <w:r>
        <w:separator/>
      </w:r>
    </w:p>
  </w:endnote>
  <w:endnote w:type="continuationSeparator" w:id="0">
    <w:p w:rsidR="001A1309" w:rsidRDefault="001A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7CB" w:rsidRDefault="007247C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309" w:rsidRDefault="001A1309">
      <w:r>
        <w:separator/>
      </w:r>
    </w:p>
  </w:footnote>
  <w:footnote w:type="continuationSeparator" w:id="0">
    <w:p w:rsidR="001A1309" w:rsidRDefault="001A1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7CB" w:rsidRDefault="007247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7247CB" w:rsidRDefault="007247C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74B52"/>
    <w:multiLevelType w:val="hybridMultilevel"/>
    <w:tmpl w:val="38D0DA82"/>
    <w:lvl w:ilvl="0" w:tplc="44C0C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5061"/>
    <w:rsid w:val="00025FF0"/>
    <w:rsid w:val="000530C7"/>
    <w:rsid w:val="000555BB"/>
    <w:rsid w:val="0006199E"/>
    <w:rsid w:val="00063796"/>
    <w:rsid w:val="00071A28"/>
    <w:rsid w:val="00075B5F"/>
    <w:rsid w:val="00093936"/>
    <w:rsid w:val="00096CE1"/>
    <w:rsid w:val="000B3E28"/>
    <w:rsid w:val="000E7F04"/>
    <w:rsid w:val="000F42E6"/>
    <w:rsid w:val="00113C53"/>
    <w:rsid w:val="00116AA9"/>
    <w:rsid w:val="00131EA8"/>
    <w:rsid w:val="00137F17"/>
    <w:rsid w:val="0014202F"/>
    <w:rsid w:val="00150446"/>
    <w:rsid w:val="00151CFF"/>
    <w:rsid w:val="0017067F"/>
    <w:rsid w:val="00173B5F"/>
    <w:rsid w:val="0019033D"/>
    <w:rsid w:val="00195AAC"/>
    <w:rsid w:val="0019658C"/>
    <w:rsid w:val="001A1309"/>
    <w:rsid w:val="001C4803"/>
    <w:rsid w:val="001C4AE4"/>
    <w:rsid w:val="001C5BA4"/>
    <w:rsid w:val="001D3264"/>
    <w:rsid w:val="001E66D2"/>
    <w:rsid w:val="001E6BE6"/>
    <w:rsid w:val="001F5A67"/>
    <w:rsid w:val="001F768B"/>
    <w:rsid w:val="00204516"/>
    <w:rsid w:val="002065D0"/>
    <w:rsid w:val="00223667"/>
    <w:rsid w:val="00237773"/>
    <w:rsid w:val="002451D7"/>
    <w:rsid w:val="00246A3F"/>
    <w:rsid w:val="00247186"/>
    <w:rsid w:val="002471F8"/>
    <w:rsid w:val="002543D4"/>
    <w:rsid w:val="00255B7C"/>
    <w:rsid w:val="0026252A"/>
    <w:rsid w:val="00266472"/>
    <w:rsid w:val="002728CF"/>
    <w:rsid w:val="002745FC"/>
    <w:rsid w:val="00276D30"/>
    <w:rsid w:val="00277EE5"/>
    <w:rsid w:val="002911FE"/>
    <w:rsid w:val="002A10BE"/>
    <w:rsid w:val="002A6C99"/>
    <w:rsid w:val="002B4C3C"/>
    <w:rsid w:val="002C0F3F"/>
    <w:rsid w:val="002C2BC1"/>
    <w:rsid w:val="002E3AC4"/>
    <w:rsid w:val="002F0355"/>
    <w:rsid w:val="002F4C72"/>
    <w:rsid w:val="00303133"/>
    <w:rsid w:val="0031706D"/>
    <w:rsid w:val="003630E6"/>
    <w:rsid w:val="003635C1"/>
    <w:rsid w:val="00364505"/>
    <w:rsid w:val="003721A1"/>
    <w:rsid w:val="0037573B"/>
    <w:rsid w:val="003A36EF"/>
    <w:rsid w:val="003C7918"/>
    <w:rsid w:val="003C7A29"/>
    <w:rsid w:val="003D0785"/>
    <w:rsid w:val="003D0A8B"/>
    <w:rsid w:val="00413C82"/>
    <w:rsid w:val="004210C8"/>
    <w:rsid w:val="00433B2B"/>
    <w:rsid w:val="00460A13"/>
    <w:rsid w:val="00462300"/>
    <w:rsid w:val="00472F66"/>
    <w:rsid w:val="004779F4"/>
    <w:rsid w:val="004927BF"/>
    <w:rsid w:val="00497469"/>
    <w:rsid w:val="004A3C58"/>
    <w:rsid w:val="004B0845"/>
    <w:rsid w:val="004F262B"/>
    <w:rsid w:val="005056D5"/>
    <w:rsid w:val="00507EC7"/>
    <w:rsid w:val="005140D6"/>
    <w:rsid w:val="0051665C"/>
    <w:rsid w:val="005267B4"/>
    <w:rsid w:val="005A1E21"/>
    <w:rsid w:val="005B04B1"/>
    <w:rsid w:val="005B2D79"/>
    <w:rsid w:val="005C03F8"/>
    <w:rsid w:val="005C7343"/>
    <w:rsid w:val="005E2C0A"/>
    <w:rsid w:val="006032B3"/>
    <w:rsid w:val="00636B43"/>
    <w:rsid w:val="00640DB2"/>
    <w:rsid w:val="006433A3"/>
    <w:rsid w:val="00645940"/>
    <w:rsid w:val="0064749D"/>
    <w:rsid w:val="00671CA0"/>
    <w:rsid w:val="00673A56"/>
    <w:rsid w:val="00693BD8"/>
    <w:rsid w:val="006B59B8"/>
    <w:rsid w:val="006C4C6F"/>
    <w:rsid w:val="006C4D9F"/>
    <w:rsid w:val="006C69E8"/>
    <w:rsid w:val="006D4F2B"/>
    <w:rsid w:val="006E3455"/>
    <w:rsid w:val="006E7FFE"/>
    <w:rsid w:val="006F2E83"/>
    <w:rsid w:val="006F3691"/>
    <w:rsid w:val="00707CFD"/>
    <w:rsid w:val="007247CB"/>
    <w:rsid w:val="007318F0"/>
    <w:rsid w:val="00737A20"/>
    <w:rsid w:val="00743C73"/>
    <w:rsid w:val="007512A3"/>
    <w:rsid w:val="0075133D"/>
    <w:rsid w:val="00777B67"/>
    <w:rsid w:val="00782366"/>
    <w:rsid w:val="007A6A82"/>
    <w:rsid w:val="007B45CD"/>
    <w:rsid w:val="007C6698"/>
    <w:rsid w:val="008146A1"/>
    <w:rsid w:val="00816787"/>
    <w:rsid w:val="008275B0"/>
    <w:rsid w:val="0083127F"/>
    <w:rsid w:val="00854BA1"/>
    <w:rsid w:val="008566A6"/>
    <w:rsid w:val="00863C45"/>
    <w:rsid w:val="00870D6D"/>
    <w:rsid w:val="008715E4"/>
    <w:rsid w:val="00876AAF"/>
    <w:rsid w:val="008C505D"/>
    <w:rsid w:val="008D2B13"/>
    <w:rsid w:val="008D587D"/>
    <w:rsid w:val="008D616D"/>
    <w:rsid w:val="008E20A8"/>
    <w:rsid w:val="008E2626"/>
    <w:rsid w:val="008F3318"/>
    <w:rsid w:val="008F4E62"/>
    <w:rsid w:val="008F7DDC"/>
    <w:rsid w:val="00931A6C"/>
    <w:rsid w:val="00954D6E"/>
    <w:rsid w:val="00964E23"/>
    <w:rsid w:val="0097410F"/>
    <w:rsid w:val="00985335"/>
    <w:rsid w:val="00987106"/>
    <w:rsid w:val="009A007E"/>
    <w:rsid w:val="009A322E"/>
    <w:rsid w:val="009B0D74"/>
    <w:rsid w:val="009B440F"/>
    <w:rsid w:val="009C6ADA"/>
    <w:rsid w:val="009C7DB2"/>
    <w:rsid w:val="009E1336"/>
    <w:rsid w:val="009E55A0"/>
    <w:rsid w:val="009F3AB3"/>
    <w:rsid w:val="009F41B2"/>
    <w:rsid w:val="00A01350"/>
    <w:rsid w:val="00A230F3"/>
    <w:rsid w:val="00A62C9E"/>
    <w:rsid w:val="00A71FD2"/>
    <w:rsid w:val="00A82C37"/>
    <w:rsid w:val="00A9551E"/>
    <w:rsid w:val="00AB7887"/>
    <w:rsid w:val="00AD6E1F"/>
    <w:rsid w:val="00AE28C4"/>
    <w:rsid w:val="00B10795"/>
    <w:rsid w:val="00B1156A"/>
    <w:rsid w:val="00B2453E"/>
    <w:rsid w:val="00B57B5C"/>
    <w:rsid w:val="00B634BB"/>
    <w:rsid w:val="00B65B12"/>
    <w:rsid w:val="00B762B2"/>
    <w:rsid w:val="00B81C4B"/>
    <w:rsid w:val="00B93E82"/>
    <w:rsid w:val="00B95608"/>
    <w:rsid w:val="00B95DCD"/>
    <w:rsid w:val="00BB10E3"/>
    <w:rsid w:val="00BD1EDF"/>
    <w:rsid w:val="00BE73DF"/>
    <w:rsid w:val="00BF3153"/>
    <w:rsid w:val="00BF43CD"/>
    <w:rsid w:val="00C1028D"/>
    <w:rsid w:val="00C153D8"/>
    <w:rsid w:val="00C1657B"/>
    <w:rsid w:val="00C16AF3"/>
    <w:rsid w:val="00C16BC0"/>
    <w:rsid w:val="00C204F5"/>
    <w:rsid w:val="00C20B4A"/>
    <w:rsid w:val="00C338E7"/>
    <w:rsid w:val="00C421AB"/>
    <w:rsid w:val="00C43F54"/>
    <w:rsid w:val="00C50D79"/>
    <w:rsid w:val="00C726C4"/>
    <w:rsid w:val="00C72E94"/>
    <w:rsid w:val="00C7433E"/>
    <w:rsid w:val="00C74FDA"/>
    <w:rsid w:val="00C829D5"/>
    <w:rsid w:val="00C92DB5"/>
    <w:rsid w:val="00C95FCA"/>
    <w:rsid w:val="00CD188C"/>
    <w:rsid w:val="00CD5DAD"/>
    <w:rsid w:val="00CF49A4"/>
    <w:rsid w:val="00CF551D"/>
    <w:rsid w:val="00D037A2"/>
    <w:rsid w:val="00D157D6"/>
    <w:rsid w:val="00D17DF9"/>
    <w:rsid w:val="00D210BA"/>
    <w:rsid w:val="00D421C1"/>
    <w:rsid w:val="00D551E3"/>
    <w:rsid w:val="00D57D5D"/>
    <w:rsid w:val="00D77A95"/>
    <w:rsid w:val="00D80394"/>
    <w:rsid w:val="00D862EE"/>
    <w:rsid w:val="00D90D29"/>
    <w:rsid w:val="00D940D0"/>
    <w:rsid w:val="00D9793F"/>
    <w:rsid w:val="00DD2BE3"/>
    <w:rsid w:val="00DD4CF0"/>
    <w:rsid w:val="00DE447F"/>
    <w:rsid w:val="00E01C11"/>
    <w:rsid w:val="00E373F6"/>
    <w:rsid w:val="00E428CC"/>
    <w:rsid w:val="00E528BD"/>
    <w:rsid w:val="00E62C9C"/>
    <w:rsid w:val="00E703AB"/>
    <w:rsid w:val="00E74670"/>
    <w:rsid w:val="00ED54A7"/>
    <w:rsid w:val="00EF093E"/>
    <w:rsid w:val="00EF5BA2"/>
    <w:rsid w:val="00F15C4A"/>
    <w:rsid w:val="00F26552"/>
    <w:rsid w:val="00F440BC"/>
    <w:rsid w:val="00F60680"/>
    <w:rsid w:val="00F61B29"/>
    <w:rsid w:val="00F676C7"/>
    <w:rsid w:val="00F768A5"/>
    <w:rsid w:val="00F83A15"/>
    <w:rsid w:val="00F83B1A"/>
    <w:rsid w:val="00F843EC"/>
    <w:rsid w:val="00FA42AD"/>
    <w:rsid w:val="00FA5825"/>
    <w:rsid w:val="00FB4507"/>
    <w:rsid w:val="00FD161C"/>
    <w:rsid w:val="00FD5A64"/>
    <w:rsid w:val="00FD6613"/>
    <w:rsid w:val="00FD76E0"/>
    <w:rsid w:val="00FE7D63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577DAE-E005-4FF5-B19A-7B18C7BF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Jonas Skarulskis</cp:lastModifiedBy>
  <cp:revision>3</cp:revision>
  <cp:lastPrinted>2015-07-01T08:32:00Z</cp:lastPrinted>
  <dcterms:created xsi:type="dcterms:W3CDTF">2015-07-13T06:53:00Z</dcterms:created>
  <dcterms:modified xsi:type="dcterms:W3CDTF">2015-07-13T06:55:00Z</dcterms:modified>
</cp:coreProperties>
</file>