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F74E89" w14:textId="77777777" w:rsidR="00FB6137" w:rsidRPr="00791ECE" w:rsidRDefault="00FB6137" w:rsidP="00FB6137">
      <w:pPr>
        <w:jc w:val="center"/>
        <w:rPr>
          <w:rFonts w:ascii="Times New Roman" w:hAnsi="Times New Roman"/>
          <w:b/>
          <w:sz w:val="24"/>
          <w:szCs w:val="24"/>
        </w:rPr>
      </w:pPr>
      <w:r w:rsidRPr="00791ECE">
        <w:rPr>
          <w:rFonts w:ascii="Times New Roman" w:hAnsi="Times New Roman"/>
          <w:b/>
          <w:bCs/>
          <w:sz w:val="24"/>
          <w:szCs w:val="24"/>
        </w:rPr>
        <w:t xml:space="preserve">2014–2020 METŲ EUROPOS SĄJUNGOS FONDŲ INVESTICIJŲ VEIKSMŲ PROGRAMOS </w:t>
      </w:r>
      <w:r w:rsidRPr="00791ECE">
        <w:rPr>
          <w:rFonts w:ascii="Times New Roman" w:hAnsi="Times New Roman"/>
          <w:b/>
          <w:sz w:val="24"/>
          <w:szCs w:val="24"/>
        </w:rPr>
        <w:t xml:space="preserve">PRIORITETŲ ĮGYVENDINIMO </w:t>
      </w:r>
    </w:p>
    <w:p w14:paraId="008CCF5D" w14:textId="77777777" w:rsidR="00286445" w:rsidRPr="0016132B" w:rsidRDefault="00FB6137" w:rsidP="00286445">
      <w:pPr>
        <w:tabs>
          <w:tab w:val="left" w:pos="567"/>
        </w:tabs>
        <w:spacing w:after="0" w:line="240" w:lineRule="auto"/>
        <w:jc w:val="center"/>
        <w:rPr>
          <w:rFonts w:ascii="Times New Roman" w:hAnsi="Times New Roman"/>
          <w:b/>
          <w:sz w:val="24"/>
          <w:szCs w:val="24"/>
        </w:rPr>
      </w:pPr>
      <w:r w:rsidRPr="00791ECE">
        <w:rPr>
          <w:rFonts w:ascii="Times New Roman" w:hAnsi="Times New Roman"/>
          <w:b/>
          <w:bCs/>
          <w:sz w:val="24"/>
          <w:szCs w:val="24"/>
          <w:lang w:eastAsia="lt-LT"/>
        </w:rPr>
        <w:t>PRIEMONĖS</w:t>
      </w:r>
      <w:r w:rsidR="00863D5E" w:rsidRPr="00863D5E">
        <w:rPr>
          <w:rFonts w:ascii="Times New Roman" w:hAnsi="Times New Roman"/>
          <w:b/>
          <w:bCs/>
          <w:sz w:val="24"/>
          <w:szCs w:val="24"/>
          <w:lang w:eastAsia="lt-LT"/>
        </w:rPr>
        <w:t xml:space="preserve"> </w:t>
      </w:r>
      <w:r w:rsidR="00863D5E" w:rsidRPr="00863D5E">
        <w:rPr>
          <w:rFonts w:ascii="Times New Roman" w:hAnsi="Times New Roman"/>
          <w:b/>
          <w:kern w:val="16"/>
          <w:sz w:val="24"/>
          <w:szCs w:val="24"/>
        </w:rPr>
        <w:t>N</w:t>
      </w:r>
      <w:r w:rsidR="00863D5E" w:rsidRPr="00863D5E">
        <w:rPr>
          <w:rFonts w:ascii="Times New Roman" w:hAnsi="Times New Roman"/>
          <w:b/>
          <w:sz w:val="24"/>
          <w:szCs w:val="24"/>
        </w:rPr>
        <w:t xml:space="preserve">R. </w:t>
      </w:r>
      <w:r w:rsidR="0016132B" w:rsidRPr="002166F3">
        <w:rPr>
          <w:rFonts w:ascii="Times New Roman" w:hAnsi="Times New Roman"/>
          <w:sz w:val="24"/>
          <w:szCs w:val="24"/>
        </w:rPr>
        <w:t xml:space="preserve"> </w:t>
      </w:r>
      <w:r w:rsidR="0016132B" w:rsidRPr="0016132B">
        <w:rPr>
          <w:rFonts w:ascii="Times New Roman" w:eastAsia="Times New Roman" w:hAnsi="Times New Roman"/>
          <w:b/>
          <w:bCs/>
          <w:sz w:val="24"/>
          <w:szCs w:val="24"/>
          <w:lang w:eastAsia="lt-LT"/>
        </w:rPr>
        <w:t>03.3.1-LVPA-T-859 „COVID-19 PRODUKTAI“</w:t>
      </w:r>
    </w:p>
    <w:p w14:paraId="34FBE459" w14:textId="77777777" w:rsidR="00FB6137" w:rsidRPr="00791ECE" w:rsidRDefault="00FB6137" w:rsidP="00FB6137">
      <w:pPr>
        <w:jc w:val="center"/>
        <w:rPr>
          <w:rFonts w:ascii="Times New Roman" w:hAnsi="Times New Roman"/>
          <w:b/>
          <w:bCs/>
          <w:sz w:val="24"/>
          <w:szCs w:val="24"/>
          <w:lang w:eastAsia="lt-LT"/>
        </w:rPr>
      </w:pPr>
      <w:r w:rsidRPr="00791ECE">
        <w:rPr>
          <w:rFonts w:ascii="Times New Roman" w:hAnsi="Times New Roman"/>
          <w:b/>
          <w:bCs/>
          <w:sz w:val="24"/>
          <w:szCs w:val="24"/>
          <w:lang w:eastAsia="lt-LT"/>
        </w:rPr>
        <w:t>PAGRINDIMAS</w:t>
      </w:r>
    </w:p>
    <w:tbl>
      <w:tblPr>
        <w:tblStyle w:val="TableGrid"/>
        <w:tblW w:w="10348" w:type="dxa"/>
        <w:tblInd w:w="-743" w:type="dxa"/>
        <w:tblLayout w:type="fixed"/>
        <w:tblLook w:val="04A0" w:firstRow="1" w:lastRow="0" w:firstColumn="1" w:lastColumn="0" w:noHBand="0" w:noVBand="1"/>
      </w:tblPr>
      <w:tblGrid>
        <w:gridCol w:w="567"/>
        <w:gridCol w:w="2836"/>
        <w:gridCol w:w="6945"/>
      </w:tblGrid>
      <w:tr w:rsidR="00FB6137" w:rsidRPr="00791ECE" w14:paraId="1CE2F384" w14:textId="77777777" w:rsidTr="00465660">
        <w:tc>
          <w:tcPr>
            <w:tcW w:w="567" w:type="dxa"/>
            <w:shd w:val="clear" w:color="auto" w:fill="F2F2F2" w:themeFill="background1" w:themeFillShade="F2"/>
          </w:tcPr>
          <w:p w14:paraId="3E7401B3" w14:textId="77777777" w:rsidR="00FB6137" w:rsidRPr="00791ECE" w:rsidRDefault="00FB6137" w:rsidP="00465660">
            <w:pPr>
              <w:tabs>
                <w:tab w:val="left" w:pos="567"/>
              </w:tabs>
              <w:rPr>
                <w:rFonts w:ascii="Times New Roman" w:hAnsi="Times New Roman"/>
                <w:b/>
                <w:sz w:val="24"/>
                <w:szCs w:val="24"/>
              </w:rPr>
            </w:pPr>
            <w:r w:rsidRPr="00791ECE">
              <w:rPr>
                <w:rFonts w:ascii="Times New Roman" w:hAnsi="Times New Roman"/>
                <w:b/>
                <w:sz w:val="24"/>
                <w:szCs w:val="24"/>
              </w:rPr>
              <w:t xml:space="preserve">Nr. </w:t>
            </w:r>
          </w:p>
        </w:tc>
        <w:tc>
          <w:tcPr>
            <w:tcW w:w="2836" w:type="dxa"/>
            <w:shd w:val="clear" w:color="auto" w:fill="F2F2F2" w:themeFill="background1" w:themeFillShade="F2"/>
          </w:tcPr>
          <w:p w14:paraId="03720D6E" w14:textId="77777777" w:rsidR="00FB6137" w:rsidRPr="00791ECE" w:rsidRDefault="00FB6137" w:rsidP="00465660">
            <w:pPr>
              <w:tabs>
                <w:tab w:val="left" w:pos="567"/>
              </w:tabs>
              <w:jc w:val="center"/>
              <w:rPr>
                <w:rFonts w:ascii="Times New Roman" w:hAnsi="Times New Roman"/>
                <w:b/>
                <w:sz w:val="24"/>
                <w:szCs w:val="24"/>
              </w:rPr>
            </w:pPr>
            <w:r w:rsidRPr="00791ECE">
              <w:rPr>
                <w:rFonts w:ascii="Times New Roman" w:hAnsi="Times New Roman"/>
                <w:b/>
                <w:sz w:val="24"/>
                <w:szCs w:val="24"/>
              </w:rPr>
              <w:t>Klausimas</w:t>
            </w:r>
          </w:p>
        </w:tc>
        <w:tc>
          <w:tcPr>
            <w:tcW w:w="6945" w:type="dxa"/>
            <w:shd w:val="clear" w:color="auto" w:fill="F2F2F2" w:themeFill="background1" w:themeFillShade="F2"/>
          </w:tcPr>
          <w:p w14:paraId="4979E537" w14:textId="77777777" w:rsidR="00FB6137" w:rsidRPr="00791ECE" w:rsidRDefault="00FB6137" w:rsidP="00465660">
            <w:pPr>
              <w:tabs>
                <w:tab w:val="left" w:pos="567"/>
              </w:tabs>
              <w:jc w:val="center"/>
              <w:rPr>
                <w:rFonts w:ascii="Times New Roman" w:hAnsi="Times New Roman"/>
                <w:b/>
                <w:sz w:val="24"/>
                <w:szCs w:val="24"/>
              </w:rPr>
            </w:pPr>
            <w:r w:rsidRPr="00791ECE">
              <w:rPr>
                <w:rFonts w:ascii="Times New Roman" w:hAnsi="Times New Roman"/>
                <w:b/>
                <w:sz w:val="24"/>
                <w:szCs w:val="24"/>
              </w:rPr>
              <w:t>Ministerijos pateikta informacija</w:t>
            </w:r>
          </w:p>
          <w:p w14:paraId="645B47EB" w14:textId="77777777" w:rsidR="00FB6137" w:rsidRPr="00791ECE" w:rsidRDefault="00FB6137" w:rsidP="00465660">
            <w:pPr>
              <w:tabs>
                <w:tab w:val="left" w:pos="567"/>
              </w:tabs>
              <w:jc w:val="center"/>
              <w:rPr>
                <w:rFonts w:ascii="Times New Roman" w:hAnsi="Times New Roman"/>
                <w:b/>
                <w:sz w:val="24"/>
                <w:szCs w:val="24"/>
              </w:rPr>
            </w:pPr>
            <w:r w:rsidRPr="00791ECE">
              <w:rPr>
                <w:rFonts w:ascii="Times New Roman" w:hAnsi="Times New Roman"/>
                <w:b/>
                <w:sz w:val="24"/>
                <w:szCs w:val="24"/>
              </w:rPr>
              <w:t>(pildymo instrukcija)</w:t>
            </w:r>
          </w:p>
        </w:tc>
      </w:tr>
      <w:tr w:rsidR="00FB6137" w:rsidRPr="00791ECE" w14:paraId="525BF545" w14:textId="77777777" w:rsidTr="00465660">
        <w:tc>
          <w:tcPr>
            <w:tcW w:w="10348" w:type="dxa"/>
            <w:gridSpan w:val="3"/>
            <w:shd w:val="clear" w:color="auto" w:fill="F2F2F2" w:themeFill="background1" w:themeFillShade="F2"/>
          </w:tcPr>
          <w:p w14:paraId="49A4CD12" w14:textId="77777777" w:rsidR="00FB6137" w:rsidRPr="007F4EF4" w:rsidRDefault="00FB6137" w:rsidP="00FB6137">
            <w:pPr>
              <w:pStyle w:val="ListParagraph"/>
              <w:numPr>
                <w:ilvl w:val="0"/>
                <w:numId w:val="3"/>
              </w:numPr>
              <w:tabs>
                <w:tab w:val="left" w:pos="567"/>
              </w:tabs>
              <w:jc w:val="center"/>
              <w:rPr>
                <w:rFonts w:ascii="Times New Roman" w:hAnsi="Times New Roman"/>
                <w:b/>
                <w:sz w:val="24"/>
                <w:szCs w:val="24"/>
              </w:rPr>
            </w:pPr>
            <w:r w:rsidRPr="00791ECE">
              <w:rPr>
                <w:rFonts w:ascii="Times New Roman" w:hAnsi="Times New Roman"/>
                <w:b/>
                <w:sz w:val="24"/>
                <w:szCs w:val="24"/>
              </w:rPr>
              <w:t xml:space="preserve">Priemonės </w:t>
            </w:r>
            <w:r w:rsidRPr="007F4EF4">
              <w:rPr>
                <w:rFonts w:ascii="Times New Roman" w:hAnsi="Times New Roman"/>
                <w:b/>
                <w:sz w:val="24"/>
                <w:szCs w:val="24"/>
              </w:rPr>
              <w:t>aprašymas</w:t>
            </w:r>
          </w:p>
        </w:tc>
      </w:tr>
      <w:tr w:rsidR="00FB6137" w:rsidRPr="00791ECE" w14:paraId="3425FD83" w14:textId="77777777" w:rsidTr="00465660">
        <w:tc>
          <w:tcPr>
            <w:tcW w:w="567" w:type="dxa"/>
          </w:tcPr>
          <w:p w14:paraId="2CDD27B7" w14:textId="77777777" w:rsidR="00FB6137" w:rsidRPr="00FF293A" w:rsidRDefault="00FB6137" w:rsidP="00FB6137">
            <w:pPr>
              <w:pStyle w:val="ListParagraph"/>
              <w:numPr>
                <w:ilvl w:val="0"/>
                <w:numId w:val="1"/>
              </w:numPr>
              <w:tabs>
                <w:tab w:val="left" w:pos="567"/>
              </w:tabs>
              <w:ind w:left="0" w:firstLine="0"/>
              <w:rPr>
                <w:rFonts w:ascii="Times New Roman" w:hAnsi="Times New Roman"/>
                <w:sz w:val="24"/>
                <w:szCs w:val="24"/>
              </w:rPr>
            </w:pPr>
          </w:p>
        </w:tc>
        <w:tc>
          <w:tcPr>
            <w:tcW w:w="2836" w:type="dxa"/>
          </w:tcPr>
          <w:p w14:paraId="3B49748B" w14:textId="77777777" w:rsidR="00FB6137" w:rsidRPr="00692ADF" w:rsidRDefault="00D1545C" w:rsidP="00465660">
            <w:pPr>
              <w:tabs>
                <w:tab w:val="left" w:pos="567"/>
              </w:tabs>
              <w:rPr>
                <w:rFonts w:ascii="Times New Roman" w:hAnsi="Times New Roman"/>
                <w:sz w:val="24"/>
                <w:szCs w:val="24"/>
              </w:rPr>
            </w:pPr>
            <w:r>
              <w:rPr>
                <w:rFonts w:ascii="Times New Roman" w:hAnsi="Times New Roman"/>
                <w:sz w:val="24"/>
                <w:szCs w:val="24"/>
              </w:rPr>
              <w:t>Intervencijos poreikio, jos įgyvendinimo būdo ir numatomo ilgalaikio poveikio pagrindimas, aiškiai nurodant, koks pokytis bus pasiektas</w:t>
            </w:r>
          </w:p>
        </w:tc>
        <w:tc>
          <w:tcPr>
            <w:tcW w:w="6945" w:type="dxa"/>
          </w:tcPr>
          <w:p w14:paraId="0C08C2E7" w14:textId="06C160B9" w:rsidR="0016132B" w:rsidRPr="00787234" w:rsidRDefault="0016132B" w:rsidP="0016132B">
            <w:pPr>
              <w:jc w:val="both"/>
              <w:rPr>
                <w:rFonts w:ascii="Times New Roman" w:hAnsi="Times New Roman"/>
                <w:sz w:val="24"/>
                <w:szCs w:val="24"/>
              </w:rPr>
            </w:pPr>
            <w:r w:rsidRPr="00787234">
              <w:rPr>
                <w:rFonts w:ascii="Times New Roman" w:hAnsi="Times New Roman"/>
                <w:sz w:val="24"/>
                <w:szCs w:val="24"/>
              </w:rPr>
              <w:t>Lietuvos Respublikos teritorijoje Lietuvos Respublikos Vyriausybės 2020 m. kovo 14 nutarimu Nr. 207 „Dėl karantino Lietuvos Respublikos teritorijoje paskelbimo“ nuo š. m. kovo 16 d.</w:t>
            </w:r>
            <w:r w:rsidR="000447A1">
              <w:rPr>
                <w:rFonts w:ascii="Times New Roman" w:hAnsi="Times New Roman"/>
                <w:sz w:val="24"/>
                <w:szCs w:val="24"/>
              </w:rPr>
              <w:t xml:space="preserve"> iki š. m. birželio 16 d. </w:t>
            </w:r>
            <w:r w:rsidRPr="00787234">
              <w:rPr>
                <w:rFonts w:ascii="Times New Roman" w:hAnsi="Times New Roman"/>
                <w:sz w:val="24"/>
                <w:szCs w:val="24"/>
              </w:rPr>
              <w:t xml:space="preserve"> šalyje </w:t>
            </w:r>
            <w:r>
              <w:rPr>
                <w:rFonts w:ascii="Times New Roman" w:hAnsi="Times New Roman"/>
                <w:sz w:val="24"/>
                <w:szCs w:val="24"/>
              </w:rPr>
              <w:t xml:space="preserve">buvo </w:t>
            </w:r>
            <w:r w:rsidRPr="00787234">
              <w:rPr>
                <w:rFonts w:ascii="Times New Roman" w:hAnsi="Times New Roman"/>
                <w:sz w:val="24"/>
                <w:szCs w:val="24"/>
              </w:rPr>
              <w:t xml:space="preserve">paskelbtas </w:t>
            </w:r>
            <w:r>
              <w:rPr>
                <w:rFonts w:ascii="Times New Roman" w:hAnsi="Times New Roman"/>
                <w:sz w:val="24"/>
                <w:szCs w:val="24"/>
              </w:rPr>
              <w:t>karantinas, dėl kurio apribota</w:t>
            </w:r>
            <w:r w:rsidRPr="00787234">
              <w:rPr>
                <w:rFonts w:ascii="Times New Roman" w:hAnsi="Times New Roman"/>
                <w:sz w:val="24"/>
                <w:szCs w:val="24"/>
              </w:rPr>
              <w:t xml:space="preserve"> tiek viešojo, tiek privataus sektoriaus veikla. </w:t>
            </w:r>
            <w:r w:rsidR="00B55234">
              <w:rPr>
                <w:rFonts w:ascii="Times New Roman" w:hAnsi="Times New Roman"/>
                <w:sz w:val="24"/>
                <w:szCs w:val="24"/>
              </w:rPr>
              <w:t>Nuo š. m. birželio 17 d.</w:t>
            </w:r>
            <w:r w:rsidR="000447A1">
              <w:rPr>
                <w:rFonts w:ascii="Times New Roman" w:hAnsi="Times New Roman"/>
                <w:sz w:val="24"/>
                <w:szCs w:val="24"/>
              </w:rPr>
              <w:t xml:space="preserve"> </w:t>
            </w:r>
            <w:r w:rsidR="00B55234">
              <w:rPr>
                <w:rFonts w:ascii="Times New Roman" w:hAnsi="Times New Roman"/>
                <w:sz w:val="24"/>
                <w:szCs w:val="24"/>
              </w:rPr>
              <w:t>Lietuvos Respublikos Vyriausybė 2020 m. vasario 26 d. nutarimu Nr. 152 „</w:t>
            </w:r>
            <w:r w:rsidR="00B55234" w:rsidRPr="00EA40E2">
              <w:rPr>
                <w:rFonts w:ascii="Times New Roman" w:hAnsi="Times New Roman"/>
                <w:sz w:val="24"/>
                <w:szCs w:val="24"/>
              </w:rPr>
              <w:t>Dėl valstybės lygio ekstremaliosios situacijos paskelbimo</w:t>
            </w:r>
            <w:r w:rsidR="00B55234">
              <w:rPr>
                <w:rFonts w:ascii="Times New Roman" w:hAnsi="Times New Roman"/>
                <w:sz w:val="24"/>
                <w:szCs w:val="24"/>
              </w:rPr>
              <w:t xml:space="preserve">“ yra paskelbusi </w:t>
            </w:r>
            <w:r w:rsidR="00B55234" w:rsidRPr="00EA40E2">
              <w:rPr>
                <w:rFonts w:ascii="Times New Roman" w:hAnsi="Times New Roman"/>
                <w:color w:val="000000"/>
                <w:sz w:val="24"/>
                <w:szCs w:val="24"/>
              </w:rPr>
              <w:t>valstybės lygio ekstremaliąją situaciją visoje šalyje</w:t>
            </w:r>
            <w:r w:rsidR="00E921EC">
              <w:rPr>
                <w:rFonts w:ascii="Times New Roman" w:hAnsi="Times New Roman"/>
                <w:color w:val="000000"/>
                <w:sz w:val="24"/>
                <w:szCs w:val="24"/>
              </w:rPr>
              <w:t xml:space="preserve">. </w:t>
            </w:r>
            <w:r w:rsidRPr="00787234">
              <w:rPr>
                <w:rFonts w:ascii="Times New Roman" w:hAnsi="Times New Roman"/>
                <w:sz w:val="24"/>
                <w:szCs w:val="24"/>
              </w:rPr>
              <w:t>Įvertinus COVID-19 krizės sukeltą mastą, nemaža dalis įmonių buvo priverstos sustabdyti savo veiklą arba ją perorientuoti į kovai su COVID-19 reikalingų produktų gamybą.</w:t>
            </w:r>
          </w:p>
          <w:p w14:paraId="4729D98E" w14:textId="77777777" w:rsidR="00B42CF5" w:rsidRDefault="0016132B" w:rsidP="0016132B">
            <w:pPr>
              <w:jc w:val="both"/>
              <w:rPr>
                <w:rFonts w:ascii="Times New Roman" w:eastAsia="Times New Roman" w:hAnsi="Times New Roman"/>
                <w:sz w:val="24"/>
                <w:szCs w:val="24"/>
              </w:rPr>
            </w:pPr>
            <w:r w:rsidRPr="00787234">
              <w:rPr>
                <w:rFonts w:ascii="Times New Roman" w:hAnsi="Times New Roman"/>
                <w:sz w:val="24"/>
                <w:szCs w:val="24"/>
              </w:rPr>
              <w:t>Europos Komisija, siekdama įveikti ekstremalią sveikatos situaciją, sukeltą COVID-19 protrūkio, sumažinti galimą neigiamą ribojančių priemonių poveikį vidaus rinkai, 2020 m. balandžio 3 d. patvirtino Europos Komisijos komunikatą Laikinosios valstybės pagalbos priemonių, skirtų ekonomikai remti reaguojant į dabartinį COVID-19 protrūkį, sistemos pakeitimą</w:t>
            </w:r>
            <w:r w:rsidR="00B42CF5">
              <w:rPr>
                <w:rFonts w:ascii="Times New Roman" w:hAnsi="Times New Roman"/>
                <w:sz w:val="24"/>
                <w:szCs w:val="24"/>
              </w:rPr>
              <w:t xml:space="preserve"> (toliau </w:t>
            </w:r>
            <w:r w:rsidR="00B42CF5">
              <w:rPr>
                <w:rFonts w:ascii="Times New Roman" w:hAnsi="Times New Roman"/>
                <w:sz w:val="24"/>
                <w:szCs w:val="24"/>
              </w:rPr>
              <w:softHyphen/>
              <w:t>– Komunikatas)</w:t>
            </w:r>
            <w:r w:rsidRPr="00787234">
              <w:rPr>
                <w:rFonts w:ascii="Times New Roman" w:hAnsi="Times New Roman"/>
                <w:sz w:val="24"/>
                <w:szCs w:val="24"/>
              </w:rPr>
              <w:t xml:space="preserve">, kuriuo įtraukė galimas pagalbos priemones investicinei pagalbai su COVID-19 reikalingų produktų gamybai. </w:t>
            </w:r>
            <w:r w:rsidRPr="00787234">
              <w:rPr>
                <w:rFonts w:ascii="Times New Roman" w:eastAsia="Times New Roman" w:hAnsi="Times New Roman"/>
                <w:bCs/>
                <w:sz w:val="24"/>
                <w:szCs w:val="24"/>
              </w:rPr>
              <w:t>Tai gali būti</w:t>
            </w:r>
            <w:r w:rsidRPr="00787234">
              <w:rPr>
                <w:rFonts w:ascii="Times New Roman" w:eastAsia="Times New Roman" w:hAnsi="Times New Roman"/>
                <w:sz w:val="24"/>
                <w:szCs w:val="24"/>
              </w:rPr>
              <w:t>: atitinkami vaistiniai preparatai (įskaitant vakcinas) ir gydymo priemonės, jų tarpiniai produktai, vaistų veikliosios medžiagos ir žaliavos; medicinos priemonės, ligoninių ir medicinos reikmenys (įskaitant ventiliatorius, apsauginius drabužius bei priemones, ta</w:t>
            </w:r>
            <w:r w:rsidR="00B42CF5">
              <w:rPr>
                <w:rFonts w:ascii="Times New Roman" w:eastAsia="Times New Roman" w:hAnsi="Times New Roman"/>
                <w:sz w:val="24"/>
                <w:szCs w:val="24"/>
              </w:rPr>
              <w:t>i</w:t>
            </w:r>
            <w:r w:rsidRPr="00787234">
              <w:rPr>
                <w:rFonts w:ascii="Times New Roman" w:eastAsia="Times New Roman" w:hAnsi="Times New Roman"/>
                <w:sz w:val="24"/>
                <w:szCs w:val="24"/>
              </w:rPr>
              <w:t>p pat diagno</w:t>
            </w:r>
            <w:r w:rsidR="00FF37E9">
              <w:rPr>
                <w:rFonts w:ascii="Times New Roman" w:eastAsia="Times New Roman" w:hAnsi="Times New Roman"/>
                <w:sz w:val="24"/>
                <w:szCs w:val="24"/>
              </w:rPr>
              <w:t>sti</w:t>
            </w:r>
            <w:r w:rsidRPr="00787234">
              <w:rPr>
                <w:rFonts w:ascii="Times New Roman" w:eastAsia="Times New Roman" w:hAnsi="Times New Roman"/>
                <w:sz w:val="24"/>
                <w:szCs w:val="24"/>
              </w:rPr>
              <w:t xml:space="preserve">kos priemones) ir būtinos žaliavos; dezinfekavimo priemonės ir jų tarpiniai produktai bei jų gamybai būtinos </w:t>
            </w:r>
            <w:r w:rsidR="00B42CF5" w:rsidRPr="00787234">
              <w:rPr>
                <w:rFonts w:ascii="Times New Roman" w:eastAsia="Times New Roman" w:hAnsi="Times New Roman"/>
                <w:sz w:val="24"/>
                <w:szCs w:val="24"/>
              </w:rPr>
              <w:t>cheminės žaliavos; duomenų rinkimo ir (arba) tvarkymo priemonės.</w:t>
            </w:r>
          </w:p>
          <w:p w14:paraId="2B8BFAEC" w14:textId="77777777" w:rsidR="00024695" w:rsidRPr="00024695" w:rsidRDefault="00FF37E9" w:rsidP="0016132B">
            <w:pPr>
              <w:jc w:val="both"/>
              <w:rPr>
                <w:rFonts w:ascii="Times New Roman" w:hAnsi="Times New Roman"/>
                <w:sz w:val="24"/>
                <w:szCs w:val="24"/>
              </w:rPr>
            </w:pPr>
            <w:r>
              <w:rPr>
                <w:rFonts w:ascii="Times New Roman" w:hAnsi="Times New Roman"/>
                <w:sz w:val="24"/>
                <w:szCs w:val="24"/>
              </w:rPr>
              <w:t>Įgyvendinus priemonę, siekiama</w:t>
            </w:r>
            <w:r w:rsidR="00024695">
              <w:rPr>
                <w:rFonts w:ascii="Times New Roman" w:hAnsi="Times New Roman"/>
                <w:sz w:val="24"/>
                <w:szCs w:val="24"/>
              </w:rPr>
              <w:t xml:space="preserve"> prisidėti prie kovos su COVID-</w:t>
            </w:r>
            <w:r w:rsidR="00024695" w:rsidRPr="00BD4DAB">
              <w:rPr>
                <w:rFonts w:ascii="Times New Roman" w:hAnsi="Times New Roman"/>
                <w:sz w:val="24"/>
                <w:szCs w:val="24"/>
              </w:rPr>
              <w:t>19</w:t>
            </w:r>
            <w:r w:rsidR="00024695">
              <w:rPr>
                <w:rFonts w:ascii="Times New Roman" w:hAnsi="Times New Roman"/>
                <w:sz w:val="24"/>
                <w:szCs w:val="24"/>
              </w:rPr>
              <w:t xml:space="preserve"> ir sudaryti galimybes greičiau įveikti kilusią sveikatos bei ekonomikos krizę</w:t>
            </w:r>
            <w:r w:rsidR="00E0229B">
              <w:rPr>
                <w:rFonts w:ascii="Times New Roman" w:hAnsi="Times New Roman"/>
                <w:sz w:val="24"/>
                <w:szCs w:val="24"/>
              </w:rPr>
              <w:t xml:space="preserve">. </w:t>
            </w:r>
          </w:p>
        </w:tc>
      </w:tr>
      <w:tr w:rsidR="00FB6137" w:rsidRPr="00791ECE" w14:paraId="7DA792D7" w14:textId="77777777" w:rsidTr="00465660">
        <w:tc>
          <w:tcPr>
            <w:tcW w:w="567" w:type="dxa"/>
          </w:tcPr>
          <w:p w14:paraId="307B52E6" w14:textId="77777777" w:rsidR="00FB6137" w:rsidRPr="00791ECE" w:rsidRDefault="00FB6137" w:rsidP="00FB6137">
            <w:pPr>
              <w:pStyle w:val="ListParagraph"/>
              <w:numPr>
                <w:ilvl w:val="0"/>
                <w:numId w:val="1"/>
              </w:numPr>
              <w:tabs>
                <w:tab w:val="left" w:pos="567"/>
              </w:tabs>
              <w:ind w:left="0" w:firstLine="0"/>
              <w:rPr>
                <w:rFonts w:ascii="Times New Roman" w:hAnsi="Times New Roman"/>
                <w:sz w:val="24"/>
                <w:szCs w:val="24"/>
              </w:rPr>
            </w:pPr>
          </w:p>
        </w:tc>
        <w:tc>
          <w:tcPr>
            <w:tcW w:w="2836" w:type="dxa"/>
          </w:tcPr>
          <w:p w14:paraId="0627FFE6" w14:textId="77777777" w:rsidR="00FB6137" w:rsidRPr="00692ADF" w:rsidRDefault="00A449EB" w:rsidP="00B706F8">
            <w:pPr>
              <w:tabs>
                <w:tab w:val="left" w:pos="567"/>
              </w:tabs>
              <w:rPr>
                <w:rFonts w:ascii="Times New Roman" w:hAnsi="Times New Roman"/>
                <w:sz w:val="24"/>
                <w:szCs w:val="24"/>
              </w:rPr>
            </w:pPr>
            <w:r>
              <w:rPr>
                <w:rFonts w:ascii="Times New Roman" w:hAnsi="Times New Roman"/>
                <w:sz w:val="24"/>
                <w:szCs w:val="24"/>
              </w:rPr>
              <w:t>Projektų atrankos būdo ir galimų pareiškėjų ir partnerių pasirinkimo pagrindimas</w:t>
            </w:r>
          </w:p>
        </w:tc>
        <w:tc>
          <w:tcPr>
            <w:tcW w:w="6945" w:type="dxa"/>
          </w:tcPr>
          <w:p w14:paraId="4790D2D3" w14:textId="09CF4E3D" w:rsidR="00E0229B" w:rsidRDefault="00E0229B" w:rsidP="004D56F8">
            <w:pPr>
              <w:pStyle w:val="CommentText"/>
              <w:jc w:val="both"/>
              <w:rPr>
                <w:rFonts w:ascii="Times New Roman" w:hAnsi="Times New Roman"/>
                <w:sz w:val="24"/>
                <w:szCs w:val="24"/>
              </w:rPr>
            </w:pPr>
            <w:r>
              <w:rPr>
                <w:rFonts w:ascii="Times New Roman" w:hAnsi="Times New Roman"/>
                <w:sz w:val="24"/>
                <w:szCs w:val="24"/>
              </w:rPr>
              <w:t>Priemonei įgyvendinti siūlomas atrankos būdas – tęstinė projektų atranka. Šis būdas leistų užtikrinti, kad projektai būtų įgyvendinami greitai ir pagal poreikį</w:t>
            </w:r>
            <w:r w:rsidR="006B389B">
              <w:rPr>
                <w:rFonts w:ascii="Times New Roman" w:hAnsi="Times New Roman"/>
                <w:sz w:val="24"/>
                <w:szCs w:val="24"/>
              </w:rPr>
              <w:t>, kas leistų pasiekti greitų ir būtinų rezultatų. Taip pat atkreiptinas dėmesys, kad visas priemonės administravimo procesas vyktų paprasčiau ir greičiau, todėl būtų užtikrintas priemonės įgyvendinimas</w:t>
            </w:r>
            <w:r w:rsidR="001C7671">
              <w:rPr>
                <w:rFonts w:ascii="Times New Roman" w:hAnsi="Times New Roman"/>
                <w:sz w:val="24"/>
                <w:szCs w:val="24"/>
              </w:rPr>
              <w:t xml:space="preserve"> laiku</w:t>
            </w:r>
            <w:r w:rsidR="006B389B">
              <w:rPr>
                <w:rFonts w:ascii="Times New Roman" w:hAnsi="Times New Roman"/>
                <w:sz w:val="24"/>
                <w:szCs w:val="24"/>
              </w:rPr>
              <w:t xml:space="preserve">, atsižvelgiant į </w:t>
            </w:r>
            <w:r w:rsidR="001C7671">
              <w:rPr>
                <w:rFonts w:ascii="Times New Roman" w:hAnsi="Times New Roman"/>
                <w:sz w:val="24"/>
                <w:szCs w:val="24"/>
              </w:rPr>
              <w:t>Komunikato galiojimo terminą.</w:t>
            </w:r>
            <w:r w:rsidR="00632A82">
              <w:rPr>
                <w:rFonts w:ascii="Times New Roman" w:hAnsi="Times New Roman"/>
                <w:sz w:val="24"/>
                <w:szCs w:val="24"/>
              </w:rPr>
              <w:t xml:space="preserve"> Pažymėtina, kad norint šiai priemonei taikyti tęstinės projektų atrankos būdą reikalingas Projektų finansavimo ir administravimo taisyklių, patvirtintų Lietuvos Respublikos finansų ministro </w:t>
            </w:r>
            <w:r w:rsidR="00632A82">
              <w:rPr>
                <w:rFonts w:ascii="Times New Roman" w:hAnsi="Times New Roman"/>
                <w:sz w:val="24"/>
                <w:szCs w:val="24"/>
                <w:lang w:val="en-US"/>
              </w:rPr>
              <w:t xml:space="preserve">2014 m. </w:t>
            </w:r>
            <w:proofErr w:type="spellStart"/>
            <w:r w:rsidR="00632A82">
              <w:rPr>
                <w:rFonts w:ascii="Times New Roman" w:hAnsi="Times New Roman"/>
                <w:sz w:val="24"/>
                <w:szCs w:val="24"/>
                <w:lang w:val="en-US"/>
              </w:rPr>
              <w:t>spalio</w:t>
            </w:r>
            <w:proofErr w:type="spellEnd"/>
            <w:r w:rsidR="00632A82">
              <w:rPr>
                <w:rFonts w:ascii="Times New Roman" w:hAnsi="Times New Roman"/>
                <w:sz w:val="24"/>
                <w:szCs w:val="24"/>
                <w:lang w:val="en-US"/>
              </w:rPr>
              <w:t xml:space="preserve"> 8 d. </w:t>
            </w:r>
            <w:r w:rsidR="00632A82">
              <w:rPr>
                <w:rFonts w:ascii="Times New Roman" w:hAnsi="Times New Roman"/>
                <w:sz w:val="24"/>
                <w:szCs w:val="24"/>
              </w:rPr>
              <w:t xml:space="preserve">įsakymo Nr. </w:t>
            </w:r>
            <w:r w:rsidR="00632A82">
              <w:rPr>
                <w:rFonts w:ascii="Times New Roman" w:hAnsi="Times New Roman"/>
                <w:sz w:val="24"/>
                <w:szCs w:val="24"/>
                <w:lang w:val="en-US"/>
              </w:rPr>
              <w:t xml:space="preserve">1K-316, </w:t>
            </w:r>
            <w:proofErr w:type="spellStart"/>
            <w:r w:rsidR="00632A82">
              <w:rPr>
                <w:rFonts w:ascii="Times New Roman" w:hAnsi="Times New Roman"/>
                <w:sz w:val="24"/>
                <w:szCs w:val="24"/>
                <w:lang w:val="en-US"/>
              </w:rPr>
              <w:t>keitimas</w:t>
            </w:r>
            <w:proofErr w:type="spellEnd"/>
            <w:r w:rsidR="00632A82">
              <w:rPr>
                <w:rFonts w:ascii="Times New Roman" w:hAnsi="Times New Roman"/>
                <w:sz w:val="24"/>
                <w:szCs w:val="24"/>
                <w:lang w:val="en-US"/>
              </w:rPr>
              <w:t xml:space="preserve"> – </w:t>
            </w:r>
            <w:r w:rsidR="00632A82">
              <w:rPr>
                <w:rFonts w:ascii="Times New Roman" w:hAnsi="Times New Roman"/>
                <w:sz w:val="24"/>
                <w:szCs w:val="24"/>
              </w:rPr>
              <w:t>Ekonomikos ir inovacijų ministerija vadovaujančiajai institucijai yra pateikusi siūlymą dėl šio pakeitimo.</w:t>
            </w:r>
          </w:p>
          <w:p w14:paraId="19F4D24E" w14:textId="2F251C02" w:rsidR="00B55F4C" w:rsidRPr="005B5615" w:rsidRDefault="004D56F8" w:rsidP="00B55F4C">
            <w:pPr>
              <w:tabs>
                <w:tab w:val="left" w:pos="284"/>
              </w:tabs>
              <w:jc w:val="both"/>
              <w:rPr>
                <w:rFonts w:ascii="Times New Roman" w:hAnsi="Times New Roman"/>
                <w:sz w:val="24"/>
                <w:szCs w:val="24"/>
              </w:rPr>
            </w:pPr>
            <w:r w:rsidRPr="000E3E1B">
              <w:rPr>
                <w:rFonts w:ascii="Times New Roman" w:hAnsi="Times New Roman"/>
                <w:sz w:val="24"/>
                <w:szCs w:val="24"/>
              </w:rPr>
              <w:lastRenderedPageBreak/>
              <w:t>Geriausiai prisidedantys prie priemonės įgyvendinimo pareiškėjai</w:t>
            </w:r>
            <w:r>
              <w:rPr>
                <w:rFonts w:ascii="Times New Roman" w:hAnsi="Times New Roman"/>
                <w:sz w:val="24"/>
                <w:szCs w:val="24"/>
              </w:rPr>
              <w:t xml:space="preserve"> </w:t>
            </w:r>
            <w:r w:rsidRPr="000E3E1B">
              <w:rPr>
                <w:rFonts w:ascii="Times New Roman" w:hAnsi="Times New Roman"/>
                <w:sz w:val="24"/>
                <w:szCs w:val="24"/>
              </w:rPr>
              <w:t>bus atrenkami</w:t>
            </w:r>
            <w:r w:rsidR="00353382">
              <w:rPr>
                <w:rFonts w:ascii="Times New Roman" w:hAnsi="Times New Roman"/>
                <w:sz w:val="24"/>
                <w:szCs w:val="24"/>
              </w:rPr>
              <w:t xml:space="preserve"> vadovaujantis</w:t>
            </w:r>
            <w:r w:rsidRPr="000E3E1B">
              <w:rPr>
                <w:rFonts w:ascii="Times New Roman" w:hAnsi="Times New Roman"/>
                <w:sz w:val="24"/>
                <w:szCs w:val="24"/>
              </w:rPr>
              <w:t xml:space="preserve"> projektų atrankos kriterij</w:t>
            </w:r>
            <w:r w:rsidR="00353382">
              <w:rPr>
                <w:rFonts w:ascii="Times New Roman" w:hAnsi="Times New Roman"/>
                <w:sz w:val="24"/>
                <w:szCs w:val="24"/>
              </w:rPr>
              <w:t>ais</w:t>
            </w:r>
            <w:r w:rsidRPr="000E3E1B">
              <w:rPr>
                <w:rFonts w:ascii="Times New Roman" w:hAnsi="Times New Roman"/>
                <w:sz w:val="24"/>
                <w:szCs w:val="24"/>
              </w:rPr>
              <w:t>.</w:t>
            </w:r>
            <w:r w:rsidR="006D3DAF">
              <w:rPr>
                <w:rFonts w:ascii="Times New Roman" w:hAnsi="Times New Roman"/>
                <w:sz w:val="24"/>
                <w:szCs w:val="24"/>
              </w:rPr>
              <w:t xml:space="preserve"> Siūloma, kad pareiškėjai būtų </w:t>
            </w:r>
            <w:r w:rsidR="00955FA9" w:rsidRPr="00E625B4">
              <w:rPr>
                <w:rFonts w:ascii="Times New Roman" w:hAnsi="Times New Roman"/>
                <w:iCs/>
                <w:sz w:val="24"/>
                <w:szCs w:val="24"/>
              </w:rPr>
              <w:t>MVĮ, veikiančios ne trumpiau kaip vienerius metus ir kurios vidutinės pačios MVĮ pagamintos produkcijos metinės pajamos</w:t>
            </w:r>
            <w:r w:rsidR="002920C7">
              <w:rPr>
                <w:rFonts w:ascii="Times New Roman" w:hAnsi="Times New Roman"/>
                <w:iCs/>
                <w:sz w:val="24"/>
                <w:szCs w:val="24"/>
              </w:rPr>
              <w:t xml:space="preserve"> </w:t>
            </w:r>
            <w:r w:rsidR="002920C7" w:rsidRPr="00EA40E2">
              <w:rPr>
                <w:rFonts w:ascii="Times New Roman" w:hAnsi="Times New Roman"/>
                <w:iCs/>
                <w:sz w:val="24"/>
                <w:szCs w:val="24"/>
              </w:rPr>
              <w:t>(įskaitant įmonių grupės pajamas)</w:t>
            </w:r>
            <w:r w:rsidR="00955FA9" w:rsidRPr="00E625B4">
              <w:rPr>
                <w:rFonts w:ascii="Times New Roman" w:hAnsi="Times New Roman"/>
                <w:iCs/>
                <w:sz w:val="24"/>
                <w:szCs w:val="24"/>
              </w:rPr>
              <w:t xml:space="preserve"> per pastaruosius 3 finansinius metus arba per laiką nuo MVĮ įregistravimo dienos (jeigu MVĮ vykdė veiklą mažiau nei 3 finansinius pastaruosius metus) yra ne mažesnės kaip 145 000 Eur (šimtas keturiasdešimt penki tūkstančiai eurų)</w:t>
            </w:r>
            <w:r w:rsidR="00955FA9">
              <w:rPr>
                <w:rFonts w:ascii="Times New Roman" w:hAnsi="Times New Roman"/>
                <w:iCs/>
                <w:sz w:val="24"/>
                <w:szCs w:val="24"/>
              </w:rPr>
              <w:t>.</w:t>
            </w:r>
            <w:r w:rsidR="00955FA9" w:rsidRPr="00E625B4">
              <w:rPr>
                <w:rFonts w:ascii="Times New Roman" w:hAnsi="Times New Roman"/>
                <w:iCs/>
                <w:sz w:val="24"/>
                <w:szCs w:val="24"/>
              </w:rPr>
              <w:t xml:space="preserve"> </w:t>
            </w:r>
            <w:r w:rsidR="00B55F4C">
              <w:rPr>
                <w:rFonts w:ascii="Times New Roman" w:hAnsi="Times New Roman"/>
                <w:iCs/>
                <w:sz w:val="24"/>
                <w:szCs w:val="24"/>
              </w:rPr>
              <w:t>Tokiu būdu siekiama užtikrinti pareiškėjo finansinį stabilumą ir pajėgumą, kadangi priemonė turi būti įgyvendinama gre</w:t>
            </w:r>
            <w:r w:rsidR="005B5615">
              <w:rPr>
                <w:rFonts w:ascii="Times New Roman" w:hAnsi="Times New Roman"/>
                <w:iCs/>
                <w:sz w:val="24"/>
                <w:szCs w:val="24"/>
              </w:rPr>
              <w:t>ita</w:t>
            </w:r>
            <w:r w:rsidR="00955FA9">
              <w:rPr>
                <w:rFonts w:ascii="Times New Roman" w:hAnsi="Times New Roman"/>
                <w:iCs/>
                <w:sz w:val="24"/>
                <w:szCs w:val="24"/>
              </w:rPr>
              <w:t>i</w:t>
            </w:r>
            <w:r w:rsidR="005B5615">
              <w:rPr>
                <w:rFonts w:ascii="Times New Roman" w:hAnsi="Times New Roman"/>
                <w:iCs/>
                <w:sz w:val="24"/>
                <w:szCs w:val="24"/>
              </w:rPr>
              <w:t xml:space="preserve">. </w:t>
            </w:r>
          </w:p>
          <w:p w14:paraId="6034B228" w14:textId="77777777" w:rsidR="004D56F8" w:rsidRPr="000E3E1B" w:rsidRDefault="004D56F8" w:rsidP="004D56F8">
            <w:pPr>
              <w:pStyle w:val="CommentText"/>
              <w:jc w:val="both"/>
              <w:rPr>
                <w:rFonts w:ascii="Times New Roman" w:hAnsi="Times New Roman"/>
                <w:sz w:val="24"/>
                <w:szCs w:val="24"/>
              </w:rPr>
            </w:pPr>
            <w:r w:rsidRPr="000E3E1B">
              <w:rPr>
                <w:rFonts w:ascii="Times New Roman" w:hAnsi="Times New Roman"/>
                <w:sz w:val="24"/>
                <w:szCs w:val="24"/>
              </w:rPr>
              <w:t>Konkretūs reikalavimai pareiškėjams</w:t>
            </w:r>
            <w:r w:rsidR="004846F9">
              <w:rPr>
                <w:rFonts w:ascii="Times New Roman" w:hAnsi="Times New Roman"/>
                <w:sz w:val="24"/>
                <w:szCs w:val="24"/>
              </w:rPr>
              <w:t xml:space="preserve"> </w:t>
            </w:r>
            <w:r w:rsidRPr="000E3E1B">
              <w:rPr>
                <w:rFonts w:ascii="Times New Roman" w:hAnsi="Times New Roman"/>
                <w:sz w:val="24"/>
                <w:szCs w:val="24"/>
              </w:rPr>
              <w:t>ir projektams bus nustatyti projektų finansavimo sąlygų apraše.</w:t>
            </w:r>
          </w:p>
          <w:p w14:paraId="60A38EBB" w14:textId="77777777" w:rsidR="00FB6137" w:rsidRPr="002C4F8A" w:rsidRDefault="004D56F8" w:rsidP="00541EF3">
            <w:pPr>
              <w:tabs>
                <w:tab w:val="left" w:pos="567"/>
              </w:tabs>
              <w:jc w:val="both"/>
              <w:rPr>
                <w:rFonts w:ascii="Times New Roman" w:hAnsi="Times New Roman"/>
                <w:sz w:val="24"/>
                <w:szCs w:val="24"/>
              </w:rPr>
            </w:pPr>
            <w:r w:rsidRPr="002C4F8A">
              <w:rPr>
                <w:rFonts w:ascii="Times New Roman" w:hAnsi="Times New Roman"/>
                <w:sz w:val="24"/>
                <w:szCs w:val="24"/>
              </w:rPr>
              <w:t xml:space="preserve">Taigi bus siekiama atrinkti pareiškėjus, kurie galės efektyviausiai prisidėti prie 2014–2020 metų Europos Sąjungos struktūrinių fondų investicijų veiksmų programos </w:t>
            </w:r>
            <w:r w:rsidR="00541EF3" w:rsidRPr="00BD4DAB">
              <w:rPr>
                <w:rFonts w:ascii="Times New Roman" w:hAnsi="Times New Roman"/>
                <w:sz w:val="24"/>
                <w:szCs w:val="24"/>
              </w:rPr>
              <w:t>3</w:t>
            </w:r>
            <w:r w:rsidRPr="002C4F8A">
              <w:rPr>
                <w:rFonts w:ascii="Times New Roman" w:hAnsi="Times New Roman"/>
                <w:sz w:val="24"/>
                <w:szCs w:val="24"/>
              </w:rPr>
              <w:t xml:space="preserve"> prioriteto </w:t>
            </w:r>
            <w:r w:rsidR="00541EF3" w:rsidRPr="00F33CEA">
              <w:rPr>
                <w:rFonts w:ascii="Times New Roman" w:hAnsi="Times New Roman"/>
                <w:sz w:val="24"/>
                <w:szCs w:val="24"/>
              </w:rPr>
              <w:t>3 prioriteto „Smulkiojo ir vidutinio verslo konkurenci</w:t>
            </w:r>
            <w:r w:rsidR="00541EF3">
              <w:rPr>
                <w:rFonts w:ascii="Times New Roman" w:hAnsi="Times New Roman"/>
                <w:sz w:val="24"/>
                <w:szCs w:val="24"/>
              </w:rPr>
              <w:t>ngumo skatinimas 3.3.1. konkretaus uždavinio</w:t>
            </w:r>
            <w:r w:rsidR="00541EF3" w:rsidRPr="00F33CEA">
              <w:rPr>
                <w:rFonts w:ascii="Times New Roman" w:hAnsi="Times New Roman"/>
                <w:sz w:val="24"/>
                <w:szCs w:val="24"/>
              </w:rPr>
              <w:t xml:space="preserve"> „Padidinti MVĮ produktyvumą“</w:t>
            </w:r>
            <w:r w:rsidR="002C4F8A" w:rsidRPr="002C4F8A">
              <w:rPr>
                <w:rFonts w:ascii="Times New Roman" w:hAnsi="Times New Roman"/>
                <w:sz w:val="24"/>
                <w:szCs w:val="24"/>
              </w:rPr>
              <w:t xml:space="preserve"> įgyvendinimo.</w:t>
            </w:r>
          </w:p>
        </w:tc>
      </w:tr>
      <w:tr w:rsidR="00FB6137" w:rsidRPr="00791ECE" w14:paraId="2A815E73" w14:textId="77777777" w:rsidTr="00465660">
        <w:tc>
          <w:tcPr>
            <w:tcW w:w="567" w:type="dxa"/>
          </w:tcPr>
          <w:p w14:paraId="20B94C6D" w14:textId="77777777" w:rsidR="00FB6137" w:rsidRPr="00791ECE" w:rsidRDefault="00FB6137" w:rsidP="00FB6137">
            <w:pPr>
              <w:pStyle w:val="ListParagraph"/>
              <w:numPr>
                <w:ilvl w:val="0"/>
                <w:numId w:val="1"/>
              </w:numPr>
              <w:tabs>
                <w:tab w:val="left" w:pos="567"/>
              </w:tabs>
              <w:ind w:left="0" w:firstLine="0"/>
              <w:rPr>
                <w:rFonts w:ascii="Times New Roman" w:hAnsi="Times New Roman"/>
                <w:sz w:val="24"/>
                <w:szCs w:val="24"/>
              </w:rPr>
            </w:pPr>
          </w:p>
        </w:tc>
        <w:tc>
          <w:tcPr>
            <w:tcW w:w="2836" w:type="dxa"/>
          </w:tcPr>
          <w:p w14:paraId="7FB5B10F" w14:textId="77777777" w:rsidR="00FB6137" w:rsidRPr="007F4EF4" w:rsidRDefault="00B706F8" w:rsidP="00465660">
            <w:pPr>
              <w:tabs>
                <w:tab w:val="left" w:pos="567"/>
              </w:tabs>
              <w:rPr>
                <w:rFonts w:ascii="Times New Roman" w:hAnsi="Times New Roman"/>
                <w:sz w:val="24"/>
                <w:szCs w:val="24"/>
              </w:rPr>
            </w:pPr>
            <w:r>
              <w:rPr>
                <w:rFonts w:ascii="Times New Roman" w:hAnsi="Times New Roman"/>
                <w:sz w:val="24"/>
                <w:szCs w:val="24"/>
              </w:rPr>
              <w:t>Priemonei skiriamo finansavimo sumos pagrindimas</w:t>
            </w:r>
          </w:p>
        </w:tc>
        <w:tc>
          <w:tcPr>
            <w:tcW w:w="6945" w:type="dxa"/>
          </w:tcPr>
          <w:p w14:paraId="785686E1" w14:textId="788D92F5" w:rsidR="00FB6137" w:rsidRPr="00791ECE" w:rsidRDefault="009C5930" w:rsidP="005B5615">
            <w:pPr>
              <w:tabs>
                <w:tab w:val="left" w:pos="567"/>
              </w:tabs>
              <w:jc w:val="both"/>
              <w:rPr>
                <w:rFonts w:ascii="Times New Roman" w:hAnsi="Times New Roman"/>
                <w:sz w:val="24"/>
                <w:szCs w:val="24"/>
              </w:rPr>
            </w:pPr>
            <w:r>
              <w:rPr>
                <w:rFonts w:ascii="Times New Roman" w:hAnsi="Times New Roman"/>
                <w:sz w:val="24"/>
                <w:szCs w:val="24"/>
              </w:rPr>
              <w:t xml:space="preserve">Priemonė bus finansuojama </w:t>
            </w:r>
            <w:r w:rsidRPr="00233C74">
              <w:rPr>
                <w:rFonts w:ascii="Times New Roman" w:hAnsi="Times New Roman"/>
                <w:sz w:val="24"/>
                <w:szCs w:val="24"/>
              </w:rPr>
              <w:t>Europos regioninės plėtros fondo lėšomis, viršijant ES lėšas dėl Ateities ekonomikos DNR plano, kuriam pritarta Lietuvos Respublikos Vyriausybės 2020 m. birželio 10 d. pasitarimo protokolu Nr. 28, veiksmams ir projektams įgyvendinimo, kaip numatyta Lietuvos Respublikos Vyriausybės 2020 m. liepos 8 d. nutarime Nr. 744 „Dėl Lietuvos Respublikos Vyriausybės 2014 m. lapkričio 26 d. nutarimo Nr. 1326 „Dėl 2014–2020 m. Europos Sąjungos fondų investicijų veiksmų programos priedo patvirtinimo“ pakeitimo.</w:t>
            </w:r>
            <w:r>
              <w:rPr>
                <w:rFonts w:ascii="Times New Roman" w:hAnsi="Times New Roman"/>
                <w:sz w:val="24"/>
                <w:szCs w:val="24"/>
              </w:rPr>
              <w:t xml:space="preserve"> </w:t>
            </w:r>
            <w:r w:rsidR="002C4F8A">
              <w:rPr>
                <w:rFonts w:ascii="Times New Roman" w:hAnsi="Times New Roman"/>
                <w:sz w:val="24"/>
                <w:szCs w:val="24"/>
              </w:rPr>
              <w:t xml:space="preserve">Šiai priemonei </w:t>
            </w:r>
            <w:bookmarkStart w:id="0" w:name="_GoBack"/>
            <w:r w:rsidR="007D2B25">
              <w:rPr>
                <w:rFonts w:ascii="Times New Roman" w:hAnsi="Times New Roman"/>
                <w:sz w:val="24"/>
                <w:szCs w:val="24"/>
              </w:rPr>
              <w:t>Ateities</w:t>
            </w:r>
            <w:bookmarkEnd w:id="0"/>
            <w:r w:rsidR="007D2B25">
              <w:rPr>
                <w:rFonts w:ascii="Times New Roman" w:hAnsi="Times New Roman"/>
                <w:sz w:val="24"/>
                <w:szCs w:val="24"/>
              </w:rPr>
              <w:t xml:space="preserve"> ekonomikos DNR plane</w:t>
            </w:r>
            <w:r>
              <w:rPr>
                <w:rFonts w:ascii="Times New Roman" w:hAnsi="Times New Roman"/>
                <w:sz w:val="24"/>
                <w:szCs w:val="24"/>
              </w:rPr>
              <w:t xml:space="preserve"> numatyta</w:t>
            </w:r>
            <w:r w:rsidR="002C4F8A">
              <w:rPr>
                <w:rFonts w:ascii="Times New Roman" w:hAnsi="Times New Roman"/>
                <w:sz w:val="24"/>
                <w:szCs w:val="24"/>
              </w:rPr>
              <w:t xml:space="preserve"> </w:t>
            </w:r>
            <w:r w:rsidR="00F77F54" w:rsidRPr="00BD4DAB">
              <w:rPr>
                <w:rFonts w:ascii="Times New Roman" w:hAnsi="Times New Roman"/>
                <w:sz w:val="24"/>
                <w:szCs w:val="24"/>
              </w:rPr>
              <w:t>31</w:t>
            </w:r>
            <w:r w:rsidR="002C4F8A">
              <w:rPr>
                <w:rFonts w:ascii="Times New Roman" w:hAnsi="Times New Roman"/>
                <w:sz w:val="24"/>
                <w:szCs w:val="24"/>
              </w:rPr>
              <w:t xml:space="preserve"> mln. </w:t>
            </w:r>
            <w:r w:rsidR="00A50448">
              <w:rPr>
                <w:rFonts w:ascii="Times New Roman" w:hAnsi="Times New Roman"/>
                <w:sz w:val="24"/>
                <w:szCs w:val="24"/>
              </w:rPr>
              <w:t>Eur.</w:t>
            </w:r>
          </w:p>
        </w:tc>
      </w:tr>
    </w:tbl>
    <w:p w14:paraId="40112D3B" w14:textId="77777777" w:rsidR="006943E0" w:rsidRDefault="00EA40E2"/>
    <w:sectPr w:rsidR="006943E0" w:rsidSect="00065753">
      <w:headerReference w:type="default" r:id="rId7"/>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B45224" w14:textId="77777777" w:rsidR="009046C9" w:rsidRDefault="009046C9" w:rsidP="00065753">
      <w:pPr>
        <w:spacing w:after="0" w:line="240" w:lineRule="auto"/>
      </w:pPr>
      <w:r>
        <w:separator/>
      </w:r>
    </w:p>
  </w:endnote>
  <w:endnote w:type="continuationSeparator" w:id="0">
    <w:p w14:paraId="74FA3052" w14:textId="77777777" w:rsidR="009046C9" w:rsidRDefault="009046C9" w:rsidP="000657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8CC2E7" w14:textId="77777777" w:rsidR="009046C9" w:rsidRDefault="009046C9" w:rsidP="00065753">
      <w:pPr>
        <w:spacing w:after="0" w:line="240" w:lineRule="auto"/>
      </w:pPr>
      <w:r>
        <w:separator/>
      </w:r>
    </w:p>
  </w:footnote>
  <w:footnote w:type="continuationSeparator" w:id="0">
    <w:p w14:paraId="01CDBCCB" w14:textId="77777777" w:rsidR="009046C9" w:rsidRDefault="009046C9" w:rsidP="000657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50187638"/>
      <w:docPartObj>
        <w:docPartGallery w:val="Page Numbers (Top of Page)"/>
        <w:docPartUnique/>
      </w:docPartObj>
    </w:sdtPr>
    <w:sdtEndPr/>
    <w:sdtContent>
      <w:p w14:paraId="31EE5112" w14:textId="05BEE22D" w:rsidR="00065753" w:rsidRDefault="00065753">
        <w:pPr>
          <w:pStyle w:val="Header"/>
          <w:jc w:val="center"/>
        </w:pPr>
        <w:r>
          <w:fldChar w:fldCharType="begin"/>
        </w:r>
        <w:r>
          <w:instrText>PAGE   \* MERGEFORMAT</w:instrText>
        </w:r>
        <w:r>
          <w:fldChar w:fldCharType="separate"/>
        </w:r>
        <w:r w:rsidR="0031233E">
          <w:rPr>
            <w:noProof/>
          </w:rPr>
          <w:t>2</w:t>
        </w:r>
        <w:r>
          <w:fldChar w:fldCharType="end"/>
        </w:r>
      </w:p>
    </w:sdtContent>
  </w:sdt>
  <w:p w14:paraId="1EA8F5C9" w14:textId="77777777" w:rsidR="00065753" w:rsidRDefault="000657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1826F8"/>
    <w:multiLevelType w:val="hybridMultilevel"/>
    <w:tmpl w:val="A7A882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10C0E0F"/>
    <w:multiLevelType w:val="multilevel"/>
    <w:tmpl w:val="1556EFC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4B60659"/>
    <w:multiLevelType w:val="hybridMultilevel"/>
    <w:tmpl w:val="9920108C"/>
    <w:lvl w:ilvl="0" w:tplc="6A3A94DE">
      <w:start w:val="3"/>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D747F24"/>
    <w:multiLevelType w:val="hybridMultilevel"/>
    <w:tmpl w:val="9B4C21C8"/>
    <w:lvl w:ilvl="0" w:tplc="C01ED43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DA42BDB"/>
    <w:multiLevelType w:val="hybridMultilevel"/>
    <w:tmpl w:val="04F81806"/>
    <w:lvl w:ilvl="0" w:tplc="0427000F">
      <w:start w:val="1"/>
      <w:numFmt w:val="decimal"/>
      <w:lvlText w:val="%1."/>
      <w:lvlJc w:val="left"/>
      <w:pPr>
        <w:ind w:left="1146"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137"/>
    <w:rsid w:val="00024695"/>
    <w:rsid w:val="000276E0"/>
    <w:rsid w:val="000447A1"/>
    <w:rsid w:val="00065753"/>
    <w:rsid w:val="000D7013"/>
    <w:rsid w:val="000E48A8"/>
    <w:rsid w:val="001023B7"/>
    <w:rsid w:val="0016132B"/>
    <w:rsid w:val="001955B0"/>
    <w:rsid w:val="001C424F"/>
    <w:rsid w:val="001C7671"/>
    <w:rsid w:val="001E44CF"/>
    <w:rsid w:val="00286445"/>
    <w:rsid w:val="002920C7"/>
    <w:rsid w:val="002A6B57"/>
    <w:rsid w:val="002B7656"/>
    <w:rsid w:val="002C4F8A"/>
    <w:rsid w:val="00310EB2"/>
    <w:rsid w:val="0031233E"/>
    <w:rsid w:val="0032541C"/>
    <w:rsid w:val="00353382"/>
    <w:rsid w:val="00357583"/>
    <w:rsid w:val="00363A25"/>
    <w:rsid w:val="004023F5"/>
    <w:rsid w:val="00450A83"/>
    <w:rsid w:val="00463BF3"/>
    <w:rsid w:val="0047213B"/>
    <w:rsid w:val="004846F9"/>
    <w:rsid w:val="004D56F8"/>
    <w:rsid w:val="004E557C"/>
    <w:rsid w:val="004F4687"/>
    <w:rsid w:val="00526A09"/>
    <w:rsid w:val="0054192A"/>
    <w:rsid w:val="00541EF3"/>
    <w:rsid w:val="00543089"/>
    <w:rsid w:val="00556EFF"/>
    <w:rsid w:val="005B23D6"/>
    <w:rsid w:val="005B5615"/>
    <w:rsid w:val="00614FB0"/>
    <w:rsid w:val="00632A82"/>
    <w:rsid w:val="00653A3D"/>
    <w:rsid w:val="006566C1"/>
    <w:rsid w:val="00664C1F"/>
    <w:rsid w:val="0067347D"/>
    <w:rsid w:val="00682515"/>
    <w:rsid w:val="006B389B"/>
    <w:rsid w:val="006D3DAF"/>
    <w:rsid w:val="006D47C5"/>
    <w:rsid w:val="007450D6"/>
    <w:rsid w:val="0078013B"/>
    <w:rsid w:val="007D2B25"/>
    <w:rsid w:val="007E2EF7"/>
    <w:rsid w:val="007F1C47"/>
    <w:rsid w:val="00863D5E"/>
    <w:rsid w:val="009046C9"/>
    <w:rsid w:val="00925D7B"/>
    <w:rsid w:val="00955FA9"/>
    <w:rsid w:val="0099389D"/>
    <w:rsid w:val="009C5930"/>
    <w:rsid w:val="00A05D11"/>
    <w:rsid w:val="00A07EF9"/>
    <w:rsid w:val="00A449EB"/>
    <w:rsid w:val="00A50448"/>
    <w:rsid w:val="00AE5B2A"/>
    <w:rsid w:val="00B257ED"/>
    <w:rsid w:val="00B42CF5"/>
    <w:rsid w:val="00B4795C"/>
    <w:rsid w:val="00B532D2"/>
    <w:rsid w:val="00B55234"/>
    <w:rsid w:val="00B55F4C"/>
    <w:rsid w:val="00B706F8"/>
    <w:rsid w:val="00B82F01"/>
    <w:rsid w:val="00BD4DAB"/>
    <w:rsid w:val="00C3325A"/>
    <w:rsid w:val="00C40975"/>
    <w:rsid w:val="00C544C6"/>
    <w:rsid w:val="00C76155"/>
    <w:rsid w:val="00C85981"/>
    <w:rsid w:val="00CB6A2B"/>
    <w:rsid w:val="00CF40B5"/>
    <w:rsid w:val="00D14532"/>
    <w:rsid w:val="00D1545C"/>
    <w:rsid w:val="00D226BD"/>
    <w:rsid w:val="00D50D17"/>
    <w:rsid w:val="00D55269"/>
    <w:rsid w:val="00D85DD0"/>
    <w:rsid w:val="00DE2AC0"/>
    <w:rsid w:val="00DF4152"/>
    <w:rsid w:val="00E0229B"/>
    <w:rsid w:val="00E04C14"/>
    <w:rsid w:val="00E241F0"/>
    <w:rsid w:val="00E3422B"/>
    <w:rsid w:val="00E75BB4"/>
    <w:rsid w:val="00E921EC"/>
    <w:rsid w:val="00EA40E2"/>
    <w:rsid w:val="00F77F54"/>
    <w:rsid w:val="00FA4985"/>
    <w:rsid w:val="00FB6137"/>
    <w:rsid w:val="00FB67B4"/>
    <w:rsid w:val="00FF37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58C2D"/>
  <w15:docId w15:val="{37037603-CA36-4F32-8179-6A66354CA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137"/>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61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Table of contents numbered"/>
    <w:basedOn w:val="Normal"/>
    <w:link w:val="ListParagraphChar"/>
    <w:uiPriority w:val="34"/>
    <w:qFormat/>
    <w:rsid w:val="00FB6137"/>
    <w:pPr>
      <w:ind w:left="720"/>
      <w:contextualSpacing/>
    </w:pPr>
  </w:style>
  <w:style w:type="character" w:styleId="CommentReference">
    <w:name w:val="annotation reference"/>
    <w:basedOn w:val="DefaultParagraphFont"/>
    <w:uiPriority w:val="99"/>
    <w:semiHidden/>
    <w:unhideWhenUsed/>
    <w:rsid w:val="00FB6137"/>
    <w:rPr>
      <w:sz w:val="16"/>
      <w:szCs w:val="16"/>
    </w:rPr>
  </w:style>
  <w:style w:type="paragraph" w:styleId="CommentText">
    <w:name w:val="annotation text"/>
    <w:basedOn w:val="Normal"/>
    <w:link w:val="CommentTextChar"/>
    <w:uiPriority w:val="99"/>
    <w:unhideWhenUsed/>
    <w:rsid w:val="00FB6137"/>
    <w:pPr>
      <w:spacing w:line="240" w:lineRule="auto"/>
    </w:pPr>
    <w:rPr>
      <w:sz w:val="20"/>
      <w:szCs w:val="20"/>
    </w:rPr>
  </w:style>
  <w:style w:type="character" w:customStyle="1" w:styleId="CommentTextChar">
    <w:name w:val="Comment Text Char"/>
    <w:basedOn w:val="DefaultParagraphFont"/>
    <w:link w:val="CommentText"/>
    <w:uiPriority w:val="99"/>
    <w:rsid w:val="00FB6137"/>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FB61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6137"/>
    <w:rPr>
      <w:rFonts w:ascii="Tahoma" w:eastAsia="Calibri" w:hAnsi="Tahoma" w:cs="Tahoma"/>
      <w:sz w:val="16"/>
      <w:szCs w:val="16"/>
    </w:rPr>
  </w:style>
  <w:style w:type="paragraph" w:customStyle="1" w:styleId="Default">
    <w:name w:val="Default"/>
    <w:rsid w:val="002A6B5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ListParagraphChar">
    <w:name w:val="List Paragraph Char"/>
    <w:aliases w:val="Table of contents numbered Char"/>
    <w:basedOn w:val="DefaultParagraphFont"/>
    <w:link w:val="ListParagraph"/>
    <w:uiPriority w:val="34"/>
    <w:locked/>
    <w:rsid w:val="001C424F"/>
    <w:rPr>
      <w:rFonts w:ascii="Calibri" w:eastAsia="Calibri" w:hAnsi="Calibri" w:cs="Times New Roman"/>
    </w:rPr>
  </w:style>
  <w:style w:type="paragraph" w:styleId="CommentSubject">
    <w:name w:val="annotation subject"/>
    <w:basedOn w:val="CommentText"/>
    <w:next w:val="CommentText"/>
    <w:link w:val="CommentSubjectChar"/>
    <w:uiPriority w:val="99"/>
    <w:semiHidden/>
    <w:unhideWhenUsed/>
    <w:rsid w:val="00E241F0"/>
    <w:rPr>
      <w:b/>
      <w:bCs/>
    </w:rPr>
  </w:style>
  <w:style w:type="character" w:customStyle="1" w:styleId="CommentSubjectChar">
    <w:name w:val="Comment Subject Char"/>
    <w:basedOn w:val="CommentTextChar"/>
    <w:link w:val="CommentSubject"/>
    <w:uiPriority w:val="99"/>
    <w:semiHidden/>
    <w:rsid w:val="00E241F0"/>
    <w:rPr>
      <w:rFonts w:ascii="Calibri" w:eastAsia="Calibri" w:hAnsi="Calibri" w:cs="Times New Roman"/>
      <w:b/>
      <w:bCs/>
      <w:sz w:val="20"/>
      <w:szCs w:val="20"/>
    </w:rPr>
  </w:style>
  <w:style w:type="character" w:styleId="Hyperlink">
    <w:name w:val="Hyperlink"/>
    <w:uiPriority w:val="99"/>
    <w:unhideWhenUsed/>
    <w:rsid w:val="0078013B"/>
    <w:rPr>
      <w:color w:val="0563C1"/>
      <w:u w:val="single"/>
    </w:rPr>
  </w:style>
  <w:style w:type="paragraph" w:styleId="Header">
    <w:name w:val="header"/>
    <w:basedOn w:val="Normal"/>
    <w:link w:val="HeaderChar"/>
    <w:uiPriority w:val="99"/>
    <w:unhideWhenUsed/>
    <w:rsid w:val="00065753"/>
    <w:pPr>
      <w:tabs>
        <w:tab w:val="center" w:pos="4819"/>
        <w:tab w:val="right" w:pos="9638"/>
      </w:tabs>
      <w:spacing w:after="0" w:line="240" w:lineRule="auto"/>
    </w:pPr>
  </w:style>
  <w:style w:type="character" w:customStyle="1" w:styleId="HeaderChar">
    <w:name w:val="Header Char"/>
    <w:basedOn w:val="DefaultParagraphFont"/>
    <w:link w:val="Header"/>
    <w:uiPriority w:val="99"/>
    <w:rsid w:val="00065753"/>
    <w:rPr>
      <w:rFonts w:ascii="Calibri" w:eastAsia="Calibri" w:hAnsi="Calibri" w:cs="Times New Roman"/>
    </w:rPr>
  </w:style>
  <w:style w:type="paragraph" w:styleId="Footer">
    <w:name w:val="footer"/>
    <w:basedOn w:val="Normal"/>
    <w:link w:val="FooterChar"/>
    <w:uiPriority w:val="99"/>
    <w:unhideWhenUsed/>
    <w:rsid w:val="00065753"/>
    <w:pPr>
      <w:tabs>
        <w:tab w:val="center" w:pos="4819"/>
        <w:tab w:val="right" w:pos="9638"/>
      </w:tabs>
      <w:spacing w:after="0" w:line="240" w:lineRule="auto"/>
    </w:pPr>
  </w:style>
  <w:style w:type="character" w:customStyle="1" w:styleId="FooterChar">
    <w:name w:val="Footer Char"/>
    <w:basedOn w:val="DefaultParagraphFont"/>
    <w:link w:val="Footer"/>
    <w:uiPriority w:val="99"/>
    <w:rsid w:val="00065753"/>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3036</Words>
  <Characters>1731</Characters>
  <Application>Microsoft Office Word</Application>
  <DocSecurity>0</DocSecurity>
  <Lines>14</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Ieva Kriščiūnaitė-Kačiuškienė</dc:creator>
  <cp:lastModifiedBy>Kazlauskienė Aurelija</cp:lastModifiedBy>
  <cp:revision>2</cp:revision>
  <cp:lastPrinted>2019-04-16T04:43:00Z</cp:lastPrinted>
  <dcterms:created xsi:type="dcterms:W3CDTF">2020-07-30T10:45:00Z</dcterms:created>
  <dcterms:modified xsi:type="dcterms:W3CDTF">2020-07-30T10:45:00Z</dcterms:modified>
</cp:coreProperties>
</file>