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7A71ED" w:rsidRDefault="00541590" w:rsidP="00E60842">
            <w:pPr>
              <w:jc w:val="center"/>
              <w:rPr>
                <w:b/>
                <w:bCs/>
                <w:sz w:val="24"/>
              </w:rPr>
            </w:pPr>
            <w:r w:rsidRPr="007A71ED">
              <w:rPr>
                <w:b/>
                <w:bCs/>
                <w:sz w:val="24"/>
              </w:rPr>
              <w:t>Projekto lyginamasis variantas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541590">
      <w:pPr>
        <w:jc w:val="center"/>
        <w:rPr>
          <w:b/>
          <w:sz w:val="28"/>
          <w:szCs w:val="28"/>
        </w:rPr>
      </w:pPr>
      <w:r>
        <w:rPr>
          <w:b/>
          <w:sz w:val="28"/>
          <w:szCs w:val="28"/>
        </w:rPr>
        <w:t>DĖL LIETUVOS RESPUBLIKOS SUSISIEKIMO MINISTRO</w:t>
      </w:r>
    </w:p>
    <w:p w:rsidR="00541590" w:rsidRPr="00E60842" w:rsidRDefault="00541590">
      <w:pPr>
        <w:jc w:val="center"/>
        <w:rPr>
          <w:b/>
          <w:sz w:val="28"/>
          <w:szCs w:val="28"/>
        </w:rPr>
      </w:pPr>
      <w:r>
        <w:rPr>
          <w:b/>
          <w:sz w:val="28"/>
          <w:szCs w:val="28"/>
        </w:rPr>
        <w:t>2017 M. GEGUŽĖS 29 D. ĮSAKYMO NR. 3-247 „DĖL 2014–2020 METŲ EUROPOS SĄJUNGOS FONDŲ INVESTICIJŲ VEIKSMŲ PROGRAMOS 6</w:t>
      </w:r>
      <w:r w:rsidR="00271C01">
        <w:rPr>
          <w:b/>
          <w:sz w:val="28"/>
          <w:szCs w:val="28"/>
        </w:rPr>
        <w:t> </w:t>
      </w:r>
      <w:r>
        <w:rPr>
          <w:b/>
          <w:sz w:val="28"/>
          <w:szCs w:val="28"/>
        </w:rPr>
        <w:t>PRIORITETO „DARNAUS TRANSPORTO IR PAGRINDINIŲ TINKLŲ INFRASTRKUTŪROS PLĖTRA“ 06.2.1-TID-V-509 PRIEMONĖS „NEIGIAMO POVEIKIO APLINKAI MAŽINIMAS GELEŽINKELIUOSE“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541590">
        <w:rPr>
          <w:sz w:val="24"/>
        </w:rPr>
        <w:t>20</w:t>
      </w:r>
      <w:r w:rsidRPr="00E60842">
        <w:rPr>
          <w:sz w:val="24"/>
        </w:rPr>
        <w:t xml:space="preserve"> m. </w:t>
      </w:r>
      <w:sdt>
        <w:sdtPr>
          <w:rPr>
            <w:sz w:val="24"/>
          </w:rPr>
          <w:id w:val="442125570"/>
          <w:placeholder>
            <w:docPart w:val="FCFE3C898C704DCA8A1ECC67FBE3B9B7"/>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886E0CC97D0B4A6BA18E312594133AA1"/>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541590" w:rsidP="006E6464">
      <w:pPr>
        <w:pStyle w:val="Pagrindinistekstas"/>
      </w:pPr>
      <w:r>
        <w:t>P a k e i č i u 2014–2020 metų Europos Sąjungos fondų investicijų veiksmų programos 6 prioriteto „Darnaus transporto ir pagrindinių tinklų infrastruktūros plėtra“ 06.2.1-TID-V-509</w:t>
      </w:r>
      <w:r w:rsidR="006E6464">
        <w:t xml:space="preserve"> priemonės „Neigiamo poveikio aplinkai mažinimas geležinkeliuose“ projektų finansavimo sąlygų aprašas, patvirtintas Lietuvos Respublikos susisiekimo ministro 2017 m. gegužės 29 d. įsakymu Nr. 3-247 „Dėl 2014–2020 metų Europos Sąjungos fondų investicijų veiksmų programos 6 prioriteto „Darnaus transporto ir pagrindinių tinklų infrastruktūros plėtra“ 06.2.1-TID-V-509 priemonės „Neigiamo poveikio aplinkai mažinimas geležinkeliuose“ projektų finansavimo sąlygų aprašo patvirtinimo“:</w:t>
      </w:r>
    </w:p>
    <w:p w:rsidR="006E6464" w:rsidRDefault="006E6464" w:rsidP="006E6464">
      <w:pPr>
        <w:pStyle w:val="Pagrindinistekstas"/>
        <w:numPr>
          <w:ilvl w:val="0"/>
          <w:numId w:val="1"/>
        </w:numPr>
      </w:pPr>
      <w:r>
        <w:t>Pakeičiu 7 punktą ir jį išdėstau taip:</w:t>
      </w:r>
    </w:p>
    <w:p w:rsidR="006E6464" w:rsidRPr="006E6464" w:rsidRDefault="006E6464" w:rsidP="006E6464">
      <w:pPr>
        <w:tabs>
          <w:tab w:val="left" w:pos="720"/>
        </w:tabs>
        <w:ind w:firstLine="1276"/>
        <w:jc w:val="both"/>
        <w:rPr>
          <w:spacing w:val="6"/>
          <w:sz w:val="24"/>
          <w:lang w:eastAsia="en-US"/>
        </w:rPr>
      </w:pPr>
      <w:r>
        <w:t>„</w:t>
      </w:r>
      <w:r w:rsidRPr="006E6464">
        <w:rPr>
          <w:sz w:val="24"/>
          <w:szCs w:val="24"/>
          <w:lang w:eastAsia="en-US"/>
        </w:rPr>
        <w:t xml:space="preserve">7. </w:t>
      </w:r>
      <w:r w:rsidRPr="0035141E">
        <w:rPr>
          <w:sz w:val="24"/>
          <w:szCs w:val="24"/>
          <w:lang w:eastAsia="en-US"/>
        </w:rPr>
        <w:t xml:space="preserve">Pagal Aprašą projektams įgyvendinti numatoma skirti iki </w:t>
      </w:r>
      <w:r w:rsidRPr="0035141E">
        <w:rPr>
          <w:strike/>
          <w:sz w:val="24"/>
          <w:szCs w:val="24"/>
          <w:lang w:eastAsia="en-US"/>
        </w:rPr>
        <w:t>20 400 532</w:t>
      </w:r>
      <w:r w:rsidRPr="0035141E">
        <w:rPr>
          <w:sz w:val="24"/>
          <w:szCs w:val="24"/>
          <w:lang w:eastAsia="en-US"/>
        </w:rPr>
        <w:t xml:space="preserve"> </w:t>
      </w:r>
      <w:r w:rsidR="00AC7A6F" w:rsidRPr="0035141E">
        <w:rPr>
          <w:b/>
          <w:bCs/>
          <w:sz w:val="24"/>
          <w:szCs w:val="24"/>
          <w:lang w:eastAsia="en-US"/>
        </w:rPr>
        <w:t xml:space="preserve">12 912 032 </w:t>
      </w:r>
      <w:r w:rsidRPr="0035141E">
        <w:rPr>
          <w:sz w:val="24"/>
          <w:szCs w:val="24"/>
          <w:lang w:eastAsia="en-US"/>
        </w:rPr>
        <w:t>(</w:t>
      </w:r>
      <w:r w:rsidRPr="0035141E">
        <w:rPr>
          <w:strike/>
          <w:sz w:val="24"/>
          <w:szCs w:val="24"/>
          <w:lang w:eastAsia="en-US"/>
        </w:rPr>
        <w:t>dvidešimties milijonų keturių šimtų tūkstančių penkių šimtų</w:t>
      </w:r>
      <w:r w:rsidRPr="0035141E">
        <w:rPr>
          <w:sz w:val="24"/>
          <w:szCs w:val="24"/>
          <w:lang w:eastAsia="en-US"/>
        </w:rPr>
        <w:t xml:space="preserve"> </w:t>
      </w:r>
      <w:r w:rsidR="00AC7A6F" w:rsidRPr="0035141E">
        <w:rPr>
          <w:b/>
          <w:bCs/>
          <w:sz w:val="24"/>
          <w:szCs w:val="24"/>
          <w:lang w:eastAsia="en-US"/>
        </w:rPr>
        <w:t>dvylikos milijonų devynių šimtų dvylikos tūkstančių</w:t>
      </w:r>
      <w:r w:rsidR="00AC7A6F" w:rsidRPr="0035141E">
        <w:rPr>
          <w:sz w:val="24"/>
          <w:szCs w:val="24"/>
          <w:lang w:eastAsia="en-US"/>
        </w:rPr>
        <w:t xml:space="preserve"> </w:t>
      </w:r>
      <w:r w:rsidRPr="0035141E">
        <w:rPr>
          <w:sz w:val="24"/>
          <w:szCs w:val="24"/>
          <w:lang w:eastAsia="en-US"/>
        </w:rPr>
        <w:t xml:space="preserve">trisdešimt dviejų) eurų, iš kurių iki </w:t>
      </w:r>
      <w:r w:rsidRPr="0035141E">
        <w:rPr>
          <w:strike/>
          <w:sz w:val="24"/>
          <w:szCs w:val="24"/>
          <w:lang w:eastAsia="en-US"/>
        </w:rPr>
        <w:t>20 400 532</w:t>
      </w:r>
      <w:r w:rsidRPr="0035141E">
        <w:rPr>
          <w:sz w:val="24"/>
          <w:szCs w:val="24"/>
          <w:lang w:eastAsia="en-US"/>
        </w:rPr>
        <w:t xml:space="preserve"> </w:t>
      </w:r>
      <w:r w:rsidR="00AC7A6F" w:rsidRPr="0035141E">
        <w:rPr>
          <w:b/>
          <w:bCs/>
          <w:sz w:val="24"/>
          <w:szCs w:val="24"/>
          <w:lang w:val="en-US" w:eastAsia="en-US"/>
        </w:rPr>
        <w:t xml:space="preserve">12 912 032 </w:t>
      </w:r>
      <w:r w:rsidRPr="0035141E">
        <w:rPr>
          <w:sz w:val="24"/>
          <w:szCs w:val="24"/>
          <w:lang w:eastAsia="en-US"/>
        </w:rPr>
        <w:t>(</w:t>
      </w:r>
      <w:r w:rsidRPr="0035141E">
        <w:rPr>
          <w:strike/>
          <w:sz w:val="24"/>
          <w:szCs w:val="24"/>
          <w:lang w:eastAsia="en-US"/>
        </w:rPr>
        <w:t>dvidešimties milijonų keturių šimtų tūkstančių penkių šimtų</w:t>
      </w:r>
      <w:r w:rsidRPr="0035141E">
        <w:rPr>
          <w:sz w:val="24"/>
          <w:szCs w:val="24"/>
          <w:lang w:eastAsia="en-US"/>
        </w:rPr>
        <w:t xml:space="preserve"> </w:t>
      </w:r>
      <w:r w:rsidR="00AC7A6F" w:rsidRPr="0035141E">
        <w:rPr>
          <w:b/>
          <w:bCs/>
          <w:sz w:val="24"/>
          <w:szCs w:val="24"/>
          <w:lang w:eastAsia="en-US"/>
        </w:rPr>
        <w:t xml:space="preserve">dvylikos milijonų devynių šimtų dvylikos tūkstančių </w:t>
      </w:r>
      <w:r w:rsidRPr="0035141E">
        <w:rPr>
          <w:sz w:val="24"/>
          <w:szCs w:val="24"/>
          <w:lang w:eastAsia="en-US"/>
        </w:rPr>
        <w:t>trisdešimt dviejų) eurų – Europos Sąjungos (toliau – ES) struktūrinių fondų (Europos regioninės plėtros fondo) lėšos. Priimdama sprendimą dėl projektų finansavimo, Ministerija turi teisę šiame punkte nurodytas sumas padidinti, neviršydama Priemonių įgyvendinimo plane nurodytos Priemonei skirtos lėšų sumos ir nepažeisdama teisėtų pareiškėjų lūkesčių.</w:t>
      </w:r>
      <w:r w:rsidRPr="0035141E">
        <w:rPr>
          <w:sz w:val="24"/>
          <w:lang w:eastAsia="en-US"/>
        </w:rPr>
        <w:t>“</w:t>
      </w:r>
    </w:p>
    <w:p w:rsidR="006E6464" w:rsidRDefault="006007AF" w:rsidP="006E6464">
      <w:pPr>
        <w:pStyle w:val="Pagrindinistekstas"/>
        <w:numPr>
          <w:ilvl w:val="0"/>
          <w:numId w:val="1"/>
        </w:numPr>
      </w:pPr>
      <w:r>
        <w:t>Pakeičiu 19 punktą ir jį išdėstau taip:</w:t>
      </w:r>
    </w:p>
    <w:p w:rsidR="006007AF" w:rsidRPr="006007AF" w:rsidRDefault="006007AF" w:rsidP="006007AF">
      <w:pPr>
        <w:ind w:firstLine="1276"/>
        <w:jc w:val="both"/>
        <w:rPr>
          <w:sz w:val="24"/>
          <w:szCs w:val="24"/>
        </w:rPr>
      </w:pPr>
      <w:r w:rsidRPr="006007AF">
        <w:rPr>
          <w:sz w:val="24"/>
          <w:szCs w:val="24"/>
        </w:rPr>
        <w:t>„19. Projektu turi būti siekiama</w:t>
      </w:r>
      <w:r w:rsidRPr="00AC7A6F">
        <w:rPr>
          <w:strike/>
          <w:sz w:val="24"/>
          <w:szCs w:val="24"/>
        </w:rPr>
        <w:t>:</w:t>
      </w:r>
    </w:p>
    <w:p w:rsidR="006007AF" w:rsidRPr="006007AF" w:rsidRDefault="006007AF" w:rsidP="006007AF">
      <w:pPr>
        <w:ind w:firstLine="1276"/>
        <w:jc w:val="both"/>
        <w:rPr>
          <w:sz w:val="24"/>
          <w:szCs w:val="24"/>
        </w:rPr>
      </w:pPr>
      <w:r w:rsidRPr="00AC7A6F">
        <w:rPr>
          <w:strike/>
          <w:sz w:val="24"/>
          <w:szCs w:val="24"/>
        </w:rPr>
        <w:t>19.1. Priemonės įgyvendinimo</w:t>
      </w:r>
      <w:r w:rsidRPr="006007AF">
        <w:rPr>
          <w:sz w:val="24"/>
          <w:szCs w:val="24"/>
        </w:rPr>
        <w:t xml:space="preserve"> stebėsenos rodiklio „Įdiegtos saugų eismą gerinančios ir aplinkosaugos priemonės“, kodas P.S.342</w:t>
      </w:r>
      <w:r w:rsidRPr="00AC7A6F">
        <w:rPr>
          <w:strike/>
          <w:sz w:val="24"/>
          <w:szCs w:val="24"/>
        </w:rPr>
        <w:t>;</w:t>
      </w:r>
      <w:r w:rsidR="00AC7A6F" w:rsidRPr="00AC7A6F">
        <w:rPr>
          <w:b/>
          <w:bCs/>
          <w:sz w:val="24"/>
          <w:szCs w:val="24"/>
        </w:rPr>
        <w:t>.</w:t>
      </w:r>
    </w:p>
    <w:p w:rsidR="006007AF" w:rsidRPr="00AC7A6F" w:rsidRDefault="006007AF" w:rsidP="006007AF">
      <w:pPr>
        <w:ind w:firstLine="1276"/>
        <w:jc w:val="both"/>
        <w:rPr>
          <w:strike/>
          <w:sz w:val="24"/>
          <w:szCs w:val="24"/>
        </w:rPr>
      </w:pPr>
      <w:r w:rsidRPr="0035141E">
        <w:rPr>
          <w:strike/>
          <w:sz w:val="24"/>
          <w:szCs w:val="24"/>
        </w:rPr>
        <w:t>19.2. Priemonės įgyvendinimo stebėsenos rodiklio „Vidutinis keleivinio traukinio greitis rekonstruotuose ir atnaujintuose ne TEN-T tinklo geležinkelių ruožuose“, kodas R.S.340. Šio rodiklio turi būti siekiama, jeigu projektas įgyvendinamas ne TEN-T tinklo geležinkelių ruožuose.</w:t>
      </w:r>
      <w:r w:rsidRPr="0035141E">
        <w:rPr>
          <w:sz w:val="24"/>
          <w:szCs w:val="24"/>
        </w:rPr>
        <w:t>“</w:t>
      </w:r>
    </w:p>
    <w:p w:rsidR="006007AF" w:rsidRDefault="006007AF" w:rsidP="006E6464">
      <w:pPr>
        <w:pStyle w:val="Pagrindinistekstas"/>
        <w:numPr>
          <w:ilvl w:val="0"/>
          <w:numId w:val="1"/>
        </w:numPr>
      </w:pPr>
      <w:r>
        <w:t>Pakeičiu 20 punktą ir jį išdėstau taip:</w:t>
      </w:r>
    </w:p>
    <w:p w:rsidR="006007AF" w:rsidRPr="006007AF" w:rsidRDefault="006007AF" w:rsidP="006007AF">
      <w:pPr>
        <w:tabs>
          <w:tab w:val="left" w:pos="720"/>
        </w:tabs>
        <w:ind w:firstLine="1247"/>
        <w:jc w:val="both"/>
        <w:rPr>
          <w:spacing w:val="-2"/>
          <w:sz w:val="24"/>
          <w:szCs w:val="24"/>
        </w:rPr>
      </w:pPr>
      <w:r w:rsidRPr="006007AF">
        <w:rPr>
          <w:sz w:val="24"/>
          <w:szCs w:val="24"/>
        </w:rPr>
        <w:t>„</w:t>
      </w:r>
      <w:r w:rsidRPr="00271C01">
        <w:rPr>
          <w:sz w:val="24"/>
          <w:szCs w:val="24"/>
        </w:rPr>
        <w:t xml:space="preserve">20. Aprašo 19 punkte </w:t>
      </w:r>
      <w:proofErr w:type="spellStart"/>
      <w:r w:rsidRPr="00271C01">
        <w:rPr>
          <w:sz w:val="24"/>
          <w:szCs w:val="24"/>
        </w:rPr>
        <w:t>nustatyt</w:t>
      </w:r>
      <w:r w:rsidRPr="00271C01">
        <w:rPr>
          <w:strike/>
          <w:sz w:val="24"/>
          <w:szCs w:val="24"/>
        </w:rPr>
        <w:t>ų</w:t>
      </w:r>
      <w:r w:rsidR="007A71ED" w:rsidRPr="00271C01">
        <w:rPr>
          <w:b/>
          <w:bCs/>
          <w:sz w:val="24"/>
          <w:szCs w:val="24"/>
        </w:rPr>
        <w:t>o</w:t>
      </w:r>
      <w:proofErr w:type="spellEnd"/>
      <w:r w:rsidRPr="00271C01">
        <w:rPr>
          <w:sz w:val="24"/>
          <w:szCs w:val="24"/>
        </w:rPr>
        <w:t xml:space="preserve"> stebėsenos </w:t>
      </w:r>
      <w:proofErr w:type="spellStart"/>
      <w:r w:rsidRPr="00993AAD">
        <w:rPr>
          <w:sz w:val="24"/>
          <w:szCs w:val="24"/>
        </w:rPr>
        <w:t>rodikli</w:t>
      </w:r>
      <w:r w:rsidRPr="00993AAD">
        <w:rPr>
          <w:strike/>
          <w:sz w:val="24"/>
          <w:szCs w:val="24"/>
        </w:rPr>
        <w:t>ų</w:t>
      </w:r>
      <w:r w:rsidR="007A71ED" w:rsidRPr="00993AAD">
        <w:rPr>
          <w:b/>
          <w:bCs/>
          <w:sz w:val="24"/>
          <w:szCs w:val="24"/>
        </w:rPr>
        <w:t>o</w:t>
      </w:r>
      <w:proofErr w:type="spellEnd"/>
      <w:r w:rsidRPr="00993AAD">
        <w:rPr>
          <w:sz w:val="24"/>
          <w:szCs w:val="24"/>
        </w:rPr>
        <w:t xml:space="preserve"> </w:t>
      </w:r>
      <w:r w:rsidR="00D57C40" w:rsidRPr="00993AAD">
        <w:rPr>
          <w:b/>
          <w:bCs/>
          <w:sz w:val="24"/>
          <w:szCs w:val="24"/>
        </w:rPr>
        <w:t>siekiama</w:t>
      </w:r>
      <w:r w:rsidR="00D57C40">
        <w:rPr>
          <w:b/>
          <w:bCs/>
          <w:sz w:val="24"/>
          <w:szCs w:val="24"/>
        </w:rPr>
        <w:t xml:space="preserve"> </w:t>
      </w:r>
      <w:r w:rsidRPr="00271C01">
        <w:rPr>
          <w:sz w:val="24"/>
          <w:szCs w:val="24"/>
        </w:rPr>
        <w:t>reikšmė</w:t>
      </w:r>
      <w:r w:rsidRPr="00271C01">
        <w:rPr>
          <w:strike/>
          <w:sz w:val="24"/>
          <w:szCs w:val="24"/>
        </w:rPr>
        <w:t>s</w:t>
      </w:r>
      <w:r w:rsidRPr="00271C01">
        <w:rPr>
          <w:sz w:val="24"/>
          <w:szCs w:val="24"/>
        </w:rPr>
        <w:t xml:space="preserve">, atsižvelgiant į pateiktoje lentelėje pareiškėjui (projekto vykdytojui) </w:t>
      </w:r>
      <w:proofErr w:type="spellStart"/>
      <w:r w:rsidRPr="00271C01">
        <w:rPr>
          <w:sz w:val="24"/>
          <w:szCs w:val="24"/>
        </w:rPr>
        <w:t>nustatyt</w:t>
      </w:r>
      <w:r w:rsidRPr="00271C01">
        <w:rPr>
          <w:strike/>
          <w:sz w:val="24"/>
          <w:szCs w:val="24"/>
        </w:rPr>
        <w:t>as</w:t>
      </w:r>
      <w:r w:rsidR="00FE2B0D" w:rsidRPr="00271C01">
        <w:rPr>
          <w:b/>
          <w:bCs/>
          <w:sz w:val="24"/>
          <w:szCs w:val="24"/>
        </w:rPr>
        <w:t>ą</w:t>
      </w:r>
      <w:proofErr w:type="spellEnd"/>
      <w:r w:rsidRPr="00271C01">
        <w:rPr>
          <w:sz w:val="24"/>
          <w:szCs w:val="24"/>
        </w:rPr>
        <w:t xml:space="preserve"> </w:t>
      </w:r>
      <w:proofErr w:type="spellStart"/>
      <w:r w:rsidRPr="00271C01">
        <w:rPr>
          <w:sz w:val="24"/>
          <w:szCs w:val="24"/>
        </w:rPr>
        <w:t>minimali</w:t>
      </w:r>
      <w:r w:rsidRPr="00271C01">
        <w:rPr>
          <w:strike/>
          <w:sz w:val="24"/>
          <w:szCs w:val="24"/>
        </w:rPr>
        <w:t>as</w:t>
      </w:r>
      <w:r w:rsidR="00FE2B0D" w:rsidRPr="00271C01">
        <w:rPr>
          <w:b/>
          <w:bCs/>
          <w:sz w:val="24"/>
          <w:szCs w:val="24"/>
        </w:rPr>
        <w:t>ą</w:t>
      </w:r>
      <w:proofErr w:type="spellEnd"/>
      <w:r w:rsidRPr="00271C01">
        <w:rPr>
          <w:sz w:val="24"/>
          <w:szCs w:val="24"/>
        </w:rPr>
        <w:t xml:space="preserve"> </w:t>
      </w:r>
      <w:proofErr w:type="spellStart"/>
      <w:r w:rsidRPr="00271C01">
        <w:rPr>
          <w:sz w:val="24"/>
          <w:szCs w:val="24"/>
        </w:rPr>
        <w:t>tarpin</w:t>
      </w:r>
      <w:r w:rsidRPr="00271C01">
        <w:rPr>
          <w:strike/>
          <w:sz w:val="24"/>
          <w:szCs w:val="24"/>
        </w:rPr>
        <w:t>es</w:t>
      </w:r>
      <w:r w:rsidR="00FE2B0D" w:rsidRPr="00271C01">
        <w:rPr>
          <w:b/>
          <w:bCs/>
          <w:sz w:val="24"/>
          <w:szCs w:val="24"/>
        </w:rPr>
        <w:t>ę</w:t>
      </w:r>
      <w:proofErr w:type="spellEnd"/>
      <w:r w:rsidRPr="00271C01">
        <w:rPr>
          <w:sz w:val="24"/>
          <w:szCs w:val="24"/>
        </w:rPr>
        <w:t xml:space="preserve"> ir </w:t>
      </w:r>
      <w:proofErr w:type="spellStart"/>
      <w:r w:rsidRPr="00271C01">
        <w:rPr>
          <w:sz w:val="24"/>
          <w:szCs w:val="24"/>
        </w:rPr>
        <w:t>galutin</w:t>
      </w:r>
      <w:r w:rsidRPr="00271C01">
        <w:rPr>
          <w:strike/>
          <w:sz w:val="24"/>
          <w:szCs w:val="24"/>
        </w:rPr>
        <w:t>es</w:t>
      </w:r>
      <w:r w:rsidR="00FE2B0D" w:rsidRPr="00271C01">
        <w:rPr>
          <w:b/>
          <w:bCs/>
          <w:sz w:val="24"/>
          <w:szCs w:val="24"/>
        </w:rPr>
        <w:t>ę</w:t>
      </w:r>
      <w:proofErr w:type="spellEnd"/>
      <w:r w:rsidRPr="00271C01">
        <w:rPr>
          <w:sz w:val="24"/>
          <w:szCs w:val="24"/>
        </w:rPr>
        <w:t xml:space="preserve"> stebėsenos </w:t>
      </w:r>
      <w:proofErr w:type="spellStart"/>
      <w:r w:rsidRPr="00271C01">
        <w:rPr>
          <w:sz w:val="24"/>
          <w:szCs w:val="24"/>
        </w:rPr>
        <w:t>rodikli</w:t>
      </w:r>
      <w:r w:rsidRPr="00271C01">
        <w:rPr>
          <w:strike/>
          <w:sz w:val="24"/>
          <w:szCs w:val="24"/>
        </w:rPr>
        <w:t>ų</w:t>
      </w:r>
      <w:r w:rsidR="00FE2B0D" w:rsidRPr="00271C01">
        <w:rPr>
          <w:b/>
          <w:bCs/>
          <w:sz w:val="24"/>
          <w:szCs w:val="24"/>
        </w:rPr>
        <w:t>o</w:t>
      </w:r>
      <w:proofErr w:type="spellEnd"/>
      <w:r w:rsidRPr="00271C01">
        <w:rPr>
          <w:sz w:val="24"/>
          <w:szCs w:val="24"/>
        </w:rPr>
        <w:t xml:space="preserve"> </w:t>
      </w:r>
      <w:proofErr w:type="spellStart"/>
      <w:r w:rsidRPr="00271C01">
        <w:rPr>
          <w:sz w:val="24"/>
          <w:szCs w:val="24"/>
        </w:rPr>
        <w:t>reikšm</w:t>
      </w:r>
      <w:r w:rsidRPr="00271C01">
        <w:rPr>
          <w:strike/>
          <w:sz w:val="24"/>
          <w:szCs w:val="24"/>
        </w:rPr>
        <w:t>es</w:t>
      </w:r>
      <w:r w:rsidR="00FE2B0D" w:rsidRPr="00271C01">
        <w:rPr>
          <w:b/>
          <w:bCs/>
          <w:sz w:val="24"/>
          <w:szCs w:val="24"/>
        </w:rPr>
        <w:t>ę</w:t>
      </w:r>
      <w:proofErr w:type="spellEnd"/>
      <w:r w:rsidRPr="00271C01">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6"/>
        <w:gridCol w:w="1976"/>
        <w:gridCol w:w="2013"/>
        <w:gridCol w:w="1985"/>
        <w:gridCol w:w="1984"/>
      </w:tblGrid>
      <w:tr w:rsidR="006007AF" w:rsidRPr="006007AF" w:rsidTr="00EF2651">
        <w:tc>
          <w:tcPr>
            <w:tcW w:w="1676" w:type="dxa"/>
            <w:vMerge w:val="restart"/>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jc w:val="center"/>
              <w:rPr>
                <w:b/>
                <w:bCs/>
                <w:sz w:val="24"/>
                <w:szCs w:val="24"/>
              </w:rPr>
            </w:pPr>
            <w:r w:rsidRPr="006A7416">
              <w:rPr>
                <w:b/>
                <w:bCs/>
                <w:sz w:val="24"/>
                <w:szCs w:val="24"/>
              </w:rPr>
              <w:lastRenderedPageBreak/>
              <w:t>Pareiškėjas (projekto vykdytojas)</w:t>
            </w:r>
          </w:p>
        </w:tc>
        <w:tc>
          <w:tcPr>
            <w:tcW w:w="3989" w:type="dxa"/>
            <w:gridSpan w:val="2"/>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widowControl w:val="0"/>
              <w:tabs>
                <w:tab w:val="left" w:pos="622"/>
              </w:tabs>
              <w:rPr>
                <w:rFonts w:eastAsia="AngsanaUPC"/>
                <w:b/>
                <w:bCs/>
                <w:iCs/>
                <w:sz w:val="24"/>
                <w:szCs w:val="24"/>
              </w:rPr>
            </w:pPr>
            <w:r w:rsidRPr="006A7416">
              <w:rPr>
                <w:rFonts w:eastAsia="AngsanaUPC"/>
                <w:b/>
                <w:bCs/>
                <w:iCs/>
                <w:sz w:val="24"/>
                <w:szCs w:val="24"/>
              </w:rPr>
              <w:t xml:space="preserve">Stebėsenos rodiklis </w:t>
            </w:r>
          </w:p>
          <w:p w:rsidR="006007AF" w:rsidRPr="006A7416" w:rsidRDefault="006007AF" w:rsidP="00FE2B0D">
            <w:pPr>
              <w:widowControl w:val="0"/>
              <w:tabs>
                <w:tab w:val="left" w:pos="622"/>
              </w:tabs>
              <w:rPr>
                <w:rFonts w:eastAsia="AngsanaUPC"/>
                <w:b/>
                <w:bCs/>
                <w:iCs/>
                <w:sz w:val="24"/>
                <w:szCs w:val="24"/>
              </w:rPr>
            </w:pPr>
            <w:r w:rsidRPr="006A7416">
              <w:rPr>
                <w:b/>
                <w:bCs/>
                <w:color w:val="000000"/>
                <w:sz w:val="24"/>
                <w:szCs w:val="24"/>
              </w:rPr>
              <w:t>P.S.342</w:t>
            </w:r>
            <w:r w:rsidRPr="006A7416">
              <w:rPr>
                <w:rFonts w:eastAsia="AngsanaUPC"/>
                <w:b/>
                <w:bCs/>
                <w:iCs/>
                <w:sz w:val="24"/>
                <w:szCs w:val="24"/>
              </w:rPr>
              <w:t xml:space="preserve"> „Įdiegtos saugų eismą gerinančios ir aplinkosaugos priemonės“</w:t>
            </w:r>
            <w:r w:rsidRPr="006A7416">
              <w:rPr>
                <w:b/>
                <w:bCs/>
                <w:sz w:val="24"/>
                <w:szCs w:val="24"/>
              </w:rPr>
              <w:t>, skaičius</w:t>
            </w:r>
          </w:p>
        </w:tc>
        <w:tc>
          <w:tcPr>
            <w:tcW w:w="3969" w:type="dxa"/>
            <w:gridSpan w:val="2"/>
            <w:tcBorders>
              <w:top w:val="single" w:sz="4" w:space="0" w:color="auto"/>
              <w:left w:val="single" w:sz="4" w:space="0" w:color="auto"/>
              <w:bottom w:val="single" w:sz="4" w:space="0" w:color="auto"/>
              <w:right w:val="single" w:sz="4" w:space="0" w:color="auto"/>
            </w:tcBorders>
            <w:hideMark/>
          </w:tcPr>
          <w:p w:rsidR="006007AF" w:rsidRPr="006A7416" w:rsidRDefault="006007AF" w:rsidP="00FE2B0D">
            <w:pPr>
              <w:widowControl w:val="0"/>
              <w:tabs>
                <w:tab w:val="left" w:pos="622"/>
              </w:tabs>
              <w:rPr>
                <w:rFonts w:eastAsia="AngsanaUPC"/>
                <w:b/>
                <w:bCs/>
                <w:iCs/>
                <w:strike/>
                <w:sz w:val="24"/>
                <w:szCs w:val="24"/>
              </w:rPr>
            </w:pPr>
            <w:r w:rsidRPr="006A7416">
              <w:rPr>
                <w:rFonts w:eastAsia="AngsanaUPC"/>
                <w:b/>
                <w:bCs/>
                <w:iCs/>
                <w:strike/>
                <w:sz w:val="24"/>
                <w:szCs w:val="24"/>
              </w:rPr>
              <w:t xml:space="preserve">Stebėsenos rodiklis </w:t>
            </w:r>
          </w:p>
          <w:p w:rsidR="006007AF" w:rsidRPr="006A7416" w:rsidRDefault="006007AF" w:rsidP="00FE2B0D">
            <w:pPr>
              <w:widowControl w:val="0"/>
              <w:tabs>
                <w:tab w:val="left" w:pos="622"/>
              </w:tabs>
              <w:rPr>
                <w:rFonts w:eastAsia="AngsanaUPC"/>
                <w:b/>
                <w:bCs/>
                <w:iCs/>
                <w:strike/>
                <w:sz w:val="24"/>
                <w:szCs w:val="24"/>
              </w:rPr>
            </w:pPr>
            <w:r w:rsidRPr="006A7416">
              <w:rPr>
                <w:rFonts w:eastAsia="AngsanaUPC"/>
                <w:b/>
                <w:bCs/>
                <w:iCs/>
                <w:strike/>
                <w:sz w:val="24"/>
                <w:szCs w:val="24"/>
              </w:rPr>
              <w:t>R.S.340 „Vidutinis keleivinio traukinio greitis rekonstruotuose ir atnaujintuose ne TEN-T tinklo geležinkelių ruožuose“, km/val.</w:t>
            </w:r>
          </w:p>
        </w:tc>
      </w:tr>
      <w:tr w:rsidR="006007AF" w:rsidRPr="006007AF" w:rsidTr="00EF2651">
        <w:tc>
          <w:tcPr>
            <w:tcW w:w="0" w:type="auto"/>
            <w:vMerge/>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rPr>
                <w:b/>
                <w:bCs/>
                <w:sz w:val="24"/>
                <w:szCs w:val="24"/>
              </w:rPr>
            </w:pPr>
          </w:p>
        </w:tc>
        <w:tc>
          <w:tcPr>
            <w:tcW w:w="1976" w:type="dxa"/>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rPr>
                <w:b/>
                <w:bCs/>
                <w:sz w:val="24"/>
                <w:szCs w:val="24"/>
              </w:rPr>
            </w:pPr>
            <w:r w:rsidRPr="006A7416">
              <w:rPr>
                <w:b/>
                <w:bCs/>
                <w:sz w:val="24"/>
                <w:szCs w:val="24"/>
              </w:rPr>
              <w:t>Minimali tarpinė reikšmė</w:t>
            </w:r>
          </w:p>
          <w:p w:rsidR="006007AF" w:rsidRPr="006A7416" w:rsidRDefault="006007AF" w:rsidP="00FE2B0D">
            <w:pPr>
              <w:rPr>
                <w:b/>
                <w:bCs/>
                <w:sz w:val="24"/>
                <w:szCs w:val="24"/>
              </w:rPr>
            </w:pPr>
            <w:r w:rsidRPr="006A7416">
              <w:rPr>
                <w:b/>
                <w:bCs/>
                <w:sz w:val="24"/>
                <w:szCs w:val="24"/>
              </w:rPr>
              <w:t xml:space="preserve">2018 m. </w:t>
            </w:r>
            <w:proofErr w:type="spellStart"/>
            <w:r w:rsidRPr="006A7416">
              <w:rPr>
                <w:b/>
                <w:bCs/>
                <w:sz w:val="24"/>
                <w:szCs w:val="24"/>
              </w:rPr>
              <w:t>pab</w:t>
            </w:r>
            <w:proofErr w:type="spellEnd"/>
            <w:r w:rsidRPr="006A7416">
              <w:rPr>
                <w:b/>
                <w:bCs/>
                <w:sz w:val="24"/>
                <w:szCs w:val="24"/>
              </w:rPr>
              <w:t>.</w:t>
            </w:r>
          </w:p>
        </w:tc>
        <w:tc>
          <w:tcPr>
            <w:tcW w:w="2013" w:type="dxa"/>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rPr>
                <w:b/>
                <w:bCs/>
                <w:sz w:val="24"/>
                <w:szCs w:val="24"/>
              </w:rPr>
            </w:pPr>
            <w:r w:rsidRPr="006A7416">
              <w:rPr>
                <w:b/>
                <w:bCs/>
                <w:sz w:val="24"/>
                <w:szCs w:val="24"/>
              </w:rPr>
              <w:t>Minimali galutinė reikšmė</w:t>
            </w:r>
          </w:p>
          <w:p w:rsidR="006007AF" w:rsidRPr="006A7416" w:rsidRDefault="006007AF" w:rsidP="00FE2B0D">
            <w:pPr>
              <w:rPr>
                <w:b/>
                <w:bCs/>
                <w:sz w:val="24"/>
                <w:szCs w:val="24"/>
              </w:rPr>
            </w:pPr>
            <w:r w:rsidRPr="006A7416">
              <w:rPr>
                <w:b/>
                <w:bCs/>
                <w:sz w:val="24"/>
                <w:szCs w:val="24"/>
              </w:rPr>
              <w:t xml:space="preserve">2023 m. </w:t>
            </w:r>
            <w:proofErr w:type="spellStart"/>
            <w:r w:rsidRPr="006A7416">
              <w:rPr>
                <w:b/>
                <w:bCs/>
                <w:sz w:val="24"/>
                <w:szCs w:val="24"/>
              </w:rPr>
              <w:t>pab</w:t>
            </w:r>
            <w:proofErr w:type="spellEnd"/>
            <w:r w:rsidRPr="006A7416">
              <w:rPr>
                <w:b/>
                <w:bCs/>
                <w:sz w:val="24"/>
                <w:szCs w:val="24"/>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rPr>
                <w:b/>
                <w:bCs/>
                <w:strike/>
                <w:sz w:val="24"/>
                <w:szCs w:val="24"/>
              </w:rPr>
            </w:pPr>
            <w:r w:rsidRPr="006A7416">
              <w:rPr>
                <w:b/>
                <w:bCs/>
                <w:strike/>
                <w:sz w:val="24"/>
                <w:szCs w:val="24"/>
              </w:rPr>
              <w:t xml:space="preserve">Minimali tarpinė reikšmė </w:t>
            </w:r>
          </w:p>
          <w:p w:rsidR="006007AF" w:rsidRPr="006A7416" w:rsidRDefault="006007AF" w:rsidP="00FE2B0D">
            <w:pPr>
              <w:rPr>
                <w:b/>
                <w:bCs/>
                <w:strike/>
                <w:sz w:val="24"/>
                <w:szCs w:val="24"/>
              </w:rPr>
            </w:pPr>
            <w:r w:rsidRPr="006A7416">
              <w:rPr>
                <w:b/>
                <w:bCs/>
                <w:strike/>
                <w:sz w:val="24"/>
                <w:szCs w:val="24"/>
              </w:rPr>
              <w:t xml:space="preserve">2018 m. </w:t>
            </w:r>
            <w:proofErr w:type="spellStart"/>
            <w:r w:rsidRPr="006A7416">
              <w:rPr>
                <w:b/>
                <w:bCs/>
                <w:strike/>
                <w:sz w:val="24"/>
                <w:szCs w:val="24"/>
              </w:rPr>
              <w:t>pab</w:t>
            </w:r>
            <w:proofErr w:type="spellEnd"/>
            <w:r w:rsidRPr="006A7416">
              <w:rPr>
                <w:b/>
                <w:bCs/>
                <w:strike/>
                <w:sz w:val="24"/>
                <w:szCs w:val="24"/>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6007AF" w:rsidRPr="006A7416" w:rsidRDefault="006007AF" w:rsidP="00FE2B0D">
            <w:pPr>
              <w:rPr>
                <w:b/>
                <w:bCs/>
                <w:strike/>
                <w:sz w:val="24"/>
                <w:szCs w:val="24"/>
              </w:rPr>
            </w:pPr>
            <w:r w:rsidRPr="006A7416">
              <w:rPr>
                <w:b/>
                <w:bCs/>
                <w:strike/>
                <w:sz w:val="24"/>
                <w:szCs w:val="24"/>
              </w:rPr>
              <w:t>Minimali galutinė reikšmė</w:t>
            </w:r>
          </w:p>
          <w:p w:rsidR="006007AF" w:rsidRPr="006A7416" w:rsidRDefault="006007AF" w:rsidP="00FE2B0D">
            <w:pPr>
              <w:rPr>
                <w:b/>
                <w:bCs/>
                <w:strike/>
                <w:sz w:val="24"/>
                <w:szCs w:val="24"/>
              </w:rPr>
            </w:pPr>
            <w:r w:rsidRPr="006A7416">
              <w:rPr>
                <w:b/>
                <w:bCs/>
                <w:strike/>
                <w:sz w:val="24"/>
                <w:szCs w:val="24"/>
              </w:rPr>
              <w:t xml:space="preserve">2023 m. </w:t>
            </w:r>
            <w:proofErr w:type="spellStart"/>
            <w:r w:rsidRPr="006A7416">
              <w:rPr>
                <w:b/>
                <w:bCs/>
                <w:strike/>
                <w:sz w:val="24"/>
                <w:szCs w:val="24"/>
              </w:rPr>
              <w:t>pab</w:t>
            </w:r>
            <w:proofErr w:type="spellEnd"/>
            <w:r w:rsidRPr="006A7416">
              <w:rPr>
                <w:b/>
                <w:bCs/>
                <w:strike/>
                <w:sz w:val="24"/>
                <w:szCs w:val="24"/>
              </w:rPr>
              <w:t>.</w:t>
            </w:r>
          </w:p>
        </w:tc>
      </w:tr>
      <w:tr w:rsidR="006007AF" w:rsidRPr="006007AF" w:rsidTr="00EF2651">
        <w:tc>
          <w:tcPr>
            <w:tcW w:w="1676" w:type="dxa"/>
            <w:tcBorders>
              <w:top w:val="single" w:sz="4" w:space="0" w:color="auto"/>
              <w:left w:val="single" w:sz="4" w:space="0" w:color="auto"/>
              <w:bottom w:val="single" w:sz="4" w:space="0" w:color="auto"/>
              <w:right w:val="single" w:sz="4" w:space="0" w:color="auto"/>
            </w:tcBorders>
            <w:vAlign w:val="center"/>
            <w:hideMark/>
          </w:tcPr>
          <w:p w:rsidR="006007AF" w:rsidRPr="006007AF" w:rsidRDefault="006007AF" w:rsidP="00FE2B0D">
            <w:pPr>
              <w:jc w:val="center"/>
              <w:rPr>
                <w:sz w:val="24"/>
                <w:szCs w:val="24"/>
              </w:rPr>
            </w:pPr>
            <w:r w:rsidRPr="006007AF">
              <w:rPr>
                <w:color w:val="000000"/>
                <w:sz w:val="24"/>
                <w:szCs w:val="24"/>
              </w:rPr>
              <w:t xml:space="preserve">AB „Lietuvos </w:t>
            </w:r>
            <w:r w:rsidRPr="006007AF">
              <w:rPr>
                <w:rFonts w:eastAsia="Calibri"/>
                <w:sz w:val="24"/>
                <w:szCs w:val="24"/>
              </w:rPr>
              <w:t>geležinkelių infrastruktūra</w:t>
            </w:r>
            <w:r w:rsidRPr="006007AF">
              <w:rPr>
                <w:color w:val="000000"/>
                <w:sz w:val="24"/>
                <w:szCs w:val="24"/>
              </w:rPr>
              <w:t>“</w:t>
            </w:r>
          </w:p>
        </w:tc>
        <w:tc>
          <w:tcPr>
            <w:tcW w:w="1976" w:type="dxa"/>
            <w:tcBorders>
              <w:top w:val="single" w:sz="4" w:space="0" w:color="auto"/>
              <w:left w:val="single" w:sz="4" w:space="0" w:color="auto"/>
              <w:bottom w:val="single" w:sz="4" w:space="0" w:color="auto"/>
              <w:right w:val="single" w:sz="4" w:space="0" w:color="auto"/>
            </w:tcBorders>
            <w:vAlign w:val="center"/>
            <w:hideMark/>
          </w:tcPr>
          <w:p w:rsidR="006007AF" w:rsidRPr="006007AF" w:rsidRDefault="006007AF" w:rsidP="00FE2B0D">
            <w:pPr>
              <w:jc w:val="center"/>
              <w:rPr>
                <w:sz w:val="24"/>
                <w:szCs w:val="24"/>
              </w:rPr>
            </w:pPr>
            <w:r w:rsidRPr="006007AF">
              <w:rPr>
                <w:sz w:val="24"/>
                <w:szCs w:val="24"/>
              </w:rPr>
              <w:t>0</w:t>
            </w:r>
          </w:p>
        </w:tc>
        <w:tc>
          <w:tcPr>
            <w:tcW w:w="2013" w:type="dxa"/>
            <w:tcBorders>
              <w:top w:val="single" w:sz="4" w:space="0" w:color="auto"/>
              <w:left w:val="single" w:sz="4" w:space="0" w:color="auto"/>
              <w:bottom w:val="single" w:sz="4" w:space="0" w:color="auto"/>
              <w:right w:val="single" w:sz="4" w:space="0" w:color="auto"/>
            </w:tcBorders>
            <w:vAlign w:val="center"/>
            <w:hideMark/>
          </w:tcPr>
          <w:p w:rsidR="006007AF" w:rsidRPr="006007AF" w:rsidRDefault="006007AF" w:rsidP="00FE2B0D">
            <w:pPr>
              <w:jc w:val="center"/>
              <w:rPr>
                <w:color w:val="000000"/>
                <w:sz w:val="24"/>
                <w:szCs w:val="24"/>
              </w:rPr>
            </w:pPr>
            <w:r w:rsidRPr="006007AF">
              <w:rPr>
                <w:color w:val="000000"/>
                <w:sz w:val="24"/>
                <w:szCs w:val="24"/>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6007AF" w:rsidRPr="0035141E" w:rsidRDefault="006007AF" w:rsidP="00FE2B0D">
            <w:pPr>
              <w:jc w:val="center"/>
              <w:rPr>
                <w:strike/>
                <w:color w:val="000000"/>
                <w:sz w:val="24"/>
                <w:szCs w:val="24"/>
              </w:rPr>
            </w:pPr>
            <w:r w:rsidRPr="0035141E">
              <w:rPr>
                <w:strike/>
                <w:sz w:val="24"/>
                <w:szCs w:val="24"/>
              </w:rPr>
              <w:t>50</w:t>
            </w:r>
          </w:p>
        </w:tc>
        <w:tc>
          <w:tcPr>
            <w:tcW w:w="1984" w:type="dxa"/>
            <w:tcBorders>
              <w:top w:val="single" w:sz="4" w:space="0" w:color="auto"/>
              <w:left w:val="single" w:sz="4" w:space="0" w:color="auto"/>
              <w:bottom w:val="single" w:sz="4" w:space="0" w:color="auto"/>
              <w:right w:val="single" w:sz="4" w:space="0" w:color="auto"/>
            </w:tcBorders>
            <w:vAlign w:val="center"/>
            <w:hideMark/>
          </w:tcPr>
          <w:p w:rsidR="006007AF" w:rsidRPr="0035141E" w:rsidRDefault="006007AF" w:rsidP="00FE2B0D">
            <w:pPr>
              <w:jc w:val="center"/>
              <w:rPr>
                <w:strike/>
                <w:color w:val="000000"/>
                <w:sz w:val="24"/>
                <w:szCs w:val="24"/>
              </w:rPr>
            </w:pPr>
            <w:r w:rsidRPr="0035141E">
              <w:rPr>
                <w:strike/>
                <w:sz w:val="24"/>
                <w:szCs w:val="24"/>
              </w:rPr>
              <w:t>53,5</w:t>
            </w:r>
            <w:r w:rsidRPr="0035141E">
              <w:rPr>
                <w:sz w:val="24"/>
                <w:szCs w:val="24"/>
              </w:rPr>
              <w:t>“.</w:t>
            </w:r>
          </w:p>
        </w:tc>
      </w:tr>
    </w:tbl>
    <w:p w:rsidR="006007AF" w:rsidRDefault="006007AF" w:rsidP="006007AF">
      <w:pPr>
        <w:pStyle w:val="Pagrindinistekstas"/>
        <w:ind w:firstLine="0"/>
      </w:pPr>
    </w:p>
    <w:p w:rsidR="006007AF" w:rsidRDefault="006007AF" w:rsidP="006E6464">
      <w:pPr>
        <w:pStyle w:val="Pagrindinistekstas"/>
        <w:numPr>
          <w:ilvl w:val="0"/>
          <w:numId w:val="1"/>
        </w:numPr>
      </w:pPr>
      <w:r>
        <w:t>Pakeičiu 21 punktą ir jį išdėstau taip:</w:t>
      </w:r>
    </w:p>
    <w:p w:rsidR="006007AF" w:rsidRPr="006007AF" w:rsidRDefault="006007AF" w:rsidP="006007AF">
      <w:pPr>
        <w:ind w:firstLine="1276"/>
        <w:jc w:val="both"/>
        <w:rPr>
          <w:sz w:val="24"/>
          <w:szCs w:val="24"/>
        </w:rPr>
      </w:pPr>
      <w:r w:rsidRPr="006007AF">
        <w:rPr>
          <w:sz w:val="24"/>
          <w:szCs w:val="24"/>
        </w:rPr>
        <w:t>„21</w:t>
      </w:r>
      <w:r w:rsidRPr="00271C01">
        <w:rPr>
          <w:sz w:val="24"/>
          <w:szCs w:val="24"/>
        </w:rPr>
        <w:t xml:space="preserve">. Aprašo 19 punkte </w:t>
      </w:r>
      <w:proofErr w:type="spellStart"/>
      <w:r w:rsidRPr="00271C01">
        <w:rPr>
          <w:sz w:val="24"/>
          <w:szCs w:val="24"/>
        </w:rPr>
        <w:t>nurodyt</w:t>
      </w:r>
      <w:r w:rsidRPr="00271C01">
        <w:rPr>
          <w:strike/>
          <w:sz w:val="24"/>
          <w:szCs w:val="24"/>
        </w:rPr>
        <w:t>ų</w:t>
      </w:r>
      <w:r w:rsidR="00AC7A6F" w:rsidRPr="00271C01">
        <w:rPr>
          <w:b/>
          <w:bCs/>
          <w:sz w:val="24"/>
          <w:szCs w:val="24"/>
        </w:rPr>
        <w:t>o</w:t>
      </w:r>
      <w:proofErr w:type="spellEnd"/>
      <w:r w:rsidRPr="00271C01">
        <w:rPr>
          <w:sz w:val="24"/>
          <w:szCs w:val="24"/>
        </w:rPr>
        <w:t xml:space="preserve"> Priemonės įgyvendinimo, produkto tipo, stebėsenos rodiklio skaičiavimo aprašas nustatytas Veiksmų programos stebėsenos rodiklių skaičiavimo apraše</w:t>
      </w:r>
      <w:r w:rsidRPr="00271C01">
        <w:rPr>
          <w:strike/>
          <w:sz w:val="24"/>
          <w:szCs w:val="24"/>
        </w:rPr>
        <w:t>.</w:t>
      </w:r>
      <w:r w:rsidR="0035141E" w:rsidRPr="00271C01">
        <w:rPr>
          <w:b/>
          <w:bCs/>
          <w:sz w:val="24"/>
          <w:szCs w:val="24"/>
        </w:rPr>
        <w:t>,</w:t>
      </w:r>
      <w:r w:rsidRPr="00271C01">
        <w:rPr>
          <w:sz w:val="24"/>
          <w:szCs w:val="24"/>
        </w:rPr>
        <w:t xml:space="preserve"> </w:t>
      </w:r>
      <w:r w:rsidR="0035141E" w:rsidRPr="00271C01">
        <w:rPr>
          <w:b/>
          <w:bCs/>
          <w:sz w:val="24"/>
          <w:szCs w:val="24"/>
        </w:rPr>
        <w:t>kuris</w:t>
      </w:r>
      <w:r w:rsidR="0035141E" w:rsidRPr="00271C01">
        <w:rPr>
          <w:sz w:val="24"/>
          <w:szCs w:val="24"/>
        </w:rPr>
        <w:t xml:space="preserve"> </w:t>
      </w:r>
      <w:r w:rsidRPr="00271C01">
        <w:rPr>
          <w:strike/>
          <w:sz w:val="24"/>
          <w:szCs w:val="24"/>
        </w:rPr>
        <w:t>Priemonės įgyvendinimo stebėsenos rodiklių skaičiavimo aprašai</w:t>
      </w:r>
      <w:r w:rsidRPr="00271C01">
        <w:rPr>
          <w:sz w:val="24"/>
          <w:szCs w:val="24"/>
        </w:rPr>
        <w:t xml:space="preserve"> </w:t>
      </w:r>
      <w:proofErr w:type="spellStart"/>
      <w:r w:rsidRPr="00271C01">
        <w:rPr>
          <w:sz w:val="24"/>
          <w:szCs w:val="24"/>
        </w:rPr>
        <w:t>skelbiam</w:t>
      </w:r>
      <w:r w:rsidRPr="00271C01">
        <w:rPr>
          <w:strike/>
          <w:sz w:val="24"/>
          <w:szCs w:val="24"/>
        </w:rPr>
        <w:t>i</w:t>
      </w:r>
      <w:r w:rsidR="0035141E" w:rsidRPr="00271C01">
        <w:rPr>
          <w:b/>
          <w:bCs/>
          <w:sz w:val="24"/>
          <w:szCs w:val="24"/>
        </w:rPr>
        <w:t>as</w:t>
      </w:r>
      <w:proofErr w:type="spellEnd"/>
      <w:r w:rsidRPr="00271C01">
        <w:rPr>
          <w:sz w:val="24"/>
          <w:szCs w:val="24"/>
        </w:rPr>
        <w:t xml:space="preserve"> ES struktūrinių fondų interneto svetainėje www.esinvesticijos.lt.“</w:t>
      </w:r>
    </w:p>
    <w:p w:rsidR="006007AF" w:rsidRDefault="006007AF" w:rsidP="006007AF">
      <w:pPr>
        <w:pStyle w:val="Pagrindinistekstas"/>
        <w:ind w:left="1247" w:firstLine="0"/>
      </w:pPr>
    </w:p>
    <w:p w:rsidR="007A6A82" w:rsidRDefault="007A6A82" w:rsidP="006E6464">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6007AF"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9A40A7">
          <w:headerReference w:type="even" r:id="rId8"/>
          <w:headerReference w:type="default" r:id="rId9"/>
          <w:footerReference w:type="first" r:id="rId10"/>
          <w:type w:val="continuous"/>
          <w:pgSz w:w="11906" w:h="16838" w:code="9"/>
          <w:pgMar w:top="964" w:right="567" w:bottom="1134" w:left="1701" w:header="567" w:footer="567" w:gutter="0"/>
          <w:cols w:space="1296"/>
          <w:titlePg/>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6007AF" w:rsidP="003D0A8B">
      <w:pPr>
        <w:framePr w:w="2268" w:h="956" w:hSpace="181" w:wrap="around" w:vAnchor="page" w:hAnchor="page" w:x="1588" w:y="14585" w:anchorLock="1"/>
      </w:pPr>
      <w:r>
        <w:t>Jurgita Vitė</w:t>
      </w:r>
    </w:p>
    <w:sdt>
      <w:sdtPr>
        <w:tag w:val="r32"/>
        <w:id w:val="23876914"/>
        <w:placeholder>
          <w:docPart w:val="42080926B2BE45EB8C33845ADDABFE8B"/>
        </w:placeholder>
        <w:date w:fullDate="2020-08-03T00:00:00Z">
          <w:dateFormat w:val="yyyy-MM-dd"/>
          <w:lid w:val="lt-LT"/>
          <w:storeMappedDataAs w:val="dateTime"/>
          <w:calendar w:val="gregorian"/>
        </w:date>
      </w:sdtPr>
      <w:sdtEndPr/>
      <w:sdtContent>
        <w:p w:rsidR="003D0A8B" w:rsidRDefault="006007AF" w:rsidP="003D0A8B">
          <w:pPr>
            <w:framePr w:w="2268" w:h="956" w:hSpace="181" w:wrap="around" w:vAnchor="page" w:hAnchor="page" w:x="1588" w:y="14585" w:anchorLock="1"/>
          </w:pPr>
          <w:r>
            <w:t>2020-0</w:t>
          </w:r>
          <w:r w:rsidR="00271C01">
            <w:rPr>
              <w:lang w:val="en-US"/>
            </w:rPr>
            <w:t>8</w:t>
          </w:r>
          <w:r>
            <w:t>-</w:t>
          </w:r>
          <w:r w:rsidR="00271C01">
            <w:t>03</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636C" w:rsidRDefault="0003636C" w:rsidP="00851D60">
      <w:r>
        <w:separator/>
      </w:r>
    </w:p>
  </w:endnote>
  <w:endnote w:type="continuationSeparator" w:id="0">
    <w:p w:rsidR="0003636C" w:rsidRDefault="0003636C"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636C" w:rsidRDefault="0003636C" w:rsidP="00851D60">
      <w:r>
        <w:separator/>
      </w:r>
    </w:p>
  </w:footnote>
  <w:footnote w:type="continuationSeparator" w:id="0">
    <w:p w:rsidR="0003636C" w:rsidRDefault="0003636C"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A32155"/>
    <w:multiLevelType w:val="hybridMultilevel"/>
    <w:tmpl w:val="07A8304C"/>
    <w:lvl w:ilvl="0" w:tplc="FC1685F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90"/>
    <w:rsid w:val="0001179A"/>
    <w:rsid w:val="0003636C"/>
    <w:rsid w:val="0007605B"/>
    <w:rsid w:val="00090E26"/>
    <w:rsid w:val="000C13B5"/>
    <w:rsid w:val="000E7725"/>
    <w:rsid w:val="00150446"/>
    <w:rsid w:val="001C32D0"/>
    <w:rsid w:val="00222CC6"/>
    <w:rsid w:val="002631CA"/>
    <w:rsid w:val="00265333"/>
    <w:rsid w:val="00271C01"/>
    <w:rsid w:val="00287174"/>
    <w:rsid w:val="002A6A92"/>
    <w:rsid w:val="002C2C40"/>
    <w:rsid w:val="00305CFD"/>
    <w:rsid w:val="0035141E"/>
    <w:rsid w:val="003D0A8B"/>
    <w:rsid w:val="003E1886"/>
    <w:rsid w:val="00426E09"/>
    <w:rsid w:val="00427805"/>
    <w:rsid w:val="00473E1F"/>
    <w:rsid w:val="00476FAA"/>
    <w:rsid w:val="004B42A8"/>
    <w:rsid w:val="004D05B7"/>
    <w:rsid w:val="0050383B"/>
    <w:rsid w:val="0051665C"/>
    <w:rsid w:val="00541590"/>
    <w:rsid w:val="00554EA2"/>
    <w:rsid w:val="005615AD"/>
    <w:rsid w:val="00570C71"/>
    <w:rsid w:val="005922DB"/>
    <w:rsid w:val="005F64C0"/>
    <w:rsid w:val="006007AF"/>
    <w:rsid w:val="00605429"/>
    <w:rsid w:val="006340CF"/>
    <w:rsid w:val="006A7416"/>
    <w:rsid w:val="006E5A80"/>
    <w:rsid w:val="006E6464"/>
    <w:rsid w:val="006F2E83"/>
    <w:rsid w:val="006F39E2"/>
    <w:rsid w:val="007573C0"/>
    <w:rsid w:val="0077715E"/>
    <w:rsid w:val="00791D5D"/>
    <w:rsid w:val="007A6A82"/>
    <w:rsid w:val="007A71ED"/>
    <w:rsid w:val="007C6847"/>
    <w:rsid w:val="007E3C02"/>
    <w:rsid w:val="007F4DE7"/>
    <w:rsid w:val="00851D60"/>
    <w:rsid w:val="008825A7"/>
    <w:rsid w:val="00891484"/>
    <w:rsid w:val="008B04CC"/>
    <w:rsid w:val="00905FF2"/>
    <w:rsid w:val="00990E31"/>
    <w:rsid w:val="00993AAD"/>
    <w:rsid w:val="009A40A7"/>
    <w:rsid w:val="009B3194"/>
    <w:rsid w:val="009C27D6"/>
    <w:rsid w:val="009E4607"/>
    <w:rsid w:val="00A06C6A"/>
    <w:rsid w:val="00AB0A80"/>
    <w:rsid w:val="00AC7A6F"/>
    <w:rsid w:val="00AD361B"/>
    <w:rsid w:val="00B744AC"/>
    <w:rsid w:val="00BA2772"/>
    <w:rsid w:val="00BB2AE7"/>
    <w:rsid w:val="00C070DC"/>
    <w:rsid w:val="00C1537E"/>
    <w:rsid w:val="00C17DFA"/>
    <w:rsid w:val="00D32ADA"/>
    <w:rsid w:val="00D528BF"/>
    <w:rsid w:val="00D57C40"/>
    <w:rsid w:val="00E07117"/>
    <w:rsid w:val="00E60842"/>
    <w:rsid w:val="00E667D8"/>
    <w:rsid w:val="00F61B29"/>
    <w:rsid w:val="00F7737E"/>
    <w:rsid w:val="00F83085"/>
    <w:rsid w:val="00F879EC"/>
    <w:rsid w:val="00FE2B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1B217A-C3BB-4636-BC88-744FA7D6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6E6464"/>
    <w:pPr>
      <w:tabs>
        <w:tab w:val="left" w:pos="720"/>
      </w:tabs>
      <w:ind w:firstLine="1247"/>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 w:type="paragraph" w:styleId="Sraopastraipa">
    <w:name w:val="List Paragraph"/>
    <w:basedOn w:val="prastasis"/>
    <w:uiPriority w:val="34"/>
    <w:qFormat/>
    <w:rsid w:val="00600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CFE3C898C704DCA8A1ECC67FBE3B9B7"/>
        <w:category>
          <w:name w:val="Bendrosios nuostatos"/>
          <w:gallery w:val="placeholder"/>
        </w:category>
        <w:types>
          <w:type w:val="bbPlcHdr"/>
        </w:types>
        <w:behaviors>
          <w:behavior w:val="content"/>
        </w:behaviors>
        <w:guid w:val="{2E8F0618-1D0B-482A-BC3D-0A86023B1007}"/>
      </w:docPartPr>
      <w:docPartBody>
        <w:p w:rsidR="00AC45BF" w:rsidRDefault="004A30DC">
          <w:pPr>
            <w:pStyle w:val="FCFE3C898C704DCA8A1ECC67FBE3B9B7"/>
          </w:pPr>
          <w:r w:rsidRPr="00E60842">
            <w:rPr>
              <w:sz w:val="24"/>
            </w:rPr>
            <w:t>_________ __</w:t>
          </w:r>
        </w:p>
      </w:docPartBody>
    </w:docPart>
    <w:docPart>
      <w:docPartPr>
        <w:name w:val="886E0CC97D0B4A6BA18E312594133AA1"/>
        <w:category>
          <w:name w:val="Bendrosios nuostatos"/>
          <w:gallery w:val="placeholder"/>
        </w:category>
        <w:types>
          <w:type w:val="bbPlcHdr"/>
        </w:types>
        <w:behaviors>
          <w:behavior w:val="content"/>
        </w:behaviors>
        <w:guid w:val="{A05EE3C0-5793-4888-8022-387200886D4D}"/>
      </w:docPartPr>
      <w:docPartBody>
        <w:p w:rsidR="00AC45BF" w:rsidRDefault="004A30DC">
          <w:pPr>
            <w:pStyle w:val="886E0CC97D0B4A6BA18E312594133AA1"/>
          </w:pPr>
          <w:r w:rsidRPr="008825A7">
            <w:rPr>
              <w:sz w:val="24"/>
            </w:rPr>
            <w:t>____</w:t>
          </w:r>
        </w:p>
      </w:docPartBody>
    </w:docPart>
    <w:docPart>
      <w:docPartPr>
        <w:name w:val="42080926B2BE45EB8C33845ADDABFE8B"/>
        <w:category>
          <w:name w:val="Bendrosios nuostatos"/>
          <w:gallery w:val="placeholder"/>
        </w:category>
        <w:types>
          <w:type w:val="bbPlcHdr"/>
        </w:types>
        <w:behaviors>
          <w:behavior w:val="content"/>
        </w:behaviors>
        <w:guid w:val="{EB6653C5-E13A-4DCE-99FB-81358CC8F6C2}"/>
      </w:docPartPr>
      <w:docPartBody>
        <w:p w:rsidR="00AC45BF" w:rsidRDefault="004A30DC">
          <w:pPr>
            <w:pStyle w:val="42080926B2BE45EB8C33845ADDABFE8B"/>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DC"/>
    <w:rsid w:val="003F06AA"/>
    <w:rsid w:val="004A30DC"/>
    <w:rsid w:val="0054558D"/>
    <w:rsid w:val="005A7F3F"/>
    <w:rsid w:val="005F0091"/>
    <w:rsid w:val="00AC45BF"/>
    <w:rsid w:val="00F70CAA"/>
    <w:rsid w:val="00F95D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EB53D93E3D748519F98A1DDACFBB6B1">
    <w:name w:val="1EB53D93E3D748519F98A1DDACFBB6B1"/>
  </w:style>
  <w:style w:type="paragraph" w:customStyle="1" w:styleId="FCFE3C898C704DCA8A1ECC67FBE3B9B7">
    <w:name w:val="FCFE3C898C704DCA8A1ECC67FBE3B9B7"/>
  </w:style>
  <w:style w:type="paragraph" w:customStyle="1" w:styleId="886E0CC97D0B4A6BA18E312594133AA1">
    <w:name w:val="886E0CC97D0B4A6BA18E312594133AA1"/>
  </w:style>
  <w:style w:type="paragraph" w:customStyle="1" w:styleId="9DE245D5987B4196B8AC1AA857BEFB7F">
    <w:name w:val="9DE245D5987B4196B8AC1AA857BEFB7F"/>
  </w:style>
  <w:style w:type="paragraph" w:customStyle="1" w:styleId="21C1EF69AD504D9896B75E096D70EFE4">
    <w:name w:val="21C1EF69AD504D9896B75E096D70EFE4"/>
  </w:style>
  <w:style w:type="paragraph" w:customStyle="1" w:styleId="79895AECAE4A4E869338EF0406D2BCB1">
    <w:name w:val="79895AECAE4A4E869338EF0406D2BCB1"/>
  </w:style>
  <w:style w:type="paragraph" w:customStyle="1" w:styleId="42080926B2BE45EB8C33845ADDABFE8B">
    <w:name w:val="42080926B2BE45EB8C33845ADDABFE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78</TotalTime>
  <Pages>2</Pages>
  <Words>2308</Words>
  <Characters>1317</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9</cp:revision>
  <cp:lastPrinted>2001-05-19T14:01:00Z</cp:lastPrinted>
  <dcterms:created xsi:type="dcterms:W3CDTF">2020-07-27T06:45:00Z</dcterms:created>
  <dcterms:modified xsi:type="dcterms:W3CDTF">2020-08-04T13:05:00Z</dcterms:modified>
</cp:coreProperties>
</file>