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89500" w14:textId="77777777" w:rsidR="00CB13D1" w:rsidRDefault="00CB13D1" w:rsidP="00DE330A">
      <w:pPr>
        <w:pStyle w:val="statymopavad0"/>
        <w:spacing w:line="240" w:lineRule="auto"/>
        <w:rPr>
          <w:rFonts w:ascii="Times New Roman" w:hAnsi="Times New Roman"/>
          <w:b/>
          <w:szCs w:val="24"/>
        </w:rPr>
      </w:pPr>
      <w:bookmarkStart w:id="0" w:name="_GoBack"/>
      <w:bookmarkEnd w:id="0"/>
      <w:r w:rsidRPr="00CB13D1">
        <w:rPr>
          <w:rFonts w:ascii="Times New Roman" w:hAnsi="Times New Roman"/>
          <w:b/>
          <w:szCs w:val="24"/>
        </w:rPr>
        <w:t xml:space="preserve">institucijų pateiktų pastabų derinimo lentelė </w:t>
      </w:r>
    </w:p>
    <w:p w14:paraId="7CC90F84" w14:textId="77777777"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537714" w:rsidRPr="00537714">
        <w:t xml:space="preserve"> </w:t>
      </w:r>
      <w:r w:rsidR="00DE330A" w:rsidRPr="00DE330A">
        <w:rPr>
          <w:rFonts w:ascii="Times New Roman" w:hAnsi="Times New Roman"/>
          <w:b/>
        </w:rPr>
        <w:t>2014–2020 M. EUROPOS SĄJUNGOS FONDŲ INVESTICIJŲ VEIKSMŲ PROGRAMOS</w:t>
      </w:r>
    </w:p>
    <w:p w14:paraId="48653828" w14:textId="77777777" w:rsidR="00DE330A" w:rsidRPr="00DE330A" w:rsidRDefault="00DE330A" w:rsidP="00DE330A">
      <w:pPr>
        <w:pStyle w:val="statymopavad0"/>
        <w:spacing w:line="240" w:lineRule="auto"/>
        <w:rPr>
          <w:rFonts w:ascii="Times New Roman" w:hAnsi="Times New Roman"/>
          <w:b/>
        </w:rPr>
      </w:pPr>
      <w:r w:rsidRPr="00DE330A">
        <w:rPr>
          <w:rFonts w:ascii="Times New Roman" w:hAnsi="Times New Roman"/>
          <w:b/>
        </w:rPr>
        <w:t>10 PRIORITETO „VISUOMENĖS POREIKIUS ATITINKANTIS IR PAŽANGUS VIEŠASIS VALDYMAS“</w:t>
      </w:r>
    </w:p>
    <w:p w14:paraId="6E284473" w14:textId="46A353B7" w:rsidR="004264D6" w:rsidRPr="004264D6" w:rsidRDefault="00320F28" w:rsidP="00DE330A">
      <w:pPr>
        <w:pStyle w:val="statymopavad0"/>
        <w:spacing w:line="240" w:lineRule="auto"/>
        <w:rPr>
          <w:rFonts w:ascii="Times New Roman" w:hAnsi="Times New Roman"/>
          <w:b/>
        </w:rPr>
      </w:pPr>
      <w:r>
        <w:rPr>
          <w:rFonts w:ascii="Times New Roman" w:hAnsi="Times New Roman"/>
          <w:b/>
        </w:rPr>
        <w:t>NR. 10.1.</w:t>
      </w:r>
      <w:r w:rsidR="00016789">
        <w:rPr>
          <w:rFonts w:ascii="Times New Roman" w:hAnsi="Times New Roman"/>
          <w:b/>
        </w:rPr>
        <w:t>4</w:t>
      </w:r>
      <w:r>
        <w:rPr>
          <w:rFonts w:ascii="Times New Roman" w:hAnsi="Times New Roman"/>
          <w:b/>
        </w:rPr>
        <w:t>-ESFA-V-9</w:t>
      </w:r>
      <w:r w:rsidR="00016789">
        <w:rPr>
          <w:rFonts w:ascii="Times New Roman" w:hAnsi="Times New Roman"/>
          <w:b/>
        </w:rPr>
        <w:t>2</w:t>
      </w:r>
      <w:r w:rsidR="00D57041">
        <w:rPr>
          <w:rFonts w:ascii="Times New Roman" w:hAnsi="Times New Roman"/>
          <w:b/>
        </w:rPr>
        <w:t>3</w:t>
      </w:r>
      <w:r w:rsidR="00DE330A" w:rsidRPr="00DE330A">
        <w:rPr>
          <w:rFonts w:ascii="Times New Roman" w:hAnsi="Times New Roman"/>
          <w:b/>
        </w:rPr>
        <w:t xml:space="preserve"> PRIEMONĖS „</w:t>
      </w:r>
      <w:r w:rsidR="00D57041" w:rsidRPr="00D57041">
        <w:rPr>
          <w:rFonts w:ascii="Times New Roman" w:hAnsi="Times New Roman"/>
          <w:b/>
          <w:bCs/>
        </w:rPr>
        <w:t>ŽMOGIŠKŲJŲ IŠTEKLIŲ VALDYMO TOBULINIMAS VALSTYBINĖJE TARNYBOJE SISTEMINIU LYGMENIU</w:t>
      </w:r>
      <w:r w:rsidR="00DE330A">
        <w:rPr>
          <w:rFonts w:ascii="Times New Roman" w:hAnsi="Times New Roman"/>
          <w:b/>
        </w:rPr>
        <w:t xml:space="preserve">“ </w:t>
      </w:r>
      <w:r w:rsidR="00DE330A" w:rsidRPr="00DE330A">
        <w:rPr>
          <w:rFonts w:ascii="Times New Roman" w:hAnsi="Times New Roman"/>
          <w:b/>
        </w:rPr>
        <w:t>PROJEKTŲ FINANSAVIMO SĄLYGŲ APRAŠO</w:t>
      </w:r>
      <w:r w:rsidR="00537714">
        <w:rPr>
          <w:rFonts w:ascii="Times New Roman" w:hAnsi="Times New Roman"/>
          <w:b/>
        </w:rPr>
        <w:t xml:space="preserve"> </w:t>
      </w:r>
      <w:r w:rsidR="00016789">
        <w:rPr>
          <w:rFonts w:ascii="Times New Roman" w:hAnsi="Times New Roman"/>
          <w:b/>
        </w:rPr>
        <w:t xml:space="preserve"> </w:t>
      </w:r>
      <w:r w:rsidR="00730538">
        <w:rPr>
          <w:rFonts w:ascii="Times New Roman" w:hAnsi="Times New Roman"/>
          <w:b/>
        </w:rPr>
        <w:t>KEITIMO</w:t>
      </w:r>
    </w:p>
    <w:p w14:paraId="19D6DB87" w14:textId="77777777"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980"/>
        <w:gridCol w:w="5386"/>
        <w:gridCol w:w="7626"/>
      </w:tblGrid>
      <w:tr w:rsidR="009F7B62" w:rsidRPr="00CB4D3A" w14:paraId="2D4F2C49" w14:textId="77777777" w:rsidTr="00514E80">
        <w:tc>
          <w:tcPr>
            <w:tcW w:w="1980" w:type="dxa"/>
            <w:hideMark/>
          </w:tcPr>
          <w:p w14:paraId="62B0854F"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Institucijos pavadinimas</w:t>
            </w:r>
          </w:p>
        </w:tc>
        <w:tc>
          <w:tcPr>
            <w:tcW w:w="5386" w:type="dxa"/>
            <w:hideMark/>
          </w:tcPr>
          <w:p w14:paraId="28F71B8A"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7626" w:type="dxa"/>
            <w:hideMark/>
          </w:tcPr>
          <w:p w14:paraId="2AE84FEE"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Pastabų ir pasiūlymų įvertinimas</w:t>
            </w:r>
          </w:p>
        </w:tc>
      </w:tr>
      <w:tr w:rsidR="00DE330A" w:rsidRPr="00CB4D3A" w14:paraId="65030DE5" w14:textId="77777777" w:rsidTr="00514E80">
        <w:tc>
          <w:tcPr>
            <w:tcW w:w="1980" w:type="dxa"/>
          </w:tcPr>
          <w:p w14:paraId="5162C9A8" w14:textId="7DB3F370" w:rsidR="00DE330A" w:rsidRPr="00F2066E" w:rsidRDefault="001961F1" w:rsidP="00730538">
            <w:pPr>
              <w:pStyle w:val="Preformatted"/>
              <w:jc w:val="both"/>
              <w:rPr>
                <w:rFonts w:ascii="Times New Roman" w:hAnsi="Times New Roman"/>
                <w:sz w:val="24"/>
                <w:szCs w:val="24"/>
              </w:rPr>
            </w:pPr>
            <w:r>
              <w:rPr>
                <w:rFonts w:ascii="Times New Roman" w:hAnsi="Times New Roman"/>
                <w:sz w:val="24"/>
                <w:szCs w:val="24"/>
              </w:rPr>
              <w:t xml:space="preserve">Valstybės tarnybos departamento </w:t>
            </w:r>
            <w:r w:rsidR="00730538">
              <w:rPr>
                <w:rFonts w:ascii="Times New Roman" w:hAnsi="Times New Roman"/>
                <w:sz w:val="24"/>
                <w:szCs w:val="24"/>
              </w:rPr>
              <w:t xml:space="preserve"> 201</w:t>
            </w:r>
            <w:r>
              <w:rPr>
                <w:rFonts w:ascii="Times New Roman" w:hAnsi="Times New Roman"/>
                <w:sz w:val="24"/>
                <w:szCs w:val="24"/>
              </w:rPr>
              <w:t>8</w:t>
            </w:r>
            <w:r w:rsidR="00730538">
              <w:rPr>
                <w:rFonts w:ascii="Times New Roman" w:hAnsi="Times New Roman"/>
                <w:sz w:val="24"/>
                <w:szCs w:val="24"/>
              </w:rPr>
              <w:t xml:space="preserve"> m. </w:t>
            </w:r>
            <w:r>
              <w:rPr>
                <w:rFonts w:ascii="Times New Roman" w:hAnsi="Times New Roman"/>
                <w:sz w:val="24"/>
                <w:szCs w:val="24"/>
              </w:rPr>
              <w:t>liepos</w:t>
            </w:r>
            <w:r w:rsidR="0013333A">
              <w:rPr>
                <w:rFonts w:ascii="Times New Roman" w:hAnsi="Times New Roman"/>
                <w:sz w:val="24"/>
                <w:szCs w:val="24"/>
              </w:rPr>
              <w:t xml:space="preserve"> </w:t>
            </w:r>
            <w:r>
              <w:rPr>
                <w:rFonts w:ascii="Times New Roman" w:hAnsi="Times New Roman"/>
                <w:sz w:val="24"/>
                <w:szCs w:val="24"/>
              </w:rPr>
              <w:t>17</w:t>
            </w:r>
            <w:r w:rsidR="00DE330A">
              <w:rPr>
                <w:rFonts w:ascii="Times New Roman" w:hAnsi="Times New Roman"/>
                <w:sz w:val="24"/>
                <w:szCs w:val="24"/>
              </w:rPr>
              <w:t xml:space="preserve"> d. raštu Nr.  </w:t>
            </w:r>
            <w:r w:rsidR="00136C4E" w:rsidRPr="00136C4E">
              <w:rPr>
                <w:rFonts w:ascii="Times New Roman" w:hAnsi="Times New Roman"/>
                <w:sz w:val="24"/>
                <w:szCs w:val="24"/>
              </w:rPr>
              <w:t>27D-1530</w:t>
            </w:r>
            <w:r w:rsidR="00136C4E">
              <w:rPr>
                <w:rFonts w:ascii="Times New Roman" w:hAnsi="Times New Roman"/>
                <w:sz w:val="24"/>
                <w:szCs w:val="24"/>
              </w:rPr>
              <w:t xml:space="preserve"> </w:t>
            </w:r>
            <w:r w:rsidR="00DE330A">
              <w:rPr>
                <w:rFonts w:ascii="Times New Roman" w:hAnsi="Times New Roman"/>
                <w:sz w:val="24"/>
                <w:szCs w:val="24"/>
              </w:rPr>
              <w:t>pateiktos pastabos</w:t>
            </w:r>
            <w:r w:rsidR="00C57BE7">
              <w:rPr>
                <w:rFonts w:ascii="Times New Roman" w:hAnsi="Times New Roman"/>
                <w:sz w:val="24"/>
                <w:szCs w:val="24"/>
              </w:rPr>
              <w:t>.</w:t>
            </w:r>
          </w:p>
        </w:tc>
        <w:tc>
          <w:tcPr>
            <w:tcW w:w="5386" w:type="dxa"/>
          </w:tcPr>
          <w:p w14:paraId="3E10C309" w14:textId="77777777" w:rsidR="001961F1" w:rsidRPr="001961F1" w:rsidRDefault="001961F1" w:rsidP="001961F1">
            <w:pPr>
              <w:pStyle w:val="Preformatted"/>
              <w:tabs>
                <w:tab w:val="left" w:pos="1276"/>
              </w:tabs>
              <w:jc w:val="both"/>
              <w:rPr>
                <w:rFonts w:ascii="Times New Roman" w:hAnsi="Times New Roman"/>
                <w:sz w:val="24"/>
                <w:szCs w:val="24"/>
              </w:rPr>
            </w:pPr>
            <w:r w:rsidRPr="001961F1">
              <w:rPr>
                <w:rFonts w:ascii="Times New Roman" w:hAnsi="Times New Roman"/>
                <w:sz w:val="24"/>
                <w:szCs w:val="24"/>
              </w:rPr>
              <w:t>Valstybės tarnybos departamentas projektiniame pasiūlyme pagal 2014–2020 metų Europos Sąjungos fondų investicijų veiksmų programos 10 prioriteto „Visuomenės poreikius atitinkantis ir pažangus viešasis valdymas“ Nr. 10.1.5- ESFAV-923 priemonės „Žmogiškųjų išteklių valdymo tobulinimas valstybinėje tarnyboje sisteminiu lygmeniu“ valstybės projektui „Informacinių ir komunikacinių priemonių, skirtų efektyviau valdyti žmogiškuosius išteklius viešojo administravimo institucijose ir įstaigose, sukūrimas ir įdiegimas“ (toliau – Projektas) įgyvendinti, numatė projekto vykdytojams ir darbuotojams periodiškai (kartą per metus) organizuoti mokymus Lietuvoje/ES šalyse informacinių ir komunikacinių technologijų žmogiškųjų išteklių valdymo srityje. Įgyvendinant šią veiklą projekto vykdytojai ir darbuotojai stiprintų kompetencijas žmogiškųjų išteklių valdymo srityje taikant informacines ir komunikacines technologijas. Įgytos žinios užtikrins kryptingą ir kokybišką projekto įgyvendinimą, taikant ES gerąją patirtį informacinių ir komunikacinių technologijų žmogiškųjų išteklių valdymo srityje. Planuojama, kad kompetencijas žmogiškųjų išteklių valdymo srityje tobulins 5 projekto vykdytojai ir darbuotojai.</w:t>
            </w:r>
          </w:p>
          <w:p w14:paraId="2416F79A" w14:textId="77777777" w:rsidR="001961F1" w:rsidRPr="001961F1" w:rsidRDefault="001961F1" w:rsidP="001961F1">
            <w:pPr>
              <w:pStyle w:val="Preformatted"/>
              <w:tabs>
                <w:tab w:val="left" w:pos="1276"/>
              </w:tabs>
              <w:jc w:val="both"/>
              <w:rPr>
                <w:rFonts w:ascii="Times New Roman" w:hAnsi="Times New Roman"/>
                <w:sz w:val="24"/>
                <w:szCs w:val="24"/>
              </w:rPr>
            </w:pPr>
          </w:p>
          <w:p w14:paraId="2025A5CA" w14:textId="77777777" w:rsidR="001961F1" w:rsidRPr="001961F1" w:rsidRDefault="001961F1" w:rsidP="001961F1">
            <w:pPr>
              <w:pStyle w:val="Preformatted"/>
              <w:tabs>
                <w:tab w:val="left" w:pos="1276"/>
              </w:tabs>
              <w:jc w:val="both"/>
              <w:rPr>
                <w:rFonts w:ascii="Times New Roman" w:hAnsi="Times New Roman"/>
                <w:sz w:val="24"/>
                <w:szCs w:val="24"/>
              </w:rPr>
            </w:pPr>
            <w:r w:rsidRPr="001961F1">
              <w:rPr>
                <w:rFonts w:ascii="Times New Roman" w:hAnsi="Times New Roman"/>
                <w:sz w:val="24"/>
                <w:szCs w:val="24"/>
              </w:rPr>
              <w:lastRenderedPageBreak/>
              <w:t xml:space="preserve">Atkreiptinas dėmesys, kad įgyvendint Projektą numatyta sukurti ir įdiegti valstybės tarnautojų nuotolinio mokymosi platformą. Paslaugų tiekėjas turės parengti ir naudotojo instrukcijas tinkamas nuotolinio mokymo platformai. Mokymo programų turinys bus lengvai ir patogiai valdomas ir laiku atnaujinamas, be to vienodo turinio ir kokybės informacija bus pateikiama neribotam kiekiui naudotojų, nepriklausomai nuo jų buvimo vietos. Todėl, mūsų nuomone, nėra tikslinga organizuoti kontaktinius mokymus dideliam asmenų skaičiui. </w:t>
            </w:r>
          </w:p>
          <w:p w14:paraId="5F55FDDD" w14:textId="77777777" w:rsidR="001961F1" w:rsidRPr="001961F1" w:rsidRDefault="001961F1" w:rsidP="001961F1">
            <w:pPr>
              <w:pStyle w:val="Preformatted"/>
              <w:tabs>
                <w:tab w:val="left" w:pos="1276"/>
              </w:tabs>
              <w:jc w:val="both"/>
              <w:rPr>
                <w:rFonts w:ascii="Times New Roman" w:hAnsi="Times New Roman"/>
                <w:sz w:val="24"/>
                <w:szCs w:val="24"/>
              </w:rPr>
            </w:pPr>
          </w:p>
          <w:p w14:paraId="55DF0367" w14:textId="00F8EC11" w:rsidR="00DE330A" w:rsidDel="0029535C" w:rsidRDefault="001961F1" w:rsidP="001961F1">
            <w:pPr>
              <w:pStyle w:val="Preformatted"/>
              <w:tabs>
                <w:tab w:val="clear" w:pos="959"/>
                <w:tab w:val="clear" w:pos="1918"/>
                <w:tab w:val="left" w:pos="1276"/>
              </w:tabs>
              <w:snapToGrid/>
              <w:jc w:val="both"/>
              <w:rPr>
                <w:rFonts w:ascii="Times New Roman" w:hAnsi="Times New Roman"/>
                <w:sz w:val="24"/>
                <w:szCs w:val="24"/>
              </w:rPr>
            </w:pPr>
            <w:r w:rsidRPr="001961F1">
              <w:rPr>
                <w:rFonts w:ascii="Times New Roman" w:hAnsi="Times New Roman"/>
                <w:sz w:val="24"/>
                <w:szCs w:val="24"/>
              </w:rPr>
              <w:t>Siūlome Aprašo pakeitimo projekto 2 punkte produkto rodikliui – „Valstybės ir savivaldybių institucijų darbuotojai, kurie dalyvavo veiklose, skirtose stiprinti kompetencijas žmogiškųjų išteklių valdymo srityje valstybinėje tarnyboje“ (rodiklio kodas – Nr. P. N.913) nustatyti minimalią projektu siektiną reikšmę – 5.</w:t>
            </w:r>
          </w:p>
        </w:tc>
        <w:tc>
          <w:tcPr>
            <w:tcW w:w="7626" w:type="dxa"/>
          </w:tcPr>
          <w:p w14:paraId="67926A4C" w14:textId="7E475EBD" w:rsidR="00432FD5" w:rsidRDefault="00136C4E" w:rsidP="00CA4EAE">
            <w:pPr>
              <w:rPr>
                <w:rFonts w:ascii="Times New Roman" w:hAnsi="Times New Roman" w:cs="Times New Roman"/>
                <w:b/>
                <w:sz w:val="24"/>
                <w:szCs w:val="24"/>
              </w:rPr>
            </w:pPr>
            <w:r>
              <w:rPr>
                <w:rFonts w:ascii="Times New Roman" w:hAnsi="Times New Roman" w:cs="Times New Roman"/>
                <w:b/>
                <w:sz w:val="24"/>
                <w:szCs w:val="24"/>
              </w:rPr>
              <w:lastRenderedPageBreak/>
              <w:t>Reaguodami į pasiūlymą</w:t>
            </w:r>
            <w:r w:rsidRPr="00136C4E">
              <w:rPr>
                <w:rFonts w:ascii="Times New Roman" w:hAnsi="Times New Roman" w:cs="Times New Roman"/>
                <w:b/>
                <w:sz w:val="24"/>
                <w:szCs w:val="24"/>
              </w:rPr>
              <w:t xml:space="preserve"> </w:t>
            </w:r>
            <w:r>
              <w:rPr>
                <w:rFonts w:ascii="Times New Roman" w:hAnsi="Times New Roman" w:cs="Times New Roman"/>
                <w:b/>
                <w:sz w:val="24"/>
                <w:szCs w:val="24"/>
              </w:rPr>
              <w:t>a</w:t>
            </w:r>
            <w:r w:rsidRPr="00136C4E">
              <w:rPr>
                <w:rFonts w:ascii="Times New Roman" w:hAnsi="Times New Roman" w:cs="Times New Roman"/>
                <w:b/>
                <w:sz w:val="24"/>
                <w:szCs w:val="24"/>
              </w:rPr>
              <w:t xml:space="preserve">prašo pakeitimo projekto 2 punkte produkto rodikliui – „Valstybės ir savivaldybių institucijų darbuotojai, kurie dalyvavo veiklose, skirtose stiprinti kompetencijas žmogiškųjų išteklių valdymo srityje valstybinėje tarnyboje“ (rodiklio kodas – Nr. P. N.913) </w:t>
            </w:r>
            <w:r w:rsidR="007844CD">
              <w:rPr>
                <w:rFonts w:ascii="Times New Roman" w:hAnsi="Times New Roman" w:cs="Times New Roman"/>
                <w:b/>
                <w:sz w:val="24"/>
                <w:szCs w:val="24"/>
              </w:rPr>
              <w:t>naikiname  minimalią projektu siektiną reikšmę</w:t>
            </w:r>
            <w:r w:rsidRPr="00136C4E">
              <w:rPr>
                <w:rFonts w:ascii="Times New Roman" w:hAnsi="Times New Roman" w:cs="Times New Roman"/>
                <w:b/>
                <w:sz w:val="24"/>
                <w:szCs w:val="24"/>
              </w:rPr>
              <w:t>.</w:t>
            </w:r>
          </w:p>
          <w:p w14:paraId="7704C451" w14:textId="77777777" w:rsidR="00016789" w:rsidRDefault="00016789" w:rsidP="00CA4EAE">
            <w:pPr>
              <w:rPr>
                <w:rFonts w:ascii="Times New Roman" w:hAnsi="Times New Roman" w:cs="Times New Roman"/>
                <w:sz w:val="24"/>
                <w:szCs w:val="24"/>
              </w:rPr>
            </w:pPr>
          </w:p>
          <w:p w14:paraId="0CEC480C" w14:textId="77777777" w:rsidR="00016789" w:rsidRDefault="00016789" w:rsidP="00CA4EAE">
            <w:pPr>
              <w:rPr>
                <w:rFonts w:ascii="Times New Roman" w:hAnsi="Times New Roman" w:cs="Times New Roman"/>
                <w:sz w:val="24"/>
                <w:szCs w:val="24"/>
              </w:rPr>
            </w:pPr>
          </w:p>
          <w:p w14:paraId="5F94A822" w14:textId="77777777" w:rsidR="00DE330A" w:rsidRPr="00D86EB2" w:rsidDel="00B4643D" w:rsidRDefault="00DE330A" w:rsidP="00D62F7D">
            <w:pPr>
              <w:rPr>
                <w:rFonts w:ascii="Times New Roman" w:hAnsi="Times New Roman" w:cs="Times New Roman"/>
                <w:sz w:val="24"/>
                <w:szCs w:val="24"/>
              </w:rPr>
            </w:pPr>
          </w:p>
        </w:tc>
      </w:tr>
    </w:tbl>
    <w:p w14:paraId="33530162" w14:textId="4E9453EF" w:rsidR="00CF5CF4" w:rsidRPr="00BE57EC" w:rsidRDefault="00CF5CF4" w:rsidP="00B00017">
      <w:pPr>
        <w:jc w:val="center"/>
        <w:rPr>
          <w:rFonts w:ascii="Times New Roman" w:hAnsi="Times New Roman" w:cs="Times New Roman"/>
          <w:sz w:val="24"/>
          <w:szCs w:val="24"/>
        </w:rPr>
      </w:pPr>
    </w:p>
    <w:sectPr w:rsidR="00CF5CF4" w:rsidRPr="00BE57EC" w:rsidSect="004264D6">
      <w:headerReference w:type="default" r:id="rId8"/>
      <w:footerReference w:type="default" r:id="rId9"/>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4AFE0" w14:textId="77777777" w:rsidR="004558BC" w:rsidRDefault="004558BC" w:rsidP="00CF5CF4">
      <w:pPr>
        <w:spacing w:after="0" w:line="240" w:lineRule="auto"/>
      </w:pPr>
      <w:r>
        <w:separator/>
      </w:r>
    </w:p>
  </w:endnote>
  <w:endnote w:type="continuationSeparator" w:id="0">
    <w:p w14:paraId="3134B713" w14:textId="77777777" w:rsidR="004558BC" w:rsidRDefault="004558BC"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0F005" w14:textId="77777777" w:rsidR="004264D6" w:rsidRDefault="004264D6">
    <w:pPr>
      <w:pStyle w:val="Porat"/>
    </w:pPr>
  </w:p>
  <w:p w14:paraId="5D84BA12" w14:textId="77777777" w:rsidR="004264D6" w:rsidRDefault="004264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73E13" w14:textId="77777777" w:rsidR="004558BC" w:rsidRDefault="004558BC" w:rsidP="00CF5CF4">
      <w:pPr>
        <w:spacing w:after="0" w:line="240" w:lineRule="auto"/>
      </w:pPr>
      <w:r>
        <w:separator/>
      </w:r>
    </w:p>
  </w:footnote>
  <w:footnote w:type="continuationSeparator" w:id="0">
    <w:p w14:paraId="76692DBE" w14:textId="77777777" w:rsidR="004558BC" w:rsidRDefault="004558BC"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1993"/>
      <w:docPartObj>
        <w:docPartGallery w:val="Page Numbers (Top of Page)"/>
        <w:docPartUnique/>
      </w:docPartObj>
    </w:sdtPr>
    <w:sdtEndPr>
      <w:rPr>
        <w:rFonts w:ascii="Times New Roman" w:hAnsi="Times New Roman" w:cs="Times New Roman"/>
        <w:noProof/>
      </w:rPr>
    </w:sdtEndPr>
    <w:sdtContent>
      <w:p w14:paraId="57B9D3FE" w14:textId="6CC9E991" w:rsidR="004264D6" w:rsidRPr="00CF5CF4" w:rsidRDefault="00521DF1">
        <w:pPr>
          <w:pStyle w:val="Antrats"/>
          <w:jc w:val="center"/>
          <w:rPr>
            <w:rFonts w:ascii="Times New Roman" w:hAnsi="Times New Roman" w:cs="Times New Roman"/>
          </w:rPr>
        </w:pPr>
        <w:r w:rsidRPr="00CF5CF4">
          <w:rPr>
            <w:rFonts w:ascii="Times New Roman" w:hAnsi="Times New Roman" w:cs="Times New Roman"/>
          </w:rPr>
          <w:fldChar w:fldCharType="begin"/>
        </w:r>
        <w:r w:rsidR="004264D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E72268">
          <w:rPr>
            <w:rFonts w:ascii="Times New Roman" w:hAnsi="Times New Roman" w:cs="Times New Roman"/>
            <w:noProof/>
          </w:rPr>
          <w:t>2</w:t>
        </w:r>
        <w:r w:rsidRPr="00CF5CF4">
          <w:rPr>
            <w:rFonts w:ascii="Times New Roman" w:hAnsi="Times New Roman" w:cs="Times New Roman"/>
            <w:noProof/>
          </w:rPr>
          <w:fldChar w:fldCharType="end"/>
        </w:r>
      </w:p>
    </w:sdtContent>
  </w:sdt>
  <w:p w14:paraId="0F06AF03" w14:textId="77777777" w:rsidR="004264D6" w:rsidRDefault="004264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E02455E"/>
    <w:multiLevelType w:val="hybridMultilevel"/>
    <w:tmpl w:val="6EF4E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23"/>
  </w:num>
  <w:num w:numId="6">
    <w:abstractNumId w:val="12"/>
  </w:num>
  <w:num w:numId="7">
    <w:abstractNumId w:val="16"/>
  </w:num>
  <w:num w:numId="8">
    <w:abstractNumId w:val="21"/>
  </w:num>
  <w:num w:numId="9">
    <w:abstractNumId w:val="1"/>
  </w:num>
  <w:num w:numId="10">
    <w:abstractNumId w:val="9"/>
  </w:num>
  <w:num w:numId="11">
    <w:abstractNumId w:val="0"/>
  </w:num>
  <w:num w:numId="12">
    <w:abstractNumId w:val="19"/>
  </w:num>
  <w:num w:numId="13">
    <w:abstractNumId w:val="5"/>
  </w:num>
  <w:num w:numId="14">
    <w:abstractNumId w:val="10"/>
  </w:num>
  <w:num w:numId="15">
    <w:abstractNumId w:val="24"/>
  </w:num>
  <w:num w:numId="16">
    <w:abstractNumId w:val="20"/>
  </w:num>
  <w:num w:numId="17">
    <w:abstractNumId w:val="3"/>
  </w:num>
  <w:num w:numId="18">
    <w:abstractNumId w:val="8"/>
  </w:num>
  <w:num w:numId="19">
    <w:abstractNumId w:val="18"/>
  </w:num>
  <w:num w:numId="20">
    <w:abstractNumId w:val="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1"/>
  </w:num>
  <w:num w:numId="25">
    <w:abstractNumId w:val="13"/>
  </w:num>
  <w:num w:numId="26">
    <w:abstractNumId w:val="2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2F6"/>
    <w:rsid w:val="00016789"/>
    <w:rsid w:val="0003567D"/>
    <w:rsid w:val="0005508C"/>
    <w:rsid w:val="00064347"/>
    <w:rsid w:val="000650A3"/>
    <w:rsid w:val="0007515F"/>
    <w:rsid w:val="00082097"/>
    <w:rsid w:val="000916AF"/>
    <w:rsid w:val="00096593"/>
    <w:rsid w:val="000A3C6E"/>
    <w:rsid w:val="000A4628"/>
    <w:rsid w:val="000A6215"/>
    <w:rsid w:val="000B48E2"/>
    <w:rsid w:val="000D3DFD"/>
    <w:rsid w:val="000E264B"/>
    <w:rsid w:val="00100F7F"/>
    <w:rsid w:val="00115F2A"/>
    <w:rsid w:val="00122BB8"/>
    <w:rsid w:val="001256E0"/>
    <w:rsid w:val="0013333A"/>
    <w:rsid w:val="00133403"/>
    <w:rsid w:val="00133F3C"/>
    <w:rsid w:val="00136C4E"/>
    <w:rsid w:val="00143BE8"/>
    <w:rsid w:val="00144ED2"/>
    <w:rsid w:val="00160AE2"/>
    <w:rsid w:val="00164B9C"/>
    <w:rsid w:val="00170F59"/>
    <w:rsid w:val="00187398"/>
    <w:rsid w:val="00193CA7"/>
    <w:rsid w:val="001954FD"/>
    <w:rsid w:val="001961F1"/>
    <w:rsid w:val="0019635B"/>
    <w:rsid w:val="001A1195"/>
    <w:rsid w:val="001A3959"/>
    <w:rsid w:val="001A6056"/>
    <w:rsid w:val="001B205A"/>
    <w:rsid w:val="001B2112"/>
    <w:rsid w:val="001B3F5C"/>
    <w:rsid w:val="001D43EF"/>
    <w:rsid w:val="001F2858"/>
    <w:rsid w:val="00212785"/>
    <w:rsid w:val="00214271"/>
    <w:rsid w:val="002177DA"/>
    <w:rsid w:val="00221888"/>
    <w:rsid w:val="00224380"/>
    <w:rsid w:val="00227F3C"/>
    <w:rsid w:val="00230059"/>
    <w:rsid w:val="00232B0A"/>
    <w:rsid w:val="002421B6"/>
    <w:rsid w:val="00247764"/>
    <w:rsid w:val="0025298C"/>
    <w:rsid w:val="002605DC"/>
    <w:rsid w:val="00267226"/>
    <w:rsid w:val="0027410A"/>
    <w:rsid w:val="00284661"/>
    <w:rsid w:val="002924C1"/>
    <w:rsid w:val="00292642"/>
    <w:rsid w:val="0029535C"/>
    <w:rsid w:val="002B1D76"/>
    <w:rsid w:val="002D1A81"/>
    <w:rsid w:val="002D4B59"/>
    <w:rsid w:val="002E06DA"/>
    <w:rsid w:val="003104D6"/>
    <w:rsid w:val="00310624"/>
    <w:rsid w:val="00320F28"/>
    <w:rsid w:val="00323262"/>
    <w:rsid w:val="0033160A"/>
    <w:rsid w:val="003347C5"/>
    <w:rsid w:val="003363EB"/>
    <w:rsid w:val="0034578A"/>
    <w:rsid w:val="00357005"/>
    <w:rsid w:val="0035703A"/>
    <w:rsid w:val="003659CF"/>
    <w:rsid w:val="003702EB"/>
    <w:rsid w:val="003A0F55"/>
    <w:rsid w:val="003A15C8"/>
    <w:rsid w:val="003A2EC2"/>
    <w:rsid w:val="003A432A"/>
    <w:rsid w:val="003A5FA8"/>
    <w:rsid w:val="003A713B"/>
    <w:rsid w:val="003B16A5"/>
    <w:rsid w:val="003B2A52"/>
    <w:rsid w:val="003B569F"/>
    <w:rsid w:val="003B73C5"/>
    <w:rsid w:val="003C5CB9"/>
    <w:rsid w:val="003C6F39"/>
    <w:rsid w:val="003D0474"/>
    <w:rsid w:val="003D5C5B"/>
    <w:rsid w:val="003E21AB"/>
    <w:rsid w:val="003E5501"/>
    <w:rsid w:val="003E663A"/>
    <w:rsid w:val="003E7735"/>
    <w:rsid w:val="003F223A"/>
    <w:rsid w:val="00404303"/>
    <w:rsid w:val="00421684"/>
    <w:rsid w:val="004264D6"/>
    <w:rsid w:val="0042777F"/>
    <w:rsid w:val="00432FD5"/>
    <w:rsid w:val="00443CC0"/>
    <w:rsid w:val="004558BC"/>
    <w:rsid w:val="00462961"/>
    <w:rsid w:val="004A29D1"/>
    <w:rsid w:val="004B6BD7"/>
    <w:rsid w:val="004D0673"/>
    <w:rsid w:val="004D24A9"/>
    <w:rsid w:val="004E27DE"/>
    <w:rsid w:val="004E2FA6"/>
    <w:rsid w:val="004E3886"/>
    <w:rsid w:val="004E6F1D"/>
    <w:rsid w:val="004F1BCE"/>
    <w:rsid w:val="004F30A2"/>
    <w:rsid w:val="0050693C"/>
    <w:rsid w:val="00513F5D"/>
    <w:rsid w:val="00514E80"/>
    <w:rsid w:val="00521DF1"/>
    <w:rsid w:val="00531A88"/>
    <w:rsid w:val="00537714"/>
    <w:rsid w:val="00541E62"/>
    <w:rsid w:val="00543D8C"/>
    <w:rsid w:val="0054609A"/>
    <w:rsid w:val="005500EE"/>
    <w:rsid w:val="0057253D"/>
    <w:rsid w:val="00572E65"/>
    <w:rsid w:val="005736A1"/>
    <w:rsid w:val="005750DE"/>
    <w:rsid w:val="00595B5B"/>
    <w:rsid w:val="005A4804"/>
    <w:rsid w:val="005B1CF8"/>
    <w:rsid w:val="005B327C"/>
    <w:rsid w:val="005E4C0E"/>
    <w:rsid w:val="005E4F82"/>
    <w:rsid w:val="005E7E30"/>
    <w:rsid w:val="005F32EE"/>
    <w:rsid w:val="005F4CD8"/>
    <w:rsid w:val="005F53FB"/>
    <w:rsid w:val="005F58CC"/>
    <w:rsid w:val="005F7D75"/>
    <w:rsid w:val="00613F87"/>
    <w:rsid w:val="0061735B"/>
    <w:rsid w:val="00617A92"/>
    <w:rsid w:val="006239EB"/>
    <w:rsid w:val="00626B7D"/>
    <w:rsid w:val="00642239"/>
    <w:rsid w:val="0065031E"/>
    <w:rsid w:val="0065062D"/>
    <w:rsid w:val="00650989"/>
    <w:rsid w:val="00653C6A"/>
    <w:rsid w:val="006549E6"/>
    <w:rsid w:val="006768C7"/>
    <w:rsid w:val="0068331C"/>
    <w:rsid w:val="006900D8"/>
    <w:rsid w:val="006A0540"/>
    <w:rsid w:val="006A10F9"/>
    <w:rsid w:val="006A4E4D"/>
    <w:rsid w:val="006A7434"/>
    <w:rsid w:val="006B188D"/>
    <w:rsid w:val="006B4398"/>
    <w:rsid w:val="006B60B8"/>
    <w:rsid w:val="006B79E6"/>
    <w:rsid w:val="006C26FD"/>
    <w:rsid w:val="006C2F47"/>
    <w:rsid w:val="006C494A"/>
    <w:rsid w:val="006C75CC"/>
    <w:rsid w:val="006D6609"/>
    <w:rsid w:val="006E11D4"/>
    <w:rsid w:val="006E1CD1"/>
    <w:rsid w:val="006E7C61"/>
    <w:rsid w:val="006F27CF"/>
    <w:rsid w:val="006F5698"/>
    <w:rsid w:val="00727B1F"/>
    <w:rsid w:val="00730538"/>
    <w:rsid w:val="00746C01"/>
    <w:rsid w:val="00751EBB"/>
    <w:rsid w:val="007844CD"/>
    <w:rsid w:val="007A1C66"/>
    <w:rsid w:val="007A6C01"/>
    <w:rsid w:val="007B21A9"/>
    <w:rsid w:val="007B282C"/>
    <w:rsid w:val="007B7688"/>
    <w:rsid w:val="007C3D50"/>
    <w:rsid w:val="007C736E"/>
    <w:rsid w:val="007E17CE"/>
    <w:rsid w:val="007F27E7"/>
    <w:rsid w:val="00801D04"/>
    <w:rsid w:val="00803808"/>
    <w:rsid w:val="00805F50"/>
    <w:rsid w:val="008061B0"/>
    <w:rsid w:val="00833D18"/>
    <w:rsid w:val="00833ECF"/>
    <w:rsid w:val="00836144"/>
    <w:rsid w:val="00841E76"/>
    <w:rsid w:val="008525B1"/>
    <w:rsid w:val="00856A67"/>
    <w:rsid w:val="00862189"/>
    <w:rsid w:val="00864B1A"/>
    <w:rsid w:val="00872478"/>
    <w:rsid w:val="0088269E"/>
    <w:rsid w:val="00890F38"/>
    <w:rsid w:val="008919CD"/>
    <w:rsid w:val="0089367C"/>
    <w:rsid w:val="008A2B95"/>
    <w:rsid w:val="008A5A12"/>
    <w:rsid w:val="008B0496"/>
    <w:rsid w:val="008B64AE"/>
    <w:rsid w:val="008C0F19"/>
    <w:rsid w:val="008C1C52"/>
    <w:rsid w:val="008C322C"/>
    <w:rsid w:val="008C3972"/>
    <w:rsid w:val="008D21A5"/>
    <w:rsid w:val="008F03B1"/>
    <w:rsid w:val="008F1754"/>
    <w:rsid w:val="009124DE"/>
    <w:rsid w:val="00912A9E"/>
    <w:rsid w:val="0092543F"/>
    <w:rsid w:val="0093542F"/>
    <w:rsid w:val="00947244"/>
    <w:rsid w:val="00955126"/>
    <w:rsid w:val="00957DFF"/>
    <w:rsid w:val="00975417"/>
    <w:rsid w:val="00985BA9"/>
    <w:rsid w:val="0098692C"/>
    <w:rsid w:val="009903DB"/>
    <w:rsid w:val="00990D41"/>
    <w:rsid w:val="009962DD"/>
    <w:rsid w:val="009A5EEC"/>
    <w:rsid w:val="009B0867"/>
    <w:rsid w:val="009C25DF"/>
    <w:rsid w:val="009C2DA0"/>
    <w:rsid w:val="009C6EAA"/>
    <w:rsid w:val="009C7180"/>
    <w:rsid w:val="009D0A8E"/>
    <w:rsid w:val="009E5899"/>
    <w:rsid w:val="009F4EA1"/>
    <w:rsid w:val="009F7B62"/>
    <w:rsid w:val="00A0788E"/>
    <w:rsid w:val="00A12C1E"/>
    <w:rsid w:val="00A207EB"/>
    <w:rsid w:val="00A20E0F"/>
    <w:rsid w:val="00A222B4"/>
    <w:rsid w:val="00A30AB0"/>
    <w:rsid w:val="00A34238"/>
    <w:rsid w:val="00A3647F"/>
    <w:rsid w:val="00A4712A"/>
    <w:rsid w:val="00A93896"/>
    <w:rsid w:val="00AA22B2"/>
    <w:rsid w:val="00AA5570"/>
    <w:rsid w:val="00AA7E71"/>
    <w:rsid w:val="00AB08D0"/>
    <w:rsid w:val="00AC3AE3"/>
    <w:rsid w:val="00AD4F88"/>
    <w:rsid w:val="00AF0A23"/>
    <w:rsid w:val="00B00017"/>
    <w:rsid w:val="00B141D2"/>
    <w:rsid w:val="00B2035A"/>
    <w:rsid w:val="00B24AE4"/>
    <w:rsid w:val="00B3471D"/>
    <w:rsid w:val="00B4643D"/>
    <w:rsid w:val="00B5583B"/>
    <w:rsid w:val="00B56B5D"/>
    <w:rsid w:val="00B62BFE"/>
    <w:rsid w:val="00BA6431"/>
    <w:rsid w:val="00BA69B6"/>
    <w:rsid w:val="00BB53C9"/>
    <w:rsid w:val="00BC2F49"/>
    <w:rsid w:val="00BC4B5E"/>
    <w:rsid w:val="00BE08A8"/>
    <w:rsid w:val="00BE24E2"/>
    <w:rsid w:val="00BE57EC"/>
    <w:rsid w:val="00BE5CE7"/>
    <w:rsid w:val="00BF4D8F"/>
    <w:rsid w:val="00BF64BA"/>
    <w:rsid w:val="00C057BF"/>
    <w:rsid w:val="00C271F1"/>
    <w:rsid w:val="00C35D53"/>
    <w:rsid w:val="00C43EEB"/>
    <w:rsid w:val="00C57292"/>
    <w:rsid w:val="00C57BE7"/>
    <w:rsid w:val="00C64040"/>
    <w:rsid w:val="00C66BA8"/>
    <w:rsid w:val="00C702D0"/>
    <w:rsid w:val="00C72583"/>
    <w:rsid w:val="00C97BF9"/>
    <w:rsid w:val="00CA4EAE"/>
    <w:rsid w:val="00CB13D1"/>
    <w:rsid w:val="00CB463D"/>
    <w:rsid w:val="00CB4D3A"/>
    <w:rsid w:val="00CC02DB"/>
    <w:rsid w:val="00CC0A8A"/>
    <w:rsid w:val="00CC2C58"/>
    <w:rsid w:val="00CD2CE0"/>
    <w:rsid w:val="00CE35D1"/>
    <w:rsid w:val="00CE74A4"/>
    <w:rsid w:val="00CF5CF4"/>
    <w:rsid w:val="00CF7C64"/>
    <w:rsid w:val="00D010A7"/>
    <w:rsid w:val="00D05373"/>
    <w:rsid w:val="00D12938"/>
    <w:rsid w:val="00D1742D"/>
    <w:rsid w:val="00D232F6"/>
    <w:rsid w:val="00D23ABA"/>
    <w:rsid w:val="00D25B3E"/>
    <w:rsid w:val="00D266C1"/>
    <w:rsid w:val="00D30C2E"/>
    <w:rsid w:val="00D444F9"/>
    <w:rsid w:val="00D57041"/>
    <w:rsid w:val="00D6193D"/>
    <w:rsid w:val="00D62F7D"/>
    <w:rsid w:val="00D64425"/>
    <w:rsid w:val="00D66D5E"/>
    <w:rsid w:val="00D83645"/>
    <w:rsid w:val="00D839CE"/>
    <w:rsid w:val="00D845B1"/>
    <w:rsid w:val="00D852D2"/>
    <w:rsid w:val="00D86147"/>
    <w:rsid w:val="00D86EB2"/>
    <w:rsid w:val="00D87DEF"/>
    <w:rsid w:val="00D924E8"/>
    <w:rsid w:val="00D92733"/>
    <w:rsid w:val="00D974EC"/>
    <w:rsid w:val="00DA0E87"/>
    <w:rsid w:val="00DA1B54"/>
    <w:rsid w:val="00DA28F6"/>
    <w:rsid w:val="00DA6DEC"/>
    <w:rsid w:val="00DA7095"/>
    <w:rsid w:val="00DB0C49"/>
    <w:rsid w:val="00DB37B3"/>
    <w:rsid w:val="00DB7572"/>
    <w:rsid w:val="00DE1BB7"/>
    <w:rsid w:val="00DE330A"/>
    <w:rsid w:val="00DE5980"/>
    <w:rsid w:val="00E06D30"/>
    <w:rsid w:val="00E079BC"/>
    <w:rsid w:val="00E15751"/>
    <w:rsid w:val="00E32A63"/>
    <w:rsid w:val="00E32D27"/>
    <w:rsid w:val="00E36B9A"/>
    <w:rsid w:val="00E45E72"/>
    <w:rsid w:val="00E53833"/>
    <w:rsid w:val="00E72268"/>
    <w:rsid w:val="00E7457A"/>
    <w:rsid w:val="00E74C99"/>
    <w:rsid w:val="00E75A99"/>
    <w:rsid w:val="00E841F7"/>
    <w:rsid w:val="00E876C6"/>
    <w:rsid w:val="00E91E8D"/>
    <w:rsid w:val="00E9489F"/>
    <w:rsid w:val="00E951F4"/>
    <w:rsid w:val="00EA4001"/>
    <w:rsid w:val="00EA5EAF"/>
    <w:rsid w:val="00EB2FFC"/>
    <w:rsid w:val="00EC0743"/>
    <w:rsid w:val="00EE4780"/>
    <w:rsid w:val="00F0258F"/>
    <w:rsid w:val="00F05BB9"/>
    <w:rsid w:val="00F15A11"/>
    <w:rsid w:val="00F2066E"/>
    <w:rsid w:val="00F238BB"/>
    <w:rsid w:val="00F257FE"/>
    <w:rsid w:val="00F429F8"/>
    <w:rsid w:val="00F43A19"/>
    <w:rsid w:val="00F479BF"/>
    <w:rsid w:val="00F54F56"/>
    <w:rsid w:val="00F6599B"/>
    <w:rsid w:val="00F6701A"/>
    <w:rsid w:val="00F7264D"/>
    <w:rsid w:val="00F752C0"/>
    <w:rsid w:val="00F76E2A"/>
    <w:rsid w:val="00F86730"/>
    <w:rsid w:val="00F912D9"/>
    <w:rsid w:val="00F92A13"/>
    <w:rsid w:val="00F92C90"/>
    <w:rsid w:val="00F94171"/>
    <w:rsid w:val="00F9572D"/>
    <w:rsid w:val="00FA697F"/>
    <w:rsid w:val="00FB6172"/>
    <w:rsid w:val="00FC286B"/>
    <w:rsid w:val="00FC3BE5"/>
    <w:rsid w:val="00FC4FDC"/>
    <w:rsid w:val="00FC6331"/>
    <w:rsid w:val="00FD70E9"/>
    <w:rsid w:val="00FE3034"/>
    <w:rsid w:val="00FE5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68D2"/>
  <w15:docId w15:val="{A17B8E2C-42E7-4B5C-BCCA-68FA65F2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6E860-80E5-468D-A034-029315F3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1858</Words>
  <Characters>1060</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dc:creator>
  <cp:lastModifiedBy>m09263</cp:lastModifiedBy>
  <cp:revision>2</cp:revision>
  <cp:lastPrinted>2016-09-20T06:30:00Z</cp:lastPrinted>
  <dcterms:created xsi:type="dcterms:W3CDTF">2018-07-27T11:17:00Z</dcterms:created>
  <dcterms:modified xsi:type="dcterms:W3CDTF">2018-07-27T11:17:00Z</dcterms:modified>
</cp:coreProperties>
</file>