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25F" w:rsidRPr="001B6AA4" w:rsidRDefault="001B6AA4" w:rsidP="001B6AA4">
      <w:hyperlink r:id="rId4" w:history="1">
        <w:r w:rsidRPr="006C5136">
          <w:rPr>
            <w:rStyle w:val="Hyperlink"/>
          </w:rPr>
          <w:t>https://www.esinvesticijos.lt/lt/dokumentai/2014-2020-m-es-fondu-investiciju-komunikacijos-strategija</w:t>
        </w:r>
      </w:hyperlink>
      <w:r>
        <w:t xml:space="preserve"> </w:t>
      </w:r>
      <w:bookmarkStart w:id="0" w:name="_GoBack"/>
      <w:bookmarkEnd w:id="0"/>
    </w:p>
    <w:sectPr w:rsidR="00C4625F" w:rsidRPr="001B6AA4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71E"/>
    <w:rsid w:val="001B6AA4"/>
    <w:rsid w:val="002169ED"/>
    <w:rsid w:val="005D671E"/>
    <w:rsid w:val="00A7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B2A41"/>
  <w15:chartTrackingRefBased/>
  <w15:docId w15:val="{203B65F9-9787-4F0D-AF88-4B2DBBD9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63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sinvesticijos.lt/lt/dokumentai/2014-2020-m-es-fondu-investiciju-komunikacijos-strategi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Galinauskė</dc:creator>
  <cp:keywords/>
  <dc:description/>
  <cp:lastModifiedBy>Agnė Galinauskė</cp:lastModifiedBy>
  <cp:revision>3</cp:revision>
  <dcterms:created xsi:type="dcterms:W3CDTF">2020-06-18T08:33:00Z</dcterms:created>
  <dcterms:modified xsi:type="dcterms:W3CDTF">2020-06-18T10:32:00Z</dcterms:modified>
</cp:coreProperties>
</file>