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1931B" w14:textId="77777777" w:rsidR="00DC31B4" w:rsidRDefault="00DC31B4" w:rsidP="00CA09A6">
      <w:pPr>
        <w:spacing w:before="160"/>
        <w:ind w:left="-851" w:firstLine="851"/>
        <w:jc w:val="center"/>
        <w:rPr>
          <w:b/>
          <w:caps/>
        </w:rPr>
      </w:pPr>
      <w:r>
        <w:rPr>
          <w:noProof/>
          <w:lang w:val="en-US"/>
        </w:rPr>
        <w:drawing>
          <wp:inline distT="0" distB="0" distL="0" distR="0" wp14:anchorId="2DD19365" wp14:editId="2DD19366">
            <wp:extent cx="614477" cy="686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6095" cy="710406"/>
                    </a:xfrm>
                    <a:prstGeom prst="rect">
                      <a:avLst/>
                    </a:prstGeom>
                  </pic:spPr>
                </pic:pic>
              </a:graphicData>
            </a:graphic>
          </wp:inline>
        </w:drawing>
      </w:r>
    </w:p>
    <w:p w14:paraId="0CB1E06A" w14:textId="77777777" w:rsidR="00A2592C" w:rsidRPr="00B706FE" w:rsidRDefault="00A2592C" w:rsidP="00393F8B">
      <w:pPr>
        <w:spacing w:before="160"/>
        <w:ind w:left="-851" w:firstLine="851"/>
        <w:jc w:val="center"/>
        <w:rPr>
          <w:b/>
          <w:caps/>
        </w:rPr>
      </w:pPr>
      <w:r w:rsidRPr="00B706FE">
        <w:rPr>
          <w:b/>
          <w:caps/>
        </w:rPr>
        <w:t>LIETUVOS RESPUBLIKOS energetikos MINISTERIJA</w:t>
      </w:r>
    </w:p>
    <w:p w14:paraId="1EFB0B7E" w14:textId="77777777" w:rsidR="00A2592C" w:rsidRPr="00B706FE" w:rsidRDefault="00A2592C" w:rsidP="00393F8B">
      <w:pPr>
        <w:ind w:left="-851"/>
        <w:jc w:val="center"/>
        <w:rPr>
          <w:b/>
          <w:caps/>
          <w:sz w:val="10"/>
        </w:rPr>
      </w:pPr>
    </w:p>
    <w:p w14:paraId="1FF4911B" w14:textId="77777777" w:rsidR="00A2592C" w:rsidRPr="00B706FE" w:rsidRDefault="00A2592C" w:rsidP="00393F8B">
      <w:pPr>
        <w:spacing w:before="40"/>
        <w:ind w:left="-851"/>
        <w:jc w:val="center"/>
        <w:rPr>
          <w:sz w:val="17"/>
        </w:rPr>
      </w:pPr>
      <w:r w:rsidRPr="00B706FE">
        <w:rPr>
          <w:sz w:val="17"/>
        </w:rPr>
        <w:t xml:space="preserve">Biudžetinė įstaiga, Gedimino pr. 38, 01104 Vilnius, </w:t>
      </w:r>
    </w:p>
    <w:p w14:paraId="046F725C" w14:textId="77777777" w:rsidR="00A2592C" w:rsidRPr="00B706FE" w:rsidRDefault="00A2592C" w:rsidP="00393F8B">
      <w:pPr>
        <w:spacing w:before="40"/>
        <w:ind w:left="-851"/>
        <w:jc w:val="center"/>
        <w:rPr>
          <w:sz w:val="17"/>
        </w:rPr>
      </w:pPr>
      <w:r w:rsidRPr="00B706FE">
        <w:rPr>
          <w:sz w:val="17"/>
        </w:rPr>
        <w:t xml:space="preserve">Tel. (8 5) 203 4696, faks. (8 5) 203 4692, el. p. </w:t>
      </w:r>
      <w:hyperlink r:id="rId12" w:history="1">
        <w:r w:rsidRPr="00B706FE">
          <w:rPr>
            <w:rStyle w:val="Hyperlink"/>
            <w:color w:val="auto"/>
            <w:sz w:val="17"/>
            <w:u w:val="none"/>
          </w:rPr>
          <w:t>info@enmin.lt</w:t>
        </w:r>
      </w:hyperlink>
      <w:r w:rsidRPr="00B706FE">
        <w:rPr>
          <w:sz w:val="17"/>
        </w:rPr>
        <w:t xml:space="preserve">, </w:t>
      </w:r>
      <w:hyperlink r:id="rId13" w:history="1">
        <w:r w:rsidRPr="00B706FE">
          <w:rPr>
            <w:rStyle w:val="Hyperlink"/>
            <w:color w:val="auto"/>
            <w:sz w:val="17"/>
            <w:u w:val="none"/>
          </w:rPr>
          <w:t>http://enmin.lrv.lt</w:t>
        </w:r>
      </w:hyperlink>
    </w:p>
    <w:p w14:paraId="4282D3B7" w14:textId="77777777" w:rsidR="00A2592C" w:rsidRPr="00B706FE" w:rsidRDefault="00A2592C" w:rsidP="00393F8B">
      <w:pPr>
        <w:widowControl w:val="0"/>
        <w:spacing w:after="40"/>
        <w:ind w:left="-851"/>
        <w:jc w:val="center"/>
        <w:rPr>
          <w:sz w:val="17"/>
        </w:rPr>
      </w:pPr>
      <w:r w:rsidRPr="00B706FE">
        <w:rPr>
          <w:sz w:val="17"/>
        </w:rPr>
        <w:t>Duomenys kaupiami ir saugomi Juridinių asmenų registre, kodas 302308327</w:t>
      </w:r>
    </w:p>
    <w:p w14:paraId="3000F856" w14:textId="77777777" w:rsidR="00A2592C" w:rsidRPr="00B706FE" w:rsidRDefault="00A2592C" w:rsidP="00A2592C">
      <w:r w:rsidRPr="00B706FE">
        <w:rPr>
          <w:noProof/>
        </w:rPr>
        <mc:AlternateContent>
          <mc:Choice Requires="wps">
            <w:drawing>
              <wp:anchor distT="4294967295" distB="4294967295" distL="114300" distR="114300" simplePos="0" relativeHeight="251659264" behindDoc="1" locked="0" layoutInCell="1" allowOverlap="1" wp14:anchorId="3043C174" wp14:editId="32613A2F">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085E15E"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" strokeweight=".5pt">
                <v:shadow color="#7f7f7f" opacity=".5" offset="1pt"/>
              </v:shape>
            </w:pict>
          </mc:Fallback>
        </mc:AlternateContent>
      </w:r>
    </w:p>
    <w:tbl>
      <w:tblPr>
        <w:tblW w:w="9639" w:type="dxa"/>
        <w:tblCellMar>
          <w:left w:w="0" w:type="dxa"/>
          <w:right w:w="28" w:type="dxa"/>
        </w:tblCellMar>
        <w:tblLook w:val="0000" w:firstRow="0" w:lastRow="0" w:firstColumn="0" w:lastColumn="0" w:noHBand="0" w:noVBand="0"/>
      </w:tblPr>
      <w:tblGrid>
        <w:gridCol w:w="4643"/>
        <w:gridCol w:w="744"/>
        <w:gridCol w:w="2018"/>
        <w:gridCol w:w="2199"/>
        <w:gridCol w:w="35"/>
      </w:tblGrid>
      <w:tr w:rsidR="00675A68" w14:paraId="2DD19327" w14:textId="77777777" w:rsidTr="00E02EB4">
        <w:trPr>
          <w:gridAfter w:val="1"/>
          <w:wAfter w:w="35" w:type="dxa"/>
          <w:cantSplit/>
        </w:trPr>
        <w:tc>
          <w:tcPr>
            <w:tcW w:w="4643" w:type="dxa"/>
            <w:vMerge w:val="restart"/>
          </w:tcPr>
          <w:p w14:paraId="464EEBFA" w14:textId="77777777" w:rsidR="00E02EB4" w:rsidRDefault="00E02EB4" w:rsidP="0064174B">
            <w:pPr>
              <w:spacing w:line="276" w:lineRule="auto"/>
              <w:jc w:val="left"/>
              <w:rPr>
                <w:szCs w:val="24"/>
              </w:rPr>
            </w:pPr>
          </w:p>
          <w:p w14:paraId="67BA604A" w14:textId="77A9C09B" w:rsidR="0064174B" w:rsidRPr="0064174B" w:rsidRDefault="0064174B" w:rsidP="0064174B">
            <w:pPr>
              <w:spacing w:line="276" w:lineRule="auto"/>
              <w:jc w:val="left"/>
              <w:rPr>
                <w:szCs w:val="24"/>
              </w:rPr>
            </w:pPr>
            <w:r w:rsidRPr="0064174B">
              <w:rPr>
                <w:szCs w:val="24"/>
              </w:rPr>
              <w:t>Viešajai įstaigai Lietuvos verslo paramos agentūra</w:t>
            </w:r>
          </w:p>
          <w:p w14:paraId="740CEDA4" w14:textId="77777777" w:rsidR="0064174B" w:rsidRPr="0064174B" w:rsidRDefault="0064174B" w:rsidP="0064174B">
            <w:pPr>
              <w:spacing w:line="276" w:lineRule="auto"/>
              <w:jc w:val="left"/>
              <w:rPr>
                <w:szCs w:val="24"/>
              </w:rPr>
            </w:pPr>
            <w:r w:rsidRPr="0064174B">
              <w:rPr>
                <w:szCs w:val="24"/>
              </w:rPr>
              <w:t>AB "</w:t>
            </w:r>
            <w:proofErr w:type="spellStart"/>
            <w:r w:rsidRPr="0064174B">
              <w:rPr>
                <w:szCs w:val="24"/>
              </w:rPr>
              <w:t>Amber</w:t>
            </w:r>
            <w:proofErr w:type="spellEnd"/>
            <w:r w:rsidRPr="0064174B">
              <w:rPr>
                <w:szCs w:val="24"/>
              </w:rPr>
              <w:t xml:space="preserve"> </w:t>
            </w:r>
            <w:proofErr w:type="spellStart"/>
            <w:r w:rsidRPr="0064174B">
              <w:rPr>
                <w:szCs w:val="24"/>
              </w:rPr>
              <w:t>Grid</w:t>
            </w:r>
            <w:proofErr w:type="spellEnd"/>
            <w:r w:rsidRPr="0064174B">
              <w:rPr>
                <w:szCs w:val="24"/>
              </w:rPr>
              <w:t>"</w:t>
            </w:r>
          </w:p>
          <w:p w14:paraId="2F05A8F6" w14:textId="5B6DC39B" w:rsidR="0064174B" w:rsidRPr="0064174B" w:rsidRDefault="0064174B" w:rsidP="0064174B">
            <w:pPr>
              <w:spacing w:line="276" w:lineRule="auto"/>
              <w:jc w:val="left"/>
              <w:rPr>
                <w:szCs w:val="24"/>
              </w:rPr>
            </w:pPr>
            <w:r w:rsidRPr="0064174B">
              <w:rPr>
                <w:color w:val="000000"/>
              </w:rPr>
              <w:t>Lietuvos Respublikos konkurencijos taryba</w:t>
            </w:r>
            <w:r w:rsidR="009A04C2">
              <w:rPr>
                <w:color w:val="000000"/>
              </w:rPr>
              <w:t>i</w:t>
            </w:r>
          </w:p>
          <w:p w14:paraId="2DD19323" w14:textId="170D80A3" w:rsidR="007E74A7" w:rsidRPr="000E23A5" w:rsidRDefault="00E92EF3">
            <w:pPr>
              <w:jc w:val="left"/>
              <w:rPr>
                <w:sz w:val="10"/>
                <w:szCs w:val="10"/>
              </w:rPr>
            </w:pPr>
            <w:r>
              <w:t xml:space="preserve"> </w:t>
            </w:r>
          </w:p>
        </w:tc>
        <w:tc>
          <w:tcPr>
            <w:tcW w:w="744" w:type="dxa"/>
          </w:tcPr>
          <w:p w14:paraId="2DD19324" w14:textId="77777777" w:rsidR="00675A68" w:rsidRDefault="00675A68">
            <w:pPr>
              <w:jc w:val="left"/>
            </w:pPr>
          </w:p>
        </w:tc>
        <w:tc>
          <w:tcPr>
            <w:tcW w:w="2018" w:type="dxa"/>
          </w:tcPr>
          <w:p w14:paraId="2DD19325" w14:textId="2917A597" w:rsidR="00675A68" w:rsidRDefault="003148A2" w:rsidP="00A22939">
            <w:pPr>
              <w:jc w:val="left"/>
            </w:pPr>
            <w:r>
              <w:t>20</w:t>
            </w:r>
            <w:r w:rsidR="00DB1BDE">
              <w:t>20</w:t>
            </w:r>
            <w:r w:rsidR="00675A68">
              <w:t>-</w:t>
            </w:r>
            <w:r w:rsidR="005B19D4">
              <w:t xml:space="preserve">                </w:t>
            </w:r>
          </w:p>
        </w:tc>
        <w:tc>
          <w:tcPr>
            <w:tcW w:w="2199" w:type="dxa"/>
          </w:tcPr>
          <w:p w14:paraId="2DD19326" w14:textId="5A53F332" w:rsidR="00675A68" w:rsidRDefault="00675A68" w:rsidP="002003D4">
            <w:pPr>
              <w:jc w:val="left"/>
            </w:pPr>
            <w:r>
              <w:t xml:space="preserve">Nr. </w:t>
            </w:r>
            <w:r w:rsidR="0014336F">
              <w:t>(18.</w:t>
            </w:r>
            <w:r w:rsidR="00AF5A5D">
              <w:t>5</w:t>
            </w:r>
            <w:r w:rsidR="0014336F" w:rsidRPr="004E1FB9">
              <w:t>-</w:t>
            </w:r>
            <w:r w:rsidR="00DB1BDE">
              <w:t>0</w:t>
            </w:r>
            <w:r w:rsidR="0014336F" w:rsidRPr="004E1FB9">
              <w:t>7</w:t>
            </w:r>
            <w:r w:rsidR="004D48C7">
              <w:t>E</w:t>
            </w:r>
            <w:r w:rsidR="0014336F" w:rsidRPr="004E1FB9">
              <w:t>)</w:t>
            </w:r>
            <w:r w:rsidR="005A4C6F">
              <w:t>-</w:t>
            </w:r>
          </w:p>
        </w:tc>
      </w:tr>
      <w:tr w:rsidR="00675A68" w14:paraId="2DD1932C" w14:textId="77777777" w:rsidTr="00E02EB4">
        <w:trPr>
          <w:gridAfter w:val="1"/>
          <w:wAfter w:w="35" w:type="dxa"/>
          <w:cantSplit/>
          <w:trHeight w:val="509"/>
        </w:trPr>
        <w:tc>
          <w:tcPr>
            <w:tcW w:w="4643" w:type="dxa"/>
            <w:vMerge/>
          </w:tcPr>
          <w:p w14:paraId="2DD19328" w14:textId="77777777" w:rsidR="00675A68" w:rsidRDefault="00675A68">
            <w:pPr>
              <w:jc w:val="left"/>
            </w:pPr>
          </w:p>
        </w:tc>
        <w:tc>
          <w:tcPr>
            <w:tcW w:w="744" w:type="dxa"/>
          </w:tcPr>
          <w:p w14:paraId="2DD19329" w14:textId="72D28CC1" w:rsidR="00675A68" w:rsidRDefault="00675A68">
            <w:pPr>
              <w:jc w:val="left"/>
            </w:pPr>
            <w:bookmarkStart w:id="0" w:name="_GoBack"/>
            <w:bookmarkEnd w:id="0"/>
          </w:p>
        </w:tc>
        <w:tc>
          <w:tcPr>
            <w:tcW w:w="2018" w:type="dxa"/>
          </w:tcPr>
          <w:p w14:paraId="2DD1932A" w14:textId="0933B6A5" w:rsidR="00675A68" w:rsidRDefault="00675A68">
            <w:pPr>
              <w:jc w:val="left"/>
            </w:pPr>
          </w:p>
        </w:tc>
        <w:tc>
          <w:tcPr>
            <w:tcW w:w="2199" w:type="dxa"/>
          </w:tcPr>
          <w:p w14:paraId="2DD1932B" w14:textId="0959D1D6" w:rsidR="00675A68" w:rsidRDefault="00675A68">
            <w:pPr>
              <w:jc w:val="left"/>
            </w:pPr>
          </w:p>
        </w:tc>
      </w:tr>
      <w:tr w:rsidR="00577CAF" w14:paraId="2DD19342" w14:textId="77777777" w:rsidTr="00E02EB4">
        <w:trPr>
          <w:cantSplit/>
          <w:trHeight w:val="276"/>
        </w:trPr>
        <w:tc>
          <w:tcPr>
            <w:tcW w:w="9639" w:type="dxa"/>
            <w:gridSpan w:val="5"/>
          </w:tcPr>
          <w:p w14:paraId="4598C180" w14:textId="77777777" w:rsidR="00DC45B3" w:rsidRDefault="00DC45B3" w:rsidP="00E81BEB">
            <w:pPr>
              <w:overflowPunct w:val="0"/>
              <w:jc w:val="center"/>
              <w:textAlignment w:val="baseline"/>
              <w:rPr>
                <w:b/>
                <w:caps/>
                <w:szCs w:val="24"/>
              </w:rPr>
            </w:pPr>
          </w:p>
          <w:p w14:paraId="77059848" w14:textId="19C2147D" w:rsidR="00E81BEB" w:rsidRDefault="00E81BEB" w:rsidP="00DC45B3">
            <w:pPr>
              <w:overflowPunct w:val="0"/>
              <w:textAlignment w:val="baseline"/>
              <w:rPr>
                <w:szCs w:val="24"/>
              </w:rPr>
            </w:pPr>
            <w:r>
              <w:rPr>
                <w:b/>
                <w:caps/>
                <w:szCs w:val="24"/>
              </w:rPr>
              <w:t>06.3.1-LVPA-V-104 priemonės „Gamtinių dujų</w:t>
            </w:r>
            <w:r>
              <w:rPr>
                <w:b/>
                <w:bCs/>
                <w:caps/>
                <w:color w:val="000000"/>
                <w:szCs w:val="24"/>
              </w:rPr>
              <w:t xml:space="preserve"> perdavimo sistemos modernizavimas ir plėtra</w:t>
            </w:r>
            <w:r>
              <w:rPr>
                <w:b/>
                <w:caps/>
                <w:szCs w:val="24"/>
              </w:rPr>
              <w:t>“</w:t>
            </w:r>
            <w:r>
              <w:rPr>
                <w:b/>
                <w:bCs/>
                <w:caps/>
                <w:szCs w:val="24"/>
              </w:rPr>
              <w:t xml:space="preserve"> PROJEKTŲ FINANSAVIMO SĄLYGŲ APRAŠO Nr. 2 </w:t>
            </w:r>
            <w:r>
              <w:rPr>
                <w:b/>
                <w:bCs/>
                <w:caps/>
                <w:szCs w:val="24"/>
                <w:lang w:eastAsia="lt-LT"/>
              </w:rPr>
              <w:t xml:space="preserve">PAKEITIMO </w:t>
            </w:r>
            <w:r w:rsidR="00DD0EBE">
              <w:rPr>
                <w:b/>
                <w:bCs/>
                <w:caps/>
                <w:szCs w:val="24"/>
                <w:lang w:eastAsia="lt-LT"/>
              </w:rPr>
              <w:t>PROJEKTO DERINIMAS</w:t>
            </w:r>
          </w:p>
          <w:p w14:paraId="2DD19341" w14:textId="44E3E7B1" w:rsidR="00577CAF" w:rsidRDefault="00577CAF" w:rsidP="00C01F6A">
            <w:pPr>
              <w:rPr>
                <w:b/>
                <w:bCs/>
              </w:rPr>
            </w:pPr>
          </w:p>
        </w:tc>
      </w:tr>
    </w:tbl>
    <w:p w14:paraId="0B483F97" w14:textId="7DF48E82" w:rsidR="0004387B" w:rsidRDefault="00CD7308" w:rsidP="00CD62F2">
      <w:pPr>
        <w:ind w:firstLine="720"/>
      </w:pPr>
      <w:r w:rsidRPr="006D1859">
        <w:rPr>
          <w:szCs w:val="24"/>
        </w:rPr>
        <w:t>Lietuvos Respublikos energetikos ministerija (toliau – Energetikos ministerija) parengė ir, vadovaudamasi 2014-2020 metų Europos Sąjungos fondų investicijų programos administravimo taisyklių</w:t>
      </w:r>
      <w:r w:rsidRPr="006D1859">
        <w:rPr>
          <w:rStyle w:val="FootnoteReference"/>
          <w:szCs w:val="24"/>
        </w:rPr>
        <w:footnoteReference w:id="1"/>
      </w:r>
      <w:r w:rsidRPr="006D1859">
        <w:rPr>
          <w:szCs w:val="24"/>
        </w:rPr>
        <w:t xml:space="preserve"> </w:t>
      </w:r>
      <w:r w:rsidR="00BC38A8">
        <w:rPr>
          <w:szCs w:val="24"/>
        </w:rPr>
        <w:t>(toliau –</w:t>
      </w:r>
      <w:r w:rsidR="0038364E">
        <w:rPr>
          <w:szCs w:val="24"/>
        </w:rPr>
        <w:t xml:space="preserve">Taisyklės) </w:t>
      </w:r>
      <w:r w:rsidRPr="006D1859">
        <w:rPr>
          <w:szCs w:val="24"/>
        </w:rPr>
        <w:t>68 punktu</w:t>
      </w:r>
      <w:r>
        <w:rPr>
          <w:szCs w:val="24"/>
        </w:rPr>
        <w:t xml:space="preserve"> ir</w:t>
      </w:r>
      <w:r w:rsidR="001A4609">
        <w:t xml:space="preserve"> 69 punktu</w:t>
      </w:r>
      <w:r w:rsidR="004F5F5F">
        <w:t xml:space="preserve"> </w:t>
      </w:r>
      <w:r w:rsidR="0089012D">
        <w:t xml:space="preserve">teikia </w:t>
      </w:r>
      <w:r w:rsidR="006646B7" w:rsidRPr="006646B7">
        <w:t>derinti</w:t>
      </w:r>
      <w:r w:rsidR="0089012D">
        <w:t xml:space="preserve"> </w:t>
      </w:r>
      <w:r w:rsidR="009478DE">
        <w:rPr>
          <w:szCs w:val="24"/>
        </w:rPr>
        <w:t>2014–2020 metų Europos Sąjungos fondų investicijų veiksmų programos 6 prioriteto „Darnaus transporto ir pagrindinių tinklų infrastruktūros plėtra“ 06.3.1-LVPA-V-104 priemonės „Gamtinių dujų</w:t>
      </w:r>
      <w:r w:rsidR="009478DE">
        <w:rPr>
          <w:bCs/>
          <w:caps/>
          <w:color w:val="000000"/>
          <w:szCs w:val="24"/>
        </w:rPr>
        <w:t xml:space="preserve"> </w:t>
      </w:r>
      <w:r w:rsidR="009478DE">
        <w:rPr>
          <w:bCs/>
          <w:color w:val="000000"/>
          <w:szCs w:val="24"/>
        </w:rPr>
        <w:t>perdavimo sistemos modernizavimas ir plėtra</w:t>
      </w:r>
      <w:r w:rsidR="009478DE">
        <w:rPr>
          <w:szCs w:val="24"/>
        </w:rPr>
        <w:t xml:space="preserve">“ </w:t>
      </w:r>
      <w:r w:rsidR="00ED670D">
        <w:rPr>
          <w:szCs w:val="24"/>
        </w:rPr>
        <w:t xml:space="preserve">(toliau – Priemonė) </w:t>
      </w:r>
      <w:r w:rsidR="009478DE">
        <w:rPr>
          <w:szCs w:val="24"/>
        </w:rPr>
        <w:t>projektų finansavimo sąlygų apraš</w:t>
      </w:r>
      <w:r w:rsidR="004F6A36">
        <w:rPr>
          <w:szCs w:val="24"/>
        </w:rPr>
        <w:t>o</w:t>
      </w:r>
      <w:r w:rsidR="009478DE">
        <w:rPr>
          <w:szCs w:val="24"/>
        </w:rPr>
        <w:t xml:space="preserve"> Nr. 2</w:t>
      </w:r>
      <w:r w:rsidR="000727E9">
        <w:rPr>
          <w:rStyle w:val="FootnoteReference"/>
        </w:rPr>
        <w:footnoteReference w:id="2"/>
      </w:r>
      <w:r w:rsidR="00444B27">
        <w:t xml:space="preserve"> pakeitimo </w:t>
      </w:r>
      <w:r w:rsidR="00384D82">
        <w:t>projektą</w:t>
      </w:r>
      <w:r w:rsidR="0004387B">
        <w:t xml:space="preserve"> (toliau – Projektas).</w:t>
      </w:r>
    </w:p>
    <w:p w14:paraId="0F1A25CF" w14:textId="07B6CCD7" w:rsidR="00A85285" w:rsidRDefault="00244301" w:rsidP="00A2592C">
      <w:pPr>
        <w:ind w:firstLine="851"/>
        <w:rPr>
          <w:szCs w:val="24"/>
          <w:lang w:val="en-US" w:eastAsia="lt-LT"/>
        </w:rPr>
      </w:pPr>
      <w:r>
        <w:rPr>
          <w:szCs w:val="24"/>
        </w:rPr>
        <w:t>Šiuo Projekt</w:t>
      </w:r>
      <w:r w:rsidR="004F6A36">
        <w:rPr>
          <w:szCs w:val="24"/>
        </w:rPr>
        <w:t>u</w:t>
      </w:r>
      <w:r>
        <w:rPr>
          <w:szCs w:val="24"/>
        </w:rPr>
        <w:t xml:space="preserve"> patikslinam</w:t>
      </w:r>
      <w:r w:rsidR="00A85285">
        <w:rPr>
          <w:szCs w:val="24"/>
        </w:rPr>
        <w:t xml:space="preserve">i </w:t>
      </w:r>
      <w:r w:rsidR="00ED670D">
        <w:rPr>
          <w:szCs w:val="24"/>
        </w:rPr>
        <w:t>P</w:t>
      </w:r>
      <w:r w:rsidR="00A85285">
        <w:rPr>
          <w:szCs w:val="24"/>
          <w:lang w:eastAsia="lt-LT"/>
        </w:rPr>
        <w:t xml:space="preserve">riemonės įgyvendinimo stebėsenos </w:t>
      </w:r>
      <w:r w:rsidR="004F6A36">
        <w:rPr>
          <w:szCs w:val="24"/>
          <w:lang w:eastAsia="lt-LT"/>
        </w:rPr>
        <w:t xml:space="preserve">rodiklių pavadinimai pagal aktualią </w:t>
      </w:r>
      <w:r w:rsidR="00155922" w:rsidRPr="00155922">
        <w:rPr>
          <w:szCs w:val="24"/>
          <w:lang w:eastAsia="lt-LT"/>
        </w:rPr>
        <w:t>2014–2020 metų Europos Sąjungos</w:t>
      </w:r>
      <w:r w:rsidR="00155922">
        <w:rPr>
          <w:szCs w:val="24"/>
          <w:lang w:eastAsia="lt-LT"/>
        </w:rPr>
        <w:t xml:space="preserve"> </w:t>
      </w:r>
      <w:r w:rsidR="00155922" w:rsidRPr="00155922">
        <w:rPr>
          <w:szCs w:val="24"/>
          <w:lang w:eastAsia="lt-LT"/>
        </w:rPr>
        <w:t>fondų investicijų veiksmų</w:t>
      </w:r>
      <w:r w:rsidR="00155922">
        <w:rPr>
          <w:szCs w:val="24"/>
          <w:lang w:eastAsia="lt-LT"/>
        </w:rPr>
        <w:t xml:space="preserve"> </w:t>
      </w:r>
      <w:r w:rsidR="00155922" w:rsidRPr="00155922">
        <w:rPr>
          <w:szCs w:val="24"/>
          <w:lang w:eastAsia="lt-LT"/>
        </w:rPr>
        <w:t>program</w:t>
      </w:r>
      <w:r w:rsidR="00155922">
        <w:rPr>
          <w:szCs w:val="24"/>
          <w:lang w:eastAsia="lt-LT"/>
        </w:rPr>
        <w:t>os versiją.</w:t>
      </w:r>
    </w:p>
    <w:p w14:paraId="7740C0E6" w14:textId="20C9967F" w:rsidR="007E3058" w:rsidRPr="00B24C27" w:rsidRDefault="007E3058" w:rsidP="00CD62F2">
      <w:pPr>
        <w:ind w:firstLine="709"/>
        <w:rPr>
          <w:rFonts w:eastAsia="Calibri"/>
          <w:bCs/>
          <w:szCs w:val="24"/>
        </w:rPr>
      </w:pPr>
      <w:r w:rsidRPr="00B063B1">
        <w:rPr>
          <w:rFonts w:eastAsia="Calibri"/>
          <w:szCs w:val="24"/>
        </w:rPr>
        <w:t xml:space="preserve">Projektą parengė Energetikos ministerijos </w:t>
      </w:r>
      <w:r w:rsidR="00F4614A">
        <w:rPr>
          <w:rFonts w:eastAsia="Calibri"/>
          <w:szCs w:val="24"/>
        </w:rPr>
        <w:t>Investicijų</w:t>
      </w:r>
      <w:r w:rsidRPr="00B063B1">
        <w:rPr>
          <w:rFonts w:eastAsia="Calibri"/>
          <w:szCs w:val="24"/>
        </w:rPr>
        <w:t xml:space="preserve"> skyrius (</w:t>
      </w:r>
      <w:r w:rsidRPr="00A54665">
        <w:rPr>
          <w:rFonts w:eastAsia="Calibri"/>
          <w:szCs w:val="24"/>
        </w:rPr>
        <w:t xml:space="preserve">Projekto rengėja </w:t>
      </w:r>
      <w:r w:rsidRPr="00A54665">
        <w:rPr>
          <w:rFonts w:eastAsia="Calibri"/>
          <w:bCs/>
          <w:szCs w:val="24"/>
        </w:rPr>
        <w:t xml:space="preserve">– </w:t>
      </w:r>
      <w:r w:rsidR="00723D18">
        <w:rPr>
          <w:szCs w:val="24"/>
          <w:lang w:eastAsia="lt-LT"/>
        </w:rPr>
        <w:t xml:space="preserve">Vida </w:t>
      </w:r>
      <w:proofErr w:type="spellStart"/>
      <w:r w:rsidR="00723D18">
        <w:rPr>
          <w:szCs w:val="24"/>
          <w:lang w:eastAsia="lt-LT"/>
        </w:rPr>
        <w:t>Baltmiškytė</w:t>
      </w:r>
      <w:proofErr w:type="spellEnd"/>
      <w:r w:rsidRPr="00A54665">
        <w:rPr>
          <w:szCs w:val="24"/>
          <w:lang w:eastAsia="lt-LT"/>
        </w:rPr>
        <w:t xml:space="preserve">, </w:t>
      </w:r>
      <w:r w:rsidRPr="00B24C27">
        <w:rPr>
          <w:szCs w:val="24"/>
        </w:rPr>
        <w:t xml:space="preserve">tel. </w:t>
      </w:r>
      <w:r w:rsidR="008D64AF" w:rsidRPr="006D1859">
        <w:rPr>
          <w:szCs w:val="24"/>
        </w:rPr>
        <w:t xml:space="preserve">(8 5) 203 4679, </w:t>
      </w:r>
      <w:proofErr w:type="spellStart"/>
      <w:r w:rsidR="008D64AF" w:rsidRPr="006D1859">
        <w:rPr>
          <w:szCs w:val="24"/>
        </w:rPr>
        <w:t>papild</w:t>
      </w:r>
      <w:proofErr w:type="spellEnd"/>
      <w:r w:rsidR="008D64AF" w:rsidRPr="006D1859">
        <w:rPr>
          <w:szCs w:val="24"/>
        </w:rPr>
        <w:t xml:space="preserve">. </w:t>
      </w:r>
      <w:r w:rsidR="00A778F2">
        <w:rPr>
          <w:szCs w:val="24"/>
        </w:rPr>
        <w:t>3</w:t>
      </w:r>
      <w:r w:rsidRPr="00B24C27">
        <w:rPr>
          <w:szCs w:val="24"/>
        </w:rPr>
        <w:t xml:space="preserve">, </w:t>
      </w:r>
      <w:r w:rsidRPr="00A54665">
        <w:rPr>
          <w:szCs w:val="24"/>
          <w:lang w:eastAsia="lt-LT"/>
        </w:rPr>
        <w:t xml:space="preserve">el. p. </w:t>
      </w:r>
      <w:proofErr w:type="spellStart"/>
      <w:r w:rsidR="00A778F2">
        <w:rPr>
          <w:szCs w:val="24"/>
          <w:lang w:eastAsia="lt-LT"/>
        </w:rPr>
        <w:t>vida.balt</w:t>
      </w:r>
      <w:r w:rsidR="00742CCD">
        <w:rPr>
          <w:szCs w:val="24"/>
          <w:lang w:eastAsia="lt-LT"/>
        </w:rPr>
        <w:t>miskyte</w:t>
      </w:r>
      <w:r w:rsidR="00BD0104" w:rsidRPr="00BD0104">
        <w:t>@enmin.lt</w:t>
      </w:r>
      <w:proofErr w:type="spellEnd"/>
      <w:r w:rsidRPr="00A54665">
        <w:rPr>
          <w:rFonts w:eastAsia="Calibri"/>
          <w:bCs/>
          <w:szCs w:val="24"/>
        </w:rPr>
        <w:t>)</w:t>
      </w:r>
      <w:r w:rsidRPr="00B24C27">
        <w:rPr>
          <w:rFonts w:eastAsia="Calibri"/>
          <w:bCs/>
          <w:szCs w:val="24"/>
        </w:rPr>
        <w:t>.</w:t>
      </w:r>
    </w:p>
    <w:p w14:paraId="43DF58B2" w14:textId="724F0278" w:rsidR="00864B08" w:rsidRPr="00FF3171" w:rsidRDefault="00741C28" w:rsidP="00CD62F2">
      <w:pPr>
        <w:tabs>
          <w:tab w:val="left" w:pos="2552"/>
        </w:tabs>
        <w:ind w:firstLine="720"/>
        <w:rPr>
          <w:rFonts w:eastAsia="Calibri"/>
          <w:szCs w:val="24"/>
        </w:rPr>
      </w:pPr>
      <w:r w:rsidRPr="001C43D2">
        <w:rPr>
          <w:rFonts w:eastAsia="Calibri"/>
          <w:bCs/>
          <w:szCs w:val="24"/>
        </w:rPr>
        <w:t>Projekto numatomo teisinio reguliavimo poveikio vertinimas neatliekamas vadovaujantis Numatomo teisinio reguliavimo poveikio vertinimo metodikos, patvirtintos Lietuvos Respublikos Vyriausybės 2003 m. vasario 26 d. nutarimu Nr. 276 „Dėl Numatomo teisinio reguliavimo poveikio vertinimo metodikos patvirtinimo“, 4 punktu.</w:t>
      </w:r>
      <w:r w:rsidR="00FF3171" w:rsidRPr="001C43D2">
        <w:rPr>
          <w:rFonts w:eastAsia="Calibri"/>
          <w:szCs w:val="24"/>
        </w:rPr>
        <w:t xml:space="preserve"> Priėmus Projektą neigiamų pasekmių nenumatoma.</w:t>
      </w:r>
    </w:p>
    <w:p w14:paraId="75417E91" w14:textId="50D9653A" w:rsidR="00B57CFC" w:rsidRDefault="007E3058" w:rsidP="00B57CFC">
      <w:pPr>
        <w:tabs>
          <w:tab w:val="left" w:pos="2552"/>
        </w:tabs>
        <w:ind w:firstLine="720"/>
      </w:pPr>
      <w:r>
        <w:rPr>
          <w:rFonts w:eastAsia="Calibri"/>
          <w:szCs w:val="24"/>
        </w:rPr>
        <w:t xml:space="preserve">Projektas paskelbtas Lietuvos Respublikos Seimo teisės aktų informacinėje sistemoje (toliau </w:t>
      </w:r>
      <w:r w:rsidR="001C43D2" w:rsidRPr="00A54665">
        <w:rPr>
          <w:rFonts w:eastAsia="Calibri"/>
          <w:bCs/>
          <w:szCs w:val="24"/>
        </w:rPr>
        <w:t>–</w:t>
      </w:r>
      <w:r>
        <w:rPr>
          <w:rFonts w:eastAsia="Calibri"/>
          <w:szCs w:val="24"/>
        </w:rPr>
        <w:t xml:space="preserve"> TAIS). </w:t>
      </w:r>
      <w:r w:rsidR="00B57CFC" w:rsidRPr="009C75AF">
        <w:t xml:space="preserve">Prašome </w:t>
      </w:r>
      <w:r w:rsidR="009C75AF" w:rsidRPr="009C75AF">
        <w:t xml:space="preserve">pastabas ir pasiūlymus Projektui pateikti per </w:t>
      </w:r>
      <w:r w:rsidR="001A6AB4" w:rsidRPr="00A73CF5">
        <w:t>5</w:t>
      </w:r>
      <w:r w:rsidR="009C75AF" w:rsidRPr="009C75AF">
        <w:t xml:space="preserve"> darbo dien</w:t>
      </w:r>
      <w:r w:rsidR="009E6CFC">
        <w:t>as</w:t>
      </w:r>
      <w:r w:rsidR="009C75AF" w:rsidRPr="009C75AF">
        <w:t xml:space="preserve"> nuo Projekto paskelbimo TAIS. </w:t>
      </w:r>
    </w:p>
    <w:p w14:paraId="445896B7" w14:textId="614D8057" w:rsidR="00AE4977" w:rsidRPr="000E6135" w:rsidRDefault="00AE4977" w:rsidP="00B57CFC">
      <w:pPr>
        <w:tabs>
          <w:tab w:val="left" w:pos="2552"/>
        </w:tabs>
        <w:ind w:firstLine="720"/>
      </w:pPr>
      <w:r w:rsidRPr="000E6135">
        <w:t>PRIDEDAMA:</w:t>
      </w:r>
    </w:p>
    <w:p w14:paraId="6F2D9B27" w14:textId="5CE0CD5F" w:rsidR="00AE4977" w:rsidRPr="00E33490" w:rsidRDefault="00C0547D" w:rsidP="007B3CD5">
      <w:pPr>
        <w:numPr>
          <w:ilvl w:val="0"/>
          <w:numId w:val="1"/>
        </w:numPr>
        <w:tabs>
          <w:tab w:val="left" w:pos="993"/>
          <w:tab w:val="left" w:pos="1276"/>
        </w:tabs>
        <w:ind w:left="709" w:firstLine="0"/>
      </w:pPr>
      <w:r>
        <w:t>P</w:t>
      </w:r>
      <w:r w:rsidR="00AE4977" w:rsidRPr="000E6135">
        <w:t>rojektas</w:t>
      </w:r>
      <w:r w:rsidR="00AE4977" w:rsidRPr="000E6135">
        <w:rPr>
          <w:szCs w:val="24"/>
        </w:rPr>
        <w:t xml:space="preserve">, </w:t>
      </w:r>
      <w:r w:rsidR="006813B0">
        <w:rPr>
          <w:szCs w:val="24"/>
        </w:rPr>
        <w:t>1</w:t>
      </w:r>
      <w:r w:rsidR="00AF5C00">
        <w:rPr>
          <w:szCs w:val="24"/>
        </w:rPr>
        <w:t xml:space="preserve"> lapa</w:t>
      </w:r>
      <w:r w:rsidR="006813B0">
        <w:rPr>
          <w:szCs w:val="24"/>
        </w:rPr>
        <w:t>s</w:t>
      </w:r>
      <w:r w:rsidR="00AE4977" w:rsidRPr="00781722">
        <w:rPr>
          <w:szCs w:val="24"/>
        </w:rPr>
        <w:t>;</w:t>
      </w:r>
    </w:p>
    <w:p w14:paraId="10593897" w14:textId="488BCD5C" w:rsidR="00E33490" w:rsidRPr="00515B1D" w:rsidRDefault="00E33490" w:rsidP="007B3CD5">
      <w:pPr>
        <w:numPr>
          <w:ilvl w:val="0"/>
          <w:numId w:val="1"/>
        </w:numPr>
        <w:tabs>
          <w:tab w:val="left" w:pos="993"/>
          <w:tab w:val="left" w:pos="1276"/>
        </w:tabs>
        <w:ind w:left="709" w:firstLine="0"/>
      </w:pPr>
      <w:r>
        <w:rPr>
          <w:szCs w:val="24"/>
        </w:rPr>
        <w:t xml:space="preserve">Projekto lyginamasis </w:t>
      </w:r>
      <w:r w:rsidR="00CA3F06">
        <w:rPr>
          <w:szCs w:val="24"/>
        </w:rPr>
        <w:t xml:space="preserve">variantas, </w:t>
      </w:r>
      <w:r w:rsidR="006813B0">
        <w:rPr>
          <w:szCs w:val="24"/>
        </w:rPr>
        <w:t>1</w:t>
      </w:r>
      <w:r w:rsidR="00CA3F06">
        <w:rPr>
          <w:szCs w:val="24"/>
        </w:rPr>
        <w:t xml:space="preserve"> lapa</w:t>
      </w:r>
      <w:r w:rsidR="006813B0">
        <w:rPr>
          <w:szCs w:val="24"/>
        </w:rPr>
        <w:t>s</w:t>
      </w:r>
      <w:r w:rsidR="00155922">
        <w:rPr>
          <w:szCs w:val="24"/>
        </w:rPr>
        <w:t>.</w:t>
      </w:r>
    </w:p>
    <w:p w14:paraId="2726E587" w14:textId="77777777" w:rsidR="003721DE" w:rsidRDefault="003721DE" w:rsidP="00976715">
      <w:pPr>
        <w:spacing w:line="276" w:lineRule="auto"/>
      </w:pPr>
    </w:p>
    <w:p w14:paraId="2DD1934E" w14:textId="3FA7E5C7" w:rsidR="00577CAF" w:rsidRDefault="004C20A3" w:rsidP="00976715">
      <w:pPr>
        <w:spacing w:line="276" w:lineRule="auto"/>
      </w:pPr>
      <w:r>
        <w:t>Ministerijos kancleris</w:t>
      </w:r>
      <w:r w:rsidR="005E3664">
        <w:tab/>
      </w:r>
      <w:r w:rsidR="005E3664">
        <w:tab/>
      </w:r>
      <w:r w:rsidR="005E3664">
        <w:tab/>
      </w:r>
      <w:r w:rsidR="005E3664">
        <w:tab/>
      </w:r>
      <w:r w:rsidR="00577CAF">
        <w:tab/>
      </w:r>
      <w:r w:rsidR="005E3664">
        <w:t xml:space="preserve">    </w:t>
      </w:r>
      <w:r w:rsidR="004453E7">
        <w:t xml:space="preserve">                            </w:t>
      </w:r>
      <w:r>
        <w:t xml:space="preserve">                 </w:t>
      </w:r>
      <w:r w:rsidR="004453E7">
        <w:t xml:space="preserve">   </w:t>
      </w:r>
      <w:r>
        <w:t>Ramūnas Dilba</w:t>
      </w:r>
    </w:p>
    <w:p w14:paraId="0EBD30B1" w14:textId="77777777" w:rsidR="007B3CD5" w:rsidRDefault="007B3CD5" w:rsidP="000F51E1">
      <w:pPr>
        <w:jc w:val="right"/>
        <w:rPr>
          <w:b/>
        </w:rPr>
      </w:pPr>
    </w:p>
    <w:p w14:paraId="2494D07D" w14:textId="530ADCBF" w:rsidR="00FD0D5A" w:rsidRPr="00E667CA" w:rsidRDefault="00FD0D5A" w:rsidP="00FD0D5A">
      <w:pPr>
        <w:rPr>
          <w:sz w:val="20"/>
        </w:rPr>
      </w:pPr>
      <w:r w:rsidRPr="00E667CA">
        <w:rPr>
          <w:sz w:val="20"/>
        </w:rPr>
        <w:t xml:space="preserve">Vida </w:t>
      </w:r>
      <w:proofErr w:type="spellStart"/>
      <w:r w:rsidRPr="00E667CA">
        <w:rPr>
          <w:sz w:val="20"/>
        </w:rPr>
        <w:t>Baltmiškytė</w:t>
      </w:r>
      <w:proofErr w:type="spellEnd"/>
      <w:r w:rsidRPr="00E667CA">
        <w:rPr>
          <w:sz w:val="20"/>
        </w:rPr>
        <w:t xml:space="preserve">, tel. (8 5) 203 4679, </w:t>
      </w:r>
      <w:proofErr w:type="spellStart"/>
      <w:r w:rsidRPr="00E667CA">
        <w:rPr>
          <w:sz w:val="20"/>
        </w:rPr>
        <w:t>papild</w:t>
      </w:r>
      <w:proofErr w:type="spellEnd"/>
      <w:r w:rsidRPr="00E667CA">
        <w:rPr>
          <w:sz w:val="20"/>
        </w:rPr>
        <w:t xml:space="preserve">. </w:t>
      </w:r>
      <w:r w:rsidR="00134F55" w:rsidRPr="00E667CA">
        <w:rPr>
          <w:sz w:val="20"/>
        </w:rPr>
        <w:t>3,</w:t>
      </w:r>
      <w:r w:rsidRPr="00E667CA">
        <w:rPr>
          <w:sz w:val="20"/>
        </w:rPr>
        <w:t xml:space="preserve">el. p. </w:t>
      </w:r>
      <w:hyperlink r:id="rId14" w:history="1">
        <w:r w:rsidRPr="00E667CA">
          <w:rPr>
            <w:rStyle w:val="Hyperlink"/>
            <w:sz w:val="20"/>
          </w:rPr>
          <w:t>vida.baltmiskyte@enmin.lt</w:t>
        </w:r>
      </w:hyperlink>
      <w:r w:rsidRPr="00E667CA">
        <w:rPr>
          <w:sz w:val="20"/>
        </w:rPr>
        <w:t xml:space="preserve"> </w:t>
      </w:r>
    </w:p>
    <w:p w14:paraId="6B38E0B9" w14:textId="7C25100C" w:rsidR="00FD0D5A" w:rsidRDefault="00FD0D5A">
      <w:pPr>
        <w:jc w:val="left"/>
        <w:rPr>
          <w:b/>
        </w:rPr>
      </w:pPr>
    </w:p>
    <w:sectPr w:rsidR="00FD0D5A" w:rsidSect="00FC56DF">
      <w:headerReference w:type="default" r:id="rId15"/>
      <w:footerReference w:type="even" r:id="rId16"/>
      <w:headerReference w:type="first" r:id="rId17"/>
      <w:footerReference w:type="first" r:id="rId18"/>
      <w:pgSz w:w="11906" w:h="16838" w:code="9"/>
      <w:pgMar w:top="689" w:right="567" w:bottom="709"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E8F45" w14:textId="77777777" w:rsidR="001A69C6" w:rsidRDefault="001A69C6">
      <w:r>
        <w:separator/>
      </w:r>
    </w:p>
  </w:endnote>
  <w:endnote w:type="continuationSeparator" w:id="0">
    <w:p w14:paraId="383180DB" w14:textId="77777777" w:rsidR="001A69C6" w:rsidRDefault="001A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E"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2DD1936F"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8CD4" w14:textId="77777777" w:rsidR="00255899" w:rsidRDefault="00432DA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4F65C" w14:textId="77777777" w:rsidR="001A69C6" w:rsidRDefault="001A69C6">
      <w:r>
        <w:separator/>
      </w:r>
    </w:p>
  </w:footnote>
  <w:footnote w:type="continuationSeparator" w:id="0">
    <w:p w14:paraId="446452D2" w14:textId="77777777" w:rsidR="001A69C6" w:rsidRDefault="001A69C6">
      <w:r>
        <w:continuationSeparator/>
      </w:r>
    </w:p>
  </w:footnote>
  <w:footnote w:id="1">
    <w:p w14:paraId="6C0F698D" w14:textId="77777777" w:rsidR="00CD7308" w:rsidRPr="009B5145" w:rsidRDefault="00CD7308" w:rsidP="00CD7308">
      <w:pPr>
        <w:pStyle w:val="FootnoteText"/>
        <w:rPr>
          <w:sz w:val="18"/>
          <w:szCs w:val="18"/>
        </w:rPr>
      </w:pPr>
      <w:r w:rsidRPr="009B5145">
        <w:rPr>
          <w:rStyle w:val="FootnoteReference"/>
          <w:sz w:val="18"/>
          <w:szCs w:val="18"/>
        </w:rPr>
        <w:footnoteRef/>
      </w:r>
      <w:r w:rsidRPr="009B5145">
        <w:rPr>
          <w:sz w:val="18"/>
          <w:szCs w:val="18"/>
        </w:rPr>
        <w:t xml:space="preserve"> patvirtintų Lietuvos Respublikos Vyriausybės 2014 m. spalio 3 d. nutarimu Nr. 1090 „Dėl 2014-2020 metų Europos Sąjungos fondų investicijų veiksmų programos administravimo taisyklių patvirtinimo“</w:t>
      </w:r>
    </w:p>
  </w:footnote>
  <w:footnote w:id="2">
    <w:p w14:paraId="77ECCAA2" w14:textId="29B29E44" w:rsidR="000727E9" w:rsidRPr="004A6E8B" w:rsidRDefault="000727E9">
      <w:pPr>
        <w:pStyle w:val="FootnoteText"/>
      </w:pPr>
      <w:r w:rsidRPr="009B5145">
        <w:rPr>
          <w:rStyle w:val="FootnoteReference"/>
          <w:sz w:val="18"/>
          <w:szCs w:val="18"/>
        </w:rPr>
        <w:footnoteRef/>
      </w:r>
      <w:r w:rsidRPr="009B5145">
        <w:rPr>
          <w:sz w:val="18"/>
          <w:szCs w:val="18"/>
        </w:rPr>
        <w:t xml:space="preserve"> </w:t>
      </w:r>
      <w:r w:rsidR="00444B27" w:rsidRPr="009B5145">
        <w:rPr>
          <w:sz w:val="18"/>
          <w:szCs w:val="18"/>
        </w:rPr>
        <w:t xml:space="preserve">patvirtinto Lietuvos Respublikos energetikos ministro </w:t>
      </w:r>
      <w:r w:rsidR="003E70F3" w:rsidRPr="009B5145">
        <w:rPr>
          <w:sz w:val="18"/>
          <w:szCs w:val="18"/>
          <w:lang w:eastAsia="lt-LT"/>
        </w:rPr>
        <w:t xml:space="preserve">2016 </w:t>
      </w:r>
      <w:r w:rsidR="004A6E8B" w:rsidRPr="009B5145">
        <w:rPr>
          <w:sz w:val="18"/>
          <w:szCs w:val="18"/>
          <w:lang w:eastAsia="lt-LT"/>
        </w:rPr>
        <w:t xml:space="preserve">m. rugsėjo </w:t>
      </w:r>
      <w:r w:rsidR="003E70F3" w:rsidRPr="009B5145">
        <w:rPr>
          <w:sz w:val="18"/>
          <w:szCs w:val="18"/>
          <w:lang w:eastAsia="lt-LT"/>
        </w:rPr>
        <w:t xml:space="preserve">23 </w:t>
      </w:r>
      <w:r w:rsidR="004A6E8B" w:rsidRPr="009B5145">
        <w:rPr>
          <w:sz w:val="18"/>
          <w:szCs w:val="18"/>
          <w:lang w:eastAsia="lt-LT"/>
        </w:rPr>
        <w:t xml:space="preserve">d. įsakymu </w:t>
      </w:r>
      <w:r w:rsidR="003E70F3" w:rsidRPr="009B5145">
        <w:rPr>
          <w:sz w:val="18"/>
          <w:szCs w:val="18"/>
          <w:lang w:eastAsia="lt-LT"/>
        </w:rPr>
        <w:t>N</w:t>
      </w:r>
      <w:r w:rsidR="004A6E8B" w:rsidRPr="009B5145">
        <w:rPr>
          <w:sz w:val="18"/>
          <w:szCs w:val="18"/>
          <w:lang w:eastAsia="lt-LT"/>
        </w:rPr>
        <w:t>r</w:t>
      </w:r>
      <w:r w:rsidR="003E70F3" w:rsidRPr="009B5145">
        <w:rPr>
          <w:sz w:val="18"/>
          <w:szCs w:val="18"/>
          <w:lang w:eastAsia="lt-LT"/>
        </w:rPr>
        <w:t>. 1-253 „</w:t>
      </w:r>
      <w:r w:rsidR="004A6E8B" w:rsidRPr="009B5145">
        <w:rPr>
          <w:sz w:val="18"/>
          <w:szCs w:val="18"/>
        </w:rPr>
        <w:t>Dėl 2014–2020 metų</w:t>
      </w:r>
      <w:r w:rsidR="003E70F3" w:rsidRPr="009B5145">
        <w:rPr>
          <w:caps/>
          <w:sz w:val="18"/>
          <w:szCs w:val="18"/>
        </w:rPr>
        <w:t xml:space="preserve"> </w:t>
      </w:r>
      <w:r w:rsidR="004A6E8B" w:rsidRPr="009B5145">
        <w:rPr>
          <w:sz w:val="18"/>
          <w:szCs w:val="18"/>
        </w:rPr>
        <w:t xml:space="preserve">Europos Sąjungos fondų investicijų veiksmų programos 6 prioriteto „Darnaus transporto ir pagrindinių tinklų infrastruktūros plėtra“ </w:t>
      </w:r>
      <w:r w:rsidR="003E70F3" w:rsidRPr="009B5145">
        <w:rPr>
          <w:caps/>
          <w:sz w:val="18"/>
          <w:szCs w:val="18"/>
        </w:rPr>
        <w:t xml:space="preserve">06.3.1-LVPA-V-104 </w:t>
      </w:r>
      <w:r w:rsidR="004A6E8B" w:rsidRPr="009B5145">
        <w:rPr>
          <w:sz w:val="18"/>
          <w:szCs w:val="18"/>
        </w:rPr>
        <w:t>priemonės „Gamtinių dujų</w:t>
      </w:r>
      <w:r w:rsidR="004A6E8B" w:rsidRPr="009B5145">
        <w:rPr>
          <w:color w:val="000000"/>
          <w:sz w:val="18"/>
          <w:szCs w:val="18"/>
        </w:rPr>
        <w:t xml:space="preserve"> perdavimo sistemos modernizavimas ir plėtra</w:t>
      </w:r>
      <w:r w:rsidR="004A6E8B" w:rsidRPr="009B5145">
        <w:rPr>
          <w:sz w:val="18"/>
          <w:szCs w:val="18"/>
        </w:rPr>
        <w:t>“ projektų finansavimo sąlygų aprašo Nr. 2 patvirtinimo</w:t>
      </w:r>
      <w:r w:rsidR="004A6E8B" w:rsidRPr="009B5145">
        <w:rPr>
          <w:caps/>
          <w:sz w:val="18"/>
          <w:szCs w:val="18"/>
        </w:rPr>
        <w:t>“</w:t>
      </w:r>
      <w:r w:rsidR="004A6E8B" w:rsidRPr="004A6E8B">
        <w:rPr>
          <w:cap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6D" w14:textId="19D4FFD4"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04387B">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370" w14:textId="77777777" w:rsidR="009016ED" w:rsidRDefault="009016ED" w:rsidP="009016ED">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0E34"/>
    <w:multiLevelType w:val="hybridMultilevel"/>
    <w:tmpl w:val="C5841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507F"/>
    <w:multiLevelType w:val="hybridMultilevel"/>
    <w:tmpl w:val="C3C4B206"/>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BEA3CC5"/>
    <w:multiLevelType w:val="hybridMultilevel"/>
    <w:tmpl w:val="2C8426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086D8B"/>
    <w:multiLevelType w:val="hybridMultilevel"/>
    <w:tmpl w:val="5D78247A"/>
    <w:lvl w:ilvl="0" w:tplc="A3DE25A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564334D"/>
    <w:multiLevelType w:val="hybridMultilevel"/>
    <w:tmpl w:val="F9689940"/>
    <w:lvl w:ilvl="0" w:tplc="A3DE25A0">
      <w:start w:val="1"/>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DF96A34"/>
    <w:multiLevelType w:val="hybridMultilevel"/>
    <w:tmpl w:val="CC9C19CC"/>
    <w:lvl w:ilvl="0" w:tplc="EF6E0B8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2A01E3"/>
    <w:multiLevelType w:val="hybridMultilevel"/>
    <w:tmpl w:val="3DD6BC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67E48AF"/>
    <w:multiLevelType w:val="hybridMultilevel"/>
    <w:tmpl w:val="80ACEC1C"/>
    <w:lvl w:ilvl="0" w:tplc="7966BBC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61E13501"/>
    <w:multiLevelType w:val="hybridMultilevel"/>
    <w:tmpl w:val="93F227EE"/>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4"/>
  </w:num>
  <w:num w:numId="5">
    <w:abstractNumId w:val="7"/>
  </w:num>
  <w:num w:numId="6">
    <w:abstractNumId w:val="8"/>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AC"/>
    <w:rsid w:val="00000F00"/>
    <w:rsid w:val="00015E01"/>
    <w:rsid w:val="00016345"/>
    <w:rsid w:val="000209F7"/>
    <w:rsid w:val="00021778"/>
    <w:rsid w:val="0003019F"/>
    <w:rsid w:val="00031BCE"/>
    <w:rsid w:val="00032D06"/>
    <w:rsid w:val="0003392F"/>
    <w:rsid w:val="00036655"/>
    <w:rsid w:val="000376D1"/>
    <w:rsid w:val="00041721"/>
    <w:rsid w:val="0004387B"/>
    <w:rsid w:val="00046BE0"/>
    <w:rsid w:val="000479F9"/>
    <w:rsid w:val="00047B4E"/>
    <w:rsid w:val="00050366"/>
    <w:rsid w:val="00060719"/>
    <w:rsid w:val="0006284D"/>
    <w:rsid w:val="000639DD"/>
    <w:rsid w:val="00067D9B"/>
    <w:rsid w:val="000727E9"/>
    <w:rsid w:val="000774D9"/>
    <w:rsid w:val="000868D7"/>
    <w:rsid w:val="00087CD4"/>
    <w:rsid w:val="000920E5"/>
    <w:rsid w:val="00094AAA"/>
    <w:rsid w:val="000959B6"/>
    <w:rsid w:val="000A046C"/>
    <w:rsid w:val="000B17B6"/>
    <w:rsid w:val="000B3692"/>
    <w:rsid w:val="000B4003"/>
    <w:rsid w:val="000C4410"/>
    <w:rsid w:val="000C77EA"/>
    <w:rsid w:val="000D0774"/>
    <w:rsid w:val="000D257D"/>
    <w:rsid w:val="000D34B7"/>
    <w:rsid w:val="000E23A5"/>
    <w:rsid w:val="000E31E7"/>
    <w:rsid w:val="000F51E1"/>
    <w:rsid w:val="001100D0"/>
    <w:rsid w:val="00120834"/>
    <w:rsid w:val="001222A7"/>
    <w:rsid w:val="00132B1F"/>
    <w:rsid w:val="00134F55"/>
    <w:rsid w:val="0014336F"/>
    <w:rsid w:val="00143D86"/>
    <w:rsid w:val="00155922"/>
    <w:rsid w:val="00157EBD"/>
    <w:rsid w:val="00175992"/>
    <w:rsid w:val="00177BB2"/>
    <w:rsid w:val="001822FE"/>
    <w:rsid w:val="00183E9E"/>
    <w:rsid w:val="00196F44"/>
    <w:rsid w:val="001A1C5E"/>
    <w:rsid w:val="001A2DEA"/>
    <w:rsid w:val="001A4609"/>
    <w:rsid w:val="001A69C6"/>
    <w:rsid w:val="001A6AB4"/>
    <w:rsid w:val="001C43D2"/>
    <w:rsid w:val="001D1918"/>
    <w:rsid w:val="001E012D"/>
    <w:rsid w:val="001F01DE"/>
    <w:rsid w:val="001F7CD1"/>
    <w:rsid w:val="002003D4"/>
    <w:rsid w:val="002234C9"/>
    <w:rsid w:val="00234C1E"/>
    <w:rsid w:val="0023752C"/>
    <w:rsid w:val="00242508"/>
    <w:rsid w:val="002428B6"/>
    <w:rsid w:val="00243B87"/>
    <w:rsid w:val="00244301"/>
    <w:rsid w:val="00245710"/>
    <w:rsid w:val="002472D1"/>
    <w:rsid w:val="00250E2E"/>
    <w:rsid w:val="00251D90"/>
    <w:rsid w:val="00253C11"/>
    <w:rsid w:val="00255899"/>
    <w:rsid w:val="0026102F"/>
    <w:rsid w:val="002625DA"/>
    <w:rsid w:val="002650CA"/>
    <w:rsid w:val="0027097F"/>
    <w:rsid w:val="00282963"/>
    <w:rsid w:val="002831B2"/>
    <w:rsid w:val="002833AD"/>
    <w:rsid w:val="00290AAC"/>
    <w:rsid w:val="002952BB"/>
    <w:rsid w:val="002A56CA"/>
    <w:rsid w:val="002A6DAC"/>
    <w:rsid w:val="002A7AC1"/>
    <w:rsid w:val="002B546A"/>
    <w:rsid w:val="002C0A5B"/>
    <w:rsid w:val="002C57D3"/>
    <w:rsid w:val="002D498D"/>
    <w:rsid w:val="002D52D8"/>
    <w:rsid w:val="002F345A"/>
    <w:rsid w:val="003038AD"/>
    <w:rsid w:val="00305747"/>
    <w:rsid w:val="00306CF4"/>
    <w:rsid w:val="003148A2"/>
    <w:rsid w:val="00331148"/>
    <w:rsid w:val="00332C42"/>
    <w:rsid w:val="00337BBD"/>
    <w:rsid w:val="00337C0F"/>
    <w:rsid w:val="0034427B"/>
    <w:rsid w:val="00352AE4"/>
    <w:rsid w:val="00365C71"/>
    <w:rsid w:val="003665C4"/>
    <w:rsid w:val="003721DE"/>
    <w:rsid w:val="0038364E"/>
    <w:rsid w:val="00384D82"/>
    <w:rsid w:val="003B314D"/>
    <w:rsid w:val="003B6A2B"/>
    <w:rsid w:val="003C5E81"/>
    <w:rsid w:val="003D2812"/>
    <w:rsid w:val="003D4F12"/>
    <w:rsid w:val="003D5B28"/>
    <w:rsid w:val="003D649D"/>
    <w:rsid w:val="003E335C"/>
    <w:rsid w:val="003E570C"/>
    <w:rsid w:val="003E70F3"/>
    <w:rsid w:val="004048B9"/>
    <w:rsid w:val="00416965"/>
    <w:rsid w:val="00422991"/>
    <w:rsid w:val="004238D5"/>
    <w:rsid w:val="00432DA0"/>
    <w:rsid w:val="00436B9C"/>
    <w:rsid w:val="00442FE1"/>
    <w:rsid w:val="004436A1"/>
    <w:rsid w:val="00444572"/>
    <w:rsid w:val="00444B27"/>
    <w:rsid w:val="004453E7"/>
    <w:rsid w:val="00446150"/>
    <w:rsid w:val="004473DC"/>
    <w:rsid w:val="0045189F"/>
    <w:rsid w:val="0045437C"/>
    <w:rsid w:val="00461D4B"/>
    <w:rsid w:val="00467055"/>
    <w:rsid w:val="00472198"/>
    <w:rsid w:val="00472E11"/>
    <w:rsid w:val="00474FA2"/>
    <w:rsid w:val="0047767F"/>
    <w:rsid w:val="00481E48"/>
    <w:rsid w:val="0049060F"/>
    <w:rsid w:val="0049722B"/>
    <w:rsid w:val="004A389B"/>
    <w:rsid w:val="004A6E8B"/>
    <w:rsid w:val="004B6C7C"/>
    <w:rsid w:val="004C20A3"/>
    <w:rsid w:val="004C2734"/>
    <w:rsid w:val="004C5685"/>
    <w:rsid w:val="004D48C7"/>
    <w:rsid w:val="004F105C"/>
    <w:rsid w:val="004F12D8"/>
    <w:rsid w:val="004F56F1"/>
    <w:rsid w:val="004F5F5F"/>
    <w:rsid w:val="004F63AC"/>
    <w:rsid w:val="004F6A36"/>
    <w:rsid w:val="005035BF"/>
    <w:rsid w:val="00503BF4"/>
    <w:rsid w:val="005075CF"/>
    <w:rsid w:val="00510795"/>
    <w:rsid w:val="005113E7"/>
    <w:rsid w:val="00515B1D"/>
    <w:rsid w:val="005305C7"/>
    <w:rsid w:val="00532432"/>
    <w:rsid w:val="005650A2"/>
    <w:rsid w:val="005749AE"/>
    <w:rsid w:val="00577CAF"/>
    <w:rsid w:val="0058001E"/>
    <w:rsid w:val="0058703B"/>
    <w:rsid w:val="005927BB"/>
    <w:rsid w:val="00597299"/>
    <w:rsid w:val="005A4C6F"/>
    <w:rsid w:val="005B0658"/>
    <w:rsid w:val="005B19D4"/>
    <w:rsid w:val="005B4025"/>
    <w:rsid w:val="005B764A"/>
    <w:rsid w:val="005C7293"/>
    <w:rsid w:val="005D5755"/>
    <w:rsid w:val="005E3664"/>
    <w:rsid w:val="005E7F35"/>
    <w:rsid w:val="005F1D96"/>
    <w:rsid w:val="005F4228"/>
    <w:rsid w:val="005F715F"/>
    <w:rsid w:val="00601F5A"/>
    <w:rsid w:val="006121B2"/>
    <w:rsid w:val="0061470C"/>
    <w:rsid w:val="00631150"/>
    <w:rsid w:val="0064174B"/>
    <w:rsid w:val="00647770"/>
    <w:rsid w:val="00651144"/>
    <w:rsid w:val="00660FD6"/>
    <w:rsid w:val="006646B7"/>
    <w:rsid w:val="00675A68"/>
    <w:rsid w:val="00677D13"/>
    <w:rsid w:val="006813B0"/>
    <w:rsid w:val="00691FE3"/>
    <w:rsid w:val="0069233E"/>
    <w:rsid w:val="006B1BA5"/>
    <w:rsid w:val="006B429A"/>
    <w:rsid w:val="006B74A3"/>
    <w:rsid w:val="006C43F2"/>
    <w:rsid w:val="006C5EC3"/>
    <w:rsid w:val="006D34AC"/>
    <w:rsid w:val="006D3682"/>
    <w:rsid w:val="006E312A"/>
    <w:rsid w:val="006E33AF"/>
    <w:rsid w:val="006E4652"/>
    <w:rsid w:val="006E780F"/>
    <w:rsid w:val="006E784A"/>
    <w:rsid w:val="006F0344"/>
    <w:rsid w:val="006F7504"/>
    <w:rsid w:val="007033C3"/>
    <w:rsid w:val="00704044"/>
    <w:rsid w:val="007103A1"/>
    <w:rsid w:val="00710A9B"/>
    <w:rsid w:val="00712620"/>
    <w:rsid w:val="00712647"/>
    <w:rsid w:val="0071285E"/>
    <w:rsid w:val="007163F1"/>
    <w:rsid w:val="00720EE8"/>
    <w:rsid w:val="007236EB"/>
    <w:rsid w:val="00723D18"/>
    <w:rsid w:val="00730D43"/>
    <w:rsid w:val="007407EB"/>
    <w:rsid w:val="00741C28"/>
    <w:rsid w:val="00742CCD"/>
    <w:rsid w:val="00746BB6"/>
    <w:rsid w:val="00751CE3"/>
    <w:rsid w:val="00757E36"/>
    <w:rsid w:val="0076113A"/>
    <w:rsid w:val="0077324A"/>
    <w:rsid w:val="00774735"/>
    <w:rsid w:val="00780517"/>
    <w:rsid w:val="00781722"/>
    <w:rsid w:val="007818B5"/>
    <w:rsid w:val="007820CB"/>
    <w:rsid w:val="0079256E"/>
    <w:rsid w:val="007A02E6"/>
    <w:rsid w:val="007B3CD5"/>
    <w:rsid w:val="007D1E38"/>
    <w:rsid w:val="007E0929"/>
    <w:rsid w:val="007E3058"/>
    <w:rsid w:val="007E355D"/>
    <w:rsid w:val="007E58D6"/>
    <w:rsid w:val="007E74A7"/>
    <w:rsid w:val="00847C1F"/>
    <w:rsid w:val="00862394"/>
    <w:rsid w:val="00864B08"/>
    <w:rsid w:val="00866AD1"/>
    <w:rsid w:val="008708BC"/>
    <w:rsid w:val="00871ED2"/>
    <w:rsid w:val="00872D74"/>
    <w:rsid w:val="00876127"/>
    <w:rsid w:val="00881E28"/>
    <w:rsid w:val="0089012D"/>
    <w:rsid w:val="008A04A6"/>
    <w:rsid w:val="008A3B88"/>
    <w:rsid w:val="008B2225"/>
    <w:rsid w:val="008B3340"/>
    <w:rsid w:val="008D5D7F"/>
    <w:rsid w:val="008D64AF"/>
    <w:rsid w:val="008D6602"/>
    <w:rsid w:val="008E5582"/>
    <w:rsid w:val="008E56E6"/>
    <w:rsid w:val="009016ED"/>
    <w:rsid w:val="00901AA5"/>
    <w:rsid w:val="00903BFF"/>
    <w:rsid w:val="00914A74"/>
    <w:rsid w:val="009317C0"/>
    <w:rsid w:val="009449F8"/>
    <w:rsid w:val="009478DE"/>
    <w:rsid w:val="00950FBA"/>
    <w:rsid w:val="00962640"/>
    <w:rsid w:val="0096361A"/>
    <w:rsid w:val="00976715"/>
    <w:rsid w:val="00981070"/>
    <w:rsid w:val="009825D0"/>
    <w:rsid w:val="009853E1"/>
    <w:rsid w:val="009936D6"/>
    <w:rsid w:val="00995614"/>
    <w:rsid w:val="009A04C2"/>
    <w:rsid w:val="009A1131"/>
    <w:rsid w:val="009B5145"/>
    <w:rsid w:val="009C75AF"/>
    <w:rsid w:val="009C775C"/>
    <w:rsid w:val="009D1973"/>
    <w:rsid w:val="009D1A73"/>
    <w:rsid w:val="009D5DB1"/>
    <w:rsid w:val="009D76F8"/>
    <w:rsid w:val="009E020E"/>
    <w:rsid w:val="009E6CFC"/>
    <w:rsid w:val="009F14D5"/>
    <w:rsid w:val="00A00E48"/>
    <w:rsid w:val="00A016C4"/>
    <w:rsid w:val="00A01AFB"/>
    <w:rsid w:val="00A045B6"/>
    <w:rsid w:val="00A11371"/>
    <w:rsid w:val="00A15DA6"/>
    <w:rsid w:val="00A17755"/>
    <w:rsid w:val="00A17E54"/>
    <w:rsid w:val="00A20B3D"/>
    <w:rsid w:val="00A22939"/>
    <w:rsid w:val="00A22F2A"/>
    <w:rsid w:val="00A2301D"/>
    <w:rsid w:val="00A2327D"/>
    <w:rsid w:val="00A2592C"/>
    <w:rsid w:val="00A27813"/>
    <w:rsid w:val="00A54665"/>
    <w:rsid w:val="00A56369"/>
    <w:rsid w:val="00A56FBD"/>
    <w:rsid w:val="00A61B5C"/>
    <w:rsid w:val="00A73CF5"/>
    <w:rsid w:val="00A74BDF"/>
    <w:rsid w:val="00A778F2"/>
    <w:rsid w:val="00A85285"/>
    <w:rsid w:val="00A92D9C"/>
    <w:rsid w:val="00AA21B6"/>
    <w:rsid w:val="00AB73BF"/>
    <w:rsid w:val="00AC1B80"/>
    <w:rsid w:val="00AC430E"/>
    <w:rsid w:val="00AD1874"/>
    <w:rsid w:val="00AE0B44"/>
    <w:rsid w:val="00AE3B4D"/>
    <w:rsid w:val="00AE4977"/>
    <w:rsid w:val="00AE5328"/>
    <w:rsid w:val="00AE616C"/>
    <w:rsid w:val="00AF1FB5"/>
    <w:rsid w:val="00AF5A5D"/>
    <w:rsid w:val="00AF5C00"/>
    <w:rsid w:val="00AF7D22"/>
    <w:rsid w:val="00B0206C"/>
    <w:rsid w:val="00B04B06"/>
    <w:rsid w:val="00B15574"/>
    <w:rsid w:val="00B16847"/>
    <w:rsid w:val="00B23A8F"/>
    <w:rsid w:val="00B24C27"/>
    <w:rsid w:val="00B43977"/>
    <w:rsid w:val="00B43E43"/>
    <w:rsid w:val="00B47B04"/>
    <w:rsid w:val="00B57CFC"/>
    <w:rsid w:val="00B60BCE"/>
    <w:rsid w:val="00B61490"/>
    <w:rsid w:val="00B66301"/>
    <w:rsid w:val="00B73BC4"/>
    <w:rsid w:val="00BA3D47"/>
    <w:rsid w:val="00BA3EB5"/>
    <w:rsid w:val="00BA45FC"/>
    <w:rsid w:val="00BB2F09"/>
    <w:rsid w:val="00BB3888"/>
    <w:rsid w:val="00BB5479"/>
    <w:rsid w:val="00BC38A8"/>
    <w:rsid w:val="00BC607A"/>
    <w:rsid w:val="00BD0104"/>
    <w:rsid w:val="00BE0BC7"/>
    <w:rsid w:val="00BE46A0"/>
    <w:rsid w:val="00BF1958"/>
    <w:rsid w:val="00BF535E"/>
    <w:rsid w:val="00C00ED0"/>
    <w:rsid w:val="00C01F6A"/>
    <w:rsid w:val="00C04DB2"/>
    <w:rsid w:val="00C0547D"/>
    <w:rsid w:val="00C17DFC"/>
    <w:rsid w:val="00C41DFC"/>
    <w:rsid w:val="00C47C77"/>
    <w:rsid w:val="00C503D9"/>
    <w:rsid w:val="00C50779"/>
    <w:rsid w:val="00C5259A"/>
    <w:rsid w:val="00C61AD7"/>
    <w:rsid w:val="00C6297F"/>
    <w:rsid w:val="00C63801"/>
    <w:rsid w:val="00C858EB"/>
    <w:rsid w:val="00CA09A6"/>
    <w:rsid w:val="00CA3F06"/>
    <w:rsid w:val="00CC6A94"/>
    <w:rsid w:val="00CC7898"/>
    <w:rsid w:val="00CD01D3"/>
    <w:rsid w:val="00CD62F2"/>
    <w:rsid w:val="00CD7308"/>
    <w:rsid w:val="00CD7A48"/>
    <w:rsid w:val="00CE0B0A"/>
    <w:rsid w:val="00CF03FA"/>
    <w:rsid w:val="00D003B2"/>
    <w:rsid w:val="00D03960"/>
    <w:rsid w:val="00D03B66"/>
    <w:rsid w:val="00D0446B"/>
    <w:rsid w:val="00D12461"/>
    <w:rsid w:val="00D21BC3"/>
    <w:rsid w:val="00D239A8"/>
    <w:rsid w:val="00D32063"/>
    <w:rsid w:val="00D32352"/>
    <w:rsid w:val="00D37316"/>
    <w:rsid w:val="00D4273E"/>
    <w:rsid w:val="00D42958"/>
    <w:rsid w:val="00D4422A"/>
    <w:rsid w:val="00D52874"/>
    <w:rsid w:val="00D73EC7"/>
    <w:rsid w:val="00D776CE"/>
    <w:rsid w:val="00D80AF1"/>
    <w:rsid w:val="00D83A40"/>
    <w:rsid w:val="00D842C7"/>
    <w:rsid w:val="00D87A59"/>
    <w:rsid w:val="00D90B48"/>
    <w:rsid w:val="00DA5F4A"/>
    <w:rsid w:val="00DB1BDE"/>
    <w:rsid w:val="00DB2B86"/>
    <w:rsid w:val="00DB775B"/>
    <w:rsid w:val="00DC06BD"/>
    <w:rsid w:val="00DC31B4"/>
    <w:rsid w:val="00DC45B3"/>
    <w:rsid w:val="00DD0EBE"/>
    <w:rsid w:val="00DF4EAC"/>
    <w:rsid w:val="00E02EB4"/>
    <w:rsid w:val="00E03A50"/>
    <w:rsid w:val="00E075A9"/>
    <w:rsid w:val="00E33490"/>
    <w:rsid w:val="00E33AEB"/>
    <w:rsid w:val="00E42350"/>
    <w:rsid w:val="00E433EE"/>
    <w:rsid w:val="00E43C07"/>
    <w:rsid w:val="00E47DA6"/>
    <w:rsid w:val="00E5151C"/>
    <w:rsid w:val="00E556F8"/>
    <w:rsid w:val="00E5737B"/>
    <w:rsid w:val="00E667CA"/>
    <w:rsid w:val="00E67F49"/>
    <w:rsid w:val="00E730E6"/>
    <w:rsid w:val="00E745C9"/>
    <w:rsid w:val="00E81BEB"/>
    <w:rsid w:val="00E8642B"/>
    <w:rsid w:val="00E91458"/>
    <w:rsid w:val="00E92EF3"/>
    <w:rsid w:val="00E9712D"/>
    <w:rsid w:val="00EA3C7E"/>
    <w:rsid w:val="00EA5F8A"/>
    <w:rsid w:val="00EB28B2"/>
    <w:rsid w:val="00EB49DB"/>
    <w:rsid w:val="00EB65A4"/>
    <w:rsid w:val="00EB7B5D"/>
    <w:rsid w:val="00ED2231"/>
    <w:rsid w:val="00ED4796"/>
    <w:rsid w:val="00ED670D"/>
    <w:rsid w:val="00EE312C"/>
    <w:rsid w:val="00F0242E"/>
    <w:rsid w:val="00F04077"/>
    <w:rsid w:val="00F06010"/>
    <w:rsid w:val="00F17AD3"/>
    <w:rsid w:val="00F24E74"/>
    <w:rsid w:val="00F32861"/>
    <w:rsid w:val="00F32D36"/>
    <w:rsid w:val="00F348D5"/>
    <w:rsid w:val="00F3624E"/>
    <w:rsid w:val="00F417BC"/>
    <w:rsid w:val="00F4182A"/>
    <w:rsid w:val="00F425FD"/>
    <w:rsid w:val="00F4329E"/>
    <w:rsid w:val="00F4453B"/>
    <w:rsid w:val="00F45FB5"/>
    <w:rsid w:val="00F4614A"/>
    <w:rsid w:val="00F50151"/>
    <w:rsid w:val="00F5624F"/>
    <w:rsid w:val="00F75C90"/>
    <w:rsid w:val="00F87010"/>
    <w:rsid w:val="00F93B5E"/>
    <w:rsid w:val="00F961D4"/>
    <w:rsid w:val="00FA11C0"/>
    <w:rsid w:val="00FB35D0"/>
    <w:rsid w:val="00FB5920"/>
    <w:rsid w:val="00FC2973"/>
    <w:rsid w:val="00FC4E15"/>
    <w:rsid w:val="00FC54DE"/>
    <w:rsid w:val="00FC56DF"/>
    <w:rsid w:val="00FC5C62"/>
    <w:rsid w:val="00FD07CC"/>
    <w:rsid w:val="00FD0D5A"/>
    <w:rsid w:val="00FE2284"/>
    <w:rsid w:val="00FE6F75"/>
    <w:rsid w:val="00FF3171"/>
    <w:rsid w:val="00FF3653"/>
    <w:rsid w:val="00FF3F5D"/>
    <w:rsid w:val="00FF4C2A"/>
    <w:rsid w:val="00FF79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D1931B"/>
  <w15:chartTrackingRefBased/>
  <w15:docId w15:val="{382322F7-01E1-4183-A286-1E1634C4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cs="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character" w:customStyle="1" w:styleId="Paminjimas1">
    <w:name w:val="Paminėjimas1"/>
    <w:basedOn w:val="DefaultParagraphFont"/>
    <w:uiPriority w:val="99"/>
    <w:semiHidden/>
    <w:unhideWhenUsed/>
    <w:rsid w:val="007E355D"/>
    <w:rPr>
      <w:color w:val="2B579A"/>
      <w:shd w:val="clear" w:color="auto" w:fill="E6E6E6"/>
    </w:rPr>
  </w:style>
  <w:style w:type="paragraph" w:styleId="ListParagraph">
    <w:name w:val="List Paragraph"/>
    <w:basedOn w:val="Normal"/>
    <w:uiPriority w:val="34"/>
    <w:qFormat/>
    <w:rsid w:val="00C0547D"/>
    <w:pPr>
      <w:ind w:left="720"/>
      <w:contextualSpacing/>
    </w:pPr>
  </w:style>
  <w:style w:type="table" w:styleId="TableGrid">
    <w:name w:val="Table Grid"/>
    <w:basedOn w:val="TableNormal"/>
    <w:uiPriority w:val="59"/>
    <w:rsid w:val="00255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B24C27"/>
    <w:rPr>
      <w:color w:val="808080"/>
      <w:shd w:val="clear" w:color="auto" w:fill="E6E6E6"/>
    </w:rPr>
  </w:style>
  <w:style w:type="paragraph" w:styleId="FootnoteText">
    <w:name w:val="footnote text"/>
    <w:basedOn w:val="Normal"/>
    <w:link w:val="FootnoteTextChar"/>
    <w:uiPriority w:val="99"/>
    <w:semiHidden/>
    <w:unhideWhenUsed/>
    <w:rsid w:val="0089012D"/>
    <w:rPr>
      <w:sz w:val="20"/>
    </w:rPr>
  </w:style>
  <w:style w:type="character" w:customStyle="1" w:styleId="FootnoteTextChar">
    <w:name w:val="Footnote Text Char"/>
    <w:basedOn w:val="DefaultParagraphFont"/>
    <w:link w:val="FootnoteText"/>
    <w:uiPriority w:val="99"/>
    <w:semiHidden/>
    <w:rsid w:val="0089012D"/>
    <w:rPr>
      <w:lang w:eastAsia="en-US"/>
    </w:rPr>
  </w:style>
  <w:style w:type="character" w:styleId="FootnoteReference">
    <w:name w:val="footnote reference"/>
    <w:basedOn w:val="DefaultParagraphFont"/>
    <w:uiPriority w:val="99"/>
    <w:semiHidden/>
    <w:unhideWhenUsed/>
    <w:rsid w:val="0089012D"/>
    <w:rPr>
      <w:vertAlign w:val="superscript"/>
    </w:rPr>
  </w:style>
  <w:style w:type="character" w:styleId="CommentReference">
    <w:name w:val="annotation reference"/>
    <w:basedOn w:val="DefaultParagraphFont"/>
    <w:uiPriority w:val="99"/>
    <w:semiHidden/>
    <w:unhideWhenUsed/>
    <w:rsid w:val="004F6A36"/>
    <w:rPr>
      <w:sz w:val="16"/>
      <w:szCs w:val="16"/>
    </w:rPr>
  </w:style>
  <w:style w:type="paragraph" w:styleId="CommentText">
    <w:name w:val="annotation text"/>
    <w:basedOn w:val="Normal"/>
    <w:link w:val="CommentTextChar"/>
    <w:uiPriority w:val="99"/>
    <w:semiHidden/>
    <w:unhideWhenUsed/>
    <w:rsid w:val="004F6A36"/>
    <w:rPr>
      <w:sz w:val="20"/>
    </w:rPr>
  </w:style>
  <w:style w:type="character" w:customStyle="1" w:styleId="CommentTextChar">
    <w:name w:val="Comment Text Char"/>
    <w:basedOn w:val="DefaultParagraphFont"/>
    <w:link w:val="CommentText"/>
    <w:uiPriority w:val="99"/>
    <w:semiHidden/>
    <w:rsid w:val="004F6A36"/>
    <w:rPr>
      <w:lang w:eastAsia="en-US"/>
    </w:rPr>
  </w:style>
  <w:style w:type="paragraph" w:styleId="CommentSubject">
    <w:name w:val="annotation subject"/>
    <w:basedOn w:val="CommentText"/>
    <w:next w:val="CommentText"/>
    <w:link w:val="CommentSubjectChar"/>
    <w:uiPriority w:val="99"/>
    <w:semiHidden/>
    <w:unhideWhenUsed/>
    <w:rsid w:val="004F6A36"/>
    <w:rPr>
      <w:b/>
      <w:bCs/>
    </w:rPr>
  </w:style>
  <w:style w:type="character" w:customStyle="1" w:styleId="CommentSubjectChar">
    <w:name w:val="Comment Subject Char"/>
    <w:basedOn w:val="CommentTextChar"/>
    <w:link w:val="CommentSubject"/>
    <w:uiPriority w:val="99"/>
    <w:semiHidden/>
    <w:rsid w:val="004F6A3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3509">
      <w:bodyDiv w:val="1"/>
      <w:marLeft w:val="0"/>
      <w:marRight w:val="0"/>
      <w:marTop w:val="0"/>
      <w:marBottom w:val="0"/>
      <w:divBdr>
        <w:top w:val="none" w:sz="0" w:space="0" w:color="auto"/>
        <w:left w:val="none" w:sz="0" w:space="0" w:color="auto"/>
        <w:bottom w:val="none" w:sz="0" w:space="0" w:color="auto"/>
        <w:right w:val="none" w:sz="0" w:space="0" w:color="auto"/>
      </w:divBdr>
    </w:div>
    <w:div w:id="452023178">
      <w:bodyDiv w:val="1"/>
      <w:marLeft w:val="0"/>
      <w:marRight w:val="0"/>
      <w:marTop w:val="0"/>
      <w:marBottom w:val="0"/>
      <w:divBdr>
        <w:top w:val="none" w:sz="0" w:space="0" w:color="auto"/>
        <w:left w:val="none" w:sz="0" w:space="0" w:color="auto"/>
        <w:bottom w:val="none" w:sz="0" w:space="0" w:color="auto"/>
        <w:right w:val="none" w:sz="0" w:space="0" w:color="auto"/>
      </w:divBdr>
    </w:div>
    <w:div w:id="1073547340">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668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min.lrv.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nmin.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a.baltmiskyte@en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caite\Desktop\DOKUMENTAI\Blankai\Blankai_2016\Blankas_Elp-fax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81C6B491B68143A15B91DE7A2BBF90" ma:contentTypeVersion="14" ma:contentTypeDescription="Kurkite naują dokumentą." ma:contentTypeScope="" ma:versionID="107359e6f6c98024f07dc33580097656">
  <xsd:schema xmlns:xsd="http://www.w3.org/2001/XMLSchema" xmlns:xs="http://www.w3.org/2001/XMLSchema" xmlns:p="http://schemas.microsoft.com/office/2006/metadata/properties" xmlns:ns3="4b71ac6d-c182-45bf-b9da-9339ed733892" xmlns:ns4="50fc5535-802c-4625-ab1e-90d20e1b23e0" targetNamespace="http://schemas.microsoft.com/office/2006/metadata/properties" ma:root="true" ma:fieldsID="447e1b4311ccd3efc957cd4d621ed255" ns3:_="" ns4:_="">
    <xsd:import namespace="4b71ac6d-c182-45bf-b9da-9339ed733892"/>
    <xsd:import namespace="50fc5535-802c-4625-ab1e-90d20e1b23e0"/>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1ac6d-c182-45bf-b9da-9339ed733892"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element name="LastSharedByTime" ma:index="12"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0fc5535-802c-4625-ab1e-90d20e1b23e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FBA9A-5832-4CD2-BD35-3E75F80F8B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FD38C5-FBC3-4407-AEF1-08DD32023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1ac6d-c182-45bf-b9da-9339ed733892"/>
    <ds:schemaRef ds:uri="50fc5535-802c-4625-ab1e-90d20e1b2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88BCF-3731-4D75-B212-411FF8F4A9EB}">
  <ds:schemaRefs>
    <ds:schemaRef ds:uri="http://schemas.microsoft.com/sharepoint/v3/contenttype/forms"/>
  </ds:schemaRefs>
</ds:datastoreItem>
</file>

<file path=customXml/itemProps4.xml><?xml version="1.0" encoding="utf-8"?>
<ds:datastoreItem xmlns:ds="http://schemas.openxmlformats.org/officeDocument/2006/customXml" ds:itemID="{40D909B9-07AB-43DD-87EE-B686B58D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Blankas_Elp-fax_LT.dotx</Template>
  <TotalTime>1</TotalTime>
  <Pages>1</Pages>
  <Words>267</Words>
  <Characters>2182</Characters>
  <Application>Microsoft Office Word</Application>
  <DocSecurity>4</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2445</CharactersWithSpaces>
  <SharedDoc>false</SharedDoc>
  <HLinks>
    <vt:vector size="18" baseType="variant">
      <vt:variant>
        <vt:i4>5242919</vt:i4>
      </vt:variant>
      <vt:variant>
        <vt:i4>6</vt:i4>
      </vt:variant>
      <vt:variant>
        <vt:i4>0</vt:i4>
      </vt:variant>
      <vt:variant>
        <vt:i4>5</vt:i4>
      </vt:variant>
      <vt:variant>
        <vt:lpwstr>mailto:vardas.pavarde@enmin.lt</vt:lpwstr>
      </vt:variant>
      <vt:variant>
        <vt:lpwstr/>
      </vt: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subject/>
  <dc:creator>Birute Jocaite</dc:creator>
  <cp:keywords/>
  <cp:lastModifiedBy>Vida Baltmiskyte</cp:lastModifiedBy>
  <cp:revision>2</cp:revision>
  <cp:lastPrinted>2018-07-10T12:26:00Z</cp:lastPrinted>
  <dcterms:created xsi:type="dcterms:W3CDTF">2020-09-07T04:19:00Z</dcterms:created>
  <dcterms:modified xsi:type="dcterms:W3CDTF">2020-09-07T04:19:00Z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0x0101008081C6B491B68143A15B91DE7A2BBF90</vt:lpwstr>
  </property>
</Properties>
</file>