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 w:displacedByCustomXml="prev"/>
    <w:bookmarkEnd w:id="0" w:displacedByCustomXml="prev"/>
    <w:p w14:paraId="7C509AC4" w14:textId="5ED11A8C" w:rsidR="00B8075C" w:rsidRDefault="008E1DD0" w:rsidP="008E1DD0">
      <w:pPr>
        <w:tabs>
          <w:tab w:val="center" w:pos="4986"/>
          <w:tab w:val="right" w:pos="9972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5679D91F" wp14:editId="1B8B694F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B8075C" w:rsidRDefault="008E1DD0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462B7963" w14:textId="77777777" w:rsidR="00B8075C" w:rsidRDefault="00B8075C">
      <w:pPr>
        <w:jc w:val="center"/>
        <w:rPr>
          <w:b/>
          <w:caps/>
          <w:szCs w:val="24"/>
          <w:lang w:eastAsia="lt-LT"/>
        </w:rPr>
      </w:pPr>
    </w:p>
    <w:p w14:paraId="0CDCB152" w14:textId="77777777" w:rsidR="00B8075C" w:rsidRDefault="008E1DD0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098B4EEA" w14:textId="2B343A65" w:rsidR="00B8075C" w:rsidRDefault="008E1DD0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PROJEKTAMS, PATEIKTIEMS PAGAL</w:t>
      </w:r>
      <w:r>
        <w:rPr>
          <w:b/>
          <w:bCs/>
          <w:caps/>
          <w:szCs w:val="24"/>
          <w:lang w:eastAsia="lt-LT"/>
        </w:rPr>
        <w:t xml:space="preserve"> 2014 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04.1.1-LVPA-K-110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„NEDIDELĖS GALIOS BIOKURO KOGENERACIJOS SKATINIMAS“</w:t>
      </w:r>
    </w:p>
    <w:p w14:paraId="405F1C5B" w14:textId="77777777" w:rsidR="00B8075C" w:rsidRDefault="00B8075C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50A3FE18" w:rsidR="00B8075C" w:rsidRDefault="008E1DD0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2020 m. rugsėjo 9</w:t>
      </w:r>
      <w:r>
        <w:rPr>
          <w:szCs w:val="24"/>
          <w:lang w:eastAsia="lt-LT"/>
        </w:rPr>
        <w:t xml:space="preserve"> d. Nr. </w:t>
      </w:r>
      <w:r w:rsidRPr="008E1DD0">
        <w:rPr>
          <w:szCs w:val="24"/>
          <w:lang w:eastAsia="lt-LT"/>
        </w:rPr>
        <w:t>1-281</w:t>
      </w:r>
    </w:p>
    <w:p w14:paraId="0A723B81" w14:textId="77777777" w:rsidR="00B8075C" w:rsidRDefault="008E1DD0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5B617517" w14:textId="77777777" w:rsidR="00B8075C" w:rsidRDefault="00B8075C">
      <w:pPr>
        <w:jc w:val="center"/>
        <w:rPr>
          <w:color w:val="000000"/>
          <w:szCs w:val="24"/>
          <w:lang w:eastAsia="lt-LT"/>
        </w:rPr>
      </w:pPr>
    </w:p>
    <w:p w14:paraId="2BF2BEFE" w14:textId="6EEA855B" w:rsidR="00B8075C" w:rsidRDefault="008E1DD0">
      <w:pPr>
        <w:spacing w:line="276" w:lineRule="atLeast"/>
        <w:ind w:firstLine="709"/>
        <w:jc w:val="both"/>
        <w:textAlignment w:val="baseline"/>
        <w:rPr>
          <w:highlight w:val="yellow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</w:t>
      </w:r>
      <w:r>
        <w:rPr>
          <w:color w:val="000000"/>
          <w:szCs w:val="24"/>
          <w:lang w:eastAsia="lt-LT"/>
        </w:rPr>
        <w:t>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</w:t>
      </w:r>
      <w:r>
        <w:rPr>
          <w:color w:val="000000"/>
          <w:szCs w:val="24"/>
          <w:lang w:eastAsia="lt-LT"/>
        </w:rPr>
        <w:t xml:space="preserve">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szCs w:val="24"/>
          <w:lang w:eastAsia="lt-LT"/>
        </w:rPr>
        <w:t>4 prioriteto „Energijos efek</w:t>
      </w:r>
      <w:r>
        <w:rPr>
          <w:bCs/>
          <w:szCs w:val="24"/>
          <w:lang w:eastAsia="lt-LT"/>
        </w:rPr>
        <w:t xml:space="preserve">tyvumo ir atsinaujinančių išteklių energijos gamybos ir naudojimo skatinimas“ </w:t>
      </w:r>
      <w:r>
        <w:rPr>
          <w:color w:val="000000"/>
        </w:rPr>
        <w:t xml:space="preserve">04.1.1-LVPA-K-110 priemonės „Nedidelės galios biokuro </w:t>
      </w:r>
      <w:proofErr w:type="spellStart"/>
      <w:r>
        <w:rPr>
          <w:color w:val="000000"/>
        </w:rPr>
        <w:t>kogeneracijos</w:t>
      </w:r>
      <w:proofErr w:type="spellEnd"/>
      <w:r>
        <w:rPr>
          <w:color w:val="000000"/>
        </w:rPr>
        <w:t xml:space="preserve"> skatinimas“</w:t>
      </w:r>
      <w:r>
        <w:rPr>
          <w:color w:val="000000"/>
          <w:szCs w:val="24"/>
          <w:lang w:eastAsia="lt-LT"/>
        </w:rPr>
        <w:t xml:space="preserve"> projektų finansavimo sąlygų aprašo Nr. 2, patvirtinto Lietuvos Respublikos energetikos ministro </w:t>
      </w:r>
      <w:r>
        <w:rPr>
          <w:szCs w:val="24"/>
          <w:lang w:eastAsia="lt-LT"/>
        </w:rPr>
        <w:t>20</w:t>
      </w:r>
      <w:r>
        <w:rPr>
          <w:szCs w:val="24"/>
          <w:lang w:eastAsia="lt-LT"/>
        </w:rPr>
        <w:t>17 m. rugsėjo 28 d. įsakymu Nr. 1-255 „D</w:t>
      </w:r>
      <w:r>
        <w:rPr>
          <w:color w:val="000000"/>
          <w:szCs w:val="24"/>
          <w:lang w:eastAsia="lt-LT"/>
        </w:rPr>
        <w:t xml:space="preserve">ėl 2014–2020 metų Europos Sąjungos fondų investicijų veiksmų programos 4 prioriteto „Energijos efektyvumo ir atsinaujinančių išteklių energijos gamybos ir naudojimo skatinimas“ 04.1.1-LVPA-K-110 priemonės „Nedidelės </w:t>
      </w:r>
      <w:r>
        <w:rPr>
          <w:color w:val="000000"/>
          <w:szCs w:val="24"/>
          <w:lang w:eastAsia="lt-LT"/>
        </w:rPr>
        <w:t xml:space="preserve">galios biokuro </w:t>
      </w:r>
      <w:proofErr w:type="spellStart"/>
      <w:r>
        <w:rPr>
          <w:color w:val="000000"/>
          <w:szCs w:val="24"/>
          <w:lang w:eastAsia="lt-LT"/>
        </w:rPr>
        <w:t>kogeneracijos</w:t>
      </w:r>
      <w:proofErr w:type="spellEnd"/>
      <w:r>
        <w:rPr>
          <w:color w:val="000000"/>
          <w:szCs w:val="24"/>
          <w:lang w:eastAsia="lt-LT"/>
        </w:rPr>
        <w:t xml:space="preserve"> skatinimas“ projektų finansavimo sąlygų aprašo Nr. 2 patvirtinimo“, 8 ir 72 punktais ir atsižvelgdamas į</w:t>
      </w:r>
      <w:r>
        <w:rPr>
          <w:color w:val="000000"/>
        </w:rPr>
        <w:t xml:space="preserve"> viešosios įstaigos Lietuvos verslo paramos agentūros 2020 m. rugsėjo 4 d. raštu Nr. R4-3395 pateiktos 2020 m. rugpjūčio 12</w:t>
      </w:r>
      <w:r>
        <w:rPr>
          <w:color w:val="000000"/>
        </w:rPr>
        <w:t xml:space="preserve"> d. atrinktų projektų ataskaitos Nr. 2-(15.2.2-37) bei baigiamojo vertinimo aptarimo darbo grupės 2020 m. rugpjūčio 27 d. posėdžio protokolo Nr. VP-P1-Z05-002 nutariamąsias dalis:</w:t>
      </w:r>
    </w:p>
    <w:p w14:paraId="6B5707ED" w14:textId="0066910C" w:rsidR="00B8075C" w:rsidRDefault="008E1DD0">
      <w:pPr>
        <w:spacing w:line="276" w:lineRule="atLeast"/>
        <w:ind w:firstLine="771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 xml:space="preserve">. S k i r i u šio įsakymo priede nurodytiems iš Europos Sąjungos struktūrinių fondų lėšų bendrai finansuojamiems projektams nustatyto dydžio finansavimą. </w:t>
      </w:r>
    </w:p>
    <w:p w14:paraId="78BAA902" w14:textId="6A81EB6C" w:rsidR="00B8075C" w:rsidRDefault="008E1DD0">
      <w:pPr>
        <w:tabs>
          <w:tab w:val="left" w:pos="709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</w:rPr>
        <w:t>2</w:t>
      </w:r>
      <w:r>
        <w:rPr>
          <w:color w:val="000000"/>
        </w:rPr>
        <w:t xml:space="preserve">. I n f o r m u o j u, kad šis </w:t>
      </w:r>
      <w:r>
        <w:rPr>
          <w:color w:val="000000"/>
          <w:szCs w:val="24"/>
          <w:lang w:eastAsia="lt-LT"/>
        </w:rPr>
        <w:t>įsakymas gali būti skundžiamas Lietuvos Respublikos administracin</w:t>
      </w:r>
      <w:r>
        <w:rPr>
          <w:color w:val="000000"/>
          <w:szCs w:val="24"/>
          <w:lang w:eastAsia="lt-LT"/>
        </w:rPr>
        <w:t>ių bylų teisenos įstatymo nustatyta tvarka.</w:t>
      </w:r>
    </w:p>
    <w:p w14:paraId="5A40A1CB" w14:textId="2BF2ACE9" w:rsidR="00B8075C" w:rsidRDefault="00B8075C">
      <w:pPr>
        <w:overflowPunct w:val="0"/>
        <w:ind w:firstLine="720"/>
        <w:jc w:val="both"/>
        <w:textAlignment w:val="baseline"/>
        <w:rPr>
          <w:color w:val="000000"/>
        </w:rPr>
      </w:pPr>
    </w:p>
    <w:p w14:paraId="2E8178CA" w14:textId="77777777" w:rsidR="00B8075C" w:rsidRDefault="00B8075C">
      <w:pPr>
        <w:tabs>
          <w:tab w:val="left" w:pos="6804"/>
        </w:tabs>
      </w:pPr>
    </w:p>
    <w:p w14:paraId="3803A756" w14:textId="77777777" w:rsidR="00B8075C" w:rsidRDefault="008E1DD0">
      <w:pPr>
        <w:tabs>
          <w:tab w:val="left" w:pos="6804"/>
        </w:tabs>
      </w:pPr>
    </w:p>
    <w:p w14:paraId="04536C3C" w14:textId="7E155DE0" w:rsidR="00B8075C" w:rsidRDefault="008E1DD0">
      <w:pPr>
        <w:tabs>
          <w:tab w:val="left" w:pos="6804"/>
        </w:tabs>
        <w:rPr>
          <w:rFonts w:ascii="Arial" w:hAnsi="Arial" w:cs="Arial"/>
          <w:sz w:val="20"/>
          <w:szCs w:val="24"/>
          <w:lang w:eastAsia="lt-LT"/>
        </w:rPr>
      </w:pPr>
      <w:r>
        <w:rPr>
          <w:szCs w:val="24"/>
          <w:lang w:eastAsia="lt-LT"/>
        </w:rPr>
        <w:t xml:space="preserve">Energetikos ministras      </w:t>
      </w:r>
      <w:r>
        <w:rPr>
          <w:szCs w:val="24"/>
          <w:lang w:eastAsia="lt-LT"/>
        </w:rPr>
        <w:tab/>
        <w:t xml:space="preserve">          Žygimantas Vaičiūnas</w:t>
      </w:r>
    </w:p>
    <w:p w14:paraId="487E210E" w14:textId="77777777" w:rsidR="00B8075C" w:rsidRDefault="008E1DD0">
      <w:pPr>
        <w:tabs>
          <w:tab w:val="center" w:pos="4986"/>
          <w:tab w:val="right" w:pos="9972"/>
        </w:tabs>
      </w:pPr>
    </w:p>
    <w:p w14:paraId="48C08F7D" w14:textId="77777777" w:rsidR="008E1DD0" w:rsidRDefault="008E1DD0">
      <w:pPr>
        <w:ind w:left="9639"/>
        <w:sectPr w:rsidR="008E1DD0" w:rsidSect="008E1DD0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134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4E4B2556" w14:textId="7B821730" w:rsidR="00B8075C" w:rsidRDefault="008E1DD0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 xml:space="preserve">Lietuvos </w:t>
      </w:r>
      <w:r>
        <w:rPr>
          <w:color w:val="000000"/>
          <w:szCs w:val="24"/>
          <w:lang w:eastAsia="lt-LT"/>
        </w:rPr>
        <w:t>Respublikos energetikos ministro</w:t>
      </w:r>
    </w:p>
    <w:p w14:paraId="33E4283D" w14:textId="35E527F5" w:rsidR="00B8075C" w:rsidRDefault="008E1DD0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rugsėjo 9</w:t>
      </w:r>
      <w:r>
        <w:rPr>
          <w:color w:val="000000"/>
          <w:szCs w:val="24"/>
          <w:lang w:eastAsia="lt-LT"/>
        </w:rPr>
        <w:t xml:space="preserve"> d. įsakymo Nr. </w:t>
      </w:r>
      <w:r w:rsidRPr="008E1DD0">
        <w:rPr>
          <w:color w:val="000000"/>
          <w:szCs w:val="24"/>
          <w:lang w:eastAsia="lt-LT"/>
        </w:rPr>
        <w:t>1-281</w:t>
      </w:r>
    </w:p>
    <w:p w14:paraId="13B11A33" w14:textId="77777777" w:rsidR="00B8075C" w:rsidRDefault="008E1DD0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B8075C" w:rsidRDefault="00B8075C">
      <w:pPr>
        <w:ind w:left="9086"/>
        <w:rPr>
          <w:bCs/>
        </w:rPr>
      </w:pPr>
    </w:p>
    <w:p w14:paraId="118FA7BF" w14:textId="77FD6F72" w:rsidR="00B8075C" w:rsidRDefault="008E1DD0">
      <w:pPr>
        <w:tabs>
          <w:tab w:val="left" w:pos="1365"/>
        </w:tabs>
        <w:jc w:val="center"/>
        <w:rPr>
          <w:b/>
        </w:rPr>
      </w:pPr>
      <w:r>
        <w:rPr>
          <w:b/>
          <w:bCs/>
        </w:rPr>
        <w:t>FINANSUOJAMI PROJEKTAI</w:t>
      </w:r>
    </w:p>
    <w:p w14:paraId="4F230C40" w14:textId="77777777" w:rsidR="00B8075C" w:rsidRDefault="00B8075C">
      <w:pPr>
        <w:tabs>
          <w:tab w:val="left" w:pos="1365"/>
        </w:tabs>
        <w:rPr>
          <w:b/>
        </w:rPr>
      </w:pP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560"/>
        <w:gridCol w:w="1838"/>
        <w:gridCol w:w="1276"/>
        <w:gridCol w:w="2556"/>
        <w:gridCol w:w="1417"/>
        <w:gridCol w:w="1418"/>
        <w:gridCol w:w="1134"/>
        <w:gridCol w:w="1559"/>
        <w:gridCol w:w="1701"/>
      </w:tblGrid>
      <w:tr w:rsidR="00B8075C" w14:paraId="4367E4C5" w14:textId="77777777">
        <w:trPr>
          <w:trHeight w:val="360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931B4C" w14:textId="77777777" w:rsidR="00B8075C" w:rsidRDefault="008E1DD0">
            <w:pPr>
              <w:tabs>
                <w:tab w:val="left" w:pos="1290"/>
              </w:tabs>
              <w:ind w:right="-108"/>
              <w:rPr>
                <w:rFonts w:eastAsia="Calibri"/>
                <w:b/>
                <w:bCs/>
                <w:lang w:eastAsia="lt-LT"/>
              </w:rPr>
            </w:pPr>
            <w:r>
              <w:rPr>
                <w:b/>
                <w:bCs/>
              </w:rPr>
              <w:t>Eil.</w:t>
            </w:r>
          </w:p>
          <w:p w14:paraId="08EFF212" w14:textId="77777777" w:rsidR="00B8075C" w:rsidRDefault="008E1DD0">
            <w:pPr>
              <w:tabs>
                <w:tab w:val="left" w:pos="1290"/>
              </w:tabs>
              <w:rPr>
                <w:rFonts w:eastAsia="Calibri"/>
                <w:b/>
                <w:bCs/>
                <w:lang w:eastAsia="lt-LT"/>
              </w:rPr>
            </w:pPr>
            <w:r>
              <w:rPr>
                <w:b/>
                <w:bCs/>
              </w:rPr>
              <w:t>Nr.</w:t>
            </w:r>
          </w:p>
          <w:p w14:paraId="19145CFA" w14:textId="265E40FD" w:rsidR="00B8075C" w:rsidRDefault="00B8075C">
            <w:pPr>
              <w:tabs>
                <w:tab w:val="left" w:pos="1290"/>
              </w:tabs>
              <w:rPr>
                <w:rFonts w:eastAsia="Calibri"/>
                <w:b/>
                <w:lang w:eastAsia="lt-LT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47F4E57A" w:rsidR="00B8075C" w:rsidRDefault="008E1DD0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Paraiškos kodas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B8075C" w:rsidRDefault="008E1DD0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Pareiškėjo pavadinimas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B8075C" w:rsidRDefault="008E1DD0">
            <w:pPr>
              <w:ind w:right="-110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Pareiškėjo juridinio asmens kodas</w:t>
            </w:r>
          </w:p>
        </w:tc>
        <w:tc>
          <w:tcPr>
            <w:tcW w:w="2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B8075C" w:rsidRDefault="008E1DD0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Projekto pavadinimas</w:t>
            </w: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B8075C" w:rsidRDefault="008E1DD0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Projektui skiriamos finansavimo lėšos:</w:t>
            </w:r>
          </w:p>
        </w:tc>
      </w:tr>
      <w:tr w:rsidR="00B8075C" w14:paraId="44B1156E" w14:textId="77777777">
        <w:trPr>
          <w:trHeight w:val="379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4FE781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B62EDF6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2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B8075C" w:rsidRDefault="008E1DD0">
            <w:pPr>
              <w:ind w:right="-103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iš</w:t>
            </w:r>
            <w:r>
              <w:rPr>
                <w:rFonts w:eastAsia="Calibri"/>
                <w:b/>
                <w:lang w:eastAsia="lt-LT"/>
              </w:rPr>
              <w:t xml:space="preserve"> viso –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>: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B8075C" w:rsidRDefault="008E1DD0">
            <w:pPr>
              <w:ind w:right="-108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 xml:space="preserve">: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B8075C" w:rsidRDefault="008E1DD0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 xml:space="preserve">: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B8075C" w:rsidRDefault="008E1DD0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iš jų:</w:t>
            </w:r>
          </w:p>
        </w:tc>
      </w:tr>
      <w:tr w:rsidR="00B8075C" w14:paraId="35EE9F6D" w14:textId="77777777">
        <w:trPr>
          <w:trHeight w:val="1354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8A90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3CCD03A4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2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B8075C" w:rsidRDefault="00B8075C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54156" w14:textId="77777777" w:rsidR="00B8075C" w:rsidRDefault="008E1DD0">
            <w:pPr>
              <w:ind w:right="-250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Europos Sąjungos struktūrinių fondų lėšos </w:t>
            </w:r>
          </w:p>
          <w:p w14:paraId="18E8D27B" w14:textId="283BFC92" w:rsidR="00B8075C" w:rsidRDefault="008E1DD0">
            <w:pPr>
              <w:ind w:right="-250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3E2A4FEA" w:rsidR="00B8075C" w:rsidRDefault="008E1DD0">
            <w:pPr>
              <w:ind w:right="-108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>:</w:t>
            </w:r>
          </w:p>
        </w:tc>
      </w:tr>
      <w:tr w:rsidR="00B8075C" w14:paraId="65C6B60D" w14:textId="77777777">
        <w:trPr>
          <w:trHeight w:val="40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7350" w14:textId="6A91F815" w:rsidR="00B8075C" w:rsidRDefault="008E1DD0">
            <w:pPr>
              <w:ind w:right="-10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3FC35E5E" w:rsidR="00B8075C" w:rsidRDefault="008E1DD0">
            <w:pPr>
              <w:ind w:right="-108"/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04.1.1-LVPA-K-110-03-0001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228EDE1F" w:rsidR="00B8075C" w:rsidRDefault="008E1DD0">
            <w:pPr>
              <w:ind w:right="-113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Uždaroji akcinė bendrovė „Jonavos šilumos tinklai“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15F12002" w:rsidR="00B8075C" w:rsidRDefault="008E1DD0">
            <w:pPr>
              <w:ind w:right="-11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156737189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DEFC" w14:textId="00693D10" w:rsidR="00B8075C" w:rsidRDefault="008E1DD0">
            <w:pPr>
              <w:ind w:right="-112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GIRELĖS RK JONAVOJE REKONSTRUKCIJA ĮRENGIANT 2,5 MW ELEKTROS IR 8,5 MW ŠILUMOS  GALIOS BIOKURO KOGENERACINĘ ELEKTRINĘ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7B1647" w14:textId="351FF283" w:rsidR="00B8075C" w:rsidRDefault="008E1DD0">
            <w:pPr>
              <w:ind w:right="-103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4 609 584,00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128C7E" w14:textId="0CBD3D76" w:rsidR="00B8075C" w:rsidRDefault="008E1DD0">
            <w:pPr>
              <w:ind w:right="-101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4 609 584,00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8A6D" w14:textId="77777777" w:rsidR="00B8075C" w:rsidRDefault="008E1DD0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B5F4A77" w14:textId="204D3954" w:rsidR="00B8075C" w:rsidRDefault="008E1DD0">
            <w:pPr>
              <w:ind w:right="-112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4 609 584,00*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8B363" w14:textId="77777777" w:rsidR="00B8075C" w:rsidRDefault="008E1DD0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B8075C" w14:paraId="6489ABB0" w14:textId="77777777">
        <w:trPr>
          <w:trHeight w:val="40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B060" w14:textId="02D7FFE4" w:rsidR="00B8075C" w:rsidRDefault="008E1DD0">
            <w:pPr>
              <w:ind w:right="-10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1410" w14:textId="7C351EE5" w:rsidR="00B8075C" w:rsidRDefault="008E1DD0">
            <w:pPr>
              <w:ind w:right="-10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04.1.1-LVPA-K-110-03-0008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484B3" w14:textId="3E0D8F9E" w:rsidR="00B8075C" w:rsidRDefault="008E1DD0">
            <w:pPr>
              <w:ind w:right="-113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AB Vilniaus šilumos tinklai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3C488" w14:textId="48A32FA5" w:rsidR="00B8075C" w:rsidRDefault="008E1DD0">
            <w:pPr>
              <w:ind w:right="-11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124135580  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78D5" w14:textId="79F70E8D" w:rsidR="00B8075C" w:rsidRDefault="008E1DD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Rajoninės katilinės Nr.2 (RK-2) rekonstrukcija. Biokuro </w:t>
            </w:r>
            <w:proofErr w:type="spellStart"/>
            <w:r>
              <w:rPr>
                <w:color w:val="000000"/>
                <w:szCs w:val="24"/>
              </w:rPr>
              <w:t>kogeneracinės</w:t>
            </w:r>
            <w:proofErr w:type="spellEnd"/>
            <w:r>
              <w:rPr>
                <w:color w:val="000000"/>
                <w:szCs w:val="24"/>
              </w:rPr>
              <w:t xml:space="preserve"> jėgainės įrengimas, Pramonės g. 95, Vilnius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238501" w14:textId="270DE1B6" w:rsidR="00B8075C" w:rsidRDefault="008E1DD0">
            <w:pPr>
              <w:ind w:right="-103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4 890 000,00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B25A7E" w14:textId="714F7842" w:rsidR="00B8075C" w:rsidRDefault="008E1DD0">
            <w:pPr>
              <w:ind w:right="-101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4 890 000,00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67986" w14:textId="6A3584F3" w:rsidR="00B8075C" w:rsidRDefault="008E1DD0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B0FD4B" w14:textId="4D9D1014" w:rsidR="00B8075C" w:rsidRDefault="008E1DD0">
            <w:pPr>
              <w:ind w:right="-112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4 890 000,00*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0A80" w14:textId="59C21013" w:rsidR="00B8075C" w:rsidRDefault="008E1DD0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B8075C" w14:paraId="15BD7FC7" w14:textId="77777777">
        <w:trPr>
          <w:trHeight w:val="40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E000" w14:textId="6132DE6F" w:rsidR="00B8075C" w:rsidRDefault="008E1DD0">
            <w:pPr>
              <w:ind w:right="-10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418F" w14:textId="1BA39D18" w:rsidR="00B8075C" w:rsidRDefault="008E1DD0">
            <w:pPr>
              <w:ind w:right="-10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04.1.1-LVPA-K-110-03-0003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ED175" w14:textId="6E421FE0" w:rsidR="00B8075C" w:rsidRDefault="008E1DD0">
            <w:pPr>
              <w:ind w:right="-113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Uždaroji akcinė bendrovė "Visagino energija"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64C6C" w14:textId="46AB6AB0" w:rsidR="00B8075C" w:rsidRDefault="008E1DD0">
            <w:pPr>
              <w:ind w:right="-11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110087517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E99AF" w14:textId="6C30B551" w:rsidR="00B8075C" w:rsidRDefault="008E1DD0">
            <w:pPr>
              <w:rPr>
                <w:color w:val="000000"/>
                <w:szCs w:val="24"/>
              </w:rPr>
            </w:pPr>
            <w:proofErr w:type="spellStart"/>
            <w:r>
              <w:rPr>
                <w:color w:val="000000"/>
                <w:szCs w:val="24"/>
              </w:rPr>
              <w:t>Kogeneracinės</w:t>
            </w:r>
            <w:proofErr w:type="spellEnd"/>
            <w:r>
              <w:rPr>
                <w:color w:val="000000"/>
                <w:szCs w:val="24"/>
              </w:rPr>
              <w:t xml:space="preserve"> elektrinės Visagino miesto CŠT sistemoje statyba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3AAF3C" w14:textId="7493699E" w:rsidR="00B8075C" w:rsidRDefault="008E1DD0">
            <w:pPr>
              <w:ind w:right="-103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3 785 806,00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615069" w14:textId="22A28951" w:rsidR="00B8075C" w:rsidRDefault="008E1DD0">
            <w:pPr>
              <w:ind w:right="-101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3 785 806,00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6AE26" w14:textId="6B0FC11B" w:rsidR="00B8075C" w:rsidRDefault="008E1DD0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63D81F" w14:textId="1D7EA177" w:rsidR="00B8075C" w:rsidRDefault="008E1DD0">
            <w:pPr>
              <w:ind w:right="-112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3 785 806,00*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701D2" w14:textId="515E5C96" w:rsidR="00B8075C" w:rsidRDefault="008E1DD0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</w:tbl>
    <w:p w14:paraId="15D23813" w14:textId="6666E4DF" w:rsidR="00B8075C" w:rsidRDefault="008E1DD0">
      <w:pPr>
        <w:tabs>
          <w:tab w:val="left" w:pos="1365"/>
        </w:tabs>
        <w:jc w:val="both"/>
        <w:rPr>
          <w:sz w:val="20"/>
        </w:rPr>
      </w:pPr>
      <w:r>
        <w:rPr>
          <w:sz w:val="20"/>
        </w:rPr>
        <w:t xml:space="preserve">*prisideda prie Ateities ekonomikos DNR plano, kuriam pritarta Lietuvos Respublikos Vyriausybės 2020 m. birželio 10 d. pasitarime (pasitarimo protokolas Nr. 28), įgyvendinimo pagal priemonę „Nedidelės galios biokuro </w:t>
      </w:r>
      <w:proofErr w:type="spellStart"/>
      <w:r>
        <w:rPr>
          <w:sz w:val="20"/>
        </w:rPr>
        <w:t>kogeneracijos</w:t>
      </w:r>
      <w:proofErr w:type="spellEnd"/>
      <w:r>
        <w:rPr>
          <w:sz w:val="20"/>
        </w:rPr>
        <w:t xml:space="preserve"> skatinimas“  „2020.07.01–2</w:t>
      </w:r>
      <w:r>
        <w:rPr>
          <w:sz w:val="20"/>
        </w:rPr>
        <w:t>021.12.31 laikotarpio naujos ir papildomos investicijos“ (1 priedas)</w:t>
      </w:r>
    </w:p>
    <w:p w14:paraId="13430FCE" w14:textId="4B59EC21" w:rsidR="00B8075C" w:rsidRDefault="008E1DD0">
      <w:pPr>
        <w:tabs>
          <w:tab w:val="left" w:pos="1365"/>
        </w:tabs>
        <w:jc w:val="center"/>
      </w:pPr>
      <w:r>
        <w:t>_____________________________</w:t>
      </w:r>
    </w:p>
    <w:p w14:paraId="063265D9" w14:textId="77777777" w:rsidR="00B8075C" w:rsidRDefault="008E1DD0">
      <w:pPr>
        <w:widowControl w:val="0"/>
      </w:pPr>
    </w:p>
    <w:sectPr w:rsidR="00B8075C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D1B2A1" w14:textId="77777777" w:rsidR="00B8075C" w:rsidRDefault="008E1DD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51F51936" w14:textId="77777777" w:rsidR="00B8075C" w:rsidRDefault="008E1DD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B8075C" w:rsidRDefault="00B8075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B8075C" w:rsidRDefault="00B8075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B8075C" w:rsidRDefault="00B8075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D1C78B" w14:textId="77777777" w:rsidR="00B8075C" w:rsidRDefault="008E1DD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7C47206E" w14:textId="77777777" w:rsidR="00B8075C" w:rsidRDefault="008E1DD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B8075C" w:rsidRDefault="00B8075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B8075C" w:rsidRDefault="008E1DD0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B8075C" w:rsidRDefault="00B8075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B8075C" w:rsidRDefault="00B8075C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8E1DD0"/>
    <w:rsid w:val="00B80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notes" Target="footnotes.xml"/>
  <Relationship Id="rId11" Type="http://schemas.openxmlformats.org/officeDocument/2006/relationships/endnotes" Target="endnotes.xml"/>
  <Relationship Id="rId12" Type="http://schemas.openxmlformats.org/officeDocument/2006/relationships/image" Target="media/image1.png"/>
  <Relationship Id="rId13" Type="http://schemas.openxmlformats.org/officeDocument/2006/relationships/header" Target="header1.xml"/>
  <Relationship Id="rId14" Type="http://schemas.openxmlformats.org/officeDocument/2006/relationships/header" Target="header2.xml"/>
  <Relationship Id="rId15" Type="http://schemas.openxmlformats.org/officeDocument/2006/relationships/footer" Target="footer1.xml"/>
  <Relationship Id="rId16" Type="http://schemas.openxmlformats.org/officeDocument/2006/relationships/footer" Target="footer2.xml"/>
  <Relationship Id="rId17" Type="http://schemas.openxmlformats.org/officeDocument/2006/relationships/header" Target="header3.xml"/>
  <Relationship Id="rId18" Type="http://schemas.openxmlformats.org/officeDocument/2006/relationships/footer" Target="footer3.xml"/>
  <Relationship Id="rId19" Type="http://schemas.openxmlformats.org/officeDocument/2006/relationships/fontTable" Target="fontTable.xml"/>
  <Relationship Id="rId2" Type="http://schemas.openxmlformats.org/officeDocument/2006/relationships/customXml" Target="../customXml/item2.xml"/>
  <Relationship Id="rId20" Type="http://schemas.openxmlformats.org/officeDocument/2006/relationships/theme" Target="theme/theme1.xml"/>
  <Relationship Id="rId3" Type="http://schemas.openxmlformats.org/officeDocument/2006/relationships/customXml" Target="../customXml/item3.xml"/>
  <Relationship Id="rId5" Type="http://schemas.openxmlformats.org/officeDocument/2006/relationships/customXml" Target="../customXml/item5.xml"/>
  <Relationship Id="rId6" Type="http://schemas.openxmlformats.org/officeDocument/2006/relationships/styles" Target="styles.xml"/>
  <Relationship Id="rId7" Type="http://schemas.microsoft.com/office/2007/relationships/stylesWithEffects" Target="stylesWithEffects.xml"/>
  <Relationship Id="rId8" Type="http://schemas.openxmlformats.org/officeDocument/2006/relationships/settings" Target="settings.xml"/>
  <Relationship Id="rId9" Type="http://schemas.openxmlformats.org/officeDocument/2006/relationships/webSettings" Target="webSettings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E4A4CC8DE367469E79D061D3CBA16F" ma:contentTypeVersion="8" ma:contentTypeDescription="Kurkite naują dokumentą." ma:contentTypeScope="" ma:versionID="e814f310623df0f33b7cee3b3de5a981">
  <xsd:schema xmlns:xsd="http://www.w3.org/2001/XMLSchema" xmlns:xs="http://www.w3.org/2001/XMLSchema" xmlns:p="http://schemas.microsoft.com/office/2006/metadata/properties" xmlns:ns3="57909083-f7d7-4e3d-b5d2-b1a2b8e266a6" targetNamespace="http://schemas.microsoft.com/office/2006/metadata/properties" ma:root="true" ma:fieldsID="b01c4853cdb42408dfbfe064f819b87c" ns3:_="">
    <xsd:import namespace="57909083-f7d7-4e3d-b5d2-b1a2b8e266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909083-f7d7-4e3d-b5d2-b1a2b8e266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8C391E-865A-4EBE-92C6-E764928780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60A797-3856-4748-855B-692E347843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72834B-1A7C-48FB-A6C6-11242B9A0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909083-f7d7-4e3d-b5d2-b1a2b8e266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4DA2FB5-403C-4D4F-AB30-810ED5493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505</Words>
  <Characters>3491</Characters>
  <Application>Microsoft Office Word</Application>
  <DocSecurity>0</DocSecurity>
  <Lines>29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3989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2020-09-09T07:38:00Z</dcterms:created>
  <dc:creator>rasaz</dc:creator>
  <lastModifiedBy>JUOSPONIENĖ Karolina</lastModifiedBy>
  <lastPrinted>2018-12-05T08:10:00Z</lastPrinted>
  <dcterms:modified xsi:type="dcterms:W3CDTF">2020-09-09T07:40:00Z</dcterms:modified>
  <revision>3</revision>
  <dc:title>LIETUVOS RESPUBLIKOS ŪKIO MINISTRAS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0x01010036E4A4CC8DE367469E79D061D3CBA16F</vt:lpwstr>
  </property>
</Properties>
</file>