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827"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tblGrid>
      <w:tr w:rsidR="000C354E" w:rsidRPr="00B26323" w:rsidTr="000B1E95">
        <w:tc>
          <w:tcPr>
            <w:tcW w:w="3827" w:type="dxa"/>
            <w:tcBorders>
              <w:top w:val="nil"/>
              <w:left w:val="nil"/>
              <w:bottom w:val="nil"/>
              <w:right w:val="nil"/>
            </w:tcBorders>
          </w:tcPr>
          <w:p w:rsidR="000C354E" w:rsidRPr="00B26323" w:rsidRDefault="007E7D86" w:rsidP="00810F1B">
            <w:pPr>
              <w:rPr>
                <w:rFonts w:ascii="Times New Roman" w:hAnsi="Times New Roman"/>
                <w:b/>
                <w:sz w:val="22"/>
                <w:szCs w:val="22"/>
                <w:lang w:val="lt-LT" w:eastAsia="lt-LT"/>
              </w:rPr>
            </w:pPr>
            <w:r w:rsidRPr="00B26323">
              <w:rPr>
                <w:rFonts w:ascii="Times New Roman" w:hAnsi="Times New Roman"/>
                <w:b/>
                <w:sz w:val="24"/>
                <w:szCs w:val="24"/>
                <w:lang w:val="lt-LT"/>
              </w:rPr>
              <w:fldChar w:fldCharType="begin">
                <w:ffData>
                  <w:name w:val=""/>
                  <w:enabled/>
                  <w:calcOnExit w:val="0"/>
                  <w:helpText w:type="text" w:val="Veiklos nr. (Dokumento registravimo numerio sudedamoji dalis)"/>
                  <w:statusText w:type="text" w:val="Veiklos nr."/>
                  <w:textInput>
                    <w:format w:val="Pirmoji didžioji raidė"/>
                  </w:textInput>
                </w:ffData>
              </w:fldChar>
            </w:r>
            <w:r w:rsidRPr="00B26323">
              <w:rPr>
                <w:rFonts w:ascii="Times New Roman" w:hAnsi="Times New Roman"/>
                <w:b/>
                <w:sz w:val="24"/>
                <w:szCs w:val="24"/>
                <w:lang w:val="lt-LT"/>
              </w:rPr>
              <w:instrText xml:space="preserve"> FORMTEXT </w:instrText>
            </w:r>
            <w:r w:rsidRPr="00B26323">
              <w:rPr>
                <w:rFonts w:ascii="Times New Roman" w:hAnsi="Times New Roman"/>
                <w:b/>
                <w:sz w:val="24"/>
                <w:szCs w:val="24"/>
                <w:lang w:val="lt-LT"/>
              </w:rPr>
            </w:r>
            <w:r w:rsidRPr="00B26323">
              <w:rPr>
                <w:rFonts w:ascii="Times New Roman" w:hAnsi="Times New Roman"/>
                <w:b/>
                <w:sz w:val="24"/>
                <w:szCs w:val="24"/>
                <w:lang w:val="lt-LT"/>
              </w:rPr>
              <w:fldChar w:fldCharType="separate"/>
            </w:r>
            <w:r w:rsidR="00810F1B" w:rsidRPr="00B26323">
              <w:rPr>
                <w:rFonts w:ascii="Times New Roman" w:hAnsi="Times New Roman"/>
                <w:b/>
                <w:noProof/>
                <w:sz w:val="24"/>
                <w:szCs w:val="24"/>
                <w:lang w:val="lt-LT"/>
              </w:rPr>
              <w:t>Projekto lyginamasis variantas</w:t>
            </w:r>
            <w:r w:rsidRPr="00B26323">
              <w:rPr>
                <w:rFonts w:ascii="Times New Roman" w:hAnsi="Times New Roman"/>
                <w:b/>
                <w:sz w:val="24"/>
                <w:szCs w:val="24"/>
                <w:lang w:val="lt-LT"/>
              </w:rPr>
              <w:fldChar w:fldCharType="end"/>
            </w:r>
          </w:p>
        </w:tc>
      </w:tr>
    </w:tbl>
    <w:p w:rsidR="003D0BAD" w:rsidRPr="00B26323" w:rsidRDefault="003D0BAD" w:rsidP="003D0BAD">
      <w:pPr>
        <w:jc w:val="center"/>
        <w:rPr>
          <w:rFonts w:ascii="Times New Roman" w:hAnsi="Times New Roman"/>
          <w:sz w:val="24"/>
          <w:szCs w:val="24"/>
          <w:lang w:val="lt-LT"/>
        </w:rPr>
      </w:pPr>
    </w:p>
    <w:p w:rsidR="003D0BAD" w:rsidRPr="00B26323" w:rsidRDefault="000C354E" w:rsidP="003D0BAD">
      <w:pPr>
        <w:jc w:val="center"/>
        <w:rPr>
          <w:rFonts w:ascii="Times New Roman" w:hAnsi="Times New Roman"/>
          <w:lang w:val="lt-LT"/>
        </w:rPr>
      </w:pPr>
      <w:r w:rsidRPr="00B26323">
        <w:rPr>
          <w:rFonts w:ascii="Times New Roman" w:hAnsi="Times New Roman"/>
          <w:noProof/>
          <w:lang w:val="lt-LT" w:eastAsia="lt-LT"/>
        </w:rPr>
        <w:drawing>
          <wp:inline distT="0" distB="0" distL="0" distR="0" wp14:anchorId="04CFF4FB" wp14:editId="38F5E2AD">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D0BAD" w:rsidRPr="00B26323" w:rsidRDefault="003D0BAD" w:rsidP="003D0BAD">
      <w:pPr>
        <w:jc w:val="center"/>
        <w:rPr>
          <w:rFonts w:ascii="Times New Roman" w:hAnsi="Times New Roman"/>
          <w:lang w:val="pt-BR"/>
        </w:rPr>
      </w:pPr>
    </w:p>
    <w:bookmarkStart w:id="0" w:name="ImonPav"/>
    <w:p w:rsidR="003D0BAD" w:rsidRPr="00B26323" w:rsidRDefault="00D761EC" w:rsidP="00F47AC6">
      <w:pPr>
        <w:jc w:val="center"/>
        <w:outlineLvl w:val="0"/>
        <w:rPr>
          <w:rFonts w:ascii="Times New Roman" w:hAnsi="Times New Roman"/>
          <w:b/>
          <w:sz w:val="24"/>
          <w:szCs w:val="24"/>
          <w:lang w:val="pt-BR"/>
        </w:rPr>
      </w:pPr>
      <w:r w:rsidRPr="00B26323">
        <w:rPr>
          <w:rFonts w:ascii="Times New Roman" w:hAnsi="Times New Roman"/>
          <w:b/>
          <w:sz w:val="24"/>
          <w:szCs w:val="24"/>
        </w:rPr>
        <w:fldChar w:fldCharType="begin">
          <w:ffData>
            <w:name w:val="ImonPav"/>
            <w:enabled w:val="0"/>
            <w:calcOnExit w:val="0"/>
            <w:textInput>
              <w:default w:val="LIETUVOS RESPUBLIKOS"/>
              <w:format w:val="Didžiosios raidės"/>
            </w:textInput>
          </w:ffData>
        </w:fldChar>
      </w:r>
      <w:r w:rsidR="003D0BAD" w:rsidRPr="00B26323">
        <w:rPr>
          <w:rFonts w:ascii="Times New Roman" w:hAnsi="Times New Roman"/>
          <w:b/>
          <w:sz w:val="24"/>
          <w:szCs w:val="24"/>
          <w:lang w:val="pt-BR"/>
        </w:rPr>
        <w:instrText xml:space="preserve"> FORMTEXT </w:instrText>
      </w:r>
      <w:r w:rsidRPr="00B26323">
        <w:rPr>
          <w:rFonts w:ascii="Times New Roman" w:hAnsi="Times New Roman"/>
          <w:b/>
          <w:sz w:val="24"/>
          <w:szCs w:val="24"/>
        </w:rPr>
      </w:r>
      <w:r w:rsidRPr="00B26323">
        <w:rPr>
          <w:rFonts w:ascii="Times New Roman" w:hAnsi="Times New Roman"/>
          <w:b/>
          <w:sz w:val="24"/>
          <w:szCs w:val="24"/>
        </w:rPr>
        <w:fldChar w:fldCharType="separate"/>
      </w:r>
      <w:r w:rsidR="00383FF6" w:rsidRPr="00B26323">
        <w:rPr>
          <w:rFonts w:ascii="Times New Roman" w:hAnsi="Times New Roman"/>
          <w:b/>
          <w:noProof/>
          <w:sz w:val="24"/>
          <w:szCs w:val="24"/>
          <w:lang w:val="pt-BR"/>
        </w:rPr>
        <w:t>LIETUVOS RESPUBLIKOS</w:t>
      </w:r>
      <w:r w:rsidRPr="00B26323">
        <w:rPr>
          <w:rFonts w:ascii="Times New Roman" w:hAnsi="Times New Roman"/>
          <w:b/>
          <w:sz w:val="24"/>
          <w:szCs w:val="24"/>
        </w:rPr>
        <w:fldChar w:fldCharType="end"/>
      </w:r>
      <w:bookmarkEnd w:id="0"/>
    </w:p>
    <w:bookmarkStart w:id="1" w:name="ImonPav2"/>
    <w:p w:rsidR="003D0BAD" w:rsidRPr="00B26323" w:rsidRDefault="00D761EC" w:rsidP="00F47AC6">
      <w:pPr>
        <w:jc w:val="center"/>
        <w:outlineLvl w:val="0"/>
        <w:rPr>
          <w:rFonts w:ascii="Times New Roman" w:hAnsi="Times New Roman"/>
          <w:sz w:val="24"/>
          <w:szCs w:val="24"/>
          <w:lang w:val="lt-LT"/>
        </w:rPr>
      </w:pPr>
      <w:r w:rsidRPr="00B26323">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B26323">
        <w:rPr>
          <w:rFonts w:ascii="Times New Roman" w:hAnsi="Times New Roman"/>
          <w:b/>
          <w:sz w:val="24"/>
          <w:szCs w:val="24"/>
          <w:lang w:val="lt-LT"/>
        </w:rPr>
        <w:instrText xml:space="preserve"> FORMTEXT </w:instrText>
      </w:r>
      <w:r w:rsidRPr="00B26323">
        <w:rPr>
          <w:rFonts w:ascii="Times New Roman" w:hAnsi="Times New Roman"/>
          <w:b/>
          <w:sz w:val="24"/>
          <w:szCs w:val="24"/>
          <w:lang w:val="lt-LT"/>
        </w:rPr>
      </w:r>
      <w:r w:rsidRPr="00B26323">
        <w:rPr>
          <w:rFonts w:ascii="Times New Roman" w:hAnsi="Times New Roman"/>
          <w:b/>
          <w:sz w:val="24"/>
          <w:szCs w:val="24"/>
          <w:lang w:val="lt-LT"/>
        </w:rPr>
        <w:fldChar w:fldCharType="separate"/>
      </w:r>
      <w:r w:rsidR="00383FF6" w:rsidRPr="00B26323">
        <w:rPr>
          <w:rFonts w:ascii="Times New Roman" w:hAnsi="Times New Roman"/>
          <w:b/>
          <w:noProof/>
          <w:sz w:val="24"/>
          <w:szCs w:val="24"/>
          <w:lang w:val="lt-LT"/>
        </w:rPr>
        <w:t>SOCIALINĖS APSAUGOS IR DARBO MINISTRAS</w:t>
      </w:r>
      <w:r w:rsidRPr="00B26323">
        <w:rPr>
          <w:rFonts w:ascii="Times New Roman" w:hAnsi="Times New Roman"/>
          <w:b/>
          <w:sz w:val="24"/>
          <w:szCs w:val="24"/>
          <w:lang w:val="lt-LT"/>
        </w:rPr>
        <w:fldChar w:fldCharType="end"/>
      </w:r>
      <w:bookmarkEnd w:id="1"/>
    </w:p>
    <w:p w:rsidR="003D0BAD" w:rsidRPr="00B26323" w:rsidRDefault="003D0BAD" w:rsidP="003D0BAD">
      <w:pPr>
        <w:jc w:val="center"/>
        <w:rPr>
          <w:rFonts w:ascii="Times New Roman" w:hAnsi="Times New Roman"/>
          <w:sz w:val="24"/>
          <w:szCs w:val="24"/>
          <w:lang w:val="lt-LT"/>
        </w:rPr>
      </w:pPr>
    </w:p>
    <w:p w:rsidR="003D0BAD" w:rsidRPr="00B26323" w:rsidRDefault="00D761EC" w:rsidP="00F47AC6">
      <w:pPr>
        <w:jc w:val="center"/>
        <w:outlineLvl w:val="0"/>
        <w:rPr>
          <w:rFonts w:ascii="Times New Roman" w:hAnsi="Times New Roman"/>
          <w:b/>
          <w:sz w:val="24"/>
          <w:szCs w:val="24"/>
          <w:lang w:val="lt-LT"/>
        </w:rPr>
      </w:pPr>
      <w:r w:rsidRPr="00B26323">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2" w:name="DokRusis"/>
      <w:r w:rsidR="008D77F8" w:rsidRPr="00B26323">
        <w:rPr>
          <w:rFonts w:ascii="Times New Roman" w:hAnsi="Times New Roman"/>
          <w:b/>
          <w:sz w:val="24"/>
          <w:szCs w:val="24"/>
          <w:lang w:val="lt-LT"/>
        </w:rPr>
        <w:instrText xml:space="preserve"> FORMTEXT </w:instrText>
      </w:r>
      <w:r w:rsidRPr="00B26323">
        <w:rPr>
          <w:rFonts w:ascii="Times New Roman" w:hAnsi="Times New Roman"/>
          <w:b/>
          <w:sz w:val="24"/>
          <w:szCs w:val="24"/>
          <w:lang w:val="lt-LT"/>
        </w:rPr>
      </w:r>
      <w:r w:rsidRPr="00B26323">
        <w:rPr>
          <w:rFonts w:ascii="Times New Roman" w:hAnsi="Times New Roman"/>
          <w:b/>
          <w:sz w:val="24"/>
          <w:szCs w:val="24"/>
          <w:lang w:val="lt-LT"/>
        </w:rPr>
        <w:fldChar w:fldCharType="separate"/>
      </w:r>
      <w:r w:rsidR="00BB2A15" w:rsidRPr="00B26323">
        <w:rPr>
          <w:rFonts w:ascii="Times New Roman" w:hAnsi="Times New Roman"/>
          <w:b/>
          <w:noProof/>
          <w:sz w:val="24"/>
          <w:szCs w:val="24"/>
          <w:lang w:val="lt-LT"/>
        </w:rPr>
        <w:t>ĮSAKYMAS</w:t>
      </w:r>
      <w:r w:rsidRPr="00B26323">
        <w:rPr>
          <w:rFonts w:ascii="Times New Roman" w:hAnsi="Times New Roman"/>
          <w:b/>
          <w:sz w:val="24"/>
          <w:szCs w:val="24"/>
          <w:lang w:val="lt-LT"/>
        </w:rPr>
        <w:fldChar w:fldCharType="end"/>
      </w:r>
      <w:bookmarkEnd w:id="2"/>
    </w:p>
    <w:p w:rsidR="003D0BAD" w:rsidRPr="00B26323" w:rsidRDefault="00D761EC" w:rsidP="00F47AC6">
      <w:pPr>
        <w:jc w:val="center"/>
        <w:outlineLvl w:val="0"/>
        <w:rPr>
          <w:rFonts w:ascii="Times New Roman" w:hAnsi="Times New Roman"/>
          <w:b/>
          <w:sz w:val="24"/>
          <w:szCs w:val="24"/>
          <w:lang w:val="lt-LT"/>
        </w:rPr>
      </w:pPr>
      <w:r w:rsidRPr="00B26323">
        <w:rPr>
          <w:rFonts w:ascii="Times New Roman" w:hAnsi="Times New Roman"/>
          <w:b/>
          <w:sz w:val="24"/>
          <w:szCs w:val="24"/>
          <w:lang w:val="lt-LT"/>
        </w:rPr>
        <w:fldChar w:fldCharType="begin">
          <w:ffData>
            <w:name w:val="Antraste"/>
            <w:enabled/>
            <w:calcOnExit w:val="0"/>
            <w:textInput>
              <w:default w:val="DĖL   "/>
              <w:format w:val="Didžiosios raidės"/>
            </w:textInput>
          </w:ffData>
        </w:fldChar>
      </w:r>
      <w:bookmarkStart w:id="3" w:name="Antraste"/>
      <w:r w:rsidR="00881151" w:rsidRPr="00B26323">
        <w:rPr>
          <w:rFonts w:ascii="Times New Roman" w:hAnsi="Times New Roman"/>
          <w:b/>
          <w:sz w:val="24"/>
          <w:szCs w:val="24"/>
          <w:lang w:val="lt-LT"/>
        </w:rPr>
        <w:instrText xml:space="preserve"> FORMTEXT </w:instrText>
      </w:r>
      <w:r w:rsidRPr="00B26323">
        <w:rPr>
          <w:rFonts w:ascii="Times New Roman" w:hAnsi="Times New Roman"/>
          <w:b/>
          <w:sz w:val="24"/>
          <w:szCs w:val="24"/>
          <w:lang w:val="lt-LT"/>
        </w:rPr>
      </w:r>
      <w:r w:rsidRPr="00B26323">
        <w:rPr>
          <w:rFonts w:ascii="Times New Roman" w:hAnsi="Times New Roman"/>
          <w:b/>
          <w:sz w:val="24"/>
          <w:szCs w:val="24"/>
          <w:lang w:val="lt-LT"/>
        </w:rPr>
        <w:fldChar w:fldCharType="separate"/>
      </w:r>
      <w:r w:rsidR="002D7939" w:rsidRPr="00B26323">
        <w:rPr>
          <w:rFonts w:ascii="Times New Roman" w:hAnsi="Times New Roman"/>
          <w:b/>
          <w:noProof/>
          <w:sz w:val="24"/>
          <w:szCs w:val="24"/>
          <w:lang w:val="lt-LT"/>
        </w:rPr>
        <w:t>DĖL LIETUVOS RESPUBLIKOS SOCIALINĖS APSAUGOS IR DARBO MINISTRO 2015 M. VASARIO 24 D. ĮSAKYMO NR. A1-90 „DĖL 2014–2020 METŲ EUROPOS SĄJUNGOS FONDŲ INVESTICIJŲ VEIKSMŲ PROGRAMOS PRIORITETŲ ĮGYVENDINIMO PRIEMONIŲ ĮGYVENDINIMO PLANO IR NACIONALINIŲ STEBĖSENOS RODIKLIŲ SKAIČIAVIMO APRAŠO PATVIRTINIMO“ PAKEITIMO</w:t>
      </w:r>
      <w:r w:rsidRPr="00B26323">
        <w:rPr>
          <w:rFonts w:ascii="Times New Roman" w:hAnsi="Times New Roman"/>
          <w:b/>
          <w:sz w:val="24"/>
          <w:szCs w:val="24"/>
          <w:lang w:val="lt-LT"/>
        </w:rPr>
        <w:fldChar w:fldCharType="end"/>
      </w:r>
      <w:bookmarkEnd w:id="3"/>
    </w:p>
    <w:p w:rsidR="003D0BAD" w:rsidRPr="00B26323" w:rsidRDefault="003D0BAD" w:rsidP="003D0BAD">
      <w:pPr>
        <w:jc w:val="center"/>
        <w:rPr>
          <w:rFonts w:ascii="Times New Roman" w:hAnsi="Times New Roman"/>
          <w:b/>
          <w:caps/>
          <w:sz w:val="24"/>
          <w:szCs w:val="24"/>
          <w:lang w:val="lt-LT"/>
        </w:rPr>
      </w:pPr>
    </w:p>
    <w:p w:rsidR="003D0BAD" w:rsidRPr="00B26323" w:rsidRDefault="00D761EC" w:rsidP="00F47AC6">
      <w:pPr>
        <w:spacing w:line="360" w:lineRule="auto"/>
        <w:jc w:val="center"/>
        <w:outlineLvl w:val="0"/>
        <w:rPr>
          <w:rFonts w:ascii="Times New Roman" w:hAnsi="Times New Roman"/>
          <w:sz w:val="24"/>
          <w:szCs w:val="24"/>
          <w:lang w:val="lt-LT"/>
        </w:rPr>
      </w:pPr>
      <w:r w:rsidRPr="00B26323">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383FF6" w:rsidRPr="00B26323">
        <w:rPr>
          <w:rFonts w:ascii="Times New Roman" w:hAnsi="Times New Roman"/>
          <w:sz w:val="24"/>
          <w:szCs w:val="24"/>
          <w:lang w:val="lt-LT"/>
        </w:rPr>
        <w:instrText xml:space="preserve"> FORMTEXT </w:instrText>
      </w:r>
      <w:r w:rsidRPr="00B26323">
        <w:rPr>
          <w:rFonts w:ascii="Times New Roman" w:hAnsi="Times New Roman"/>
          <w:sz w:val="24"/>
          <w:szCs w:val="24"/>
          <w:lang w:val="lt-LT"/>
        </w:rPr>
      </w:r>
      <w:r w:rsidRPr="00B26323">
        <w:rPr>
          <w:rFonts w:ascii="Times New Roman" w:hAnsi="Times New Roman"/>
          <w:sz w:val="24"/>
          <w:szCs w:val="24"/>
          <w:lang w:val="lt-LT"/>
        </w:rPr>
        <w:fldChar w:fldCharType="separate"/>
      </w:r>
      <w:r w:rsidR="00F47AC6" w:rsidRPr="00B26323">
        <w:rPr>
          <w:rFonts w:ascii="Times New Roman" w:hAnsi="Times New Roman"/>
          <w:sz w:val="24"/>
          <w:szCs w:val="24"/>
          <w:lang w:val="lt-LT"/>
        </w:rPr>
        <w:t> </w:t>
      </w:r>
      <w:r w:rsidR="00F47AC6" w:rsidRPr="00B26323">
        <w:rPr>
          <w:rFonts w:ascii="Times New Roman" w:hAnsi="Times New Roman"/>
          <w:sz w:val="24"/>
          <w:szCs w:val="24"/>
          <w:lang w:val="lt-LT"/>
        </w:rPr>
        <w:t> </w:t>
      </w:r>
      <w:r w:rsidR="00F47AC6" w:rsidRPr="00B26323">
        <w:rPr>
          <w:rFonts w:ascii="Times New Roman" w:hAnsi="Times New Roman"/>
          <w:sz w:val="24"/>
          <w:szCs w:val="24"/>
          <w:lang w:val="lt-LT"/>
        </w:rPr>
        <w:t> </w:t>
      </w:r>
      <w:r w:rsidR="00F47AC6" w:rsidRPr="00B26323">
        <w:rPr>
          <w:rFonts w:ascii="Times New Roman" w:hAnsi="Times New Roman"/>
          <w:sz w:val="24"/>
          <w:szCs w:val="24"/>
          <w:lang w:val="lt-LT"/>
        </w:rPr>
        <w:t> </w:t>
      </w:r>
      <w:r w:rsidR="00F47AC6" w:rsidRPr="00B26323">
        <w:rPr>
          <w:rFonts w:ascii="Times New Roman" w:hAnsi="Times New Roman"/>
          <w:sz w:val="24"/>
          <w:szCs w:val="24"/>
          <w:lang w:val="lt-LT"/>
        </w:rPr>
        <w:t> </w:t>
      </w:r>
      <w:r w:rsidRPr="00B26323">
        <w:rPr>
          <w:rFonts w:ascii="Times New Roman" w:hAnsi="Times New Roman"/>
          <w:sz w:val="24"/>
          <w:szCs w:val="24"/>
          <w:lang w:val="lt-LT"/>
        </w:rPr>
        <w:fldChar w:fldCharType="end"/>
      </w:r>
      <w:r w:rsidR="00383FF6" w:rsidRPr="00B26323">
        <w:rPr>
          <w:rFonts w:ascii="Times New Roman" w:hAnsi="Times New Roman"/>
          <w:sz w:val="24"/>
          <w:szCs w:val="24"/>
          <w:lang w:val="lt-LT"/>
        </w:rPr>
        <w:t xml:space="preserve"> </w:t>
      </w:r>
      <w:bookmarkStart w:id="4" w:name="Išplečiamasis_laukas"/>
      <w:r w:rsidR="000C354E" w:rsidRPr="00B26323">
        <w:rPr>
          <w:rFonts w:ascii="Times New Roman" w:hAnsi="Times New Roman"/>
          <w:sz w:val="24"/>
          <w:szCs w:val="24"/>
          <w:lang w:val="lt-LT"/>
        </w:rPr>
        <w:t>m.</w:t>
      </w:r>
      <w:bookmarkEnd w:id="4"/>
      <w:r w:rsidR="000C354E" w:rsidRPr="00B26323">
        <w:rPr>
          <w:rFonts w:ascii="Times New Roman" w:hAnsi="Times New Roman"/>
          <w:sz w:val="24"/>
          <w:szCs w:val="24"/>
          <w:lang w:val="lt-LT"/>
        </w:rPr>
        <w:t xml:space="preserve"> </w:t>
      </w:r>
      <w:r w:rsidR="000C354E" w:rsidRPr="00B26323">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0C354E" w:rsidRPr="00B26323">
        <w:rPr>
          <w:rFonts w:ascii="Times New Roman" w:hAnsi="Times New Roman"/>
          <w:sz w:val="24"/>
          <w:szCs w:val="24"/>
          <w:lang w:val="lt-LT"/>
        </w:rPr>
        <w:instrText xml:space="preserve"> FORMTEXT </w:instrText>
      </w:r>
      <w:r w:rsidR="000C354E" w:rsidRPr="00B26323">
        <w:rPr>
          <w:rFonts w:ascii="Times New Roman" w:hAnsi="Times New Roman"/>
          <w:sz w:val="24"/>
          <w:szCs w:val="24"/>
          <w:lang w:val="lt-LT"/>
        </w:rPr>
      </w:r>
      <w:r w:rsidR="000C354E" w:rsidRPr="00B26323">
        <w:rPr>
          <w:rFonts w:ascii="Times New Roman" w:hAnsi="Times New Roman"/>
          <w:sz w:val="24"/>
          <w:szCs w:val="24"/>
          <w:lang w:val="lt-LT"/>
        </w:rPr>
        <w:fldChar w:fldCharType="separate"/>
      </w:r>
      <w:r w:rsidR="000C354E" w:rsidRPr="00B26323">
        <w:rPr>
          <w:rFonts w:ascii="Times New Roman" w:hAnsi="Times New Roman"/>
          <w:sz w:val="24"/>
          <w:szCs w:val="24"/>
          <w:lang w:val="lt-LT"/>
        </w:rPr>
        <w:t> </w:t>
      </w:r>
      <w:r w:rsidR="000C354E" w:rsidRPr="00B26323">
        <w:rPr>
          <w:rFonts w:ascii="Times New Roman" w:hAnsi="Times New Roman"/>
          <w:sz w:val="24"/>
          <w:szCs w:val="24"/>
          <w:lang w:val="lt-LT"/>
        </w:rPr>
        <w:t> </w:t>
      </w:r>
      <w:r w:rsidR="000C354E" w:rsidRPr="00B26323">
        <w:rPr>
          <w:rFonts w:ascii="Times New Roman" w:hAnsi="Times New Roman"/>
          <w:sz w:val="24"/>
          <w:szCs w:val="24"/>
          <w:lang w:val="lt-LT"/>
        </w:rPr>
        <w:t> </w:t>
      </w:r>
      <w:r w:rsidR="000C354E" w:rsidRPr="00B26323">
        <w:rPr>
          <w:rFonts w:ascii="Times New Roman" w:hAnsi="Times New Roman"/>
          <w:sz w:val="24"/>
          <w:szCs w:val="24"/>
          <w:lang w:val="lt-LT"/>
        </w:rPr>
        <w:t> </w:t>
      </w:r>
      <w:r w:rsidR="000C354E" w:rsidRPr="00B26323">
        <w:rPr>
          <w:rFonts w:ascii="Times New Roman" w:hAnsi="Times New Roman"/>
          <w:sz w:val="24"/>
          <w:szCs w:val="24"/>
          <w:lang w:val="lt-LT"/>
        </w:rPr>
        <w:t> </w:t>
      </w:r>
      <w:r w:rsidR="000C354E" w:rsidRPr="00B26323">
        <w:rPr>
          <w:rFonts w:ascii="Times New Roman" w:hAnsi="Times New Roman"/>
          <w:sz w:val="24"/>
          <w:szCs w:val="24"/>
          <w:lang w:val="lt-LT"/>
        </w:rPr>
        <w:fldChar w:fldCharType="end"/>
      </w:r>
      <w:r w:rsidR="003D0BAD" w:rsidRPr="00B26323">
        <w:rPr>
          <w:rFonts w:ascii="Times New Roman" w:hAnsi="Times New Roman"/>
          <w:sz w:val="24"/>
          <w:szCs w:val="24"/>
          <w:lang w:val="lt-LT"/>
        </w:rPr>
        <w:t xml:space="preserve"> </w:t>
      </w:r>
      <w:bookmarkStart w:id="5" w:name="Tekstas3"/>
      <w:r w:rsidRPr="00B26323">
        <w:rPr>
          <w:rFonts w:ascii="Times New Roman" w:hAnsi="Times New Roman"/>
          <w:sz w:val="24"/>
          <w:szCs w:val="24"/>
          <w:lang w:val="lt-LT"/>
        </w:rPr>
        <w:fldChar w:fldCharType="begin">
          <w:ffData>
            <w:name w:val="Tekstas3"/>
            <w:enabled/>
            <w:calcOnExit w:val="0"/>
            <w:textInput>
              <w:type w:val="number"/>
              <w:maxLength w:val="2"/>
              <w:format w:val="0"/>
            </w:textInput>
          </w:ffData>
        </w:fldChar>
      </w:r>
      <w:r w:rsidR="003D0BAD" w:rsidRPr="00B26323">
        <w:rPr>
          <w:rFonts w:ascii="Times New Roman" w:hAnsi="Times New Roman"/>
          <w:sz w:val="24"/>
          <w:szCs w:val="24"/>
          <w:lang w:val="lt-LT"/>
        </w:rPr>
        <w:instrText xml:space="preserve"> FORMTEXT </w:instrText>
      </w:r>
      <w:r w:rsidRPr="00B26323">
        <w:rPr>
          <w:rFonts w:ascii="Times New Roman" w:hAnsi="Times New Roman"/>
          <w:sz w:val="24"/>
          <w:szCs w:val="24"/>
          <w:lang w:val="lt-LT"/>
        </w:rPr>
      </w:r>
      <w:r w:rsidRPr="00B26323">
        <w:rPr>
          <w:rFonts w:ascii="Times New Roman" w:hAnsi="Times New Roman"/>
          <w:sz w:val="24"/>
          <w:szCs w:val="24"/>
          <w:lang w:val="lt-LT"/>
        </w:rPr>
        <w:fldChar w:fldCharType="separate"/>
      </w:r>
      <w:r w:rsidR="003D0BAD" w:rsidRPr="00B26323">
        <w:rPr>
          <w:rFonts w:ascii="Times New Roman" w:hAnsi="Times New Roman"/>
          <w:noProof/>
          <w:sz w:val="24"/>
          <w:szCs w:val="24"/>
          <w:lang w:val="lt-LT"/>
        </w:rPr>
        <w:t> </w:t>
      </w:r>
      <w:r w:rsidR="003D0BAD" w:rsidRPr="00B26323">
        <w:rPr>
          <w:rFonts w:ascii="Times New Roman" w:hAnsi="Times New Roman"/>
          <w:noProof/>
          <w:sz w:val="24"/>
          <w:szCs w:val="24"/>
          <w:lang w:val="lt-LT"/>
        </w:rPr>
        <w:t> </w:t>
      </w:r>
      <w:r w:rsidRPr="00B26323">
        <w:rPr>
          <w:rFonts w:ascii="Times New Roman" w:hAnsi="Times New Roman"/>
          <w:sz w:val="24"/>
          <w:szCs w:val="24"/>
          <w:lang w:val="lt-LT"/>
        </w:rPr>
        <w:fldChar w:fldCharType="end"/>
      </w:r>
      <w:bookmarkEnd w:id="5"/>
      <w:r w:rsidR="003D0BAD" w:rsidRPr="00B26323">
        <w:rPr>
          <w:rFonts w:ascii="Times New Roman" w:hAnsi="Times New Roman"/>
          <w:sz w:val="24"/>
          <w:szCs w:val="24"/>
          <w:lang w:val="lt-LT"/>
        </w:rPr>
        <w:t xml:space="preserve"> d. Nr. </w:t>
      </w:r>
      <w:bookmarkStart w:id="6" w:name="RegNr"/>
      <w:r w:rsidRPr="00B26323">
        <w:rPr>
          <w:rFonts w:ascii="Times New Roman" w:hAnsi="Times New Roman"/>
          <w:sz w:val="24"/>
          <w:szCs w:val="24"/>
          <w:lang w:val="lt-LT"/>
        </w:rPr>
        <w:fldChar w:fldCharType="begin">
          <w:ffData>
            <w:name w:val="RegNr"/>
            <w:enabled/>
            <w:calcOnExit w:val="0"/>
            <w:helpText w:type="text" w:val="Veiklos nr. (Dokumento registravimo numerio sudedamoji dalis)"/>
            <w:statusText w:type="text" w:val="Veiklos nr."/>
            <w:textInput/>
          </w:ffData>
        </w:fldChar>
      </w:r>
      <w:r w:rsidR="003D0BAD" w:rsidRPr="00B26323">
        <w:rPr>
          <w:rFonts w:ascii="Times New Roman" w:hAnsi="Times New Roman"/>
          <w:sz w:val="24"/>
          <w:szCs w:val="24"/>
          <w:lang w:val="lt-LT"/>
        </w:rPr>
        <w:instrText xml:space="preserve"> FORMTEXT </w:instrText>
      </w:r>
      <w:r w:rsidRPr="00B26323">
        <w:rPr>
          <w:rFonts w:ascii="Times New Roman" w:hAnsi="Times New Roman"/>
          <w:sz w:val="24"/>
          <w:szCs w:val="24"/>
          <w:lang w:val="lt-LT"/>
        </w:rPr>
      </w:r>
      <w:r w:rsidRPr="00B26323">
        <w:rPr>
          <w:rFonts w:ascii="Times New Roman" w:hAnsi="Times New Roman"/>
          <w:sz w:val="24"/>
          <w:szCs w:val="24"/>
          <w:lang w:val="lt-LT"/>
        </w:rPr>
        <w:fldChar w:fldCharType="separate"/>
      </w:r>
      <w:r w:rsidR="003D0BAD" w:rsidRPr="00B26323">
        <w:rPr>
          <w:rFonts w:ascii="Times New Roman" w:hAnsi="Times New Roman"/>
          <w:noProof/>
          <w:sz w:val="24"/>
          <w:szCs w:val="24"/>
          <w:lang w:val="lt-LT"/>
        </w:rPr>
        <w:t> </w:t>
      </w:r>
      <w:r w:rsidR="003D0BAD" w:rsidRPr="00B26323">
        <w:rPr>
          <w:rFonts w:ascii="Times New Roman" w:hAnsi="Times New Roman"/>
          <w:noProof/>
          <w:sz w:val="24"/>
          <w:szCs w:val="24"/>
          <w:lang w:val="lt-LT"/>
        </w:rPr>
        <w:t> </w:t>
      </w:r>
      <w:r w:rsidR="003D0BAD" w:rsidRPr="00B26323">
        <w:rPr>
          <w:rFonts w:ascii="Times New Roman" w:hAnsi="Times New Roman"/>
          <w:noProof/>
          <w:sz w:val="24"/>
          <w:szCs w:val="24"/>
          <w:lang w:val="lt-LT"/>
        </w:rPr>
        <w:t> </w:t>
      </w:r>
      <w:r w:rsidR="003D0BAD" w:rsidRPr="00B26323">
        <w:rPr>
          <w:rFonts w:ascii="Times New Roman" w:hAnsi="Times New Roman"/>
          <w:noProof/>
          <w:sz w:val="24"/>
          <w:szCs w:val="24"/>
          <w:lang w:val="lt-LT"/>
        </w:rPr>
        <w:t> </w:t>
      </w:r>
      <w:r w:rsidR="003D0BAD" w:rsidRPr="00B26323">
        <w:rPr>
          <w:rFonts w:ascii="Times New Roman" w:hAnsi="Times New Roman"/>
          <w:noProof/>
          <w:sz w:val="24"/>
          <w:szCs w:val="24"/>
          <w:lang w:val="lt-LT"/>
        </w:rPr>
        <w:t> </w:t>
      </w:r>
      <w:r w:rsidRPr="00B26323">
        <w:rPr>
          <w:rFonts w:ascii="Times New Roman" w:hAnsi="Times New Roman"/>
          <w:sz w:val="24"/>
          <w:szCs w:val="24"/>
          <w:lang w:val="lt-LT"/>
        </w:rPr>
        <w:fldChar w:fldCharType="end"/>
      </w:r>
      <w:bookmarkEnd w:id="6"/>
    </w:p>
    <w:p w:rsidR="003D0BAD" w:rsidRPr="00B26323" w:rsidRDefault="00D761EC" w:rsidP="00F47AC6">
      <w:pPr>
        <w:spacing w:line="360" w:lineRule="auto"/>
        <w:jc w:val="center"/>
        <w:outlineLvl w:val="0"/>
        <w:rPr>
          <w:rFonts w:ascii="Times New Roman" w:hAnsi="Times New Roman"/>
          <w:sz w:val="24"/>
          <w:szCs w:val="24"/>
          <w:lang w:val="lt-LT"/>
        </w:rPr>
      </w:pPr>
      <w:r w:rsidRPr="00B26323">
        <w:rPr>
          <w:rFonts w:ascii="Times New Roman" w:hAnsi="Times New Roman"/>
          <w:sz w:val="24"/>
          <w:szCs w:val="24"/>
          <w:lang w:val="lt-LT"/>
        </w:rPr>
        <w:fldChar w:fldCharType="begin">
          <w:ffData>
            <w:name w:val=""/>
            <w:enabled/>
            <w:calcOnExit w:val="0"/>
            <w:textInput>
              <w:default w:val="Vilnius"/>
            </w:textInput>
          </w:ffData>
        </w:fldChar>
      </w:r>
      <w:r w:rsidR="003D0BAD" w:rsidRPr="00B26323">
        <w:rPr>
          <w:rFonts w:ascii="Times New Roman" w:hAnsi="Times New Roman"/>
          <w:sz w:val="24"/>
          <w:szCs w:val="24"/>
          <w:lang w:val="lt-LT"/>
        </w:rPr>
        <w:instrText xml:space="preserve"> FORMTEXT </w:instrText>
      </w:r>
      <w:r w:rsidRPr="00B26323">
        <w:rPr>
          <w:rFonts w:ascii="Times New Roman" w:hAnsi="Times New Roman"/>
          <w:sz w:val="24"/>
          <w:szCs w:val="24"/>
          <w:lang w:val="lt-LT"/>
        </w:rPr>
      </w:r>
      <w:r w:rsidRPr="00B26323">
        <w:rPr>
          <w:rFonts w:ascii="Times New Roman" w:hAnsi="Times New Roman"/>
          <w:sz w:val="24"/>
          <w:szCs w:val="24"/>
          <w:lang w:val="lt-LT"/>
        </w:rPr>
        <w:fldChar w:fldCharType="separate"/>
      </w:r>
      <w:r w:rsidR="003D0BAD" w:rsidRPr="00B26323">
        <w:rPr>
          <w:rFonts w:ascii="Times New Roman" w:hAnsi="Times New Roman"/>
          <w:noProof/>
          <w:sz w:val="24"/>
          <w:szCs w:val="24"/>
          <w:lang w:val="lt-LT"/>
        </w:rPr>
        <w:t>Vilnius</w:t>
      </w:r>
      <w:r w:rsidRPr="00B26323">
        <w:rPr>
          <w:rFonts w:ascii="Times New Roman" w:hAnsi="Times New Roman"/>
          <w:sz w:val="24"/>
          <w:szCs w:val="24"/>
          <w:lang w:val="lt-LT"/>
        </w:rPr>
        <w:fldChar w:fldCharType="end"/>
      </w:r>
    </w:p>
    <w:p w:rsidR="008B3AA1" w:rsidRPr="00B26323" w:rsidRDefault="008B3AA1" w:rsidP="008B3AA1">
      <w:pPr>
        <w:tabs>
          <w:tab w:val="left" w:pos="567"/>
        </w:tabs>
        <w:rPr>
          <w:rFonts w:ascii="Times New Roman" w:hAnsi="Times New Roman"/>
          <w:sz w:val="24"/>
          <w:szCs w:val="24"/>
          <w:lang w:val="lt-LT" w:eastAsia="lt-LT"/>
        </w:rPr>
      </w:pPr>
    </w:p>
    <w:p w:rsidR="00552835" w:rsidRPr="00B27B3B" w:rsidRDefault="00552835" w:rsidP="00982E65">
      <w:pPr>
        <w:ind w:right="-1" w:firstLine="1298"/>
        <w:jc w:val="both"/>
        <w:rPr>
          <w:rFonts w:ascii="Times New Roman" w:hAnsi="Times New Roman"/>
          <w:sz w:val="24"/>
          <w:szCs w:val="24"/>
          <w:lang w:val="lt-LT"/>
        </w:rPr>
      </w:pPr>
      <w:r w:rsidRPr="00B27B3B">
        <w:rPr>
          <w:rFonts w:ascii="Times New Roman" w:hAnsi="Times New Roman"/>
          <w:sz w:val="24"/>
          <w:szCs w:val="24"/>
          <w:lang w:val="lt-LT"/>
        </w:rPr>
        <w:t xml:space="preserve">P a k e i č i u 2014–2020 metų Europos Sąjungos fondų investicijų veiksmų programos prioritetų įgyvendinimo priemonių įgyvendinimo planą, patvirtintą Lietuvos Respublikos socialinės apsaugos ir darbo ministro 2015 m. vasario 24 d. įsakymu Nr. A1-90 „Dėl 2014–2020 metų Europos Sąjungos fondų investicijų veiksmų programos prioritetų įgyvendinimo priemonių įgyvendinimo plano ir Nacionalinių </w:t>
      </w:r>
      <w:proofErr w:type="spellStart"/>
      <w:r w:rsidRPr="00B27B3B">
        <w:rPr>
          <w:rFonts w:ascii="Times New Roman" w:hAnsi="Times New Roman"/>
          <w:sz w:val="24"/>
          <w:szCs w:val="24"/>
          <w:lang w:val="lt-LT"/>
        </w:rPr>
        <w:t>stebėsenos</w:t>
      </w:r>
      <w:proofErr w:type="spellEnd"/>
      <w:r w:rsidRPr="00B27B3B">
        <w:rPr>
          <w:rFonts w:ascii="Times New Roman" w:hAnsi="Times New Roman"/>
          <w:sz w:val="24"/>
          <w:szCs w:val="24"/>
          <w:lang w:val="lt-LT"/>
        </w:rPr>
        <w:t xml:space="preserve"> rodiklių skaičiavimo aprašo patvirtinimo“:</w:t>
      </w:r>
    </w:p>
    <w:p w:rsidR="00E0426B" w:rsidRDefault="00E0426B" w:rsidP="00F01EC9">
      <w:pPr>
        <w:ind w:firstLine="1298"/>
        <w:jc w:val="both"/>
        <w:rPr>
          <w:rFonts w:ascii="Times New Roman" w:hAnsi="Times New Roman"/>
          <w:sz w:val="24"/>
          <w:szCs w:val="24"/>
          <w:lang w:val="lt-LT"/>
        </w:rPr>
      </w:pPr>
      <w:r>
        <w:rPr>
          <w:rFonts w:ascii="Times New Roman" w:hAnsi="Times New Roman"/>
          <w:sz w:val="24"/>
          <w:szCs w:val="24"/>
          <w:lang w:val="lt-LT"/>
        </w:rPr>
        <w:t>1. Pakeičiu I skyriaus trečiojo skirsnio 7 punktą ir jį išdėstau taip:</w:t>
      </w:r>
    </w:p>
    <w:p w:rsidR="00E0426B" w:rsidRPr="003529D3" w:rsidRDefault="00E0426B" w:rsidP="00E0426B">
      <w:pPr>
        <w:tabs>
          <w:tab w:val="left" w:pos="0"/>
          <w:tab w:val="left" w:pos="567"/>
        </w:tabs>
        <w:ind w:firstLine="1298"/>
        <w:jc w:val="both"/>
        <w:rPr>
          <w:rFonts w:ascii="Times New Roman" w:hAnsi="Times New Roman"/>
          <w:sz w:val="24"/>
          <w:szCs w:val="24"/>
          <w:lang w:val="lt-LT"/>
        </w:rPr>
      </w:pPr>
      <w:r>
        <w:rPr>
          <w:rFonts w:ascii="Times New Roman" w:hAnsi="Times New Roman"/>
          <w:sz w:val="24"/>
          <w:szCs w:val="24"/>
          <w:lang w:val="lt-LT" w:eastAsia="lt-LT"/>
        </w:rPr>
        <w:t>„</w:t>
      </w:r>
      <w:r w:rsidRPr="003529D3">
        <w:rPr>
          <w:rFonts w:ascii="Times New Roman" w:hAnsi="Times New Roman"/>
          <w:sz w:val="24"/>
          <w:szCs w:val="24"/>
          <w:lang w:val="lt-LT" w:eastAsia="lt-LT"/>
        </w:rPr>
        <w:t xml:space="preserve">7. </w:t>
      </w:r>
      <w:r w:rsidRPr="003529D3">
        <w:rPr>
          <w:rFonts w:ascii="Times New Roman" w:hAnsi="Times New Roman"/>
          <w:bCs/>
          <w:sz w:val="24"/>
          <w:szCs w:val="24"/>
          <w:lang w:val="lt-LT" w:eastAsia="lt-LT"/>
        </w:rPr>
        <w:t>Priemonės finansavimo šaltiniai</w:t>
      </w:r>
    </w:p>
    <w:p w:rsidR="00E0426B" w:rsidRPr="003529D3" w:rsidRDefault="00E0426B" w:rsidP="00E0426B">
      <w:pPr>
        <w:ind w:firstLine="8251"/>
        <w:rPr>
          <w:rFonts w:ascii="Times New Roman" w:eastAsia="Calibri" w:hAnsi="Times New Roman"/>
          <w:bCs/>
          <w:sz w:val="24"/>
          <w:szCs w:val="24"/>
          <w:lang w:val="lt-LT" w:eastAsia="lt-LT"/>
        </w:rPr>
      </w:pPr>
      <w:r w:rsidRPr="003529D3">
        <w:rPr>
          <w:rFonts w:ascii="Times New Roman" w:hAnsi="Times New Roman"/>
          <w:sz w:val="24"/>
          <w:szCs w:val="24"/>
          <w:lang w:val="lt-LT" w:eastAsia="lt-LT"/>
        </w:rPr>
        <w:t>(eurais)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1377"/>
        <w:gridCol w:w="55"/>
        <w:gridCol w:w="1047"/>
        <w:gridCol w:w="1515"/>
        <w:gridCol w:w="1513"/>
        <w:gridCol w:w="36"/>
        <w:gridCol w:w="1204"/>
        <w:gridCol w:w="1239"/>
      </w:tblGrid>
      <w:tr w:rsidR="00E0426B" w:rsidRPr="003529D3" w:rsidTr="00E0426B">
        <w:trPr>
          <w:trHeight w:val="704"/>
          <w:tblHeader/>
        </w:trPr>
        <w:tc>
          <w:tcPr>
            <w:tcW w:w="30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0426B" w:rsidRPr="003529D3" w:rsidRDefault="00E0426B" w:rsidP="003709AC">
            <w:pPr>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Projektams skiriamas finansavimas</w:t>
            </w:r>
          </w:p>
        </w:tc>
        <w:tc>
          <w:tcPr>
            <w:tcW w:w="65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0426B" w:rsidRPr="003529D3" w:rsidRDefault="00E0426B" w:rsidP="003709AC">
            <w:pPr>
              <w:spacing w:line="360" w:lineRule="auto"/>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Kiti projektų finansavimo šaltiniai</w:t>
            </w:r>
          </w:p>
        </w:tc>
      </w:tr>
      <w:tr w:rsidR="00E0426B" w:rsidRPr="003529D3" w:rsidTr="00E0426B">
        <w:trPr>
          <w:trHeight w:val="256"/>
          <w:tblHeader/>
        </w:trPr>
        <w:tc>
          <w:tcPr>
            <w:tcW w:w="1653" w:type="dxa"/>
            <w:vMerge w:val="restart"/>
            <w:tcBorders>
              <w:top w:val="single" w:sz="4" w:space="0" w:color="auto"/>
              <w:left w:val="single" w:sz="4" w:space="0" w:color="auto"/>
              <w:right w:val="single" w:sz="4" w:space="0" w:color="auto"/>
            </w:tcBorders>
            <w:vAlign w:val="center"/>
          </w:tcPr>
          <w:p w:rsidR="00E0426B" w:rsidRPr="003529D3" w:rsidRDefault="00E0426B" w:rsidP="003709AC">
            <w:pPr>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ES struktūrinių fondų lėšos – iki</w:t>
            </w:r>
          </w:p>
        </w:tc>
        <w:tc>
          <w:tcPr>
            <w:tcW w:w="7986" w:type="dxa"/>
            <w:gridSpan w:val="8"/>
            <w:tcBorders>
              <w:top w:val="single" w:sz="4" w:space="0" w:color="auto"/>
              <w:left w:val="single" w:sz="4" w:space="0" w:color="auto"/>
              <w:right w:val="single" w:sz="4" w:space="0" w:color="auto"/>
            </w:tcBorders>
            <w:vAlign w:val="center"/>
          </w:tcPr>
          <w:p w:rsidR="00E0426B" w:rsidRPr="003529D3" w:rsidRDefault="00E0426B" w:rsidP="003709AC">
            <w:pPr>
              <w:tabs>
                <w:tab w:val="left" w:pos="0"/>
                <w:tab w:val="left" w:pos="142"/>
              </w:tabs>
              <w:spacing w:line="276" w:lineRule="auto"/>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Nacionalinės lėšos</w:t>
            </w:r>
          </w:p>
        </w:tc>
      </w:tr>
      <w:tr w:rsidR="00E0426B" w:rsidRPr="003529D3" w:rsidTr="00E0426B">
        <w:trPr>
          <w:trHeight w:val="547"/>
          <w:tblHeader/>
        </w:trPr>
        <w:tc>
          <w:tcPr>
            <w:tcW w:w="1653" w:type="dxa"/>
            <w:vMerge/>
            <w:tcBorders>
              <w:left w:val="single" w:sz="4" w:space="0" w:color="auto"/>
              <w:right w:val="single" w:sz="4" w:space="0" w:color="auto"/>
            </w:tcBorders>
            <w:vAlign w:val="center"/>
            <w:hideMark/>
          </w:tcPr>
          <w:p w:rsidR="00E0426B" w:rsidRPr="003529D3" w:rsidRDefault="00E0426B" w:rsidP="003709AC">
            <w:pPr>
              <w:spacing w:line="276" w:lineRule="auto"/>
              <w:jc w:val="center"/>
              <w:rPr>
                <w:rFonts w:ascii="Times New Roman" w:eastAsia="Calibri" w:hAnsi="Times New Roman"/>
                <w:bCs/>
                <w:sz w:val="24"/>
                <w:szCs w:val="24"/>
                <w:lang w:val="lt-LT" w:eastAsia="lt-LT"/>
              </w:rPr>
            </w:pPr>
          </w:p>
        </w:tc>
        <w:tc>
          <w:tcPr>
            <w:tcW w:w="143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0426B" w:rsidRPr="003529D3" w:rsidRDefault="00E0426B" w:rsidP="003709AC">
            <w:pPr>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Lietuvos Respublikos valstybės biudžeto lėšos – iki</w:t>
            </w:r>
          </w:p>
        </w:tc>
        <w:tc>
          <w:tcPr>
            <w:tcW w:w="6554" w:type="dxa"/>
            <w:gridSpan w:val="6"/>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Projektų vykdytojų lėšos</w:t>
            </w:r>
          </w:p>
        </w:tc>
      </w:tr>
      <w:tr w:rsidR="00E0426B" w:rsidRPr="003529D3" w:rsidTr="00E0426B">
        <w:trPr>
          <w:trHeight w:val="1037"/>
          <w:tblHeader/>
        </w:trPr>
        <w:tc>
          <w:tcPr>
            <w:tcW w:w="1653" w:type="dxa"/>
            <w:vMerge/>
            <w:tcBorders>
              <w:left w:val="single" w:sz="4" w:space="0" w:color="auto"/>
              <w:bottom w:val="single" w:sz="4" w:space="0" w:color="auto"/>
              <w:right w:val="single" w:sz="4" w:space="0" w:color="auto"/>
            </w:tcBorders>
            <w:vAlign w:val="center"/>
            <w:hideMark/>
          </w:tcPr>
          <w:p w:rsidR="00E0426B" w:rsidRPr="003529D3" w:rsidRDefault="00E0426B" w:rsidP="003709AC">
            <w:pPr>
              <w:spacing w:line="276" w:lineRule="auto"/>
              <w:jc w:val="center"/>
              <w:rPr>
                <w:rFonts w:ascii="Times New Roman" w:eastAsia="Calibri" w:hAnsi="Times New Roman"/>
                <w:bCs/>
                <w:sz w:val="24"/>
                <w:szCs w:val="24"/>
                <w:lang w:val="lt-LT" w:eastAsia="lt-LT"/>
              </w:rPr>
            </w:pPr>
          </w:p>
        </w:tc>
        <w:tc>
          <w:tcPr>
            <w:tcW w:w="1432" w:type="dxa"/>
            <w:gridSpan w:val="2"/>
            <w:vMerge/>
            <w:tcBorders>
              <w:top w:val="single" w:sz="4" w:space="0" w:color="auto"/>
              <w:left w:val="single" w:sz="4" w:space="0" w:color="auto"/>
              <w:bottom w:val="single" w:sz="4" w:space="0" w:color="auto"/>
              <w:right w:val="single" w:sz="4" w:space="0" w:color="auto"/>
            </w:tcBorders>
            <w:vAlign w:val="center"/>
            <w:hideMark/>
          </w:tcPr>
          <w:p w:rsidR="00E0426B" w:rsidRPr="003529D3" w:rsidRDefault="00E0426B" w:rsidP="003709AC">
            <w:pPr>
              <w:spacing w:line="276" w:lineRule="auto"/>
              <w:jc w:val="center"/>
              <w:rPr>
                <w:rFonts w:ascii="Times New Roman" w:eastAsia="Calibri" w:hAnsi="Times New Roman"/>
                <w:bCs/>
                <w:sz w:val="24"/>
                <w:szCs w:val="24"/>
                <w:highlight w:val="yellow"/>
                <w:lang w:val="lt-LT" w:eastAsia="lt-LT"/>
              </w:rPr>
            </w:pPr>
          </w:p>
        </w:tc>
        <w:tc>
          <w:tcPr>
            <w:tcW w:w="1047" w:type="dxa"/>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Iš viso – ne mažiau kaip</w:t>
            </w:r>
          </w:p>
        </w:tc>
        <w:tc>
          <w:tcPr>
            <w:tcW w:w="1515" w:type="dxa"/>
            <w:tcBorders>
              <w:top w:val="single" w:sz="4" w:space="0" w:color="auto"/>
              <w:left w:val="single" w:sz="4" w:space="0" w:color="auto"/>
              <w:bottom w:val="single" w:sz="4" w:space="0" w:color="auto"/>
              <w:right w:val="single" w:sz="4" w:space="0" w:color="auto"/>
            </w:tcBorders>
            <w:vAlign w:val="center"/>
            <w:hideMark/>
          </w:tcPr>
          <w:p w:rsidR="00E0426B" w:rsidRPr="003529D3" w:rsidRDefault="00E0426B" w:rsidP="003709AC">
            <w:pPr>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Lietuvos Respublikos valstybės biudžeto lėšos</w:t>
            </w:r>
          </w:p>
        </w:tc>
        <w:tc>
          <w:tcPr>
            <w:tcW w:w="1513" w:type="dxa"/>
            <w:tcBorders>
              <w:top w:val="single" w:sz="4" w:space="0" w:color="auto"/>
              <w:left w:val="single" w:sz="4" w:space="0" w:color="auto"/>
              <w:bottom w:val="single" w:sz="4" w:space="0" w:color="auto"/>
              <w:right w:val="single" w:sz="4" w:space="0" w:color="auto"/>
            </w:tcBorders>
            <w:vAlign w:val="center"/>
            <w:hideMark/>
          </w:tcPr>
          <w:p w:rsidR="00E0426B" w:rsidRPr="003529D3" w:rsidRDefault="00E0426B" w:rsidP="003709AC">
            <w:pPr>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Savivaldybės biudžeto lėšos</w:t>
            </w:r>
          </w:p>
        </w:tc>
        <w:tc>
          <w:tcPr>
            <w:tcW w:w="1240" w:type="dxa"/>
            <w:gridSpan w:val="2"/>
            <w:tcBorders>
              <w:top w:val="single" w:sz="4" w:space="0" w:color="auto"/>
              <w:left w:val="single" w:sz="4" w:space="0" w:color="auto"/>
              <w:bottom w:val="single" w:sz="4" w:space="0" w:color="auto"/>
              <w:right w:val="single" w:sz="4" w:space="0" w:color="auto"/>
            </w:tcBorders>
            <w:vAlign w:val="center"/>
            <w:hideMark/>
          </w:tcPr>
          <w:p w:rsidR="00E0426B" w:rsidRPr="003529D3" w:rsidRDefault="00E0426B" w:rsidP="003709AC">
            <w:pPr>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Kitos viešosios lėšos</w:t>
            </w:r>
          </w:p>
        </w:tc>
        <w:tc>
          <w:tcPr>
            <w:tcW w:w="1239" w:type="dxa"/>
            <w:tcBorders>
              <w:top w:val="single" w:sz="4" w:space="0" w:color="auto"/>
              <w:left w:val="single" w:sz="4" w:space="0" w:color="auto"/>
              <w:bottom w:val="single" w:sz="4" w:space="0" w:color="auto"/>
              <w:right w:val="single" w:sz="4" w:space="0" w:color="auto"/>
            </w:tcBorders>
            <w:vAlign w:val="center"/>
            <w:hideMark/>
          </w:tcPr>
          <w:p w:rsidR="00E0426B" w:rsidRPr="003529D3" w:rsidRDefault="00E0426B" w:rsidP="003709AC">
            <w:pPr>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Privačios lėšos</w:t>
            </w:r>
          </w:p>
        </w:tc>
      </w:tr>
      <w:tr w:rsidR="00E0426B" w:rsidRPr="003529D3" w:rsidTr="00E0426B">
        <w:trPr>
          <w:trHeight w:val="249"/>
        </w:trPr>
        <w:tc>
          <w:tcPr>
            <w:tcW w:w="9639" w:type="dxa"/>
            <w:gridSpan w:val="9"/>
            <w:tcBorders>
              <w:top w:val="single" w:sz="4" w:space="0" w:color="auto"/>
              <w:left w:val="single" w:sz="4" w:space="0" w:color="auto"/>
              <w:bottom w:val="single" w:sz="4" w:space="0" w:color="auto"/>
              <w:right w:val="single" w:sz="4" w:space="0" w:color="auto"/>
            </w:tcBorders>
            <w:hideMark/>
          </w:tcPr>
          <w:p w:rsidR="00E0426B" w:rsidRPr="003529D3" w:rsidRDefault="00E0426B" w:rsidP="003709AC">
            <w:pPr>
              <w:tabs>
                <w:tab w:val="left" w:pos="0"/>
              </w:tabs>
              <w:spacing w:line="276" w:lineRule="auto"/>
              <w:ind w:left="34"/>
              <w:rPr>
                <w:rFonts w:ascii="Times New Roman" w:eastAsia="Calibri" w:hAnsi="Times New Roman"/>
                <w:sz w:val="24"/>
                <w:szCs w:val="24"/>
                <w:lang w:val="lt-LT" w:eastAsia="lt-LT"/>
              </w:rPr>
            </w:pPr>
            <w:r w:rsidRPr="003529D3">
              <w:rPr>
                <w:rFonts w:ascii="Times New Roman" w:eastAsia="Calibri" w:hAnsi="Times New Roman"/>
                <w:sz w:val="24"/>
                <w:szCs w:val="24"/>
                <w:lang w:val="lt-LT" w:eastAsia="lt-LT"/>
              </w:rPr>
              <w:t>1. Priemonės finansavimo šaltiniai, neįskaitant veiklos lėšų rezervo ir jam finansuoti skiriamų lėšų</w:t>
            </w:r>
          </w:p>
        </w:tc>
      </w:tr>
      <w:tr w:rsidR="00E0426B" w:rsidRPr="003529D3" w:rsidTr="00E0426B">
        <w:trPr>
          <w:trHeight w:val="249"/>
        </w:trPr>
        <w:tc>
          <w:tcPr>
            <w:tcW w:w="1653" w:type="dxa"/>
            <w:tcBorders>
              <w:top w:val="single" w:sz="4" w:space="0" w:color="auto"/>
              <w:left w:val="single" w:sz="4" w:space="0" w:color="auto"/>
              <w:bottom w:val="single" w:sz="4" w:space="0" w:color="auto"/>
              <w:right w:val="single" w:sz="4" w:space="0" w:color="auto"/>
            </w:tcBorders>
            <w:vAlign w:val="center"/>
          </w:tcPr>
          <w:p w:rsidR="00E0426B" w:rsidRPr="0017544D" w:rsidRDefault="00E0426B" w:rsidP="003709AC">
            <w:pPr>
              <w:tabs>
                <w:tab w:val="left" w:pos="0"/>
              </w:tabs>
              <w:spacing w:line="276" w:lineRule="auto"/>
              <w:jc w:val="center"/>
              <w:rPr>
                <w:rFonts w:ascii="Times New Roman" w:eastAsia="Calibri" w:hAnsi="Times New Roman"/>
                <w:bCs/>
                <w:strike/>
                <w:sz w:val="24"/>
                <w:szCs w:val="24"/>
                <w:lang w:val="lt-LT" w:eastAsia="lt-LT"/>
              </w:rPr>
            </w:pPr>
            <w:r w:rsidRPr="0017544D">
              <w:rPr>
                <w:rFonts w:ascii="Times New Roman" w:eastAsia="Calibri" w:hAnsi="Times New Roman"/>
                <w:bCs/>
                <w:strike/>
                <w:sz w:val="24"/>
                <w:szCs w:val="24"/>
                <w:lang w:val="lt-LT" w:eastAsia="lt-LT"/>
              </w:rPr>
              <w:t>1 816 985</w:t>
            </w:r>
          </w:p>
          <w:p w:rsidR="0017544D" w:rsidRPr="0017544D" w:rsidRDefault="0017544D" w:rsidP="003709AC">
            <w:pPr>
              <w:tabs>
                <w:tab w:val="left" w:pos="0"/>
              </w:tabs>
              <w:spacing w:line="276" w:lineRule="auto"/>
              <w:jc w:val="center"/>
              <w:rPr>
                <w:rFonts w:ascii="Times New Roman" w:eastAsia="Calibri" w:hAnsi="Times New Roman"/>
                <w:b/>
                <w:bCs/>
                <w:sz w:val="24"/>
                <w:szCs w:val="24"/>
                <w:lang w:val="lt-LT" w:eastAsia="lt-LT"/>
              </w:rPr>
            </w:pPr>
            <w:r w:rsidRPr="0017544D">
              <w:rPr>
                <w:rFonts w:ascii="Times New Roman" w:eastAsia="Calibri" w:hAnsi="Times New Roman"/>
                <w:b/>
                <w:bCs/>
                <w:sz w:val="24"/>
                <w:szCs w:val="24"/>
                <w:lang w:val="lt-LT" w:eastAsia="lt-LT"/>
              </w:rPr>
              <w:t>1 827 402</w:t>
            </w:r>
          </w:p>
        </w:tc>
        <w:tc>
          <w:tcPr>
            <w:tcW w:w="1377" w:type="dxa"/>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0</w:t>
            </w:r>
          </w:p>
        </w:tc>
        <w:tc>
          <w:tcPr>
            <w:tcW w:w="1102" w:type="dxa"/>
            <w:gridSpan w:val="2"/>
            <w:tcBorders>
              <w:top w:val="single" w:sz="4" w:space="0" w:color="auto"/>
              <w:left w:val="single" w:sz="4" w:space="0" w:color="auto"/>
              <w:bottom w:val="single" w:sz="4" w:space="0" w:color="auto"/>
              <w:right w:val="single" w:sz="4" w:space="0" w:color="auto"/>
            </w:tcBorders>
          </w:tcPr>
          <w:p w:rsidR="00E0426B" w:rsidRPr="003529D3" w:rsidRDefault="00E0426B" w:rsidP="003709AC">
            <w:pPr>
              <w:tabs>
                <w:tab w:val="left" w:pos="0"/>
              </w:tabs>
              <w:spacing w:line="276" w:lineRule="auto"/>
              <w:jc w:val="center"/>
              <w:rPr>
                <w:rFonts w:ascii="Times New Roman" w:eastAsia="Calibri" w:hAnsi="Times New Roman"/>
                <w:sz w:val="24"/>
                <w:szCs w:val="24"/>
                <w:lang w:val="lt-LT" w:eastAsia="lt-LT"/>
              </w:rPr>
            </w:pPr>
            <w:r w:rsidRPr="003529D3">
              <w:rPr>
                <w:rFonts w:ascii="Times New Roman" w:eastAsia="Calibri" w:hAnsi="Times New Roman"/>
                <w:sz w:val="24"/>
                <w:szCs w:val="24"/>
                <w:lang w:val="lt-LT" w:eastAsia="lt-LT"/>
              </w:rPr>
              <w:t>0</w:t>
            </w:r>
          </w:p>
        </w:tc>
        <w:tc>
          <w:tcPr>
            <w:tcW w:w="1515" w:type="dxa"/>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sz w:val="24"/>
                <w:szCs w:val="24"/>
                <w:lang w:val="lt-LT" w:eastAsia="lt-LT"/>
              </w:rPr>
            </w:pPr>
            <w:r w:rsidRPr="003529D3">
              <w:rPr>
                <w:rFonts w:ascii="Times New Roman" w:eastAsia="Calibri" w:hAnsi="Times New Roman"/>
                <w:sz w:val="24"/>
                <w:szCs w:val="24"/>
                <w:lang w:val="lt-LT" w:eastAsia="lt-LT"/>
              </w:rPr>
              <w:t>0</w:t>
            </w:r>
          </w:p>
        </w:tc>
        <w:tc>
          <w:tcPr>
            <w:tcW w:w="1549" w:type="dxa"/>
            <w:gridSpan w:val="2"/>
            <w:tcBorders>
              <w:top w:val="single" w:sz="4" w:space="0" w:color="auto"/>
              <w:left w:val="single" w:sz="4" w:space="0" w:color="auto"/>
              <w:bottom w:val="single" w:sz="4" w:space="0" w:color="auto"/>
              <w:right w:val="single" w:sz="4" w:space="0" w:color="auto"/>
            </w:tcBorders>
          </w:tcPr>
          <w:p w:rsidR="00E0426B" w:rsidRPr="003529D3" w:rsidRDefault="00E0426B" w:rsidP="003709AC">
            <w:pPr>
              <w:tabs>
                <w:tab w:val="left" w:pos="0"/>
              </w:tabs>
              <w:spacing w:line="276" w:lineRule="auto"/>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0</w:t>
            </w:r>
          </w:p>
        </w:tc>
        <w:tc>
          <w:tcPr>
            <w:tcW w:w="1204" w:type="dxa"/>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0</w:t>
            </w:r>
          </w:p>
        </w:tc>
        <w:tc>
          <w:tcPr>
            <w:tcW w:w="1239" w:type="dxa"/>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sz w:val="24"/>
                <w:szCs w:val="24"/>
                <w:lang w:val="lt-LT" w:eastAsia="lt-LT"/>
              </w:rPr>
            </w:pPr>
            <w:r w:rsidRPr="003529D3">
              <w:rPr>
                <w:rFonts w:ascii="Times New Roman" w:eastAsia="Calibri" w:hAnsi="Times New Roman"/>
                <w:sz w:val="24"/>
                <w:szCs w:val="24"/>
                <w:lang w:val="lt-LT" w:eastAsia="lt-LT"/>
              </w:rPr>
              <w:t>0</w:t>
            </w:r>
          </w:p>
        </w:tc>
      </w:tr>
      <w:tr w:rsidR="00E0426B" w:rsidRPr="003529D3" w:rsidTr="00E0426B">
        <w:trPr>
          <w:trHeight w:val="249"/>
        </w:trPr>
        <w:tc>
          <w:tcPr>
            <w:tcW w:w="9639" w:type="dxa"/>
            <w:gridSpan w:val="9"/>
            <w:tcBorders>
              <w:top w:val="single" w:sz="4" w:space="0" w:color="auto"/>
              <w:left w:val="single" w:sz="4" w:space="0" w:color="auto"/>
              <w:bottom w:val="single" w:sz="4" w:space="0" w:color="auto"/>
              <w:right w:val="single" w:sz="4" w:space="0" w:color="auto"/>
            </w:tcBorders>
            <w:hideMark/>
          </w:tcPr>
          <w:p w:rsidR="00E0426B" w:rsidRPr="003529D3" w:rsidRDefault="00E0426B" w:rsidP="003709AC">
            <w:pPr>
              <w:tabs>
                <w:tab w:val="left" w:pos="0"/>
              </w:tabs>
              <w:spacing w:line="276" w:lineRule="auto"/>
              <w:rPr>
                <w:rFonts w:ascii="Times New Roman" w:eastAsia="Calibri" w:hAnsi="Times New Roman"/>
                <w:sz w:val="24"/>
                <w:szCs w:val="24"/>
                <w:lang w:val="lt-LT" w:eastAsia="lt-LT"/>
              </w:rPr>
            </w:pPr>
            <w:r w:rsidRPr="003529D3">
              <w:rPr>
                <w:rFonts w:ascii="Times New Roman" w:eastAsia="Calibri" w:hAnsi="Times New Roman"/>
                <w:sz w:val="24"/>
                <w:szCs w:val="24"/>
                <w:lang w:val="lt-LT" w:eastAsia="lt-LT"/>
              </w:rPr>
              <w:t>2. Veiklos lėšų rezervas ir jam finansuoti skiriamos nacionalinės lėšos</w:t>
            </w:r>
          </w:p>
        </w:tc>
      </w:tr>
      <w:tr w:rsidR="00E0426B" w:rsidRPr="003529D3" w:rsidTr="00E0426B">
        <w:trPr>
          <w:trHeight w:val="249"/>
        </w:trPr>
        <w:tc>
          <w:tcPr>
            <w:tcW w:w="1653" w:type="dxa"/>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0</w:t>
            </w:r>
          </w:p>
        </w:tc>
        <w:tc>
          <w:tcPr>
            <w:tcW w:w="1377" w:type="dxa"/>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0</w:t>
            </w:r>
          </w:p>
        </w:tc>
        <w:tc>
          <w:tcPr>
            <w:tcW w:w="1102" w:type="dxa"/>
            <w:gridSpan w:val="2"/>
            <w:tcBorders>
              <w:top w:val="single" w:sz="4" w:space="0" w:color="auto"/>
              <w:left w:val="single" w:sz="4" w:space="0" w:color="auto"/>
              <w:bottom w:val="single" w:sz="4" w:space="0" w:color="auto"/>
              <w:right w:val="single" w:sz="4" w:space="0" w:color="auto"/>
            </w:tcBorders>
          </w:tcPr>
          <w:p w:rsidR="00E0426B" w:rsidRPr="003529D3" w:rsidRDefault="00E0426B" w:rsidP="003709AC">
            <w:pPr>
              <w:tabs>
                <w:tab w:val="left" w:pos="0"/>
              </w:tabs>
              <w:spacing w:line="276" w:lineRule="auto"/>
              <w:jc w:val="center"/>
              <w:rPr>
                <w:rFonts w:ascii="Times New Roman" w:eastAsia="Calibri" w:hAnsi="Times New Roman"/>
                <w:sz w:val="24"/>
                <w:szCs w:val="24"/>
                <w:lang w:val="lt-LT" w:eastAsia="lt-LT"/>
              </w:rPr>
            </w:pPr>
            <w:r w:rsidRPr="003529D3">
              <w:rPr>
                <w:rFonts w:ascii="Times New Roman" w:eastAsia="Calibri" w:hAnsi="Times New Roman"/>
                <w:sz w:val="24"/>
                <w:szCs w:val="24"/>
                <w:lang w:val="lt-LT" w:eastAsia="lt-LT"/>
              </w:rPr>
              <w:t>0</w:t>
            </w:r>
          </w:p>
        </w:tc>
        <w:tc>
          <w:tcPr>
            <w:tcW w:w="1515" w:type="dxa"/>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sz w:val="24"/>
                <w:szCs w:val="24"/>
                <w:lang w:val="lt-LT" w:eastAsia="lt-LT"/>
              </w:rPr>
            </w:pPr>
            <w:r w:rsidRPr="003529D3">
              <w:rPr>
                <w:rFonts w:ascii="Times New Roman" w:eastAsia="Calibri" w:hAnsi="Times New Roman"/>
                <w:sz w:val="24"/>
                <w:szCs w:val="24"/>
                <w:lang w:val="lt-LT" w:eastAsia="lt-LT"/>
              </w:rPr>
              <w:t>0</w:t>
            </w:r>
          </w:p>
        </w:tc>
        <w:tc>
          <w:tcPr>
            <w:tcW w:w="1549" w:type="dxa"/>
            <w:gridSpan w:val="2"/>
            <w:tcBorders>
              <w:top w:val="single" w:sz="4" w:space="0" w:color="auto"/>
              <w:left w:val="single" w:sz="4" w:space="0" w:color="auto"/>
              <w:bottom w:val="single" w:sz="4" w:space="0" w:color="auto"/>
              <w:right w:val="single" w:sz="4" w:space="0" w:color="auto"/>
            </w:tcBorders>
          </w:tcPr>
          <w:p w:rsidR="00E0426B" w:rsidRPr="003529D3" w:rsidRDefault="00E0426B" w:rsidP="003709AC">
            <w:pPr>
              <w:tabs>
                <w:tab w:val="left" w:pos="0"/>
              </w:tabs>
              <w:spacing w:line="276" w:lineRule="auto"/>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0</w:t>
            </w:r>
          </w:p>
        </w:tc>
        <w:tc>
          <w:tcPr>
            <w:tcW w:w="1204" w:type="dxa"/>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0</w:t>
            </w:r>
          </w:p>
        </w:tc>
        <w:tc>
          <w:tcPr>
            <w:tcW w:w="1239" w:type="dxa"/>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sz w:val="24"/>
                <w:szCs w:val="24"/>
                <w:lang w:val="lt-LT" w:eastAsia="lt-LT"/>
              </w:rPr>
            </w:pPr>
            <w:r w:rsidRPr="003529D3">
              <w:rPr>
                <w:rFonts w:ascii="Times New Roman" w:eastAsia="Calibri" w:hAnsi="Times New Roman"/>
                <w:sz w:val="24"/>
                <w:szCs w:val="24"/>
                <w:lang w:val="lt-LT" w:eastAsia="lt-LT"/>
              </w:rPr>
              <w:t>0</w:t>
            </w:r>
          </w:p>
        </w:tc>
      </w:tr>
      <w:tr w:rsidR="00E0426B" w:rsidRPr="003529D3" w:rsidTr="00E0426B">
        <w:trPr>
          <w:trHeight w:val="249"/>
        </w:trPr>
        <w:tc>
          <w:tcPr>
            <w:tcW w:w="9639" w:type="dxa"/>
            <w:gridSpan w:val="9"/>
            <w:tcBorders>
              <w:top w:val="single" w:sz="4" w:space="0" w:color="auto"/>
              <w:left w:val="single" w:sz="4" w:space="0" w:color="auto"/>
              <w:bottom w:val="single" w:sz="4" w:space="0" w:color="auto"/>
              <w:right w:val="single" w:sz="4" w:space="0" w:color="auto"/>
            </w:tcBorders>
          </w:tcPr>
          <w:p w:rsidR="00E0426B" w:rsidRPr="003529D3" w:rsidRDefault="00E0426B" w:rsidP="003709AC">
            <w:pPr>
              <w:tabs>
                <w:tab w:val="left" w:pos="0"/>
              </w:tabs>
              <w:spacing w:line="276" w:lineRule="auto"/>
              <w:rPr>
                <w:rFonts w:ascii="Times New Roman" w:eastAsia="Calibri" w:hAnsi="Times New Roman"/>
                <w:sz w:val="24"/>
                <w:szCs w:val="24"/>
                <w:lang w:val="lt-LT" w:eastAsia="lt-LT"/>
              </w:rPr>
            </w:pPr>
            <w:r w:rsidRPr="003529D3">
              <w:rPr>
                <w:rFonts w:ascii="Times New Roman" w:eastAsia="Calibri" w:hAnsi="Times New Roman"/>
                <w:sz w:val="24"/>
                <w:szCs w:val="24"/>
                <w:lang w:val="lt-LT" w:eastAsia="lt-LT"/>
              </w:rPr>
              <w:t xml:space="preserve">3. Iš viso </w:t>
            </w:r>
          </w:p>
        </w:tc>
      </w:tr>
      <w:tr w:rsidR="00E0426B" w:rsidRPr="003529D3" w:rsidTr="00E0426B">
        <w:trPr>
          <w:trHeight w:val="249"/>
        </w:trPr>
        <w:tc>
          <w:tcPr>
            <w:tcW w:w="1653" w:type="dxa"/>
            <w:tcBorders>
              <w:top w:val="single" w:sz="4" w:space="0" w:color="auto"/>
              <w:left w:val="single" w:sz="4" w:space="0" w:color="auto"/>
              <w:bottom w:val="single" w:sz="4" w:space="0" w:color="auto"/>
              <w:right w:val="single" w:sz="4" w:space="0" w:color="auto"/>
            </w:tcBorders>
            <w:vAlign w:val="center"/>
          </w:tcPr>
          <w:p w:rsidR="0017544D" w:rsidRPr="0017544D" w:rsidRDefault="0017544D" w:rsidP="0017544D">
            <w:pPr>
              <w:tabs>
                <w:tab w:val="left" w:pos="0"/>
              </w:tabs>
              <w:spacing w:line="276" w:lineRule="auto"/>
              <w:jc w:val="center"/>
              <w:rPr>
                <w:rFonts w:ascii="Times New Roman" w:eastAsia="Calibri" w:hAnsi="Times New Roman"/>
                <w:bCs/>
                <w:strike/>
                <w:sz w:val="24"/>
                <w:szCs w:val="24"/>
                <w:lang w:val="lt-LT" w:eastAsia="lt-LT"/>
              </w:rPr>
            </w:pPr>
            <w:r w:rsidRPr="0017544D">
              <w:rPr>
                <w:rFonts w:ascii="Times New Roman" w:eastAsia="Calibri" w:hAnsi="Times New Roman"/>
                <w:bCs/>
                <w:strike/>
                <w:sz w:val="24"/>
                <w:szCs w:val="24"/>
                <w:lang w:val="lt-LT" w:eastAsia="lt-LT"/>
              </w:rPr>
              <w:t>1 816 985</w:t>
            </w:r>
          </w:p>
          <w:p w:rsidR="0017544D" w:rsidRPr="003529D3" w:rsidRDefault="0017544D" w:rsidP="0017544D">
            <w:pPr>
              <w:tabs>
                <w:tab w:val="left" w:pos="0"/>
              </w:tabs>
              <w:spacing w:line="276" w:lineRule="auto"/>
              <w:jc w:val="center"/>
              <w:rPr>
                <w:rFonts w:ascii="Times New Roman" w:eastAsia="Calibri" w:hAnsi="Times New Roman"/>
                <w:bCs/>
                <w:sz w:val="24"/>
                <w:szCs w:val="24"/>
                <w:lang w:val="lt-LT" w:eastAsia="lt-LT"/>
              </w:rPr>
            </w:pPr>
            <w:r w:rsidRPr="0017544D">
              <w:rPr>
                <w:rFonts w:ascii="Times New Roman" w:eastAsia="Calibri" w:hAnsi="Times New Roman"/>
                <w:b/>
                <w:bCs/>
                <w:sz w:val="24"/>
                <w:szCs w:val="24"/>
                <w:lang w:val="lt-LT" w:eastAsia="lt-LT"/>
              </w:rPr>
              <w:t>1 827 402</w:t>
            </w:r>
          </w:p>
        </w:tc>
        <w:tc>
          <w:tcPr>
            <w:tcW w:w="1377" w:type="dxa"/>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0</w:t>
            </w:r>
          </w:p>
        </w:tc>
        <w:tc>
          <w:tcPr>
            <w:tcW w:w="1102" w:type="dxa"/>
            <w:gridSpan w:val="2"/>
            <w:tcBorders>
              <w:top w:val="single" w:sz="4" w:space="0" w:color="auto"/>
              <w:left w:val="single" w:sz="4" w:space="0" w:color="auto"/>
              <w:bottom w:val="single" w:sz="4" w:space="0" w:color="auto"/>
              <w:right w:val="single" w:sz="4" w:space="0" w:color="auto"/>
            </w:tcBorders>
          </w:tcPr>
          <w:p w:rsidR="00E0426B" w:rsidRPr="003529D3" w:rsidRDefault="00E0426B" w:rsidP="003709AC">
            <w:pPr>
              <w:tabs>
                <w:tab w:val="left" w:pos="0"/>
              </w:tabs>
              <w:spacing w:line="276" w:lineRule="auto"/>
              <w:jc w:val="center"/>
              <w:rPr>
                <w:rFonts w:ascii="Times New Roman" w:eastAsia="Calibri" w:hAnsi="Times New Roman"/>
                <w:sz w:val="24"/>
                <w:szCs w:val="24"/>
                <w:lang w:val="lt-LT" w:eastAsia="lt-LT"/>
              </w:rPr>
            </w:pPr>
            <w:r w:rsidRPr="003529D3">
              <w:rPr>
                <w:rFonts w:ascii="Times New Roman" w:eastAsia="Calibri" w:hAnsi="Times New Roman"/>
                <w:sz w:val="24"/>
                <w:szCs w:val="24"/>
                <w:lang w:val="lt-LT" w:eastAsia="lt-LT"/>
              </w:rPr>
              <w:t>0</w:t>
            </w:r>
          </w:p>
        </w:tc>
        <w:tc>
          <w:tcPr>
            <w:tcW w:w="1515" w:type="dxa"/>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sz w:val="24"/>
                <w:szCs w:val="24"/>
                <w:lang w:val="lt-LT" w:eastAsia="lt-LT"/>
              </w:rPr>
            </w:pPr>
            <w:r w:rsidRPr="003529D3">
              <w:rPr>
                <w:rFonts w:ascii="Times New Roman" w:eastAsia="Calibri" w:hAnsi="Times New Roman"/>
                <w:sz w:val="24"/>
                <w:szCs w:val="24"/>
                <w:lang w:val="lt-LT" w:eastAsia="lt-LT"/>
              </w:rPr>
              <w:t>0</w:t>
            </w:r>
          </w:p>
        </w:tc>
        <w:tc>
          <w:tcPr>
            <w:tcW w:w="1549" w:type="dxa"/>
            <w:gridSpan w:val="2"/>
            <w:tcBorders>
              <w:top w:val="single" w:sz="4" w:space="0" w:color="auto"/>
              <w:left w:val="single" w:sz="4" w:space="0" w:color="auto"/>
              <w:bottom w:val="single" w:sz="4" w:space="0" w:color="auto"/>
              <w:right w:val="single" w:sz="4" w:space="0" w:color="auto"/>
            </w:tcBorders>
          </w:tcPr>
          <w:p w:rsidR="00E0426B" w:rsidRPr="003529D3" w:rsidRDefault="00E0426B" w:rsidP="003709AC">
            <w:pPr>
              <w:tabs>
                <w:tab w:val="left" w:pos="0"/>
              </w:tabs>
              <w:spacing w:line="276" w:lineRule="auto"/>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0</w:t>
            </w:r>
          </w:p>
        </w:tc>
        <w:tc>
          <w:tcPr>
            <w:tcW w:w="1204" w:type="dxa"/>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0</w:t>
            </w:r>
          </w:p>
        </w:tc>
        <w:tc>
          <w:tcPr>
            <w:tcW w:w="1239" w:type="dxa"/>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sz w:val="24"/>
                <w:szCs w:val="24"/>
                <w:lang w:val="lt-LT" w:eastAsia="lt-LT"/>
              </w:rPr>
            </w:pPr>
            <w:r w:rsidRPr="003529D3">
              <w:rPr>
                <w:rFonts w:ascii="Times New Roman" w:eastAsia="Calibri" w:hAnsi="Times New Roman"/>
                <w:sz w:val="24"/>
                <w:szCs w:val="24"/>
                <w:lang w:val="lt-LT" w:eastAsia="lt-LT"/>
              </w:rPr>
              <w:t>0</w:t>
            </w:r>
            <w:r w:rsidR="0017544D">
              <w:rPr>
                <w:rFonts w:ascii="Times New Roman" w:eastAsia="Calibri" w:hAnsi="Times New Roman"/>
                <w:sz w:val="24"/>
                <w:szCs w:val="24"/>
                <w:lang w:val="lt-LT" w:eastAsia="lt-LT"/>
              </w:rPr>
              <w:t>“.</w:t>
            </w:r>
          </w:p>
        </w:tc>
      </w:tr>
    </w:tbl>
    <w:p w:rsidR="00E0426B" w:rsidRPr="003529D3" w:rsidRDefault="00E0426B" w:rsidP="00E0426B">
      <w:pPr>
        <w:tabs>
          <w:tab w:val="left" w:pos="0"/>
          <w:tab w:val="left" w:pos="567"/>
        </w:tabs>
        <w:jc w:val="both"/>
        <w:rPr>
          <w:rFonts w:ascii="Times New Roman" w:hAnsi="Times New Roman"/>
          <w:sz w:val="24"/>
          <w:szCs w:val="24"/>
          <w:lang w:val="lt-LT" w:eastAsia="lt-LT"/>
        </w:rPr>
      </w:pPr>
    </w:p>
    <w:p w:rsidR="0017544D" w:rsidRDefault="0017544D" w:rsidP="00E0426B">
      <w:pPr>
        <w:ind w:firstLine="1298"/>
        <w:jc w:val="both"/>
        <w:rPr>
          <w:rFonts w:ascii="Times New Roman" w:hAnsi="Times New Roman"/>
          <w:sz w:val="24"/>
          <w:szCs w:val="24"/>
          <w:lang w:val="lt-LT"/>
        </w:rPr>
      </w:pPr>
    </w:p>
    <w:p w:rsidR="00E0426B" w:rsidRDefault="00E0426B" w:rsidP="00E0426B">
      <w:pPr>
        <w:ind w:firstLine="1298"/>
        <w:jc w:val="both"/>
        <w:rPr>
          <w:rFonts w:ascii="Times New Roman" w:hAnsi="Times New Roman"/>
          <w:sz w:val="24"/>
          <w:szCs w:val="24"/>
          <w:lang w:val="lt-LT"/>
        </w:rPr>
      </w:pPr>
      <w:r>
        <w:rPr>
          <w:rFonts w:ascii="Times New Roman" w:hAnsi="Times New Roman"/>
          <w:sz w:val="24"/>
          <w:szCs w:val="24"/>
          <w:lang w:val="lt-LT"/>
        </w:rPr>
        <w:lastRenderedPageBreak/>
        <w:t>2</w:t>
      </w:r>
      <w:r>
        <w:rPr>
          <w:rFonts w:ascii="Times New Roman" w:hAnsi="Times New Roman"/>
          <w:sz w:val="24"/>
          <w:szCs w:val="24"/>
          <w:lang w:val="lt-LT"/>
        </w:rPr>
        <w:t xml:space="preserve">. Pakeičiu I skyriaus </w:t>
      </w:r>
      <w:r>
        <w:rPr>
          <w:rFonts w:ascii="Times New Roman" w:hAnsi="Times New Roman"/>
          <w:sz w:val="24"/>
          <w:szCs w:val="24"/>
          <w:lang w:val="lt-LT"/>
        </w:rPr>
        <w:t xml:space="preserve">penktojo </w:t>
      </w:r>
      <w:r>
        <w:rPr>
          <w:rFonts w:ascii="Times New Roman" w:hAnsi="Times New Roman"/>
          <w:sz w:val="24"/>
          <w:szCs w:val="24"/>
          <w:lang w:val="lt-LT"/>
        </w:rPr>
        <w:t>skirsnio 7 punktą ir jį išdėstau taip:</w:t>
      </w:r>
    </w:p>
    <w:p w:rsidR="00E0426B" w:rsidRPr="003529D3" w:rsidRDefault="0017544D" w:rsidP="00E0426B">
      <w:pPr>
        <w:tabs>
          <w:tab w:val="left" w:pos="567"/>
          <w:tab w:val="left" w:pos="851"/>
          <w:tab w:val="left" w:pos="993"/>
          <w:tab w:val="left" w:pos="1560"/>
        </w:tabs>
        <w:spacing w:line="276" w:lineRule="auto"/>
        <w:ind w:firstLine="1298"/>
        <w:jc w:val="both"/>
        <w:rPr>
          <w:rFonts w:ascii="Times New Roman" w:eastAsia="Calibri" w:hAnsi="Times New Roman"/>
          <w:sz w:val="24"/>
          <w:szCs w:val="24"/>
          <w:lang w:val="lt-LT"/>
        </w:rPr>
      </w:pPr>
      <w:r>
        <w:rPr>
          <w:rFonts w:ascii="Times New Roman" w:eastAsia="Calibri" w:hAnsi="Times New Roman"/>
          <w:sz w:val="24"/>
          <w:szCs w:val="24"/>
          <w:lang w:val="lt-LT"/>
        </w:rPr>
        <w:t>„</w:t>
      </w:r>
      <w:r w:rsidR="00E0426B" w:rsidRPr="003529D3">
        <w:rPr>
          <w:rFonts w:ascii="Times New Roman" w:eastAsia="Calibri" w:hAnsi="Times New Roman"/>
          <w:sz w:val="24"/>
          <w:szCs w:val="24"/>
          <w:lang w:val="lt-LT"/>
        </w:rPr>
        <w:t xml:space="preserve">7. </w:t>
      </w:r>
      <w:r w:rsidR="00E0426B" w:rsidRPr="003529D3">
        <w:rPr>
          <w:rFonts w:ascii="Times New Roman" w:eastAsia="Calibri" w:hAnsi="Times New Roman"/>
          <w:bCs/>
          <w:sz w:val="24"/>
          <w:szCs w:val="24"/>
          <w:lang w:val="lt-LT"/>
        </w:rPr>
        <w:t>Priemonės finansavimo šaltiniai</w:t>
      </w:r>
    </w:p>
    <w:p w:rsidR="00E0426B" w:rsidRPr="003529D3" w:rsidRDefault="00E0426B" w:rsidP="00E0426B">
      <w:pPr>
        <w:tabs>
          <w:tab w:val="left" w:pos="142"/>
        </w:tabs>
        <w:ind w:right="-1" w:firstLine="8603"/>
        <w:rPr>
          <w:rFonts w:ascii="Times New Roman" w:eastAsia="Calibri" w:hAnsi="Times New Roman"/>
          <w:sz w:val="24"/>
          <w:szCs w:val="24"/>
          <w:lang w:val="lt-LT" w:eastAsia="lt-LT"/>
        </w:rPr>
      </w:pPr>
      <w:r w:rsidRPr="003529D3">
        <w:rPr>
          <w:rFonts w:ascii="Times New Roman" w:eastAsia="Calibri" w:hAnsi="Times New Roman"/>
          <w:sz w:val="24"/>
          <w:szCs w:val="24"/>
          <w:lang w:val="lt-LT"/>
        </w:rPr>
        <w:t xml:space="preserve">(eurais)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418"/>
        <w:gridCol w:w="1134"/>
        <w:gridCol w:w="140"/>
        <w:gridCol w:w="1420"/>
        <w:gridCol w:w="282"/>
        <w:gridCol w:w="1277"/>
        <w:gridCol w:w="283"/>
        <w:gridCol w:w="993"/>
        <w:gridCol w:w="282"/>
        <w:gridCol w:w="852"/>
      </w:tblGrid>
      <w:tr w:rsidR="00E0426B" w:rsidRPr="003529D3" w:rsidTr="00E0426B">
        <w:trPr>
          <w:trHeight w:val="601"/>
          <w:tblHeader/>
        </w:trPr>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0426B" w:rsidRPr="003529D3" w:rsidRDefault="00E0426B" w:rsidP="003709AC">
            <w:pPr>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Projektams skiriamas finansavimas</w:t>
            </w:r>
          </w:p>
        </w:tc>
        <w:tc>
          <w:tcPr>
            <w:tcW w:w="666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E0426B" w:rsidRPr="003529D3" w:rsidRDefault="00E0426B" w:rsidP="003709AC">
            <w:pPr>
              <w:spacing w:line="360" w:lineRule="auto"/>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Kiti projektų finansavimo šaltiniai</w:t>
            </w:r>
          </w:p>
        </w:tc>
      </w:tr>
      <w:tr w:rsidR="00E0426B" w:rsidRPr="003529D3" w:rsidTr="00E0426B">
        <w:trPr>
          <w:trHeight w:val="256"/>
          <w:tblHeader/>
        </w:trPr>
        <w:tc>
          <w:tcPr>
            <w:tcW w:w="1559" w:type="dxa"/>
            <w:vMerge w:val="restart"/>
            <w:tcBorders>
              <w:top w:val="single" w:sz="4" w:space="0" w:color="auto"/>
              <w:left w:val="single" w:sz="4" w:space="0" w:color="auto"/>
              <w:right w:val="single" w:sz="4" w:space="0" w:color="auto"/>
            </w:tcBorders>
            <w:vAlign w:val="center"/>
          </w:tcPr>
          <w:p w:rsidR="00E0426B" w:rsidRPr="003529D3" w:rsidRDefault="00E0426B" w:rsidP="003709AC">
            <w:pPr>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ES struktūrinių fondų lėšos – iki</w:t>
            </w:r>
          </w:p>
        </w:tc>
        <w:tc>
          <w:tcPr>
            <w:tcW w:w="8081" w:type="dxa"/>
            <w:gridSpan w:val="10"/>
            <w:tcBorders>
              <w:top w:val="single" w:sz="4" w:space="0" w:color="auto"/>
              <w:left w:val="single" w:sz="4" w:space="0" w:color="auto"/>
              <w:right w:val="single" w:sz="4" w:space="0" w:color="auto"/>
            </w:tcBorders>
            <w:vAlign w:val="center"/>
          </w:tcPr>
          <w:p w:rsidR="00E0426B" w:rsidRPr="003529D3" w:rsidRDefault="00E0426B" w:rsidP="003709AC">
            <w:pPr>
              <w:tabs>
                <w:tab w:val="left" w:pos="0"/>
                <w:tab w:val="left" w:pos="142"/>
              </w:tabs>
              <w:spacing w:line="276" w:lineRule="auto"/>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Nacionalinės lėšos</w:t>
            </w:r>
          </w:p>
        </w:tc>
      </w:tr>
      <w:tr w:rsidR="00E0426B" w:rsidRPr="003529D3" w:rsidTr="00E0426B">
        <w:trPr>
          <w:cantSplit/>
          <w:trHeight w:val="360"/>
          <w:tblHeader/>
        </w:trPr>
        <w:tc>
          <w:tcPr>
            <w:tcW w:w="1559" w:type="dxa"/>
            <w:vMerge/>
            <w:tcBorders>
              <w:left w:val="single" w:sz="4" w:space="0" w:color="auto"/>
              <w:right w:val="single" w:sz="4" w:space="0" w:color="auto"/>
            </w:tcBorders>
            <w:vAlign w:val="center"/>
            <w:hideMark/>
          </w:tcPr>
          <w:p w:rsidR="00E0426B" w:rsidRPr="003529D3" w:rsidRDefault="00E0426B" w:rsidP="003709AC">
            <w:pPr>
              <w:spacing w:line="276" w:lineRule="auto"/>
              <w:jc w:val="center"/>
              <w:rPr>
                <w:rFonts w:ascii="Times New Roman" w:eastAsia="Calibri" w:hAnsi="Times New Roman"/>
                <w:bCs/>
                <w:sz w:val="24"/>
                <w:szCs w:val="24"/>
                <w:lang w:val="lt-LT" w:eastAsia="lt-LT"/>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E0426B" w:rsidRPr="003529D3" w:rsidRDefault="00E0426B" w:rsidP="003709AC">
            <w:pPr>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Lietuvos Respublikos valstybės biudžeto lėšos – iki</w:t>
            </w:r>
          </w:p>
        </w:tc>
        <w:tc>
          <w:tcPr>
            <w:tcW w:w="6663" w:type="dxa"/>
            <w:gridSpan w:val="9"/>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Projektų vykdytojų lėšos</w:t>
            </w:r>
          </w:p>
        </w:tc>
      </w:tr>
      <w:tr w:rsidR="00E0426B" w:rsidRPr="003529D3" w:rsidTr="00E0426B">
        <w:trPr>
          <w:cantSplit/>
          <w:trHeight w:val="1037"/>
          <w:tblHeader/>
        </w:trPr>
        <w:tc>
          <w:tcPr>
            <w:tcW w:w="1559" w:type="dxa"/>
            <w:vMerge/>
            <w:tcBorders>
              <w:left w:val="single" w:sz="4" w:space="0" w:color="auto"/>
              <w:bottom w:val="single" w:sz="4" w:space="0" w:color="auto"/>
              <w:right w:val="single" w:sz="4" w:space="0" w:color="auto"/>
            </w:tcBorders>
            <w:vAlign w:val="center"/>
            <w:hideMark/>
          </w:tcPr>
          <w:p w:rsidR="00E0426B" w:rsidRPr="003529D3" w:rsidRDefault="00E0426B" w:rsidP="003709AC">
            <w:pPr>
              <w:spacing w:line="276" w:lineRule="auto"/>
              <w:jc w:val="center"/>
              <w:rPr>
                <w:rFonts w:ascii="Times New Roman" w:eastAsia="Calibri" w:hAnsi="Times New Roman"/>
                <w:bCs/>
                <w:sz w:val="24"/>
                <w:szCs w:val="24"/>
                <w:lang w:val="lt-LT"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0426B" w:rsidRPr="003529D3" w:rsidRDefault="00E0426B" w:rsidP="003709AC">
            <w:pPr>
              <w:spacing w:line="276" w:lineRule="auto"/>
              <w:jc w:val="center"/>
              <w:rPr>
                <w:rFonts w:ascii="Times New Roman" w:eastAsia="Calibri" w:hAnsi="Times New Roman"/>
                <w:bCs/>
                <w:sz w:val="24"/>
                <w:szCs w:val="24"/>
                <w:lang w:val="lt-LT"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Iš viso – ne mažiau kaip</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0426B" w:rsidRPr="003529D3" w:rsidRDefault="00E0426B" w:rsidP="003709AC">
            <w:pPr>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Lietuvos Respublikos valstybės biudžeto lėšos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E0426B" w:rsidRPr="003529D3" w:rsidRDefault="00E0426B" w:rsidP="003709AC">
            <w:pPr>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Savivaldybės biudžeto lėšos</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E0426B" w:rsidRPr="003529D3" w:rsidRDefault="00E0426B" w:rsidP="003709AC">
            <w:pPr>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Kitos viešosios lėšos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E0426B" w:rsidRPr="003529D3" w:rsidRDefault="00E0426B" w:rsidP="003709AC">
            <w:pPr>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Privačios lėšos</w:t>
            </w:r>
          </w:p>
        </w:tc>
      </w:tr>
      <w:tr w:rsidR="00E0426B" w:rsidRPr="003529D3" w:rsidTr="00E0426B">
        <w:trPr>
          <w:trHeight w:val="249"/>
        </w:trPr>
        <w:tc>
          <w:tcPr>
            <w:tcW w:w="9640" w:type="dxa"/>
            <w:gridSpan w:val="11"/>
            <w:tcBorders>
              <w:top w:val="single" w:sz="4" w:space="0" w:color="auto"/>
              <w:left w:val="single" w:sz="4" w:space="0" w:color="auto"/>
              <w:bottom w:val="single" w:sz="4" w:space="0" w:color="auto"/>
              <w:right w:val="single" w:sz="4" w:space="0" w:color="auto"/>
            </w:tcBorders>
            <w:hideMark/>
          </w:tcPr>
          <w:p w:rsidR="00E0426B" w:rsidRPr="003529D3" w:rsidRDefault="00E0426B" w:rsidP="003709AC">
            <w:pPr>
              <w:tabs>
                <w:tab w:val="left" w:pos="0"/>
              </w:tabs>
              <w:spacing w:line="276" w:lineRule="auto"/>
              <w:rPr>
                <w:rFonts w:ascii="Times New Roman" w:eastAsia="Calibri" w:hAnsi="Times New Roman"/>
                <w:sz w:val="24"/>
                <w:szCs w:val="24"/>
                <w:lang w:val="lt-LT" w:eastAsia="lt-LT"/>
              </w:rPr>
            </w:pPr>
            <w:r w:rsidRPr="003529D3">
              <w:rPr>
                <w:rFonts w:ascii="Times New Roman" w:eastAsia="Calibri" w:hAnsi="Times New Roman"/>
                <w:sz w:val="24"/>
                <w:szCs w:val="24"/>
                <w:lang w:val="lt-LT" w:eastAsia="lt-LT"/>
              </w:rPr>
              <w:t>1. Priemonės finansavimo šaltiniai, neįskaitant veiklos lėšų rezervo ir jam finansuoti skiriamų lėšų</w:t>
            </w:r>
          </w:p>
        </w:tc>
      </w:tr>
      <w:tr w:rsidR="00E0426B" w:rsidRPr="003529D3" w:rsidTr="00E0426B">
        <w:trPr>
          <w:trHeight w:val="249"/>
        </w:trPr>
        <w:tc>
          <w:tcPr>
            <w:tcW w:w="1559" w:type="dxa"/>
            <w:tcBorders>
              <w:top w:val="single" w:sz="4" w:space="0" w:color="auto"/>
              <w:left w:val="single" w:sz="4" w:space="0" w:color="auto"/>
              <w:bottom w:val="single" w:sz="4" w:space="0" w:color="auto"/>
              <w:right w:val="single" w:sz="4" w:space="0" w:color="auto"/>
            </w:tcBorders>
            <w:vAlign w:val="center"/>
          </w:tcPr>
          <w:p w:rsidR="00E0426B" w:rsidRPr="0017544D" w:rsidRDefault="00E0426B" w:rsidP="003709AC">
            <w:pPr>
              <w:tabs>
                <w:tab w:val="left" w:pos="0"/>
              </w:tabs>
              <w:spacing w:line="276" w:lineRule="auto"/>
              <w:jc w:val="center"/>
              <w:rPr>
                <w:rFonts w:ascii="Times New Roman" w:eastAsia="Calibri" w:hAnsi="Times New Roman"/>
                <w:bCs/>
                <w:strike/>
                <w:sz w:val="24"/>
                <w:szCs w:val="24"/>
                <w:lang w:val="lt-LT" w:eastAsia="lt-LT"/>
              </w:rPr>
            </w:pPr>
            <w:r w:rsidRPr="0017544D">
              <w:rPr>
                <w:rFonts w:ascii="Times New Roman" w:eastAsia="Calibri" w:hAnsi="Times New Roman"/>
                <w:bCs/>
                <w:strike/>
                <w:sz w:val="24"/>
                <w:szCs w:val="24"/>
                <w:lang w:val="lt-LT" w:eastAsia="lt-LT"/>
              </w:rPr>
              <w:t>1 922 815</w:t>
            </w:r>
          </w:p>
          <w:p w:rsidR="0017544D" w:rsidRPr="0017544D" w:rsidRDefault="0017544D" w:rsidP="003709AC">
            <w:pPr>
              <w:tabs>
                <w:tab w:val="left" w:pos="0"/>
              </w:tabs>
              <w:spacing w:line="276" w:lineRule="auto"/>
              <w:jc w:val="center"/>
              <w:rPr>
                <w:rFonts w:ascii="Times New Roman" w:eastAsia="Calibri" w:hAnsi="Times New Roman"/>
                <w:b/>
                <w:bCs/>
                <w:strike/>
                <w:sz w:val="24"/>
                <w:szCs w:val="24"/>
                <w:lang w:val="lt-LT" w:eastAsia="lt-LT"/>
              </w:rPr>
            </w:pPr>
            <w:r w:rsidRPr="0017544D">
              <w:rPr>
                <w:rFonts w:ascii="Times New Roman" w:hAnsi="Times New Roman"/>
                <w:b/>
                <w:sz w:val="24"/>
                <w:szCs w:val="24"/>
                <w:lang w:eastAsia="lt-LT"/>
              </w:rPr>
              <w:t>1 912 398</w:t>
            </w:r>
          </w:p>
        </w:tc>
        <w:tc>
          <w:tcPr>
            <w:tcW w:w="1418" w:type="dxa"/>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0</w:t>
            </w: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sz w:val="24"/>
                <w:szCs w:val="24"/>
                <w:lang w:val="lt-LT" w:eastAsia="lt-LT"/>
              </w:rPr>
            </w:pPr>
            <w:r w:rsidRPr="003529D3">
              <w:rPr>
                <w:rFonts w:ascii="Times New Roman" w:eastAsia="Calibri" w:hAnsi="Times New Roman"/>
                <w:sz w:val="24"/>
                <w:szCs w:val="24"/>
                <w:lang w:val="lt-LT" w:eastAsia="lt-LT"/>
              </w:rPr>
              <w:t>0</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sz w:val="24"/>
                <w:szCs w:val="24"/>
                <w:lang w:val="lt-LT" w:eastAsia="lt-LT"/>
              </w:rPr>
            </w:pPr>
            <w:r w:rsidRPr="003529D3">
              <w:rPr>
                <w:rFonts w:ascii="Times New Roman" w:eastAsia="Calibri" w:hAnsi="Times New Roman"/>
                <w:sz w:val="24"/>
                <w:szCs w:val="24"/>
                <w:lang w:val="lt-LT" w:eastAsia="lt-LT"/>
              </w:rPr>
              <w:t>0</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0</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0</w:t>
            </w:r>
          </w:p>
        </w:tc>
        <w:tc>
          <w:tcPr>
            <w:tcW w:w="852" w:type="dxa"/>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sz w:val="24"/>
                <w:szCs w:val="24"/>
                <w:lang w:val="lt-LT" w:eastAsia="lt-LT"/>
              </w:rPr>
            </w:pPr>
            <w:r w:rsidRPr="003529D3">
              <w:rPr>
                <w:rFonts w:ascii="Times New Roman" w:eastAsia="Calibri" w:hAnsi="Times New Roman"/>
                <w:sz w:val="24"/>
                <w:szCs w:val="24"/>
                <w:lang w:val="lt-LT" w:eastAsia="lt-LT"/>
              </w:rPr>
              <w:t>0</w:t>
            </w:r>
          </w:p>
        </w:tc>
      </w:tr>
      <w:tr w:rsidR="00E0426B" w:rsidRPr="003529D3" w:rsidTr="00E0426B">
        <w:trPr>
          <w:trHeight w:val="249"/>
        </w:trPr>
        <w:tc>
          <w:tcPr>
            <w:tcW w:w="9640" w:type="dxa"/>
            <w:gridSpan w:val="11"/>
            <w:tcBorders>
              <w:top w:val="single" w:sz="4" w:space="0" w:color="auto"/>
              <w:left w:val="single" w:sz="4" w:space="0" w:color="auto"/>
              <w:bottom w:val="single" w:sz="4" w:space="0" w:color="auto"/>
              <w:right w:val="single" w:sz="4" w:space="0" w:color="auto"/>
            </w:tcBorders>
            <w:vAlign w:val="center"/>
            <w:hideMark/>
          </w:tcPr>
          <w:p w:rsidR="00E0426B" w:rsidRPr="003529D3" w:rsidRDefault="00E0426B" w:rsidP="003709AC">
            <w:pPr>
              <w:tabs>
                <w:tab w:val="left" w:pos="0"/>
              </w:tabs>
              <w:spacing w:line="276" w:lineRule="auto"/>
              <w:rPr>
                <w:rFonts w:ascii="Times New Roman" w:eastAsia="Calibri" w:hAnsi="Times New Roman"/>
                <w:sz w:val="24"/>
                <w:szCs w:val="24"/>
                <w:lang w:val="lt-LT" w:eastAsia="lt-LT"/>
              </w:rPr>
            </w:pPr>
            <w:r w:rsidRPr="003529D3">
              <w:rPr>
                <w:rFonts w:ascii="Times New Roman" w:eastAsia="Calibri" w:hAnsi="Times New Roman"/>
                <w:sz w:val="24"/>
                <w:szCs w:val="24"/>
                <w:lang w:val="lt-LT" w:eastAsia="lt-LT"/>
              </w:rPr>
              <w:t>2. Veiklos lėšų rezervas ir jam finansuoti skiriamos nacionalinės lėšos</w:t>
            </w:r>
          </w:p>
        </w:tc>
      </w:tr>
      <w:tr w:rsidR="00E0426B" w:rsidRPr="003529D3" w:rsidTr="00E0426B">
        <w:trPr>
          <w:trHeight w:val="249"/>
        </w:trPr>
        <w:tc>
          <w:tcPr>
            <w:tcW w:w="1559" w:type="dxa"/>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0</w:t>
            </w: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sz w:val="24"/>
                <w:szCs w:val="24"/>
                <w:lang w:val="lt-LT" w:eastAsia="lt-LT"/>
              </w:rPr>
            </w:pPr>
            <w:r w:rsidRPr="003529D3">
              <w:rPr>
                <w:rFonts w:ascii="Times New Roman" w:eastAsia="Calibri" w:hAnsi="Times New Roman"/>
                <w:sz w:val="24"/>
                <w:szCs w:val="24"/>
                <w:lang w:val="lt-LT" w:eastAsia="lt-LT"/>
              </w:rPr>
              <w:t>0</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sz w:val="24"/>
                <w:szCs w:val="24"/>
                <w:lang w:val="lt-LT" w:eastAsia="lt-LT"/>
              </w:rPr>
            </w:pPr>
            <w:r w:rsidRPr="003529D3">
              <w:rPr>
                <w:rFonts w:ascii="Times New Roman" w:eastAsia="Calibri" w:hAnsi="Times New Roman"/>
                <w:sz w:val="24"/>
                <w:szCs w:val="24"/>
                <w:lang w:val="lt-LT" w:eastAsia="lt-LT"/>
              </w:rPr>
              <w:t>0</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0</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0</w:t>
            </w:r>
          </w:p>
        </w:tc>
        <w:tc>
          <w:tcPr>
            <w:tcW w:w="852" w:type="dxa"/>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sz w:val="24"/>
                <w:szCs w:val="24"/>
                <w:lang w:val="lt-LT" w:eastAsia="lt-LT"/>
              </w:rPr>
            </w:pPr>
            <w:r w:rsidRPr="003529D3">
              <w:rPr>
                <w:rFonts w:ascii="Times New Roman" w:eastAsia="Calibri" w:hAnsi="Times New Roman"/>
                <w:sz w:val="24"/>
                <w:szCs w:val="24"/>
                <w:lang w:val="lt-LT" w:eastAsia="lt-LT"/>
              </w:rPr>
              <w:t>0</w:t>
            </w:r>
          </w:p>
        </w:tc>
      </w:tr>
      <w:tr w:rsidR="00E0426B" w:rsidRPr="003529D3" w:rsidTr="00E0426B">
        <w:trPr>
          <w:trHeight w:val="249"/>
        </w:trPr>
        <w:tc>
          <w:tcPr>
            <w:tcW w:w="9640" w:type="dxa"/>
            <w:gridSpan w:val="11"/>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rPr>
                <w:rFonts w:ascii="Times New Roman" w:eastAsia="Calibri" w:hAnsi="Times New Roman"/>
                <w:sz w:val="24"/>
                <w:szCs w:val="24"/>
                <w:lang w:val="lt-LT" w:eastAsia="lt-LT"/>
              </w:rPr>
            </w:pPr>
            <w:r w:rsidRPr="003529D3">
              <w:rPr>
                <w:rFonts w:ascii="Times New Roman" w:eastAsia="Calibri" w:hAnsi="Times New Roman"/>
                <w:sz w:val="24"/>
                <w:szCs w:val="24"/>
                <w:lang w:val="lt-LT" w:eastAsia="lt-LT"/>
              </w:rPr>
              <w:t>3. Iš viso</w:t>
            </w:r>
          </w:p>
        </w:tc>
      </w:tr>
      <w:tr w:rsidR="00E0426B" w:rsidRPr="003529D3" w:rsidTr="00E0426B">
        <w:trPr>
          <w:trHeight w:val="354"/>
        </w:trPr>
        <w:tc>
          <w:tcPr>
            <w:tcW w:w="1559" w:type="dxa"/>
            <w:tcBorders>
              <w:top w:val="single" w:sz="4" w:space="0" w:color="auto"/>
              <w:left w:val="single" w:sz="4" w:space="0" w:color="auto"/>
              <w:bottom w:val="single" w:sz="4" w:space="0" w:color="auto"/>
              <w:right w:val="single" w:sz="4" w:space="0" w:color="auto"/>
            </w:tcBorders>
            <w:vAlign w:val="center"/>
          </w:tcPr>
          <w:p w:rsidR="00E0426B" w:rsidRPr="0017544D" w:rsidRDefault="00E0426B" w:rsidP="003709AC">
            <w:pPr>
              <w:tabs>
                <w:tab w:val="left" w:pos="0"/>
              </w:tabs>
              <w:spacing w:line="276" w:lineRule="auto"/>
              <w:jc w:val="center"/>
              <w:rPr>
                <w:rFonts w:ascii="Times New Roman" w:eastAsia="Calibri" w:hAnsi="Times New Roman"/>
                <w:bCs/>
                <w:strike/>
                <w:sz w:val="24"/>
                <w:szCs w:val="24"/>
                <w:lang w:val="lt-LT" w:eastAsia="lt-LT"/>
              </w:rPr>
            </w:pPr>
            <w:r w:rsidRPr="0017544D">
              <w:rPr>
                <w:rFonts w:ascii="Times New Roman" w:eastAsia="Calibri" w:hAnsi="Times New Roman"/>
                <w:bCs/>
                <w:strike/>
                <w:sz w:val="24"/>
                <w:szCs w:val="24"/>
                <w:lang w:val="lt-LT" w:eastAsia="lt-LT"/>
              </w:rPr>
              <w:t>1 922 815</w:t>
            </w:r>
          </w:p>
          <w:p w:rsidR="0017544D" w:rsidRPr="0017544D" w:rsidRDefault="0017544D" w:rsidP="003709AC">
            <w:pPr>
              <w:tabs>
                <w:tab w:val="left" w:pos="0"/>
              </w:tabs>
              <w:spacing w:line="276" w:lineRule="auto"/>
              <w:jc w:val="center"/>
              <w:rPr>
                <w:rFonts w:ascii="Times New Roman" w:eastAsia="Calibri" w:hAnsi="Times New Roman"/>
                <w:b/>
                <w:bCs/>
                <w:strike/>
                <w:sz w:val="24"/>
                <w:szCs w:val="24"/>
                <w:lang w:val="lt-LT" w:eastAsia="lt-LT"/>
              </w:rPr>
            </w:pPr>
            <w:r w:rsidRPr="0017544D">
              <w:rPr>
                <w:rFonts w:ascii="Times New Roman" w:hAnsi="Times New Roman"/>
                <w:b/>
                <w:sz w:val="24"/>
                <w:szCs w:val="24"/>
                <w:lang w:eastAsia="lt-LT"/>
              </w:rPr>
              <w:t>1 912 398</w:t>
            </w:r>
          </w:p>
        </w:tc>
        <w:tc>
          <w:tcPr>
            <w:tcW w:w="1418" w:type="dxa"/>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0</w:t>
            </w: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sz w:val="24"/>
                <w:szCs w:val="24"/>
                <w:lang w:val="lt-LT" w:eastAsia="lt-LT"/>
              </w:rPr>
            </w:pPr>
            <w:r w:rsidRPr="003529D3">
              <w:rPr>
                <w:rFonts w:ascii="Times New Roman" w:eastAsia="Calibri" w:hAnsi="Times New Roman"/>
                <w:sz w:val="24"/>
                <w:szCs w:val="24"/>
                <w:lang w:val="lt-LT" w:eastAsia="lt-LT"/>
              </w:rPr>
              <w:t>0</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sz w:val="24"/>
                <w:szCs w:val="24"/>
                <w:lang w:val="lt-LT" w:eastAsia="lt-LT"/>
              </w:rPr>
            </w:pPr>
            <w:r w:rsidRPr="003529D3">
              <w:rPr>
                <w:rFonts w:ascii="Times New Roman" w:eastAsia="Calibri" w:hAnsi="Times New Roman"/>
                <w:sz w:val="24"/>
                <w:szCs w:val="24"/>
                <w:lang w:val="lt-LT" w:eastAsia="lt-LT"/>
              </w:rPr>
              <w:t>0</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0</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bCs/>
                <w:sz w:val="24"/>
                <w:szCs w:val="24"/>
                <w:lang w:val="lt-LT" w:eastAsia="lt-LT"/>
              </w:rPr>
            </w:pPr>
            <w:r w:rsidRPr="003529D3">
              <w:rPr>
                <w:rFonts w:ascii="Times New Roman" w:eastAsia="Calibri" w:hAnsi="Times New Roman"/>
                <w:bCs/>
                <w:sz w:val="24"/>
                <w:szCs w:val="24"/>
                <w:lang w:val="lt-LT" w:eastAsia="lt-LT"/>
              </w:rPr>
              <w:t>0</w:t>
            </w:r>
          </w:p>
        </w:tc>
        <w:tc>
          <w:tcPr>
            <w:tcW w:w="852" w:type="dxa"/>
            <w:tcBorders>
              <w:top w:val="single" w:sz="4" w:space="0" w:color="auto"/>
              <w:left w:val="single" w:sz="4" w:space="0" w:color="auto"/>
              <w:bottom w:val="single" w:sz="4" w:space="0" w:color="auto"/>
              <w:right w:val="single" w:sz="4" w:space="0" w:color="auto"/>
            </w:tcBorders>
            <w:vAlign w:val="center"/>
          </w:tcPr>
          <w:p w:rsidR="00E0426B" w:rsidRPr="003529D3" w:rsidRDefault="00E0426B" w:rsidP="003709AC">
            <w:pPr>
              <w:tabs>
                <w:tab w:val="left" w:pos="0"/>
              </w:tabs>
              <w:spacing w:line="276" w:lineRule="auto"/>
              <w:jc w:val="center"/>
              <w:rPr>
                <w:rFonts w:ascii="Times New Roman" w:eastAsia="Calibri" w:hAnsi="Times New Roman"/>
                <w:sz w:val="24"/>
                <w:szCs w:val="24"/>
                <w:lang w:val="lt-LT" w:eastAsia="lt-LT"/>
              </w:rPr>
            </w:pPr>
            <w:r w:rsidRPr="003529D3">
              <w:rPr>
                <w:rFonts w:ascii="Times New Roman" w:eastAsia="Calibri" w:hAnsi="Times New Roman"/>
                <w:sz w:val="24"/>
                <w:szCs w:val="24"/>
                <w:lang w:val="lt-LT" w:eastAsia="lt-LT"/>
              </w:rPr>
              <w:t>0</w:t>
            </w:r>
            <w:r w:rsidR="0017544D">
              <w:rPr>
                <w:rFonts w:ascii="Times New Roman" w:eastAsia="Calibri" w:hAnsi="Times New Roman"/>
                <w:sz w:val="24"/>
                <w:szCs w:val="24"/>
                <w:lang w:val="lt-LT" w:eastAsia="lt-LT"/>
              </w:rPr>
              <w:t>“.</w:t>
            </w:r>
          </w:p>
        </w:tc>
      </w:tr>
    </w:tbl>
    <w:p w:rsidR="00E0426B" w:rsidRDefault="00E0426B" w:rsidP="00F01EC9">
      <w:pPr>
        <w:ind w:firstLine="1298"/>
        <w:jc w:val="both"/>
        <w:rPr>
          <w:rFonts w:ascii="Times New Roman" w:hAnsi="Times New Roman"/>
          <w:sz w:val="24"/>
          <w:szCs w:val="24"/>
          <w:lang w:val="lt-LT"/>
        </w:rPr>
      </w:pPr>
    </w:p>
    <w:p w:rsidR="00982E65" w:rsidRPr="00B27B3B" w:rsidRDefault="0017544D" w:rsidP="00F01EC9">
      <w:pPr>
        <w:ind w:firstLine="1298"/>
        <w:jc w:val="both"/>
        <w:rPr>
          <w:rFonts w:ascii="Times New Roman" w:hAnsi="Times New Roman"/>
          <w:sz w:val="24"/>
          <w:szCs w:val="24"/>
          <w:lang w:val="lt-LT"/>
        </w:rPr>
      </w:pPr>
      <w:r>
        <w:rPr>
          <w:rFonts w:ascii="Times New Roman" w:hAnsi="Times New Roman"/>
          <w:sz w:val="24"/>
          <w:szCs w:val="24"/>
          <w:lang w:val="lt-LT"/>
        </w:rPr>
        <w:t>3</w:t>
      </w:r>
      <w:r w:rsidR="00982E65" w:rsidRPr="00B27B3B">
        <w:rPr>
          <w:rFonts w:ascii="Times New Roman" w:hAnsi="Times New Roman"/>
          <w:sz w:val="24"/>
          <w:szCs w:val="24"/>
          <w:lang w:val="lt-LT"/>
        </w:rPr>
        <w:t xml:space="preserve">. Pakeičiu </w:t>
      </w:r>
      <w:r w:rsidR="00B27B3B" w:rsidRPr="00B27B3B">
        <w:rPr>
          <w:rFonts w:ascii="Times New Roman" w:hAnsi="Times New Roman"/>
          <w:sz w:val="24"/>
          <w:szCs w:val="24"/>
          <w:lang w:val="lt-LT"/>
        </w:rPr>
        <w:t>I</w:t>
      </w:r>
      <w:r w:rsidR="00982E65" w:rsidRPr="00B27B3B">
        <w:rPr>
          <w:rFonts w:ascii="Times New Roman" w:hAnsi="Times New Roman"/>
          <w:sz w:val="24"/>
          <w:szCs w:val="24"/>
          <w:lang w:val="lt-LT"/>
        </w:rPr>
        <w:t xml:space="preserve">I skyriaus </w:t>
      </w:r>
      <w:r w:rsidR="00B27B3B" w:rsidRPr="00B27B3B">
        <w:rPr>
          <w:rFonts w:ascii="Times New Roman" w:hAnsi="Times New Roman"/>
          <w:sz w:val="24"/>
          <w:szCs w:val="24"/>
          <w:lang w:val="lt-LT"/>
        </w:rPr>
        <w:t xml:space="preserve">šeštojo </w:t>
      </w:r>
      <w:r w:rsidR="00982E65" w:rsidRPr="00B27B3B">
        <w:rPr>
          <w:rFonts w:ascii="Times New Roman" w:hAnsi="Times New Roman"/>
          <w:sz w:val="24"/>
          <w:szCs w:val="24"/>
          <w:lang w:val="lt-LT"/>
        </w:rPr>
        <w:t xml:space="preserve">skirsnio </w:t>
      </w:r>
      <w:r w:rsidR="00B27B3B" w:rsidRPr="00B27B3B">
        <w:rPr>
          <w:rFonts w:ascii="Times New Roman" w:hAnsi="Times New Roman"/>
          <w:sz w:val="24"/>
          <w:szCs w:val="24"/>
          <w:lang w:val="lt-LT"/>
        </w:rPr>
        <w:t xml:space="preserve">6 punktą </w:t>
      </w:r>
      <w:r w:rsidR="00982E65" w:rsidRPr="00B27B3B">
        <w:rPr>
          <w:rFonts w:ascii="Times New Roman" w:hAnsi="Times New Roman"/>
          <w:sz w:val="24"/>
          <w:szCs w:val="24"/>
          <w:lang w:val="lt-LT"/>
        </w:rPr>
        <w:t xml:space="preserve">ir jį išdėstau taip: </w:t>
      </w:r>
    </w:p>
    <w:p w:rsidR="00B27B3B" w:rsidRPr="00B27B3B" w:rsidRDefault="00B27B3B" w:rsidP="00B27B3B">
      <w:pPr>
        <w:tabs>
          <w:tab w:val="left" w:pos="142"/>
          <w:tab w:val="left" w:pos="1134"/>
        </w:tabs>
        <w:ind w:firstLine="1298"/>
        <w:rPr>
          <w:rFonts w:ascii="Times New Roman" w:hAnsi="Times New Roman"/>
          <w:color w:val="000000"/>
          <w:sz w:val="24"/>
          <w:szCs w:val="24"/>
          <w:lang w:val="lt-LT" w:eastAsia="lt-LT"/>
        </w:rPr>
      </w:pPr>
      <w:r>
        <w:rPr>
          <w:rFonts w:ascii="Times New Roman" w:hAnsi="Times New Roman"/>
          <w:color w:val="000000"/>
          <w:sz w:val="24"/>
          <w:szCs w:val="24"/>
          <w:lang w:val="lt-LT" w:eastAsia="lt-LT"/>
        </w:rPr>
        <w:t>„</w:t>
      </w:r>
      <w:r w:rsidRPr="00B27B3B">
        <w:rPr>
          <w:rFonts w:ascii="Times New Roman" w:hAnsi="Times New Roman"/>
          <w:color w:val="000000"/>
          <w:sz w:val="24"/>
          <w:szCs w:val="24"/>
          <w:lang w:val="lt-LT" w:eastAsia="lt-LT"/>
        </w:rPr>
        <w:t xml:space="preserve">6. </w:t>
      </w:r>
      <w:r w:rsidRPr="00B27B3B">
        <w:rPr>
          <w:rFonts w:ascii="Times New Roman" w:hAnsi="Times New Roman"/>
          <w:sz w:val="24"/>
          <w:szCs w:val="24"/>
          <w:lang w:val="lt-LT"/>
        </w:rPr>
        <w:t>P</w:t>
      </w:r>
      <w:r w:rsidRPr="00B27B3B">
        <w:rPr>
          <w:rFonts w:ascii="Times New Roman" w:hAnsi="Times New Roman"/>
          <w:bCs/>
          <w:sz w:val="24"/>
          <w:szCs w:val="24"/>
          <w:lang w:val="lt-LT"/>
        </w:rPr>
        <w:t xml:space="preserve">riemonės įgyvendinimo </w:t>
      </w:r>
      <w:proofErr w:type="spellStart"/>
      <w:r w:rsidRPr="00B27B3B">
        <w:rPr>
          <w:rFonts w:ascii="Times New Roman" w:hAnsi="Times New Roman"/>
          <w:bCs/>
          <w:sz w:val="24"/>
          <w:szCs w:val="24"/>
          <w:lang w:val="lt-LT"/>
        </w:rPr>
        <w:t>stebėsenos</w:t>
      </w:r>
      <w:proofErr w:type="spellEnd"/>
      <w:r w:rsidRPr="00B27B3B">
        <w:rPr>
          <w:rFonts w:ascii="Times New Roman" w:hAnsi="Times New Roman"/>
          <w:bCs/>
          <w:sz w:val="24"/>
          <w:szCs w:val="24"/>
          <w:lang w:val="lt-LT"/>
        </w:rPr>
        <w:t xml:space="preserve"> rodikliai</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686"/>
        <w:gridCol w:w="1276"/>
        <w:gridCol w:w="1701"/>
        <w:gridCol w:w="1701"/>
      </w:tblGrid>
      <w:tr w:rsidR="00B27B3B" w:rsidRPr="00B27B3B" w:rsidTr="00597DCC">
        <w:tc>
          <w:tcPr>
            <w:tcW w:w="1418" w:type="dxa"/>
            <w:shd w:val="clear" w:color="auto" w:fill="auto"/>
            <w:vAlign w:val="center"/>
          </w:tcPr>
          <w:p w:rsidR="00B27B3B" w:rsidRPr="00B27B3B" w:rsidRDefault="00B27B3B" w:rsidP="00597DCC">
            <w:pPr>
              <w:jc w:val="center"/>
              <w:rPr>
                <w:rFonts w:ascii="Times New Roman" w:hAnsi="Times New Roman"/>
                <w:sz w:val="24"/>
                <w:szCs w:val="24"/>
                <w:lang w:val="lt-LT"/>
              </w:rPr>
            </w:pPr>
            <w:proofErr w:type="spellStart"/>
            <w:r w:rsidRPr="00B27B3B">
              <w:rPr>
                <w:rFonts w:ascii="Times New Roman" w:hAnsi="Times New Roman"/>
                <w:sz w:val="24"/>
                <w:szCs w:val="24"/>
                <w:lang w:val="lt-LT"/>
              </w:rPr>
              <w:t>Stebėsenos</w:t>
            </w:r>
            <w:proofErr w:type="spellEnd"/>
            <w:r w:rsidRPr="00B27B3B">
              <w:rPr>
                <w:rFonts w:ascii="Times New Roman" w:hAnsi="Times New Roman"/>
                <w:sz w:val="24"/>
                <w:szCs w:val="24"/>
                <w:lang w:val="lt-LT"/>
              </w:rPr>
              <w:t xml:space="preserve"> rodiklio kodas</w:t>
            </w:r>
          </w:p>
        </w:tc>
        <w:tc>
          <w:tcPr>
            <w:tcW w:w="3686" w:type="dxa"/>
            <w:shd w:val="clear" w:color="auto" w:fill="auto"/>
            <w:vAlign w:val="center"/>
          </w:tcPr>
          <w:p w:rsidR="00B27B3B" w:rsidRPr="00B27B3B" w:rsidRDefault="00B27B3B" w:rsidP="00597DCC">
            <w:pPr>
              <w:jc w:val="center"/>
              <w:rPr>
                <w:rFonts w:ascii="Times New Roman" w:hAnsi="Times New Roman"/>
                <w:sz w:val="24"/>
                <w:szCs w:val="24"/>
                <w:lang w:val="lt-LT"/>
              </w:rPr>
            </w:pPr>
            <w:proofErr w:type="spellStart"/>
            <w:r w:rsidRPr="00B27B3B">
              <w:rPr>
                <w:rFonts w:ascii="Times New Roman" w:hAnsi="Times New Roman"/>
                <w:sz w:val="24"/>
                <w:szCs w:val="24"/>
                <w:lang w:val="lt-LT"/>
              </w:rPr>
              <w:t>Stebėsenos</w:t>
            </w:r>
            <w:proofErr w:type="spellEnd"/>
            <w:r w:rsidRPr="00B27B3B">
              <w:rPr>
                <w:rFonts w:ascii="Times New Roman" w:hAnsi="Times New Roman"/>
                <w:sz w:val="24"/>
                <w:szCs w:val="24"/>
                <w:lang w:val="lt-LT"/>
              </w:rPr>
              <w:t xml:space="preserve"> rodiklio pavadinimas</w:t>
            </w:r>
          </w:p>
        </w:tc>
        <w:tc>
          <w:tcPr>
            <w:tcW w:w="1276" w:type="dxa"/>
            <w:shd w:val="clear" w:color="auto" w:fill="auto"/>
            <w:vAlign w:val="center"/>
          </w:tcPr>
          <w:p w:rsidR="00B27B3B" w:rsidRPr="00B27B3B" w:rsidRDefault="00B27B3B" w:rsidP="00597DCC">
            <w:pPr>
              <w:jc w:val="center"/>
              <w:rPr>
                <w:rFonts w:ascii="Times New Roman" w:hAnsi="Times New Roman"/>
                <w:sz w:val="24"/>
                <w:szCs w:val="24"/>
                <w:lang w:val="lt-LT"/>
              </w:rPr>
            </w:pPr>
            <w:r w:rsidRPr="00B27B3B">
              <w:rPr>
                <w:rFonts w:ascii="Times New Roman" w:hAnsi="Times New Roman"/>
                <w:sz w:val="24"/>
                <w:szCs w:val="24"/>
                <w:lang w:val="lt-LT"/>
              </w:rPr>
              <w:t>Matavimo vienetai</w:t>
            </w:r>
          </w:p>
        </w:tc>
        <w:tc>
          <w:tcPr>
            <w:tcW w:w="1701" w:type="dxa"/>
            <w:shd w:val="clear" w:color="auto" w:fill="auto"/>
            <w:vAlign w:val="center"/>
          </w:tcPr>
          <w:p w:rsidR="00B27B3B" w:rsidRPr="00B27B3B" w:rsidRDefault="00B27B3B" w:rsidP="00597DCC">
            <w:pPr>
              <w:jc w:val="center"/>
              <w:rPr>
                <w:rFonts w:ascii="Times New Roman" w:hAnsi="Times New Roman"/>
                <w:sz w:val="24"/>
                <w:szCs w:val="24"/>
                <w:lang w:val="lt-LT"/>
              </w:rPr>
            </w:pPr>
            <w:r w:rsidRPr="00B27B3B">
              <w:rPr>
                <w:rFonts w:ascii="Times New Roman" w:hAnsi="Times New Roman"/>
                <w:sz w:val="24"/>
                <w:szCs w:val="24"/>
                <w:lang w:val="lt-LT"/>
              </w:rPr>
              <w:t xml:space="preserve">Tarpinė reikšmė </w:t>
            </w:r>
          </w:p>
          <w:p w:rsidR="00B27B3B" w:rsidRPr="00B27B3B" w:rsidRDefault="00B27B3B" w:rsidP="00597DCC">
            <w:pPr>
              <w:jc w:val="center"/>
              <w:rPr>
                <w:rFonts w:ascii="Times New Roman" w:hAnsi="Times New Roman"/>
                <w:sz w:val="24"/>
                <w:szCs w:val="24"/>
                <w:lang w:val="lt-LT"/>
              </w:rPr>
            </w:pPr>
            <w:r w:rsidRPr="00B27B3B">
              <w:rPr>
                <w:rFonts w:ascii="Times New Roman" w:hAnsi="Times New Roman"/>
                <w:sz w:val="24"/>
                <w:szCs w:val="24"/>
                <w:lang w:val="lt-LT"/>
              </w:rPr>
              <w:t xml:space="preserve">2018 m. gruodžio 31 d. </w:t>
            </w:r>
          </w:p>
        </w:tc>
        <w:tc>
          <w:tcPr>
            <w:tcW w:w="1701" w:type="dxa"/>
            <w:shd w:val="clear" w:color="auto" w:fill="auto"/>
            <w:vAlign w:val="center"/>
          </w:tcPr>
          <w:p w:rsidR="00B27B3B" w:rsidRPr="00B27B3B" w:rsidRDefault="00B27B3B" w:rsidP="00597DCC">
            <w:pPr>
              <w:jc w:val="center"/>
              <w:rPr>
                <w:rFonts w:ascii="Times New Roman" w:hAnsi="Times New Roman"/>
                <w:sz w:val="24"/>
                <w:szCs w:val="24"/>
                <w:lang w:val="lt-LT"/>
              </w:rPr>
            </w:pPr>
            <w:r w:rsidRPr="00B27B3B">
              <w:rPr>
                <w:rFonts w:ascii="Times New Roman" w:hAnsi="Times New Roman"/>
                <w:sz w:val="24"/>
                <w:szCs w:val="24"/>
                <w:lang w:val="lt-LT"/>
              </w:rPr>
              <w:t xml:space="preserve">Galutinė reikšmė </w:t>
            </w:r>
          </w:p>
          <w:p w:rsidR="00B27B3B" w:rsidRPr="00B27B3B" w:rsidRDefault="00B27B3B" w:rsidP="00597DCC">
            <w:pPr>
              <w:jc w:val="center"/>
              <w:rPr>
                <w:rFonts w:ascii="Times New Roman" w:hAnsi="Times New Roman"/>
                <w:sz w:val="24"/>
                <w:szCs w:val="24"/>
                <w:lang w:val="lt-LT"/>
              </w:rPr>
            </w:pPr>
            <w:r w:rsidRPr="00B27B3B">
              <w:rPr>
                <w:rFonts w:ascii="Times New Roman" w:hAnsi="Times New Roman"/>
                <w:sz w:val="24"/>
                <w:szCs w:val="24"/>
                <w:lang w:val="lt-LT"/>
              </w:rPr>
              <w:t>2023 m. gruodžio 31 d.</w:t>
            </w:r>
          </w:p>
        </w:tc>
      </w:tr>
      <w:tr w:rsidR="00B27B3B" w:rsidRPr="00B27B3B" w:rsidTr="00597DCC">
        <w:tc>
          <w:tcPr>
            <w:tcW w:w="1418" w:type="dxa"/>
          </w:tcPr>
          <w:p w:rsidR="00B27B3B" w:rsidRPr="00B27B3B" w:rsidRDefault="00B27B3B" w:rsidP="00597DCC">
            <w:pPr>
              <w:rPr>
                <w:rFonts w:ascii="Times New Roman" w:hAnsi="Times New Roman"/>
                <w:sz w:val="24"/>
                <w:szCs w:val="24"/>
                <w:lang w:val="lt-LT"/>
              </w:rPr>
            </w:pPr>
            <w:r w:rsidRPr="00B27B3B">
              <w:rPr>
                <w:rFonts w:ascii="Times New Roman" w:hAnsi="Times New Roman"/>
                <w:iCs/>
                <w:color w:val="000000"/>
                <w:sz w:val="24"/>
                <w:szCs w:val="24"/>
                <w:lang w:val="lt-LT"/>
              </w:rPr>
              <w:t>R.S.366</w:t>
            </w:r>
          </w:p>
        </w:tc>
        <w:tc>
          <w:tcPr>
            <w:tcW w:w="3686" w:type="dxa"/>
            <w:vAlign w:val="center"/>
          </w:tcPr>
          <w:p w:rsidR="00B27B3B" w:rsidRPr="00B27B3B" w:rsidRDefault="00B27B3B" w:rsidP="00597DCC">
            <w:pPr>
              <w:rPr>
                <w:rFonts w:ascii="Times New Roman" w:hAnsi="Times New Roman"/>
                <w:sz w:val="24"/>
                <w:szCs w:val="24"/>
                <w:lang w:val="lt-LT"/>
              </w:rPr>
            </w:pPr>
            <w:r w:rsidRPr="00B27B3B">
              <w:rPr>
                <w:rFonts w:ascii="Times New Roman" w:hAnsi="Times New Roman"/>
                <w:bCs/>
                <w:sz w:val="24"/>
                <w:szCs w:val="24"/>
                <w:lang w:val="lt-LT"/>
              </w:rPr>
              <w:t>„Socialiai pažeidžiami asmenys, kurie po dalyvavimo socialinei integracijai skirtose ESF veiklose pradėjo ieškoti darbo, mokytis arba dirbti, įskaitant savarankišką darbą“</w:t>
            </w:r>
          </w:p>
        </w:tc>
        <w:tc>
          <w:tcPr>
            <w:tcW w:w="1276" w:type="dxa"/>
            <w:vAlign w:val="center"/>
          </w:tcPr>
          <w:p w:rsidR="00B27B3B" w:rsidRPr="00B27B3B" w:rsidRDefault="00B27B3B" w:rsidP="00597DCC">
            <w:pPr>
              <w:jc w:val="center"/>
              <w:rPr>
                <w:rFonts w:ascii="Times New Roman" w:hAnsi="Times New Roman"/>
                <w:sz w:val="24"/>
                <w:szCs w:val="24"/>
                <w:lang w:val="lt-LT"/>
              </w:rPr>
            </w:pPr>
            <w:r w:rsidRPr="00B27B3B">
              <w:rPr>
                <w:rFonts w:ascii="Times New Roman" w:hAnsi="Times New Roman"/>
                <w:sz w:val="24"/>
                <w:szCs w:val="24"/>
                <w:lang w:val="lt-LT"/>
              </w:rPr>
              <w:t>Procentai</w:t>
            </w:r>
          </w:p>
        </w:tc>
        <w:tc>
          <w:tcPr>
            <w:tcW w:w="1701" w:type="dxa"/>
            <w:vAlign w:val="center"/>
          </w:tcPr>
          <w:p w:rsidR="00B27B3B" w:rsidRPr="00B27B3B" w:rsidRDefault="00B27B3B" w:rsidP="00597DCC">
            <w:pPr>
              <w:jc w:val="center"/>
              <w:rPr>
                <w:rFonts w:ascii="Times New Roman" w:hAnsi="Times New Roman"/>
                <w:sz w:val="24"/>
                <w:szCs w:val="24"/>
                <w:lang w:val="lt-LT"/>
              </w:rPr>
            </w:pPr>
            <w:r w:rsidRPr="00B27B3B">
              <w:rPr>
                <w:rFonts w:ascii="Times New Roman" w:hAnsi="Times New Roman"/>
                <w:sz w:val="24"/>
                <w:szCs w:val="24"/>
                <w:lang w:val="lt-LT"/>
              </w:rPr>
              <w:t>40</w:t>
            </w:r>
          </w:p>
        </w:tc>
        <w:tc>
          <w:tcPr>
            <w:tcW w:w="1701" w:type="dxa"/>
            <w:vAlign w:val="center"/>
          </w:tcPr>
          <w:p w:rsidR="00B27B3B" w:rsidRPr="00B27B3B" w:rsidRDefault="00B27B3B" w:rsidP="00597DCC">
            <w:pPr>
              <w:jc w:val="center"/>
              <w:rPr>
                <w:rFonts w:ascii="Times New Roman" w:hAnsi="Times New Roman"/>
                <w:sz w:val="24"/>
                <w:szCs w:val="24"/>
                <w:lang w:val="lt-LT"/>
              </w:rPr>
            </w:pPr>
            <w:r w:rsidRPr="00B27B3B">
              <w:rPr>
                <w:rFonts w:ascii="Times New Roman" w:hAnsi="Times New Roman"/>
                <w:sz w:val="24"/>
                <w:szCs w:val="24"/>
                <w:lang w:val="lt-LT"/>
              </w:rPr>
              <w:t>40</w:t>
            </w:r>
          </w:p>
        </w:tc>
      </w:tr>
      <w:tr w:rsidR="00B27B3B" w:rsidRPr="00B27B3B" w:rsidTr="00597DCC">
        <w:tc>
          <w:tcPr>
            <w:tcW w:w="1418" w:type="dxa"/>
          </w:tcPr>
          <w:p w:rsidR="00B27B3B" w:rsidRPr="00B27B3B" w:rsidRDefault="00B27B3B" w:rsidP="00597DCC">
            <w:pPr>
              <w:rPr>
                <w:rFonts w:ascii="Times New Roman" w:hAnsi="Times New Roman"/>
                <w:color w:val="000000"/>
                <w:sz w:val="24"/>
                <w:szCs w:val="24"/>
                <w:lang w:val="lt-LT" w:eastAsia="lt-LT"/>
              </w:rPr>
            </w:pPr>
            <w:r w:rsidRPr="00B27B3B">
              <w:rPr>
                <w:rFonts w:ascii="Times New Roman" w:hAnsi="Times New Roman"/>
                <w:iCs/>
                <w:color w:val="000000"/>
                <w:sz w:val="24"/>
                <w:szCs w:val="24"/>
                <w:lang w:val="lt-LT"/>
              </w:rPr>
              <w:t>P.S.366</w:t>
            </w:r>
          </w:p>
        </w:tc>
        <w:tc>
          <w:tcPr>
            <w:tcW w:w="3686" w:type="dxa"/>
          </w:tcPr>
          <w:p w:rsidR="00B27B3B" w:rsidRPr="00B27B3B" w:rsidRDefault="00B27B3B" w:rsidP="00597DCC">
            <w:pPr>
              <w:tabs>
                <w:tab w:val="left" w:pos="567"/>
              </w:tabs>
              <w:rPr>
                <w:rFonts w:ascii="Times New Roman" w:hAnsi="Times New Roman"/>
                <w:bCs/>
                <w:sz w:val="24"/>
                <w:szCs w:val="24"/>
                <w:lang w:val="lt-LT"/>
              </w:rPr>
            </w:pPr>
            <w:r w:rsidRPr="00B27B3B">
              <w:rPr>
                <w:rFonts w:ascii="Times New Roman" w:hAnsi="Times New Roman"/>
                <w:bCs/>
                <w:sz w:val="24"/>
                <w:szCs w:val="24"/>
                <w:lang w:val="lt-LT"/>
              </w:rPr>
              <w:t>„Socialiai pažeidžiami asmenys, dalyvavę socialinei integracijai skirtose ESF veiklose“</w:t>
            </w:r>
          </w:p>
        </w:tc>
        <w:tc>
          <w:tcPr>
            <w:tcW w:w="1276" w:type="dxa"/>
            <w:vAlign w:val="center"/>
          </w:tcPr>
          <w:p w:rsidR="00B27B3B" w:rsidRPr="00B27B3B" w:rsidRDefault="00B27B3B" w:rsidP="00597DCC">
            <w:pPr>
              <w:jc w:val="center"/>
              <w:rPr>
                <w:rFonts w:ascii="Times New Roman" w:hAnsi="Times New Roman"/>
                <w:sz w:val="24"/>
                <w:szCs w:val="24"/>
                <w:lang w:val="lt-LT"/>
              </w:rPr>
            </w:pPr>
            <w:r w:rsidRPr="00B27B3B">
              <w:rPr>
                <w:rFonts w:ascii="Times New Roman" w:hAnsi="Times New Roman"/>
                <w:sz w:val="24"/>
                <w:szCs w:val="24"/>
                <w:lang w:val="lt-LT"/>
              </w:rPr>
              <w:t>Skaičius</w:t>
            </w:r>
          </w:p>
        </w:tc>
        <w:tc>
          <w:tcPr>
            <w:tcW w:w="1701" w:type="dxa"/>
            <w:vAlign w:val="center"/>
          </w:tcPr>
          <w:p w:rsidR="00B27B3B" w:rsidRPr="00B27B3B" w:rsidRDefault="00B27B3B" w:rsidP="00597DCC">
            <w:pPr>
              <w:jc w:val="center"/>
              <w:rPr>
                <w:rFonts w:ascii="Times New Roman" w:hAnsi="Times New Roman"/>
                <w:sz w:val="24"/>
                <w:szCs w:val="24"/>
                <w:lang w:val="lt-LT"/>
              </w:rPr>
            </w:pPr>
            <w:r w:rsidRPr="00B27B3B">
              <w:rPr>
                <w:rFonts w:ascii="Times New Roman" w:hAnsi="Times New Roman"/>
                <w:sz w:val="24"/>
                <w:szCs w:val="24"/>
                <w:lang w:val="lt-LT"/>
              </w:rPr>
              <w:t>180</w:t>
            </w:r>
          </w:p>
        </w:tc>
        <w:tc>
          <w:tcPr>
            <w:tcW w:w="1701" w:type="dxa"/>
            <w:vAlign w:val="center"/>
          </w:tcPr>
          <w:p w:rsidR="003529D3" w:rsidRPr="003529D3" w:rsidRDefault="00B27B3B" w:rsidP="00597DCC">
            <w:pPr>
              <w:jc w:val="center"/>
              <w:rPr>
                <w:rFonts w:ascii="Times New Roman" w:hAnsi="Times New Roman"/>
                <w:strike/>
                <w:sz w:val="24"/>
                <w:szCs w:val="24"/>
                <w:lang w:val="lt-LT"/>
              </w:rPr>
            </w:pPr>
            <w:r w:rsidRPr="003529D3">
              <w:rPr>
                <w:rFonts w:ascii="Times New Roman" w:hAnsi="Times New Roman"/>
                <w:strike/>
                <w:sz w:val="24"/>
                <w:szCs w:val="24"/>
                <w:lang w:val="lt-LT"/>
              </w:rPr>
              <w:t>390</w:t>
            </w:r>
          </w:p>
          <w:p w:rsidR="00B27B3B" w:rsidRPr="00B27B3B" w:rsidRDefault="003529D3" w:rsidP="00597DCC">
            <w:pPr>
              <w:jc w:val="center"/>
              <w:rPr>
                <w:rFonts w:ascii="Times New Roman" w:hAnsi="Times New Roman"/>
                <w:sz w:val="24"/>
                <w:szCs w:val="24"/>
                <w:lang w:val="lt-LT"/>
              </w:rPr>
            </w:pPr>
            <w:r w:rsidRPr="00B27B3B">
              <w:rPr>
                <w:rFonts w:ascii="Times New Roman" w:hAnsi="Times New Roman"/>
                <w:b/>
                <w:sz w:val="24"/>
                <w:szCs w:val="24"/>
                <w:lang w:val="lt-LT"/>
              </w:rPr>
              <w:t>375</w:t>
            </w:r>
          </w:p>
        </w:tc>
      </w:tr>
      <w:tr w:rsidR="00B27B3B" w:rsidRPr="00B27B3B" w:rsidTr="00597DCC">
        <w:tc>
          <w:tcPr>
            <w:tcW w:w="1418" w:type="dxa"/>
          </w:tcPr>
          <w:p w:rsidR="00B27B3B" w:rsidRPr="00B27B3B" w:rsidRDefault="00B27B3B" w:rsidP="00597DCC">
            <w:pPr>
              <w:rPr>
                <w:rFonts w:ascii="Times New Roman" w:hAnsi="Times New Roman"/>
                <w:iCs/>
                <w:color w:val="000000"/>
                <w:sz w:val="24"/>
                <w:szCs w:val="24"/>
                <w:lang w:val="lt-LT"/>
              </w:rPr>
            </w:pPr>
            <w:r w:rsidRPr="00B27B3B">
              <w:rPr>
                <w:rFonts w:ascii="Times New Roman" w:hAnsi="Times New Roman"/>
                <w:iCs/>
                <w:color w:val="000000"/>
                <w:sz w:val="24"/>
                <w:szCs w:val="24"/>
                <w:lang w:val="lt-LT"/>
              </w:rPr>
              <w:t>P.N.409</w:t>
            </w:r>
          </w:p>
        </w:tc>
        <w:tc>
          <w:tcPr>
            <w:tcW w:w="3686" w:type="dxa"/>
            <w:vAlign w:val="center"/>
          </w:tcPr>
          <w:p w:rsidR="00B27B3B" w:rsidRPr="00B27B3B" w:rsidRDefault="00B27B3B" w:rsidP="00597DCC">
            <w:pPr>
              <w:rPr>
                <w:rFonts w:ascii="Times New Roman" w:hAnsi="Times New Roman"/>
                <w:bCs/>
                <w:sz w:val="24"/>
                <w:szCs w:val="24"/>
                <w:lang w:val="lt-LT"/>
              </w:rPr>
            </w:pPr>
            <w:r w:rsidRPr="00B27B3B">
              <w:rPr>
                <w:rFonts w:ascii="Times New Roman" w:hAnsi="Times New Roman"/>
                <w:bCs/>
                <w:sz w:val="24"/>
                <w:szCs w:val="24"/>
                <w:lang w:val="lt-LT"/>
              </w:rPr>
              <w:t>„Romų tautybės asmenys, gavę sociokultūrines paslaugas“</w:t>
            </w:r>
          </w:p>
        </w:tc>
        <w:tc>
          <w:tcPr>
            <w:tcW w:w="1276" w:type="dxa"/>
            <w:vAlign w:val="center"/>
          </w:tcPr>
          <w:p w:rsidR="00B27B3B" w:rsidRPr="00B27B3B" w:rsidRDefault="00B27B3B" w:rsidP="00597DCC">
            <w:pPr>
              <w:jc w:val="center"/>
              <w:rPr>
                <w:rFonts w:ascii="Times New Roman" w:hAnsi="Times New Roman"/>
                <w:sz w:val="24"/>
                <w:szCs w:val="24"/>
                <w:lang w:val="lt-LT"/>
              </w:rPr>
            </w:pPr>
            <w:r w:rsidRPr="00B27B3B">
              <w:rPr>
                <w:rFonts w:ascii="Times New Roman" w:hAnsi="Times New Roman"/>
                <w:sz w:val="24"/>
                <w:szCs w:val="24"/>
                <w:lang w:val="lt-LT"/>
              </w:rPr>
              <w:t>Skaičius</w:t>
            </w:r>
          </w:p>
        </w:tc>
        <w:tc>
          <w:tcPr>
            <w:tcW w:w="1701" w:type="dxa"/>
            <w:vAlign w:val="center"/>
          </w:tcPr>
          <w:p w:rsidR="00B27B3B" w:rsidRPr="00B27B3B" w:rsidRDefault="00B27B3B" w:rsidP="00597DCC">
            <w:pPr>
              <w:jc w:val="center"/>
              <w:rPr>
                <w:rFonts w:ascii="Times New Roman" w:hAnsi="Times New Roman"/>
                <w:sz w:val="24"/>
                <w:szCs w:val="24"/>
                <w:lang w:val="lt-LT"/>
              </w:rPr>
            </w:pPr>
            <w:r w:rsidRPr="00B27B3B">
              <w:rPr>
                <w:rFonts w:ascii="Times New Roman" w:hAnsi="Times New Roman"/>
                <w:sz w:val="24"/>
                <w:szCs w:val="24"/>
                <w:lang w:val="lt-LT"/>
              </w:rPr>
              <w:t>180</w:t>
            </w:r>
          </w:p>
        </w:tc>
        <w:tc>
          <w:tcPr>
            <w:tcW w:w="1701" w:type="dxa"/>
            <w:vAlign w:val="center"/>
          </w:tcPr>
          <w:p w:rsidR="00B27B3B" w:rsidRPr="00B27B3B" w:rsidRDefault="00B27B3B" w:rsidP="003529D3">
            <w:pPr>
              <w:jc w:val="center"/>
              <w:rPr>
                <w:rFonts w:ascii="Times New Roman" w:hAnsi="Times New Roman"/>
                <w:sz w:val="24"/>
                <w:szCs w:val="24"/>
                <w:lang w:val="lt-LT"/>
              </w:rPr>
            </w:pPr>
            <w:r w:rsidRPr="003529D3">
              <w:rPr>
                <w:rFonts w:ascii="Times New Roman" w:hAnsi="Times New Roman"/>
                <w:sz w:val="24"/>
                <w:szCs w:val="24"/>
                <w:lang w:val="lt-LT"/>
              </w:rPr>
              <w:t>300</w:t>
            </w:r>
            <w:r>
              <w:rPr>
                <w:rFonts w:ascii="Times New Roman" w:hAnsi="Times New Roman"/>
                <w:sz w:val="24"/>
                <w:szCs w:val="24"/>
                <w:lang w:val="lt-LT"/>
              </w:rPr>
              <w:t>“.</w:t>
            </w:r>
          </w:p>
        </w:tc>
      </w:tr>
    </w:tbl>
    <w:p w:rsidR="00B27B3B" w:rsidRPr="00B27B3B" w:rsidRDefault="00B27B3B" w:rsidP="00B27B3B">
      <w:pPr>
        <w:tabs>
          <w:tab w:val="left" w:pos="567"/>
        </w:tabs>
        <w:jc w:val="both"/>
        <w:rPr>
          <w:rFonts w:ascii="Times New Roman" w:hAnsi="Times New Roman"/>
          <w:bCs/>
          <w:sz w:val="24"/>
          <w:szCs w:val="24"/>
          <w:lang w:val="lt-LT"/>
        </w:rPr>
      </w:pPr>
    </w:p>
    <w:p w:rsidR="00B27B3B" w:rsidRPr="00B63E1C" w:rsidRDefault="0017544D" w:rsidP="00B72107">
      <w:pPr>
        <w:ind w:firstLine="1298"/>
        <w:jc w:val="both"/>
        <w:rPr>
          <w:rFonts w:ascii="Times New Roman" w:hAnsi="Times New Roman"/>
          <w:sz w:val="24"/>
          <w:szCs w:val="24"/>
          <w:lang w:val="lt-LT"/>
        </w:rPr>
      </w:pPr>
      <w:r>
        <w:rPr>
          <w:rFonts w:ascii="Times New Roman" w:hAnsi="Times New Roman"/>
          <w:sz w:val="24"/>
          <w:szCs w:val="24"/>
          <w:lang w:val="lt-LT"/>
        </w:rPr>
        <w:t>4</w:t>
      </w:r>
      <w:r w:rsidR="00B27B3B" w:rsidRPr="00B63E1C">
        <w:rPr>
          <w:rFonts w:ascii="Times New Roman" w:hAnsi="Times New Roman"/>
          <w:sz w:val="24"/>
          <w:szCs w:val="24"/>
          <w:lang w:val="lt-LT"/>
        </w:rPr>
        <w:t xml:space="preserve">. Pakeičiu II skyriaus dvyliktojo skirsnio 1.3 papunktį ir jį išdėstau taip: </w:t>
      </w:r>
    </w:p>
    <w:p w:rsidR="00B63E1C" w:rsidRPr="00B63E1C" w:rsidRDefault="00B63E1C" w:rsidP="00B72107">
      <w:pPr>
        <w:jc w:val="both"/>
        <w:rPr>
          <w:rFonts w:ascii="Times New Roman" w:hAnsi="Times New Roman"/>
          <w:sz w:val="24"/>
          <w:szCs w:val="24"/>
          <w:lang w:val="lt-LT"/>
        </w:rPr>
      </w:pPr>
      <w:r>
        <w:rPr>
          <w:rFonts w:ascii="Times New Roman" w:hAnsi="Times New Roman"/>
          <w:sz w:val="24"/>
          <w:szCs w:val="24"/>
          <w:lang w:val="lt-LT"/>
        </w:rPr>
        <w:tab/>
        <w:t xml:space="preserve">„1.3. </w:t>
      </w:r>
      <w:r w:rsidRPr="00B63E1C">
        <w:rPr>
          <w:rFonts w:ascii="Times New Roman" w:hAnsi="Times New Roman"/>
          <w:sz w:val="24"/>
          <w:szCs w:val="24"/>
          <w:lang w:val="lt-LT"/>
        </w:rPr>
        <w:t>Remiamos veiklos:</w:t>
      </w:r>
    </w:p>
    <w:p w:rsidR="00B63E1C" w:rsidRPr="00B63E1C" w:rsidRDefault="00B63E1C" w:rsidP="00B72107">
      <w:pPr>
        <w:tabs>
          <w:tab w:val="left" w:pos="176"/>
          <w:tab w:val="left" w:pos="1452"/>
          <w:tab w:val="left" w:pos="1594"/>
          <w:tab w:val="left" w:pos="2013"/>
          <w:tab w:val="left" w:pos="2163"/>
        </w:tabs>
        <w:ind w:firstLine="1298"/>
        <w:jc w:val="both"/>
        <w:rPr>
          <w:rFonts w:ascii="Times New Roman" w:hAnsi="Times New Roman"/>
          <w:sz w:val="24"/>
          <w:szCs w:val="24"/>
          <w:lang w:val="lt-LT"/>
        </w:rPr>
      </w:pPr>
      <w:r w:rsidRPr="00B63E1C">
        <w:rPr>
          <w:rFonts w:ascii="Times New Roman" w:hAnsi="Times New Roman"/>
          <w:sz w:val="24"/>
          <w:szCs w:val="24"/>
          <w:lang w:val="lt-LT"/>
        </w:rPr>
        <w:t>1.3.1.</w:t>
      </w:r>
      <w:r w:rsidRPr="00B63E1C">
        <w:rPr>
          <w:rFonts w:ascii="Times New Roman" w:hAnsi="Times New Roman"/>
          <w:sz w:val="24"/>
          <w:szCs w:val="24"/>
          <w:lang w:val="lt-LT"/>
        </w:rPr>
        <w:tab/>
        <w:t>paslaugų šeimai organizavimas ir koordinavimas</w:t>
      </w:r>
      <w:r w:rsidRPr="00B63E1C">
        <w:rPr>
          <w:rFonts w:ascii="Times New Roman" w:hAnsi="Times New Roman"/>
          <w:bCs/>
          <w:sz w:val="24"/>
          <w:szCs w:val="24"/>
          <w:lang w:val="lt-LT" w:eastAsia="lt-LT"/>
        </w:rPr>
        <w:t>;</w:t>
      </w:r>
    </w:p>
    <w:p w:rsidR="00B63E1C" w:rsidRPr="00B63E1C" w:rsidRDefault="00B63E1C" w:rsidP="00B72107">
      <w:pPr>
        <w:tabs>
          <w:tab w:val="left" w:pos="176"/>
          <w:tab w:val="left" w:pos="1452"/>
          <w:tab w:val="left" w:pos="1594"/>
          <w:tab w:val="left" w:pos="1950"/>
        </w:tabs>
        <w:ind w:firstLine="1298"/>
        <w:jc w:val="both"/>
        <w:rPr>
          <w:rFonts w:ascii="Times New Roman" w:hAnsi="Times New Roman"/>
          <w:sz w:val="24"/>
          <w:szCs w:val="24"/>
          <w:lang w:val="lt-LT"/>
        </w:rPr>
      </w:pPr>
      <w:r w:rsidRPr="00B63E1C">
        <w:rPr>
          <w:rFonts w:ascii="Times New Roman" w:hAnsi="Times New Roman"/>
          <w:sz w:val="24"/>
          <w:szCs w:val="24"/>
          <w:lang w:val="lt-LT"/>
        </w:rPr>
        <w:t>1.3.2.</w:t>
      </w:r>
      <w:r w:rsidRPr="00B63E1C">
        <w:rPr>
          <w:rFonts w:ascii="Times New Roman" w:hAnsi="Times New Roman"/>
          <w:sz w:val="24"/>
          <w:szCs w:val="24"/>
          <w:lang w:val="lt-LT"/>
        </w:rPr>
        <w:tab/>
        <w:t xml:space="preserve">paslaugų šeimai teikimas: pozityvios tėvystės mokymai, psichosocialinė pagalba, šeimos įgūdžių ugdymas ir sociokultūrinės paslaugos, </w:t>
      </w:r>
      <w:proofErr w:type="spellStart"/>
      <w:r w:rsidRPr="00B63E1C">
        <w:rPr>
          <w:rFonts w:ascii="Times New Roman" w:hAnsi="Times New Roman"/>
          <w:sz w:val="24"/>
          <w:szCs w:val="24"/>
          <w:lang w:val="lt-LT"/>
        </w:rPr>
        <w:t>mediacijos</w:t>
      </w:r>
      <w:proofErr w:type="spellEnd"/>
      <w:r w:rsidRPr="00B63E1C">
        <w:rPr>
          <w:rFonts w:ascii="Times New Roman" w:hAnsi="Times New Roman"/>
          <w:sz w:val="24"/>
          <w:szCs w:val="24"/>
          <w:lang w:val="lt-LT"/>
        </w:rPr>
        <w:t xml:space="preserve"> paslaugos, vaiko priežiūros, pavėžėjimo paslaugos, planuojamos pagal individualius šeimos (asmens) poreikius ir prisidedančios prie šeimos (asmens) įgalinimo ir stiprinimo, krizių įveikimo, darbo ir šeimos derinimo, socialinės atskirties mažinimo;</w:t>
      </w:r>
    </w:p>
    <w:p w:rsidR="00B27B3B" w:rsidRPr="00B72107" w:rsidRDefault="00B63E1C" w:rsidP="00B72107">
      <w:pPr>
        <w:ind w:firstLine="1298"/>
        <w:jc w:val="both"/>
        <w:rPr>
          <w:rFonts w:ascii="Times New Roman" w:hAnsi="Times New Roman"/>
          <w:sz w:val="24"/>
          <w:szCs w:val="24"/>
          <w:lang w:val="lt-LT"/>
        </w:rPr>
      </w:pPr>
      <w:r w:rsidRPr="00B72107">
        <w:rPr>
          <w:rFonts w:ascii="Times New Roman" w:hAnsi="Times New Roman"/>
          <w:sz w:val="24"/>
          <w:szCs w:val="24"/>
          <w:lang w:val="lt-LT"/>
        </w:rPr>
        <w:t>1.3.3. potencialios tikslinės grupės informavimas, konsultavimas apie paslaugas šeimai, įtraukimo į veiklas priemonių vykdymas, tikslinių grupių informavimas apie kitas aktualias savivaldybėje teikiamas paslaugas;</w:t>
      </w:r>
    </w:p>
    <w:p w:rsidR="00B72107" w:rsidRPr="00B72107" w:rsidRDefault="00140D34" w:rsidP="00B72107">
      <w:pPr>
        <w:ind w:firstLine="1298"/>
        <w:jc w:val="both"/>
        <w:rPr>
          <w:rFonts w:ascii="Times New Roman" w:hAnsi="Times New Roman"/>
          <w:bCs/>
          <w:color w:val="000000"/>
          <w:sz w:val="24"/>
          <w:szCs w:val="24"/>
          <w:lang w:val="lt-LT"/>
        </w:rPr>
      </w:pPr>
      <w:r w:rsidRPr="00B72107">
        <w:rPr>
          <w:rFonts w:ascii="Times New Roman" w:hAnsi="Times New Roman"/>
          <w:b/>
          <w:sz w:val="24"/>
          <w:szCs w:val="24"/>
          <w:lang w:val="lt-LT"/>
        </w:rPr>
        <w:lastRenderedPageBreak/>
        <w:t xml:space="preserve">1.3.4. </w:t>
      </w:r>
      <w:r w:rsidR="00B72107" w:rsidRPr="00B72107">
        <w:rPr>
          <w:rFonts w:ascii="Times New Roman" w:hAnsi="Times New Roman"/>
          <w:b/>
          <w:bCs/>
          <w:color w:val="000000"/>
          <w:sz w:val="24"/>
          <w:szCs w:val="24"/>
          <w:lang w:val="lt-LT"/>
        </w:rPr>
        <w:t>paslaugos šeimoms (asmenims) k</w:t>
      </w:r>
      <w:r w:rsidR="00B72107" w:rsidRPr="00B72107">
        <w:rPr>
          <w:rFonts w:ascii="Times New Roman" w:hAnsi="Times New Roman"/>
          <w:b/>
          <w:bCs/>
          <w:sz w:val="24"/>
          <w:szCs w:val="24"/>
          <w:lang w:val="lt-LT"/>
        </w:rPr>
        <w:t>arantino, riboto karantino ar ekstremaliosios situacijos metu, kai dėl COVID-19 ligos (</w:t>
      </w:r>
      <w:proofErr w:type="spellStart"/>
      <w:r w:rsidR="00B72107" w:rsidRPr="00B72107">
        <w:rPr>
          <w:rFonts w:ascii="Times New Roman" w:hAnsi="Times New Roman"/>
          <w:b/>
          <w:bCs/>
          <w:sz w:val="24"/>
          <w:szCs w:val="24"/>
          <w:lang w:val="lt-LT"/>
        </w:rPr>
        <w:t>koronaviruso</w:t>
      </w:r>
      <w:proofErr w:type="spellEnd"/>
      <w:r w:rsidR="00B72107" w:rsidRPr="00B72107">
        <w:rPr>
          <w:rFonts w:ascii="Times New Roman" w:hAnsi="Times New Roman"/>
          <w:b/>
          <w:bCs/>
          <w:sz w:val="24"/>
          <w:szCs w:val="24"/>
          <w:lang w:val="lt-LT"/>
        </w:rPr>
        <w:t xml:space="preserve"> infekcijos) protrūkio ar epidemijos visoje šalyje, tam tikrose teritorijose ir (ar) objektuose taikomos visuomenės sveikatos saugos priemonės riboja įprastą Lietuvos Respublikos įstatymuose numatytų viešųjų paslaugų teikimą ir socialiai pažeidžiamiems asmenims sukelia nenumatytus kasdienio gyvenimo sunkumus, </w:t>
      </w:r>
      <w:r w:rsidR="00B72107" w:rsidRPr="00B72107">
        <w:rPr>
          <w:rFonts w:ascii="Times New Roman" w:hAnsi="Times New Roman"/>
          <w:b/>
          <w:sz w:val="24"/>
          <w:szCs w:val="24"/>
          <w:lang w:val="lt-LT"/>
        </w:rPr>
        <w:t xml:space="preserve">siekiant užtikrinti šeimų (asmenų) būtinuosius poreikius ir tinkamą šeimų funkcionavimą – </w:t>
      </w:r>
      <w:r w:rsidR="00B72107" w:rsidRPr="00B72107">
        <w:rPr>
          <w:rFonts w:ascii="Times New Roman" w:eastAsia="Calibri" w:hAnsi="Times New Roman"/>
          <w:b/>
          <w:sz w:val="24"/>
          <w:szCs w:val="24"/>
          <w:lang w:val="lt-LT"/>
        </w:rPr>
        <w:t xml:space="preserve">maisto produktų, medikamentų, higienos ir (ar) kitų būtinų prekių nupirkimo ir (ar) pristatymo paslauga, pagalba sumokant mokesčius asmenims, priklausantiems didesnės rizikos grupei susirgti sunkia </w:t>
      </w:r>
      <w:proofErr w:type="spellStart"/>
      <w:r w:rsidR="00B72107" w:rsidRPr="00B72107">
        <w:rPr>
          <w:rFonts w:ascii="Times New Roman" w:eastAsia="Calibri" w:hAnsi="Times New Roman"/>
          <w:b/>
          <w:sz w:val="24"/>
          <w:szCs w:val="24"/>
          <w:lang w:val="lt-LT"/>
        </w:rPr>
        <w:t>koronaviruso</w:t>
      </w:r>
      <w:proofErr w:type="spellEnd"/>
      <w:r w:rsidR="00B72107" w:rsidRPr="00B72107">
        <w:rPr>
          <w:rFonts w:ascii="Times New Roman" w:eastAsia="Calibri" w:hAnsi="Times New Roman"/>
          <w:b/>
          <w:sz w:val="24"/>
          <w:szCs w:val="24"/>
          <w:lang w:val="lt-LT"/>
        </w:rPr>
        <w:t xml:space="preserve"> (COVID-19) ligos forma, senyvo amžiaus (nuo 65 m.) ar negalią turintiems asmenims</w:t>
      </w:r>
      <w:r w:rsidR="00B72107" w:rsidRPr="00B72107">
        <w:rPr>
          <w:rFonts w:ascii="Times New Roman" w:hAnsi="Times New Roman"/>
          <w:b/>
          <w:sz w:val="24"/>
          <w:szCs w:val="24"/>
          <w:lang w:val="lt-LT"/>
        </w:rPr>
        <w:t xml:space="preserve">, </w:t>
      </w:r>
      <w:r w:rsidR="00B72107" w:rsidRPr="00B72107">
        <w:rPr>
          <w:rFonts w:ascii="Times New Roman" w:eastAsia="Calibri" w:hAnsi="Times New Roman"/>
          <w:b/>
          <w:sz w:val="24"/>
          <w:szCs w:val="24"/>
          <w:lang w:val="lt-LT"/>
        </w:rPr>
        <w:t xml:space="preserve">vaikų priežiūros paslauga, kai tėvams ar kitiems atstovams pagal įstatymą, ar turimam vieninteliam atstovui pagal įstatymą yra būtina </w:t>
      </w:r>
      <w:proofErr w:type="spellStart"/>
      <w:r w:rsidR="00B72107" w:rsidRPr="00B72107">
        <w:rPr>
          <w:rFonts w:ascii="Times New Roman" w:eastAsia="Calibri" w:hAnsi="Times New Roman"/>
          <w:b/>
          <w:sz w:val="24"/>
          <w:szCs w:val="24"/>
          <w:lang w:val="lt-LT"/>
        </w:rPr>
        <w:t>hospitalizacija</w:t>
      </w:r>
      <w:proofErr w:type="spellEnd"/>
      <w:r w:rsidR="00B72107" w:rsidRPr="00B72107">
        <w:rPr>
          <w:rFonts w:ascii="Times New Roman" w:eastAsia="Calibri" w:hAnsi="Times New Roman"/>
          <w:b/>
          <w:sz w:val="24"/>
          <w:szCs w:val="24"/>
          <w:lang w:val="lt-LT"/>
        </w:rPr>
        <w:t xml:space="preserve"> dėl  nustatytos </w:t>
      </w:r>
      <w:proofErr w:type="spellStart"/>
      <w:r w:rsidR="00B72107" w:rsidRPr="00B72107">
        <w:rPr>
          <w:rFonts w:ascii="Times New Roman" w:eastAsia="Calibri" w:hAnsi="Times New Roman"/>
          <w:b/>
          <w:sz w:val="24"/>
          <w:szCs w:val="24"/>
          <w:lang w:val="lt-LT"/>
        </w:rPr>
        <w:t>koronaviruso</w:t>
      </w:r>
      <w:proofErr w:type="spellEnd"/>
      <w:r w:rsidR="00B72107" w:rsidRPr="00B72107">
        <w:rPr>
          <w:rFonts w:ascii="Times New Roman" w:eastAsia="Calibri" w:hAnsi="Times New Roman"/>
          <w:b/>
          <w:sz w:val="24"/>
          <w:szCs w:val="24"/>
          <w:lang w:val="lt-LT"/>
        </w:rPr>
        <w:t xml:space="preserve"> (COVID-19) ligos ir nėra kitų asmenų, galinčių prižiūrėti vaiką</w:t>
      </w:r>
      <w:r w:rsidR="00B72107" w:rsidRPr="00B72107">
        <w:rPr>
          <w:rFonts w:ascii="Times New Roman" w:hAnsi="Times New Roman"/>
          <w:b/>
          <w:sz w:val="24"/>
          <w:szCs w:val="24"/>
          <w:lang w:val="lt-LT"/>
        </w:rPr>
        <w:t xml:space="preserve">, </w:t>
      </w:r>
      <w:r w:rsidR="00B72107" w:rsidRPr="00B72107">
        <w:rPr>
          <w:rFonts w:ascii="Times New Roman" w:eastAsia="Calibri" w:hAnsi="Times New Roman"/>
          <w:b/>
          <w:sz w:val="24"/>
          <w:szCs w:val="24"/>
          <w:lang w:val="lt-LT"/>
        </w:rPr>
        <w:t>vaikų priežiūros ir užimtumo paslauga šeimoms, auginančioms vaikus su negalia iki 21 metų</w:t>
      </w:r>
      <w:r w:rsidR="00B72107" w:rsidRPr="00B72107">
        <w:rPr>
          <w:rFonts w:ascii="Times New Roman" w:hAnsi="Times New Roman"/>
          <w:b/>
          <w:sz w:val="24"/>
          <w:szCs w:val="24"/>
          <w:lang w:val="lt-LT"/>
        </w:rPr>
        <w:t>, kt. Šios paslaugos neteikiamos šeimoms (asmenims), kurios (kurie) Lietuvos Respublikos teisės aktų nustatyta tvarka gauna ar turi teisę gauti atitinkamas socialines paslaugas.</w:t>
      </w:r>
      <w:r w:rsidR="00B72107" w:rsidRPr="00B72107">
        <w:rPr>
          <w:rFonts w:ascii="Times New Roman" w:hAnsi="Times New Roman"/>
          <w:sz w:val="24"/>
          <w:szCs w:val="24"/>
          <w:lang w:val="lt-LT"/>
        </w:rPr>
        <w:t>“</w:t>
      </w:r>
    </w:p>
    <w:p w:rsidR="00140D34" w:rsidRDefault="00140D34" w:rsidP="00B63E1C">
      <w:pPr>
        <w:ind w:firstLine="1298"/>
        <w:jc w:val="both"/>
        <w:rPr>
          <w:rFonts w:ascii="Times New Roman" w:hAnsi="Times New Roman"/>
          <w:sz w:val="24"/>
          <w:szCs w:val="24"/>
          <w:lang w:val="lt-LT"/>
        </w:rPr>
      </w:pPr>
    </w:p>
    <w:p w:rsidR="003529D3" w:rsidRPr="003529D3" w:rsidRDefault="003529D3" w:rsidP="003529D3">
      <w:pPr>
        <w:tabs>
          <w:tab w:val="left" w:pos="0"/>
          <w:tab w:val="left" w:pos="567"/>
        </w:tabs>
        <w:jc w:val="both"/>
        <w:rPr>
          <w:rFonts w:ascii="Times New Roman" w:hAnsi="Times New Roman"/>
          <w:sz w:val="24"/>
          <w:szCs w:val="24"/>
          <w:lang w:val="lt-LT" w:eastAsia="lt-LT"/>
        </w:rPr>
      </w:pPr>
    </w:p>
    <w:p w:rsidR="003529D3" w:rsidRPr="003529D3" w:rsidRDefault="003529D3" w:rsidP="003D0BAD">
      <w:pPr>
        <w:spacing w:line="360" w:lineRule="auto"/>
        <w:ind w:firstLine="1296"/>
        <w:rPr>
          <w:rFonts w:ascii="Times New Roman" w:hAnsi="Times New Roman"/>
          <w:sz w:val="24"/>
          <w:szCs w:val="24"/>
          <w:lang w:val="lt-LT"/>
        </w:rPr>
      </w:pPr>
    </w:p>
    <w:p w:rsidR="003529D3" w:rsidRPr="003529D3" w:rsidRDefault="003529D3" w:rsidP="003D0BAD">
      <w:pPr>
        <w:spacing w:line="360" w:lineRule="auto"/>
        <w:ind w:firstLine="1296"/>
        <w:rPr>
          <w:rFonts w:ascii="Times New Roman" w:hAnsi="Times New Roman"/>
          <w:sz w:val="24"/>
          <w:szCs w:val="24"/>
          <w:lang w:val="lt-LT"/>
        </w:rPr>
      </w:pPr>
    </w:p>
    <w:p w:rsidR="00B27B3B" w:rsidRPr="003529D3" w:rsidRDefault="00B27B3B" w:rsidP="003D0BAD">
      <w:pPr>
        <w:spacing w:line="360" w:lineRule="auto"/>
        <w:ind w:firstLine="1296"/>
        <w:rPr>
          <w:rFonts w:ascii="Times New Roman" w:hAnsi="Times New Roman"/>
          <w:sz w:val="24"/>
          <w:szCs w:val="24"/>
          <w:lang w:val="lt-LT"/>
        </w:rPr>
      </w:pPr>
    </w:p>
    <w:p w:rsidR="00FF44C1" w:rsidRPr="003529D3" w:rsidRDefault="00FF44C1" w:rsidP="003D0BAD">
      <w:pPr>
        <w:spacing w:line="360" w:lineRule="auto"/>
        <w:ind w:firstLine="1296"/>
        <w:rPr>
          <w:rFonts w:ascii="Times New Roman" w:hAnsi="Times New Roman"/>
          <w:sz w:val="24"/>
          <w:szCs w:val="24"/>
          <w:lang w:val="lt-LT"/>
        </w:rPr>
        <w:sectPr w:rsidR="00FF44C1" w:rsidRPr="003529D3" w:rsidSect="00FC0FFE">
          <w:headerReference w:type="even" r:id="rId9"/>
          <w:type w:val="continuous"/>
          <w:pgSz w:w="11906" w:h="16838"/>
          <w:pgMar w:top="1134" w:right="567" w:bottom="993" w:left="1701" w:header="720" w:footer="720" w:gutter="0"/>
          <w:cols w:space="720"/>
          <w:formProt w:val="0"/>
          <w:docGrid w:linePitch="360"/>
        </w:sectPr>
      </w:pPr>
    </w:p>
    <w:tbl>
      <w:tblPr>
        <w:tblW w:w="9889" w:type="dxa"/>
        <w:tblLook w:val="01E0" w:firstRow="1" w:lastRow="1" w:firstColumn="1" w:lastColumn="1" w:noHBand="0" w:noVBand="0"/>
      </w:tblPr>
      <w:tblGrid>
        <w:gridCol w:w="4631"/>
        <w:gridCol w:w="5258"/>
      </w:tblGrid>
      <w:tr w:rsidR="003D0BAD" w:rsidRPr="003529D3" w:rsidTr="00F2145C">
        <w:tc>
          <w:tcPr>
            <w:tcW w:w="4631" w:type="dxa"/>
          </w:tcPr>
          <w:p w:rsidR="003D0BAD" w:rsidRPr="003529D3" w:rsidRDefault="000F3243" w:rsidP="003D0BAD">
            <w:pPr>
              <w:rPr>
                <w:rFonts w:ascii="Times New Roman" w:hAnsi="Times New Roman"/>
                <w:sz w:val="24"/>
                <w:szCs w:val="24"/>
                <w:lang w:val="lt-LT" w:eastAsia="lt-LT"/>
              </w:rPr>
            </w:pPr>
            <w:r w:rsidRPr="003529D3">
              <w:rPr>
                <w:rFonts w:ascii="Times New Roman" w:hAnsi="Times New Roman"/>
                <w:sz w:val="24"/>
                <w:szCs w:val="24"/>
                <w:lang w:val="lt-LT" w:eastAsia="lt-LT"/>
              </w:rPr>
              <w:lastRenderedPageBreak/>
              <w:fldChar w:fldCharType="begin">
                <w:ffData>
                  <w:name w:val="Pareigos"/>
                  <w:enabled/>
                  <w:calcOnExit w:val="0"/>
                  <w:textInput>
                    <w:default w:val="Socialinės apsaugos ir darbo ministras"/>
                    <w:format w:val="Pirmoji didžioji raidė"/>
                  </w:textInput>
                </w:ffData>
              </w:fldChar>
            </w:r>
            <w:bookmarkStart w:id="7" w:name="Pareigos"/>
            <w:r w:rsidRPr="003529D3">
              <w:rPr>
                <w:rFonts w:ascii="Times New Roman" w:hAnsi="Times New Roman"/>
                <w:sz w:val="24"/>
                <w:szCs w:val="24"/>
                <w:lang w:val="lt-LT" w:eastAsia="lt-LT"/>
              </w:rPr>
              <w:instrText xml:space="preserve"> FORMTEXT </w:instrText>
            </w:r>
            <w:r w:rsidRPr="003529D3">
              <w:rPr>
                <w:rFonts w:ascii="Times New Roman" w:hAnsi="Times New Roman"/>
                <w:sz w:val="24"/>
                <w:szCs w:val="24"/>
                <w:lang w:val="lt-LT" w:eastAsia="lt-LT"/>
              </w:rPr>
            </w:r>
            <w:r w:rsidRPr="003529D3">
              <w:rPr>
                <w:rFonts w:ascii="Times New Roman" w:hAnsi="Times New Roman"/>
                <w:sz w:val="24"/>
                <w:szCs w:val="24"/>
                <w:lang w:val="lt-LT" w:eastAsia="lt-LT"/>
              </w:rPr>
              <w:fldChar w:fldCharType="separate"/>
            </w:r>
            <w:r w:rsidRPr="003529D3">
              <w:rPr>
                <w:rFonts w:ascii="Times New Roman" w:hAnsi="Times New Roman"/>
                <w:noProof/>
                <w:sz w:val="24"/>
                <w:szCs w:val="24"/>
                <w:lang w:val="lt-LT" w:eastAsia="lt-LT"/>
              </w:rPr>
              <w:t>Socialinės apsaugos ir darbo ministras</w:t>
            </w:r>
            <w:r w:rsidRPr="003529D3">
              <w:rPr>
                <w:rFonts w:ascii="Times New Roman" w:hAnsi="Times New Roman"/>
                <w:sz w:val="24"/>
                <w:szCs w:val="24"/>
                <w:lang w:val="lt-LT" w:eastAsia="lt-LT"/>
              </w:rPr>
              <w:fldChar w:fldCharType="end"/>
            </w:r>
            <w:bookmarkEnd w:id="7"/>
          </w:p>
        </w:tc>
        <w:tc>
          <w:tcPr>
            <w:tcW w:w="5258" w:type="dxa"/>
          </w:tcPr>
          <w:p w:rsidR="003D0BAD" w:rsidRPr="003529D3" w:rsidRDefault="00D761EC" w:rsidP="0050205B">
            <w:pPr>
              <w:jc w:val="right"/>
              <w:rPr>
                <w:rFonts w:ascii="Times New Roman" w:hAnsi="Times New Roman"/>
                <w:sz w:val="24"/>
                <w:szCs w:val="24"/>
                <w:lang w:val="lt-LT" w:eastAsia="lt-LT"/>
              </w:rPr>
            </w:pPr>
            <w:r w:rsidRPr="003529D3">
              <w:rPr>
                <w:rFonts w:ascii="Times New Roman" w:hAnsi="Times New Roman"/>
                <w:sz w:val="24"/>
                <w:szCs w:val="24"/>
                <w:lang w:val="lt-LT" w:eastAsia="lt-LT"/>
              </w:rPr>
              <w:fldChar w:fldCharType="begin">
                <w:ffData>
                  <w:name w:val="Pasirasantis"/>
                  <w:enabled/>
                  <w:calcOnExit w:val="0"/>
                  <w:textInput>
                    <w:default w:val="Rimantas Jonas Dagys"/>
                    <w:format w:val="Pirmoji didžioji raidė"/>
                  </w:textInput>
                </w:ffData>
              </w:fldChar>
            </w:r>
            <w:bookmarkStart w:id="8" w:name="Pasirasantis"/>
            <w:r w:rsidR="003D0BAD" w:rsidRPr="003529D3">
              <w:rPr>
                <w:rFonts w:ascii="Times New Roman" w:hAnsi="Times New Roman"/>
                <w:sz w:val="24"/>
                <w:szCs w:val="24"/>
                <w:lang w:val="lt-LT" w:eastAsia="lt-LT"/>
              </w:rPr>
              <w:instrText xml:space="preserve"> FORMTEXT </w:instrText>
            </w:r>
            <w:r w:rsidRPr="003529D3">
              <w:rPr>
                <w:rFonts w:ascii="Times New Roman" w:hAnsi="Times New Roman"/>
                <w:sz w:val="24"/>
                <w:szCs w:val="24"/>
                <w:lang w:val="lt-LT" w:eastAsia="lt-LT"/>
              </w:rPr>
            </w:r>
            <w:r w:rsidRPr="003529D3">
              <w:rPr>
                <w:rFonts w:ascii="Times New Roman" w:hAnsi="Times New Roman"/>
                <w:sz w:val="24"/>
                <w:szCs w:val="24"/>
                <w:lang w:val="lt-LT" w:eastAsia="lt-LT"/>
              </w:rPr>
              <w:fldChar w:fldCharType="separate"/>
            </w:r>
            <w:r w:rsidR="0050205B" w:rsidRPr="003529D3">
              <w:rPr>
                <w:rFonts w:ascii="Times New Roman" w:hAnsi="Times New Roman"/>
                <w:sz w:val="24"/>
                <w:szCs w:val="24"/>
                <w:lang w:val="lt-LT" w:eastAsia="lt-LT"/>
              </w:rPr>
              <w:t>Linas Kukuraitis</w:t>
            </w:r>
            <w:r w:rsidRPr="003529D3">
              <w:rPr>
                <w:rFonts w:ascii="Times New Roman" w:hAnsi="Times New Roman"/>
                <w:sz w:val="24"/>
                <w:szCs w:val="24"/>
                <w:lang w:val="lt-LT" w:eastAsia="lt-LT"/>
              </w:rPr>
              <w:fldChar w:fldCharType="end"/>
            </w:r>
            <w:bookmarkEnd w:id="8"/>
          </w:p>
        </w:tc>
      </w:tr>
    </w:tbl>
    <w:p w:rsidR="0072718E" w:rsidRPr="003529D3" w:rsidRDefault="0072718E" w:rsidP="0072718E">
      <w:pPr>
        <w:rPr>
          <w:rFonts w:ascii="Times New Roman" w:hAnsi="Times New Roman"/>
          <w:sz w:val="24"/>
          <w:szCs w:val="24"/>
          <w:lang w:val="lt-LT"/>
        </w:rPr>
      </w:pPr>
    </w:p>
    <w:p w:rsidR="00F2145C" w:rsidRPr="003529D3" w:rsidRDefault="00F2145C" w:rsidP="0072718E">
      <w:pPr>
        <w:rPr>
          <w:rFonts w:ascii="Times New Roman" w:hAnsi="Times New Roman"/>
          <w:sz w:val="24"/>
          <w:szCs w:val="24"/>
          <w:lang w:val="lt-LT"/>
        </w:rPr>
      </w:pPr>
    </w:p>
    <w:p w:rsidR="003B7F71" w:rsidRPr="003529D3" w:rsidRDefault="003B7F71" w:rsidP="0072718E">
      <w:pPr>
        <w:rPr>
          <w:rFonts w:ascii="Times New Roman" w:hAnsi="Times New Roman"/>
          <w:sz w:val="24"/>
          <w:szCs w:val="24"/>
          <w:lang w:val="lt-LT"/>
        </w:rPr>
      </w:pPr>
    </w:p>
    <w:p w:rsidR="003B7F71" w:rsidRPr="003529D3" w:rsidRDefault="003B7F71" w:rsidP="0072718E">
      <w:pPr>
        <w:rPr>
          <w:rFonts w:ascii="Times New Roman" w:hAnsi="Times New Roman"/>
          <w:sz w:val="24"/>
          <w:szCs w:val="24"/>
          <w:lang w:val="lt-LT"/>
        </w:rPr>
      </w:pPr>
    </w:p>
    <w:p w:rsidR="004748A0" w:rsidRPr="003529D3" w:rsidRDefault="004748A0" w:rsidP="0072718E">
      <w:pPr>
        <w:rPr>
          <w:rFonts w:ascii="Times New Roman" w:hAnsi="Times New Roman"/>
          <w:sz w:val="24"/>
          <w:szCs w:val="24"/>
          <w:lang w:val="lt-LT"/>
        </w:rPr>
      </w:pPr>
    </w:p>
    <w:p w:rsidR="004748A0" w:rsidRPr="003529D3" w:rsidRDefault="004748A0" w:rsidP="0072718E">
      <w:pPr>
        <w:rPr>
          <w:rFonts w:ascii="Times New Roman" w:hAnsi="Times New Roman"/>
          <w:sz w:val="24"/>
          <w:szCs w:val="24"/>
          <w:lang w:val="lt-LT"/>
        </w:rPr>
      </w:pPr>
    </w:p>
    <w:p w:rsidR="004748A0" w:rsidRPr="003529D3" w:rsidRDefault="004748A0" w:rsidP="0072718E">
      <w:pPr>
        <w:rPr>
          <w:rFonts w:ascii="Times New Roman" w:hAnsi="Times New Roman"/>
          <w:sz w:val="24"/>
          <w:szCs w:val="24"/>
          <w:lang w:val="lt-LT"/>
        </w:rPr>
      </w:pPr>
    </w:p>
    <w:p w:rsidR="004748A0" w:rsidRPr="003529D3" w:rsidRDefault="004748A0" w:rsidP="0072718E">
      <w:pPr>
        <w:rPr>
          <w:rFonts w:ascii="Times New Roman" w:hAnsi="Times New Roman"/>
          <w:sz w:val="24"/>
          <w:szCs w:val="24"/>
          <w:lang w:val="lt-LT"/>
        </w:rPr>
      </w:pPr>
    </w:p>
    <w:tbl>
      <w:tblPr>
        <w:tblStyle w:val="Lentelstinklelis"/>
        <w:tblW w:w="297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tblGrid>
      <w:tr w:rsidR="00332A31" w:rsidRPr="00694391" w:rsidTr="00491A17">
        <w:tc>
          <w:tcPr>
            <w:tcW w:w="2977" w:type="dxa"/>
          </w:tcPr>
          <w:p w:rsidR="00332A31" w:rsidRPr="008F40A5" w:rsidRDefault="00332A31" w:rsidP="00491A17">
            <w:pPr>
              <w:rPr>
                <w:lang w:val="lt-LT"/>
              </w:rPr>
            </w:pPr>
            <w:bookmarkStart w:id="9" w:name="_GoBack"/>
            <w:bookmarkEnd w:id="9"/>
          </w:p>
        </w:tc>
      </w:tr>
    </w:tbl>
    <w:p w:rsidR="00332A31" w:rsidRPr="00383FF6" w:rsidRDefault="00332A31" w:rsidP="00332A31">
      <w:pPr>
        <w:rPr>
          <w:lang w:val="lt-LT"/>
        </w:rPr>
      </w:pPr>
    </w:p>
    <w:p w:rsidR="004748A0" w:rsidRPr="00383FF6" w:rsidRDefault="004748A0" w:rsidP="004748A0">
      <w:pPr>
        <w:rPr>
          <w:lang w:val="lt-LT"/>
        </w:rPr>
      </w:pPr>
    </w:p>
    <w:p w:rsidR="004748A0" w:rsidRPr="00383FF6" w:rsidRDefault="004748A0" w:rsidP="004748A0">
      <w:pPr>
        <w:rPr>
          <w:lang w:val="lt-LT"/>
        </w:rPr>
      </w:pPr>
    </w:p>
    <w:p w:rsidR="004748A0" w:rsidRDefault="004748A0" w:rsidP="004748A0">
      <w:pPr>
        <w:rPr>
          <w:lang w:val="lt-LT"/>
        </w:rPr>
      </w:pPr>
    </w:p>
    <w:sectPr w:rsidR="004748A0"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A17" w:rsidRDefault="00491A17">
      <w:r>
        <w:separator/>
      </w:r>
    </w:p>
  </w:endnote>
  <w:endnote w:type="continuationSeparator" w:id="0">
    <w:p w:rsidR="00491A17" w:rsidRDefault="0049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A17" w:rsidRDefault="00491A17">
      <w:r>
        <w:separator/>
      </w:r>
    </w:p>
  </w:footnote>
  <w:footnote w:type="continuationSeparator" w:id="0">
    <w:p w:rsidR="00491A17" w:rsidRDefault="00491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17" w:rsidRDefault="00491A17" w:rsidP="003D0BA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91A17" w:rsidRDefault="00491A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1163C"/>
    <w:rsid w:val="00013C78"/>
    <w:rsid w:val="00014A3F"/>
    <w:rsid w:val="00034FB7"/>
    <w:rsid w:val="00065101"/>
    <w:rsid w:val="00066E5B"/>
    <w:rsid w:val="00091ED6"/>
    <w:rsid w:val="000A4BCC"/>
    <w:rsid w:val="000B1E95"/>
    <w:rsid w:val="000B634B"/>
    <w:rsid w:val="000C354E"/>
    <w:rsid w:val="000C5F65"/>
    <w:rsid w:val="000D1670"/>
    <w:rsid w:val="000F3243"/>
    <w:rsid w:val="0010598D"/>
    <w:rsid w:val="00107C24"/>
    <w:rsid w:val="001112D6"/>
    <w:rsid w:val="00122144"/>
    <w:rsid w:val="00137287"/>
    <w:rsid w:val="0014073C"/>
    <w:rsid w:val="00140D34"/>
    <w:rsid w:val="00146598"/>
    <w:rsid w:val="001524A9"/>
    <w:rsid w:val="00171F09"/>
    <w:rsid w:val="0017544D"/>
    <w:rsid w:val="00192AA4"/>
    <w:rsid w:val="001D5891"/>
    <w:rsid w:val="001D7531"/>
    <w:rsid w:val="001E1E67"/>
    <w:rsid w:val="001F62CB"/>
    <w:rsid w:val="00202AB4"/>
    <w:rsid w:val="00224BA2"/>
    <w:rsid w:val="00276160"/>
    <w:rsid w:val="00282F4B"/>
    <w:rsid w:val="002A07D8"/>
    <w:rsid w:val="002B75C6"/>
    <w:rsid w:val="002C3984"/>
    <w:rsid w:val="002D7939"/>
    <w:rsid w:val="002F17CA"/>
    <w:rsid w:val="002F7D56"/>
    <w:rsid w:val="003124B7"/>
    <w:rsid w:val="00332A31"/>
    <w:rsid w:val="0033315F"/>
    <w:rsid w:val="003461A3"/>
    <w:rsid w:val="00351A33"/>
    <w:rsid w:val="003529D3"/>
    <w:rsid w:val="00370E63"/>
    <w:rsid w:val="00372173"/>
    <w:rsid w:val="003820BC"/>
    <w:rsid w:val="00383FF6"/>
    <w:rsid w:val="003B7F71"/>
    <w:rsid w:val="003C11C2"/>
    <w:rsid w:val="003C16AD"/>
    <w:rsid w:val="003D0BAD"/>
    <w:rsid w:val="003E42B2"/>
    <w:rsid w:val="003E6F03"/>
    <w:rsid w:val="003F3A5F"/>
    <w:rsid w:val="003F679C"/>
    <w:rsid w:val="003F6EC2"/>
    <w:rsid w:val="00407E28"/>
    <w:rsid w:val="00412396"/>
    <w:rsid w:val="00420088"/>
    <w:rsid w:val="004328EC"/>
    <w:rsid w:val="004377ED"/>
    <w:rsid w:val="004540B8"/>
    <w:rsid w:val="00473B71"/>
    <w:rsid w:val="004748A0"/>
    <w:rsid w:val="00491A17"/>
    <w:rsid w:val="004A5ED3"/>
    <w:rsid w:val="004B143F"/>
    <w:rsid w:val="004F70E6"/>
    <w:rsid w:val="0050205B"/>
    <w:rsid w:val="00505297"/>
    <w:rsid w:val="005236E6"/>
    <w:rsid w:val="00525A29"/>
    <w:rsid w:val="005305D0"/>
    <w:rsid w:val="005314DC"/>
    <w:rsid w:val="00545DDF"/>
    <w:rsid w:val="00552835"/>
    <w:rsid w:val="00552E83"/>
    <w:rsid w:val="0056462E"/>
    <w:rsid w:val="00576C15"/>
    <w:rsid w:val="005950D6"/>
    <w:rsid w:val="005A5B3C"/>
    <w:rsid w:val="005C2A02"/>
    <w:rsid w:val="005E3393"/>
    <w:rsid w:val="005E4D78"/>
    <w:rsid w:val="005E5CB6"/>
    <w:rsid w:val="006021E8"/>
    <w:rsid w:val="0060230D"/>
    <w:rsid w:val="006118F8"/>
    <w:rsid w:val="00615714"/>
    <w:rsid w:val="00641B46"/>
    <w:rsid w:val="006533A8"/>
    <w:rsid w:val="00654EB0"/>
    <w:rsid w:val="006677B6"/>
    <w:rsid w:val="00671887"/>
    <w:rsid w:val="00673367"/>
    <w:rsid w:val="0068088A"/>
    <w:rsid w:val="00691419"/>
    <w:rsid w:val="00695D0A"/>
    <w:rsid w:val="00697A3D"/>
    <w:rsid w:val="006A5CE9"/>
    <w:rsid w:val="006A6BA7"/>
    <w:rsid w:val="006B1154"/>
    <w:rsid w:val="006C7613"/>
    <w:rsid w:val="006E4011"/>
    <w:rsid w:val="006F7593"/>
    <w:rsid w:val="00712245"/>
    <w:rsid w:val="00722155"/>
    <w:rsid w:val="00725E21"/>
    <w:rsid w:val="0072718E"/>
    <w:rsid w:val="00740DFD"/>
    <w:rsid w:val="00790CE0"/>
    <w:rsid w:val="00796805"/>
    <w:rsid w:val="00797DEF"/>
    <w:rsid w:val="007C49C6"/>
    <w:rsid w:val="007D5603"/>
    <w:rsid w:val="007E7D86"/>
    <w:rsid w:val="00804273"/>
    <w:rsid w:val="00810F1B"/>
    <w:rsid w:val="00815410"/>
    <w:rsid w:val="0084689E"/>
    <w:rsid w:val="008661BA"/>
    <w:rsid w:val="00881151"/>
    <w:rsid w:val="008838C7"/>
    <w:rsid w:val="00885BD5"/>
    <w:rsid w:val="008A1576"/>
    <w:rsid w:val="008A17C0"/>
    <w:rsid w:val="008B3AA1"/>
    <w:rsid w:val="008C7C0A"/>
    <w:rsid w:val="008D77F8"/>
    <w:rsid w:val="00906C69"/>
    <w:rsid w:val="0091158F"/>
    <w:rsid w:val="00912EAE"/>
    <w:rsid w:val="00921E62"/>
    <w:rsid w:val="00925DA6"/>
    <w:rsid w:val="0093676C"/>
    <w:rsid w:val="00954862"/>
    <w:rsid w:val="00961015"/>
    <w:rsid w:val="0097008E"/>
    <w:rsid w:val="00982E65"/>
    <w:rsid w:val="00985F3B"/>
    <w:rsid w:val="00992E81"/>
    <w:rsid w:val="00995DBE"/>
    <w:rsid w:val="009A53F3"/>
    <w:rsid w:val="009B0B3A"/>
    <w:rsid w:val="009B77AC"/>
    <w:rsid w:val="009D036D"/>
    <w:rsid w:val="009E418E"/>
    <w:rsid w:val="009E5E8C"/>
    <w:rsid w:val="009F5048"/>
    <w:rsid w:val="00A2043A"/>
    <w:rsid w:val="00A208CC"/>
    <w:rsid w:val="00A2771A"/>
    <w:rsid w:val="00A27E0C"/>
    <w:rsid w:val="00A32BF7"/>
    <w:rsid w:val="00A67CB8"/>
    <w:rsid w:val="00A93175"/>
    <w:rsid w:val="00A94D42"/>
    <w:rsid w:val="00A97AAF"/>
    <w:rsid w:val="00AA241F"/>
    <w:rsid w:val="00AB6542"/>
    <w:rsid w:val="00AB72B5"/>
    <w:rsid w:val="00AC6B9F"/>
    <w:rsid w:val="00AD1BEB"/>
    <w:rsid w:val="00AD5D56"/>
    <w:rsid w:val="00AE0C53"/>
    <w:rsid w:val="00AF4EA7"/>
    <w:rsid w:val="00B24F97"/>
    <w:rsid w:val="00B26323"/>
    <w:rsid w:val="00B27B3B"/>
    <w:rsid w:val="00B63E1C"/>
    <w:rsid w:val="00B72107"/>
    <w:rsid w:val="00B77FDA"/>
    <w:rsid w:val="00BB2A15"/>
    <w:rsid w:val="00BB3C9C"/>
    <w:rsid w:val="00BB45F8"/>
    <w:rsid w:val="00BD2F2B"/>
    <w:rsid w:val="00BE55B4"/>
    <w:rsid w:val="00BE571D"/>
    <w:rsid w:val="00BF0011"/>
    <w:rsid w:val="00C16853"/>
    <w:rsid w:val="00C2154D"/>
    <w:rsid w:val="00C23B62"/>
    <w:rsid w:val="00C431C7"/>
    <w:rsid w:val="00C46962"/>
    <w:rsid w:val="00C6035A"/>
    <w:rsid w:val="00C718CD"/>
    <w:rsid w:val="00C72CB1"/>
    <w:rsid w:val="00C804EA"/>
    <w:rsid w:val="00C82B09"/>
    <w:rsid w:val="00C87F00"/>
    <w:rsid w:val="00CB4C57"/>
    <w:rsid w:val="00CB7F8E"/>
    <w:rsid w:val="00CC2641"/>
    <w:rsid w:val="00CF0799"/>
    <w:rsid w:val="00D11E85"/>
    <w:rsid w:val="00D27423"/>
    <w:rsid w:val="00D303BE"/>
    <w:rsid w:val="00D3191A"/>
    <w:rsid w:val="00D37D30"/>
    <w:rsid w:val="00D4579D"/>
    <w:rsid w:val="00D623DE"/>
    <w:rsid w:val="00D67987"/>
    <w:rsid w:val="00D7188D"/>
    <w:rsid w:val="00D761EC"/>
    <w:rsid w:val="00D8501A"/>
    <w:rsid w:val="00D87BD6"/>
    <w:rsid w:val="00DA782D"/>
    <w:rsid w:val="00DB5FC6"/>
    <w:rsid w:val="00DE0823"/>
    <w:rsid w:val="00DE2092"/>
    <w:rsid w:val="00DE2166"/>
    <w:rsid w:val="00E0426B"/>
    <w:rsid w:val="00E10E8B"/>
    <w:rsid w:val="00E16388"/>
    <w:rsid w:val="00E17E91"/>
    <w:rsid w:val="00E37A83"/>
    <w:rsid w:val="00E40DAA"/>
    <w:rsid w:val="00E5741C"/>
    <w:rsid w:val="00E66578"/>
    <w:rsid w:val="00E82DBE"/>
    <w:rsid w:val="00E862C8"/>
    <w:rsid w:val="00EB455C"/>
    <w:rsid w:val="00EE1775"/>
    <w:rsid w:val="00EE3CDF"/>
    <w:rsid w:val="00EF79B8"/>
    <w:rsid w:val="00F01EC9"/>
    <w:rsid w:val="00F10453"/>
    <w:rsid w:val="00F13CB2"/>
    <w:rsid w:val="00F2145C"/>
    <w:rsid w:val="00F21EDE"/>
    <w:rsid w:val="00F35898"/>
    <w:rsid w:val="00F43C1E"/>
    <w:rsid w:val="00F47AC6"/>
    <w:rsid w:val="00F53304"/>
    <w:rsid w:val="00F54BC4"/>
    <w:rsid w:val="00F76BE2"/>
    <w:rsid w:val="00F913F3"/>
    <w:rsid w:val="00FA33A5"/>
    <w:rsid w:val="00FB2E3E"/>
    <w:rsid w:val="00FC0FFE"/>
    <w:rsid w:val="00FD01C0"/>
    <w:rsid w:val="00FD059D"/>
    <w:rsid w:val="00FD741A"/>
    <w:rsid w:val="00FE1EC0"/>
    <w:rsid w:val="00FF44C1"/>
    <w:rsid w:val="00FF7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Porat">
    <w:name w:val="footer"/>
    <w:basedOn w:val="prastasis"/>
    <w:link w:val="PoratDiagrama"/>
    <w:uiPriority w:val="99"/>
    <w:unhideWhenUsed/>
    <w:rsid w:val="00F53304"/>
    <w:pPr>
      <w:tabs>
        <w:tab w:val="center" w:pos="4819"/>
        <w:tab w:val="right" w:pos="9638"/>
      </w:tabs>
    </w:pPr>
  </w:style>
  <w:style w:type="character" w:customStyle="1" w:styleId="PoratDiagrama">
    <w:name w:val="Poraštė Diagrama"/>
    <w:basedOn w:val="Numatytasispastraiposriftas"/>
    <w:link w:val="Porat"/>
    <w:uiPriority w:val="99"/>
    <w:rsid w:val="00F53304"/>
    <w:rPr>
      <w:rFonts w:ascii="TimesLT" w:eastAsia="Times New Roman" w:hAnsi="TimesLT"/>
      <w:lang w:val="en-GB" w:eastAsia="en-US"/>
    </w:rPr>
  </w:style>
  <w:style w:type="paragraph" w:styleId="Sraopastraipa">
    <w:name w:val="List Paragraph"/>
    <w:basedOn w:val="prastasis"/>
    <w:uiPriority w:val="34"/>
    <w:qFormat/>
    <w:rsid w:val="00982E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Porat">
    <w:name w:val="footer"/>
    <w:basedOn w:val="prastasis"/>
    <w:link w:val="PoratDiagrama"/>
    <w:uiPriority w:val="99"/>
    <w:unhideWhenUsed/>
    <w:rsid w:val="00F53304"/>
    <w:pPr>
      <w:tabs>
        <w:tab w:val="center" w:pos="4819"/>
        <w:tab w:val="right" w:pos="9638"/>
      </w:tabs>
    </w:pPr>
  </w:style>
  <w:style w:type="character" w:customStyle="1" w:styleId="PoratDiagrama">
    <w:name w:val="Poraštė Diagrama"/>
    <w:basedOn w:val="Numatytasispastraiposriftas"/>
    <w:link w:val="Porat"/>
    <w:uiPriority w:val="99"/>
    <w:rsid w:val="00F53304"/>
    <w:rPr>
      <w:rFonts w:ascii="TimesLT" w:eastAsia="Times New Roman" w:hAnsi="TimesLT"/>
      <w:lang w:val="en-GB" w:eastAsia="en-US"/>
    </w:rPr>
  </w:style>
  <w:style w:type="paragraph" w:styleId="Sraopastraipa">
    <w:name w:val="List Paragraph"/>
    <w:basedOn w:val="prastasis"/>
    <w:uiPriority w:val="34"/>
    <w:qFormat/>
    <w:rsid w:val="00982E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198226">
      <w:bodyDiv w:val="1"/>
      <w:marLeft w:val="0"/>
      <w:marRight w:val="0"/>
      <w:marTop w:val="0"/>
      <w:marBottom w:val="0"/>
      <w:divBdr>
        <w:top w:val="none" w:sz="0" w:space="0" w:color="auto"/>
        <w:left w:val="none" w:sz="0" w:space="0" w:color="auto"/>
        <w:bottom w:val="none" w:sz="0" w:space="0" w:color="auto"/>
        <w:right w:val="none" w:sz="0" w:space="0" w:color="auto"/>
      </w:divBdr>
    </w:div>
    <w:div w:id="848911709">
      <w:bodyDiv w:val="1"/>
      <w:marLeft w:val="0"/>
      <w:marRight w:val="0"/>
      <w:marTop w:val="0"/>
      <w:marBottom w:val="0"/>
      <w:divBdr>
        <w:top w:val="none" w:sz="0" w:space="0" w:color="auto"/>
        <w:left w:val="none" w:sz="0" w:space="0" w:color="auto"/>
        <w:bottom w:val="none" w:sz="0" w:space="0" w:color="auto"/>
        <w:right w:val="none" w:sz="0" w:space="0" w:color="auto"/>
      </w:divBdr>
    </w:div>
    <w:div w:id="1288316096">
      <w:bodyDiv w:val="1"/>
      <w:marLeft w:val="0"/>
      <w:marRight w:val="0"/>
      <w:marTop w:val="0"/>
      <w:marBottom w:val="0"/>
      <w:divBdr>
        <w:top w:val="none" w:sz="0" w:space="0" w:color="auto"/>
        <w:left w:val="none" w:sz="0" w:space="0" w:color="auto"/>
        <w:bottom w:val="none" w:sz="0" w:space="0" w:color="auto"/>
        <w:right w:val="none" w:sz="0" w:space="0" w:color="auto"/>
      </w:divBdr>
    </w:div>
    <w:div w:id="1345740299">
      <w:bodyDiv w:val="1"/>
      <w:marLeft w:val="0"/>
      <w:marRight w:val="0"/>
      <w:marTop w:val="0"/>
      <w:marBottom w:val="0"/>
      <w:divBdr>
        <w:top w:val="none" w:sz="0" w:space="0" w:color="auto"/>
        <w:left w:val="none" w:sz="0" w:space="0" w:color="auto"/>
        <w:bottom w:val="none" w:sz="0" w:space="0" w:color="auto"/>
        <w:right w:val="none" w:sz="0" w:space="0" w:color="auto"/>
      </w:divBdr>
    </w:div>
    <w:div w:id="1354182809">
      <w:bodyDiv w:val="1"/>
      <w:marLeft w:val="0"/>
      <w:marRight w:val="0"/>
      <w:marTop w:val="0"/>
      <w:marBottom w:val="0"/>
      <w:divBdr>
        <w:top w:val="none" w:sz="0" w:space="0" w:color="auto"/>
        <w:left w:val="none" w:sz="0" w:space="0" w:color="auto"/>
        <w:bottom w:val="none" w:sz="0" w:space="0" w:color="auto"/>
        <w:right w:val="none" w:sz="0" w:space="0" w:color="auto"/>
      </w:divBdr>
    </w:div>
    <w:div w:id="170763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B2148A-8D04-470D-823B-EAC34C42E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3442</Words>
  <Characters>1962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Lingailė Biliūnaitė</cp:lastModifiedBy>
  <cp:revision>4</cp:revision>
  <cp:lastPrinted>2019-10-29T14:21:00Z</cp:lastPrinted>
  <dcterms:created xsi:type="dcterms:W3CDTF">2020-08-12T14:20:00Z</dcterms:created>
  <dcterms:modified xsi:type="dcterms:W3CDTF">2020-09-11T11:20:00Z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1573817473</vt:i4>
  </property>
  <property fmtid="{D5CDD505-2E9C-101B-9397-08002B2CF9AE}" pid="3" name="_NewReviewCycle">
    <vt:lpwstr/>
  </property>
  <property fmtid="{D5CDD505-2E9C-101B-9397-08002B2CF9AE}" pid="4" name="_EmailSubject">
    <vt:lpwstr>PIP keitimas internetui</vt:lpwstr>
  </property>
  <property fmtid="{D5CDD505-2E9C-101B-9397-08002B2CF9AE}" pid="5" name="_AuthorEmail">
    <vt:lpwstr>Lingaile.Biliunaite@socmin.lt</vt:lpwstr>
  </property>
  <property fmtid="{D5CDD505-2E9C-101B-9397-08002B2CF9AE}" pid="6" name="_AuthorEmailDisplayName">
    <vt:lpwstr>Lingailė Biliūnaitė</vt:lpwstr>
  </property>
  <property fmtid="{D5CDD505-2E9C-101B-9397-08002B2CF9AE}" pid="7" name="_PreviousAdHocReviewCycleID">
    <vt:i4>1505800983</vt:i4>
  </property>
</Properties>
</file>