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0EECF0" w14:textId="77777777" w:rsidR="00E97284" w:rsidRDefault="00E97284">
      <w:pPr>
        <w:tabs>
          <w:tab w:val="center" w:pos="4986"/>
          <w:tab w:val="right" w:pos="9972"/>
        </w:tabs>
      </w:pPr>
    </w:p>
    <w:p w14:paraId="325EDCFD" w14:textId="291E5F57" w:rsidR="00E97284" w:rsidRDefault="00E97284">
      <w:pPr>
        <w:tabs>
          <w:tab w:val="center" w:pos="4986"/>
          <w:tab w:val="right" w:pos="9972"/>
        </w:tabs>
        <w:rPr>
          <w:color w:val="000000"/>
          <w:szCs w:val="24"/>
        </w:rPr>
      </w:pPr>
    </w:p>
    <w:p w14:paraId="7C509AC4" w14:textId="77777777" w:rsidR="00E97284" w:rsidRDefault="00B3788A">
      <w:pPr>
        <w:tabs>
          <w:tab w:val="center" w:pos="4819"/>
          <w:tab w:val="right" w:pos="9638"/>
        </w:tabs>
        <w:jc w:val="center"/>
        <w:rPr>
          <w:color w:val="000000"/>
          <w:szCs w:val="24"/>
          <w:lang w:eastAsia="lt-LT"/>
        </w:rPr>
      </w:pPr>
      <w:r>
        <w:rPr>
          <w:noProof/>
          <w:color w:val="000000"/>
          <w:szCs w:val="24"/>
          <w:lang w:eastAsia="ko-KR"/>
        </w:rPr>
        <w:drawing>
          <wp:inline distT="0" distB="0" distL="0" distR="0" wp14:anchorId="5679D91F" wp14:editId="1B8B694F">
            <wp:extent cx="542290" cy="59753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4E4EA2" w14:textId="77777777" w:rsidR="00E97284" w:rsidRDefault="00B3788A">
      <w:pPr>
        <w:tabs>
          <w:tab w:val="left" w:pos="709"/>
        </w:tabs>
        <w:jc w:val="center"/>
        <w:rPr>
          <w:b/>
          <w:caps/>
          <w:color w:val="000000"/>
          <w:szCs w:val="24"/>
          <w:lang w:eastAsia="lt-LT"/>
        </w:rPr>
      </w:pPr>
      <w:r>
        <w:rPr>
          <w:b/>
          <w:caps/>
          <w:color w:val="000000"/>
          <w:szCs w:val="24"/>
          <w:lang w:eastAsia="lt-LT"/>
        </w:rPr>
        <w:t>lIETUVOS RESPUBLIKOS energetikos MINISTRAS</w:t>
      </w:r>
    </w:p>
    <w:p w14:paraId="462B7963" w14:textId="77777777" w:rsidR="00E97284" w:rsidRDefault="00E97284">
      <w:pPr>
        <w:jc w:val="center"/>
        <w:rPr>
          <w:b/>
          <w:caps/>
          <w:color w:val="000000"/>
          <w:szCs w:val="24"/>
          <w:lang w:eastAsia="lt-LT"/>
        </w:rPr>
      </w:pPr>
    </w:p>
    <w:p w14:paraId="0CDCB152" w14:textId="77777777" w:rsidR="00E97284" w:rsidRDefault="00B3788A">
      <w:pPr>
        <w:overflowPunct w:val="0"/>
        <w:jc w:val="center"/>
        <w:textAlignment w:val="baseline"/>
        <w:rPr>
          <w:color w:val="000000"/>
          <w:szCs w:val="24"/>
          <w:lang w:eastAsia="lt-LT"/>
        </w:rPr>
      </w:pPr>
      <w:r>
        <w:rPr>
          <w:b/>
          <w:bCs/>
          <w:color w:val="000000"/>
          <w:szCs w:val="24"/>
          <w:lang w:eastAsia="lt-LT"/>
        </w:rPr>
        <w:t>ĮSAKYMAS</w:t>
      </w:r>
    </w:p>
    <w:p w14:paraId="098B4EEA" w14:textId="65978877" w:rsidR="00E97284" w:rsidRDefault="00B3788A">
      <w:pPr>
        <w:overflowPunct w:val="0"/>
        <w:jc w:val="center"/>
        <w:textAlignment w:val="baseline"/>
        <w:rPr>
          <w:b/>
          <w:bCs/>
          <w:caps/>
          <w:color w:val="000000"/>
          <w:szCs w:val="24"/>
          <w:lang w:eastAsia="lt-LT"/>
        </w:rPr>
      </w:pPr>
      <w:r>
        <w:rPr>
          <w:b/>
          <w:bCs/>
          <w:color w:val="000000"/>
          <w:szCs w:val="24"/>
          <w:lang w:eastAsia="lt-LT"/>
        </w:rPr>
        <w:t>DĖL FINANSAVIMO SKYRIMO PROJEKTAMS, PATEIKTIEMS PAGAL</w:t>
      </w:r>
      <w:r>
        <w:rPr>
          <w:b/>
          <w:bCs/>
          <w:caps/>
          <w:color w:val="000000"/>
          <w:szCs w:val="24"/>
          <w:lang w:eastAsia="lt-LT"/>
        </w:rPr>
        <w:t xml:space="preserve"> 2014– 2020 METŲ EUROPOS SĄJUNGOS FONDŲ INVESTICIJŲ VEIKSMŲ PROGRAMOS 4 PRIORITETO „Energijos efektyvumo ir atsinaujinančių išteklių energijos gamybos ir naudojimo skatinimas“ </w:t>
      </w:r>
      <w:r>
        <w:rPr>
          <w:b/>
          <w:caps/>
          <w:color w:val="000000"/>
          <w:szCs w:val="24"/>
          <w:lang w:eastAsia="lt-LT"/>
        </w:rPr>
        <w:t xml:space="preserve">04.3.1-vipa-t-113 </w:t>
      </w:r>
      <w:r>
        <w:rPr>
          <w:b/>
          <w:bCs/>
          <w:color w:val="000000"/>
          <w:szCs w:val="24"/>
          <w:lang w:eastAsia="lt-LT"/>
        </w:rPr>
        <w:t xml:space="preserve">PRIEMONĘ </w:t>
      </w:r>
      <w:r>
        <w:rPr>
          <w:b/>
          <w:caps/>
          <w:color w:val="000000"/>
          <w:szCs w:val="24"/>
          <w:lang w:eastAsia="lt-LT"/>
        </w:rPr>
        <w:t>„valstybei nuosavybės teise priklausančių pastatų atn</w:t>
      </w:r>
      <w:r>
        <w:rPr>
          <w:b/>
          <w:caps/>
          <w:color w:val="000000"/>
          <w:szCs w:val="24"/>
          <w:lang w:eastAsia="lt-LT"/>
        </w:rPr>
        <w:t>aujinimas (II)“</w:t>
      </w:r>
    </w:p>
    <w:p w14:paraId="405F1C5B" w14:textId="77777777" w:rsidR="00E97284" w:rsidRDefault="00E97284">
      <w:pPr>
        <w:tabs>
          <w:tab w:val="left" w:pos="5145"/>
        </w:tabs>
        <w:jc w:val="center"/>
        <w:rPr>
          <w:color w:val="000000"/>
          <w:szCs w:val="24"/>
          <w:lang w:eastAsia="lt-LT"/>
        </w:rPr>
      </w:pPr>
    </w:p>
    <w:p w14:paraId="1BCFB57D" w14:textId="3DEB00BE" w:rsidR="00E97284" w:rsidRDefault="00B3788A">
      <w:pPr>
        <w:keepNext/>
        <w:overflowPunct w:val="0"/>
        <w:jc w:val="center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2020 m. rugsėjo 24 d. Nr. 1-309</w:t>
      </w:r>
    </w:p>
    <w:p w14:paraId="0A723B81" w14:textId="77777777" w:rsidR="00E97284" w:rsidRDefault="00B3788A">
      <w:pPr>
        <w:overflowPunct w:val="0"/>
        <w:jc w:val="center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Vilnius</w:t>
      </w:r>
    </w:p>
    <w:p w14:paraId="5B617517" w14:textId="77777777" w:rsidR="00E97284" w:rsidRDefault="00E97284">
      <w:pPr>
        <w:jc w:val="center"/>
        <w:rPr>
          <w:color w:val="000000"/>
          <w:szCs w:val="24"/>
          <w:lang w:eastAsia="lt-LT"/>
        </w:rPr>
      </w:pPr>
    </w:p>
    <w:p w14:paraId="44D5DA28" w14:textId="77777777" w:rsidR="00E97284" w:rsidRDefault="00E97284">
      <w:pPr>
        <w:jc w:val="center"/>
        <w:rPr>
          <w:color w:val="000000"/>
          <w:szCs w:val="24"/>
          <w:lang w:eastAsia="lt-LT"/>
        </w:rPr>
      </w:pPr>
    </w:p>
    <w:p w14:paraId="2869611B" w14:textId="0F482245" w:rsidR="00E97284" w:rsidRDefault="00B3788A">
      <w:pPr>
        <w:ind w:firstLine="709"/>
        <w:jc w:val="both"/>
        <w:rPr>
          <w:color w:val="000000"/>
          <w:szCs w:val="24"/>
        </w:rPr>
      </w:pPr>
      <w:r>
        <w:rPr>
          <w:color w:val="000000"/>
          <w:szCs w:val="24"/>
          <w:lang w:eastAsia="lt-LT"/>
        </w:rPr>
        <w:t>Vadovaudamasis Atsakomybės ir funkcijų paskirstymo tarp institucijų, įgyvendinant 2014–2020 metų Europos Sąjungos fondų investicijų veiksmų programą, taisyklių, patvirtintų Lietuvos Respu</w:t>
      </w:r>
      <w:r>
        <w:rPr>
          <w:color w:val="000000"/>
          <w:szCs w:val="24"/>
          <w:lang w:eastAsia="lt-LT"/>
        </w:rPr>
        <w:t>blikos Vyriausybės 2014 m. birželio 4 d. nutarimu Nr. 528 „</w:t>
      </w:r>
      <w:r>
        <w:rPr>
          <w:bCs/>
          <w:color w:val="000000"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 xml:space="preserve">“, 6.2.11 papunkčiu, Projektų administravimo ir finansavimo </w:t>
      </w:r>
      <w:r>
        <w:rPr>
          <w:color w:val="000000"/>
          <w:szCs w:val="24"/>
          <w:lang w:eastAsia="lt-LT"/>
        </w:rPr>
        <w:t>taisyklių, patvirtintų Lietuvos Respublikos finansų ministro 2014 m. spalio 8 d. įsakymu Nr. 1K-316 „Dėl Projektų administravimo ir finansavimo taisyklių patvirtinimo“, 153 ir 154 punktais, 2014–2020 metų Europos Sąjungos fondų investicijų veiksmų programo</w:t>
      </w:r>
      <w:r>
        <w:rPr>
          <w:color w:val="000000"/>
          <w:szCs w:val="24"/>
          <w:lang w:eastAsia="lt-LT"/>
        </w:rPr>
        <w:t xml:space="preserve">s </w:t>
      </w:r>
      <w:r>
        <w:rPr>
          <w:bCs/>
          <w:color w:val="000000"/>
          <w:szCs w:val="24"/>
          <w:lang w:eastAsia="lt-LT"/>
        </w:rPr>
        <w:t xml:space="preserve">4 prioriteto „Energijos efektyvumo ir atsinaujinančių išteklių energijos gamybos ir naudojimo skatinimas“ </w:t>
      </w:r>
      <w:r>
        <w:rPr>
          <w:caps/>
          <w:color w:val="000000"/>
          <w:szCs w:val="24"/>
          <w:lang w:eastAsia="lt-LT"/>
        </w:rPr>
        <w:t>04.3.1-vipa-t-113</w:t>
      </w:r>
      <w:r>
        <w:rPr>
          <w:b/>
          <w:caps/>
          <w:color w:val="000000"/>
          <w:szCs w:val="24"/>
          <w:lang w:eastAsia="lt-LT"/>
        </w:rPr>
        <w:t xml:space="preserve"> </w:t>
      </w:r>
      <w:r>
        <w:rPr>
          <w:color w:val="000000"/>
          <w:szCs w:val="24"/>
          <w:lang w:eastAsia="lt-LT"/>
        </w:rPr>
        <w:t>priemonės „Valstybei nuosavybės teise priklausančių pastatų atnaujinimas (II)“ projektų finansavimo sąlygų aprašo Nr. 1, patvirtin</w:t>
      </w:r>
      <w:r>
        <w:rPr>
          <w:color w:val="000000"/>
          <w:szCs w:val="24"/>
          <w:lang w:eastAsia="lt-LT"/>
        </w:rPr>
        <w:t>to Lietuvos Respublikos energetikos ministro 2018 m. liepos 17 d. įsakymu Nr. 1-204 „</w:t>
      </w:r>
      <w:r>
        <w:rPr>
          <w:bCs/>
          <w:color w:val="000000"/>
          <w:szCs w:val="24"/>
          <w:lang w:eastAsia="lt-LT"/>
        </w:rPr>
        <w:t>Dėl </w:t>
      </w:r>
      <w:r>
        <w:rPr>
          <w:bCs/>
          <w:caps/>
          <w:color w:val="000000"/>
          <w:szCs w:val="24"/>
          <w:lang w:eastAsia="lt-LT"/>
        </w:rPr>
        <w:t xml:space="preserve">2014– 2020 </w:t>
      </w:r>
      <w:r>
        <w:rPr>
          <w:bCs/>
          <w:color w:val="000000"/>
          <w:szCs w:val="24"/>
          <w:lang w:eastAsia="lt-LT"/>
        </w:rPr>
        <w:t xml:space="preserve">metų Europos Sąjungos fondų investicijų veiksmų programos 4 prioriteto </w:t>
      </w:r>
      <w:r>
        <w:rPr>
          <w:color w:val="000000"/>
          <w:szCs w:val="24"/>
          <w:lang w:eastAsia="lt-LT"/>
        </w:rPr>
        <w:t>„</w:t>
      </w:r>
      <w:r>
        <w:rPr>
          <w:bCs/>
          <w:color w:val="000000"/>
          <w:szCs w:val="24"/>
          <w:lang w:eastAsia="lt-LT"/>
        </w:rPr>
        <w:t>Energijos efektyvumo ir atsinaujinančių išteklių energijos gamybos ir naudojimo skat</w:t>
      </w:r>
      <w:r>
        <w:rPr>
          <w:bCs/>
          <w:color w:val="000000"/>
          <w:szCs w:val="24"/>
          <w:lang w:eastAsia="lt-LT"/>
        </w:rPr>
        <w:t>inimas</w:t>
      </w:r>
      <w:r>
        <w:rPr>
          <w:color w:val="000000"/>
          <w:szCs w:val="24"/>
          <w:lang w:eastAsia="lt-LT"/>
        </w:rPr>
        <w:t>“ </w:t>
      </w:r>
      <w:r>
        <w:rPr>
          <w:bCs/>
          <w:caps/>
          <w:color w:val="000000"/>
          <w:szCs w:val="24"/>
          <w:lang w:eastAsia="lt-LT"/>
        </w:rPr>
        <w:t xml:space="preserve">04.3.1-VIPA-T-113 </w:t>
      </w:r>
      <w:r>
        <w:rPr>
          <w:bCs/>
          <w:color w:val="000000"/>
          <w:szCs w:val="24"/>
          <w:lang w:eastAsia="lt-LT"/>
        </w:rPr>
        <w:t>priemonės</w:t>
      </w:r>
      <w:r>
        <w:rPr>
          <w:bCs/>
          <w:caps/>
          <w:color w:val="000000"/>
          <w:szCs w:val="24"/>
          <w:lang w:eastAsia="lt-LT"/>
        </w:rPr>
        <w:t xml:space="preserve"> „</w:t>
      </w:r>
      <w:r>
        <w:rPr>
          <w:bCs/>
          <w:color w:val="000000"/>
          <w:szCs w:val="24"/>
          <w:lang w:eastAsia="lt-LT"/>
        </w:rPr>
        <w:t>Valstybei nuosavybės teise priklausančių pastatų atnaujinimas (II)“ projektų finansavimo sąlygų aprašo Nr. 1 patvirtinimo</w:t>
      </w:r>
      <w:r>
        <w:rPr>
          <w:color w:val="000000"/>
          <w:szCs w:val="24"/>
          <w:lang w:eastAsia="lt-LT"/>
        </w:rPr>
        <w:t xml:space="preserve">“, 85 punktu ir, atsižvelgdamas į </w:t>
      </w:r>
      <w:r>
        <w:rPr>
          <w:color w:val="000000"/>
          <w:szCs w:val="24"/>
        </w:rPr>
        <w:t>Uždarosios akcinės bendrovės</w:t>
      </w:r>
      <w:r>
        <w:rPr>
          <w:color w:val="000000"/>
          <w:szCs w:val="24"/>
          <w:lang w:eastAsia="lt-LT"/>
        </w:rPr>
        <w:t xml:space="preserve"> Viešųjų investicijų plėtros agentūros 2020 m. rugsėjo 23 d. raštą Nr. 2020/2-1452 bei juo pateiktą 2020 m. rugsėjo 22 d. projektų tinkamumo finansuoti vertinimo ataskaitą Nr. 17:</w:t>
      </w:r>
    </w:p>
    <w:p w14:paraId="30D20C55" w14:textId="0FDC27DD" w:rsidR="00E97284" w:rsidRDefault="00B3788A">
      <w:pPr>
        <w:tabs>
          <w:tab w:val="left" w:pos="1560"/>
        </w:tabs>
        <w:ind w:firstLine="709"/>
        <w:jc w:val="both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1</w:t>
      </w:r>
      <w:r>
        <w:rPr>
          <w:color w:val="000000"/>
          <w:szCs w:val="24"/>
          <w:lang w:eastAsia="lt-LT"/>
        </w:rPr>
        <w:t>. S k i r i u šio įsakymo priede nurodytiems iš Europos Sąjungos strukt</w:t>
      </w:r>
      <w:r>
        <w:rPr>
          <w:color w:val="000000"/>
          <w:szCs w:val="24"/>
          <w:lang w:eastAsia="lt-LT"/>
        </w:rPr>
        <w:t>ūrinių fondų lėšų bendrai finansuojamiems projektams nustatyto dydžio finansavimą.</w:t>
      </w:r>
    </w:p>
    <w:p w14:paraId="4BFE5172" w14:textId="26B9BDE8" w:rsidR="00E97284" w:rsidRDefault="00B3788A" w:rsidP="00B3788A">
      <w:pPr>
        <w:ind w:firstLine="709"/>
        <w:jc w:val="both"/>
        <w:rPr>
          <w:color w:val="000000"/>
          <w:szCs w:val="24"/>
        </w:rPr>
      </w:pPr>
      <w:r>
        <w:rPr>
          <w:color w:val="000000"/>
          <w:szCs w:val="24"/>
          <w:lang w:eastAsia="lt-LT"/>
        </w:rPr>
        <w:t>2</w:t>
      </w:r>
      <w:r>
        <w:rPr>
          <w:color w:val="000000"/>
          <w:szCs w:val="24"/>
          <w:lang w:eastAsia="lt-LT"/>
        </w:rPr>
        <w:t>. Šis įsakymas gali būti skundžiamas Lietuvos Respublikos administracinių bylų teisenos įstatymo nustatyta tvarka.</w:t>
      </w:r>
    </w:p>
    <w:p w14:paraId="2D5ED567" w14:textId="77777777" w:rsidR="00B3788A" w:rsidRDefault="00B3788A">
      <w:pPr>
        <w:tabs>
          <w:tab w:val="left" w:pos="6804"/>
        </w:tabs>
      </w:pPr>
    </w:p>
    <w:p w14:paraId="2FED3112" w14:textId="77777777" w:rsidR="00B3788A" w:rsidRDefault="00B3788A">
      <w:pPr>
        <w:tabs>
          <w:tab w:val="left" w:pos="6804"/>
        </w:tabs>
      </w:pPr>
    </w:p>
    <w:p w14:paraId="39804D3E" w14:textId="77777777" w:rsidR="00B3788A" w:rsidRDefault="00B3788A">
      <w:pPr>
        <w:tabs>
          <w:tab w:val="left" w:pos="6804"/>
        </w:tabs>
      </w:pPr>
    </w:p>
    <w:p w14:paraId="04536C3C" w14:textId="2A2D88FE" w:rsidR="00E97284" w:rsidRDefault="00B3788A">
      <w:pPr>
        <w:tabs>
          <w:tab w:val="left" w:pos="6804"/>
        </w:tabs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Energetikos ministras</w:t>
      </w:r>
      <w:r>
        <w:rPr>
          <w:color w:val="000000"/>
          <w:szCs w:val="24"/>
          <w:lang w:eastAsia="lt-LT"/>
        </w:rPr>
        <w:tab/>
        <w:t>Žygi</w:t>
      </w:r>
      <w:bookmarkStart w:id="0" w:name="_GoBack"/>
      <w:bookmarkEnd w:id="0"/>
      <w:r>
        <w:rPr>
          <w:color w:val="000000"/>
          <w:szCs w:val="24"/>
          <w:lang w:eastAsia="lt-LT"/>
        </w:rPr>
        <w:t>mantas Vaičiūnas</w:t>
      </w:r>
    </w:p>
    <w:p w14:paraId="0B80CEAF" w14:textId="77777777" w:rsidR="00E97284" w:rsidRDefault="00B3788A">
      <w:pPr>
        <w:tabs>
          <w:tab w:val="center" w:pos="4986"/>
          <w:tab w:val="right" w:pos="9972"/>
        </w:tabs>
      </w:pPr>
    </w:p>
    <w:p w14:paraId="53935F95" w14:textId="77777777" w:rsidR="00B3788A" w:rsidRDefault="00B3788A">
      <w:pPr>
        <w:ind w:left="9639"/>
        <w:sectPr w:rsidR="00B3788A" w:rsidSect="00B3788A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134" w:right="851" w:bottom="1134" w:left="1134" w:header="567" w:footer="567" w:gutter="0"/>
          <w:pgNumType w:start="1"/>
          <w:cols w:space="1296"/>
          <w:titlePg/>
          <w:docGrid w:linePitch="360"/>
        </w:sectPr>
      </w:pPr>
    </w:p>
    <w:p w14:paraId="4E4B2556" w14:textId="4529118E" w:rsidR="00E97284" w:rsidRDefault="00B3788A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lastRenderedPageBreak/>
        <w:t>Lietuvos Respublikos energetikos ministro</w:t>
      </w:r>
    </w:p>
    <w:p w14:paraId="33E4283D" w14:textId="4616F509" w:rsidR="00E97284" w:rsidRDefault="00B3788A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2020 m. rugsėjo 24 d. įsakymo Nr. 1-309</w:t>
      </w:r>
    </w:p>
    <w:p w14:paraId="13B11A33" w14:textId="77777777" w:rsidR="00E97284" w:rsidRDefault="00B3788A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priedas</w:t>
      </w:r>
    </w:p>
    <w:p w14:paraId="0C46C210" w14:textId="77777777" w:rsidR="00E97284" w:rsidRDefault="00E97284">
      <w:pPr>
        <w:ind w:left="9086"/>
        <w:rPr>
          <w:bCs/>
          <w:color w:val="000000"/>
          <w:szCs w:val="24"/>
        </w:rPr>
      </w:pPr>
    </w:p>
    <w:p w14:paraId="118FA7BF" w14:textId="5824DD9B" w:rsidR="00E97284" w:rsidRDefault="00B3788A">
      <w:pPr>
        <w:tabs>
          <w:tab w:val="left" w:pos="1365"/>
        </w:tabs>
        <w:jc w:val="center"/>
        <w:rPr>
          <w:b/>
          <w:color w:val="000000"/>
          <w:szCs w:val="24"/>
        </w:rPr>
      </w:pPr>
      <w:r>
        <w:rPr>
          <w:b/>
          <w:bCs/>
          <w:color w:val="000000"/>
          <w:szCs w:val="24"/>
        </w:rPr>
        <w:t>FINANSUOJAMAS PROJEKTAS</w:t>
      </w:r>
    </w:p>
    <w:p w14:paraId="4F230C40" w14:textId="77777777" w:rsidR="00E97284" w:rsidRDefault="00E97284">
      <w:pPr>
        <w:tabs>
          <w:tab w:val="left" w:pos="1365"/>
        </w:tabs>
        <w:rPr>
          <w:bCs/>
          <w:color w:val="000000"/>
          <w:szCs w:val="24"/>
        </w:rPr>
      </w:pPr>
    </w:p>
    <w:tbl>
      <w:tblPr>
        <w:tblW w:w="1449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1701"/>
        <w:gridCol w:w="1418"/>
        <w:gridCol w:w="2551"/>
        <w:gridCol w:w="1588"/>
        <w:gridCol w:w="1247"/>
        <w:gridCol w:w="1167"/>
        <w:gridCol w:w="1668"/>
        <w:gridCol w:w="1309"/>
      </w:tblGrid>
      <w:tr w:rsidR="00E97284" w14:paraId="4367E4C5" w14:textId="77777777">
        <w:trPr>
          <w:trHeight w:val="36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11A330" w14:textId="77777777" w:rsidR="00E97284" w:rsidRDefault="00B3788A">
            <w:pPr>
              <w:rPr>
                <w:rFonts w:eastAsia="Calibri"/>
                <w:bCs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Cs/>
                <w:color w:val="000000"/>
                <w:szCs w:val="24"/>
                <w:lang w:eastAsia="lt-LT"/>
              </w:rPr>
              <w:t xml:space="preserve">Eil. </w:t>
            </w:r>
          </w:p>
          <w:p w14:paraId="6EE13F66" w14:textId="6F8C9A8A" w:rsidR="00E97284" w:rsidRDefault="00B3788A">
            <w:pPr>
              <w:rPr>
                <w:rFonts w:eastAsia="Calibri"/>
                <w:bCs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Cs/>
                <w:color w:val="000000"/>
                <w:szCs w:val="24"/>
                <w:lang w:eastAsia="lt-LT"/>
              </w:rPr>
              <w:t xml:space="preserve">Nr.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C7367" w14:textId="693D4732" w:rsidR="00E97284" w:rsidRDefault="00B3788A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Paraiškos kodas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3FFD9" w14:textId="77777777" w:rsidR="00E97284" w:rsidRDefault="00B3788A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Pareiškėjo pavadinimas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B01F9" w14:textId="77777777" w:rsidR="00E97284" w:rsidRDefault="00B3788A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Pareiškėjo juridinio asmens kodas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774A4" w14:textId="77777777" w:rsidR="00E97284" w:rsidRDefault="00B3788A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Projekto pavadinimas</w:t>
            </w:r>
          </w:p>
        </w:tc>
        <w:tc>
          <w:tcPr>
            <w:tcW w:w="69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2807C" w14:textId="77777777" w:rsidR="00E97284" w:rsidRDefault="00B3788A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Projektui skiriamos finansavimo lėšos:</w:t>
            </w:r>
          </w:p>
        </w:tc>
      </w:tr>
      <w:tr w:rsidR="00E97284" w14:paraId="44B1156E" w14:textId="77777777">
        <w:trPr>
          <w:trHeight w:val="37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6E8A4D" w14:textId="77777777" w:rsidR="00E97284" w:rsidRDefault="00E97284">
            <w:pPr>
              <w:rPr>
                <w:rFonts w:eastAsia="Calibri"/>
                <w:bCs/>
                <w:color w:val="000000"/>
                <w:szCs w:val="24"/>
                <w:lang w:eastAsia="lt-LT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7DCDE" w14:textId="524A1E05" w:rsidR="00E97284" w:rsidRDefault="00E9728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0F2AA" w14:textId="77777777" w:rsidR="00E97284" w:rsidRDefault="00E9728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A1836" w14:textId="77777777" w:rsidR="00E97284" w:rsidRDefault="00E9728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F9449" w14:textId="77777777" w:rsidR="00E97284" w:rsidRDefault="00E9728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8B3B6" w14:textId="77777777" w:rsidR="00E97284" w:rsidRDefault="00B3788A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iš viso –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:</w:t>
            </w:r>
          </w:p>
        </w:tc>
        <w:tc>
          <w:tcPr>
            <w:tcW w:w="1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320A9" w14:textId="77777777" w:rsidR="00E97284" w:rsidRDefault="00B3788A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Iš kurio: valstybės pagalba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: 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8E189" w14:textId="77777777" w:rsidR="00E97284" w:rsidRDefault="00B3788A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Iš kurio: </w:t>
            </w:r>
            <w:proofErr w:type="spellStart"/>
            <w:r>
              <w:rPr>
                <w:rFonts w:eastAsia="Calibri"/>
                <w:b/>
                <w:i/>
                <w:color w:val="000000"/>
                <w:szCs w:val="24"/>
                <w:lang w:eastAsia="lt-LT"/>
              </w:rPr>
              <w:t>de</w:t>
            </w:r>
            <w:proofErr w:type="spellEnd"/>
            <w:r>
              <w:rPr>
                <w:rFonts w:eastAsia="Calibri"/>
                <w:b/>
                <w:i/>
                <w:color w:val="000000"/>
                <w:szCs w:val="24"/>
                <w:lang w:eastAsia="lt-LT"/>
              </w:rPr>
              <w:t xml:space="preserve"> </w:t>
            </w:r>
            <w:proofErr w:type="spellStart"/>
            <w:r>
              <w:rPr>
                <w:rFonts w:eastAsia="Calibri"/>
                <w:b/>
                <w:i/>
                <w:color w:val="000000"/>
                <w:szCs w:val="24"/>
                <w:lang w:eastAsia="lt-LT"/>
              </w:rPr>
              <w:t>minimis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 pagalba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: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1456D" w14:textId="77777777" w:rsidR="00E97284" w:rsidRDefault="00B3788A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iš jų:</w:t>
            </w:r>
          </w:p>
        </w:tc>
      </w:tr>
      <w:tr w:rsidR="00E97284" w14:paraId="35EE9F6D" w14:textId="77777777">
        <w:trPr>
          <w:trHeight w:val="1354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C8C41" w14:textId="77777777" w:rsidR="00E97284" w:rsidRDefault="00E97284">
            <w:pPr>
              <w:rPr>
                <w:rFonts w:eastAsia="Calibri"/>
                <w:bCs/>
                <w:color w:val="000000"/>
                <w:szCs w:val="24"/>
                <w:lang w:eastAsia="lt-LT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16793" w14:textId="2BBC4F57" w:rsidR="00E97284" w:rsidRDefault="00E9728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F2967" w14:textId="77777777" w:rsidR="00E97284" w:rsidRDefault="00E9728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41454" w14:textId="77777777" w:rsidR="00E97284" w:rsidRDefault="00E9728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CD866" w14:textId="77777777" w:rsidR="00E97284" w:rsidRDefault="00E9728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1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67A87" w14:textId="77777777" w:rsidR="00E97284" w:rsidRDefault="00E9728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1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74CBC" w14:textId="77777777" w:rsidR="00E97284" w:rsidRDefault="00E9728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78AE9" w14:textId="77777777" w:rsidR="00E97284" w:rsidRDefault="00E9728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8D27B" w14:textId="77777777" w:rsidR="00E97284" w:rsidRDefault="00B3788A">
            <w:pPr>
              <w:ind w:right="-250"/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Europos Sąjungos struktūrinių fondų lėšos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: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F7740" w14:textId="77777777" w:rsidR="00E97284" w:rsidRDefault="00B3788A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Lietuvos Respublikos valstybės biudžeto lėšos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:</w:t>
            </w:r>
          </w:p>
        </w:tc>
      </w:tr>
      <w:tr w:rsidR="00E97284" w14:paraId="65C6B60D" w14:textId="77777777">
        <w:trPr>
          <w:trHeight w:val="4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7D170" w14:textId="10304892" w:rsidR="00E97284" w:rsidRDefault="00B3788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3BE68" w14:textId="31149AD2" w:rsidR="00E97284" w:rsidRDefault="00B3788A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04.3.1-VIPA-T-113-02-0026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C9DC9" w14:textId="3496042E" w:rsidR="00E97284" w:rsidRDefault="00B3788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Policijos departamentas prie Lietuvos Respublikos vidaus reikalų ministerijos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DE132" w14:textId="0236E1A1" w:rsidR="00E97284" w:rsidRDefault="00B3788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188785847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4DEFC" w14:textId="22DE8072" w:rsidR="00E97284" w:rsidRDefault="00B3788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Policijos departamento </w:t>
            </w:r>
            <w:r>
              <w:rPr>
                <w:color w:val="000000"/>
                <w:szCs w:val="24"/>
              </w:rPr>
              <w:t>administracinės paskirties pastato unikalus Nr. 1098-3008-2012 esančio Vilniuje, Saltoniškių g. 19 atnaujinimas</w:t>
            </w:r>
          </w:p>
        </w:tc>
        <w:tc>
          <w:tcPr>
            <w:tcW w:w="15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57B1647" w14:textId="73A2A2C2" w:rsidR="00E97284" w:rsidRDefault="00B3788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2 050 316,66</w:t>
            </w:r>
          </w:p>
        </w:tc>
        <w:tc>
          <w:tcPr>
            <w:tcW w:w="1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E128C7E" w14:textId="77777777" w:rsidR="00E97284" w:rsidRDefault="00B3788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0,00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48A6D" w14:textId="77777777" w:rsidR="00E97284" w:rsidRDefault="00B3788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0,00</w:t>
            </w:r>
          </w:p>
        </w:tc>
        <w:tc>
          <w:tcPr>
            <w:tcW w:w="16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B5F4A77" w14:textId="44FA853E" w:rsidR="00E97284" w:rsidRDefault="00B3788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2 050 316,66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8B363" w14:textId="77777777" w:rsidR="00E97284" w:rsidRDefault="00B3788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0,00</w:t>
            </w:r>
          </w:p>
        </w:tc>
      </w:tr>
      <w:tr w:rsidR="00E97284" w14:paraId="2BD36201" w14:textId="77777777">
        <w:trPr>
          <w:trHeight w:val="4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5E1A7" w14:textId="2D0656A0" w:rsidR="00E97284" w:rsidRDefault="00B3788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1F21E" w14:textId="4271775C" w:rsidR="00E97284" w:rsidRDefault="00B3788A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04.3.1-VIPA-T-113-02-0027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2346C" w14:textId="69789592" w:rsidR="00E97284" w:rsidRDefault="00B3788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Policijos departamentas prie Lietuvos Respublikos vidaus reikalų </w:t>
            </w:r>
            <w:r>
              <w:rPr>
                <w:color w:val="000000"/>
                <w:szCs w:val="24"/>
              </w:rPr>
              <w:t>ministerijos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F2170A" w14:textId="1643E83E" w:rsidR="00E97284" w:rsidRDefault="00B3788A">
            <w:pPr>
              <w:jc w:val="center"/>
              <w:rPr>
                <w:b/>
                <w:bCs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188785847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A7B3A" w14:textId="3F36515A" w:rsidR="00E97284" w:rsidRDefault="00B3788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Policijos departamento administracinės paskirties pastato Unikalus Nr. 1098-3008-2023 esančio Vilniuje, Saltoniškių g. 19 atnaujinimas</w:t>
            </w:r>
          </w:p>
        </w:tc>
        <w:tc>
          <w:tcPr>
            <w:tcW w:w="15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E063A6F" w14:textId="3A446063" w:rsidR="00E97284" w:rsidRDefault="00B3788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348 220,56</w:t>
            </w:r>
          </w:p>
        </w:tc>
        <w:tc>
          <w:tcPr>
            <w:tcW w:w="1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FFC9069" w14:textId="7F7C4063" w:rsidR="00E97284" w:rsidRDefault="00B3788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0,00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CEF0C" w14:textId="5CBF0A7A" w:rsidR="00E97284" w:rsidRDefault="00B3788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0,00</w:t>
            </w:r>
          </w:p>
        </w:tc>
        <w:tc>
          <w:tcPr>
            <w:tcW w:w="16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7AB9691" w14:textId="5289D33E" w:rsidR="00E97284" w:rsidRDefault="00B3788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348 220,56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C3895" w14:textId="43B5542C" w:rsidR="00E97284" w:rsidRDefault="00B3788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0,00</w:t>
            </w:r>
          </w:p>
        </w:tc>
      </w:tr>
    </w:tbl>
    <w:p w14:paraId="13430FCE" w14:textId="77777777" w:rsidR="00E97284" w:rsidRDefault="00B3788A">
      <w:pPr>
        <w:jc w:val="center"/>
        <w:rPr>
          <w:color w:val="000000"/>
          <w:szCs w:val="24"/>
        </w:rPr>
      </w:pPr>
      <w:r>
        <w:rPr>
          <w:color w:val="000000"/>
          <w:szCs w:val="24"/>
        </w:rPr>
        <w:t>_____________________________</w:t>
      </w:r>
    </w:p>
    <w:sectPr w:rsidR="00E97284">
      <w:pgSz w:w="16838" w:h="11906" w:orient="landscape"/>
      <w:pgMar w:top="1134" w:right="1134" w:bottom="851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FD20B5" w14:textId="77777777" w:rsidR="00E97284" w:rsidRDefault="00B3788A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1BDA0168" w14:textId="77777777" w:rsidR="00E97284" w:rsidRDefault="00B3788A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A4B55C" w14:textId="77777777" w:rsidR="00E97284" w:rsidRDefault="00E97284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361E7B" w14:textId="77777777" w:rsidR="00E97284" w:rsidRDefault="00E97284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981434" w14:textId="77777777" w:rsidR="00E97284" w:rsidRDefault="00E97284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54C1C5" w14:textId="77777777" w:rsidR="00E97284" w:rsidRDefault="00B3788A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4824F925" w14:textId="77777777" w:rsidR="00E97284" w:rsidRDefault="00B3788A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F70CFD" w14:textId="77777777" w:rsidR="00E97284" w:rsidRDefault="00E97284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674835" w14:textId="77777777" w:rsidR="00E97284" w:rsidRDefault="00B3788A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noProof/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249CD54" w14:textId="77777777" w:rsidR="00E97284" w:rsidRDefault="00E97284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EE8693" w14:textId="77777777" w:rsidR="00E97284" w:rsidRDefault="00E97284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C41"/>
    <w:rsid w:val="00510C41"/>
    <w:rsid w:val="00B3788A"/>
    <w:rsid w:val="00E9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E929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1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44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933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109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6183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09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" w:color="7F9DB9"/>
                                <w:left w:val="single" w:sz="6" w:space="2" w:color="7F9DB9"/>
                                <w:bottom w:val="single" w:sz="6" w:space="1" w:color="7F9DB9"/>
                                <w:right w:val="single" w:sz="6" w:space="2" w:color="7F9DB9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2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23345">
                  <w:marLeft w:val="0"/>
                  <w:marRight w:val="0"/>
                  <w:marTop w:val="0"/>
                  <w:marBottom w:val="0"/>
                  <w:divBdr>
                    <w:top w:val="none" w:sz="0" w:space="11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1.xml"/>
  <Relationship Id="rId11" Type="http://schemas.openxmlformats.org/officeDocument/2006/relationships/header" Target="header2.xml"/>
  <Relationship Id="rId12" Type="http://schemas.openxmlformats.org/officeDocument/2006/relationships/footer" Target="footer1.xml"/>
  <Relationship Id="rId13" Type="http://schemas.openxmlformats.org/officeDocument/2006/relationships/footer" Target="footer2.xml"/>
  <Relationship Id="rId14" Type="http://schemas.openxmlformats.org/officeDocument/2006/relationships/header" Target="header3.xml"/>
  <Relationship Id="rId15" Type="http://schemas.openxmlformats.org/officeDocument/2006/relationships/footer" Target="footer3.xml"/>
  <Relationship Id="rId16" Type="http://schemas.openxmlformats.org/officeDocument/2006/relationships/fontTable" Target="fontTable.xml"/>
  <Relationship Id="rId17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microsoft.com/office/2007/relationships/stylesWithEffects" Target="stylesWithEffects.xml"/>
  <Relationship Id="rId5" Type="http://schemas.openxmlformats.org/officeDocument/2006/relationships/settings" Target="settings.xml"/>
  <Relationship Id="rId6" Type="http://schemas.openxmlformats.org/officeDocument/2006/relationships/webSettings" Target="webSettings.xml"/>
  <Relationship Id="rId7" Type="http://schemas.openxmlformats.org/officeDocument/2006/relationships/footnotes" Target="footnotes.xml"/>
  <Relationship Id="rId8" Type="http://schemas.openxmlformats.org/officeDocument/2006/relationships/endnotes" Target="endnotes.xml"/>
  <Relationship Id="rId9" Type="http://schemas.openxmlformats.org/officeDocument/2006/relationships/image" Target="media/image1.png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D09F16CD-17EF-4231-8056-ADA84B275F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421</Words>
  <Characters>3056</Characters>
  <Application>Microsoft Office Word</Application>
  <DocSecurity>0</DocSecurity>
  <Lines>25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3471</CharactersWithSpaces>
  <SharedDoc>false</SharedDoc>
  <HyperlinkBase/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2020-09-24T05:24:00Z</dcterms:created>
  <dc:creator>rasaz</dc:creator>
  <lastModifiedBy>ŠAULYTĖ SKAIRIENĖ Dalia</lastModifiedBy>
  <lastPrinted>2018-12-05T08:10:00Z</lastPrinted>
  <dcterms:modified xsi:type="dcterms:W3CDTF">2020-09-24T05:25:00Z</dcterms:modified>
  <revision>3</revision>
  <dc:title>LIETUVOS RESPUBLIKOS ŪKIO MINISTRAS</dc:title>
</coreProperties>
</file>