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F7EB3" w14:textId="77777777" w:rsidR="00AE050D" w:rsidRDefault="00480C42">
      <w:pPr>
        <w:jc w:val="both"/>
      </w:pPr>
      <w:bookmarkStart w:id="0" w:name="_GoBack"/>
      <w:bookmarkEnd w:id="0"/>
      <w:r>
        <w:rPr>
          <w:b/>
          <w:i/>
        </w:rPr>
        <w:t>Suvestinė redakcija nuo 2020-04-10</w:t>
      </w:r>
    </w:p>
    <w:p w14:paraId="192C8228" w14:textId="77777777" w:rsidR="00AE050D" w:rsidRDefault="00AE050D">
      <w:pPr>
        <w:jc w:val="both"/>
        <w:rPr>
          <w:sz w:val="20"/>
        </w:rPr>
      </w:pPr>
    </w:p>
    <w:p w14:paraId="5B89E5F0" w14:textId="77777777" w:rsidR="00AE050D" w:rsidRDefault="00480C42">
      <w:pPr>
        <w:jc w:val="both"/>
        <w:rPr>
          <w:sz w:val="20"/>
        </w:rPr>
      </w:pPr>
      <w:r>
        <w:rPr>
          <w:i/>
          <w:sz w:val="20"/>
        </w:rPr>
        <w:t>Įsakymas paskelbtas: TAR 2019-06-05, i. k. 2019-09136</w:t>
      </w:r>
    </w:p>
    <w:p w14:paraId="544704DF" w14:textId="77777777" w:rsidR="00AE050D" w:rsidRDefault="00AE050D">
      <w:pPr>
        <w:jc w:val="both"/>
        <w:rPr>
          <w:sz w:val="20"/>
        </w:rPr>
      </w:pPr>
    </w:p>
    <w:p w14:paraId="4392D34D" w14:textId="77777777" w:rsidR="00AE050D" w:rsidRDefault="00AE050D">
      <w:pPr>
        <w:tabs>
          <w:tab w:val="center" w:pos="4819"/>
          <w:tab w:val="right" w:pos="9638"/>
        </w:tabs>
        <w:rPr>
          <w:sz w:val="20"/>
        </w:rPr>
      </w:pPr>
    </w:p>
    <w:p w14:paraId="72C10736" w14:textId="77777777" w:rsidR="00AE050D" w:rsidRDefault="00480C42">
      <w:pPr>
        <w:tabs>
          <w:tab w:val="center" w:pos="4819"/>
          <w:tab w:val="right" w:pos="9638"/>
        </w:tabs>
        <w:spacing w:line="360" w:lineRule="auto"/>
        <w:jc w:val="center"/>
        <w:rPr>
          <w:b/>
          <w:caps/>
          <w:szCs w:val="24"/>
          <w:lang w:eastAsia="lt-LT"/>
        </w:rPr>
      </w:pPr>
      <w:r>
        <w:rPr>
          <w:noProof/>
          <w:lang w:eastAsia="lt-LT"/>
        </w:rPr>
        <w:drawing>
          <wp:inline distT="0" distB="0" distL="0" distR="0" wp14:anchorId="3F5A3889" wp14:editId="0337A9E1">
            <wp:extent cx="542290" cy="59753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723EA570" w14:textId="77777777" w:rsidR="00AE050D" w:rsidRDefault="00480C42">
      <w:pPr>
        <w:keepNext/>
        <w:jc w:val="center"/>
        <w:rPr>
          <w:b/>
          <w:i/>
          <w:caps/>
          <w:szCs w:val="24"/>
          <w:lang w:eastAsia="lt-LT"/>
        </w:rPr>
      </w:pPr>
      <w:r>
        <w:rPr>
          <w:b/>
          <w:caps/>
          <w:szCs w:val="24"/>
          <w:lang w:eastAsia="lt-LT"/>
        </w:rPr>
        <w:t>LIETUVOS RESPUBLIKOS ekonomikos ir inovacijų MINISTRAS</w:t>
      </w:r>
    </w:p>
    <w:p w14:paraId="685DBF95" w14:textId="77777777" w:rsidR="00AE050D" w:rsidRDefault="00AE050D">
      <w:pPr>
        <w:jc w:val="center"/>
        <w:rPr>
          <w:b/>
          <w:caps/>
          <w:szCs w:val="24"/>
          <w:lang w:eastAsia="lt-LT"/>
        </w:rPr>
      </w:pPr>
    </w:p>
    <w:p w14:paraId="6F8BA7BE" w14:textId="77777777" w:rsidR="00AE050D" w:rsidRDefault="00480C42">
      <w:pPr>
        <w:jc w:val="center"/>
        <w:rPr>
          <w:b/>
          <w:szCs w:val="24"/>
          <w:lang w:eastAsia="lt-LT"/>
        </w:rPr>
      </w:pPr>
      <w:r>
        <w:rPr>
          <w:b/>
          <w:szCs w:val="24"/>
          <w:lang w:eastAsia="lt-LT"/>
        </w:rPr>
        <w:t>ĮSAKYMAS</w:t>
      </w:r>
    </w:p>
    <w:p w14:paraId="5BAF2473" w14:textId="77777777" w:rsidR="00AE050D" w:rsidRDefault="00480C42">
      <w:pPr>
        <w:jc w:val="center"/>
        <w:rPr>
          <w:b/>
          <w:bCs/>
          <w:caps/>
          <w:szCs w:val="24"/>
        </w:rPr>
      </w:pPr>
      <w:r>
        <w:rPr>
          <w:b/>
          <w:bCs/>
          <w:caps/>
          <w:szCs w:val="24"/>
        </w:rPr>
        <w:t>dėl 2014–2020 mETŲ europos sąjungos fondų investicijų veiksmų programos 9 prioriteto „</w:t>
      </w:r>
      <w:r>
        <w:rPr>
          <w:rFonts w:eastAsia="Calibri"/>
          <w:b/>
          <w:kern w:val="16"/>
          <w:szCs w:val="24"/>
        </w:rPr>
        <w:t>VISUOMENĖS ŠVIETIMAS IR ŽMOGIŠKŲJŲ IŠTEKLIŲ POTENCIALO DIDINIMAS“</w:t>
      </w:r>
      <w:r>
        <w:rPr>
          <w:b/>
          <w:bCs/>
          <w:caps/>
          <w:szCs w:val="24"/>
        </w:rPr>
        <w:t xml:space="preserve"> priemonės nr. </w:t>
      </w:r>
      <w:r>
        <w:rPr>
          <w:b/>
          <w:szCs w:val="24"/>
          <w:lang w:eastAsia="lt-LT"/>
        </w:rPr>
        <w:t xml:space="preserve">09.4.3-ESFA-T-846 </w:t>
      </w:r>
      <w:r>
        <w:rPr>
          <w:rFonts w:eastAsia="Calibri"/>
          <w:b/>
          <w:szCs w:val="24"/>
        </w:rPr>
        <w:t>„</w:t>
      </w:r>
      <w:r>
        <w:rPr>
          <w:rFonts w:eastAsia="Calibri"/>
          <w:b/>
          <w:caps/>
          <w:szCs w:val="24"/>
        </w:rPr>
        <w:t>Mokymai užsienio investuotojų darbuotojams</w:t>
      </w:r>
      <w:r>
        <w:rPr>
          <w:rFonts w:eastAsia="Calibri"/>
          <w:b/>
          <w:szCs w:val="24"/>
          <w:lang w:eastAsia="lt-LT"/>
        </w:rPr>
        <w:t>“</w:t>
      </w:r>
      <w:r>
        <w:rPr>
          <w:b/>
          <w:bCs/>
          <w:caps/>
          <w:szCs w:val="24"/>
        </w:rPr>
        <w:t xml:space="preserve"> projektų finansavimo sąlygų aprašo Nr. 2 patvirtinimo</w:t>
      </w:r>
    </w:p>
    <w:p w14:paraId="69163680" w14:textId="77777777" w:rsidR="00AE050D" w:rsidRDefault="00AE050D">
      <w:pPr>
        <w:ind w:firstLine="720"/>
        <w:rPr>
          <w:szCs w:val="24"/>
          <w:lang w:eastAsia="lt-LT"/>
        </w:rPr>
      </w:pPr>
    </w:p>
    <w:p w14:paraId="1435CDD4" w14:textId="77777777" w:rsidR="00AE050D" w:rsidRDefault="00480C42">
      <w:pPr>
        <w:jc w:val="center"/>
        <w:rPr>
          <w:szCs w:val="24"/>
          <w:lang w:eastAsia="lt-LT"/>
        </w:rPr>
      </w:pPr>
      <w:r>
        <w:rPr>
          <w:szCs w:val="24"/>
          <w:lang w:eastAsia="lt-LT"/>
        </w:rPr>
        <w:t>2019 m. birželio 5 d. Nr. 4-356</w:t>
      </w:r>
    </w:p>
    <w:p w14:paraId="6F26051F" w14:textId="77777777" w:rsidR="00AE050D" w:rsidRDefault="00480C42">
      <w:pPr>
        <w:jc w:val="center"/>
        <w:rPr>
          <w:szCs w:val="24"/>
          <w:lang w:eastAsia="lt-LT"/>
        </w:rPr>
      </w:pPr>
      <w:r>
        <w:rPr>
          <w:szCs w:val="24"/>
          <w:lang w:eastAsia="lt-LT"/>
        </w:rPr>
        <w:t>Vilnius</w:t>
      </w:r>
    </w:p>
    <w:p w14:paraId="209F5E90" w14:textId="77777777" w:rsidR="00AE050D" w:rsidRDefault="00AE050D">
      <w:pPr>
        <w:rPr>
          <w:szCs w:val="24"/>
          <w:lang w:eastAsia="lt-LT"/>
        </w:rPr>
      </w:pPr>
    </w:p>
    <w:p w14:paraId="1CFB8E29" w14:textId="77777777" w:rsidR="00AE050D" w:rsidRDefault="00AE050D">
      <w:pPr>
        <w:rPr>
          <w:szCs w:val="24"/>
          <w:lang w:eastAsia="lt-LT"/>
        </w:rPr>
      </w:pPr>
    </w:p>
    <w:p w14:paraId="7989782F" w14:textId="77777777" w:rsidR="00AE050D" w:rsidRDefault="00480C42">
      <w:pPr>
        <w:suppressAutoHyphens/>
        <w:ind w:firstLine="851"/>
        <w:jc w:val="both"/>
        <w:textAlignment w:val="center"/>
        <w:rPr>
          <w:color w:val="000000"/>
          <w:szCs w:val="24"/>
        </w:rPr>
      </w:pPr>
      <w:r>
        <w:rPr>
          <w:color w:val="000000"/>
          <w:szCs w:val="24"/>
        </w:rPr>
        <w:t xml:space="preserve">Vadovaudamasis Atsakomybės ir funkcijų paskirstymo tarp institucijų, įgyvendinant 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 </w:t>
      </w:r>
      <w:r>
        <w:rPr>
          <w:rFonts w:eastAsia="Calibri"/>
          <w:szCs w:val="24"/>
        </w:rPr>
        <w:t>ir atsižvelgdamas į Lietuvos Respublikos finansų ministerijos 2016 m. rugsėjo 5 d. raštą Nr. (24.39)-6K-1606285 „Dėl projektų finansavimo sąlygų aprašų derinimo“</w:t>
      </w:r>
      <w:r>
        <w:rPr>
          <w:color w:val="000000"/>
          <w:szCs w:val="24"/>
        </w:rPr>
        <w:t>,</w:t>
      </w:r>
    </w:p>
    <w:p w14:paraId="29D4933E" w14:textId="77777777" w:rsidR="00AE050D" w:rsidRDefault="00480C42">
      <w:pPr>
        <w:suppressAutoHyphens/>
        <w:ind w:firstLine="851"/>
        <w:jc w:val="both"/>
        <w:textAlignment w:val="center"/>
        <w:rPr>
          <w:szCs w:val="24"/>
          <w:lang w:eastAsia="lt-LT"/>
        </w:rPr>
      </w:pPr>
      <w:r>
        <w:rPr>
          <w:color w:val="000000"/>
          <w:szCs w:val="24"/>
        </w:rPr>
        <w:t xml:space="preserve">t v i r t i n u  2014–2020 metų Europos Sąjungos fondų investicijų veiksmų programos 9 prioriteto </w:t>
      </w:r>
      <w:r>
        <w:rPr>
          <w:rFonts w:eastAsia="Calibri"/>
          <w:szCs w:val="24"/>
        </w:rPr>
        <w:t>„Visuomenės švietimas ir žmogiškųjų išteklių potencialo didinimas“ priemonės Nr. 09.4.3-ESFA-T-846 „Mokymai užsienio investuotojų darbuotojams</w:t>
      </w:r>
      <w:r>
        <w:rPr>
          <w:rFonts w:eastAsia="Calibri"/>
          <w:szCs w:val="24"/>
          <w:lang w:eastAsia="lt-LT"/>
        </w:rPr>
        <w:t>“</w:t>
      </w:r>
      <w:r>
        <w:rPr>
          <w:color w:val="000000"/>
          <w:szCs w:val="24"/>
        </w:rPr>
        <w:t xml:space="preserve"> projektų finansavimo sąlygų aprašą Nr. 2 (pridedama). </w:t>
      </w:r>
    </w:p>
    <w:p w14:paraId="5B218837" w14:textId="77777777" w:rsidR="00AE050D" w:rsidRDefault="00AE050D"/>
    <w:p w14:paraId="307385E4" w14:textId="77777777" w:rsidR="00AE050D" w:rsidRDefault="00AE050D"/>
    <w:p w14:paraId="5AE4427C" w14:textId="77777777" w:rsidR="00AE050D" w:rsidRDefault="00AE050D"/>
    <w:p w14:paraId="01D773E8" w14:textId="77777777" w:rsidR="00AE050D" w:rsidRDefault="00480C42">
      <w:pPr>
        <w:rPr>
          <w:rFonts w:eastAsia="Calibri"/>
          <w:szCs w:val="24"/>
        </w:rPr>
      </w:pPr>
      <w:r>
        <w:rPr>
          <w:rFonts w:eastAsia="Calibri"/>
          <w:szCs w:val="24"/>
        </w:rPr>
        <w:t xml:space="preserve">Energetikos ministras, </w:t>
      </w:r>
    </w:p>
    <w:p w14:paraId="41862B20" w14:textId="77777777" w:rsidR="00AE050D" w:rsidRDefault="00480C42">
      <w:pPr>
        <w:tabs>
          <w:tab w:val="left" w:pos="7371"/>
        </w:tabs>
      </w:pPr>
      <w:r>
        <w:rPr>
          <w:rFonts w:eastAsia="Calibri"/>
          <w:szCs w:val="24"/>
        </w:rPr>
        <w:t>pavaduojantis ekonomikos ir inovacijų ministrą</w:t>
      </w:r>
      <w:r>
        <w:rPr>
          <w:rFonts w:eastAsia="Calibri"/>
          <w:szCs w:val="24"/>
        </w:rPr>
        <w:tab/>
        <w:t>Žygimantas Vaičiūnas</w:t>
      </w:r>
    </w:p>
    <w:p w14:paraId="53314C09" w14:textId="77777777" w:rsidR="00AE050D" w:rsidRDefault="00AE050D">
      <w:pPr>
        <w:ind w:left="3947" w:firstLine="1298"/>
        <w:sectPr w:rsidR="00AE050D">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pgNumType w:start="1"/>
          <w:cols w:space="1296"/>
          <w:titlePg/>
          <w:docGrid w:linePitch="360"/>
        </w:sectPr>
      </w:pPr>
    </w:p>
    <w:p w14:paraId="253EC4D8" w14:textId="77777777" w:rsidR="00AE050D" w:rsidRDefault="00480C42">
      <w:pPr>
        <w:ind w:left="3947" w:firstLine="1298"/>
        <w:rPr>
          <w:rFonts w:eastAsia="Calibri"/>
          <w:szCs w:val="24"/>
        </w:rPr>
      </w:pPr>
      <w:r>
        <w:rPr>
          <w:rFonts w:eastAsia="Calibri"/>
          <w:szCs w:val="24"/>
        </w:rPr>
        <w:lastRenderedPageBreak/>
        <w:t>PATVIRTINTA</w:t>
      </w:r>
    </w:p>
    <w:p w14:paraId="7412688F" w14:textId="77777777" w:rsidR="00AE050D" w:rsidRDefault="00480C42">
      <w:pPr>
        <w:ind w:left="5245"/>
        <w:rPr>
          <w:rFonts w:eastAsia="Calibri"/>
          <w:szCs w:val="24"/>
        </w:rPr>
      </w:pPr>
      <w:r>
        <w:rPr>
          <w:rFonts w:eastAsia="Calibri"/>
          <w:szCs w:val="24"/>
        </w:rPr>
        <w:t>Lietuvos Respublikos ekonomikos ir inovacijų</w:t>
      </w:r>
    </w:p>
    <w:p w14:paraId="01422AD7" w14:textId="77777777" w:rsidR="00AE050D" w:rsidRDefault="00480C42">
      <w:pPr>
        <w:ind w:left="5245"/>
        <w:rPr>
          <w:rFonts w:eastAsia="Calibri"/>
          <w:szCs w:val="24"/>
        </w:rPr>
      </w:pPr>
      <w:r>
        <w:rPr>
          <w:rFonts w:eastAsia="Calibri"/>
          <w:szCs w:val="24"/>
        </w:rPr>
        <w:t xml:space="preserve">ministro </w:t>
      </w:r>
    </w:p>
    <w:p w14:paraId="62723B5E" w14:textId="77777777" w:rsidR="00AE050D" w:rsidRDefault="00480C42">
      <w:pPr>
        <w:ind w:left="4820" w:firstLine="425"/>
        <w:jc w:val="both"/>
        <w:rPr>
          <w:rFonts w:eastAsia="Calibri"/>
          <w:szCs w:val="24"/>
        </w:rPr>
      </w:pPr>
      <w:r>
        <w:rPr>
          <w:rFonts w:eastAsia="Calibri"/>
          <w:szCs w:val="24"/>
        </w:rPr>
        <w:t xml:space="preserve">2019 m. birželio 5 d. įsakymu Nr. 4-356 </w:t>
      </w:r>
    </w:p>
    <w:p w14:paraId="535C6701" w14:textId="77777777" w:rsidR="00AE050D" w:rsidRDefault="00AE050D">
      <w:pPr>
        <w:spacing w:line="276" w:lineRule="auto"/>
        <w:rPr>
          <w:rFonts w:eastAsia="Calibri"/>
          <w:kern w:val="16"/>
          <w:szCs w:val="24"/>
        </w:rPr>
      </w:pPr>
    </w:p>
    <w:p w14:paraId="1AE87F36" w14:textId="77777777" w:rsidR="00AE050D" w:rsidRDefault="00480C42">
      <w:pPr>
        <w:jc w:val="center"/>
        <w:rPr>
          <w:rFonts w:eastAsia="Calibri"/>
          <w:szCs w:val="24"/>
        </w:rPr>
      </w:pPr>
      <w:r>
        <w:rPr>
          <w:rFonts w:eastAsia="Calibri"/>
          <w:b/>
          <w:kern w:val="16"/>
          <w:szCs w:val="24"/>
        </w:rPr>
        <w:t xml:space="preserve">2014–2020 METŲ EUROPOS SĄJUNGOS FONDŲ INVESTICIJŲ VEIKSMŲ PROGRAMOS 9 PRIORITETO „VISUOMENĖS ŠVIETIMAS IR ŽMOGIŠKŲJŲ IŠTEKLIŲ POTENCIALO DIDINIMAS“ </w:t>
      </w:r>
      <w:r>
        <w:rPr>
          <w:rFonts w:eastAsia="Calibri"/>
          <w:b/>
          <w:szCs w:val="24"/>
        </w:rPr>
        <w:t>PRIEMONĖS</w:t>
      </w:r>
      <w:r>
        <w:rPr>
          <w:rFonts w:eastAsia="Calibri"/>
          <w:b/>
          <w:kern w:val="16"/>
          <w:szCs w:val="24"/>
        </w:rPr>
        <w:t xml:space="preserve"> N</w:t>
      </w:r>
      <w:r>
        <w:rPr>
          <w:rFonts w:eastAsia="Calibri"/>
          <w:b/>
          <w:szCs w:val="24"/>
        </w:rPr>
        <w:t xml:space="preserve">R. </w:t>
      </w:r>
      <w:r>
        <w:rPr>
          <w:b/>
          <w:szCs w:val="24"/>
          <w:lang w:eastAsia="lt-LT"/>
        </w:rPr>
        <w:t xml:space="preserve">09.4.3-ESFA-T-846 </w:t>
      </w:r>
      <w:r>
        <w:rPr>
          <w:rFonts w:eastAsia="Calibri"/>
          <w:b/>
          <w:szCs w:val="24"/>
        </w:rPr>
        <w:t>„</w:t>
      </w:r>
      <w:r>
        <w:rPr>
          <w:rFonts w:eastAsia="Calibri"/>
          <w:b/>
          <w:caps/>
          <w:szCs w:val="24"/>
        </w:rPr>
        <w:t>Mokymai užsienio investuotojų darbuotojams</w:t>
      </w:r>
      <w:r>
        <w:rPr>
          <w:rFonts w:eastAsia="Calibri"/>
          <w:b/>
          <w:szCs w:val="24"/>
          <w:lang w:eastAsia="lt-LT"/>
        </w:rPr>
        <w:t>“</w:t>
      </w:r>
      <w:r>
        <w:rPr>
          <w:rFonts w:eastAsia="Calibri"/>
          <w:b/>
          <w:szCs w:val="24"/>
        </w:rPr>
        <w:t xml:space="preserve"> PROJEKTŲ FINANSAVIMO SĄLYGŲ APRAŠAS NR. 2</w:t>
      </w:r>
    </w:p>
    <w:p w14:paraId="6464F908" w14:textId="77777777" w:rsidR="00AE050D" w:rsidRDefault="00AE050D">
      <w:pPr>
        <w:rPr>
          <w:rFonts w:eastAsia="Calibri"/>
          <w:szCs w:val="24"/>
        </w:rPr>
      </w:pPr>
    </w:p>
    <w:p w14:paraId="10B28D83" w14:textId="77777777" w:rsidR="00AE050D" w:rsidRDefault="00480C42">
      <w:pPr>
        <w:jc w:val="center"/>
        <w:rPr>
          <w:rFonts w:eastAsia="Calibri"/>
          <w:b/>
          <w:szCs w:val="24"/>
        </w:rPr>
      </w:pPr>
      <w:r>
        <w:rPr>
          <w:rFonts w:eastAsia="Calibri"/>
          <w:b/>
          <w:szCs w:val="24"/>
        </w:rPr>
        <w:t>I SKYRIUS</w:t>
      </w:r>
    </w:p>
    <w:p w14:paraId="2CEB99C2" w14:textId="77777777" w:rsidR="00AE050D" w:rsidRDefault="00480C42">
      <w:pPr>
        <w:jc w:val="center"/>
        <w:rPr>
          <w:rFonts w:eastAsia="Calibri"/>
          <w:b/>
          <w:szCs w:val="24"/>
        </w:rPr>
      </w:pPr>
      <w:r>
        <w:rPr>
          <w:rFonts w:eastAsia="Calibri"/>
          <w:b/>
          <w:szCs w:val="24"/>
        </w:rPr>
        <w:t>BENDROSIOS NUOSTATOS</w:t>
      </w:r>
    </w:p>
    <w:p w14:paraId="65765FAC" w14:textId="77777777" w:rsidR="00AE050D" w:rsidRDefault="00AE050D">
      <w:pPr>
        <w:jc w:val="center"/>
        <w:rPr>
          <w:rFonts w:eastAsia="Calibri"/>
          <w:b/>
          <w:szCs w:val="24"/>
        </w:rPr>
      </w:pPr>
    </w:p>
    <w:p w14:paraId="09412C2B" w14:textId="77777777" w:rsidR="00AE050D" w:rsidRDefault="00480C42">
      <w:pPr>
        <w:tabs>
          <w:tab w:val="left" w:pos="851"/>
        </w:tabs>
        <w:ind w:firstLine="851"/>
        <w:jc w:val="both"/>
        <w:rPr>
          <w:rFonts w:eastAsia="Calibri"/>
          <w:szCs w:val="24"/>
        </w:rPr>
      </w:pPr>
      <w:r>
        <w:rPr>
          <w:rFonts w:eastAsia="Calibri"/>
          <w:szCs w:val="24"/>
        </w:rPr>
        <w:t>1. 2014–2020 metų Europos Sąjungos fondų investicijų veiksmų programos 9 prioriteto „Visuomenės švietimas ir žmogiškųjų išteklių potencialo didinimas“ priemonės Nr. 09.4.3-ESFA-T-846 „Mokymai užsienio investuotojų darbuotojams</w:t>
      </w:r>
      <w:r>
        <w:rPr>
          <w:rFonts w:eastAsia="Calibri"/>
          <w:szCs w:val="24"/>
          <w:lang w:eastAsia="lt-LT"/>
        </w:rPr>
        <w:t>“</w:t>
      </w:r>
      <w:r>
        <w:rPr>
          <w:rFonts w:eastAsia="Calibri"/>
          <w:szCs w:val="24"/>
        </w:rPr>
        <w:t xml:space="preserve"> projektų finansavimo sąlygų aprašas Nr. 2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 9 prioriteto „Visuomenės švietimas ir žmogiškųjų išteklių potencialo didinimas“ priemonės Nr.</w:t>
      </w:r>
      <w:r>
        <w:rPr>
          <w:rFonts w:ascii="Calibri" w:eastAsia="Calibri" w:hAnsi="Calibri"/>
          <w:sz w:val="22"/>
          <w:szCs w:val="22"/>
        </w:rPr>
        <w:t> </w:t>
      </w:r>
      <w:r>
        <w:rPr>
          <w:rFonts w:eastAsia="Calibri"/>
          <w:szCs w:val="24"/>
        </w:rPr>
        <w:t>09.4.3-ESFA-T-846 „Mokymai užsienio investuotojų darbuotojams</w:t>
      </w:r>
      <w:r>
        <w:rPr>
          <w:rFonts w:eastAsia="Calibri"/>
          <w:szCs w:val="24"/>
          <w:lang w:eastAsia="lt-LT"/>
        </w:rPr>
        <w:t>“</w:t>
      </w:r>
      <w:r>
        <w:rPr>
          <w:rFonts w:eastAsia="Calibri"/>
          <w:szCs w:val="24"/>
        </w:rPr>
        <w:t xml:space="preserve">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p>
    <w:p w14:paraId="24482991" w14:textId="77777777" w:rsidR="00AE050D" w:rsidRDefault="00480C42">
      <w:pPr>
        <w:ind w:firstLine="851"/>
        <w:jc w:val="both"/>
        <w:rPr>
          <w:rFonts w:eastAsia="Calibri"/>
          <w:szCs w:val="24"/>
        </w:rPr>
      </w:pPr>
      <w:r>
        <w:rPr>
          <w:rFonts w:eastAsia="Calibri"/>
          <w:szCs w:val="24"/>
        </w:rPr>
        <w:t>2. Aprašas yra parengtas atsižvelgiant į:</w:t>
      </w:r>
    </w:p>
    <w:p w14:paraId="7F6F5F23" w14:textId="77777777" w:rsidR="00AE050D" w:rsidRDefault="00480C42">
      <w:pPr>
        <w:ind w:firstLine="851"/>
        <w:jc w:val="both"/>
        <w:rPr>
          <w:rFonts w:eastAsia="Calibri"/>
          <w:szCs w:val="24"/>
        </w:rPr>
      </w:pPr>
      <w:r>
        <w:rPr>
          <w:rFonts w:eastAsia="Calibri"/>
          <w:szCs w:val="24"/>
        </w:rPr>
        <w:t>2.1. 2014–2020 m. Europos Sąjungos fondų investicijų veiksmų programos prioriteto įgyvendinimo priemonių įgyvendinimo planą, patvirtintą Lietuvos Respublikos ekonomikos ir inovacijų ministro 2014 m. gruodžio 19 d. įsakymu Nr. 4-933 „Dėl 2014–2020 m. Europos Sąjungos fondų investicijų veiksmų programos prioriteto įgyvendinimo priemonių įgyvendinimo plano ir Nacionalinių rodiklių skaičiavimo aprašo patvirtinimo“ (toliau – Priemonių įgyvendinimo planas);</w:t>
      </w:r>
    </w:p>
    <w:p w14:paraId="6EA1BC25" w14:textId="77777777" w:rsidR="00AE050D" w:rsidRDefault="00480C42">
      <w:pPr>
        <w:ind w:firstLine="851"/>
        <w:jc w:val="both"/>
        <w:rPr>
          <w:rFonts w:eastAsia="Calibri"/>
          <w:szCs w:val="24"/>
        </w:rPr>
      </w:pPr>
      <w:r>
        <w:rPr>
          <w:rFonts w:eastAsia="Calibri"/>
          <w:szCs w:val="24"/>
        </w:rPr>
        <w:t xml:space="preserve">2.2. Projektų administravimo ir finansavimo taisykles, patvirtintas Lietuvos Respublikos finansų ministro 2014 m. spalio 8 d. įsakymu Nr. 1K-316 „Dėl Projektų administravimo ir finansavimo taisyklių patvirtinimo“ (toliau – Projektų taisyklės); </w:t>
      </w:r>
    </w:p>
    <w:p w14:paraId="4DBBD026" w14:textId="77777777" w:rsidR="00AE050D" w:rsidRDefault="00480C42">
      <w:pPr>
        <w:ind w:firstLine="851"/>
        <w:jc w:val="both"/>
        <w:rPr>
          <w:rFonts w:eastAsia="Calibri"/>
          <w:szCs w:val="24"/>
        </w:rPr>
      </w:pPr>
      <w:r>
        <w:rPr>
          <w:rFonts w:eastAsia="Calibri"/>
          <w:szCs w:val="24"/>
        </w:rPr>
        <w:t>2.3. 2014 m. birželio 17 d. Komisijos reglamentą (ES) Nr. 651/2014, kuriuo tam tikrų kategorijų pagalba skelbiama suderinama su vidaus rinka taikant Sutarties 107 ir 108 straipsnius, su paskutiniais pakeitimais, padarytais 2017 m. birželio 14 d. Komisijos reglamentu (ES) Nr. 2017/1084 (toliau – Bendrasis bendrosios išimties reglamentas);</w:t>
      </w:r>
    </w:p>
    <w:p w14:paraId="392D339F" w14:textId="77777777" w:rsidR="00AE050D" w:rsidRDefault="00480C42">
      <w:pPr>
        <w:rPr>
          <w:rFonts w:eastAsia="MS Mincho"/>
          <w:i/>
          <w:iCs/>
          <w:sz w:val="20"/>
        </w:rPr>
      </w:pPr>
      <w:r>
        <w:rPr>
          <w:rFonts w:eastAsia="MS Mincho"/>
          <w:i/>
          <w:iCs/>
          <w:sz w:val="20"/>
        </w:rPr>
        <w:t>Papunkčio pakeitimai:</w:t>
      </w:r>
    </w:p>
    <w:p w14:paraId="1622313B" w14:textId="77777777" w:rsidR="00AE050D" w:rsidRDefault="00480C42">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4-213</w:t>
        </w:r>
      </w:hyperlink>
      <w:r>
        <w:rPr>
          <w:rFonts w:eastAsia="MS Mincho"/>
          <w:i/>
          <w:iCs/>
          <w:sz w:val="20"/>
        </w:rPr>
        <w:t>, 2020-04-09, paskelbta TAR 2020-04-09, i. k. 2020-07478</w:t>
      </w:r>
    </w:p>
    <w:p w14:paraId="38C76F70" w14:textId="77777777" w:rsidR="00AE050D" w:rsidRDefault="00AE050D"/>
    <w:p w14:paraId="560AEEB5" w14:textId="77777777" w:rsidR="00AE050D" w:rsidRDefault="00480C42">
      <w:pPr>
        <w:ind w:firstLine="851"/>
        <w:jc w:val="both"/>
        <w:rPr>
          <w:rFonts w:eastAsia="Calibri"/>
          <w:szCs w:val="24"/>
        </w:rPr>
      </w:pPr>
      <w:r>
        <w:rPr>
          <w:rFonts w:eastAsia="Calibri"/>
          <w:szCs w:val="24"/>
        </w:rPr>
        <w:t>2.4.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7C74797B" w14:textId="77777777" w:rsidR="00AE050D" w:rsidRDefault="00480C42">
      <w:pPr>
        <w:ind w:firstLine="851"/>
        <w:jc w:val="both"/>
        <w:rPr>
          <w:rFonts w:eastAsia="Calibri"/>
          <w:szCs w:val="24"/>
        </w:rPr>
      </w:pPr>
      <w:r>
        <w:rPr>
          <w:rFonts w:eastAsia="Calibri"/>
          <w:szCs w:val="24"/>
        </w:rPr>
        <w:t xml:space="preserve">2.5. Rekomendacijas dėl projektų išlaidų atitikties Europos Sąjungos struktūrinių fondų reikalavimams, 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w:t>
      </w:r>
      <w:r>
        <w:rPr>
          <w:rFonts w:eastAsia="Calibri"/>
          <w:szCs w:val="24"/>
        </w:rPr>
        <w:lastRenderedPageBreak/>
        <w:t>pakeitimais) ir paskelbtas Europos Sąjungos (toliau – ES) struktūrinių fondų svetainėje www.esinvesticijos.lt (toliau – Rekomendacijos dėl projektų išlaidų atitikties Europos Sąjungos struktūrinių fondų reikalavimams).</w:t>
      </w:r>
    </w:p>
    <w:p w14:paraId="1B655AD2" w14:textId="77777777" w:rsidR="00AE050D" w:rsidRDefault="00480C42">
      <w:pPr>
        <w:ind w:firstLine="851"/>
        <w:jc w:val="both"/>
        <w:rPr>
          <w:rFonts w:eastAsia="Calibri"/>
          <w:szCs w:val="24"/>
        </w:rPr>
      </w:pPr>
      <w:r>
        <w:rPr>
          <w:rFonts w:eastAsia="Calibri"/>
          <w:szCs w:val="24"/>
        </w:rPr>
        <w:t>3.</w:t>
      </w:r>
      <w:r>
        <w:rPr>
          <w:rFonts w:ascii="Calibri" w:eastAsia="Calibri" w:hAnsi="Calibri"/>
          <w:sz w:val="22"/>
          <w:szCs w:val="22"/>
        </w:rPr>
        <w:t xml:space="preserve"> </w:t>
      </w:r>
      <w:r>
        <w:rPr>
          <w:rFonts w:eastAsia="Calibri"/>
          <w:szCs w:val="24"/>
        </w:rPr>
        <w:t>Apraše vartojamos sąvokos suprantamos taip, kaip jos apibrėžtos Aprašo 2 punkte nurodytuose teisės aktuose ir dokumentuose,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1A59FCF0" w14:textId="77777777" w:rsidR="00AE050D" w:rsidRDefault="00480C42">
      <w:pPr>
        <w:ind w:firstLine="851"/>
        <w:jc w:val="both"/>
        <w:rPr>
          <w:rFonts w:eastAsia="Calibri"/>
          <w:szCs w:val="24"/>
        </w:rPr>
      </w:pPr>
      <w:r>
        <w:rPr>
          <w:rFonts w:eastAsia="Calibri"/>
          <w:szCs w:val="24"/>
        </w:rPr>
        <w:t>4. Apraše vartojamos kitos sąvokos:</w:t>
      </w:r>
    </w:p>
    <w:p w14:paraId="09494414" w14:textId="77777777" w:rsidR="00AE050D" w:rsidRDefault="00480C42">
      <w:pPr>
        <w:tabs>
          <w:tab w:val="left" w:pos="0"/>
        </w:tabs>
        <w:ind w:firstLine="851"/>
        <w:jc w:val="both"/>
        <w:rPr>
          <w:rFonts w:eastAsia="Calibri"/>
          <w:szCs w:val="24"/>
        </w:rPr>
      </w:pPr>
      <w:r>
        <w:rPr>
          <w:rFonts w:eastAsia="Calibri"/>
          <w:szCs w:val="24"/>
        </w:rPr>
        <w:t xml:space="preserve">4.1. </w:t>
      </w:r>
      <w:r>
        <w:rPr>
          <w:rFonts w:eastAsia="Calibri"/>
          <w:b/>
          <w:szCs w:val="24"/>
        </w:rPr>
        <w:t>Darbo vieta</w:t>
      </w:r>
      <w:r>
        <w:rPr>
          <w:rFonts w:eastAsia="Calibri"/>
          <w:szCs w:val="24"/>
        </w:rPr>
        <w:t xml:space="preserve"> – įmonės veiklai vykdyti neterminuotam laikotarpiui sukurta </w:t>
      </w:r>
      <w:r>
        <w:rPr>
          <w:rFonts w:eastAsia="Calibri"/>
          <w:szCs w:val="22"/>
        </w:rPr>
        <w:t>darbo visu etatu vieta</w:t>
      </w:r>
      <w:r>
        <w:rPr>
          <w:rFonts w:eastAsia="Calibri"/>
          <w:szCs w:val="24"/>
        </w:rPr>
        <w:t>.</w:t>
      </w:r>
    </w:p>
    <w:p w14:paraId="5AC57247" w14:textId="77777777" w:rsidR="00AE050D" w:rsidRDefault="00480C42">
      <w:pPr>
        <w:tabs>
          <w:tab w:val="left" w:pos="0"/>
        </w:tabs>
        <w:ind w:firstLine="851"/>
        <w:jc w:val="both"/>
        <w:rPr>
          <w:rFonts w:eastAsia="Calibri"/>
          <w:bCs/>
          <w:szCs w:val="22"/>
        </w:rPr>
      </w:pPr>
      <w:r>
        <w:rPr>
          <w:rFonts w:eastAsia="Calibri"/>
          <w:bCs/>
          <w:szCs w:val="22"/>
        </w:rPr>
        <w:t xml:space="preserve">4.2. </w:t>
      </w:r>
      <w:r>
        <w:rPr>
          <w:rFonts w:eastAsia="Calibri"/>
          <w:b/>
          <w:bCs/>
          <w:szCs w:val="22"/>
        </w:rPr>
        <w:t xml:space="preserve">Didelė įmonė </w:t>
      </w:r>
      <w:r>
        <w:rPr>
          <w:rFonts w:eastAsia="Calibri"/>
          <w:bCs/>
          <w:szCs w:val="22"/>
        </w:rPr>
        <w:t xml:space="preserve">– juridinis asmuo, neatitinkantis labai mažos įmonės, mažos įmonės arba vidutinės įmonės apibrėžimo, nustatyto Lietuvos Respublikos </w:t>
      </w:r>
      <w:r>
        <w:rPr>
          <w:rFonts w:eastAsia="Calibri"/>
          <w:szCs w:val="24"/>
        </w:rPr>
        <w:t>smulkiojo ir vidutinio verslo plėtros įstatyme</w:t>
      </w:r>
      <w:r>
        <w:rPr>
          <w:rFonts w:eastAsia="Calibri"/>
          <w:bCs/>
          <w:szCs w:val="22"/>
        </w:rPr>
        <w:t>.</w:t>
      </w:r>
    </w:p>
    <w:p w14:paraId="63BE04C7" w14:textId="77777777" w:rsidR="00AE050D" w:rsidRDefault="00480C42">
      <w:pPr>
        <w:tabs>
          <w:tab w:val="left" w:pos="0"/>
        </w:tabs>
        <w:ind w:firstLine="851"/>
        <w:jc w:val="both"/>
        <w:rPr>
          <w:rFonts w:eastAsia="Calibri"/>
          <w:bCs/>
          <w:szCs w:val="22"/>
        </w:rPr>
      </w:pPr>
      <w:r>
        <w:rPr>
          <w:rFonts w:eastAsia="Calibri"/>
          <w:bCs/>
          <w:szCs w:val="22"/>
        </w:rPr>
        <w:t xml:space="preserve">4.3. </w:t>
      </w:r>
      <w:r>
        <w:rPr>
          <w:rFonts w:eastAsia="Calibri"/>
          <w:b/>
          <w:szCs w:val="24"/>
          <w:lang w:eastAsia="lt-LT"/>
        </w:rPr>
        <w:t xml:space="preserve">Investicijų plėtros projektas </w:t>
      </w:r>
      <w:r>
        <w:rPr>
          <w:rFonts w:eastAsia="Calibri"/>
          <w:szCs w:val="24"/>
        </w:rPr>
        <w:t xml:space="preserve">– per trejus metus iki paraiškos registravimo Europos socialinio fondo agentūroje (toliau – įgyvendinančioji institucija) dienos arba laiką nuo pareiškėjo (investuotojo) įregistravimo dienos (jeigu pareiškėjas (investuotojas) vykdo veiklą mažiau negu trejus metus ir vertinamas pareiškėjo (investuotojo) darbuotojų darbo užmokestis) įvykdyta, vykdoma ar planuojama per ne ilgesnį nei 36 mėnesių laikotarpį nuo iš Europos Sąjungos struktūrinių fondų lėšų bendrai finansuojamo projekto sutarties (toliau – projekto sutartis) pasirašymo dienos įvykdyti privaloma investicija (jei projektas nepriskiriamas naujam plyno lauko investicijų projektui). </w:t>
      </w:r>
    </w:p>
    <w:p w14:paraId="0BCA3138" w14:textId="77777777" w:rsidR="00AE050D" w:rsidRDefault="00480C42">
      <w:pPr>
        <w:tabs>
          <w:tab w:val="left" w:pos="0"/>
        </w:tabs>
        <w:ind w:firstLine="851"/>
        <w:jc w:val="both"/>
        <w:rPr>
          <w:rFonts w:eastAsia="Calibri"/>
          <w:bCs/>
          <w:szCs w:val="22"/>
        </w:rPr>
      </w:pPr>
      <w:r>
        <w:rPr>
          <w:rFonts w:eastAsia="Calibri"/>
          <w:bCs/>
          <w:szCs w:val="22"/>
        </w:rPr>
        <w:t xml:space="preserve">4.4. </w:t>
      </w:r>
      <w:r>
        <w:rPr>
          <w:rFonts w:eastAsia="Calibri"/>
          <w:b/>
          <w:szCs w:val="24"/>
          <w:lang w:eastAsia="lt-LT"/>
        </w:rPr>
        <w:t>Investicijų projektas</w:t>
      </w:r>
      <w:r>
        <w:rPr>
          <w:rFonts w:eastAsia="Calibri"/>
          <w:szCs w:val="24"/>
          <w:lang w:eastAsia="lt-LT"/>
        </w:rPr>
        <w:t> – naujas plyno lauko investicijų projektas arba investicijų plėtros projektas (-ai).</w:t>
      </w:r>
    </w:p>
    <w:p w14:paraId="66CEEC89" w14:textId="77777777" w:rsidR="00AE050D" w:rsidRDefault="00480C42">
      <w:pPr>
        <w:tabs>
          <w:tab w:val="left" w:pos="0"/>
        </w:tabs>
        <w:ind w:firstLine="810"/>
        <w:jc w:val="both"/>
        <w:rPr>
          <w:rFonts w:eastAsia="Calibri"/>
          <w:szCs w:val="24"/>
        </w:rPr>
      </w:pPr>
      <w:r>
        <w:rPr>
          <w:rFonts w:eastAsia="Calibri"/>
          <w:szCs w:val="24"/>
        </w:rPr>
        <w:t xml:space="preserve">4.5. </w:t>
      </w:r>
      <w:r>
        <w:rPr>
          <w:rFonts w:eastAsia="Calibri"/>
          <w:b/>
          <w:szCs w:val="24"/>
        </w:rPr>
        <w:t xml:space="preserve">Kompetencija </w:t>
      </w:r>
      <w:r>
        <w:rPr>
          <w:rFonts w:eastAsia="Calibri"/>
          <w:szCs w:val="24"/>
        </w:rPr>
        <w:t>– kaip ši sąvoka apibrėžta Lietuvos Respublikos švietimo įstatyme.</w:t>
      </w:r>
    </w:p>
    <w:p w14:paraId="2B5530A4" w14:textId="77777777" w:rsidR="00AE050D" w:rsidRDefault="00480C42">
      <w:pPr>
        <w:tabs>
          <w:tab w:val="left" w:pos="0"/>
        </w:tabs>
        <w:ind w:firstLine="810"/>
        <w:jc w:val="both"/>
        <w:rPr>
          <w:iCs/>
          <w:color w:val="000000"/>
          <w:szCs w:val="24"/>
          <w:lang w:eastAsia="lt-LT"/>
        </w:rPr>
      </w:pPr>
      <w:r>
        <w:rPr>
          <w:iCs/>
          <w:color w:val="000000"/>
          <w:szCs w:val="24"/>
          <w:lang w:eastAsia="lt-LT"/>
        </w:rPr>
        <w:t xml:space="preserve">4.6. </w:t>
      </w:r>
      <w:r>
        <w:rPr>
          <w:b/>
          <w:iCs/>
          <w:color w:val="000000"/>
          <w:szCs w:val="24"/>
          <w:lang w:eastAsia="lt-LT"/>
        </w:rPr>
        <w:t>Kvalifikacija</w:t>
      </w:r>
      <w:r>
        <w:rPr>
          <w:iCs/>
          <w:color w:val="000000"/>
          <w:szCs w:val="24"/>
          <w:lang w:eastAsia="lt-LT"/>
        </w:rPr>
        <w:t xml:space="preserve"> – formalus vertinimo ir pripažinimo proceso rezultatas, kuris pasiekiamas, kai už kvalifikacijos vertinimą ir pripažinimą atsakinga institucija nustato, kad asmens mokymosi rezultatai atitinka nustatytus standartus ir gaunamas kvalifikaciją patvirtinantis dokumentas (pažymėjimas).</w:t>
      </w:r>
    </w:p>
    <w:p w14:paraId="7E37DA7E" w14:textId="77777777" w:rsidR="00AE050D" w:rsidRDefault="00480C42">
      <w:pPr>
        <w:tabs>
          <w:tab w:val="left" w:pos="0"/>
        </w:tabs>
        <w:ind w:firstLine="810"/>
        <w:jc w:val="both"/>
        <w:rPr>
          <w:rFonts w:eastAsia="Calibri"/>
          <w:szCs w:val="24"/>
        </w:rPr>
      </w:pPr>
      <w:r>
        <w:rPr>
          <w:rFonts w:eastAsia="Calibri"/>
          <w:szCs w:val="24"/>
        </w:rPr>
        <w:t xml:space="preserve">4.7. </w:t>
      </w:r>
      <w:r>
        <w:rPr>
          <w:rFonts w:eastAsia="Calibri"/>
          <w:b/>
          <w:szCs w:val="24"/>
        </w:rPr>
        <w:t xml:space="preserve">Labai maža įmonė </w:t>
      </w:r>
      <w:r>
        <w:rPr>
          <w:rFonts w:eastAsia="Calibri"/>
          <w:szCs w:val="24"/>
        </w:rPr>
        <w:t>–</w:t>
      </w:r>
      <w:r>
        <w:rPr>
          <w:rFonts w:eastAsia="Calibri"/>
          <w:b/>
          <w:szCs w:val="24"/>
        </w:rPr>
        <w:t xml:space="preserve"> </w:t>
      </w:r>
      <w:r>
        <w:rPr>
          <w:rFonts w:eastAsia="Calibri"/>
          <w:szCs w:val="24"/>
        </w:rPr>
        <w:t>kaip šį</w:t>
      </w:r>
      <w:r>
        <w:rPr>
          <w:rFonts w:eastAsia="Calibri"/>
          <w:b/>
          <w:szCs w:val="24"/>
        </w:rPr>
        <w:t xml:space="preserve"> </w:t>
      </w:r>
      <w:r>
        <w:rPr>
          <w:rFonts w:eastAsia="Calibri"/>
          <w:szCs w:val="24"/>
        </w:rPr>
        <w:t>sąvoka apibrėžta Lietuvos Respublikos smulkiojo ir vidutinio verslo plėtros įstatyme.</w:t>
      </w:r>
    </w:p>
    <w:p w14:paraId="3FC60896" w14:textId="77777777" w:rsidR="00AE050D" w:rsidRDefault="00480C42">
      <w:pPr>
        <w:suppressAutoHyphens/>
        <w:ind w:firstLine="851"/>
        <w:jc w:val="both"/>
        <w:textAlignment w:val="center"/>
        <w:rPr>
          <w:rFonts w:eastAsia="Calibri"/>
          <w:szCs w:val="24"/>
        </w:rPr>
      </w:pPr>
      <w:r>
        <w:rPr>
          <w:color w:val="000000"/>
          <w:szCs w:val="24"/>
        </w:rPr>
        <w:t xml:space="preserve">4.8. </w:t>
      </w:r>
      <w:r>
        <w:rPr>
          <w:rFonts w:eastAsia="Calibri"/>
          <w:b/>
          <w:bCs/>
          <w:szCs w:val="24"/>
        </w:rPr>
        <w:t>Lemiama įtaka</w:t>
      </w:r>
      <w:r>
        <w:rPr>
          <w:rFonts w:eastAsia="Calibri"/>
          <w:bCs/>
          <w:szCs w:val="24"/>
        </w:rPr>
        <w:t xml:space="preserve"> – padėtis, kai kontroliuojantis asmuo įgyvendina ar turi galimybę įgyvendinti savo sprendimus dėl kontroliuojamo ūkio subjekto ūkinės veiklos, organų sprendimų ar personalo sudėties, t. y. kontroliuojantis asmuo tiesiogiai turi daugiau nei 50 procentų balso teisių arba kontroliuojantis asmuo tokias teises turi per tiesiogiai valdomą dukterinę įmonę.</w:t>
      </w:r>
    </w:p>
    <w:p w14:paraId="2B44433A" w14:textId="77777777" w:rsidR="00AE050D" w:rsidRDefault="00480C42">
      <w:pPr>
        <w:tabs>
          <w:tab w:val="left" w:pos="0"/>
        </w:tabs>
        <w:ind w:firstLine="810"/>
        <w:jc w:val="both"/>
        <w:rPr>
          <w:iCs/>
          <w:color w:val="000000"/>
          <w:szCs w:val="24"/>
          <w:lang w:eastAsia="lt-LT"/>
        </w:rPr>
      </w:pPr>
      <w:r>
        <w:rPr>
          <w:iCs/>
          <w:color w:val="000000"/>
          <w:szCs w:val="24"/>
          <w:lang w:eastAsia="lt-LT"/>
        </w:rPr>
        <w:t xml:space="preserve">4.9. </w:t>
      </w:r>
      <w:r>
        <w:rPr>
          <w:b/>
          <w:bCs/>
          <w:iCs/>
          <w:color w:val="000000"/>
          <w:szCs w:val="22"/>
          <w:lang w:eastAsia="lt-LT"/>
        </w:rPr>
        <w:t>Maža įmonė</w:t>
      </w:r>
      <w:r>
        <w:rPr>
          <w:iCs/>
          <w:color w:val="000000"/>
          <w:szCs w:val="24"/>
          <w:lang w:eastAsia="lt-LT"/>
        </w:rPr>
        <w:t> – kaip ši sąvoka apibrėžta Lietuvos Respublikos smulkiojo ir vidutinio verslo plėtros įstatyme.</w:t>
      </w:r>
    </w:p>
    <w:p w14:paraId="74D3CEA6" w14:textId="77777777" w:rsidR="00AE050D" w:rsidRDefault="00480C42">
      <w:pPr>
        <w:tabs>
          <w:tab w:val="left" w:pos="0"/>
        </w:tabs>
        <w:ind w:firstLine="810"/>
        <w:jc w:val="both"/>
        <w:rPr>
          <w:rFonts w:eastAsia="Calibri"/>
          <w:szCs w:val="24"/>
        </w:rPr>
      </w:pPr>
      <w:r>
        <w:rPr>
          <w:iCs/>
          <w:color w:val="000000"/>
          <w:szCs w:val="24"/>
          <w:lang w:eastAsia="lt-LT"/>
        </w:rPr>
        <w:t>4.10.</w:t>
      </w:r>
      <w:r>
        <w:rPr>
          <w:b/>
          <w:bCs/>
          <w:iCs/>
          <w:color w:val="000000"/>
          <w:szCs w:val="22"/>
          <w:lang w:eastAsia="lt-LT"/>
        </w:rPr>
        <w:t xml:space="preserve"> Mokomas asmuo </w:t>
      </w:r>
      <w:r>
        <w:rPr>
          <w:rFonts w:eastAsia="Calibri"/>
          <w:szCs w:val="24"/>
        </w:rPr>
        <w:t>– projekto vykdytojo darbuotojas, dalyvaujantis projekto lėšomis finansuojamuose mokymuose.</w:t>
      </w:r>
    </w:p>
    <w:p w14:paraId="7CABBA8D" w14:textId="77777777" w:rsidR="00AE050D" w:rsidRDefault="00480C42">
      <w:pPr>
        <w:tabs>
          <w:tab w:val="left" w:pos="0"/>
        </w:tabs>
        <w:ind w:firstLine="810"/>
        <w:jc w:val="both"/>
        <w:rPr>
          <w:iCs/>
          <w:color w:val="000000"/>
          <w:szCs w:val="24"/>
          <w:lang w:eastAsia="lt-LT"/>
        </w:rPr>
      </w:pPr>
      <w:r>
        <w:rPr>
          <w:iCs/>
          <w:color w:val="000000"/>
          <w:szCs w:val="24"/>
          <w:lang w:eastAsia="lt-LT"/>
        </w:rPr>
        <w:t xml:space="preserve">4.11. </w:t>
      </w:r>
      <w:r>
        <w:rPr>
          <w:b/>
          <w:iCs/>
          <w:color w:val="000000"/>
          <w:szCs w:val="24"/>
          <w:lang w:eastAsia="lt-LT"/>
        </w:rPr>
        <w:t>Mokymas darbo vietoje</w:t>
      </w:r>
      <w:r>
        <w:rPr>
          <w:iCs/>
          <w:color w:val="000000"/>
          <w:szCs w:val="24"/>
          <w:lang w:eastAsia="lt-LT"/>
        </w:rPr>
        <w:t xml:space="preserve"> – praktinis mokymas, vykdomas darbuotojo darbo vietoje ir suteikiantis darbuotojui (-ams) konkrečioje darbo vietoje reikalingų kompetencijų.</w:t>
      </w:r>
    </w:p>
    <w:p w14:paraId="6320A3FD" w14:textId="77777777" w:rsidR="00AE050D" w:rsidRDefault="00480C42">
      <w:pPr>
        <w:tabs>
          <w:tab w:val="left" w:pos="0"/>
        </w:tabs>
        <w:ind w:firstLine="810"/>
        <w:jc w:val="both"/>
        <w:rPr>
          <w:b/>
          <w:iCs/>
          <w:color w:val="000000"/>
          <w:szCs w:val="24"/>
          <w:lang w:eastAsia="lt-LT"/>
        </w:rPr>
      </w:pPr>
      <w:r>
        <w:rPr>
          <w:iCs/>
          <w:color w:val="000000"/>
          <w:szCs w:val="24"/>
          <w:lang w:eastAsia="lt-LT"/>
        </w:rPr>
        <w:t xml:space="preserve">4.12. </w:t>
      </w:r>
      <w:r>
        <w:rPr>
          <w:b/>
          <w:bCs/>
          <w:iCs/>
          <w:color w:val="000000"/>
          <w:szCs w:val="22"/>
          <w:lang w:eastAsia="lt-LT"/>
        </w:rPr>
        <w:t xml:space="preserve">Mokytojas </w:t>
      </w:r>
      <w:r>
        <w:rPr>
          <w:iCs/>
          <w:color w:val="000000"/>
          <w:szCs w:val="24"/>
          <w:lang w:eastAsia="lt-LT"/>
        </w:rPr>
        <w:t xml:space="preserve">– mokomus asmenis mokantis projekto vykdytojo darbuotojas. </w:t>
      </w:r>
    </w:p>
    <w:p w14:paraId="764008FC" w14:textId="77777777" w:rsidR="00AE050D" w:rsidRDefault="00480C42">
      <w:pPr>
        <w:tabs>
          <w:tab w:val="left" w:pos="0"/>
        </w:tabs>
        <w:ind w:firstLine="810"/>
        <w:jc w:val="both"/>
        <w:rPr>
          <w:iCs/>
          <w:color w:val="000000"/>
          <w:szCs w:val="24"/>
          <w:lang w:eastAsia="lt-LT"/>
        </w:rPr>
      </w:pPr>
      <w:r>
        <w:rPr>
          <w:iCs/>
          <w:color w:val="000000"/>
          <w:szCs w:val="24"/>
          <w:lang w:eastAsia="lt-LT"/>
        </w:rPr>
        <w:t>4.13.</w:t>
      </w:r>
      <w:r>
        <w:rPr>
          <w:b/>
          <w:iCs/>
          <w:color w:val="000000"/>
          <w:szCs w:val="24"/>
          <w:lang w:eastAsia="lt-LT"/>
        </w:rPr>
        <w:t xml:space="preserve"> Naujas plyno lauko investicijų projektas</w:t>
      </w:r>
      <w:r>
        <w:rPr>
          <w:iCs/>
          <w:color w:val="000000"/>
          <w:szCs w:val="24"/>
          <w:lang w:eastAsia="lt-LT"/>
        </w:rPr>
        <w:t xml:space="preserve"> – pareiškėjo (</w:t>
      </w:r>
      <w:r>
        <w:rPr>
          <w:rFonts w:eastAsia="Calibri"/>
          <w:szCs w:val="24"/>
        </w:rPr>
        <w:t>investuotojo), kuris iki paraiškos pateikimo įgyvendinančiajai institucijai dienos nebuvo investavęs Lietuvos Respublikoje, daroma investicija, kai,</w:t>
      </w:r>
      <w:r>
        <w:rPr>
          <w:rFonts w:eastAsia="Calibri"/>
          <w:color w:val="000000"/>
          <w:szCs w:val="24"/>
        </w:rPr>
        <w:t xml:space="preserve"> siekiant verslo tikslų, investuojama į naujo statinio statybą ir įrengimą plyname lauke</w:t>
      </w:r>
      <w:r>
        <w:rPr>
          <w:iCs/>
          <w:color w:val="000000"/>
          <w:szCs w:val="24"/>
          <w:lang w:eastAsia="lt-LT"/>
        </w:rPr>
        <w:t xml:space="preserve">. </w:t>
      </w:r>
    </w:p>
    <w:p w14:paraId="11A590DA" w14:textId="77777777" w:rsidR="00AE050D" w:rsidRDefault="00480C42">
      <w:pPr>
        <w:tabs>
          <w:tab w:val="left" w:pos="0"/>
        </w:tabs>
        <w:ind w:firstLine="810"/>
        <w:jc w:val="both"/>
        <w:rPr>
          <w:rFonts w:eastAsia="Calibri"/>
          <w:color w:val="000000"/>
          <w:szCs w:val="24"/>
        </w:rPr>
      </w:pPr>
      <w:r>
        <w:rPr>
          <w:rFonts w:eastAsia="Calibri"/>
          <w:color w:val="000000"/>
          <w:szCs w:val="24"/>
        </w:rPr>
        <w:t xml:space="preserve">4.14. </w:t>
      </w:r>
      <w:r>
        <w:rPr>
          <w:rFonts w:eastAsia="Calibri"/>
          <w:b/>
          <w:color w:val="000000"/>
          <w:szCs w:val="24"/>
        </w:rPr>
        <w:t xml:space="preserve">Nuotolinis mokymasis </w:t>
      </w:r>
      <w:r>
        <w:rPr>
          <w:rFonts w:eastAsia="Calibri"/>
          <w:color w:val="000000"/>
          <w:szCs w:val="24"/>
        </w:rPr>
        <w:t>– nuoseklus savarankiškas ar grupinis mokymas(-is), kai mokomus asmenis ir mokytoją skiria atstumas ir (ar) laikas, o bendravimas ir bendradarbiavimas vyksta, mokymosi medžiaga pateikiama informacinėmis ir komunikacinėmis technologijomis.</w:t>
      </w:r>
    </w:p>
    <w:p w14:paraId="17B2C4DA" w14:textId="77777777" w:rsidR="00AE050D" w:rsidRDefault="00480C42">
      <w:pPr>
        <w:tabs>
          <w:tab w:val="left" w:pos="0"/>
        </w:tabs>
        <w:ind w:firstLine="810"/>
        <w:jc w:val="both"/>
        <w:rPr>
          <w:iCs/>
          <w:color w:val="000000"/>
          <w:szCs w:val="24"/>
          <w:lang w:eastAsia="lt-LT"/>
        </w:rPr>
      </w:pPr>
      <w:r>
        <w:rPr>
          <w:iCs/>
          <w:color w:val="000000"/>
          <w:szCs w:val="24"/>
          <w:lang w:eastAsia="lt-LT"/>
        </w:rPr>
        <w:t xml:space="preserve">4.15. </w:t>
      </w:r>
      <w:r>
        <w:rPr>
          <w:b/>
          <w:iCs/>
          <w:color w:val="000000"/>
          <w:szCs w:val="24"/>
          <w:lang w:eastAsia="lt-LT"/>
        </w:rPr>
        <w:t>Privaloma investicija</w:t>
      </w:r>
      <w:r>
        <w:rPr>
          <w:iCs/>
          <w:color w:val="000000"/>
          <w:szCs w:val="24"/>
          <w:lang w:eastAsia="lt-LT"/>
        </w:rPr>
        <w:t xml:space="preserve"> – ne mažesnė kaip 3 000 000 Eur (trijų milijonų eurų) privati investicija arba sukurtos ne mažiau kaip 50 darbo vietų, arba visų pareiškėjo (investuotojo) darbuotojų vidutinis mėnesinis darbo užmokestis (bruto), ne mažiau kaip 1,5 karto didesnis nei vidutinis mėnesinis darbo užmokestis (bruto) Lietuvos Respublikoje.</w:t>
      </w:r>
    </w:p>
    <w:p w14:paraId="4036A7E0" w14:textId="77777777" w:rsidR="00AE050D" w:rsidRDefault="00480C42">
      <w:pPr>
        <w:tabs>
          <w:tab w:val="left" w:pos="0"/>
        </w:tabs>
        <w:ind w:firstLine="810"/>
        <w:jc w:val="both"/>
        <w:rPr>
          <w:iCs/>
          <w:color w:val="000000"/>
          <w:szCs w:val="24"/>
          <w:lang w:eastAsia="lt-LT"/>
        </w:rPr>
      </w:pPr>
      <w:r>
        <w:rPr>
          <w:iCs/>
          <w:color w:val="000000"/>
          <w:szCs w:val="24"/>
          <w:lang w:eastAsia="lt-LT"/>
        </w:rPr>
        <w:t xml:space="preserve">4.16. </w:t>
      </w:r>
      <w:r>
        <w:rPr>
          <w:b/>
          <w:iCs/>
          <w:color w:val="000000"/>
          <w:szCs w:val="24"/>
          <w:lang w:eastAsia="lt-LT"/>
        </w:rPr>
        <w:t>Privati investicija</w:t>
      </w:r>
      <w:r>
        <w:rPr>
          <w:iCs/>
          <w:color w:val="000000"/>
          <w:szCs w:val="24"/>
          <w:lang w:eastAsia="lt-LT"/>
        </w:rPr>
        <w:t xml:space="preserve"> – kaip ši sąvoka apibrėžta Lietuvos Respublikos investicijų įstatyme.</w:t>
      </w:r>
    </w:p>
    <w:p w14:paraId="0BD31D8F" w14:textId="77777777" w:rsidR="00AE050D" w:rsidRDefault="00480C42">
      <w:pPr>
        <w:tabs>
          <w:tab w:val="left" w:pos="0"/>
        </w:tabs>
        <w:ind w:firstLine="810"/>
        <w:jc w:val="both"/>
        <w:rPr>
          <w:iCs/>
          <w:color w:val="000000"/>
          <w:szCs w:val="24"/>
          <w:lang w:eastAsia="lt-LT"/>
        </w:rPr>
      </w:pPr>
      <w:r>
        <w:rPr>
          <w:iCs/>
          <w:color w:val="000000"/>
          <w:szCs w:val="24"/>
          <w:lang w:eastAsia="lt-LT"/>
        </w:rPr>
        <w:lastRenderedPageBreak/>
        <w:t xml:space="preserve">4.17. </w:t>
      </w:r>
      <w:r>
        <w:rPr>
          <w:b/>
          <w:iCs/>
          <w:color w:val="000000"/>
          <w:szCs w:val="24"/>
          <w:lang w:eastAsia="lt-LT"/>
        </w:rPr>
        <w:t>Plynas laukas</w:t>
      </w:r>
      <w:r>
        <w:rPr>
          <w:iCs/>
          <w:color w:val="000000"/>
          <w:szCs w:val="24"/>
          <w:lang w:eastAsia="lt-LT"/>
        </w:rPr>
        <w:t xml:space="preserve"> – kaip ši sąvoka apibrėžta Lietuvos Respublikos investicijų įstatyme.</w:t>
      </w:r>
    </w:p>
    <w:p w14:paraId="3D21C0FB" w14:textId="77777777" w:rsidR="00AE050D" w:rsidRDefault="00480C42">
      <w:pPr>
        <w:tabs>
          <w:tab w:val="left" w:pos="0"/>
        </w:tabs>
        <w:ind w:firstLine="810"/>
        <w:jc w:val="both"/>
        <w:rPr>
          <w:iCs/>
          <w:color w:val="000000"/>
          <w:szCs w:val="24"/>
          <w:lang w:eastAsia="lt-LT"/>
        </w:rPr>
      </w:pPr>
      <w:r>
        <w:rPr>
          <w:iCs/>
          <w:color w:val="000000"/>
          <w:szCs w:val="24"/>
          <w:lang w:eastAsia="lt-LT"/>
        </w:rPr>
        <w:t xml:space="preserve">4.18. </w:t>
      </w:r>
      <w:r>
        <w:rPr>
          <w:b/>
          <w:iCs/>
          <w:color w:val="000000"/>
          <w:szCs w:val="24"/>
          <w:lang w:eastAsia="lt-LT"/>
        </w:rPr>
        <w:t xml:space="preserve">Specifinės kompetencijos </w:t>
      </w:r>
      <w:r>
        <w:rPr>
          <w:iCs/>
          <w:color w:val="000000"/>
          <w:szCs w:val="24"/>
          <w:lang w:eastAsia="lt-LT"/>
        </w:rPr>
        <w:t>– kompetencijos,</w:t>
      </w:r>
      <w:r>
        <w:rPr>
          <w:b/>
          <w:iCs/>
          <w:color w:val="000000"/>
          <w:szCs w:val="24"/>
          <w:lang w:eastAsia="lt-LT"/>
        </w:rPr>
        <w:t xml:space="preserve"> </w:t>
      </w:r>
      <w:r>
        <w:rPr>
          <w:iCs/>
          <w:color w:val="000000"/>
          <w:szCs w:val="24"/>
          <w:lang w:eastAsia="lt-LT"/>
        </w:rPr>
        <w:t>būtinos konkrečioje darbo vietoje, norint</w:t>
      </w:r>
      <w:r>
        <w:rPr>
          <w:rFonts w:eastAsia="Calibri"/>
          <w:color w:val="000000"/>
          <w:szCs w:val="22"/>
        </w:rPr>
        <w:t xml:space="preserve"> atlikti </w:t>
      </w:r>
      <w:r>
        <w:rPr>
          <w:iCs/>
          <w:color w:val="000000"/>
          <w:szCs w:val="24"/>
          <w:lang w:eastAsia="lt-LT"/>
        </w:rPr>
        <w:t>tiesiogiai su darbu susijusias operacijas ir funkcijas.</w:t>
      </w:r>
    </w:p>
    <w:p w14:paraId="52F52257" w14:textId="77777777" w:rsidR="00AE050D" w:rsidRDefault="00480C42">
      <w:pPr>
        <w:tabs>
          <w:tab w:val="left" w:pos="0"/>
        </w:tabs>
        <w:ind w:firstLine="810"/>
        <w:jc w:val="both"/>
        <w:rPr>
          <w:iCs/>
          <w:color w:val="000000"/>
          <w:szCs w:val="24"/>
          <w:lang w:eastAsia="lt-LT"/>
        </w:rPr>
      </w:pPr>
      <w:r>
        <w:rPr>
          <w:iCs/>
          <w:color w:val="000000"/>
          <w:szCs w:val="24"/>
          <w:lang w:eastAsia="lt-LT"/>
        </w:rPr>
        <w:t xml:space="preserve">4.19. </w:t>
      </w:r>
      <w:r>
        <w:rPr>
          <w:b/>
          <w:iCs/>
          <w:color w:val="000000"/>
          <w:szCs w:val="24"/>
          <w:lang w:eastAsia="lt-LT"/>
        </w:rPr>
        <w:t>Užsienio investuotojas</w:t>
      </w:r>
      <w:r>
        <w:rPr>
          <w:iCs/>
          <w:color w:val="000000"/>
          <w:szCs w:val="24"/>
          <w:lang w:eastAsia="lt-LT"/>
        </w:rPr>
        <w:t xml:space="preserve"> – Aprašo 12 punkte nurodyti galimi pareiškėjai.</w:t>
      </w:r>
    </w:p>
    <w:p w14:paraId="2133568C" w14:textId="77777777" w:rsidR="00AE050D" w:rsidRDefault="00480C42">
      <w:pPr>
        <w:tabs>
          <w:tab w:val="left" w:pos="0"/>
        </w:tabs>
        <w:ind w:firstLine="810"/>
        <w:jc w:val="both"/>
        <w:rPr>
          <w:rFonts w:eastAsia="Calibri"/>
          <w:szCs w:val="24"/>
        </w:rPr>
      </w:pPr>
      <w:r>
        <w:rPr>
          <w:rFonts w:eastAsia="Calibri"/>
          <w:szCs w:val="24"/>
        </w:rPr>
        <w:t xml:space="preserve">4.20. </w:t>
      </w:r>
      <w:r>
        <w:rPr>
          <w:b/>
          <w:iCs/>
          <w:color w:val="000000"/>
          <w:szCs w:val="24"/>
          <w:lang w:eastAsia="lt-LT"/>
        </w:rPr>
        <w:t>Vidutinė įmonė</w:t>
      </w:r>
      <w:r>
        <w:rPr>
          <w:iCs/>
          <w:color w:val="000000"/>
          <w:szCs w:val="24"/>
          <w:lang w:eastAsia="lt-LT"/>
        </w:rPr>
        <w:t xml:space="preserve"> – kaip ši sąvoka apibrėžta Lietuvo</w:t>
      </w:r>
      <w:r>
        <w:rPr>
          <w:rFonts w:eastAsia="Calibri"/>
          <w:szCs w:val="24"/>
        </w:rPr>
        <w:t>s Respublikos smulkiojo ir vidutinio verslo plėtros įstatyme.</w:t>
      </w:r>
    </w:p>
    <w:p w14:paraId="498C04C3" w14:textId="77777777" w:rsidR="00AE050D" w:rsidRDefault="00480C42">
      <w:pPr>
        <w:ind w:firstLine="851"/>
        <w:jc w:val="both"/>
        <w:rPr>
          <w:rFonts w:eastAsia="Calibri"/>
          <w:szCs w:val="24"/>
        </w:rPr>
      </w:pPr>
      <w:r>
        <w:rPr>
          <w:rFonts w:eastAsia="Calibri"/>
          <w:szCs w:val="24"/>
        </w:rPr>
        <w:t>5. Priemonės įgyvendinimą administruoja Lietuvos Respublikos ekonomikos ir inovacijų ministerija (toliau – Ministerija) ir įgyvendinančioji institucija.</w:t>
      </w:r>
    </w:p>
    <w:p w14:paraId="1B9F86C2" w14:textId="77777777" w:rsidR="00AE050D" w:rsidRDefault="00480C42">
      <w:pPr>
        <w:ind w:firstLine="851"/>
        <w:jc w:val="both"/>
        <w:rPr>
          <w:rFonts w:eastAsia="Calibri"/>
          <w:szCs w:val="24"/>
        </w:rPr>
      </w:pPr>
      <w:r>
        <w:rPr>
          <w:rFonts w:eastAsia="Calibri"/>
          <w:szCs w:val="24"/>
        </w:rPr>
        <w:t>6. Pagal Priemonę teikiamo finansavimo forma – negrąžinamoji subsidija</w:t>
      </w:r>
      <w:r>
        <w:rPr>
          <w:rFonts w:eastAsia="Calibri"/>
          <w:i/>
          <w:szCs w:val="24"/>
        </w:rPr>
        <w:t>.</w:t>
      </w:r>
    </w:p>
    <w:p w14:paraId="520172C1" w14:textId="77777777" w:rsidR="00AE050D" w:rsidRDefault="00480C42">
      <w:pPr>
        <w:ind w:firstLine="851"/>
        <w:jc w:val="both"/>
        <w:rPr>
          <w:rFonts w:eastAsia="Calibri"/>
          <w:szCs w:val="24"/>
        </w:rPr>
      </w:pPr>
      <w:r>
        <w:rPr>
          <w:rFonts w:eastAsia="Calibri"/>
          <w:szCs w:val="24"/>
        </w:rPr>
        <w:t>7. Projektų atranka pagal Priemonę bus atliekama tęstinės projektų atrankos būdu.</w:t>
      </w:r>
    </w:p>
    <w:p w14:paraId="1C9C2B62" w14:textId="498062AC" w:rsidR="00AE050D" w:rsidRDefault="00480C42">
      <w:pPr>
        <w:ind w:firstLine="851"/>
        <w:jc w:val="both"/>
        <w:rPr>
          <w:rFonts w:eastAsia="Calibri"/>
          <w:szCs w:val="22"/>
        </w:rPr>
      </w:pPr>
      <w:r>
        <w:rPr>
          <w:rFonts w:eastAsia="Calibri"/>
          <w:bCs/>
          <w:szCs w:val="24"/>
        </w:rPr>
        <w:t xml:space="preserve">8. Pagal Aprašą projektams įgyvendinti numatoma skirti iki </w:t>
      </w:r>
      <w:r>
        <w:rPr>
          <w:rFonts w:eastAsia="Calibri"/>
          <w:bCs/>
          <w:szCs w:val="24"/>
          <w:lang w:val="en-US"/>
        </w:rPr>
        <w:t>2 018 933</w:t>
      </w:r>
      <w:r>
        <w:rPr>
          <w:rFonts w:eastAsia="Calibri"/>
          <w:bCs/>
          <w:szCs w:val="24"/>
        </w:rPr>
        <w:t xml:space="preserve"> Eur (dviejų milijonų aštuoniolikos tūkstančių devynių šimtų trisdešimt trijų eurų) ES struktūrinių fondų (Europos socialinio fondo) lėšų.</w:t>
      </w:r>
      <w:r>
        <w:rPr>
          <w:rFonts w:eastAsia="Calibri"/>
          <w:szCs w:val="24"/>
        </w:rPr>
        <w:t xml:space="preserve"> Ministerijai pritarus pagal kvietimą teikti paraiškas numatyta skirti lėšų suma gali būti padidinta, neviršijant Priemonių įgyvendinimo plane nurodytos Priemonei skirtos lėšų sumos ir nepažeidžiant teisėtų pareiškėjų lūkesčių.</w:t>
      </w:r>
    </w:p>
    <w:p w14:paraId="2E391D34" w14:textId="77777777" w:rsidR="00AE050D" w:rsidRDefault="00480C42">
      <w:pPr>
        <w:rPr>
          <w:rFonts w:eastAsia="MS Mincho"/>
          <w:i/>
          <w:iCs/>
          <w:sz w:val="20"/>
        </w:rPr>
      </w:pPr>
      <w:r>
        <w:rPr>
          <w:rFonts w:eastAsia="MS Mincho"/>
          <w:i/>
          <w:iCs/>
          <w:sz w:val="20"/>
        </w:rPr>
        <w:t>Punkto pakeitimai:</w:t>
      </w:r>
    </w:p>
    <w:p w14:paraId="60221C1F" w14:textId="77777777" w:rsidR="00AE050D" w:rsidRDefault="00480C42">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4-213</w:t>
        </w:r>
      </w:hyperlink>
      <w:r>
        <w:rPr>
          <w:rFonts w:eastAsia="MS Mincho"/>
          <w:i/>
          <w:iCs/>
          <w:sz w:val="20"/>
        </w:rPr>
        <w:t>, 2020-04-09, paskelbta TAR 2020-04-09, i. k. 2020-07478</w:t>
      </w:r>
    </w:p>
    <w:p w14:paraId="179DAF00" w14:textId="77777777" w:rsidR="00AE050D" w:rsidRDefault="00AE050D"/>
    <w:p w14:paraId="174F4F65" w14:textId="77777777" w:rsidR="00AE050D" w:rsidRDefault="00480C42">
      <w:pPr>
        <w:ind w:firstLine="851"/>
        <w:jc w:val="both"/>
        <w:rPr>
          <w:rFonts w:eastAsia="Calibri"/>
          <w:szCs w:val="24"/>
        </w:rPr>
      </w:pPr>
      <w:r>
        <w:rPr>
          <w:rFonts w:eastAsia="Calibri"/>
          <w:szCs w:val="24"/>
        </w:rPr>
        <w:t xml:space="preserve">9. Priemonės tikslas – sudaryti sąlygas užsienio investuotojų darbuotojams įgyti specifinių kompetencijų ir prisitaikyti prie ūkio pokyčių. </w:t>
      </w:r>
    </w:p>
    <w:p w14:paraId="58A5989A" w14:textId="77777777" w:rsidR="00AE050D" w:rsidRDefault="00480C42">
      <w:pPr>
        <w:ind w:firstLine="851"/>
        <w:jc w:val="both"/>
        <w:rPr>
          <w:rFonts w:eastAsia="Calibri"/>
          <w:szCs w:val="24"/>
        </w:rPr>
      </w:pPr>
      <w:r>
        <w:rPr>
          <w:rFonts w:eastAsia="AngsanaUPC"/>
          <w:bCs/>
          <w:szCs w:val="24"/>
        </w:rPr>
        <w:t xml:space="preserve">10. </w:t>
      </w:r>
      <w:r>
        <w:rPr>
          <w:rFonts w:eastAsia="Calibri"/>
          <w:szCs w:val="24"/>
        </w:rPr>
        <w:t xml:space="preserve">Pagal Aprašą remiama veikla – užsienio investuotojų, investuojančių Lietuvos Respublikos teritorijoje į gamybą ir (ar) paslaugas, darbuotojų mokymas ir kvalifikacijos tobulinimas arba naujos kvalifikacijos suteikimas, įskaitant mokymo darbo vietoje organizavimą. </w:t>
      </w:r>
    </w:p>
    <w:p w14:paraId="63DC2DA6" w14:textId="506CEF4C" w:rsidR="00AE050D" w:rsidRDefault="00480C42">
      <w:pPr>
        <w:ind w:firstLine="851"/>
        <w:jc w:val="both"/>
        <w:rPr>
          <w:rFonts w:eastAsia="Calibri"/>
          <w:szCs w:val="24"/>
        </w:rPr>
      </w:pPr>
      <w:r>
        <w:rPr>
          <w:rFonts w:eastAsia="Calibri"/>
          <w:szCs w:val="24"/>
        </w:rPr>
        <w:t>11. Pagal Apraše nurodytą remiamą veiklą kvietimą teikti paraiškas numatoma paskelbti 2019 m. II ketvirtį.</w:t>
      </w:r>
    </w:p>
    <w:p w14:paraId="10D0341E" w14:textId="77777777" w:rsidR="00AE050D" w:rsidRDefault="00AE050D">
      <w:pPr>
        <w:ind w:firstLine="851"/>
        <w:jc w:val="both"/>
        <w:rPr>
          <w:rFonts w:eastAsia="Calibri"/>
          <w:szCs w:val="24"/>
        </w:rPr>
      </w:pPr>
    </w:p>
    <w:p w14:paraId="1E6C0B36" w14:textId="77777777" w:rsidR="00AE050D" w:rsidRDefault="00480C42">
      <w:pPr>
        <w:ind w:firstLine="851"/>
        <w:jc w:val="center"/>
        <w:rPr>
          <w:rFonts w:eastAsia="Calibri"/>
          <w:b/>
          <w:szCs w:val="24"/>
        </w:rPr>
      </w:pPr>
      <w:r>
        <w:rPr>
          <w:rFonts w:eastAsia="Calibri"/>
          <w:b/>
          <w:szCs w:val="24"/>
        </w:rPr>
        <w:t>II SKYRIUS</w:t>
      </w:r>
    </w:p>
    <w:p w14:paraId="31F6E5D1" w14:textId="77777777" w:rsidR="00AE050D" w:rsidRDefault="00480C42">
      <w:pPr>
        <w:ind w:firstLine="851"/>
        <w:jc w:val="center"/>
        <w:rPr>
          <w:rFonts w:eastAsia="Calibri"/>
          <w:b/>
          <w:szCs w:val="24"/>
        </w:rPr>
      </w:pPr>
      <w:r>
        <w:rPr>
          <w:rFonts w:eastAsia="Calibri"/>
          <w:b/>
          <w:szCs w:val="24"/>
        </w:rPr>
        <w:t>REIKALAVIMAI PAREIŠKĖJAMS IR PARTNERIAMS</w:t>
      </w:r>
    </w:p>
    <w:p w14:paraId="67DB5C8A" w14:textId="77777777" w:rsidR="00AE050D" w:rsidRDefault="00AE050D">
      <w:pPr>
        <w:ind w:firstLine="851"/>
        <w:jc w:val="center"/>
        <w:rPr>
          <w:rFonts w:eastAsia="Calibri"/>
          <w:b/>
          <w:szCs w:val="24"/>
        </w:rPr>
      </w:pPr>
    </w:p>
    <w:p w14:paraId="6579FD43" w14:textId="77777777" w:rsidR="00AE050D" w:rsidRDefault="00480C42">
      <w:pPr>
        <w:suppressAutoHyphens/>
        <w:ind w:firstLine="851"/>
        <w:jc w:val="both"/>
        <w:textAlignment w:val="center"/>
        <w:rPr>
          <w:rFonts w:eastAsia="Calibri"/>
          <w:szCs w:val="24"/>
        </w:rPr>
      </w:pPr>
      <w:r>
        <w:rPr>
          <w:color w:val="000000"/>
          <w:szCs w:val="24"/>
        </w:rPr>
        <w:t>12. Pagal Aprašą galimi pareiškėjai yra užsienio investuotojas (įmonė), arba užsienio investuotojo (privačiojo (-iųjų) juridinio (-ių) asmens (-ų) ir (arba) fizinio (-ių) asmens (-ų) Lietuvos Respublikoje įsteigtas (įsigytas) privatusis juridinis asmuo, kuriam užsienio investuotojas daro lemiamą įtaką, arba užsienio investuotojo (įmonės) įsteigtas filialas Lietuvos Respublikoje.</w:t>
      </w:r>
    </w:p>
    <w:p w14:paraId="13F5D918" w14:textId="77777777" w:rsidR="00AE050D" w:rsidRDefault="00480C42">
      <w:pPr>
        <w:ind w:firstLine="851"/>
        <w:jc w:val="both"/>
        <w:rPr>
          <w:rFonts w:eastAsia="Calibri"/>
          <w:i/>
          <w:szCs w:val="24"/>
        </w:rPr>
      </w:pPr>
      <w:r>
        <w:rPr>
          <w:rFonts w:eastAsia="Calibri"/>
          <w:szCs w:val="24"/>
        </w:rPr>
        <w:t>13. Pagal Aprašą partneriai negalimi</w:t>
      </w:r>
      <w:r>
        <w:rPr>
          <w:rFonts w:eastAsia="Calibri"/>
          <w:i/>
          <w:szCs w:val="24"/>
        </w:rPr>
        <w:t>.</w:t>
      </w:r>
    </w:p>
    <w:p w14:paraId="59963AD2" w14:textId="77777777" w:rsidR="00AE050D" w:rsidRDefault="00480C42">
      <w:pPr>
        <w:ind w:firstLine="851"/>
        <w:jc w:val="both"/>
        <w:rPr>
          <w:rFonts w:eastAsia="Calibri"/>
          <w:szCs w:val="24"/>
        </w:rPr>
      </w:pPr>
      <w:r>
        <w:rPr>
          <w:rFonts w:eastAsia="Calibri"/>
          <w:szCs w:val="24"/>
        </w:rPr>
        <w:t>14. Pareiškėjas turi atitikti Aprašo 18.2, 18.3, 18.4 ir 18.5 papunkčiuose nustatytus reikalavimus.</w:t>
      </w:r>
    </w:p>
    <w:p w14:paraId="735B609B" w14:textId="77777777" w:rsidR="00AE050D" w:rsidRDefault="00480C42">
      <w:pPr>
        <w:ind w:firstLine="851"/>
        <w:jc w:val="both"/>
        <w:rPr>
          <w:rFonts w:eastAsia="Calibri"/>
          <w:szCs w:val="24"/>
        </w:rPr>
      </w:pPr>
      <w:r>
        <w:rPr>
          <w:rFonts w:eastAsia="Calibri"/>
          <w:szCs w:val="24"/>
        </w:rPr>
        <w:t xml:space="preserve">15. Finansavimas negali būti skiriamas pareiškėjams Bendrojo bendrosios išimties </w:t>
      </w:r>
      <w:r>
        <w:rPr>
          <w:rFonts w:eastAsia="Calibri"/>
          <w:szCs w:val="22"/>
        </w:rPr>
        <w:t>reglamento 1 straipsnio 2–5 dalyse nustatytais atvejais</w:t>
      </w:r>
      <w:r>
        <w:rPr>
          <w:rFonts w:eastAsia="Calibri"/>
          <w:szCs w:val="24"/>
        </w:rPr>
        <w:t xml:space="preserve">. Pagal Aprašą finansavimas nėra teikiamas pareiškėjui, jei jis yra priskiriamas sunkumų patiriančios įmonės kategorijai, kaip apibrėžta Bendrojo bendrosios išimties reglamento 2 straipsnio 18 punkte. </w:t>
      </w:r>
    </w:p>
    <w:p w14:paraId="75631E95" w14:textId="4739F19E" w:rsidR="00480C42" w:rsidRDefault="00480C42">
      <w:pPr>
        <w:ind w:firstLine="851"/>
        <w:jc w:val="both"/>
        <w:rPr>
          <w:rFonts w:eastAsia="Calibri"/>
          <w:szCs w:val="24"/>
        </w:rPr>
      </w:pPr>
      <w:r>
        <w:rPr>
          <w:rFonts w:eastAsia="Calibri"/>
          <w:szCs w:val="24"/>
        </w:rPr>
        <w:t>16. Pareiškėjas, gavęs finansavimą pagal Priemonę ir (ar) priemonę</w:t>
      </w:r>
      <w:r>
        <w:rPr>
          <w:rFonts w:ascii="Calibri" w:eastAsia="Calibri" w:hAnsi="Calibri"/>
          <w:sz w:val="22"/>
          <w:szCs w:val="22"/>
        </w:rPr>
        <w:t xml:space="preserve"> </w:t>
      </w:r>
      <w:r>
        <w:rPr>
          <w:rFonts w:eastAsia="Calibri"/>
          <w:szCs w:val="24"/>
        </w:rPr>
        <w:t>Nr. 09.4.3-ESFA-K-805 „Žmogiškieji ištekliai Invest LT+“, pareiškėjas ar partneris, gavęs finansavimą pagal priemonę Nr. 09.4.3-ESFA-K-814 „Kompetencijos LT“ (2016-08-30 paskelbtą kvietimą Nr. 1, 2018-11-15 paskelbtą kvietimą Nr. 2), priemonę Nr. 09.4.3-ESFA-K-827 „Pameistrystė ir kvalifikacijos tobulinimas darbo vietoje“</w:t>
      </w:r>
      <w:r>
        <w:t xml:space="preserve"> (</w:t>
      </w:r>
      <w:r>
        <w:rPr>
          <w:rFonts w:eastAsia="Calibri"/>
          <w:szCs w:val="24"/>
        </w:rPr>
        <w:t xml:space="preserve">2016-11-21 paskelbtą kvietimą Nr. 1, 2017-09-22 paskelbtą Nr. 2 ir 2018-12-28 paskelbtą kvietimą Nr. 3) paraiškos pagal Aprašą teikti negali. </w:t>
      </w:r>
    </w:p>
    <w:p w14:paraId="76993455" w14:textId="77777777" w:rsidR="00AE050D" w:rsidRDefault="00AE050D">
      <w:pPr>
        <w:ind w:firstLine="851"/>
        <w:jc w:val="center"/>
        <w:rPr>
          <w:rFonts w:eastAsia="Calibri"/>
          <w:b/>
          <w:szCs w:val="24"/>
        </w:rPr>
      </w:pPr>
    </w:p>
    <w:p w14:paraId="6E79AAF8" w14:textId="77777777" w:rsidR="00AE050D" w:rsidRDefault="00480C42">
      <w:pPr>
        <w:ind w:firstLine="851"/>
        <w:jc w:val="center"/>
        <w:rPr>
          <w:rFonts w:eastAsia="Calibri"/>
          <w:b/>
          <w:szCs w:val="24"/>
        </w:rPr>
      </w:pPr>
      <w:r>
        <w:rPr>
          <w:rFonts w:eastAsia="Calibri"/>
          <w:b/>
          <w:szCs w:val="24"/>
        </w:rPr>
        <w:t>III SKYRIUS</w:t>
      </w:r>
    </w:p>
    <w:p w14:paraId="4CA0E34E" w14:textId="77777777" w:rsidR="00AE050D" w:rsidRDefault="00480C42">
      <w:pPr>
        <w:ind w:firstLine="851"/>
        <w:jc w:val="center"/>
        <w:rPr>
          <w:rFonts w:eastAsia="Calibri"/>
          <w:b/>
          <w:szCs w:val="24"/>
        </w:rPr>
      </w:pPr>
      <w:r>
        <w:rPr>
          <w:rFonts w:eastAsia="Calibri"/>
          <w:b/>
          <w:szCs w:val="24"/>
        </w:rPr>
        <w:t>PROJEKTAMS TAIKOMI REIKALAVIMAI</w:t>
      </w:r>
    </w:p>
    <w:p w14:paraId="533D00E0" w14:textId="77777777" w:rsidR="00AE050D" w:rsidRDefault="00AE050D">
      <w:pPr>
        <w:ind w:firstLine="851"/>
        <w:jc w:val="center"/>
        <w:rPr>
          <w:rFonts w:eastAsia="Calibri"/>
          <w:szCs w:val="24"/>
        </w:rPr>
      </w:pPr>
    </w:p>
    <w:p w14:paraId="66576D89" w14:textId="77777777" w:rsidR="00AE050D" w:rsidRDefault="00480C42">
      <w:pPr>
        <w:ind w:firstLine="851"/>
        <w:jc w:val="both"/>
        <w:rPr>
          <w:rFonts w:eastAsia="Calibri"/>
          <w:szCs w:val="24"/>
        </w:rPr>
      </w:pPr>
      <w:r>
        <w:rPr>
          <w:rFonts w:eastAsia="Calibri"/>
          <w:szCs w:val="24"/>
        </w:rPr>
        <w:t xml:space="preserve">17. Projektas turi atitikti Projektų taisyklių III skyriaus dešimtajame skirsnyje nustatytus bendruosius projektų reikalavimus. </w:t>
      </w:r>
    </w:p>
    <w:p w14:paraId="43120AA5" w14:textId="77777777" w:rsidR="00AE050D" w:rsidRDefault="00480C42">
      <w:pPr>
        <w:suppressAutoHyphens/>
        <w:ind w:firstLine="851"/>
        <w:jc w:val="both"/>
        <w:textAlignment w:val="center"/>
        <w:rPr>
          <w:color w:val="000000"/>
          <w:szCs w:val="24"/>
        </w:rPr>
      </w:pPr>
      <w:r>
        <w:rPr>
          <w:color w:val="000000"/>
          <w:szCs w:val="24"/>
        </w:rPr>
        <w:t xml:space="preserve">18. Projektas turi atitikti šiuos specialiuosius projektų atrankos kriterijus, patvirtintus  2014–2020 metų Europos Sąjungos fondų investicijų veiksmų programos stebėsenos komiteto 2017 m. kovo 30 d. </w:t>
      </w:r>
      <w:r>
        <w:rPr>
          <w:color w:val="000000"/>
          <w:szCs w:val="24"/>
        </w:rPr>
        <w:lastRenderedPageBreak/>
        <w:t>nutarimu Nr. 44P-2.1 (24), 2017 m. rugsėjo 29 d. nutarimu Nr.</w:t>
      </w:r>
      <w:r>
        <w:rPr>
          <w:rFonts w:ascii="Calibri" w:eastAsia="Calibri" w:hAnsi="Calibri"/>
          <w:szCs w:val="24"/>
        </w:rPr>
        <w:t xml:space="preserve"> </w:t>
      </w:r>
      <w:r>
        <w:rPr>
          <w:color w:val="000000"/>
          <w:szCs w:val="24"/>
        </w:rPr>
        <w:t>44P-6.1 (28) ir 2019 m. kovo 28 d. protokoliniu sprendimu Nr. 44P-3 (39):</w:t>
      </w:r>
    </w:p>
    <w:p w14:paraId="262F28AB" w14:textId="77777777" w:rsidR="00AE050D" w:rsidRDefault="00480C42">
      <w:pPr>
        <w:ind w:firstLine="851"/>
        <w:jc w:val="both"/>
        <w:rPr>
          <w:bCs/>
          <w:szCs w:val="24"/>
          <w:lang w:eastAsia="lt-LT"/>
        </w:rPr>
      </w:pPr>
      <w:r>
        <w:rPr>
          <w:color w:val="000000"/>
          <w:szCs w:val="24"/>
        </w:rPr>
        <w:t xml:space="preserve">18.1. </w:t>
      </w:r>
      <w:r>
        <w:rPr>
          <w:rFonts w:eastAsia="Calibri"/>
          <w:szCs w:val="24"/>
        </w:rPr>
        <w:t>Projektas atitinka Investicijų skatinimo ir pramonės plėtros 2014–2020 metų programos, patvirtintos Lietuvos Respublikos Vyriausybės 2014 m. rugsėjo 17 d. nutarimu Nr. 986 „Dėl Investicijų skatinimo ir pramonės plėtros 2014–2020 metų programos patvirtinimo“                                 (toliau – Programa), nuostatas (</w:t>
      </w:r>
      <w:r>
        <w:rPr>
          <w:bCs/>
          <w:szCs w:val="24"/>
          <w:lang w:eastAsia="lt-LT"/>
        </w:rPr>
        <w:t>vertinama, ar projektai prisidės prie trečiojo Programos tikslo „Sudaryti sąlygas įmonių darbuotojams prisitaikyti prie kintančių ekonomikos sąlygų ir aprūpinti Lietuvos verslą konkurencingais žmogiškaisiais ištekliais“ antrojo uždavinio „Sukurti nuolat veikiančias žmogiškųjų išteklių kompetentingumo tobulinimo priemones“ įgyvendinimo).</w:t>
      </w:r>
    </w:p>
    <w:p w14:paraId="7A3801F5" w14:textId="77777777" w:rsidR="00AE050D" w:rsidRDefault="00480C42">
      <w:pPr>
        <w:ind w:firstLine="851"/>
        <w:jc w:val="both"/>
        <w:rPr>
          <w:bCs/>
          <w:szCs w:val="24"/>
          <w:lang w:eastAsia="lt-LT"/>
        </w:rPr>
      </w:pPr>
      <w:r>
        <w:rPr>
          <w:szCs w:val="24"/>
        </w:rPr>
        <w:t>18.2. Pareiškėjas (investuotojas) Lietuvos Respublikoje ne anksčiau kaip 3 metus iki paraiškos pateikimo pradėjo vykdyti veiklą gamybos ar paslaugų sektoriuje arba pareiškėjas (investuotojas) nėra vykdęs veiklos Lietuvos Respublikoje ir ketina pradėti vykdyti veiklą gamybos ar paslaugų sektoriuje Lietuvos Respublikoje (vertinama, ar pareiškėjas (investuotojas) Lietuvos Respublikoje ne anksčiau kaip 3 metus iki paraiškos pateikimo pradėjo vykdyti veiklą gamybos ar paslaugų sektoriuje arba pareiškėjas (investuotojas) nėra vykdęs veiklos Lietuvos Respublikoje ir ketina pradėti vykdyti veiklą gamybos ar paslaugų sektoriuje Lietuvos Respublikoje). Šis kriterijus taikomas tik paraiškos vertinimo metu.</w:t>
      </w:r>
    </w:p>
    <w:p w14:paraId="51B00C0A" w14:textId="77777777" w:rsidR="00AE050D" w:rsidRDefault="00480C42">
      <w:pPr>
        <w:ind w:firstLine="851"/>
        <w:jc w:val="both"/>
        <w:rPr>
          <w:bCs/>
          <w:szCs w:val="24"/>
          <w:lang w:eastAsia="lt-LT"/>
        </w:rPr>
      </w:pPr>
      <w:r>
        <w:rPr>
          <w:bCs/>
          <w:szCs w:val="24"/>
          <w:lang w:eastAsia="lt-LT"/>
        </w:rPr>
        <w:t xml:space="preserve">18.3. Pareiškėjo (investuotojo) privačių investicijų dydis į Lietuvos Respublikoje per trejus metus iki paraiškos registravimo įgyvendinančiojoje institucijoje dienos įgyvendintą, šiuo metu įgyvendinamą ar planuojamą per ne ilgesnį nei 36 mėnesių laikotarpį nuo projekto sutarties pasirašymo dienos įgyvendinti investicijų projektą paslaugų ar gamybos sektoriuje yra ne mažesnis kaip 3 000 000 Eur (trys milijonai eurų) arba tokio investicijų projekto metu sukurta (planuojama sukurti) ne mažiau kaip 50 darbo vietų visu etatu neterminuotam laikotarpiui, arba visų pareiškėjo (investuotojo) darbuotojų vidutinis mėnesinis darbo užmokestis (bruto) per trejus metus iki paraiškos registravimo įgyvendinančiojoje institucijoje dienos arba laiką nuo pareiškėjo (investuotojo) įregistravimo dienos (jeigu pareiškėjas (investuotojas) vykdo veiklą mažiau negu trejus metus), arba per projekto įgyvendinimo laikotarpį yra (planuojama, kad bus) ne mažiau kaip 1,5 karto didesnis nei vidutinis mėnesinis darbo užmokestis (bruto) Lietuvos Respublikoje (vertinama, ar investuotojo privačių investicijų dydis į Lietuvos Respublikoje per trejus metus iki paraiškos registravimo įgyvendinančiojoje institucijoje dienos įgyvendintą, šiuo metu įgyvendinamą ar planuojamą per ne ilgesnį nei 36 mėnesių laikotarpį nuo projekto sutarties pasirašymo dienos įgyvendinti investicijų projektą paslaugų ar gamybos sektoriuje yra ne mažesnis kaip 3 000 000 Eur (trys milijonai eurų) arba tokio investicijų projekto metu sukurta (planuojama sukurti) ne mažiau kaip 50 darbo vietų visu etatu neterminuotam laikotarpiui, arba visų (pareiškėjo) investuotojo darbuotojų vidutinis mėnesinis darbo užmokestis (bruto) per trejus metus iki paraiškos registravimo įgyvendinančiojoje institucijoje dienos arba laiką nuo pareiškėjo (investuotojo) įregistravimo dienos (jeigu pareiškėjas (investuotojas) vykdo veiklą mažiau negu trejus metus), arba per projekto įgyvendinimo laikotarpį yra (planuojama, kad bus) ne mažiau kaip 1,5 karto didesnis nei vidutinis mėnesinis darbo užmokestis (bruto) Lietuvos Respublikoje). </w:t>
      </w:r>
    </w:p>
    <w:p w14:paraId="69CAB52B" w14:textId="77777777" w:rsidR="00AE050D" w:rsidRDefault="00480C42">
      <w:pPr>
        <w:ind w:firstLine="851"/>
        <w:jc w:val="both"/>
        <w:rPr>
          <w:szCs w:val="24"/>
          <w:lang w:eastAsia="lt-LT"/>
        </w:rPr>
      </w:pPr>
      <w:r>
        <w:rPr>
          <w:bCs/>
          <w:szCs w:val="24"/>
          <w:lang w:eastAsia="lt-LT"/>
        </w:rPr>
        <w:t>18.4. Pareiškėjas (investuotojas) yra arba užsienio investuotojas (įmonė), arba užsienio investuotojo (privačiojo (-iųjų) juridinio (-ių) asmens (-ų) ir (arba) fizinio (-ių) asmens (-ų) Lietuvos Respublikoje įsteigtas (įsigytas) privatusis juridinis asmuo, kuriam užsienio investuotojas daro lemiamą įtaką, arba užsienio investuotojo (įmonės) įsteigtas filialas Lietuvos Respublikoje (vertinama, ar pareiškėjas (investuotojas) yra arba užsienio investuotojas (įmonė), arba užsienio investuotojo (privačiojo (-iųjų) juridinio (-ių) asmens (-ų) ir (arba) fizinio (-ių) asmens (-ų) Lietuvos Respublikoje įsteigtas (įsigytas) privatusis juridinis asmuo, kuriam užsienio investuotojas daro lemiamą įtaką, arba užsienio investuotojo (įmonės) įsteigtas filialas Lietuvos Respublikoje).</w:t>
      </w:r>
    </w:p>
    <w:p w14:paraId="20953526" w14:textId="77777777" w:rsidR="00AE050D" w:rsidRDefault="00480C42">
      <w:pPr>
        <w:ind w:firstLine="851"/>
        <w:jc w:val="both"/>
        <w:rPr>
          <w:rFonts w:eastAsia="Calibri"/>
          <w:szCs w:val="24"/>
        </w:rPr>
      </w:pPr>
      <w:r>
        <w:rPr>
          <w:szCs w:val="24"/>
          <w:lang w:eastAsia="lt-LT"/>
        </w:rPr>
        <w:t xml:space="preserve">18.5. Pareiškėjo (investuotojo) pagrindinė veikla yra gamyba ar paslaugos, ir vidutinės metinės pagrindinės veiklos pajamos (įskaitant pareiškėjo (investuotojo) įmonių grupės pajamas) per trejus finansinius metus iki paraiškos registravimo įgyvendinančiojoje institucijoje dienos arba per laikotarpį nuo pareiškėjo (investuotojo) įregistravimo dienos (jeigu pareiškėjas (investuotojas) vykdė veiklą mažiau nei trejus finansinius metus) yra ne mažesnės kaip 300 000 Eur (trys šimtai tūkstančių eurų) arba pareiškėjo (investuotojo) turtas (įskaitant pareiškėjo (investuotojo) įmonių grupės turtą) per paskutinius finansinius metus iki paraiškos registravimo įgyvendinančiojoje institucijoje dienos yra ne mažesnis kaip 1 000 000 Eur (vienas milijonas eurų) (vertinama, ar pareiškėjo (investuotojo) pagrindinė veikla yra gamyba ar paslaugos, ir vidutinės metinės pagrindinės veiklos pajamos (įskaitant pareiškėjo (investuotojo) įmonių </w:t>
      </w:r>
      <w:r>
        <w:rPr>
          <w:szCs w:val="24"/>
          <w:lang w:eastAsia="lt-LT"/>
        </w:rPr>
        <w:lastRenderedPageBreak/>
        <w:t>grupės pajamas) per trejus finansinius metus iki paraiškos registravimo įgyvendinančiojoje institucijoje dienos arba per laikotarpį nuo pareiškėjo (investuotojo) įregistravimo dienos (jeigu pareiškėjas (investuotojas) vykdė veiklą mažiau nei trejus finansinius metus) pagal pateiktus finansinės atskaitomybės dokumentus yra ne mažesnės kaip 300 000 Eur (trys šimtai tūkstančių eurų), arba pareiškėjo (investuotojo) turtas (įskaitant investuotojo įmonių grupės turtą) per paskutinius finansinius metus iki paraiškos registravimo įgyvendinančiojoje institucijoje dienos yra ne mažesnis kaip 1 000 000 Eur (vienas milijonas eurų).</w:t>
      </w:r>
    </w:p>
    <w:p w14:paraId="1724B651" w14:textId="77777777" w:rsidR="00AE050D" w:rsidRDefault="00480C42">
      <w:pPr>
        <w:ind w:firstLine="851"/>
        <w:jc w:val="both"/>
        <w:rPr>
          <w:rFonts w:eastAsia="Calibri"/>
          <w:szCs w:val="24"/>
        </w:rPr>
      </w:pPr>
      <w:r>
        <w:rPr>
          <w:rFonts w:eastAsia="Calibri"/>
          <w:szCs w:val="24"/>
        </w:rPr>
        <w:t xml:space="preserve">19. Projektu turi būti prisidedama prie bent vieno Europos Sąjungos Baltijos jūros regiono strategijos, patvirtintos Europos Komisijos 2012 m. kovo 23 d. komunikatu Nr. COM(2012) 128 (toliau – ES BJRS), kuri skelbiama Europos Komisijos interneto svetainėje </w:t>
      </w:r>
      <w:r>
        <w:rPr>
          <w:rFonts w:cs="Arial"/>
          <w:color w:val="000000"/>
          <w:szCs w:val="24"/>
          <w:lang w:eastAsia="lt-LT"/>
        </w:rPr>
        <w:t>http://ec.europa.eu/regional_policy/lt/policy/cooperation/macro-regional-strategies/baltic-sea/library/#1</w:t>
      </w:r>
      <w:r>
        <w:rPr>
          <w:rFonts w:eastAsia="Calibri"/>
          <w:szCs w:val="24"/>
        </w:rPr>
        <w:t>, tikslo įgyvendinimo pagal ES BJRS veiksmų plane, patvirtintame Europos Komisijos 2017 m. kovo 20 d. sprendimu Nr. SWD(2017) 118, kuris skelbiamas Europos Komisijos interneto svetainėje http://ec.europa.eu/regional_policy/lt/policy/cooperation/macro-regional-strategies/baltic-sea/library/#1, numatytą politinę sritį „Švietimas“.</w:t>
      </w:r>
    </w:p>
    <w:p w14:paraId="76730E26" w14:textId="77777777" w:rsidR="00AE050D" w:rsidRDefault="00480C42">
      <w:pPr>
        <w:tabs>
          <w:tab w:val="left" w:pos="851"/>
        </w:tabs>
        <w:ind w:firstLine="851"/>
        <w:jc w:val="both"/>
        <w:rPr>
          <w:rFonts w:eastAsia="Calibri"/>
          <w:szCs w:val="24"/>
        </w:rPr>
      </w:pPr>
      <w:r>
        <w:rPr>
          <w:rFonts w:eastAsia="Calibri"/>
          <w:szCs w:val="24"/>
        </w:rPr>
        <w:t>19</w:t>
      </w:r>
      <w:r>
        <w:rPr>
          <w:rFonts w:eastAsia="Calibri"/>
          <w:szCs w:val="24"/>
          <w:vertAlign w:val="superscript"/>
        </w:rPr>
        <w:t>1</w:t>
      </w:r>
      <w:r>
        <w:rPr>
          <w:rFonts w:eastAsia="Calibri"/>
          <w:szCs w:val="24"/>
        </w:rPr>
        <w:t>. Pagal Aprašą finansuojami projektai turi atitikti Lietuvos Respublikos investicijų įstatymo 8 straipsnio nuostatas. Jeigu įgyvendinančioji institucija, vertindama projektą, nustato, kad yra požymių, jog Lietuvos Respublikos investicijų įstatymo 8 straipsnio 2 ir 3 dalyse nustatyti apribojimai gali būti taikomi, ji kreipiasi į atsakingas institucijas, kurioms nustačius, kad projektas neatitinka Lietuvos Respublikos investicijų įstatymo 8 straipsnio reikalavimų, paraiška atmetama</w:t>
      </w:r>
      <w:r>
        <w:rPr>
          <w:bCs/>
          <w:szCs w:val="24"/>
        </w:rPr>
        <w:t>.</w:t>
      </w:r>
      <w:r>
        <w:t xml:space="preserve"> </w:t>
      </w:r>
    </w:p>
    <w:p w14:paraId="36F2C802" w14:textId="77777777" w:rsidR="00AE050D" w:rsidRDefault="00480C42">
      <w:pPr>
        <w:rPr>
          <w:rFonts w:eastAsia="MS Mincho"/>
          <w:i/>
          <w:iCs/>
          <w:sz w:val="20"/>
        </w:rPr>
      </w:pPr>
      <w:r>
        <w:rPr>
          <w:rFonts w:eastAsia="MS Mincho"/>
          <w:i/>
          <w:iCs/>
          <w:sz w:val="20"/>
        </w:rPr>
        <w:t>Papildyta punktu:</w:t>
      </w:r>
    </w:p>
    <w:p w14:paraId="1AEFC67A" w14:textId="77777777" w:rsidR="00AE050D" w:rsidRDefault="00480C42">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4-122</w:t>
        </w:r>
      </w:hyperlink>
      <w:r>
        <w:rPr>
          <w:rFonts w:eastAsia="MS Mincho"/>
          <w:i/>
          <w:iCs/>
          <w:sz w:val="20"/>
        </w:rPr>
        <w:t>, 2020-02-24, paskelbta TAR 2020-02-24, i. k. 2020-03948</w:t>
      </w:r>
    </w:p>
    <w:p w14:paraId="7B9DF050" w14:textId="77777777" w:rsidR="00AE050D" w:rsidRDefault="00AE050D"/>
    <w:p w14:paraId="75191D87" w14:textId="77777777" w:rsidR="00AE050D" w:rsidRDefault="00480C42">
      <w:pPr>
        <w:ind w:firstLine="851"/>
        <w:jc w:val="both"/>
        <w:rPr>
          <w:i/>
          <w:szCs w:val="24"/>
          <w:lang w:eastAsia="lt-LT"/>
        </w:rPr>
      </w:pPr>
      <w:r>
        <w:rPr>
          <w:rFonts w:eastAsia="Calibri"/>
          <w:szCs w:val="24"/>
        </w:rPr>
        <w:t>20. Teikiamų pagal Aprašą projektų veiklų įgyvendinimo trukmė turi būti ne ilgesnė kaip 18 mėnesių nuo projekto sutarties pasirašymo dienos.</w:t>
      </w:r>
    </w:p>
    <w:p w14:paraId="5F8EB69B" w14:textId="77777777" w:rsidR="00AE050D" w:rsidRDefault="00480C42">
      <w:pPr>
        <w:ind w:firstLine="851"/>
        <w:jc w:val="both"/>
        <w:rPr>
          <w:rFonts w:eastAsia="Calibri"/>
          <w:szCs w:val="24"/>
        </w:rPr>
      </w:pPr>
      <w:r>
        <w:rPr>
          <w:rFonts w:eastAsia="Calibri"/>
          <w:szCs w:val="24"/>
        </w:rPr>
        <w:t>21. Tam tikrais atvejais dėl objektyvių priežasčių, kurių projekto vykdytojas negalėjo numatyti paraiškos pateikimo ir vertinimo metu, projekto veiklų įgyvendinimo laikotarpis, nurodytas Aprašo 20 punkte, gali būti pratęstas Projektų taisyklių nustatyta tvarka ne ilgiau kaip 3 mėnesiams ir nepažeidžiant Projektų taisyklių 213.1 ir 213.5 papunkčiuose nustatytų terminų.</w:t>
      </w:r>
      <w:r>
        <w:rPr>
          <w:rFonts w:eastAsia="Calibri"/>
          <w:color w:val="000000"/>
          <w:szCs w:val="24"/>
        </w:rPr>
        <w:t xml:space="preserve"> </w:t>
      </w:r>
      <w:r>
        <w:rPr>
          <w:rFonts w:eastAsia="Calibri"/>
          <w:szCs w:val="24"/>
        </w:rPr>
        <w:t xml:space="preserve">Prireikus pratęsti projekto veiklų įgyvendinimo laikotarpį ilgiau, nei nurodyta šiame Aprašo punkte, projekto sutarties keitimas turi būti derinamas su Ministerija. </w:t>
      </w:r>
    </w:p>
    <w:p w14:paraId="01004E2D" w14:textId="77777777" w:rsidR="00AE050D" w:rsidRDefault="00480C42">
      <w:pPr>
        <w:ind w:firstLine="851"/>
        <w:jc w:val="both"/>
        <w:rPr>
          <w:rFonts w:eastAsia="Calibri"/>
          <w:szCs w:val="24"/>
        </w:rPr>
      </w:pPr>
      <w:r>
        <w:rPr>
          <w:rFonts w:eastAsia="Calibri"/>
          <w:szCs w:val="24"/>
        </w:rPr>
        <w:t xml:space="preserve">22. Projekto veiklos turi būti vykdomos Lietuvos Respublikoje arba ne Lietuvos Respublikoje, jei jas vykdant sukurti produktai, rezultatai ir nauda (ar jų dalis, proporcinga Lietuvos Respublikos finansiniam įnašui) atitenka Lietuvos Respublikai. Jeigu projektų veiklos vykdomos ne ES valstybėse narėse, tokių veiklų išlaidos neturi viršyti 3 procentų projekto tinkamų finansuoti išlaidų sumos. </w:t>
      </w:r>
    </w:p>
    <w:p w14:paraId="03C3BD1D" w14:textId="77777777" w:rsidR="00AE050D" w:rsidRDefault="00480C42">
      <w:pPr>
        <w:ind w:firstLine="851"/>
        <w:jc w:val="both"/>
        <w:rPr>
          <w:rFonts w:eastAsia="Calibri"/>
          <w:szCs w:val="24"/>
        </w:rPr>
      </w:pPr>
      <w:r>
        <w:rPr>
          <w:rFonts w:eastAsia="Calibri"/>
          <w:szCs w:val="24"/>
        </w:rPr>
        <w:t>23. Tinkama projekto tikslinė grupė yra pareiškėjo darbuotojai, dirbantys Lietuvos Respublikoje. Jeigu paraišką teikia</w:t>
      </w:r>
      <w:r>
        <w:rPr>
          <w:color w:val="000000"/>
          <w:szCs w:val="24"/>
        </w:rPr>
        <w:t xml:space="preserve"> užsienio investuotojas, </w:t>
      </w:r>
      <w:r>
        <w:rPr>
          <w:rFonts w:eastAsia="Calibri"/>
          <w:szCs w:val="24"/>
        </w:rPr>
        <w:t xml:space="preserve">tinkama projekto tikslinė grupė yra </w:t>
      </w:r>
      <w:r>
        <w:rPr>
          <w:color w:val="000000"/>
          <w:szCs w:val="24"/>
        </w:rPr>
        <w:t>užsienio investuotojo Lietuvos Respublikoje įsteigto (įsigyto) privataus juridinio asmens, kuriam užsienio investuotojas daro lemiamą įtaką, arba užsienio investuotojo (įmonės) įsteigto filialo Lietuvos Respublikoje darbuotojai.</w:t>
      </w:r>
    </w:p>
    <w:p w14:paraId="073AADD3" w14:textId="77777777" w:rsidR="00AE050D" w:rsidRDefault="00480C42">
      <w:pPr>
        <w:ind w:firstLine="851"/>
        <w:jc w:val="both"/>
        <w:rPr>
          <w:rFonts w:eastAsia="Calibri"/>
          <w:szCs w:val="24"/>
        </w:rPr>
      </w:pPr>
      <w:r>
        <w:rPr>
          <w:rFonts w:eastAsia="Calibri"/>
          <w:szCs w:val="24"/>
        </w:rPr>
        <w:t>24. Projektu turi būti siekiama Priemonės įgyvendinimo produkto stebėsenos rodiklio „Dirbantieji, kurie dalyvavo ESF mokymuose, suteikiančiuose kvalifikaciją arba kompetenciją“, kodas P.S.407, kurio minimali siektina projekto reikšmė – 10 dirbančiųjų. Priemonės įgyvendinimo produkto stebėsenos rodikliui apskaičiuoti taikomas Veiksmų programos stebėsenos rodiklių skaičiavimo aprašas, paskelbtas</w:t>
      </w:r>
      <w:r>
        <w:rPr>
          <w:rFonts w:eastAsia="Calibri"/>
          <w:i/>
          <w:szCs w:val="24"/>
        </w:rPr>
        <w:t xml:space="preserve"> </w:t>
      </w:r>
      <w:r>
        <w:rPr>
          <w:rFonts w:eastAsia="Calibri"/>
          <w:szCs w:val="24"/>
        </w:rPr>
        <w:t>ES struktūrinių fondų svetainėje</w:t>
      </w:r>
      <w:r>
        <w:rPr>
          <w:rFonts w:eastAsia="Calibri"/>
          <w:i/>
          <w:szCs w:val="24"/>
        </w:rPr>
        <w:t xml:space="preserve"> </w:t>
      </w:r>
      <w:r>
        <w:rPr>
          <w:rFonts w:eastAsia="Calibri"/>
          <w:szCs w:val="24"/>
        </w:rPr>
        <w:t>http://www.esinvesticijos.lt/lt/dokumentai/stebesenos-rodikliu-skaiciavimo-aprasai.</w:t>
      </w:r>
    </w:p>
    <w:p w14:paraId="712B1DAC" w14:textId="77777777" w:rsidR="00AE050D" w:rsidRDefault="00480C42">
      <w:pPr>
        <w:ind w:firstLine="851"/>
        <w:jc w:val="both"/>
        <w:rPr>
          <w:iCs/>
          <w:szCs w:val="24"/>
          <w:lang w:eastAsia="lt-LT"/>
        </w:rPr>
      </w:pPr>
      <w:r>
        <w:rPr>
          <w:rFonts w:eastAsia="Calibri"/>
          <w:szCs w:val="24"/>
        </w:rPr>
        <w:t>25. Projekto parengtumo reikalavimai nėra taikomi.</w:t>
      </w:r>
    </w:p>
    <w:p w14:paraId="1E1E3BE4" w14:textId="77777777" w:rsidR="00AE050D" w:rsidRDefault="00480C42">
      <w:pPr>
        <w:ind w:firstLine="851"/>
        <w:jc w:val="both"/>
        <w:rPr>
          <w:rFonts w:eastAsia="Calibri"/>
          <w:szCs w:val="24"/>
        </w:rPr>
      </w:pPr>
      <w:r>
        <w:rPr>
          <w:rFonts w:eastAsia="Calibri"/>
          <w:szCs w:val="24"/>
        </w:rPr>
        <w:t>26.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08EC4ECE" w14:textId="77777777" w:rsidR="00AE050D" w:rsidRDefault="00480C42">
      <w:pPr>
        <w:ind w:firstLine="851"/>
        <w:jc w:val="both"/>
        <w:rPr>
          <w:rFonts w:eastAsia="Calibri"/>
          <w:szCs w:val="24"/>
        </w:rPr>
      </w:pPr>
      <w:r>
        <w:rPr>
          <w:rFonts w:eastAsia="Calibri"/>
          <w:szCs w:val="24"/>
        </w:rPr>
        <w:t xml:space="preserve">27. Neturi būti numatyti projekto veiksmai, kurie turėtų neigiamą poveikį darnaus vystymosi principo įgyvendinimui. </w:t>
      </w:r>
    </w:p>
    <w:p w14:paraId="6C97F86B" w14:textId="77777777" w:rsidR="00AE050D" w:rsidRDefault="00480C42">
      <w:pPr>
        <w:ind w:firstLine="851"/>
        <w:jc w:val="both"/>
        <w:rPr>
          <w:rFonts w:eastAsia="Calibri"/>
          <w:szCs w:val="24"/>
        </w:rPr>
      </w:pPr>
      <w:r>
        <w:rPr>
          <w:rFonts w:eastAsia="Calibri"/>
          <w:szCs w:val="24"/>
        </w:rPr>
        <w:lastRenderedPageBreak/>
        <w:t xml:space="preserve">28. Pagal Aprašą valstybės pagalba teikiama vadovaujantis Bendrojo bendrosios išimties </w:t>
      </w:r>
      <w:r>
        <w:rPr>
          <w:rFonts w:eastAsia="Calibri"/>
          <w:szCs w:val="22"/>
        </w:rPr>
        <w:t>reglamento I skyriaus ir 31 straipsnio nuostatomis.</w:t>
      </w:r>
      <w:r>
        <w:rPr>
          <w:rFonts w:eastAsia="Calibri"/>
          <w:szCs w:val="24"/>
        </w:rPr>
        <w:t xml:space="preserve"> Aprašas nustato pagalbos mokymui teikimo sąlygas, kurios atitinka Bendrojo bendrosios išimties reglamento nuostatas ir yra suderinamos su vidaus rinka. </w:t>
      </w:r>
    </w:p>
    <w:p w14:paraId="1D221AEF" w14:textId="77777777" w:rsidR="00AE050D" w:rsidRDefault="00480C42">
      <w:pPr>
        <w:ind w:firstLine="851"/>
        <w:jc w:val="both"/>
        <w:rPr>
          <w:rFonts w:eastAsia="Calibri"/>
          <w:szCs w:val="24"/>
        </w:rPr>
      </w:pPr>
      <w:r>
        <w:rPr>
          <w:rFonts w:eastAsia="Calibri"/>
          <w:szCs w:val="24"/>
        </w:rPr>
        <w:t>29.</w:t>
      </w:r>
      <w:r>
        <w:rPr>
          <w:rFonts w:eastAsia="Calibri"/>
          <w:i/>
          <w:szCs w:val="24"/>
        </w:rPr>
        <w:t xml:space="preserve"> </w:t>
      </w:r>
      <w:r>
        <w:rPr>
          <w:rFonts w:eastAsia="Calibri"/>
          <w:szCs w:val="24"/>
        </w:rPr>
        <w:t xml:space="preserve">Projekto veikla turi būti pradėta įgyvendinti ne vėliau kaip per 6 mėnesius nuo projekto sutarties pasirašymo dienos. Projektas gali būti pradėtas įgyvendinti ne anksčiau nei po paraiškos registravimo įgyvendinančiojoje institucijoje dienos, tačiau projekto išlaidos nuo paraiškos registravimo iki finansavimo projektui skyrimo yra patiriamos pareiškėjo rizika. </w:t>
      </w:r>
      <w:r>
        <w:rPr>
          <w:szCs w:val="24"/>
        </w:rPr>
        <w:t xml:space="preserve">Jeigu projektas, kuriam prašoma finansavimo, pradedamas įgyvendinti iki paraiškos registravimo įgyvendinančiojoje institucijoje dienos, visas projektas tampa netinkamas ir jam finansavimas neskiriamas. </w:t>
      </w:r>
      <w:r>
        <w:rPr>
          <w:rFonts w:eastAsia="Calibri"/>
          <w:szCs w:val="24"/>
        </w:rPr>
        <w:t xml:space="preserve">Mokymo darbo vietoje veiklos gali būti pradėtos įgyvendinti ne anksčiau nei nuo projekto sutarties pasirašymo dienos. </w:t>
      </w:r>
    </w:p>
    <w:p w14:paraId="406FF241" w14:textId="77777777" w:rsidR="00AE050D" w:rsidRDefault="00480C42">
      <w:pPr>
        <w:ind w:firstLine="851"/>
        <w:jc w:val="both"/>
        <w:rPr>
          <w:rFonts w:eastAsia="Calibri"/>
          <w:szCs w:val="24"/>
        </w:rPr>
      </w:pPr>
      <w:r>
        <w:rPr>
          <w:rFonts w:eastAsia="Calibri"/>
          <w:szCs w:val="24"/>
        </w:rPr>
        <w:t>30. Projektas ir projekto veiklos negali būti finansuotos ar finansuojamos</w:t>
      </w:r>
      <w:r>
        <w:rPr>
          <w:rFonts w:eastAsia="Calibri"/>
          <w:szCs w:val="24"/>
          <w:lang w:eastAsia="lt-LT"/>
        </w:rPr>
        <w:t xml:space="preserve">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(arba) apmokėtos daugiau nei vieną kartą, įskaitant </w:t>
      </w:r>
      <w:r>
        <w:rPr>
          <w:rFonts w:eastAsia="Calibri"/>
          <w:i/>
          <w:szCs w:val="24"/>
          <w:lang w:eastAsia="lt-LT"/>
        </w:rPr>
        <w:t>de minimis</w:t>
      </w:r>
      <w:r>
        <w:rPr>
          <w:rFonts w:eastAsia="Calibri"/>
          <w:szCs w:val="24"/>
          <w:lang w:eastAsia="lt-LT"/>
        </w:rPr>
        <w:t xml:space="preserve"> pagalbą.</w:t>
      </w:r>
    </w:p>
    <w:p w14:paraId="21AD80A1" w14:textId="77777777" w:rsidR="00AE050D" w:rsidRDefault="00AE050D">
      <w:pPr>
        <w:rPr>
          <w:b/>
          <w:szCs w:val="24"/>
          <w:lang w:eastAsia="lt-LT"/>
        </w:rPr>
      </w:pPr>
    </w:p>
    <w:p w14:paraId="182C723D" w14:textId="77777777" w:rsidR="00AE050D" w:rsidRDefault="00480C42">
      <w:pPr>
        <w:jc w:val="center"/>
        <w:rPr>
          <w:b/>
          <w:szCs w:val="24"/>
          <w:lang w:eastAsia="lt-LT"/>
        </w:rPr>
      </w:pPr>
      <w:r>
        <w:rPr>
          <w:b/>
          <w:szCs w:val="24"/>
          <w:lang w:eastAsia="lt-LT"/>
        </w:rPr>
        <w:t>IV SKYRIUS</w:t>
      </w:r>
    </w:p>
    <w:p w14:paraId="7C274827" w14:textId="77777777" w:rsidR="00AE050D" w:rsidRDefault="00480C42">
      <w:pPr>
        <w:ind w:firstLine="851"/>
        <w:jc w:val="center"/>
        <w:rPr>
          <w:b/>
          <w:szCs w:val="24"/>
          <w:lang w:eastAsia="lt-LT"/>
        </w:rPr>
      </w:pPr>
      <w:r>
        <w:rPr>
          <w:b/>
          <w:szCs w:val="24"/>
          <w:lang w:eastAsia="lt-LT"/>
        </w:rPr>
        <w:t>TINKAMŲ FINANSUOTI PROJEKTO IŠLAIDŲ IR FINANSAVIMO REIKALAVIMAI</w:t>
      </w:r>
    </w:p>
    <w:p w14:paraId="0A07F0A4" w14:textId="77777777" w:rsidR="00AE050D" w:rsidRDefault="00AE050D">
      <w:pPr>
        <w:ind w:firstLine="851"/>
        <w:jc w:val="center"/>
        <w:rPr>
          <w:szCs w:val="24"/>
          <w:lang w:eastAsia="lt-LT"/>
        </w:rPr>
      </w:pPr>
    </w:p>
    <w:p w14:paraId="6DA7696A" w14:textId="77777777" w:rsidR="00AE050D" w:rsidRDefault="00480C42">
      <w:pPr>
        <w:ind w:firstLine="851"/>
        <w:jc w:val="both"/>
        <w:rPr>
          <w:szCs w:val="24"/>
          <w:lang w:eastAsia="lt-LT"/>
        </w:rPr>
      </w:pPr>
      <w:r>
        <w:rPr>
          <w:szCs w:val="24"/>
          <w:lang w:eastAsia="lt-LT"/>
        </w:rPr>
        <w:t>31. Projekto išlaidos turi atitikti Projektų taisyklių VI skyriuje ir Rekomendacijose dėl projektų išlaidų atitikties Europos Sąjungos struktūrinių fondų reikalavimams išdėstytus projekto išlaidoms taikomus reikalavimus ir Bendrojo bendrosios išimties reglamento nuostatas. Projekto išlaidos, skirtos salės ir įrangos (mikrofono, nešiojamojo kompiuterio ir vaizdo projektoriaus) nuomai, mokomiems asmenims maitinti, turi būti planuojamos vadovaujantis įgyvendinančiosios institucijos interneto svetainėje https://www.esf.lt/data/public/uploads/2016/10/prekiu-ir-paslaugu-rinkos-kainu-analize.xls skelbiama dažniausiai Europos socialinio fondo projektuose naudojamų prekių ir paslaugų kainų rinkos analize ir vidutinių rinkos kainų tyrimu.</w:t>
      </w:r>
    </w:p>
    <w:p w14:paraId="4A83FD4B" w14:textId="77777777" w:rsidR="00AE050D" w:rsidRDefault="00480C42">
      <w:pPr>
        <w:suppressAutoHyphens/>
        <w:ind w:firstLine="851"/>
        <w:jc w:val="both"/>
        <w:textAlignment w:val="center"/>
        <w:rPr>
          <w:szCs w:val="24"/>
          <w:lang w:eastAsia="lt-LT"/>
        </w:rPr>
      </w:pPr>
      <w:r>
        <w:rPr>
          <w:color w:val="000000"/>
          <w:szCs w:val="24"/>
        </w:rPr>
        <w:t>32. Didžiausia projektui galima skirti finansavimo lėšų suma yra 250 000 Eur (du šimtai penkiasdešimt tūkstančių eurų), bet ne daugiau kaip 70 procentų visų tinkamų finansuoti projekto išlaidų. Vidutiniškai vienam projekte dalyvaujančiam asmeniui – mokomam asmeniui – galima skirti tiesioginių projekto išlaidų finansavimo lėšų suma yra 3 000 Eur (trys tūkstančiai eurų). Mažiausia projektui galima skirti finansavimo lėšų suma yra 10 000 Eur (dešimt tūkstančių eurų).</w:t>
      </w:r>
    </w:p>
    <w:p w14:paraId="449914C4" w14:textId="77777777" w:rsidR="00AE050D" w:rsidRDefault="00480C42">
      <w:pPr>
        <w:ind w:firstLine="851"/>
        <w:jc w:val="both"/>
        <w:rPr>
          <w:rFonts w:eastAsia="Calibri"/>
          <w:szCs w:val="24"/>
        </w:rPr>
      </w:pPr>
      <w:r>
        <w:rPr>
          <w:szCs w:val="24"/>
          <w:lang w:eastAsia="lt-LT"/>
        </w:rPr>
        <w:t xml:space="preserve">33. Didžiausia projekto finansuojamoji dalis </w:t>
      </w:r>
      <w:r>
        <w:rPr>
          <w:rFonts w:eastAsia="Calibri"/>
          <w:szCs w:val="24"/>
        </w:rPr>
        <w:t>nurodyta Aprašo 1 lentelėje. Jeigu tarp mokomų asmenų yra dalis neįgaliųjų, didesnė finansuojamoji dalis taikoma tik šių asmenų mokymo išlaidoms.</w:t>
      </w:r>
    </w:p>
    <w:p w14:paraId="3FBE79F8" w14:textId="77777777" w:rsidR="00AE050D" w:rsidRDefault="00AE050D">
      <w:pPr>
        <w:ind w:firstLine="851"/>
        <w:jc w:val="both"/>
        <w:rPr>
          <w:rFonts w:eastAsia="Calibri"/>
          <w:szCs w:val="24"/>
        </w:rPr>
      </w:pPr>
    </w:p>
    <w:p w14:paraId="095A05F9" w14:textId="77777777" w:rsidR="00AE050D" w:rsidRDefault="00480C42">
      <w:pPr>
        <w:tabs>
          <w:tab w:val="left" w:pos="0"/>
          <w:tab w:val="left" w:pos="567"/>
          <w:tab w:val="left" w:pos="851"/>
        </w:tabs>
        <w:ind w:firstLine="851"/>
        <w:jc w:val="both"/>
        <w:rPr>
          <w:szCs w:val="24"/>
          <w:lang w:eastAsia="lt-LT"/>
        </w:rPr>
      </w:pPr>
      <w:r>
        <w:rPr>
          <w:szCs w:val="24"/>
          <w:lang w:eastAsia="lt-LT"/>
        </w:rPr>
        <w:t>1 lentelė. Projekto finansuojamoji dalis.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578"/>
        <w:gridCol w:w="2213"/>
        <w:gridCol w:w="2173"/>
      </w:tblGrid>
      <w:tr w:rsidR="00AE050D" w14:paraId="43B99489" w14:textId="77777777">
        <w:tc>
          <w:tcPr>
            <w:tcW w:w="675" w:type="dxa"/>
            <w:shd w:val="clear" w:color="auto" w:fill="auto"/>
          </w:tcPr>
          <w:p w14:paraId="5DA3E3FE" w14:textId="77777777" w:rsidR="00AE050D" w:rsidRDefault="00480C42">
            <w:pPr>
              <w:tabs>
                <w:tab w:val="left" w:pos="0"/>
                <w:tab w:val="left" w:pos="709"/>
              </w:tabs>
              <w:jc w:val="center"/>
              <w:rPr>
                <w:szCs w:val="24"/>
                <w:lang w:eastAsia="lt-LT"/>
              </w:rPr>
            </w:pPr>
            <w:r>
              <w:rPr>
                <w:szCs w:val="24"/>
                <w:lang w:eastAsia="lt-LT"/>
              </w:rPr>
              <w:t>Eil. Nr.</w:t>
            </w:r>
          </w:p>
        </w:tc>
        <w:tc>
          <w:tcPr>
            <w:tcW w:w="4578" w:type="dxa"/>
            <w:shd w:val="clear" w:color="auto" w:fill="auto"/>
          </w:tcPr>
          <w:p w14:paraId="736E6C80" w14:textId="77777777" w:rsidR="00AE050D" w:rsidRDefault="00480C42">
            <w:pPr>
              <w:tabs>
                <w:tab w:val="left" w:pos="0"/>
                <w:tab w:val="left" w:pos="709"/>
              </w:tabs>
              <w:ind w:firstLine="567"/>
              <w:jc w:val="both"/>
              <w:rPr>
                <w:szCs w:val="24"/>
                <w:lang w:eastAsia="lt-LT"/>
              </w:rPr>
            </w:pPr>
            <w:r>
              <w:rPr>
                <w:szCs w:val="24"/>
                <w:lang w:eastAsia="lt-LT"/>
              </w:rPr>
              <w:t>Pareiškėjo statusas</w:t>
            </w:r>
          </w:p>
          <w:p w14:paraId="6E45538C" w14:textId="77777777" w:rsidR="00AE050D" w:rsidRDefault="00AE050D">
            <w:pPr>
              <w:rPr>
                <w:sz w:val="18"/>
                <w:szCs w:val="18"/>
              </w:rPr>
            </w:pPr>
          </w:p>
          <w:p w14:paraId="74A3152C" w14:textId="77777777" w:rsidR="00AE050D" w:rsidRDefault="00AE050D">
            <w:pPr>
              <w:rPr>
                <w:rFonts w:eastAsia="Calibri"/>
                <w:szCs w:val="24"/>
                <w:lang w:eastAsia="lt-LT"/>
              </w:rPr>
            </w:pPr>
          </w:p>
        </w:tc>
        <w:tc>
          <w:tcPr>
            <w:tcW w:w="2213" w:type="dxa"/>
            <w:shd w:val="clear" w:color="auto" w:fill="auto"/>
            <w:hideMark/>
          </w:tcPr>
          <w:p w14:paraId="2F7027CE" w14:textId="77777777" w:rsidR="00AE050D" w:rsidRDefault="00480C42">
            <w:pPr>
              <w:tabs>
                <w:tab w:val="left" w:pos="0"/>
                <w:tab w:val="left" w:pos="709"/>
              </w:tabs>
              <w:ind w:firstLine="34"/>
              <w:jc w:val="center"/>
              <w:rPr>
                <w:szCs w:val="24"/>
                <w:lang w:eastAsia="lt-LT"/>
              </w:rPr>
            </w:pPr>
            <w:r>
              <w:rPr>
                <w:rFonts w:eastAsia="Calibri"/>
                <w:szCs w:val="24"/>
              </w:rPr>
              <w:t>Finansuojamoji dalis</w:t>
            </w:r>
          </w:p>
        </w:tc>
        <w:tc>
          <w:tcPr>
            <w:tcW w:w="2173" w:type="dxa"/>
            <w:shd w:val="clear" w:color="auto" w:fill="auto"/>
            <w:hideMark/>
          </w:tcPr>
          <w:p w14:paraId="7CB3D62F" w14:textId="77777777" w:rsidR="00AE050D" w:rsidRDefault="00AE050D">
            <w:pPr>
              <w:rPr>
                <w:sz w:val="4"/>
                <w:szCs w:val="4"/>
              </w:rPr>
            </w:pPr>
          </w:p>
          <w:p w14:paraId="1A2CCCCD" w14:textId="77777777" w:rsidR="00AE050D" w:rsidRDefault="00480C42">
            <w:pPr>
              <w:keepNext/>
              <w:keepLines/>
              <w:outlineLvl w:val="1"/>
              <w:rPr>
                <w:color w:val="365F91"/>
                <w:szCs w:val="24"/>
                <w:lang w:eastAsia="lt-LT"/>
              </w:rPr>
            </w:pPr>
            <w:r>
              <w:rPr>
                <w:rFonts w:eastAsia="Calibri"/>
                <w:szCs w:val="24"/>
              </w:rPr>
              <w:t>Finansuojamoji dalis</w:t>
            </w:r>
            <w:r>
              <w:rPr>
                <w:szCs w:val="24"/>
                <w:lang w:eastAsia="lt-LT"/>
              </w:rPr>
              <w:t xml:space="preserve"> (neįgaliesiems mokomiems asmenims)</w:t>
            </w:r>
          </w:p>
        </w:tc>
      </w:tr>
      <w:tr w:rsidR="00AE050D" w14:paraId="6D3B2D40" w14:textId="77777777">
        <w:tc>
          <w:tcPr>
            <w:tcW w:w="675" w:type="dxa"/>
            <w:shd w:val="clear" w:color="auto" w:fill="auto"/>
          </w:tcPr>
          <w:p w14:paraId="41843139" w14:textId="77777777" w:rsidR="00AE050D" w:rsidRDefault="00480C42">
            <w:pPr>
              <w:tabs>
                <w:tab w:val="left" w:pos="0"/>
                <w:tab w:val="left" w:pos="426"/>
              </w:tabs>
              <w:spacing w:line="276" w:lineRule="auto"/>
              <w:rPr>
                <w:szCs w:val="24"/>
                <w:lang w:eastAsia="lt-LT"/>
              </w:rPr>
            </w:pPr>
            <w:r>
              <w:rPr>
                <w:szCs w:val="24"/>
                <w:lang w:eastAsia="lt-LT"/>
              </w:rPr>
              <w:t>1.</w:t>
            </w:r>
          </w:p>
        </w:tc>
        <w:tc>
          <w:tcPr>
            <w:tcW w:w="4578" w:type="dxa"/>
            <w:shd w:val="clear" w:color="auto" w:fill="auto"/>
            <w:hideMark/>
          </w:tcPr>
          <w:p w14:paraId="07612F4D" w14:textId="77777777" w:rsidR="00AE050D" w:rsidRDefault="00480C42">
            <w:pPr>
              <w:tabs>
                <w:tab w:val="left" w:pos="0"/>
                <w:tab w:val="left" w:pos="426"/>
              </w:tabs>
              <w:spacing w:line="276" w:lineRule="auto"/>
              <w:rPr>
                <w:szCs w:val="24"/>
                <w:lang w:eastAsia="lt-LT"/>
              </w:rPr>
            </w:pPr>
            <w:r>
              <w:rPr>
                <w:szCs w:val="24"/>
                <w:lang w:eastAsia="lt-LT"/>
              </w:rPr>
              <w:t>Labai maža įmonė ir maža įmonė</w:t>
            </w:r>
          </w:p>
        </w:tc>
        <w:tc>
          <w:tcPr>
            <w:tcW w:w="2213" w:type="dxa"/>
            <w:shd w:val="clear" w:color="auto" w:fill="auto"/>
            <w:hideMark/>
          </w:tcPr>
          <w:p w14:paraId="36605D69" w14:textId="77777777" w:rsidR="00AE050D" w:rsidRDefault="00480C42">
            <w:pPr>
              <w:tabs>
                <w:tab w:val="left" w:pos="0"/>
                <w:tab w:val="left" w:pos="459"/>
              </w:tabs>
              <w:spacing w:line="276" w:lineRule="auto"/>
              <w:ind w:left="720" w:hanging="261"/>
              <w:rPr>
                <w:szCs w:val="24"/>
                <w:lang w:eastAsia="lt-LT"/>
              </w:rPr>
            </w:pPr>
            <w:r>
              <w:rPr>
                <w:szCs w:val="24"/>
                <w:lang w:eastAsia="lt-LT"/>
              </w:rPr>
              <w:t>iki 70 proc.</w:t>
            </w:r>
          </w:p>
        </w:tc>
        <w:tc>
          <w:tcPr>
            <w:tcW w:w="2173" w:type="dxa"/>
            <w:shd w:val="clear" w:color="auto" w:fill="auto"/>
            <w:hideMark/>
          </w:tcPr>
          <w:p w14:paraId="29EC6714" w14:textId="77777777" w:rsidR="00AE050D" w:rsidRDefault="00480C42">
            <w:pPr>
              <w:tabs>
                <w:tab w:val="left" w:pos="0"/>
                <w:tab w:val="left" w:pos="709"/>
              </w:tabs>
              <w:spacing w:line="276" w:lineRule="auto"/>
              <w:ind w:left="720" w:hanging="248"/>
              <w:rPr>
                <w:szCs w:val="24"/>
                <w:lang w:eastAsia="lt-LT"/>
              </w:rPr>
            </w:pPr>
            <w:r>
              <w:rPr>
                <w:szCs w:val="24"/>
                <w:lang w:eastAsia="lt-LT"/>
              </w:rPr>
              <w:t>iki 70 proc.</w:t>
            </w:r>
          </w:p>
        </w:tc>
      </w:tr>
      <w:tr w:rsidR="00AE050D" w14:paraId="6A0E6FBD" w14:textId="77777777">
        <w:tc>
          <w:tcPr>
            <w:tcW w:w="675" w:type="dxa"/>
            <w:shd w:val="clear" w:color="auto" w:fill="auto"/>
          </w:tcPr>
          <w:p w14:paraId="1243D8EE" w14:textId="77777777" w:rsidR="00AE050D" w:rsidRDefault="00480C42">
            <w:pPr>
              <w:tabs>
                <w:tab w:val="left" w:pos="0"/>
                <w:tab w:val="left" w:pos="426"/>
              </w:tabs>
              <w:spacing w:line="276" w:lineRule="auto"/>
              <w:rPr>
                <w:szCs w:val="24"/>
                <w:lang w:eastAsia="lt-LT"/>
              </w:rPr>
            </w:pPr>
            <w:r>
              <w:rPr>
                <w:szCs w:val="24"/>
                <w:lang w:eastAsia="lt-LT"/>
              </w:rPr>
              <w:t>2.</w:t>
            </w:r>
          </w:p>
        </w:tc>
        <w:tc>
          <w:tcPr>
            <w:tcW w:w="4578" w:type="dxa"/>
            <w:shd w:val="clear" w:color="auto" w:fill="auto"/>
            <w:hideMark/>
          </w:tcPr>
          <w:p w14:paraId="4FE5CC7F" w14:textId="77777777" w:rsidR="00AE050D" w:rsidRDefault="00480C42">
            <w:pPr>
              <w:tabs>
                <w:tab w:val="left" w:pos="0"/>
                <w:tab w:val="left" w:pos="426"/>
              </w:tabs>
              <w:spacing w:line="276" w:lineRule="auto"/>
              <w:rPr>
                <w:szCs w:val="24"/>
                <w:lang w:eastAsia="lt-LT"/>
              </w:rPr>
            </w:pPr>
            <w:r>
              <w:rPr>
                <w:szCs w:val="24"/>
                <w:lang w:eastAsia="lt-LT"/>
              </w:rPr>
              <w:t>Vidutinė įmonė</w:t>
            </w:r>
          </w:p>
        </w:tc>
        <w:tc>
          <w:tcPr>
            <w:tcW w:w="2213" w:type="dxa"/>
            <w:shd w:val="clear" w:color="auto" w:fill="auto"/>
            <w:hideMark/>
          </w:tcPr>
          <w:p w14:paraId="3DE2FA28" w14:textId="77777777" w:rsidR="00AE050D" w:rsidRDefault="00480C42">
            <w:pPr>
              <w:tabs>
                <w:tab w:val="left" w:pos="0"/>
                <w:tab w:val="left" w:pos="709"/>
              </w:tabs>
              <w:spacing w:line="276" w:lineRule="auto"/>
              <w:jc w:val="center"/>
              <w:rPr>
                <w:szCs w:val="24"/>
                <w:lang w:eastAsia="lt-LT"/>
              </w:rPr>
            </w:pPr>
            <w:r>
              <w:rPr>
                <w:szCs w:val="24"/>
                <w:lang w:eastAsia="lt-LT"/>
              </w:rPr>
              <w:t>iki 60 proc.</w:t>
            </w:r>
          </w:p>
        </w:tc>
        <w:tc>
          <w:tcPr>
            <w:tcW w:w="2173" w:type="dxa"/>
            <w:shd w:val="clear" w:color="auto" w:fill="auto"/>
            <w:hideMark/>
          </w:tcPr>
          <w:p w14:paraId="47A39816" w14:textId="77777777" w:rsidR="00AE050D" w:rsidRDefault="00480C42">
            <w:pPr>
              <w:tabs>
                <w:tab w:val="left" w:pos="0"/>
                <w:tab w:val="left" w:pos="709"/>
              </w:tabs>
              <w:spacing w:line="276" w:lineRule="auto"/>
              <w:ind w:left="720" w:hanging="248"/>
              <w:rPr>
                <w:szCs w:val="24"/>
                <w:lang w:eastAsia="lt-LT"/>
              </w:rPr>
            </w:pPr>
            <w:r>
              <w:rPr>
                <w:szCs w:val="24"/>
                <w:lang w:eastAsia="lt-LT"/>
              </w:rPr>
              <w:t>iki 70 proc.</w:t>
            </w:r>
          </w:p>
        </w:tc>
      </w:tr>
      <w:tr w:rsidR="00AE050D" w14:paraId="0CCFB5D7" w14:textId="77777777">
        <w:tc>
          <w:tcPr>
            <w:tcW w:w="675" w:type="dxa"/>
            <w:shd w:val="clear" w:color="auto" w:fill="auto"/>
          </w:tcPr>
          <w:p w14:paraId="46E18724" w14:textId="77777777" w:rsidR="00AE050D" w:rsidRDefault="00480C42">
            <w:pPr>
              <w:tabs>
                <w:tab w:val="left" w:pos="0"/>
                <w:tab w:val="left" w:pos="426"/>
              </w:tabs>
              <w:spacing w:line="276" w:lineRule="auto"/>
              <w:rPr>
                <w:szCs w:val="24"/>
                <w:lang w:eastAsia="lt-LT"/>
              </w:rPr>
            </w:pPr>
            <w:r>
              <w:rPr>
                <w:szCs w:val="24"/>
                <w:lang w:eastAsia="lt-LT"/>
              </w:rPr>
              <w:t>3.</w:t>
            </w:r>
          </w:p>
        </w:tc>
        <w:tc>
          <w:tcPr>
            <w:tcW w:w="4578" w:type="dxa"/>
            <w:shd w:val="clear" w:color="auto" w:fill="auto"/>
            <w:hideMark/>
          </w:tcPr>
          <w:p w14:paraId="550A55FB" w14:textId="77777777" w:rsidR="00AE050D" w:rsidRDefault="00480C42">
            <w:pPr>
              <w:tabs>
                <w:tab w:val="left" w:pos="0"/>
                <w:tab w:val="left" w:pos="426"/>
              </w:tabs>
              <w:spacing w:line="276" w:lineRule="auto"/>
              <w:rPr>
                <w:szCs w:val="24"/>
                <w:lang w:eastAsia="lt-LT"/>
              </w:rPr>
            </w:pPr>
            <w:r>
              <w:rPr>
                <w:szCs w:val="24"/>
                <w:lang w:eastAsia="lt-LT"/>
              </w:rPr>
              <w:t>Didelė įmonė</w:t>
            </w:r>
          </w:p>
        </w:tc>
        <w:tc>
          <w:tcPr>
            <w:tcW w:w="2213" w:type="dxa"/>
            <w:shd w:val="clear" w:color="auto" w:fill="auto"/>
            <w:hideMark/>
          </w:tcPr>
          <w:p w14:paraId="0891593A" w14:textId="77777777" w:rsidR="00AE050D" w:rsidRDefault="00480C42">
            <w:pPr>
              <w:tabs>
                <w:tab w:val="left" w:pos="0"/>
                <w:tab w:val="left" w:pos="709"/>
              </w:tabs>
              <w:spacing w:line="276" w:lineRule="auto"/>
              <w:jc w:val="center"/>
              <w:rPr>
                <w:szCs w:val="24"/>
                <w:lang w:eastAsia="lt-LT"/>
              </w:rPr>
            </w:pPr>
            <w:r>
              <w:rPr>
                <w:szCs w:val="24"/>
                <w:lang w:eastAsia="lt-LT"/>
              </w:rPr>
              <w:t>iki 50 proc.</w:t>
            </w:r>
          </w:p>
        </w:tc>
        <w:tc>
          <w:tcPr>
            <w:tcW w:w="2173" w:type="dxa"/>
            <w:shd w:val="clear" w:color="auto" w:fill="auto"/>
            <w:hideMark/>
          </w:tcPr>
          <w:p w14:paraId="4B18ADC8" w14:textId="77777777" w:rsidR="00AE050D" w:rsidRDefault="00480C42">
            <w:pPr>
              <w:tabs>
                <w:tab w:val="left" w:pos="0"/>
                <w:tab w:val="left" w:pos="709"/>
                <w:tab w:val="left" w:pos="743"/>
              </w:tabs>
              <w:spacing w:line="276" w:lineRule="auto"/>
              <w:jc w:val="center"/>
              <w:rPr>
                <w:szCs w:val="24"/>
                <w:lang w:eastAsia="lt-LT"/>
              </w:rPr>
            </w:pPr>
            <w:r>
              <w:rPr>
                <w:szCs w:val="24"/>
                <w:lang w:eastAsia="lt-LT"/>
              </w:rPr>
              <w:t>iki 60 proc.</w:t>
            </w:r>
          </w:p>
        </w:tc>
      </w:tr>
    </w:tbl>
    <w:p w14:paraId="177FA6F7" w14:textId="77777777" w:rsidR="00AE050D" w:rsidRDefault="00AE050D">
      <w:pPr>
        <w:ind w:firstLine="851"/>
        <w:jc w:val="both"/>
        <w:rPr>
          <w:szCs w:val="24"/>
          <w:lang w:eastAsia="lt-LT"/>
        </w:rPr>
      </w:pPr>
    </w:p>
    <w:p w14:paraId="17350B81" w14:textId="77777777" w:rsidR="00AE050D" w:rsidRDefault="00480C42">
      <w:pPr>
        <w:ind w:firstLine="851"/>
        <w:jc w:val="both"/>
        <w:rPr>
          <w:szCs w:val="24"/>
          <w:lang w:eastAsia="lt-LT"/>
        </w:rPr>
      </w:pPr>
      <w:r>
        <w:rPr>
          <w:szCs w:val="24"/>
          <w:lang w:eastAsia="lt-LT"/>
        </w:rPr>
        <w:t xml:space="preserve">34. Pareiškėjas privalo prisidėti prie projekto finansavimo trūkstama tinkamų finansuoti projekto išlaidų suma. Pareiškėjas savo iniciatyva ir savo ir (arba) kitų šaltinių lėšomis gali prisidėti prie projekto įgyvendinimo didesne nei reikalaujama lėšų suma. </w:t>
      </w:r>
    </w:p>
    <w:p w14:paraId="6907090F" w14:textId="77777777" w:rsidR="00AE050D" w:rsidRDefault="00480C42">
      <w:pPr>
        <w:ind w:firstLine="851"/>
        <w:jc w:val="both"/>
        <w:rPr>
          <w:szCs w:val="24"/>
          <w:lang w:eastAsia="lt-LT"/>
        </w:rPr>
      </w:pPr>
      <w:r>
        <w:rPr>
          <w:szCs w:val="24"/>
          <w:lang w:eastAsia="lt-LT"/>
        </w:rPr>
        <w:t>35. Pagal Aprašą tinkamų arba netinkamų finansuoti išlaidų kategorijos yra nustatytos Aprašo 2 lentelėje.</w:t>
      </w:r>
    </w:p>
    <w:p w14:paraId="4DF3834D" w14:textId="77777777" w:rsidR="00AE050D" w:rsidRDefault="00AE050D">
      <w:pPr>
        <w:ind w:firstLine="851"/>
        <w:jc w:val="both"/>
        <w:rPr>
          <w:szCs w:val="24"/>
          <w:lang w:eastAsia="lt-LT"/>
        </w:rPr>
      </w:pPr>
    </w:p>
    <w:p w14:paraId="12010EAC" w14:textId="77777777" w:rsidR="00AE050D" w:rsidRDefault="00480C42">
      <w:pPr>
        <w:ind w:firstLine="851"/>
        <w:jc w:val="both"/>
        <w:rPr>
          <w:szCs w:val="24"/>
          <w:lang w:eastAsia="lt-LT"/>
        </w:rPr>
      </w:pPr>
      <w:r>
        <w:rPr>
          <w:szCs w:val="24"/>
          <w:lang w:eastAsia="lt-LT"/>
        </w:rPr>
        <w:t>2 lentelė. Tinkamų arba netinkamų finansuoti išlaidų kategorijos.</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80"/>
        <w:gridCol w:w="3374"/>
        <w:gridCol w:w="5414"/>
      </w:tblGrid>
      <w:tr w:rsidR="00AE050D" w14:paraId="2EC7A167" w14:textId="77777777">
        <w:tc>
          <w:tcPr>
            <w:tcW w:w="880" w:type="dxa"/>
            <w:tcBorders>
              <w:top w:val="single" w:sz="4" w:space="0" w:color="auto"/>
              <w:left w:val="single" w:sz="4" w:space="0" w:color="auto"/>
              <w:bottom w:val="single" w:sz="4" w:space="0" w:color="auto"/>
              <w:right w:val="single" w:sz="4" w:space="0" w:color="auto"/>
            </w:tcBorders>
            <w:shd w:val="clear" w:color="auto" w:fill="FFFFFF"/>
          </w:tcPr>
          <w:p w14:paraId="4D9C8CF6" w14:textId="77777777" w:rsidR="00AE050D" w:rsidRDefault="00480C42">
            <w:pPr>
              <w:spacing w:line="256" w:lineRule="auto"/>
              <w:ind w:left="-57" w:right="-57"/>
              <w:jc w:val="center"/>
              <w:rPr>
                <w:rFonts w:eastAsia="Calibri"/>
                <w:bCs/>
                <w:szCs w:val="24"/>
                <w:lang w:eastAsia="lt-LT"/>
              </w:rPr>
            </w:pPr>
            <w:r>
              <w:rPr>
                <w:rFonts w:eastAsia="Calibri"/>
                <w:bCs/>
                <w:szCs w:val="24"/>
                <w:lang w:eastAsia="lt-LT"/>
              </w:rPr>
              <w:lastRenderedPageBreak/>
              <w:t>Išlaidų katego-rijos Nr.</w:t>
            </w:r>
          </w:p>
        </w:tc>
        <w:tc>
          <w:tcPr>
            <w:tcW w:w="3374" w:type="dxa"/>
            <w:tcBorders>
              <w:top w:val="single" w:sz="4" w:space="0" w:color="auto"/>
              <w:left w:val="single" w:sz="4" w:space="0" w:color="auto"/>
              <w:bottom w:val="single" w:sz="4" w:space="0" w:color="auto"/>
              <w:right w:val="single" w:sz="4" w:space="0" w:color="auto"/>
            </w:tcBorders>
            <w:shd w:val="clear" w:color="auto" w:fill="FFFFFF"/>
            <w:vAlign w:val="center"/>
          </w:tcPr>
          <w:p w14:paraId="09D8A737" w14:textId="77777777" w:rsidR="00AE050D" w:rsidRDefault="00480C42">
            <w:pPr>
              <w:spacing w:line="256" w:lineRule="auto"/>
              <w:ind w:left="-57" w:right="-57"/>
              <w:jc w:val="center"/>
              <w:rPr>
                <w:bCs/>
                <w:szCs w:val="24"/>
                <w:lang w:eastAsia="lt-LT"/>
              </w:rPr>
            </w:pPr>
            <w:r>
              <w:rPr>
                <w:rFonts w:eastAsia="Calibri"/>
                <w:bCs/>
                <w:szCs w:val="24"/>
                <w:lang w:eastAsia="lt-LT"/>
              </w:rPr>
              <w:t>Išlaidų kategorijos pavadinimas</w:t>
            </w:r>
          </w:p>
          <w:p w14:paraId="5793A765" w14:textId="77777777" w:rsidR="00AE050D" w:rsidRDefault="00AE050D">
            <w:pPr>
              <w:rPr>
                <w:szCs w:val="24"/>
                <w:lang w:eastAsia="lt-LT"/>
              </w:rPr>
            </w:pPr>
          </w:p>
          <w:p w14:paraId="5689B34B" w14:textId="77777777" w:rsidR="00AE050D" w:rsidRDefault="00AE050D">
            <w:pPr>
              <w:rPr>
                <w:szCs w:val="24"/>
                <w:lang w:eastAsia="lt-LT"/>
              </w:rPr>
            </w:pP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7BB029C5" w14:textId="77777777" w:rsidR="00AE050D" w:rsidRDefault="00480C42">
            <w:pPr>
              <w:spacing w:line="256" w:lineRule="auto"/>
              <w:ind w:left="-57" w:right="-57"/>
              <w:jc w:val="center"/>
              <w:rPr>
                <w:szCs w:val="24"/>
                <w:lang w:eastAsia="lt-LT"/>
              </w:rPr>
            </w:pPr>
            <w:r>
              <w:rPr>
                <w:rFonts w:eastAsia="Calibri"/>
                <w:szCs w:val="24"/>
                <w:lang w:eastAsia="lt-LT"/>
              </w:rPr>
              <w:t>Reikalavimai ir paaiškinimai</w:t>
            </w:r>
          </w:p>
          <w:p w14:paraId="303F6F7E" w14:textId="77777777" w:rsidR="00AE050D" w:rsidRDefault="00AE050D">
            <w:pPr>
              <w:rPr>
                <w:sz w:val="18"/>
                <w:szCs w:val="18"/>
              </w:rPr>
            </w:pPr>
          </w:p>
          <w:p w14:paraId="0CA4F13E" w14:textId="77777777" w:rsidR="00AE050D" w:rsidRDefault="00AE050D">
            <w:pPr>
              <w:spacing w:line="256" w:lineRule="auto"/>
              <w:ind w:left="-57" w:right="-57"/>
              <w:jc w:val="center"/>
              <w:rPr>
                <w:bCs/>
                <w:szCs w:val="24"/>
                <w:lang w:eastAsia="lt-LT"/>
              </w:rPr>
            </w:pPr>
          </w:p>
        </w:tc>
      </w:tr>
      <w:tr w:rsidR="00AE050D" w14:paraId="38055507" w14:textId="77777777">
        <w:tc>
          <w:tcPr>
            <w:tcW w:w="880" w:type="dxa"/>
            <w:tcBorders>
              <w:top w:val="single" w:sz="4" w:space="0" w:color="auto"/>
              <w:left w:val="single" w:sz="4" w:space="0" w:color="auto"/>
              <w:bottom w:val="single" w:sz="4" w:space="0" w:color="auto"/>
              <w:right w:val="single" w:sz="4" w:space="0" w:color="auto"/>
            </w:tcBorders>
            <w:shd w:val="clear" w:color="auto" w:fill="FFFFFF"/>
          </w:tcPr>
          <w:p w14:paraId="3B87CA01" w14:textId="77777777" w:rsidR="00AE050D" w:rsidRDefault="00480C42">
            <w:pPr>
              <w:spacing w:line="256" w:lineRule="auto"/>
              <w:ind w:left="318" w:hanging="318"/>
              <w:rPr>
                <w:rFonts w:eastAsia="Calibri"/>
                <w:bCs/>
                <w:szCs w:val="24"/>
                <w:lang w:eastAsia="lt-LT"/>
              </w:rPr>
            </w:pPr>
            <w:r>
              <w:rPr>
                <w:rFonts w:eastAsia="Calibri"/>
                <w:bCs/>
                <w:szCs w:val="24"/>
                <w:lang w:eastAsia="lt-LT"/>
              </w:rPr>
              <w:t>1.</w:t>
            </w:r>
            <w:r>
              <w:rPr>
                <w:rFonts w:eastAsia="Calibri"/>
                <w:bCs/>
                <w:szCs w:val="24"/>
                <w:lang w:eastAsia="lt-LT"/>
              </w:rPr>
              <w:tab/>
            </w:r>
          </w:p>
        </w:tc>
        <w:tc>
          <w:tcPr>
            <w:tcW w:w="3374" w:type="dxa"/>
            <w:tcBorders>
              <w:top w:val="single" w:sz="4" w:space="0" w:color="auto"/>
              <w:left w:val="single" w:sz="4" w:space="0" w:color="auto"/>
              <w:bottom w:val="single" w:sz="4" w:space="0" w:color="auto"/>
              <w:right w:val="single" w:sz="4" w:space="0" w:color="auto"/>
            </w:tcBorders>
            <w:shd w:val="clear" w:color="auto" w:fill="FFFFFF"/>
            <w:vAlign w:val="center"/>
          </w:tcPr>
          <w:p w14:paraId="635D5D2E" w14:textId="77777777" w:rsidR="00AE050D" w:rsidRDefault="00480C42">
            <w:pPr>
              <w:spacing w:line="256" w:lineRule="auto"/>
              <w:rPr>
                <w:bCs/>
                <w:szCs w:val="24"/>
                <w:lang w:eastAsia="lt-LT"/>
              </w:rPr>
            </w:pPr>
            <w:r>
              <w:rPr>
                <w:rFonts w:eastAsia="Calibri"/>
                <w:bCs/>
                <w:szCs w:val="24"/>
                <w:lang w:eastAsia="lt-LT"/>
              </w:rPr>
              <w:t>Žemė</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0FCC9F3B" w14:textId="77777777" w:rsidR="00AE050D" w:rsidRDefault="00480C42">
            <w:pPr>
              <w:spacing w:line="256" w:lineRule="auto"/>
              <w:rPr>
                <w:szCs w:val="24"/>
                <w:lang w:eastAsia="lt-LT"/>
              </w:rPr>
            </w:pPr>
            <w:r>
              <w:rPr>
                <w:rFonts w:eastAsia="Calibri"/>
                <w:szCs w:val="24"/>
                <w:lang w:eastAsia="lt-LT"/>
              </w:rPr>
              <w:t>Netinkama finansuoti.</w:t>
            </w:r>
          </w:p>
        </w:tc>
      </w:tr>
      <w:tr w:rsidR="00AE050D" w14:paraId="7E5194F9" w14:textId="77777777">
        <w:tc>
          <w:tcPr>
            <w:tcW w:w="880" w:type="dxa"/>
            <w:tcBorders>
              <w:top w:val="single" w:sz="4" w:space="0" w:color="auto"/>
              <w:left w:val="single" w:sz="4" w:space="0" w:color="auto"/>
              <w:bottom w:val="single" w:sz="4" w:space="0" w:color="auto"/>
              <w:right w:val="single" w:sz="4" w:space="0" w:color="auto"/>
            </w:tcBorders>
            <w:shd w:val="clear" w:color="auto" w:fill="FFFFFF"/>
          </w:tcPr>
          <w:p w14:paraId="3F9BC908" w14:textId="77777777" w:rsidR="00AE050D" w:rsidRDefault="00480C42">
            <w:pPr>
              <w:spacing w:line="256" w:lineRule="auto"/>
              <w:ind w:left="318" w:hanging="318"/>
              <w:rPr>
                <w:rFonts w:eastAsia="Calibri"/>
                <w:bCs/>
                <w:szCs w:val="24"/>
                <w:lang w:eastAsia="lt-LT"/>
              </w:rPr>
            </w:pPr>
            <w:r>
              <w:rPr>
                <w:rFonts w:eastAsia="Calibri"/>
                <w:bCs/>
                <w:szCs w:val="24"/>
                <w:lang w:eastAsia="lt-LT"/>
              </w:rPr>
              <w:t>2.</w:t>
            </w:r>
            <w:r>
              <w:rPr>
                <w:rFonts w:eastAsia="Calibri"/>
                <w:bCs/>
                <w:szCs w:val="24"/>
                <w:lang w:eastAsia="lt-LT"/>
              </w:rPr>
              <w:tab/>
            </w:r>
          </w:p>
        </w:tc>
        <w:tc>
          <w:tcPr>
            <w:tcW w:w="3374" w:type="dxa"/>
            <w:tcBorders>
              <w:top w:val="single" w:sz="4" w:space="0" w:color="auto"/>
              <w:left w:val="single" w:sz="4" w:space="0" w:color="auto"/>
              <w:bottom w:val="single" w:sz="4" w:space="0" w:color="auto"/>
              <w:right w:val="single" w:sz="4" w:space="0" w:color="auto"/>
            </w:tcBorders>
            <w:shd w:val="clear" w:color="auto" w:fill="FFFFFF"/>
            <w:vAlign w:val="center"/>
          </w:tcPr>
          <w:p w14:paraId="567C096D" w14:textId="77777777" w:rsidR="00AE050D" w:rsidRDefault="00480C42">
            <w:pPr>
              <w:spacing w:line="256" w:lineRule="auto"/>
              <w:rPr>
                <w:bCs/>
                <w:szCs w:val="24"/>
                <w:lang w:eastAsia="lt-LT"/>
              </w:rPr>
            </w:pPr>
            <w:r>
              <w:rPr>
                <w:rFonts w:eastAsia="Calibri"/>
                <w:bCs/>
                <w:szCs w:val="24"/>
                <w:lang w:eastAsia="lt-LT"/>
              </w:rPr>
              <w:t>Nekilnojamasis turtas</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6F828C69" w14:textId="77777777" w:rsidR="00AE050D" w:rsidRDefault="00480C42">
            <w:pPr>
              <w:spacing w:line="256" w:lineRule="auto"/>
              <w:rPr>
                <w:b/>
                <w:bCs/>
                <w:szCs w:val="24"/>
                <w:lang w:eastAsia="lt-LT"/>
              </w:rPr>
            </w:pPr>
            <w:r>
              <w:rPr>
                <w:rFonts w:eastAsia="Calibri"/>
                <w:szCs w:val="24"/>
                <w:lang w:eastAsia="lt-LT"/>
              </w:rPr>
              <w:t>Netinkama finansuoti.</w:t>
            </w:r>
          </w:p>
        </w:tc>
      </w:tr>
      <w:tr w:rsidR="00AE050D" w14:paraId="6F76AD0C" w14:textId="77777777">
        <w:tc>
          <w:tcPr>
            <w:tcW w:w="880" w:type="dxa"/>
            <w:tcBorders>
              <w:top w:val="single" w:sz="4" w:space="0" w:color="auto"/>
              <w:left w:val="single" w:sz="4" w:space="0" w:color="auto"/>
              <w:bottom w:val="single" w:sz="4" w:space="0" w:color="auto"/>
              <w:right w:val="single" w:sz="4" w:space="0" w:color="auto"/>
            </w:tcBorders>
            <w:shd w:val="clear" w:color="auto" w:fill="FFFFFF"/>
          </w:tcPr>
          <w:p w14:paraId="1ACD05FA" w14:textId="77777777" w:rsidR="00AE050D" w:rsidRDefault="00480C42">
            <w:pPr>
              <w:spacing w:line="256" w:lineRule="auto"/>
              <w:ind w:left="318" w:right="-57" w:hanging="318"/>
              <w:rPr>
                <w:rFonts w:eastAsia="Calibri"/>
                <w:bCs/>
                <w:szCs w:val="24"/>
                <w:lang w:eastAsia="lt-LT"/>
              </w:rPr>
            </w:pPr>
            <w:r>
              <w:rPr>
                <w:rFonts w:eastAsia="Calibri"/>
                <w:bCs/>
                <w:szCs w:val="24"/>
                <w:lang w:eastAsia="lt-LT"/>
              </w:rPr>
              <w:t>3.</w:t>
            </w:r>
            <w:r>
              <w:rPr>
                <w:rFonts w:eastAsia="Calibri"/>
                <w:bCs/>
                <w:szCs w:val="24"/>
                <w:lang w:eastAsia="lt-LT"/>
              </w:rPr>
              <w:tab/>
            </w:r>
          </w:p>
        </w:tc>
        <w:tc>
          <w:tcPr>
            <w:tcW w:w="3374" w:type="dxa"/>
            <w:tcBorders>
              <w:top w:val="single" w:sz="4" w:space="0" w:color="auto"/>
              <w:left w:val="single" w:sz="4" w:space="0" w:color="auto"/>
              <w:bottom w:val="single" w:sz="4" w:space="0" w:color="auto"/>
              <w:right w:val="single" w:sz="4" w:space="0" w:color="auto"/>
            </w:tcBorders>
            <w:shd w:val="clear" w:color="auto" w:fill="FFFFFF"/>
            <w:vAlign w:val="center"/>
          </w:tcPr>
          <w:p w14:paraId="466B027D" w14:textId="77777777" w:rsidR="00AE050D" w:rsidRDefault="00480C42">
            <w:pPr>
              <w:spacing w:line="256" w:lineRule="auto"/>
              <w:ind w:right="-57"/>
              <w:rPr>
                <w:bCs/>
                <w:szCs w:val="24"/>
                <w:lang w:eastAsia="lt-LT"/>
              </w:rPr>
            </w:pPr>
            <w:r>
              <w:rPr>
                <w:rFonts w:eastAsia="Calibri"/>
                <w:bCs/>
                <w:szCs w:val="24"/>
                <w:lang w:eastAsia="lt-LT"/>
              </w:rPr>
              <w:t>Statyba, rekonstravimas, remontas ir kiti darbai</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124B57DE" w14:textId="77777777" w:rsidR="00AE050D" w:rsidRDefault="00480C42">
            <w:pPr>
              <w:spacing w:line="256" w:lineRule="auto"/>
              <w:rPr>
                <w:b/>
                <w:bCs/>
                <w:szCs w:val="24"/>
                <w:lang w:eastAsia="lt-LT"/>
              </w:rPr>
            </w:pPr>
            <w:r>
              <w:rPr>
                <w:rFonts w:eastAsia="Calibri"/>
                <w:szCs w:val="24"/>
                <w:lang w:eastAsia="lt-LT"/>
              </w:rPr>
              <w:t>Netinkama finansuoti.</w:t>
            </w:r>
          </w:p>
        </w:tc>
      </w:tr>
      <w:tr w:rsidR="00AE050D" w14:paraId="3EB7617F" w14:textId="77777777">
        <w:tc>
          <w:tcPr>
            <w:tcW w:w="880" w:type="dxa"/>
            <w:tcBorders>
              <w:top w:val="single" w:sz="4" w:space="0" w:color="auto"/>
              <w:left w:val="single" w:sz="4" w:space="0" w:color="auto"/>
              <w:bottom w:val="single" w:sz="4" w:space="0" w:color="auto"/>
              <w:right w:val="single" w:sz="4" w:space="0" w:color="auto"/>
            </w:tcBorders>
            <w:shd w:val="clear" w:color="auto" w:fill="FFFFFF"/>
          </w:tcPr>
          <w:p w14:paraId="36D9978D" w14:textId="77777777" w:rsidR="00AE050D" w:rsidRDefault="00480C42">
            <w:pPr>
              <w:spacing w:line="256" w:lineRule="auto"/>
              <w:ind w:left="318" w:hanging="318"/>
              <w:rPr>
                <w:rFonts w:eastAsia="Calibri"/>
                <w:bCs/>
                <w:szCs w:val="24"/>
                <w:lang w:eastAsia="lt-LT"/>
              </w:rPr>
            </w:pPr>
            <w:r>
              <w:rPr>
                <w:rFonts w:eastAsia="Calibri"/>
                <w:bCs/>
                <w:szCs w:val="24"/>
                <w:lang w:eastAsia="lt-LT"/>
              </w:rPr>
              <w:t>4.</w:t>
            </w:r>
            <w:r>
              <w:rPr>
                <w:rFonts w:eastAsia="Calibri"/>
                <w:bCs/>
                <w:szCs w:val="24"/>
                <w:lang w:eastAsia="lt-LT"/>
              </w:rPr>
              <w:tab/>
            </w:r>
          </w:p>
        </w:tc>
        <w:tc>
          <w:tcPr>
            <w:tcW w:w="3374" w:type="dxa"/>
            <w:tcBorders>
              <w:top w:val="single" w:sz="4" w:space="0" w:color="auto"/>
              <w:left w:val="single" w:sz="4" w:space="0" w:color="auto"/>
              <w:bottom w:val="single" w:sz="4" w:space="0" w:color="auto"/>
              <w:right w:val="single" w:sz="4" w:space="0" w:color="auto"/>
            </w:tcBorders>
            <w:shd w:val="clear" w:color="auto" w:fill="FFFFFF"/>
            <w:vAlign w:val="center"/>
          </w:tcPr>
          <w:p w14:paraId="5497CF2B" w14:textId="77777777" w:rsidR="00AE050D" w:rsidRDefault="00480C42">
            <w:pPr>
              <w:spacing w:line="256" w:lineRule="auto"/>
              <w:rPr>
                <w:bCs/>
                <w:szCs w:val="24"/>
                <w:lang w:eastAsia="lt-LT"/>
              </w:rPr>
            </w:pPr>
            <w:r>
              <w:rPr>
                <w:rFonts w:eastAsia="Calibri"/>
                <w:bCs/>
                <w:szCs w:val="24"/>
                <w:lang w:eastAsia="lt-LT"/>
              </w:rPr>
              <w:t>Įranga, įrenginiai ir kitas turtas</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5EF38161" w14:textId="77777777" w:rsidR="00AE050D" w:rsidRDefault="00480C42">
            <w:pPr>
              <w:spacing w:line="256" w:lineRule="auto"/>
              <w:rPr>
                <w:szCs w:val="24"/>
                <w:lang w:eastAsia="lt-LT"/>
              </w:rPr>
            </w:pPr>
            <w:r>
              <w:rPr>
                <w:rFonts w:eastAsia="Calibri"/>
                <w:szCs w:val="24"/>
                <w:lang w:eastAsia="lt-LT"/>
              </w:rPr>
              <w:t>Netinkama finansuoti.</w:t>
            </w:r>
          </w:p>
        </w:tc>
      </w:tr>
      <w:tr w:rsidR="00AE050D" w14:paraId="2F5AC63D" w14:textId="77777777">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1C241743" w14:textId="77777777" w:rsidR="00AE050D" w:rsidRDefault="00480C42">
            <w:pPr>
              <w:spacing w:line="256" w:lineRule="auto"/>
              <w:rPr>
                <w:rFonts w:eastAsia="Calibri"/>
                <w:bCs/>
                <w:szCs w:val="24"/>
                <w:lang w:eastAsia="lt-LT"/>
              </w:rPr>
            </w:pPr>
            <w:r>
              <w:rPr>
                <w:rFonts w:eastAsia="Calibri"/>
                <w:bCs/>
                <w:szCs w:val="24"/>
                <w:lang w:eastAsia="lt-LT"/>
              </w:rPr>
              <w:t>5.</w:t>
            </w:r>
          </w:p>
        </w:tc>
        <w:tc>
          <w:tcPr>
            <w:tcW w:w="33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9D1BD0" w14:textId="77777777" w:rsidR="00AE050D" w:rsidRDefault="00480C42">
            <w:pPr>
              <w:rPr>
                <w:bCs/>
                <w:szCs w:val="24"/>
                <w:lang w:eastAsia="lt-LT"/>
              </w:rPr>
            </w:pPr>
            <w:r>
              <w:rPr>
                <w:rFonts w:eastAsia="Calibri"/>
                <w:bCs/>
                <w:szCs w:val="24"/>
                <w:lang w:eastAsia="lt-LT"/>
              </w:rPr>
              <w:t>Projekto vykdymas</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3940D66D" w14:textId="77777777" w:rsidR="00AE050D" w:rsidRDefault="00480C42">
            <w:pPr>
              <w:jc w:val="both"/>
              <w:rPr>
                <w:rFonts w:eastAsia="Calibri"/>
                <w:szCs w:val="24"/>
              </w:rPr>
            </w:pPr>
            <w:r>
              <w:rPr>
                <w:rFonts w:eastAsia="Calibri"/>
                <w:szCs w:val="24"/>
              </w:rPr>
              <w:t>Tinkamomis finansuoti išlaidomis yra laikomos:</w:t>
            </w:r>
          </w:p>
          <w:p w14:paraId="076EE19A" w14:textId="77777777" w:rsidR="00AE050D" w:rsidRDefault="00480C42">
            <w:pPr>
              <w:tabs>
                <w:tab w:val="left" w:pos="34"/>
                <w:tab w:val="left" w:pos="272"/>
                <w:tab w:val="left" w:pos="490"/>
              </w:tabs>
              <w:jc w:val="both"/>
              <w:rPr>
                <w:rFonts w:eastAsia="Calibri"/>
                <w:color w:val="000000"/>
                <w:szCs w:val="24"/>
              </w:rPr>
            </w:pPr>
            <w:r>
              <w:rPr>
                <w:rFonts w:eastAsia="Calibri"/>
                <w:szCs w:val="24"/>
              </w:rPr>
              <w:t>5.1.</w:t>
            </w:r>
            <w:r>
              <w:rPr>
                <w:rFonts w:eastAsia="Calibri"/>
                <w:szCs w:val="24"/>
              </w:rPr>
              <w:tab/>
              <w:t xml:space="preserve">mokytojų darbo užmokesčio </w:t>
            </w:r>
            <w:r>
              <w:rPr>
                <w:rFonts w:eastAsia="Calibri"/>
                <w:szCs w:val="24"/>
                <w:lang w:eastAsia="lt-LT"/>
              </w:rPr>
              <w:t xml:space="preserve">išlaidos, kai mokama už valandas, kurias mokytojai </w:t>
            </w:r>
            <w:r>
              <w:rPr>
                <w:szCs w:val="24"/>
                <w:lang w:eastAsia="lt-LT"/>
              </w:rPr>
              <w:t>dalyvauja</w:t>
            </w:r>
            <w:r>
              <w:rPr>
                <w:rFonts w:eastAsia="Calibri"/>
                <w:szCs w:val="24"/>
                <w:lang w:eastAsia="lt-LT"/>
              </w:rPr>
              <w:t xml:space="preserve"> mokyme (moko)</w:t>
            </w:r>
            <w:r>
              <w:rPr>
                <w:rFonts w:eastAsia="Calibri"/>
                <w:szCs w:val="24"/>
              </w:rPr>
              <w:t>. Šios išlaidos yra tinkamos finansuoti tik tais atvejais, jei pareiškėjas pats vykdo Aprašo 10 punkte nurodytų ir atitinkamai suplanuotų projekto mokymo veiklų dalį, nepirkdamas paslaugų;</w:t>
            </w:r>
          </w:p>
          <w:p w14:paraId="43D187CB" w14:textId="77777777" w:rsidR="00AE050D" w:rsidRDefault="00480C42">
            <w:pPr>
              <w:tabs>
                <w:tab w:val="left" w:pos="34"/>
                <w:tab w:val="left" w:pos="360"/>
              </w:tabs>
              <w:jc w:val="both"/>
              <w:rPr>
                <w:sz w:val="10"/>
                <w:szCs w:val="10"/>
              </w:rPr>
            </w:pPr>
            <w:r>
              <w:rPr>
                <w:rFonts w:eastAsia="Calibri"/>
                <w:szCs w:val="24"/>
              </w:rPr>
              <w:t>5.2.</w:t>
            </w:r>
            <w:r>
              <w:rPr>
                <w:rFonts w:eastAsia="Calibri"/>
                <w:szCs w:val="24"/>
                <w:lang w:eastAsia="lt-LT"/>
              </w:rPr>
              <w:t xml:space="preserve"> mokytojų tiesiogiai su projektu susijusios kelionių Lietuvos Respublikoje</w:t>
            </w:r>
            <w:r>
              <w:rPr>
                <w:szCs w:val="24"/>
                <w:lang w:eastAsia="lt-LT"/>
              </w:rPr>
              <w:t xml:space="preserve"> išlaidos. </w:t>
            </w:r>
            <w:r>
              <w:rPr>
                <w:rFonts w:eastAsia="Calibri"/>
                <w:szCs w:val="24"/>
              </w:rPr>
              <w:t>Šios išlaidos yra tinkamos finansuoti tik tais atvejais, jei pareiškėjas pats vykdo Aprašo 10 punkte nurodytų ir atitinkamai suplanuotų projekto mokymo veiklų dalį, nepirkdamas paslaugų</w:t>
            </w:r>
            <w:r>
              <w:rPr>
                <w:rFonts w:eastAsia="Calibri"/>
                <w:szCs w:val="24"/>
                <w:lang w:eastAsia="lt-LT"/>
              </w:rPr>
              <w:t>;</w:t>
            </w:r>
          </w:p>
          <w:p w14:paraId="58534F16" w14:textId="77777777" w:rsidR="00AE050D" w:rsidRDefault="00480C42">
            <w:pPr>
              <w:tabs>
                <w:tab w:val="left" w:pos="34"/>
                <w:tab w:val="left" w:pos="580"/>
              </w:tabs>
              <w:ind w:hanging="34"/>
              <w:jc w:val="both"/>
              <w:rPr>
                <w:sz w:val="10"/>
                <w:szCs w:val="10"/>
              </w:rPr>
            </w:pPr>
            <w:r>
              <w:rPr>
                <w:rFonts w:eastAsia="Calibri"/>
                <w:szCs w:val="24"/>
              </w:rPr>
              <w:t>5.3.</w:t>
            </w:r>
            <w:r>
              <w:rPr>
                <w:rFonts w:eastAsia="Calibri"/>
                <w:szCs w:val="24"/>
              </w:rPr>
              <w:tab/>
            </w:r>
            <w:r>
              <w:rPr>
                <w:rFonts w:eastAsia="Calibri"/>
                <w:szCs w:val="24"/>
                <w:lang w:eastAsia="lt-LT"/>
              </w:rPr>
              <w:t>mokomų asmenų tiesiogiai su projektu susijusios kelionių Lietuvos Respublikoje išlaidos;</w:t>
            </w:r>
          </w:p>
          <w:p w14:paraId="0F0DDEC1" w14:textId="77777777" w:rsidR="00AE050D" w:rsidRDefault="00480C42">
            <w:pPr>
              <w:tabs>
                <w:tab w:val="left" w:pos="34"/>
                <w:tab w:val="left" w:pos="580"/>
              </w:tabs>
              <w:ind w:hanging="34"/>
              <w:jc w:val="both"/>
              <w:rPr>
                <w:sz w:val="10"/>
                <w:szCs w:val="10"/>
              </w:rPr>
            </w:pPr>
            <w:r>
              <w:rPr>
                <w:rFonts w:eastAsia="Calibri"/>
                <w:szCs w:val="24"/>
              </w:rPr>
              <w:t>5.4.</w:t>
            </w:r>
            <w:r>
              <w:rPr>
                <w:rFonts w:eastAsia="Calibri"/>
                <w:szCs w:val="24"/>
              </w:rPr>
              <w:tab/>
            </w:r>
            <w:r>
              <w:rPr>
                <w:rFonts w:eastAsia="Calibri"/>
                <w:szCs w:val="24"/>
                <w:lang w:eastAsia="lt-LT"/>
              </w:rPr>
              <w:t>mokomų asmenų tiesiogiai su projektu susijusios kelionių į užsienio valstybes išlaidos;</w:t>
            </w:r>
          </w:p>
          <w:p w14:paraId="22274AD6" w14:textId="77777777" w:rsidR="00AE050D" w:rsidRDefault="00480C42">
            <w:pPr>
              <w:tabs>
                <w:tab w:val="left" w:pos="34"/>
                <w:tab w:val="left" w:pos="580"/>
              </w:tabs>
              <w:ind w:hanging="34"/>
              <w:jc w:val="both"/>
              <w:rPr>
                <w:sz w:val="10"/>
                <w:szCs w:val="10"/>
              </w:rPr>
            </w:pPr>
            <w:r>
              <w:rPr>
                <w:rFonts w:eastAsia="Calibri"/>
                <w:szCs w:val="24"/>
              </w:rPr>
              <w:t>5.5.</w:t>
            </w:r>
            <w:r>
              <w:rPr>
                <w:rFonts w:eastAsia="Calibri"/>
                <w:szCs w:val="24"/>
              </w:rPr>
              <w:tab/>
            </w:r>
            <w:r>
              <w:rPr>
                <w:rFonts w:eastAsia="Calibri"/>
                <w:szCs w:val="24"/>
                <w:lang w:eastAsia="lt-LT"/>
              </w:rPr>
              <w:t xml:space="preserve">išlaidos tiesiogiai su projektu susijusioms medžiagoms ir reikmenims, kurie priskiriami trumpalaikiam turtui, įsigyti. </w:t>
            </w:r>
            <w:r>
              <w:rPr>
                <w:rFonts w:eastAsia="Calibri"/>
                <w:szCs w:val="24"/>
              </w:rPr>
              <w:t>Šios išlaidos yra tinkamos finansuoti tik tais atvejais, jei pareiškėjas pats vykdo Aprašo 10 punkte nurodytų ir atitinkamai suplanuotų projekto mokymo veiklų dalį, nepirkdamas paslaugų</w:t>
            </w:r>
            <w:r>
              <w:rPr>
                <w:rFonts w:eastAsia="Calibri"/>
                <w:szCs w:val="24"/>
                <w:lang w:eastAsia="lt-LT"/>
              </w:rPr>
              <w:t>;</w:t>
            </w:r>
          </w:p>
          <w:p w14:paraId="586EBA79" w14:textId="77777777" w:rsidR="00AE050D" w:rsidRDefault="00480C42">
            <w:pPr>
              <w:tabs>
                <w:tab w:val="left" w:pos="34"/>
                <w:tab w:val="left" w:pos="580"/>
              </w:tabs>
              <w:ind w:hanging="34"/>
              <w:jc w:val="both"/>
              <w:rPr>
                <w:sz w:val="10"/>
                <w:szCs w:val="10"/>
              </w:rPr>
            </w:pPr>
            <w:r>
              <w:rPr>
                <w:rFonts w:eastAsia="Calibri"/>
                <w:szCs w:val="24"/>
              </w:rPr>
              <w:t>5.6.</w:t>
            </w:r>
            <w:r>
              <w:rPr>
                <w:rFonts w:eastAsia="Calibri"/>
                <w:szCs w:val="24"/>
              </w:rPr>
              <w:tab/>
            </w:r>
            <w:r>
              <w:rPr>
                <w:rFonts w:eastAsia="Calibri"/>
                <w:szCs w:val="24"/>
                <w:lang w:eastAsia="lt-LT"/>
              </w:rPr>
              <w:t xml:space="preserve">įrankių ir įrenginių, priklausančių projekto vykdytojui, nusidėvėjimo, kiek jie nusidėvėjo naudojami vien mokymo projektui, išlaidos. </w:t>
            </w:r>
            <w:r>
              <w:rPr>
                <w:rFonts w:eastAsia="Calibri"/>
                <w:szCs w:val="24"/>
              </w:rPr>
              <w:t>Šios išlaidos yra tinkamos finansuoti tik tais atvejais, jei pareiškėjas pats vykdo Aprašo 10 punkte nurodytų ir atitinkamai suplanuotų projekto mokymo veiklų dalį, nepirkdamas paslaugų</w:t>
            </w:r>
            <w:r>
              <w:rPr>
                <w:rFonts w:eastAsia="Calibri"/>
                <w:szCs w:val="24"/>
                <w:lang w:eastAsia="lt-LT"/>
              </w:rPr>
              <w:t>;</w:t>
            </w:r>
          </w:p>
          <w:p w14:paraId="2AF49FC8" w14:textId="77777777" w:rsidR="00AE050D" w:rsidRDefault="00480C42">
            <w:pPr>
              <w:tabs>
                <w:tab w:val="left" w:pos="34"/>
                <w:tab w:val="left" w:pos="580"/>
              </w:tabs>
              <w:ind w:hanging="34"/>
              <w:jc w:val="both"/>
              <w:rPr>
                <w:sz w:val="10"/>
                <w:szCs w:val="10"/>
              </w:rPr>
            </w:pPr>
            <w:r>
              <w:rPr>
                <w:rFonts w:eastAsia="Calibri"/>
                <w:szCs w:val="24"/>
              </w:rPr>
              <w:t>5.7.</w:t>
            </w:r>
            <w:r>
              <w:rPr>
                <w:rFonts w:eastAsia="Calibri"/>
                <w:szCs w:val="24"/>
              </w:rPr>
              <w:tab/>
            </w:r>
            <w:r>
              <w:rPr>
                <w:rFonts w:eastAsia="Calibri"/>
                <w:color w:val="000000"/>
                <w:szCs w:val="24"/>
              </w:rPr>
              <w:t>salės, įrangos nuomos išlaidos už valandas, kurias mokomi asmenys dalyvauja mokyme (netaikoma, kai mokymai vyksta darbo vietoje);</w:t>
            </w:r>
          </w:p>
          <w:p w14:paraId="05A27DBF" w14:textId="77777777" w:rsidR="00AE050D" w:rsidRDefault="00480C42">
            <w:pPr>
              <w:tabs>
                <w:tab w:val="left" w:pos="34"/>
                <w:tab w:val="left" w:pos="580"/>
              </w:tabs>
              <w:ind w:hanging="34"/>
              <w:jc w:val="both"/>
              <w:rPr>
                <w:sz w:val="10"/>
                <w:szCs w:val="10"/>
              </w:rPr>
            </w:pPr>
            <w:r>
              <w:rPr>
                <w:rFonts w:eastAsia="Calibri"/>
                <w:szCs w:val="24"/>
              </w:rPr>
              <w:t>5.8.</w:t>
            </w:r>
            <w:r>
              <w:rPr>
                <w:rFonts w:eastAsia="Calibri"/>
                <w:szCs w:val="24"/>
              </w:rPr>
              <w:tab/>
            </w:r>
            <w:r>
              <w:rPr>
                <w:rFonts w:eastAsia="Calibri"/>
                <w:color w:val="000000"/>
                <w:szCs w:val="24"/>
              </w:rPr>
              <w:t>mokomų asmenų maitinimo išlaidos (netaikoma, kai mokymai vyksta darbo vietoje);</w:t>
            </w:r>
          </w:p>
          <w:p w14:paraId="45BEC3CE" w14:textId="77777777" w:rsidR="00AE050D" w:rsidRDefault="00480C42">
            <w:pPr>
              <w:tabs>
                <w:tab w:val="left" w:pos="34"/>
                <w:tab w:val="left" w:pos="580"/>
              </w:tabs>
              <w:ind w:hanging="34"/>
              <w:jc w:val="both"/>
              <w:rPr>
                <w:sz w:val="10"/>
                <w:szCs w:val="10"/>
              </w:rPr>
            </w:pPr>
            <w:r>
              <w:rPr>
                <w:rFonts w:eastAsia="Calibri"/>
                <w:szCs w:val="24"/>
              </w:rPr>
              <w:t>5.9.</w:t>
            </w:r>
            <w:r>
              <w:rPr>
                <w:rFonts w:eastAsia="Calibri"/>
                <w:szCs w:val="24"/>
              </w:rPr>
              <w:tab/>
              <w:t xml:space="preserve">mokomų asmenų, kurie yra neįgalūs, </w:t>
            </w:r>
            <w:r>
              <w:rPr>
                <w:rFonts w:eastAsia="Calibri"/>
                <w:szCs w:val="24"/>
                <w:lang w:eastAsia="lt-LT"/>
              </w:rPr>
              <w:t>apgyvendinimo Lietuvos Respublikoje išlaidos;</w:t>
            </w:r>
          </w:p>
          <w:p w14:paraId="426A9140" w14:textId="77777777" w:rsidR="00AE050D" w:rsidRDefault="00480C42">
            <w:pPr>
              <w:tabs>
                <w:tab w:val="left" w:pos="34"/>
                <w:tab w:val="left" w:pos="580"/>
              </w:tabs>
              <w:ind w:hanging="34"/>
              <w:jc w:val="both"/>
              <w:rPr>
                <w:sz w:val="10"/>
                <w:szCs w:val="10"/>
              </w:rPr>
            </w:pPr>
            <w:r>
              <w:rPr>
                <w:rFonts w:eastAsia="Calibri"/>
                <w:szCs w:val="24"/>
              </w:rPr>
              <w:t>5.10.</w:t>
            </w:r>
            <w:r>
              <w:rPr>
                <w:rFonts w:eastAsia="Calibri"/>
                <w:szCs w:val="24"/>
              </w:rPr>
              <w:tab/>
            </w:r>
            <w:r>
              <w:rPr>
                <w:rFonts w:eastAsia="Calibri"/>
                <w:color w:val="000000"/>
                <w:szCs w:val="24"/>
              </w:rPr>
              <w:t>mokomų asmenų, kurie yra neįgalūs, apgyvendinimo užsienio valstybėse išlaidos;</w:t>
            </w:r>
          </w:p>
          <w:p w14:paraId="0D530ECF" w14:textId="77777777" w:rsidR="00AE050D" w:rsidRDefault="00480C42">
            <w:pPr>
              <w:tabs>
                <w:tab w:val="left" w:pos="34"/>
                <w:tab w:val="left" w:pos="580"/>
              </w:tabs>
              <w:ind w:hanging="34"/>
              <w:jc w:val="both"/>
              <w:rPr>
                <w:sz w:val="10"/>
                <w:szCs w:val="10"/>
              </w:rPr>
            </w:pPr>
            <w:r>
              <w:rPr>
                <w:rFonts w:eastAsia="Calibri"/>
                <w:szCs w:val="24"/>
              </w:rPr>
              <w:t>5.11.</w:t>
            </w:r>
            <w:r>
              <w:rPr>
                <w:rFonts w:eastAsia="Calibri"/>
                <w:szCs w:val="24"/>
              </w:rPr>
              <w:tab/>
            </w:r>
            <w:r>
              <w:rPr>
                <w:rFonts w:eastAsia="Calibri"/>
                <w:szCs w:val="24"/>
                <w:lang w:eastAsia="lt-LT"/>
              </w:rPr>
              <w:t>su mokymo projektu susijusios konsultacinių paslaugų, t. y. mokymo organizavimo ir vykdymo, išlaidos;</w:t>
            </w:r>
          </w:p>
          <w:p w14:paraId="466BC469" w14:textId="24B598F1" w:rsidR="00AE050D" w:rsidRDefault="00480C42">
            <w:pPr>
              <w:tabs>
                <w:tab w:val="left" w:pos="34"/>
                <w:tab w:val="left" w:pos="580"/>
              </w:tabs>
              <w:ind w:hanging="34"/>
              <w:jc w:val="both"/>
              <w:rPr>
                <w:rFonts w:eastAsia="Calibri"/>
                <w:color w:val="000000"/>
                <w:szCs w:val="24"/>
              </w:rPr>
            </w:pPr>
            <w:r>
              <w:rPr>
                <w:rFonts w:eastAsia="Calibri"/>
                <w:szCs w:val="24"/>
              </w:rPr>
              <w:lastRenderedPageBreak/>
              <w:t>5.12</w:t>
            </w:r>
            <w:r w:rsidRPr="00485102">
              <w:rPr>
                <w:rFonts w:eastAsia="Calibri"/>
                <w:szCs w:val="24"/>
              </w:rPr>
              <w:t>.</w:t>
            </w:r>
            <w:r w:rsidRPr="00485102">
              <w:rPr>
                <w:rFonts w:eastAsia="Calibri"/>
                <w:szCs w:val="24"/>
              </w:rPr>
              <w:tab/>
              <w:t xml:space="preserve">išlaidos mokomiems asmenims už darbo laiko valandas, kurias mokomi asmenys dalyvauja mokyme (darbo užmokesčio išlaidos). Šios išlaidos yra tinkamos finansuoti tik tais atvejais, jei mokymas vykdomas ne nuotoliniu būdu ir nuotoliniu būdu, </w:t>
            </w:r>
            <w:ins w:id="1" w:author="user" w:date="2020-09-24T19:34:00Z">
              <w:r w:rsidR="00485102" w:rsidRPr="00485102">
                <w:rPr>
                  <w:rFonts w:eastAsia="Calibri"/>
                  <w:szCs w:val="24"/>
                </w:rPr>
                <w:t xml:space="preserve">kai nuotolinis mokymas vyksta </w:t>
              </w:r>
            </w:ins>
            <w:ins w:id="2" w:author="user" w:date="2020-09-24T19:35:00Z">
              <w:r w:rsidR="00485102" w:rsidRPr="00485102">
                <w:rPr>
                  <w:rFonts w:eastAsia="Calibri"/>
                  <w:szCs w:val="24"/>
                </w:rPr>
                <w:t xml:space="preserve">mokomų asmenų darbo valandomis ir įgyvendinančiai institucijai </w:t>
              </w:r>
            </w:ins>
            <w:ins w:id="3" w:author="user" w:date="2020-09-24T19:36:00Z">
              <w:r w:rsidR="00485102" w:rsidRPr="00485102">
                <w:rPr>
                  <w:rFonts w:eastAsia="Calibri"/>
                  <w:szCs w:val="24"/>
                </w:rPr>
                <w:t>pateikiami su ja suderinti tai įrodantys dokum</w:t>
              </w:r>
            </w:ins>
            <w:ins w:id="4" w:author="user" w:date="2020-09-24T19:37:00Z">
              <w:r w:rsidR="00485102" w:rsidRPr="00485102">
                <w:rPr>
                  <w:rFonts w:eastAsia="Calibri"/>
                  <w:szCs w:val="24"/>
                </w:rPr>
                <w:t>e</w:t>
              </w:r>
            </w:ins>
            <w:ins w:id="5" w:author="user" w:date="2020-09-24T19:36:00Z">
              <w:r w:rsidR="00485102" w:rsidRPr="00485102">
                <w:rPr>
                  <w:rFonts w:eastAsia="Calibri"/>
                  <w:szCs w:val="24"/>
                </w:rPr>
                <w:t xml:space="preserve">ntai. </w:t>
              </w:r>
            </w:ins>
            <w:del w:id="6" w:author="user" w:date="2020-09-24T19:37:00Z">
              <w:r w:rsidRPr="00485102" w:rsidDel="00485102">
                <w:rPr>
                  <w:rFonts w:eastAsia="Calibri"/>
                  <w:szCs w:val="24"/>
                </w:rPr>
                <w:delText xml:space="preserve">kai jo negalima vykdyti ne nuotoliniu būdu dėl valstybės lygio ekstremaliajai situacijai valdyti nustatyto karantino režimo ir panašių apribojimų. </w:delText>
              </w:r>
            </w:del>
            <w:ins w:id="7" w:author="user" w:date="2020-09-24T19:37:00Z">
              <w:r w:rsidR="00485102" w:rsidRPr="00485102">
                <w:rPr>
                  <w:rFonts w:eastAsia="Calibri"/>
                  <w:szCs w:val="24"/>
                </w:rPr>
                <w:t xml:space="preserve"> </w:t>
              </w:r>
            </w:ins>
            <w:r w:rsidRPr="00485102">
              <w:rPr>
                <w:rFonts w:eastAsia="Calibri"/>
                <w:szCs w:val="24"/>
              </w:rPr>
              <w:t>Mokomų asmenų darbo užmokestis yra tinkamas kaip nuosavas pareiškėjo įnašas.</w:t>
            </w:r>
          </w:p>
        </w:tc>
      </w:tr>
      <w:tr w:rsidR="00AE050D" w14:paraId="62CD88FB" w14:textId="77777777">
        <w:tc>
          <w:tcPr>
            <w:tcW w:w="880" w:type="dxa"/>
            <w:tcBorders>
              <w:top w:val="single" w:sz="4" w:space="0" w:color="auto"/>
              <w:left w:val="single" w:sz="4" w:space="0" w:color="auto"/>
              <w:bottom w:val="single" w:sz="4" w:space="0" w:color="auto"/>
              <w:right w:val="single" w:sz="4" w:space="0" w:color="auto"/>
            </w:tcBorders>
            <w:shd w:val="clear" w:color="auto" w:fill="FFFFFF"/>
          </w:tcPr>
          <w:p w14:paraId="4873E0AF" w14:textId="77777777" w:rsidR="00AE050D" w:rsidRDefault="00480C42">
            <w:pPr>
              <w:spacing w:line="256" w:lineRule="auto"/>
              <w:ind w:left="360" w:hanging="360"/>
              <w:rPr>
                <w:rFonts w:eastAsia="Calibri"/>
                <w:bCs/>
                <w:szCs w:val="24"/>
                <w:lang w:eastAsia="lt-LT"/>
              </w:rPr>
            </w:pPr>
            <w:r>
              <w:rPr>
                <w:rFonts w:eastAsia="Calibri"/>
                <w:bCs/>
                <w:szCs w:val="24"/>
                <w:lang w:eastAsia="lt-LT"/>
              </w:rPr>
              <w:lastRenderedPageBreak/>
              <w:t>6.</w:t>
            </w:r>
          </w:p>
        </w:tc>
        <w:tc>
          <w:tcPr>
            <w:tcW w:w="3374" w:type="dxa"/>
            <w:tcBorders>
              <w:top w:val="single" w:sz="4" w:space="0" w:color="auto"/>
              <w:left w:val="single" w:sz="4" w:space="0" w:color="auto"/>
              <w:bottom w:val="single" w:sz="4" w:space="0" w:color="auto"/>
              <w:right w:val="single" w:sz="4" w:space="0" w:color="auto"/>
            </w:tcBorders>
            <w:shd w:val="clear" w:color="auto" w:fill="FFFFFF"/>
            <w:vAlign w:val="center"/>
          </w:tcPr>
          <w:p w14:paraId="207F8134" w14:textId="77777777" w:rsidR="00AE050D" w:rsidRDefault="00480C42">
            <w:pPr>
              <w:spacing w:line="256" w:lineRule="auto"/>
              <w:rPr>
                <w:bCs/>
                <w:szCs w:val="24"/>
                <w:lang w:eastAsia="lt-LT"/>
              </w:rPr>
            </w:pPr>
            <w:r>
              <w:rPr>
                <w:rFonts w:eastAsia="Calibri"/>
                <w:bCs/>
                <w:szCs w:val="24"/>
                <w:lang w:eastAsia="lt-LT"/>
              </w:rPr>
              <w:t xml:space="preserve">Informavimas apie projektą </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568C6362" w14:textId="77777777" w:rsidR="00AE050D" w:rsidRDefault="00480C42">
            <w:pPr>
              <w:spacing w:line="256" w:lineRule="auto"/>
              <w:rPr>
                <w:szCs w:val="24"/>
                <w:lang w:eastAsia="lt-LT"/>
              </w:rPr>
            </w:pPr>
            <w:r>
              <w:rPr>
                <w:rFonts w:eastAsia="Calibri"/>
                <w:szCs w:val="24"/>
                <w:lang w:eastAsia="lt-LT"/>
              </w:rPr>
              <w:t xml:space="preserve">Netinkama finansuoti. </w:t>
            </w:r>
          </w:p>
        </w:tc>
      </w:tr>
      <w:tr w:rsidR="00AE050D" w14:paraId="4B07A105" w14:textId="77777777">
        <w:trPr>
          <w:trHeight w:val="560"/>
        </w:trPr>
        <w:tc>
          <w:tcPr>
            <w:tcW w:w="880" w:type="dxa"/>
            <w:tcBorders>
              <w:top w:val="single" w:sz="4" w:space="0" w:color="auto"/>
              <w:left w:val="single" w:sz="4" w:space="0" w:color="auto"/>
              <w:bottom w:val="single" w:sz="4" w:space="0" w:color="auto"/>
              <w:right w:val="single" w:sz="4" w:space="0" w:color="auto"/>
            </w:tcBorders>
            <w:shd w:val="clear" w:color="auto" w:fill="FFFFFF"/>
          </w:tcPr>
          <w:p w14:paraId="020CF1FC" w14:textId="77777777" w:rsidR="00AE050D" w:rsidRDefault="00480C42">
            <w:pPr>
              <w:spacing w:line="256" w:lineRule="auto"/>
              <w:rPr>
                <w:rFonts w:eastAsia="Calibri"/>
                <w:bCs/>
                <w:szCs w:val="24"/>
                <w:lang w:eastAsia="lt-LT"/>
              </w:rPr>
            </w:pPr>
            <w:r>
              <w:rPr>
                <w:rFonts w:eastAsia="Calibri"/>
                <w:bCs/>
                <w:szCs w:val="24"/>
                <w:lang w:eastAsia="lt-LT"/>
              </w:rPr>
              <w:t>7.</w:t>
            </w:r>
          </w:p>
        </w:tc>
        <w:tc>
          <w:tcPr>
            <w:tcW w:w="33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ABFA22" w14:textId="77777777" w:rsidR="00AE050D" w:rsidRDefault="00480C42">
            <w:pPr>
              <w:spacing w:line="256" w:lineRule="auto"/>
              <w:rPr>
                <w:bCs/>
                <w:szCs w:val="24"/>
                <w:lang w:eastAsia="lt-LT"/>
              </w:rPr>
            </w:pPr>
            <w:r>
              <w:rPr>
                <w:rFonts w:eastAsia="Calibri"/>
                <w:bCs/>
                <w:szCs w:val="24"/>
                <w:lang w:eastAsia="lt-LT"/>
              </w:rPr>
              <w:t>Netiesioginės išlaidos ir kitos išlaidos pagal fiksuotąją projekto išlaidų normą</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A7BCEC" w14:textId="77777777" w:rsidR="00AE050D" w:rsidRDefault="00480C42">
            <w:pPr>
              <w:jc w:val="both"/>
              <w:rPr>
                <w:rFonts w:eastAsia="Calibri"/>
                <w:color w:val="000000"/>
                <w:szCs w:val="24"/>
                <w:lang w:eastAsia="lt-LT"/>
              </w:rPr>
            </w:pPr>
            <w:r>
              <w:rPr>
                <w:color w:val="000000"/>
                <w:szCs w:val="24"/>
                <w:lang w:eastAsia="lt-LT"/>
              </w:rPr>
              <w:t>Tinkama finansuoti. Netiesioginių projekto išlaidų suma pagal fiksuotąją normą apskaičiuojama vadovaujantis Projekto taisyklių 10 priedu.</w:t>
            </w:r>
          </w:p>
        </w:tc>
      </w:tr>
    </w:tbl>
    <w:p w14:paraId="7EB91D3F" w14:textId="77777777" w:rsidR="00AE050D" w:rsidRPr="000428EF" w:rsidRDefault="00480C42">
      <w:pPr>
        <w:jc w:val="both"/>
        <w:rPr>
          <w:i/>
          <w:sz w:val="20"/>
          <w:lang w:eastAsia="lt-LT"/>
        </w:rPr>
      </w:pPr>
      <w:r w:rsidRPr="000428EF">
        <w:rPr>
          <w:b/>
          <w:i/>
          <w:sz w:val="20"/>
          <w:lang w:eastAsia="lt-LT"/>
        </w:rPr>
        <w:t>TAR pastaba.</w:t>
      </w:r>
      <w:r w:rsidRPr="000428EF">
        <w:rPr>
          <w:i/>
          <w:sz w:val="20"/>
          <w:lang w:eastAsia="lt-LT"/>
        </w:rPr>
        <w:t xml:space="preserve"> </w:t>
      </w:r>
      <w:r w:rsidRPr="000428EF">
        <w:rPr>
          <w:bCs/>
          <w:i/>
          <w:sz w:val="20"/>
          <w:lang w:eastAsia="lt-LT"/>
        </w:rPr>
        <w:t xml:space="preserve">Aprašo </w:t>
      </w:r>
      <w:r w:rsidRPr="000428EF">
        <w:rPr>
          <w:i/>
          <w:sz w:val="20"/>
          <w:lang w:eastAsia="lt-LT"/>
        </w:rPr>
        <w:t xml:space="preserve">35 punkto 2 lentelės 5.12 papunktis </w:t>
      </w:r>
      <w:r w:rsidRPr="000428EF">
        <w:rPr>
          <w:bCs/>
          <w:i/>
          <w:sz w:val="20"/>
          <w:lang w:eastAsia="lt-LT"/>
        </w:rPr>
        <w:t xml:space="preserve">taikomas ir iš </w:t>
      </w:r>
      <w:r w:rsidRPr="000428EF">
        <w:rPr>
          <w:i/>
          <w:sz w:val="20"/>
          <w:lang w:eastAsia="lt-LT"/>
        </w:rPr>
        <w:t>Europos Sąjungos struktūrinių fondų lėšų bendrai finansuojamų projektų sutartims,</w:t>
      </w:r>
      <w:r w:rsidRPr="000428EF">
        <w:rPr>
          <w:bCs/>
          <w:i/>
          <w:sz w:val="20"/>
          <w:lang w:eastAsia="lt-LT"/>
        </w:rPr>
        <w:t xml:space="preserve"> sudarytoms iki įsakymo Nr. 4-213 įsigaliojimo dienos (2020-04-10).</w:t>
      </w:r>
    </w:p>
    <w:p w14:paraId="1EA3F153" w14:textId="77777777" w:rsidR="00AE050D" w:rsidRDefault="00480C42">
      <w:pPr>
        <w:rPr>
          <w:rFonts w:eastAsia="MS Mincho"/>
          <w:i/>
          <w:iCs/>
          <w:sz w:val="20"/>
        </w:rPr>
      </w:pPr>
      <w:r w:rsidRPr="000428EF">
        <w:rPr>
          <w:rFonts w:eastAsia="MS Mincho"/>
          <w:i/>
          <w:iCs/>
          <w:sz w:val="20"/>
        </w:rPr>
        <w:t>Punkto pakeitimai:</w:t>
      </w:r>
    </w:p>
    <w:p w14:paraId="126DC550" w14:textId="77777777" w:rsidR="00AE050D" w:rsidRDefault="00480C42">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4-213</w:t>
        </w:r>
      </w:hyperlink>
      <w:r>
        <w:rPr>
          <w:rFonts w:eastAsia="MS Mincho"/>
          <w:i/>
          <w:iCs/>
          <w:sz w:val="20"/>
        </w:rPr>
        <w:t>, 2020-04-09, paskelbta TAR 2020-04-09, i. k. 2020-07478</w:t>
      </w:r>
    </w:p>
    <w:p w14:paraId="18373E78" w14:textId="77777777" w:rsidR="00AE050D" w:rsidRDefault="00AE050D"/>
    <w:p w14:paraId="1A64421C" w14:textId="77777777" w:rsidR="00AE050D" w:rsidRDefault="00480C42">
      <w:pPr>
        <w:ind w:firstLine="851"/>
        <w:jc w:val="both"/>
        <w:textAlignment w:val="center"/>
        <w:rPr>
          <w:szCs w:val="24"/>
          <w:lang w:eastAsia="lt-LT"/>
        </w:rPr>
      </w:pPr>
      <w:r>
        <w:rPr>
          <w:szCs w:val="24"/>
          <w:lang w:eastAsia="lt-LT"/>
        </w:rPr>
        <w:t>36. Aprašo 2 lentelės 5.1 ir 5.12 papunkčiuose nurodytos išlaidos apmokamos taikant privačių juridinių asmenų projektų vykdančiojo personalo bei dalyvių darbo užmokesčio fiksuotuosius įkainius, kurie nustatomi vadovaujantis Privačių juridinių asmenų projektų vykdančiojo personalo bei dalyvių darbo užmokesčio fiksuotųjų įkainių nustatymo tyrimo ataskaita, skelbiama ES struktūrinių fondų svetainėje http://www.esinvesticijos.lt/lt/dokumentai/privaciu-juridiniu-asmenu-projektu-dalyviu-darbo-uzmokescio-fiksuotuju-ikainiu-nustatymo-tyrimo-ataskaita.</w:t>
      </w:r>
    </w:p>
    <w:p w14:paraId="1348EEB6" w14:textId="77777777" w:rsidR="00AE050D" w:rsidRDefault="00480C42">
      <w:pPr>
        <w:ind w:firstLine="851"/>
        <w:jc w:val="both"/>
        <w:textAlignment w:val="center"/>
        <w:rPr>
          <w:szCs w:val="24"/>
          <w:lang w:eastAsia="lt-LT"/>
        </w:rPr>
      </w:pPr>
      <w:r>
        <w:rPr>
          <w:szCs w:val="24"/>
          <w:lang w:eastAsia="lt-LT"/>
        </w:rPr>
        <w:t>37. Aprašo 2 lentelės 5.2 ir 5.3 papunkčiuose nurodytos išlaidos apmokamos taikant kuro ir viešojo transporto išlaidų fiksuotąjį įkainį (toliau – transporto išlaidų fiksuotasis įkainis), kuris nustatomas vadovaujantis</w:t>
      </w:r>
      <w:r>
        <w:rPr>
          <w:rFonts w:eastAsia="Calibri"/>
          <w:szCs w:val="24"/>
        </w:rPr>
        <w:t xml:space="preserve"> </w:t>
      </w:r>
      <w:r>
        <w:rPr>
          <w:szCs w:val="24"/>
          <w:lang w:eastAsia="lt-LT"/>
        </w:rPr>
        <w:t xml:space="preserve">Kuro ir viešojo transporto išlaidų fiksuotųjų įkainių nustatymo tyrimo ataskaita, skelbiama ES struktūrinių fondų svetainėje http://www.esinvesticijos.lt/lt/dokumentai/kuro-ir-viesojo-transporto-islaidu-fiksuotuju-ikainiu-nustatymo-tyrimo-ataskaita. Projekte visoms transporto išlaidoms turi būti taikomas vienodas transporto išlaidų fiksuotasis įkainis. </w:t>
      </w:r>
    </w:p>
    <w:p w14:paraId="6FFA7AFB" w14:textId="77777777" w:rsidR="00AE050D" w:rsidRDefault="00480C42">
      <w:pPr>
        <w:suppressAutoHyphens/>
        <w:ind w:firstLine="851"/>
        <w:jc w:val="both"/>
        <w:textAlignment w:val="center"/>
        <w:rPr>
          <w:rFonts w:eastAsia="Calibri"/>
          <w:color w:val="000000"/>
          <w:szCs w:val="24"/>
        </w:rPr>
      </w:pPr>
      <w:r>
        <w:rPr>
          <w:color w:val="000000"/>
          <w:szCs w:val="24"/>
        </w:rPr>
        <w:t>38. Aprašo 2 lentelės 5.4 ir 5.10 papunkčiuose nurodytos išlaidos apmokamos taikant</w:t>
      </w:r>
      <w:r>
        <w:rPr>
          <w:rFonts w:ascii="Calibri" w:eastAsia="Calibri" w:hAnsi="Calibri"/>
          <w:sz w:val="22"/>
          <w:szCs w:val="22"/>
        </w:rPr>
        <w:t xml:space="preserve"> </w:t>
      </w:r>
      <w:r>
        <w:rPr>
          <w:color w:val="000000"/>
          <w:szCs w:val="24"/>
          <w:lang w:eastAsia="lt-LT"/>
        </w:rPr>
        <w:t xml:space="preserve">kelionės į užsienį išlaidų fiksuotąjį įkainį, kuris nustatomas atsižvelgiant į Mokslinių išvykų išlaidų fiksuotųjų įkainių dydžių apskaičiavimo tyrimo ataskaitą, </w:t>
      </w:r>
      <w:r>
        <w:rPr>
          <w:color w:val="000000"/>
          <w:szCs w:val="24"/>
        </w:rPr>
        <w:t xml:space="preserve">skelbiamą ES struktūrinių fondų svetainėje http://www.esinvesticijos.lt/lt/dokumentai/supaprastinto-islaidu-apmokejimo-tyrimai. </w:t>
      </w:r>
    </w:p>
    <w:p w14:paraId="774CD83B" w14:textId="77777777" w:rsidR="00AE050D" w:rsidRDefault="00480C42">
      <w:pPr>
        <w:ind w:firstLine="851"/>
        <w:jc w:val="both"/>
        <w:rPr>
          <w:rFonts w:eastAsia="Calibri"/>
          <w:szCs w:val="24"/>
        </w:rPr>
      </w:pPr>
      <w:r>
        <w:rPr>
          <w:rFonts w:eastAsia="Calibri"/>
          <w:szCs w:val="24"/>
        </w:rPr>
        <w:t>39. Išlaidos, apmokamos taikant Aprašo 36, 37 ir 38 punktuose nurodytus fiksuotuosius įkainius, turi atitikti šias nuostatas:</w:t>
      </w:r>
    </w:p>
    <w:p w14:paraId="5A1042BF" w14:textId="77777777" w:rsidR="00AE050D" w:rsidRDefault="00480C42">
      <w:pPr>
        <w:ind w:firstLine="851"/>
        <w:jc w:val="both"/>
        <w:rPr>
          <w:rFonts w:eastAsia="Calibri"/>
          <w:szCs w:val="24"/>
        </w:rPr>
      </w:pPr>
      <w:r>
        <w:rPr>
          <w:rFonts w:eastAsia="Calibri"/>
          <w:szCs w:val="24"/>
        </w:rPr>
        <w:t>39.1. pagal fiksuotuosius įkainius apmokamos išlaidos turi atitikti Projektų taisyklių VI  skyriaus trisdešimt penktajame skirsnyje nustatytus reikalavimus;</w:t>
      </w:r>
    </w:p>
    <w:p w14:paraId="3CDD8835" w14:textId="77777777" w:rsidR="00AE050D" w:rsidRDefault="00480C42">
      <w:pPr>
        <w:ind w:firstLine="851"/>
        <w:jc w:val="both"/>
        <w:rPr>
          <w:rFonts w:eastAsia="Calibri"/>
          <w:szCs w:val="24"/>
        </w:rPr>
      </w:pPr>
      <w:r>
        <w:rPr>
          <w:rFonts w:eastAsia="Calibri"/>
          <w:szCs w:val="24"/>
        </w:rPr>
        <w:t>39.2. pareiškėjas turi teisę paraiškoje nurodyti mažesnius fiksuotųjų įkainių dydžius, nei jam taikomi Apraše nustatyti dydžiai;</w:t>
      </w:r>
    </w:p>
    <w:p w14:paraId="19BF2589" w14:textId="77777777" w:rsidR="00AE050D" w:rsidRDefault="00480C42">
      <w:pPr>
        <w:ind w:firstLine="851"/>
        <w:jc w:val="both"/>
        <w:rPr>
          <w:rFonts w:eastAsia="Calibri"/>
          <w:szCs w:val="24"/>
        </w:rPr>
      </w:pPr>
      <w:r>
        <w:rPr>
          <w:rFonts w:eastAsia="Calibri"/>
          <w:szCs w:val="24"/>
        </w:rPr>
        <w:t>39.3. projektų išlaidos, kurias numatyta apmokėti taikant fiksuotuosius įkainius, apmokamos atsižvelgiant į projekto sutartyje nustatytus fiksuotuosius įkainius ir projekto vykdytojo pateiktus dokumentus, kuriais įrodomas pasiektas rezultatas. Dokumentai, kuriuos reikia pateikti, įrodant pagal fiksuotuosius įkainius apmokomų rezultatų pasiekimą, bus nurodyti projekto sutartyje;</w:t>
      </w:r>
    </w:p>
    <w:p w14:paraId="550FA8CC" w14:textId="77777777" w:rsidR="00AE050D" w:rsidRDefault="00480C42">
      <w:pPr>
        <w:ind w:firstLine="851"/>
        <w:jc w:val="both"/>
        <w:rPr>
          <w:rFonts w:eastAsia="Calibri"/>
          <w:szCs w:val="24"/>
        </w:rPr>
      </w:pPr>
      <w:r>
        <w:rPr>
          <w:rFonts w:eastAsia="Calibri"/>
          <w:szCs w:val="24"/>
        </w:rPr>
        <w:t>39.4. projekto įgyvendinimo metu vadovaujančiajai ar audito institucijai nustačius, kad fiksuotasis įkainis buvo netinkamai nustatytas, patikslintas dydis ar jo taikymo sąlygos taikomi projekto veiksmų, vykdomų nuo dydžio ar jo taikymo sąlygų patikslinimo įsigaliojimo dienos, išlaidoms apmokėti.</w:t>
      </w:r>
    </w:p>
    <w:p w14:paraId="54CB8482" w14:textId="77777777" w:rsidR="00AE050D" w:rsidRDefault="00480C42">
      <w:pPr>
        <w:ind w:firstLine="851"/>
        <w:jc w:val="both"/>
        <w:rPr>
          <w:szCs w:val="24"/>
          <w:lang w:eastAsia="lt-LT"/>
        </w:rPr>
      </w:pPr>
      <w:r>
        <w:rPr>
          <w:szCs w:val="24"/>
          <w:lang w:eastAsia="lt-LT"/>
        </w:rPr>
        <w:t xml:space="preserve">40. Projekto biudžetas sudaromas vadovaujantis Rekomendacijomis dėl projektų išlaidų atitikties Europos Sąjungos struktūrinių fondų reikalavimams. Paraiškos formos projekto biudžeto lentelė pildoma </w:t>
      </w:r>
      <w:r>
        <w:rPr>
          <w:szCs w:val="24"/>
          <w:lang w:eastAsia="lt-LT"/>
        </w:rPr>
        <w:lastRenderedPageBreak/>
        <w:t>vadovaujantis Projekto biudžeto formos pildymo instrukcija, pateikta Rekomendacijose dėl projektų išlaidų atitikties Europos Sąjungos struktūrinių fondų reikalavimams.</w:t>
      </w:r>
    </w:p>
    <w:p w14:paraId="1EA7465F" w14:textId="77777777" w:rsidR="00AE050D" w:rsidRDefault="00480C42">
      <w:pPr>
        <w:suppressAutoHyphens/>
        <w:ind w:firstLine="851"/>
        <w:jc w:val="both"/>
        <w:textAlignment w:val="center"/>
        <w:rPr>
          <w:szCs w:val="24"/>
          <w:lang w:eastAsia="lt-LT"/>
        </w:rPr>
      </w:pPr>
      <w:r>
        <w:rPr>
          <w:color w:val="000000"/>
          <w:szCs w:val="24"/>
        </w:rPr>
        <w:t>41. Nuotolinis mokymasis, pagal Aprašo 10 punkte nurodytą remiamą veiklą, yra galimas.</w:t>
      </w:r>
    </w:p>
    <w:p w14:paraId="12436782" w14:textId="77777777" w:rsidR="00AE050D" w:rsidRPr="00EE58F0" w:rsidRDefault="00480C42">
      <w:pPr>
        <w:suppressAutoHyphens/>
        <w:ind w:firstLine="851"/>
        <w:jc w:val="both"/>
        <w:textAlignment w:val="center"/>
        <w:rPr>
          <w:color w:val="000000"/>
          <w:szCs w:val="24"/>
        </w:rPr>
      </w:pPr>
      <w:r w:rsidRPr="00EE58F0">
        <w:rPr>
          <w:color w:val="000000"/>
          <w:szCs w:val="24"/>
        </w:rPr>
        <w:t>42. Nuotoliniam mokymuisi taikomi šie reikalavimai:</w:t>
      </w:r>
    </w:p>
    <w:p w14:paraId="3EE69428" w14:textId="53878ACC" w:rsidR="00AE050D" w:rsidRPr="00EE58F0" w:rsidRDefault="00480C42">
      <w:pPr>
        <w:suppressAutoHyphens/>
        <w:ind w:firstLine="851"/>
        <w:jc w:val="both"/>
        <w:textAlignment w:val="center"/>
        <w:rPr>
          <w:color w:val="000000"/>
          <w:szCs w:val="24"/>
        </w:rPr>
      </w:pPr>
      <w:r w:rsidRPr="00EE58F0">
        <w:rPr>
          <w:color w:val="000000"/>
          <w:szCs w:val="24"/>
        </w:rPr>
        <w:t xml:space="preserve">42.1. </w:t>
      </w:r>
      <w:del w:id="8" w:author="user" w:date="2020-09-24T19:43:00Z">
        <w:r w:rsidRPr="00EE58F0" w:rsidDel="00D05461">
          <w:rPr>
            <w:color w:val="000000"/>
            <w:szCs w:val="24"/>
          </w:rPr>
          <w:delText>nuotolinio mokymosi kurso pabaigoje turi būti išlaikomas žinių patikrinimo testas ir užtikrinama, kad buvo susipažinta su visa kurso mokomąja medžiaga (įgyvendinančiajai institucijai pateikiami tai įrodantys dokumentai);</w:delText>
        </w:r>
      </w:del>
      <w:ins w:id="9" w:author="user" w:date="2020-09-24T19:43:00Z">
        <w:r w:rsidR="00D05461" w:rsidRPr="00EE58F0">
          <w:rPr>
            <w:color w:val="000000"/>
            <w:szCs w:val="24"/>
          </w:rPr>
          <w:t xml:space="preserve">teikiant paslaugas nuotoliniu būdu </w:t>
        </w:r>
        <w:r w:rsidR="002557FB" w:rsidRPr="00EE58F0">
          <w:rPr>
            <w:color w:val="000000"/>
            <w:szCs w:val="24"/>
          </w:rPr>
          <w:t xml:space="preserve">privaloma užtikrinti suplanuotą </w:t>
        </w:r>
      </w:ins>
      <w:ins w:id="10" w:author="user" w:date="2020-09-24T19:44:00Z">
        <w:r w:rsidR="002557FB" w:rsidRPr="00EE58F0">
          <w:rPr>
            <w:color w:val="000000"/>
            <w:szCs w:val="24"/>
          </w:rPr>
          <w:t>dalyvių skaičių ir paslaugų kokybę;</w:t>
        </w:r>
      </w:ins>
    </w:p>
    <w:p w14:paraId="2ECEA9A2" w14:textId="774081F4" w:rsidR="00AE050D" w:rsidRPr="00EE58F0" w:rsidRDefault="00480C42">
      <w:pPr>
        <w:suppressAutoHyphens/>
        <w:ind w:firstLine="851"/>
        <w:jc w:val="both"/>
        <w:textAlignment w:val="center"/>
        <w:rPr>
          <w:color w:val="000000"/>
          <w:szCs w:val="24"/>
        </w:rPr>
      </w:pPr>
      <w:r w:rsidRPr="00630047">
        <w:rPr>
          <w:color w:val="000000"/>
          <w:szCs w:val="24"/>
        </w:rPr>
        <w:t xml:space="preserve">42.2. </w:t>
      </w:r>
      <w:del w:id="11" w:author="user" w:date="2020-09-24T19:44:00Z">
        <w:r w:rsidRPr="00440A24" w:rsidDel="002557FB">
          <w:rPr>
            <w:color w:val="000000"/>
            <w:szCs w:val="24"/>
          </w:rPr>
          <w:delText>veiklai ir išlaidoms pagrįsti papi</w:delText>
        </w:r>
        <w:r w:rsidRPr="00EE58F0" w:rsidDel="002557FB">
          <w:rPr>
            <w:color w:val="000000"/>
            <w:szCs w:val="24"/>
          </w:rPr>
          <w:delText>ldomai teikiami šie dokumentai: mokymo trukmės laikas iš nuotolinio mokymosi archyvo arba asmens nuotolinio mokymosi ataskaita, patvirtinanti mokymuisi skirtą laiką (forma turi būti suderinta su įgyvendinančiąja institucija);</w:delText>
        </w:r>
      </w:del>
      <w:ins w:id="12" w:author="user" w:date="2020-09-24T19:44:00Z">
        <w:r w:rsidR="002557FB" w:rsidRPr="00EE58F0">
          <w:rPr>
            <w:color w:val="000000"/>
            <w:szCs w:val="24"/>
          </w:rPr>
          <w:t>organizuodamas mokymą</w:t>
        </w:r>
      </w:ins>
      <w:ins w:id="13" w:author="user" w:date="2020-09-24T19:45:00Z">
        <w:r w:rsidR="002557FB" w:rsidRPr="00EE58F0">
          <w:rPr>
            <w:color w:val="000000"/>
            <w:szCs w:val="24"/>
          </w:rPr>
          <w:t xml:space="preserve"> nuotoliniu būdu projekto vykdytojas </w:t>
        </w:r>
      </w:ins>
      <w:ins w:id="14" w:author="user" w:date="2020-09-24T19:46:00Z">
        <w:r w:rsidR="002557FB" w:rsidRPr="00EE58F0">
          <w:rPr>
            <w:color w:val="000000"/>
            <w:szCs w:val="24"/>
          </w:rPr>
          <w:t xml:space="preserve">įgyvendinančiajai institucijai </w:t>
        </w:r>
      </w:ins>
      <w:ins w:id="15" w:author="user" w:date="2020-09-24T19:45:00Z">
        <w:r w:rsidR="002557FB" w:rsidRPr="00EE58F0">
          <w:rPr>
            <w:color w:val="000000"/>
            <w:szCs w:val="24"/>
          </w:rPr>
          <w:t>pateikia (nurodo planuojamų renginių/mokymų graf</w:t>
        </w:r>
      </w:ins>
      <w:ins w:id="16" w:author="user" w:date="2020-09-24T19:46:00Z">
        <w:r w:rsidR="002557FB" w:rsidRPr="00EE58F0">
          <w:rPr>
            <w:color w:val="000000"/>
            <w:szCs w:val="24"/>
          </w:rPr>
          <w:t>i</w:t>
        </w:r>
      </w:ins>
      <w:ins w:id="17" w:author="user" w:date="2020-09-24T19:45:00Z">
        <w:r w:rsidR="002557FB" w:rsidRPr="00EE58F0">
          <w:rPr>
            <w:color w:val="000000"/>
            <w:szCs w:val="24"/>
          </w:rPr>
          <w:t>ke)</w:t>
        </w:r>
      </w:ins>
      <w:ins w:id="18" w:author="user" w:date="2020-09-24T19:46:00Z">
        <w:r w:rsidR="002557FB" w:rsidRPr="00EE58F0">
          <w:rPr>
            <w:color w:val="000000"/>
            <w:szCs w:val="24"/>
          </w:rPr>
          <w:t xml:space="preserve"> prisijungimo prie sistemos duomenis;</w:t>
        </w:r>
      </w:ins>
    </w:p>
    <w:p w14:paraId="494E834B" w14:textId="158997B0" w:rsidR="00AE050D" w:rsidRDefault="00480C42">
      <w:pPr>
        <w:suppressAutoHyphens/>
        <w:ind w:firstLine="851"/>
        <w:jc w:val="both"/>
        <w:textAlignment w:val="center"/>
        <w:rPr>
          <w:rFonts w:eastAsia="Calibri"/>
          <w:color w:val="000000"/>
          <w:szCs w:val="24"/>
        </w:rPr>
      </w:pPr>
      <w:r w:rsidRPr="00630047">
        <w:rPr>
          <w:color w:val="000000"/>
          <w:szCs w:val="24"/>
        </w:rPr>
        <w:t>42.3.</w:t>
      </w:r>
      <w:del w:id="19" w:author="user" w:date="2020-09-24T19:50:00Z">
        <w:r w:rsidRPr="00440A24" w:rsidDel="00424ABD">
          <w:rPr>
            <w:color w:val="000000"/>
            <w:szCs w:val="24"/>
          </w:rPr>
          <w:delText xml:space="preserve"> nuotolinio mokymosi atve</w:delText>
        </w:r>
        <w:r w:rsidRPr="00EE58F0" w:rsidDel="00424ABD">
          <w:rPr>
            <w:color w:val="000000"/>
            <w:szCs w:val="24"/>
          </w:rPr>
          <w:delText xml:space="preserve">ju mokymo dalyvių darbo užmokesčio išlaidos yra netinkamos finansuoti. Šis reikalavimas netaikomas, kai </w:delText>
        </w:r>
        <w:r w:rsidRPr="00EE58F0" w:rsidDel="00424ABD">
          <w:rPr>
            <w:rFonts w:eastAsia="Calibri"/>
            <w:color w:val="000000"/>
            <w:szCs w:val="24"/>
          </w:rPr>
          <w:delText>dėl valstybės lygio ekstremaliajai situacijai valdyti nustatyto karantino režimo ir panašių apribojimų</w:delText>
        </w:r>
        <w:r w:rsidRPr="00EE58F0" w:rsidDel="00424ABD">
          <w:rPr>
            <w:color w:val="000000"/>
            <w:szCs w:val="24"/>
          </w:rPr>
          <w:delText xml:space="preserve"> </w:delText>
        </w:r>
        <w:r w:rsidRPr="00EE58F0" w:rsidDel="00424ABD">
          <w:rPr>
            <w:rFonts w:eastAsia="Calibri"/>
            <w:color w:val="000000"/>
            <w:szCs w:val="24"/>
          </w:rPr>
          <w:delText>ne nuotoliniu būdu mokymai negali būti vykdomi</w:delText>
        </w:r>
      </w:del>
      <w:del w:id="20" w:author="user" w:date="2020-09-25T09:43:00Z">
        <w:r w:rsidRPr="00EE58F0" w:rsidDel="001E4C45">
          <w:rPr>
            <w:rFonts w:eastAsia="Calibri"/>
            <w:color w:val="000000"/>
            <w:szCs w:val="24"/>
          </w:rPr>
          <w:delText>.</w:delText>
        </w:r>
      </w:del>
      <w:ins w:id="21" w:author="user" w:date="2020-09-24T19:50:00Z">
        <w:r w:rsidR="00424ABD" w:rsidRPr="00EE58F0">
          <w:rPr>
            <w:rFonts w:eastAsia="Calibri"/>
            <w:szCs w:val="24"/>
          </w:rPr>
          <w:t xml:space="preserve"> </w:t>
        </w:r>
      </w:ins>
      <w:ins w:id="22" w:author="user" w:date="2020-09-25T09:43:00Z">
        <w:r w:rsidR="001E4C45">
          <w:rPr>
            <w:rFonts w:eastAsia="Calibri"/>
            <w:szCs w:val="24"/>
          </w:rPr>
          <w:t>n</w:t>
        </w:r>
      </w:ins>
      <w:ins w:id="23" w:author="user" w:date="2020-09-24T19:51:00Z">
        <w:r w:rsidR="00424ABD" w:rsidRPr="00EE58F0">
          <w:rPr>
            <w:rFonts w:eastAsia="Calibri"/>
            <w:szCs w:val="24"/>
          </w:rPr>
          <w:t xml:space="preserve">uotolinio mokymosi atveju </w:t>
        </w:r>
      </w:ins>
      <w:ins w:id="24" w:author="user" w:date="2020-09-24T19:52:00Z">
        <w:r w:rsidR="00424ABD" w:rsidRPr="00EE58F0">
          <w:rPr>
            <w:rFonts w:eastAsia="Calibri"/>
            <w:szCs w:val="24"/>
          </w:rPr>
          <w:t xml:space="preserve">mokymo dalyvių darbo užmokesčio </w:t>
        </w:r>
        <w:r w:rsidR="00424ABD" w:rsidRPr="00EE58F0">
          <w:rPr>
            <w:rFonts w:eastAsia="Calibri"/>
            <w:color w:val="000000"/>
            <w:szCs w:val="24"/>
          </w:rPr>
          <w:t xml:space="preserve">išlaidos </w:t>
        </w:r>
      </w:ins>
      <w:ins w:id="25" w:author="user" w:date="2020-09-24T19:50:00Z">
        <w:r w:rsidR="00424ABD" w:rsidRPr="00EE58F0">
          <w:rPr>
            <w:rFonts w:eastAsia="Calibri"/>
            <w:color w:val="000000"/>
            <w:szCs w:val="24"/>
          </w:rPr>
          <w:t xml:space="preserve">yra tinkamos finansuoti </w:t>
        </w:r>
      </w:ins>
      <w:ins w:id="26" w:author="user" w:date="2020-09-24T19:53:00Z">
        <w:r w:rsidR="00031832">
          <w:rPr>
            <w:rFonts w:eastAsia="Calibri"/>
            <w:color w:val="000000"/>
            <w:szCs w:val="24"/>
          </w:rPr>
          <w:t>išl</w:t>
        </w:r>
      </w:ins>
      <w:ins w:id="27" w:author="user" w:date="2020-09-24T19:54:00Z">
        <w:r w:rsidR="00031832">
          <w:rPr>
            <w:rFonts w:eastAsia="Calibri"/>
            <w:color w:val="000000"/>
            <w:szCs w:val="24"/>
          </w:rPr>
          <w:t xml:space="preserve">aidos </w:t>
        </w:r>
      </w:ins>
      <w:ins w:id="28" w:author="user" w:date="2020-09-24T19:50:00Z">
        <w:r w:rsidR="00424ABD" w:rsidRPr="00EE58F0">
          <w:rPr>
            <w:rFonts w:eastAsia="Calibri"/>
            <w:color w:val="000000"/>
            <w:szCs w:val="24"/>
          </w:rPr>
          <w:t>tik tais atvejais, kai nuotolinis mokymas vyksta mokomų asmenų darbo valandomis ir įgyvendinančiai institucijai pateikiami su ja suderinti tai įrodantys dokumentai.</w:t>
        </w:r>
      </w:ins>
    </w:p>
    <w:p w14:paraId="640FAD1C" w14:textId="77777777" w:rsidR="00AE050D" w:rsidRDefault="00480C42">
      <w:pPr>
        <w:suppressAutoHyphens/>
        <w:jc w:val="both"/>
        <w:textAlignment w:val="center"/>
        <w:rPr>
          <w:szCs w:val="24"/>
          <w:lang w:eastAsia="lt-LT"/>
        </w:rPr>
      </w:pPr>
      <w:r w:rsidRPr="000428EF">
        <w:rPr>
          <w:rFonts w:eastAsia="Calibri"/>
          <w:b/>
          <w:i/>
          <w:color w:val="000000"/>
          <w:sz w:val="20"/>
        </w:rPr>
        <w:t>TAR pastaba.</w:t>
      </w:r>
      <w:r w:rsidRPr="000428EF">
        <w:rPr>
          <w:rFonts w:eastAsia="Calibri"/>
          <w:i/>
          <w:color w:val="000000"/>
          <w:sz w:val="20"/>
        </w:rPr>
        <w:t xml:space="preserve"> </w:t>
      </w:r>
      <w:r w:rsidRPr="000428EF">
        <w:rPr>
          <w:rFonts w:eastAsia="Calibri"/>
          <w:bCs/>
          <w:i/>
          <w:color w:val="000000"/>
          <w:sz w:val="20"/>
        </w:rPr>
        <w:t xml:space="preserve">Aprašo </w:t>
      </w:r>
      <w:r w:rsidRPr="000428EF">
        <w:rPr>
          <w:rFonts w:eastAsia="Calibri"/>
          <w:i/>
          <w:color w:val="000000"/>
          <w:sz w:val="20"/>
        </w:rPr>
        <w:t xml:space="preserve">42 punktas </w:t>
      </w:r>
      <w:r w:rsidRPr="000428EF">
        <w:rPr>
          <w:rFonts w:eastAsia="Calibri"/>
          <w:bCs/>
          <w:i/>
          <w:color w:val="000000"/>
          <w:sz w:val="20"/>
        </w:rPr>
        <w:t xml:space="preserve">taikomas ir iš </w:t>
      </w:r>
      <w:r w:rsidRPr="000428EF">
        <w:rPr>
          <w:rFonts w:eastAsia="Calibri"/>
          <w:i/>
          <w:color w:val="000000"/>
          <w:sz w:val="20"/>
        </w:rPr>
        <w:t>Europos Sąjungos struktūrinių fondų lėšų bendrai finansuojamų projektų sutartims,</w:t>
      </w:r>
      <w:r w:rsidRPr="000428EF">
        <w:rPr>
          <w:rFonts w:eastAsia="Calibri"/>
          <w:bCs/>
          <w:i/>
          <w:color w:val="000000"/>
          <w:sz w:val="20"/>
        </w:rPr>
        <w:t xml:space="preserve"> sudarytoms iki įsakymo Nr. 4-213 įsigaliojimo dienos (2020-04-10</w:t>
      </w:r>
      <w:r w:rsidRPr="000428EF">
        <w:rPr>
          <w:rFonts w:eastAsia="Calibri"/>
          <w:bCs/>
          <w:i/>
          <w:color w:val="000000"/>
          <w:szCs w:val="24"/>
        </w:rPr>
        <w:t>).</w:t>
      </w:r>
    </w:p>
    <w:p w14:paraId="4870F558" w14:textId="77777777" w:rsidR="00AE050D" w:rsidRDefault="00480C42">
      <w:pPr>
        <w:rPr>
          <w:rFonts w:eastAsia="MS Mincho"/>
          <w:i/>
          <w:iCs/>
          <w:sz w:val="20"/>
        </w:rPr>
      </w:pPr>
      <w:r>
        <w:rPr>
          <w:rFonts w:eastAsia="MS Mincho"/>
          <w:i/>
          <w:iCs/>
          <w:sz w:val="20"/>
        </w:rPr>
        <w:t>Punkto pakeitimai:</w:t>
      </w:r>
    </w:p>
    <w:p w14:paraId="30811992" w14:textId="77777777" w:rsidR="00AE050D" w:rsidRDefault="00480C42">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4-213</w:t>
        </w:r>
      </w:hyperlink>
      <w:r>
        <w:rPr>
          <w:rFonts w:eastAsia="MS Mincho"/>
          <w:i/>
          <w:iCs/>
          <w:sz w:val="20"/>
        </w:rPr>
        <w:t>, 2020-04-09, paskelbta TAR 2020-04-09, i. k. 2020-07478</w:t>
      </w:r>
    </w:p>
    <w:p w14:paraId="63BEBF64" w14:textId="77777777" w:rsidR="00AE050D" w:rsidRDefault="00AE050D"/>
    <w:p w14:paraId="27C158DD" w14:textId="77777777" w:rsidR="00AE050D" w:rsidRDefault="00480C42">
      <w:pPr>
        <w:ind w:firstLine="851"/>
        <w:jc w:val="both"/>
        <w:rPr>
          <w:rFonts w:eastAsia="Calibri"/>
          <w:szCs w:val="24"/>
        </w:rPr>
      </w:pPr>
      <w:r>
        <w:rPr>
          <w:rFonts w:eastAsia="Calibri"/>
          <w:szCs w:val="24"/>
        </w:rPr>
        <w:t>43. Pagal Aprašą netinkamomis finansuoti išlaidomis laikomos išlaidos:</w:t>
      </w:r>
    </w:p>
    <w:p w14:paraId="3F7AE197" w14:textId="77777777" w:rsidR="00AE050D" w:rsidRDefault="00480C42">
      <w:pPr>
        <w:suppressAutoHyphens/>
        <w:ind w:firstLine="851"/>
        <w:jc w:val="both"/>
        <w:textAlignment w:val="center"/>
        <w:rPr>
          <w:color w:val="000000"/>
          <w:szCs w:val="24"/>
          <w:lang w:eastAsia="lt-LT"/>
        </w:rPr>
      </w:pPr>
      <w:r>
        <w:rPr>
          <w:color w:val="000000"/>
          <w:szCs w:val="24"/>
          <w:lang w:eastAsia="lt-LT"/>
        </w:rPr>
        <w:t>43.1. mokymui, kurį vykdo įmonės laikydamosi nacionalinių privalomųjų mokymo standartų (pvz., darbų saugos mokymai, įmonių darbuotojų mokymai, susiję su pavojingais darbais, nustatytais Pavojingų darbų sąraše, patvirtintame Lietuvos Respublikos Vyriausybės 2002 m. rugsėjo 3 d. nutarimu Nr. 1386 „Dėl Pavojingų darbų sąrašo patvirtinimo“, ar potencialiai pavojingais įrenginiais, nustatytais Potencialiai pavojingų įrenginių kategorijų sąraše, patvirtintame Lietuvos Respublikos Vyriausybės 2001 m. birželio 29 d. nutarimu Nr. 817 „Dėl teisės aktų, būtinų Lietuvos Respublikos potencialiai pavojingų įrenginių priežiūros įstatymui įgyvendinti, patvirtinimo“);</w:t>
      </w:r>
    </w:p>
    <w:p w14:paraId="682D2662" w14:textId="77777777" w:rsidR="00AE050D" w:rsidRDefault="00480C42">
      <w:pPr>
        <w:suppressAutoHyphens/>
        <w:ind w:firstLine="851"/>
        <w:jc w:val="both"/>
        <w:textAlignment w:val="center"/>
        <w:rPr>
          <w:rFonts w:eastAsia="Calibri"/>
          <w:szCs w:val="24"/>
        </w:rPr>
      </w:pPr>
      <w:r>
        <w:rPr>
          <w:rFonts w:eastAsia="Calibri"/>
          <w:szCs w:val="24"/>
        </w:rPr>
        <w:t>43.2. mokymo programų, metodikų, tyrimų, studijų, analizių ir panašiai rengimas, pritaikymas ar kita;</w:t>
      </w:r>
    </w:p>
    <w:p w14:paraId="27267736" w14:textId="77777777" w:rsidR="00AE050D" w:rsidRDefault="00480C42">
      <w:pPr>
        <w:suppressAutoHyphens/>
        <w:ind w:firstLine="851"/>
        <w:jc w:val="both"/>
        <w:textAlignment w:val="center"/>
        <w:rPr>
          <w:rFonts w:eastAsia="Calibri"/>
          <w:szCs w:val="24"/>
        </w:rPr>
      </w:pPr>
      <w:r>
        <w:rPr>
          <w:rFonts w:eastAsia="Calibri"/>
          <w:szCs w:val="24"/>
        </w:rPr>
        <w:t>43.3. programinės įrangos kūrimas ir diegimas;</w:t>
      </w:r>
    </w:p>
    <w:p w14:paraId="09B824E4" w14:textId="77777777" w:rsidR="00AE050D" w:rsidRDefault="00480C42">
      <w:pPr>
        <w:ind w:firstLine="851"/>
        <w:jc w:val="both"/>
        <w:rPr>
          <w:rFonts w:eastAsia="Calibri"/>
          <w:szCs w:val="24"/>
        </w:rPr>
      </w:pPr>
      <w:r>
        <w:rPr>
          <w:rFonts w:eastAsia="Calibri"/>
          <w:szCs w:val="24"/>
        </w:rPr>
        <w:t>43.4. mokymo aplinkos diegimas ir priežiūra;</w:t>
      </w:r>
    </w:p>
    <w:p w14:paraId="786C033C" w14:textId="77777777" w:rsidR="00AE050D" w:rsidRDefault="00480C42">
      <w:pPr>
        <w:ind w:firstLine="851"/>
        <w:jc w:val="both"/>
        <w:rPr>
          <w:rFonts w:eastAsia="Calibri"/>
          <w:szCs w:val="24"/>
        </w:rPr>
      </w:pPr>
      <w:r>
        <w:rPr>
          <w:rFonts w:eastAsia="Calibri"/>
          <w:szCs w:val="24"/>
        </w:rPr>
        <w:t xml:space="preserve">43.5. mokymai, skirti komandos, organizacijos kultūrai formuoti, asmeniniam efektyvumui, vadovavimo (įskaitant </w:t>
      </w:r>
      <w:r>
        <w:t xml:space="preserve">ugdančiojo vadovavimo (angl. </w:t>
      </w:r>
      <w:r>
        <w:rPr>
          <w:i/>
          <w:iCs/>
        </w:rPr>
        <w:t>coaching</w:t>
      </w:r>
      <w:r>
        <w:t> </w:t>
      </w:r>
      <w:r>
        <w:rPr>
          <w:rFonts w:eastAsia="Calibri"/>
          <w:szCs w:val="24"/>
        </w:rPr>
        <w:t xml:space="preserve">) kompetencijoms ugdyti (pvz., konfliktams spręsti, stresui valdyti, bendravimui, motyvavimui, laikui planuoti, emociniam intelektui, lyderystei, pozityviam mąstymui, veiklai planuoti, organizacijos pokyčiams, personalui valdyti, </w:t>
      </w:r>
      <w:r>
        <w:t>grįžtamajam ryšiui suteikti, susirinkimų vedimo, užduočių delegavimo, funkcijų paskirstymo kompetencijoms ugdyti,</w:t>
      </w:r>
      <w:r>
        <w:rPr>
          <w:rFonts w:eastAsia="Calibri"/>
          <w:szCs w:val="24"/>
        </w:rPr>
        <w:t xml:space="preserve"> kūrybiškumo gebėjimams ugdyti ir pan.);</w:t>
      </w:r>
    </w:p>
    <w:p w14:paraId="62C50EC7" w14:textId="77777777" w:rsidR="00AE050D" w:rsidRDefault="00480C42">
      <w:pPr>
        <w:ind w:firstLine="851"/>
        <w:jc w:val="both"/>
        <w:rPr>
          <w:rFonts w:eastAsia="Calibri"/>
          <w:szCs w:val="24"/>
        </w:rPr>
      </w:pPr>
      <w:r>
        <w:rPr>
          <w:rFonts w:eastAsia="Calibri"/>
          <w:szCs w:val="24"/>
        </w:rPr>
        <w:t>43.6. aukščiausio lygio vadovų (įmonės generalinis direktorius, vykdomasis direktorius) ir pagrindinių veiklų (gamybos, pardavimų, finansų, personalo valdymo, klientų aptarnavimo, informacinių technologijų ir pan.) vadovų mokymų išlaidos;</w:t>
      </w:r>
    </w:p>
    <w:p w14:paraId="3CD4DD68" w14:textId="77777777" w:rsidR="00AE050D" w:rsidRDefault="00480C42">
      <w:pPr>
        <w:ind w:firstLine="851"/>
        <w:jc w:val="both"/>
        <w:rPr>
          <w:rFonts w:eastAsia="Calibri"/>
          <w:szCs w:val="24"/>
        </w:rPr>
      </w:pPr>
      <w:r>
        <w:rPr>
          <w:rFonts w:eastAsia="Calibri"/>
          <w:szCs w:val="24"/>
        </w:rPr>
        <w:t>43.7.</w:t>
      </w:r>
      <w:r>
        <w:rPr>
          <w:rFonts w:ascii="Calibri" w:eastAsia="Calibri" w:hAnsi="Calibri"/>
          <w:sz w:val="22"/>
          <w:szCs w:val="22"/>
        </w:rPr>
        <w:t xml:space="preserve"> </w:t>
      </w:r>
      <w:r>
        <w:rPr>
          <w:rFonts w:eastAsia="Calibri"/>
          <w:szCs w:val="24"/>
        </w:rPr>
        <w:t>mokymai, susiję su</w:t>
      </w:r>
      <w:r>
        <w:rPr>
          <w:rFonts w:ascii="Calibri" w:eastAsia="Calibri" w:hAnsi="Calibri"/>
          <w:sz w:val="22"/>
          <w:szCs w:val="22"/>
        </w:rPr>
        <w:t xml:space="preserve"> </w:t>
      </w:r>
      <w:r>
        <w:rPr>
          <w:rFonts w:eastAsia="Calibri"/>
          <w:szCs w:val="24"/>
        </w:rPr>
        <w:t>produkto, proceso ir paslaugų standartų (pvz., ISO 9001, OHSAS 18001, LEAN, TOC ir pan.) diegimu ir (arba) atnaujinimu;</w:t>
      </w:r>
    </w:p>
    <w:p w14:paraId="4D3EB4F3" w14:textId="77777777" w:rsidR="00AE050D" w:rsidRDefault="00480C42">
      <w:pPr>
        <w:ind w:firstLine="851"/>
        <w:jc w:val="both"/>
        <w:rPr>
          <w:rFonts w:eastAsia="Calibri"/>
          <w:szCs w:val="24"/>
        </w:rPr>
      </w:pPr>
      <w:r>
        <w:rPr>
          <w:rFonts w:eastAsia="Calibri"/>
          <w:szCs w:val="24"/>
        </w:rPr>
        <w:t>43.8. apgyvendinimo, išskyrus būtinas neįgalių mokomų asmenų apgyvendinimo išlaidas, išlaidos;</w:t>
      </w:r>
    </w:p>
    <w:p w14:paraId="79B0A3C4" w14:textId="77777777" w:rsidR="00AE050D" w:rsidRDefault="00480C42">
      <w:pPr>
        <w:ind w:firstLine="851"/>
        <w:jc w:val="both"/>
        <w:rPr>
          <w:rFonts w:eastAsia="Calibri"/>
          <w:szCs w:val="24"/>
        </w:rPr>
      </w:pPr>
      <w:r>
        <w:rPr>
          <w:rFonts w:eastAsia="Calibri"/>
          <w:szCs w:val="24"/>
        </w:rPr>
        <w:t xml:space="preserve">43.9. įmonių, kurių pagrindinė veikla priskiriama Ekonominės veiklos rūšių klasifikatoriaus (EVRK 2 red.), patvirtinto Statistikos departamento prie Lietuvos Respublikos Vyriausybės generalinio direktoriaus 2007 m. spalio 31 d. įsakymu Nr. DĮ-226 „Dėl Ekonominės veiklos rūšių klasifikatoriaus patvirtinimo“, G sekcijai (išskyrus 45.2 ir 45.4 grupę, jei pagrindinę veiklos pajamų dalį sudaro techninės </w:t>
      </w:r>
      <w:r>
        <w:rPr>
          <w:rFonts w:eastAsia="Calibri"/>
          <w:szCs w:val="24"/>
        </w:rPr>
        <w:lastRenderedPageBreak/>
        <w:t>priežiūros bei remonto paslaugų pajamos), C sekcijos 11.01–11.05 ir 12.00 klasėms, R sekcijos 92 skyriui, mokomų asmenų mokymui;</w:t>
      </w:r>
    </w:p>
    <w:p w14:paraId="0887A013" w14:textId="77777777" w:rsidR="00AE050D" w:rsidRDefault="00480C42">
      <w:pPr>
        <w:ind w:firstLine="851"/>
        <w:jc w:val="both"/>
        <w:rPr>
          <w:rFonts w:eastAsia="Calibri"/>
          <w:szCs w:val="24"/>
        </w:rPr>
      </w:pPr>
      <w:r>
        <w:rPr>
          <w:rFonts w:eastAsia="Calibri"/>
          <w:szCs w:val="24"/>
        </w:rPr>
        <w:t>43.10. nustatytos Projektų taisyklių VI skyriaus trisdešimt ketvirtajame skirsnyje;</w:t>
      </w:r>
    </w:p>
    <w:p w14:paraId="5614B4C5" w14:textId="77777777" w:rsidR="00AE050D" w:rsidRDefault="00480C42">
      <w:pPr>
        <w:suppressAutoHyphens/>
        <w:ind w:firstLine="851"/>
        <w:jc w:val="both"/>
        <w:textAlignment w:val="center"/>
        <w:rPr>
          <w:rFonts w:eastAsia="Calibri"/>
          <w:szCs w:val="24"/>
        </w:rPr>
      </w:pPr>
      <w:r>
        <w:rPr>
          <w:szCs w:val="24"/>
          <w:lang w:eastAsia="lt-LT"/>
        </w:rPr>
        <w:t>43.11. išvardytos</w:t>
      </w:r>
      <w:r>
        <w:rPr>
          <w:rFonts w:ascii="Calibri" w:eastAsia="Calibri" w:hAnsi="Calibri"/>
          <w:sz w:val="22"/>
          <w:szCs w:val="22"/>
        </w:rPr>
        <w:t xml:space="preserve"> </w:t>
      </w:r>
      <w:r>
        <w:rPr>
          <w:rFonts w:eastAsia="Calibri"/>
          <w:szCs w:val="24"/>
        </w:rPr>
        <w:t>2013 m. gruodžio 17 d.</w:t>
      </w:r>
      <w:r>
        <w:rPr>
          <w:rFonts w:ascii="Calibri" w:eastAsia="Calibri" w:hAnsi="Calibri"/>
          <w:sz w:val="22"/>
          <w:szCs w:val="22"/>
        </w:rPr>
        <w:t xml:space="preserve"> </w:t>
      </w:r>
      <w:r>
        <w:rPr>
          <w:rFonts w:eastAsia="Calibri"/>
          <w:szCs w:val="24"/>
        </w:rPr>
        <w:t>Europos Parlamento ir Tarybos reglamento (ES) Nr. 1304/2013 dėl Europos socialinio fondo, kuriuo panaikinamas Tarybos reglamentas (EB) Nr. 1081/2006, 13 straipsnio 4 dalyje;</w:t>
      </w:r>
    </w:p>
    <w:p w14:paraId="7367C86C" w14:textId="77777777" w:rsidR="00AE050D" w:rsidRDefault="00480C42">
      <w:pPr>
        <w:rPr>
          <w:rFonts w:eastAsia="MS Mincho"/>
          <w:i/>
          <w:iCs/>
          <w:sz w:val="20"/>
        </w:rPr>
      </w:pPr>
      <w:r>
        <w:rPr>
          <w:rFonts w:eastAsia="MS Mincho"/>
          <w:i/>
          <w:iCs/>
          <w:sz w:val="20"/>
        </w:rPr>
        <w:t>Papunkčio pakeitimai:</w:t>
      </w:r>
    </w:p>
    <w:p w14:paraId="6F80D5C9" w14:textId="77777777" w:rsidR="00AE050D" w:rsidRDefault="00480C42">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4-213</w:t>
        </w:r>
      </w:hyperlink>
      <w:r>
        <w:rPr>
          <w:rFonts w:eastAsia="MS Mincho"/>
          <w:i/>
          <w:iCs/>
          <w:sz w:val="20"/>
        </w:rPr>
        <w:t>, 2020-04-09, paskelbta TAR 2020-04-09, i. k. 2020-07478</w:t>
      </w:r>
    </w:p>
    <w:p w14:paraId="3C967848" w14:textId="77777777" w:rsidR="00AE050D" w:rsidRDefault="00AE050D"/>
    <w:p w14:paraId="73912A29" w14:textId="77777777" w:rsidR="00AE050D" w:rsidRDefault="00480C42">
      <w:pPr>
        <w:ind w:firstLine="851"/>
        <w:jc w:val="both"/>
        <w:rPr>
          <w:rFonts w:eastAsia="Calibri"/>
          <w:szCs w:val="24"/>
        </w:rPr>
      </w:pPr>
      <w:r>
        <w:rPr>
          <w:rFonts w:eastAsia="Calibri"/>
          <w:szCs w:val="24"/>
        </w:rPr>
        <w:t>43.12. paraiškos parengimo išlaidos;</w:t>
      </w:r>
    </w:p>
    <w:p w14:paraId="230B5617" w14:textId="77777777" w:rsidR="00AE050D" w:rsidRDefault="00480C42">
      <w:pPr>
        <w:ind w:firstLine="851"/>
        <w:jc w:val="both"/>
        <w:rPr>
          <w:rFonts w:eastAsia="Calibri"/>
          <w:szCs w:val="24"/>
        </w:rPr>
      </w:pPr>
      <w:r>
        <w:rPr>
          <w:rFonts w:eastAsia="Calibri"/>
          <w:szCs w:val="24"/>
        </w:rPr>
        <w:t>43.13. mokymo pagal aukštojo mokslo studijų programas išlaidos;</w:t>
      </w:r>
    </w:p>
    <w:p w14:paraId="04F2791D" w14:textId="0E29FC28" w:rsidR="00AE050D" w:rsidRDefault="00480C42">
      <w:pPr>
        <w:suppressAutoHyphens/>
        <w:ind w:firstLine="851"/>
        <w:jc w:val="both"/>
        <w:textAlignment w:val="center"/>
        <w:rPr>
          <w:rFonts w:eastAsia="Calibri"/>
          <w:color w:val="000000"/>
          <w:szCs w:val="24"/>
        </w:rPr>
      </w:pPr>
      <w:r>
        <w:rPr>
          <w:szCs w:val="24"/>
          <w:lang w:eastAsia="lt-LT"/>
        </w:rPr>
        <w:t>43.14.</w:t>
      </w:r>
      <w:del w:id="29" w:author="user" w:date="2020-09-24T20:03:00Z">
        <w:r w:rsidDel="00440A24">
          <w:rPr>
            <w:szCs w:val="24"/>
            <w:lang w:eastAsia="lt-LT"/>
          </w:rPr>
          <w:delText xml:space="preserve"> </w:delText>
        </w:r>
        <w:r w:rsidRPr="00993CDA" w:rsidDel="00440A24">
          <w:rPr>
            <w:szCs w:val="24"/>
            <w:lang w:eastAsia="lt-LT"/>
          </w:rPr>
          <w:delText xml:space="preserve">išlaidos mokomiems asmenims už darbo laiko valandas, kurias mokomi asmenys dalyvauja mokyme (darbo užmokesčio išlaidos), kai mokymasis vyksta nuotoliniu būdu. </w:delText>
        </w:r>
        <w:r w:rsidRPr="00993CDA" w:rsidDel="00440A24">
          <w:rPr>
            <w:color w:val="000000"/>
            <w:szCs w:val="24"/>
          </w:rPr>
          <w:delText xml:space="preserve">Šis reikalavimas netaikomas, kai </w:delText>
        </w:r>
        <w:r w:rsidRPr="00993CDA" w:rsidDel="00440A24">
          <w:rPr>
            <w:rFonts w:eastAsia="Calibri"/>
            <w:color w:val="000000"/>
            <w:szCs w:val="24"/>
          </w:rPr>
          <w:delText>dėl valstybės lygio ekstremaliajai situacijai valdyti nustatyto karantino režimo ir panašių apribojimų</w:delText>
        </w:r>
        <w:r w:rsidRPr="00993CDA" w:rsidDel="00440A24">
          <w:rPr>
            <w:color w:val="000000"/>
            <w:szCs w:val="24"/>
          </w:rPr>
          <w:delText xml:space="preserve"> </w:delText>
        </w:r>
        <w:r w:rsidRPr="00993CDA" w:rsidDel="00440A24">
          <w:rPr>
            <w:rFonts w:eastAsia="Calibri"/>
            <w:color w:val="000000"/>
            <w:szCs w:val="24"/>
          </w:rPr>
          <w:delText>ne nuotoliniu būdu mokymai negali būti vykdomi</w:delText>
        </w:r>
      </w:del>
      <w:r w:rsidRPr="00993CDA">
        <w:rPr>
          <w:rFonts w:eastAsia="Calibri"/>
          <w:color w:val="000000"/>
          <w:szCs w:val="24"/>
        </w:rPr>
        <w:t>;</w:t>
      </w:r>
    </w:p>
    <w:p w14:paraId="651D0F52" w14:textId="77777777" w:rsidR="00AE050D" w:rsidRDefault="00480C42">
      <w:pPr>
        <w:suppressAutoHyphens/>
        <w:jc w:val="both"/>
        <w:textAlignment w:val="center"/>
        <w:rPr>
          <w:i/>
          <w:sz w:val="20"/>
          <w:lang w:eastAsia="lt-LT"/>
        </w:rPr>
      </w:pPr>
      <w:r>
        <w:rPr>
          <w:rFonts w:eastAsia="Calibri"/>
          <w:b/>
          <w:i/>
          <w:sz w:val="20"/>
        </w:rPr>
        <w:t>TAR pastaba.</w:t>
      </w:r>
      <w:r>
        <w:rPr>
          <w:rFonts w:eastAsia="Calibri"/>
          <w:i/>
          <w:sz w:val="20"/>
        </w:rPr>
        <w:t xml:space="preserve"> </w:t>
      </w:r>
      <w:r>
        <w:rPr>
          <w:rFonts w:eastAsia="Calibri"/>
          <w:bCs/>
          <w:i/>
          <w:sz w:val="20"/>
        </w:rPr>
        <w:t xml:space="preserve">Aprašo </w:t>
      </w:r>
      <w:r>
        <w:rPr>
          <w:rFonts w:eastAsia="Calibri"/>
          <w:i/>
          <w:sz w:val="20"/>
        </w:rPr>
        <w:t xml:space="preserve">43.14 papunktis </w:t>
      </w:r>
      <w:r>
        <w:rPr>
          <w:rFonts w:eastAsia="Calibri"/>
          <w:bCs/>
          <w:i/>
          <w:sz w:val="20"/>
        </w:rPr>
        <w:t xml:space="preserve">taikomas ir iš </w:t>
      </w:r>
      <w:r>
        <w:rPr>
          <w:rFonts w:eastAsia="Calibri"/>
          <w:i/>
          <w:sz w:val="20"/>
        </w:rPr>
        <w:t>Europos Sąjungos struktūrinių fondų lėšų bendrai finansuojamų projektų sutartims,</w:t>
      </w:r>
      <w:r>
        <w:rPr>
          <w:rFonts w:eastAsia="Calibri"/>
          <w:bCs/>
          <w:i/>
          <w:sz w:val="20"/>
        </w:rPr>
        <w:t xml:space="preserve"> sudarytoms iki įsakymo Nr. 4-213 įsigaliojimo dienos (2020-04-10).</w:t>
      </w:r>
    </w:p>
    <w:p w14:paraId="26E1A910" w14:textId="77777777" w:rsidR="00AE050D" w:rsidRDefault="00480C42">
      <w:pPr>
        <w:rPr>
          <w:rFonts w:eastAsia="MS Mincho"/>
          <w:i/>
          <w:iCs/>
          <w:sz w:val="20"/>
        </w:rPr>
      </w:pPr>
      <w:r>
        <w:rPr>
          <w:rFonts w:eastAsia="MS Mincho"/>
          <w:i/>
          <w:iCs/>
          <w:sz w:val="20"/>
        </w:rPr>
        <w:t>Papunkčio pakeitimai:</w:t>
      </w:r>
    </w:p>
    <w:p w14:paraId="3A1F9059" w14:textId="77777777" w:rsidR="00AE050D" w:rsidRDefault="00480C42">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4-213</w:t>
        </w:r>
      </w:hyperlink>
      <w:r>
        <w:rPr>
          <w:rFonts w:eastAsia="MS Mincho"/>
          <w:i/>
          <w:iCs/>
          <w:sz w:val="20"/>
        </w:rPr>
        <w:t>, 2020-04-09, paskelbta TAR 2020-04-09, i. k. 2020-07478</w:t>
      </w:r>
    </w:p>
    <w:p w14:paraId="67F16F63" w14:textId="77777777" w:rsidR="00AE050D" w:rsidRDefault="00AE050D"/>
    <w:p w14:paraId="344B06A0" w14:textId="77777777" w:rsidR="00AE050D" w:rsidRDefault="00480C42">
      <w:pPr>
        <w:ind w:firstLine="851"/>
        <w:jc w:val="both"/>
        <w:rPr>
          <w:szCs w:val="24"/>
          <w:lang w:eastAsia="lt-LT"/>
        </w:rPr>
      </w:pPr>
      <w:r>
        <w:rPr>
          <w:szCs w:val="24"/>
          <w:lang w:eastAsia="lt-LT"/>
        </w:rPr>
        <w:t>43.15. neįvardytos Aprašo 2 lentelėje kaip tinkamos.</w:t>
      </w:r>
    </w:p>
    <w:p w14:paraId="3D4A03EA" w14:textId="77777777" w:rsidR="00AE050D" w:rsidRDefault="00480C42">
      <w:pPr>
        <w:ind w:firstLine="851"/>
        <w:jc w:val="both"/>
        <w:rPr>
          <w:rFonts w:eastAsia="Calibri"/>
          <w:szCs w:val="24"/>
        </w:rPr>
      </w:pPr>
      <w:r>
        <w:rPr>
          <w:szCs w:val="24"/>
          <w:lang w:eastAsia="lt-LT"/>
        </w:rPr>
        <w:t xml:space="preserve">44. </w:t>
      </w:r>
      <w:r>
        <w:rPr>
          <w:rFonts w:eastAsia="Calibri"/>
          <w:szCs w:val="24"/>
        </w:rPr>
        <w:t xml:space="preserve">Pagal Aprašą teikiama valstybės pagalba mokymui nesumuojama su jokia kita pagalba, įskaitant </w:t>
      </w:r>
      <w:r>
        <w:rPr>
          <w:rFonts w:eastAsia="Calibri"/>
          <w:i/>
          <w:iCs/>
          <w:szCs w:val="24"/>
        </w:rPr>
        <w:t xml:space="preserve">de minimis </w:t>
      </w:r>
      <w:r>
        <w:rPr>
          <w:rFonts w:eastAsia="Calibri"/>
          <w:szCs w:val="24"/>
        </w:rPr>
        <w:t>pagalbą, susijusią su tomis pačiomis tinkamomis finansuoti išlaidomis, jei tokias išlaidas susumavus būtų viršyta Aprašo 1 lentelėje nurodyta projekto finansuojamoji dalis, kaip nustatyta Bendrojo bendrosios išimties reglamento 8 straipsnio 3 ir 5 dalyse.</w:t>
      </w:r>
    </w:p>
    <w:p w14:paraId="5B84EF0A" w14:textId="77777777" w:rsidR="00AE050D" w:rsidRDefault="00480C42">
      <w:pPr>
        <w:ind w:firstLine="851"/>
        <w:jc w:val="both"/>
        <w:rPr>
          <w:rFonts w:eastAsia="Calibri"/>
          <w:sz w:val="22"/>
          <w:szCs w:val="22"/>
        </w:rPr>
      </w:pPr>
      <w:r>
        <w:rPr>
          <w:rFonts w:eastAsia="Calibri"/>
          <w:szCs w:val="24"/>
        </w:rPr>
        <w:t>45. Įgyvendinančioji institucija įsipareigoja kaupti informaciją apie pareiškėjui suteiktą valstybės pagalbą ir per 20 darbo dienų nuo valstybės pagalbos suteikimo pateikti duomenis apie suteiktą valstybės pagalbą Suteiktos valstybės pagalbos ir nereikšmingos (</w:t>
      </w:r>
      <w:r>
        <w:rPr>
          <w:rFonts w:eastAsia="Calibri"/>
          <w:i/>
          <w:szCs w:val="24"/>
        </w:rPr>
        <w:t>de minimis</w:t>
      </w:r>
      <w:r>
        <w:rPr>
          <w:rFonts w:eastAsia="Calibri"/>
          <w:szCs w:val="24"/>
        </w:rPr>
        <w:t>) pagalbos registrui, kurio nuostatai patvirtinti Lietuvos Respublikos Vyriausybės 2005 m. sausio 19 d. nutarimu Nr. 35 „Dėl Suteiktos valstybės pagalbos ir nereikšmingos (</w:t>
      </w:r>
      <w:r>
        <w:rPr>
          <w:rFonts w:eastAsia="Calibri"/>
          <w:i/>
          <w:szCs w:val="24"/>
        </w:rPr>
        <w:t>de minimis</w:t>
      </w:r>
      <w:r>
        <w:rPr>
          <w:rFonts w:eastAsia="Calibri"/>
          <w:szCs w:val="24"/>
        </w:rPr>
        <w:t>) pagalbos registro nuostatų patvirtinimo“.</w:t>
      </w:r>
    </w:p>
    <w:p w14:paraId="15D333F8" w14:textId="77777777" w:rsidR="00AE050D" w:rsidRDefault="00480C42">
      <w:pPr>
        <w:ind w:firstLine="851"/>
        <w:jc w:val="both"/>
        <w:rPr>
          <w:szCs w:val="24"/>
          <w:lang w:eastAsia="lt-LT"/>
        </w:rPr>
      </w:pPr>
      <w:r>
        <w:rPr>
          <w:rFonts w:eastAsia="Calibri"/>
          <w:szCs w:val="24"/>
          <w:lang w:eastAsia="lt-LT"/>
        </w:rPr>
        <w:t xml:space="preserve">46. </w:t>
      </w:r>
      <w:r>
        <w:rPr>
          <w:szCs w:val="24"/>
          <w:lang w:eastAsia="lt-LT"/>
        </w:rPr>
        <w:t>Projekto vykdytojui nepasiekus įsipareigotų pasiekti Priemonės įgyvendinimo stebėsenos rodiklių reikšmių, taikomos Projektų taisyklių IV skyriaus dvidešimt antrojo skirsnio nuostatos.</w:t>
      </w:r>
    </w:p>
    <w:p w14:paraId="627D62B2" w14:textId="77777777" w:rsidR="00AE050D" w:rsidRDefault="00AE050D">
      <w:pPr>
        <w:ind w:left="2596" w:firstLine="1298"/>
        <w:rPr>
          <w:b/>
          <w:szCs w:val="24"/>
          <w:lang w:eastAsia="lt-LT"/>
        </w:rPr>
      </w:pPr>
    </w:p>
    <w:p w14:paraId="7F4029F1" w14:textId="77777777" w:rsidR="00AE050D" w:rsidRDefault="00480C42">
      <w:pPr>
        <w:jc w:val="center"/>
        <w:rPr>
          <w:b/>
          <w:szCs w:val="24"/>
          <w:lang w:eastAsia="lt-LT"/>
        </w:rPr>
      </w:pPr>
      <w:r>
        <w:rPr>
          <w:b/>
          <w:szCs w:val="24"/>
          <w:lang w:eastAsia="lt-LT"/>
        </w:rPr>
        <w:t>V SKYRIUS</w:t>
      </w:r>
    </w:p>
    <w:p w14:paraId="5B95F63D" w14:textId="77777777" w:rsidR="00AE050D" w:rsidRDefault="00480C42">
      <w:pPr>
        <w:ind w:firstLine="851"/>
        <w:jc w:val="center"/>
        <w:rPr>
          <w:b/>
          <w:szCs w:val="24"/>
          <w:lang w:eastAsia="lt-LT"/>
        </w:rPr>
      </w:pPr>
      <w:r>
        <w:rPr>
          <w:b/>
          <w:szCs w:val="24"/>
          <w:lang w:eastAsia="lt-LT"/>
        </w:rPr>
        <w:t>PARAIŠKŲ RENGIMAS, PAREIŠKĖJŲ INFORMAVIMAS, KONSULTAVIMAS, PARAIŠKŲ TEIKIMAS IR VERTINIMAS</w:t>
      </w:r>
    </w:p>
    <w:p w14:paraId="23146D62" w14:textId="77777777" w:rsidR="00AE050D" w:rsidRDefault="00AE050D">
      <w:pPr>
        <w:ind w:firstLine="851"/>
        <w:jc w:val="center"/>
        <w:rPr>
          <w:szCs w:val="24"/>
          <w:lang w:eastAsia="lt-LT"/>
        </w:rPr>
      </w:pPr>
    </w:p>
    <w:p w14:paraId="61B51FAB" w14:textId="77777777" w:rsidR="00AE050D" w:rsidRDefault="00480C42">
      <w:pPr>
        <w:ind w:firstLine="851"/>
        <w:jc w:val="both"/>
        <w:rPr>
          <w:rFonts w:eastAsia="Calibri"/>
          <w:i/>
          <w:szCs w:val="24"/>
        </w:rPr>
      </w:pPr>
      <w:r>
        <w:rPr>
          <w:rFonts w:eastAsia="Calibri"/>
          <w:szCs w:val="24"/>
        </w:rPr>
        <w:t>47.</w:t>
      </w:r>
      <w:r>
        <w:rPr>
          <w:szCs w:val="24"/>
          <w:lang w:eastAsia="lt-LT"/>
        </w:rPr>
        <w:t xml:space="preserve"> Siekdamas gauti finansavimą pareiškėjas turi užpildyti paraišką, kurios iš dalies užpildyta forma PDF formatu skelbiama ES struktūrinių fondų svetainės www.esinvesticijos.lt skiltyje „Finansavimas“ prie paskelbto kvietimo teikti paraiškas „Susijusių dokumentų“</w:t>
      </w:r>
      <w:r>
        <w:rPr>
          <w:rFonts w:ascii="Calibri" w:eastAsia="Calibri" w:hAnsi="Calibri"/>
          <w:sz w:val="22"/>
          <w:szCs w:val="22"/>
        </w:rPr>
        <w:t>.</w:t>
      </w:r>
      <w:r>
        <w:rPr>
          <w:szCs w:val="24"/>
          <w:lang w:eastAsia="lt-LT"/>
        </w:rPr>
        <w:t xml:space="preserve"> </w:t>
      </w:r>
      <w:r>
        <w:rPr>
          <w:rFonts w:eastAsia="Calibri"/>
          <w:szCs w:val="24"/>
        </w:rPr>
        <w:t>Paraiška ir jos priedai pildomi lietuvių kalba.</w:t>
      </w:r>
    </w:p>
    <w:p w14:paraId="7C8CBF81" w14:textId="77777777" w:rsidR="00AE050D" w:rsidRDefault="00480C42">
      <w:pPr>
        <w:ind w:firstLine="851"/>
        <w:jc w:val="both"/>
        <w:rPr>
          <w:szCs w:val="24"/>
          <w:lang w:eastAsia="lt-LT"/>
        </w:rPr>
      </w:pPr>
      <w:r>
        <w:rPr>
          <w:szCs w:val="24"/>
          <w:lang w:eastAsia="lt-LT"/>
        </w:rPr>
        <w:t xml:space="preserve">48. Pareiškėjas pildo paraišką ir kartu su Aprašo 52 punkte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teikia įgyvendinančiajai institucijai raštu (kartu pateikdamas į elektroninę laikmeną įrašytą paraišką ir priedus) Projektų taisyklių III skyriaus dvyliktajame skirsnyje nustatyta tvarka. </w:t>
      </w:r>
    </w:p>
    <w:p w14:paraId="3E9BB6A4" w14:textId="77777777" w:rsidR="00AE050D" w:rsidRDefault="00480C42">
      <w:pPr>
        <w:ind w:firstLine="851"/>
        <w:jc w:val="both"/>
        <w:rPr>
          <w:szCs w:val="24"/>
          <w:lang w:eastAsia="lt-LT"/>
        </w:rPr>
      </w:pPr>
      <w:r>
        <w:rPr>
          <w:szCs w:val="24"/>
          <w:lang w:eastAsia="lt-LT"/>
        </w:rPr>
        <w:t xml:space="preserve">49. </w:t>
      </w:r>
      <w:r>
        <w:rPr>
          <w:rFonts w:eastAsia="Calibri"/>
          <w:szCs w:val="24"/>
        </w:rPr>
        <w:t>Jeigu vadovaujantis Aprašo 48 punktu paraiška teikiama raštu, ji gali būti teikiama vienu iš šių būdų:</w:t>
      </w:r>
    </w:p>
    <w:p w14:paraId="76BA984D" w14:textId="77777777" w:rsidR="00AE050D" w:rsidRDefault="00480C42">
      <w:pPr>
        <w:ind w:firstLine="851"/>
        <w:jc w:val="both"/>
        <w:rPr>
          <w:szCs w:val="24"/>
          <w:lang w:eastAsia="lt-LT"/>
        </w:rPr>
      </w:pPr>
      <w:r>
        <w:rPr>
          <w:szCs w:val="24"/>
          <w:lang w:eastAsia="lt-LT"/>
        </w:rPr>
        <w:t xml:space="preserve">49.1. </w:t>
      </w:r>
      <w:r>
        <w:rPr>
          <w:rFonts w:eastAsia="Calibri"/>
          <w:szCs w:val="24"/>
        </w:rPr>
        <w:t>įgyvendinančiajai institucijai teikiamas pasirašytas popierinis paraiškos ir jos priedų dokumentas (kartu pateikiama į elektroninę laikmeną įrašyta paraiška ir priedai). Paraiškos originalo ir elektroninės versijos turinys turi būti toks pat. Nustačius, kad paraiškos elektroninės versijos turinys neatitinka originalo, vadovaujamasi paraiškos originale nurodyta informacija. Paraiška gali būti pateikta registruotu laišku, per pašto kurjerį arba įteikta asmeniškai kvietime nurodytu adresu;</w:t>
      </w:r>
    </w:p>
    <w:p w14:paraId="6F71C34C" w14:textId="77777777" w:rsidR="00AE050D" w:rsidRDefault="00480C42">
      <w:pPr>
        <w:ind w:firstLine="851"/>
        <w:jc w:val="both"/>
        <w:rPr>
          <w:rFonts w:eastAsia="Calibri"/>
          <w:szCs w:val="24"/>
        </w:rPr>
      </w:pPr>
      <w:r>
        <w:rPr>
          <w:szCs w:val="24"/>
          <w:lang w:eastAsia="lt-LT"/>
        </w:rPr>
        <w:lastRenderedPageBreak/>
        <w:t xml:space="preserve">49.2. </w:t>
      </w:r>
      <w:r>
        <w:rPr>
          <w:rFonts w:eastAsia="Calibri"/>
          <w:szCs w:val="24"/>
        </w:rPr>
        <w:t xml:space="preserve">įgyvendinančiajai institucijai kvietime nurodytu elektroninio pašto adresu siunčiamas elektroninis dokumentas, pasirašytas kvalifikuotu elektroniniu parašu. </w:t>
      </w:r>
    </w:p>
    <w:p w14:paraId="7A5E283A" w14:textId="77777777" w:rsidR="00AE050D" w:rsidRDefault="00480C42">
      <w:pPr>
        <w:ind w:firstLine="851"/>
        <w:jc w:val="both"/>
        <w:rPr>
          <w:rFonts w:eastAsia="Calibri"/>
          <w:szCs w:val="24"/>
        </w:rPr>
      </w:pPr>
      <w:r>
        <w:rPr>
          <w:rFonts w:eastAsia="Calibri"/>
          <w:szCs w:val="24"/>
        </w:rPr>
        <w:t>50. Jei paraiškos gali būti teikiamos per DMS, pareiškėjas prie DMS jungiasi naudodamasis Valstybės informacinių išteklių sąveikumo platforma ir užsiregistravęs tampa DMS naudotoju.</w:t>
      </w:r>
    </w:p>
    <w:p w14:paraId="093A2F63" w14:textId="77777777" w:rsidR="00AE050D" w:rsidRDefault="00480C42">
      <w:pPr>
        <w:ind w:firstLine="851"/>
        <w:jc w:val="both"/>
        <w:rPr>
          <w:rFonts w:eastAsia="Calibri"/>
          <w:szCs w:val="24"/>
        </w:rPr>
      </w:pPr>
      <w:r>
        <w:rPr>
          <w:rFonts w:eastAsia="Calibri"/>
          <w:szCs w:val="24"/>
        </w:rPr>
        <w:t>51.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ir apie tai paskelbia Projektų taisyklių 82 punkte nustatyta tvarka.</w:t>
      </w:r>
    </w:p>
    <w:p w14:paraId="18389540" w14:textId="77777777" w:rsidR="00AE050D" w:rsidRDefault="00480C42">
      <w:pPr>
        <w:ind w:firstLine="851"/>
        <w:jc w:val="both"/>
        <w:rPr>
          <w:rFonts w:eastAsia="Calibri"/>
          <w:szCs w:val="24"/>
        </w:rPr>
      </w:pPr>
      <w:r>
        <w:rPr>
          <w:szCs w:val="24"/>
          <w:lang w:eastAsia="lt-LT"/>
        </w:rPr>
        <w:t xml:space="preserve">52. Kartu su paraiška pareiškėjas turi pateikti šiuos priedus: </w:t>
      </w:r>
    </w:p>
    <w:p w14:paraId="4DC27923" w14:textId="77777777" w:rsidR="00AE050D" w:rsidRDefault="00480C42">
      <w:pPr>
        <w:ind w:firstLine="851"/>
        <w:jc w:val="both"/>
        <w:rPr>
          <w:rFonts w:eastAsia="Calibri"/>
          <w:szCs w:val="24"/>
        </w:rPr>
      </w:pPr>
      <w:r>
        <w:rPr>
          <w:szCs w:val="24"/>
          <w:lang w:eastAsia="lt-LT"/>
        </w:rPr>
        <w:t>52.1. užpildytą Klausimyną apie pirkimo ir (arba) importo pridėtinės vertės mokesčio tinkamumą finansuoti iš Europos Sąjungos struktūrinių fondų ir (arba) Lietuvos Respublikos biudžeto lėšų, jei pareiškėjas prašo pirkimo ir (arba) importo pridėtinės vertės mokesčio išlaidas pripažinti tinkamomis finansuoti, t. y. įtraukia šias išlaidas į projekto biudžetą. Šio klausimyno forma skelbiama ES struktūrinių fondų svetainės www.esinvesticijos.lt skiltyje „Dokumentai“, dokumento tipas „Paraiškų priedų formos“;</w:t>
      </w:r>
    </w:p>
    <w:p w14:paraId="38AE1918" w14:textId="77777777" w:rsidR="00AE050D" w:rsidRDefault="00480C42">
      <w:pPr>
        <w:ind w:firstLine="851"/>
        <w:jc w:val="both"/>
        <w:rPr>
          <w:rFonts w:eastAsia="Calibri"/>
          <w:szCs w:val="24"/>
        </w:rPr>
      </w:pPr>
      <w:r>
        <w:rPr>
          <w:szCs w:val="24"/>
          <w:lang w:eastAsia="lt-LT"/>
        </w:rPr>
        <w:t>52.2. pareiškėjo steigimo dokumentų (įstatų (nuostatų ir (ar) statuto) nuorašą ar kopiją</w:t>
      </w:r>
      <w:r>
        <w:rPr>
          <w:rFonts w:ascii="Calibri" w:eastAsia="Calibri" w:hAnsi="Calibri"/>
          <w:szCs w:val="24"/>
        </w:rPr>
        <w:t xml:space="preserve"> </w:t>
      </w:r>
      <w:r>
        <w:rPr>
          <w:rFonts w:eastAsia="Calibri"/>
          <w:szCs w:val="24"/>
        </w:rPr>
        <w:t>(taikoma tik tuo atveju, jei juridinio asmens duomenys nėra skelbiami Juridinių asmenų registre)</w:t>
      </w:r>
      <w:r>
        <w:rPr>
          <w:szCs w:val="24"/>
          <w:lang w:eastAsia="lt-LT"/>
        </w:rPr>
        <w:t>;</w:t>
      </w:r>
    </w:p>
    <w:p w14:paraId="0A057E58" w14:textId="77777777" w:rsidR="00AE050D" w:rsidRDefault="00480C42">
      <w:pPr>
        <w:ind w:firstLine="851"/>
        <w:jc w:val="both"/>
        <w:rPr>
          <w:szCs w:val="24"/>
          <w:lang w:eastAsia="lt-LT"/>
        </w:rPr>
      </w:pPr>
      <w:r>
        <w:rPr>
          <w:szCs w:val="24"/>
          <w:lang w:eastAsia="lt-LT"/>
        </w:rPr>
        <w:t xml:space="preserve">52.3. pareiškėjo (užsienio investuotojo) įmonės registracijos pažymėjimo kopiją </w:t>
      </w:r>
      <w:r>
        <w:rPr>
          <w:rFonts w:eastAsia="Calibri"/>
          <w:szCs w:val="24"/>
        </w:rPr>
        <w:t>(taikoma tik tuo atveju, jei juridinio asmens duomenys nėra skelbiami Juridinių asmenų registre)</w:t>
      </w:r>
      <w:r>
        <w:rPr>
          <w:szCs w:val="24"/>
          <w:lang w:eastAsia="lt-LT"/>
        </w:rPr>
        <w:t>;</w:t>
      </w:r>
    </w:p>
    <w:p w14:paraId="0FCCBA88" w14:textId="77777777" w:rsidR="00AE050D" w:rsidRDefault="00480C42">
      <w:pPr>
        <w:ind w:firstLine="851"/>
        <w:jc w:val="both"/>
        <w:rPr>
          <w:rFonts w:eastAsia="Calibri"/>
          <w:szCs w:val="24"/>
        </w:rPr>
      </w:pPr>
      <w:r>
        <w:rPr>
          <w:rFonts w:eastAsia="Calibri"/>
          <w:szCs w:val="24"/>
        </w:rPr>
        <w:t>52.4. pareiškėjo nuosavą indėlį įrodančius dokumentus (pagrindimas laisva forma);</w:t>
      </w:r>
    </w:p>
    <w:p w14:paraId="3C1CAE9A" w14:textId="77777777" w:rsidR="00AE050D" w:rsidRDefault="00480C42">
      <w:pPr>
        <w:ind w:firstLine="851"/>
        <w:jc w:val="both"/>
        <w:rPr>
          <w:rFonts w:eastAsia="Calibri"/>
          <w:szCs w:val="24"/>
        </w:rPr>
      </w:pPr>
      <w:r>
        <w:rPr>
          <w:szCs w:val="24"/>
          <w:lang w:eastAsia="lt-LT"/>
        </w:rPr>
        <w:t>52.5. pareiškėjo patvirtintus paskutinių trejų finansinių metų metinių finansinių ataskaitų rinkinius (netaikoma, jeigu pareiškėjas yra pateikęs metinių finansinių ataskaitų rinkinį Juridinių asmenų registrui). Jei pareiškėjas veikia mažiau nei trejus metus, teikiami pareiškėjo patvirtinti įmonės metinių finansinių ataskaitų rinkiniai pagal įmonės veikimo laiką iki paraiškos pateikimo įgyvendinančiajai institucijai dienos;</w:t>
      </w:r>
    </w:p>
    <w:p w14:paraId="33631074" w14:textId="77777777" w:rsidR="00AE050D" w:rsidRDefault="00480C42">
      <w:pPr>
        <w:ind w:firstLine="851"/>
        <w:jc w:val="both"/>
        <w:rPr>
          <w:rFonts w:eastAsia="Calibri"/>
          <w:szCs w:val="24"/>
        </w:rPr>
      </w:pPr>
      <w:r>
        <w:rPr>
          <w:szCs w:val="24"/>
          <w:lang w:eastAsia="lt-LT"/>
        </w:rPr>
        <w:t xml:space="preserve">52.6. Smulkiojo ar vidutinio verslo subjekto statuso deklaraciją, </w:t>
      </w:r>
      <w:r>
        <w:rPr>
          <w:rFonts w:ascii="Times-Roman" w:eastAsia="Calibri" w:hAnsi="Times-Roman" w:cs="Times-Roman"/>
          <w:szCs w:val="24"/>
          <w:lang w:eastAsia="lt-LT"/>
        </w:rPr>
        <w:t xml:space="preserve">kurios forma patvirtinta Lietuvos Respublikos ūkio ministro 2008 m. kovo 26 d. </w:t>
      </w:r>
      <w:r>
        <w:rPr>
          <w:rFonts w:ascii="TTE2t00" w:eastAsia="Calibri" w:hAnsi="TTE2t00" w:cs="TTE2t00"/>
          <w:szCs w:val="24"/>
          <w:lang w:eastAsia="lt-LT"/>
        </w:rPr>
        <w:t>į</w:t>
      </w:r>
      <w:r>
        <w:rPr>
          <w:rFonts w:ascii="Times-Roman" w:eastAsia="Calibri" w:hAnsi="Times-Roman" w:cs="Times-Roman"/>
          <w:szCs w:val="24"/>
          <w:lang w:eastAsia="lt-LT"/>
        </w:rPr>
        <w:t>sakymu Nr. 4-119 „D</w:t>
      </w:r>
      <w:r>
        <w:rPr>
          <w:rFonts w:ascii="TTE2t00" w:eastAsia="Calibri" w:hAnsi="TTE2t00" w:cs="TTE2t00"/>
          <w:szCs w:val="24"/>
          <w:lang w:eastAsia="lt-LT"/>
        </w:rPr>
        <w:t>ė</w:t>
      </w:r>
      <w:r>
        <w:rPr>
          <w:rFonts w:ascii="Times-Roman" w:eastAsia="Calibri" w:hAnsi="Times-Roman" w:cs="Times-Roman"/>
          <w:szCs w:val="24"/>
          <w:lang w:eastAsia="lt-LT"/>
        </w:rPr>
        <w:t>l Smulkiojo ar vidutinio verslo subjekto statuso deklaravimo tvarkos aprašo ir Smulkiojo ar vidutinio verslo subjekto statuso deklaracijos formos patvirtinimo“</w:t>
      </w:r>
      <w:r>
        <w:rPr>
          <w:szCs w:val="24"/>
          <w:lang w:eastAsia="lt-LT"/>
        </w:rPr>
        <w:t>, išskyrus atvejus, kai pareiškėjas priskiria save didelei įmonei arba pasirenka 50 procentų projekto finansuojamąją dalį, nurodytą Aprašo 33 punkte;</w:t>
      </w:r>
    </w:p>
    <w:p w14:paraId="7A7B090E" w14:textId="77777777" w:rsidR="00AE050D" w:rsidRDefault="00480C42">
      <w:pPr>
        <w:ind w:firstLine="851"/>
        <w:jc w:val="both"/>
        <w:rPr>
          <w:rFonts w:eastAsia="Calibri"/>
          <w:szCs w:val="24"/>
        </w:rPr>
      </w:pPr>
      <w:r>
        <w:rPr>
          <w:szCs w:val="24"/>
          <w:lang w:eastAsia="lt-LT"/>
        </w:rPr>
        <w:t>52.7</w:t>
      </w:r>
      <w:r>
        <w:rPr>
          <w:rFonts w:ascii="Times-Roman" w:eastAsia="Calibri" w:hAnsi="Times-Roman" w:cs="Times-Roman"/>
          <w:szCs w:val="24"/>
          <w:lang w:eastAsia="lt-LT"/>
        </w:rPr>
        <w:t>. pažymą, išduotą ne anksčiau nei prieš 1 mėnesį iki paraiškos pateikimo įgyvendinančiajai institucijai dienos, įrodančią, kad pareiškėjas yra įvykdęs su mokesčių ir valstybinio socialinio draudimo įmokų mokėjimu susijusius įsipareigojimus</w:t>
      </w:r>
      <w:r>
        <w:rPr>
          <w:szCs w:val="24"/>
          <w:lang w:eastAsia="lt-LT"/>
        </w:rPr>
        <w:t xml:space="preserve"> (taikoma tik tais atvejais, kai pareiškėjas – </w:t>
      </w:r>
      <w:r>
        <w:rPr>
          <w:rFonts w:eastAsia="AngsanaUPC"/>
          <w:bCs/>
          <w:szCs w:val="24"/>
        </w:rPr>
        <w:t>užsienio investuotojas (įmonė)</w:t>
      </w:r>
      <w:r>
        <w:rPr>
          <w:rFonts w:ascii="Times-Roman" w:eastAsia="Calibri" w:hAnsi="Times-Roman" w:cs="Times-Roman"/>
          <w:szCs w:val="24"/>
          <w:lang w:eastAsia="lt-LT"/>
        </w:rPr>
        <w:t>;</w:t>
      </w:r>
    </w:p>
    <w:p w14:paraId="5D1752E6" w14:textId="77777777" w:rsidR="00AE050D" w:rsidRDefault="00480C42">
      <w:pPr>
        <w:ind w:firstLine="851"/>
        <w:jc w:val="both"/>
        <w:rPr>
          <w:rFonts w:eastAsia="Calibri"/>
          <w:szCs w:val="24"/>
        </w:rPr>
      </w:pPr>
      <w:r>
        <w:rPr>
          <w:szCs w:val="24"/>
          <w:lang w:eastAsia="lt-LT"/>
        </w:rPr>
        <w:t>52.8. dokumentų, įrodančių mokomo asmens neįgalumą (neįgaliojo pažymėjimas), kopijas (jei taikoma);</w:t>
      </w:r>
    </w:p>
    <w:p w14:paraId="62D42249" w14:textId="77777777" w:rsidR="00AE050D" w:rsidRDefault="00480C42">
      <w:pPr>
        <w:ind w:firstLine="851"/>
        <w:jc w:val="both"/>
        <w:rPr>
          <w:rFonts w:eastAsia="Calibri"/>
          <w:szCs w:val="24"/>
        </w:rPr>
      </w:pPr>
      <w:r>
        <w:rPr>
          <w:szCs w:val="24"/>
          <w:lang w:eastAsia="lt-LT"/>
        </w:rPr>
        <w:t>52.9. dokumentų, įrodančių užsienio investuotojo lemiamą įtaką pareiškėjui, kai pareiškėjas yra Lietuvos Respublikoje įsteigtas privatus juridinis asmuo (pvz., juridinio asmens steigimo sutarties arba steigimo akto, kitų sandorių ar jų išrašų, atskleidžiančių užsienio investuotojo teises daryti lemiamą įtaką juridinio asmens ūkinei veiklai, jo organų sprendimams ar personalo sudėčiai), kopijas;</w:t>
      </w:r>
    </w:p>
    <w:p w14:paraId="7F343776" w14:textId="77777777" w:rsidR="00AE050D" w:rsidRDefault="00480C42">
      <w:pPr>
        <w:ind w:firstLine="851"/>
        <w:jc w:val="both"/>
        <w:rPr>
          <w:rFonts w:eastAsia="Calibri"/>
          <w:szCs w:val="24"/>
        </w:rPr>
      </w:pPr>
      <w:r>
        <w:rPr>
          <w:szCs w:val="24"/>
          <w:lang w:eastAsia="lt-LT"/>
        </w:rPr>
        <w:t>52.10. dokumentus, įrodančius pareiškėjo privačių investicijų dydį, nurodytą Aprašo 18.3 papunktyje (planuojant investicijas – ketinimo protokolo kopiją arba laisvos formos deklaraciją; investavus –</w:t>
      </w:r>
      <w:r>
        <w:t xml:space="preserve"> </w:t>
      </w:r>
      <w:r>
        <w:rPr>
          <w:szCs w:val="24"/>
          <w:lang w:eastAsia="lt-LT"/>
        </w:rPr>
        <w:t>patvirtintas laisvos formos sąskaitų suvestines ir (arba) ilgalaikio turto suvestines, patvirtintas vadovo parašu (pateikus kurią nors iš suvestinių privaloma pateikti pasirinktinai 5–10 sąskaitų faktūrų kopijas);</w:t>
      </w:r>
    </w:p>
    <w:p w14:paraId="1140AE1E" w14:textId="77777777" w:rsidR="00AE050D" w:rsidRDefault="00480C42">
      <w:pPr>
        <w:ind w:firstLine="851"/>
        <w:jc w:val="both"/>
        <w:rPr>
          <w:b/>
          <w:szCs w:val="24"/>
          <w:lang w:eastAsia="lt-LT"/>
        </w:rPr>
      </w:pPr>
      <w:r>
        <w:rPr>
          <w:szCs w:val="24"/>
          <w:lang w:eastAsia="lt-LT"/>
        </w:rPr>
        <w:t>52.11. Informaciją apie gautą valstybės pagalbą, kitus finansavimo šaltinius ir duomenis, reikalingus projekto atitikčiai 2014–2020 metų Europos Sąjungos fondų investicijų veiksmų programos 9 prioriteto „Visuomenės švietimas ir žmogiškųjų išteklių potencialo didinimas“ priemonės Nr. 09.4.3-ESFA-T-846 „Mokymai užsienio investuotojų darbuotojams“ projektų finansavimo sąlygų aprašo Nr. 2 nuostatoms ir projektų atrankos kriterijams įvertinti</w:t>
      </w:r>
      <w:r>
        <w:rPr>
          <w:b/>
          <w:szCs w:val="24"/>
          <w:lang w:eastAsia="lt-LT"/>
        </w:rPr>
        <w:t xml:space="preserve"> </w:t>
      </w:r>
      <w:r>
        <w:rPr>
          <w:szCs w:val="24"/>
          <w:lang w:eastAsia="lt-LT"/>
        </w:rPr>
        <w:t>(Aprašo 3 priedas).</w:t>
      </w:r>
    </w:p>
    <w:p w14:paraId="79647F4D" w14:textId="77777777" w:rsidR="00AE050D" w:rsidRDefault="00480C42">
      <w:pPr>
        <w:ind w:firstLine="851"/>
        <w:jc w:val="both"/>
        <w:rPr>
          <w:szCs w:val="24"/>
          <w:lang w:eastAsia="lt-LT"/>
        </w:rPr>
      </w:pPr>
      <w:r>
        <w:rPr>
          <w:szCs w:val="24"/>
          <w:lang w:eastAsia="lt-LT"/>
        </w:rPr>
        <w:t>53. Vadovaujantis Projektų taisyklių 118 punkto nuostatomis, paraiška yra atmetama neprašius pareiškėjo pateikti papildomų dokumentų ar duomenų, papildyti ar patikslinti paraiškoje pateiktos informacijos šiais atvejais:</w:t>
      </w:r>
    </w:p>
    <w:p w14:paraId="1F7494FA" w14:textId="77777777" w:rsidR="00AE050D" w:rsidRDefault="00480C42">
      <w:pPr>
        <w:ind w:firstLine="851"/>
        <w:jc w:val="both"/>
        <w:rPr>
          <w:szCs w:val="24"/>
          <w:lang w:eastAsia="lt-LT"/>
        </w:rPr>
      </w:pPr>
      <w:r>
        <w:rPr>
          <w:szCs w:val="24"/>
          <w:lang w:eastAsia="lt-LT"/>
        </w:rPr>
        <w:t>53.1. jei su paraiška nepateiktas bent vienas iš Aprašo 52.4, 52.6–52.11 papunkčiuose nurodytų priedų (jei jie yra taikomi);</w:t>
      </w:r>
    </w:p>
    <w:p w14:paraId="5683F2CA" w14:textId="77777777" w:rsidR="00AE050D" w:rsidRDefault="00480C42">
      <w:pPr>
        <w:ind w:firstLine="851"/>
        <w:jc w:val="both"/>
        <w:rPr>
          <w:szCs w:val="24"/>
          <w:lang w:eastAsia="lt-LT"/>
        </w:rPr>
      </w:pPr>
      <w:r>
        <w:rPr>
          <w:szCs w:val="24"/>
          <w:lang w:eastAsia="lt-LT"/>
        </w:rPr>
        <w:lastRenderedPageBreak/>
        <w:t>53.2. jeigu paraiškos 5.1–5.3 papunkčiai, 6 ir 7 dalys neužpildyti (daugiau nei trys paraiškos formos laukai neužpildyti) arba informacija daugiau nei trijuose laukuose pateikiama nesilaikant paraiškos pildymo instrukcijos (pvz., neaprašytas veiklos turinys, jos būtinumo pagrindimas, nenurodyti fiziniai rodikliai, veiklos trukmė, tikslinės grupės mokomų asmenų skaičius, grupių skaičius, neaprašytas veiklai įgyvendinti reikalingų išlaidų poreikio pagrindimas, nepateiktas išsamus išlaidų apskaičiavimas ir kt.);</w:t>
      </w:r>
    </w:p>
    <w:p w14:paraId="1F062386" w14:textId="77777777" w:rsidR="00AE050D" w:rsidRDefault="00480C42">
      <w:pPr>
        <w:ind w:firstLine="851"/>
        <w:jc w:val="both"/>
        <w:rPr>
          <w:szCs w:val="24"/>
          <w:lang w:eastAsia="lt-LT"/>
        </w:rPr>
      </w:pPr>
      <w:r>
        <w:rPr>
          <w:szCs w:val="24"/>
          <w:lang w:eastAsia="lt-LT"/>
        </w:rPr>
        <w:t>53.3. jeigu paraiškoje numatytos sąlygos netenkina Aprašo 12, 13, 16 punktuose, 18.2, 18.3, 18.4, 18.5 papunkčiuose ir 24, 29, 32, 33, 34 punktuose nurodytų reikalavimų;</w:t>
      </w:r>
    </w:p>
    <w:p w14:paraId="498D93FC" w14:textId="77777777" w:rsidR="00AE050D" w:rsidRDefault="00480C42">
      <w:pPr>
        <w:ind w:firstLine="851"/>
        <w:jc w:val="both"/>
        <w:rPr>
          <w:szCs w:val="24"/>
          <w:lang w:eastAsia="lt-LT"/>
        </w:rPr>
      </w:pPr>
      <w:r>
        <w:rPr>
          <w:szCs w:val="24"/>
          <w:lang w:eastAsia="lt-LT"/>
        </w:rPr>
        <w:t>53.4. jei paraiška pateikiama anksčiau nei kvietimo teikti paraiškas skelbime nustatytas terminas, nuo kurio gali būti teikiamos paraiškos.</w:t>
      </w:r>
    </w:p>
    <w:p w14:paraId="57730F40" w14:textId="77777777" w:rsidR="00AE050D" w:rsidRDefault="00480C42">
      <w:pPr>
        <w:suppressAutoHyphens/>
        <w:ind w:firstLine="851"/>
        <w:jc w:val="both"/>
        <w:textAlignment w:val="center"/>
        <w:rPr>
          <w:rFonts w:eastAsia="Calibri"/>
          <w:szCs w:val="24"/>
        </w:rPr>
      </w:pPr>
      <w:r>
        <w:rPr>
          <w:szCs w:val="24"/>
          <w:lang w:eastAsia="lt-LT"/>
        </w:rPr>
        <w:t xml:space="preserve">54. Paraiškos teikiamos nuolat iki kvietimo teikti paraiškas skelbime nustatyto termino. Tęstinė projektų atranka baigiama anksčiau, jeigu pagal priimtus sprendimus dėl projektų finansavimo ir pateiktas naujas paraiškas paskirstyta ir prašoma skirti finansavimo lėšų suma sudaro galimybę paskirstyti visą kvietimui teikti paraiškas skirtą lėšų sumą arba jeigu </w:t>
      </w:r>
      <w:r>
        <w:rPr>
          <w:rFonts w:eastAsia="Calibri"/>
          <w:color w:val="000000"/>
          <w:szCs w:val="24"/>
        </w:rPr>
        <w:t xml:space="preserve">dėl valstybės lygio ekstremaliosios situacijos </w:t>
      </w:r>
      <w:r>
        <w:rPr>
          <w:szCs w:val="24"/>
          <w:lang w:eastAsia="lt-LT"/>
        </w:rPr>
        <w:t xml:space="preserve">atsakingos institucijos </w:t>
      </w:r>
      <w:r>
        <w:rPr>
          <w:rFonts w:eastAsia="Calibri"/>
          <w:color w:val="000000"/>
          <w:szCs w:val="24"/>
        </w:rPr>
        <w:t>priima sprendimą perskirstyti kvietimui teikti paraiškas skirtą lėšų sumą, dėl kurios nėra priimti sprendimai dėl projektų finansavimo, ir (ar) nėra prašoma skirti finansavimą naujai pateiktoms paraiškoms</w:t>
      </w:r>
      <w:r>
        <w:rPr>
          <w:szCs w:val="24"/>
          <w:lang w:eastAsia="lt-LT"/>
        </w:rPr>
        <w:t>.</w:t>
      </w:r>
    </w:p>
    <w:p w14:paraId="741CE8E2" w14:textId="77777777" w:rsidR="00AE050D" w:rsidRDefault="00480C42">
      <w:pPr>
        <w:rPr>
          <w:rFonts w:eastAsia="MS Mincho"/>
          <w:i/>
          <w:iCs/>
          <w:sz w:val="20"/>
        </w:rPr>
      </w:pPr>
      <w:r>
        <w:rPr>
          <w:rFonts w:eastAsia="MS Mincho"/>
          <w:i/>
          <w:iCs/>
          <w:sz w:val="20"/>
        </w:rPr>
        <w:t>Punkto pakeitimai:</w:t>
      </w:r>
    </w:p>
    <w:p w14:paraId="141F0FC1" w14:textId="77777777" w:rsidR="00AE050D" w:rsidRDefault="00480C42">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4-213</w:t>
        </w:r>
      </w:hyperlink>
      <w:r>
        <w:rPr>
          <w:rFonts w:eastAsia="MS Mincho"/>
          <w:i/>
          <w:iCs/>
          <w:sz w:val="20"/>
        </w:rPr>
        <w:t>, 2020-04-09, paskelbta TAR 2020-04-09, i. k. 2020-07478</w:t>
      </w:r>
    </w:p>
    <w:p w14:paraId="06AC1717" w14:textId="77777777" w:rsidR="00AE050D" w:rsidRDefault="00AE050D"/>
    <w:p w14:paraId="12FE74C5" w14:textId="77777777" w:rsidR="00AE050D" w:rsidRDefault="00480C42">
      <w:pPr>
        <w:ind w:firstLine="851"/>
        <w:jc w:val="both"/>
        <w:rPr>
          <w:szCs w:val="24"/>
          <w:lang w:eastAsia="lt-LT"/>
        </w:rPr>
      </w:pPr>
      <w:r>
        <w:rPr>
          <w:szCs w:val="24"/>
          <w:lang w:eastAsia="lt-LT"/>
        </w:rPr>
        <w:t>55. 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ES struktūrinių fondų svetainėje www.esinvesticijos.lt.</w:t>
      </w:r>
    </w:p>
    <w:p w14:paraId="46D271DF" w14:textId="77777777" w:rsidR="00AE050D" w:rsidRDefault="00480C42">
      <w:pPr>
        <w:ind w:firstLine="851"/>
        <w:jc w:val="both"/>
        <w:rPr>
          <w:rFonts w:eastAsia="Calibri"/>
          <w:szCs w:val="24"/>
        </w:rPr>
      </w:pPr>
      <w:r>
        <w:rPr>
          <w:szCs w:val="24"/>
          <w:lang w:eastAsia="lt-LT"/>
        </w:rPr>
        <w:t>56. Įgyvendinančioji institucija atlieka projekto tinkamumo finansuoti vertinimą Projektų taisyklių III skyriaus keturioliktajame ir penkioliktajame skirsniuose nustatyta tvarka pagal Aprašo 1 priede nustatytus reikalavimus.</w:t>
      </w:r>
    </w:p>
    <w:p w14:paraId="12675CB8" w14:textId="77777777" w:rsidR="00AE050D" w:rsidRDefault="00480C42">
      <w:pPr>
        <w:ind w:firstLine="851"/>
        <w:jc w:val="both"/>
        <w:rPr>
          <w:szCs w:val="24"/>
          <w:lang w:eastAsia="lt-LT"/>
        </w:rPr>
      </w:pPr>
      <w:r>
        <w:rPr>
          <w:szCs w:val="24"/>
          <w:lang w:eastAsia="lt-LT"/>
        </w:rPr>
        <w:t>57. Paraiškos vertinimo metu įgyvendinančioji institucija gali paprašyti pareiškėjo pateikti trūkstamą informaciją ir (arba) dokumentus. Pareiškėjas privalo pateikti šią informaciją ir (arba) dokumentus per įgyvendinančiosios institucijos nustatytą terminą.</w:t>
      </w:r>
    </w:p>
    <w:p w14:paraId="225CB71E" w14:textId="77777777" w:rsidR="00AE050D" w:rsidRDefault="00480C42">
      <w:pPr>
        <w:ind w:firstLine="851"/>
        <w:jc w:val="both"/>
        <w:rPr>
          <w:szCs w:val="24"/>
          <w:lang w:eastAsia="lt-LT"/>
        </w:rPr>
      </w:pPr>
      <w:r>
        <w:rPr>
          <w:szCs w:val="24"/>
          <w:lang w:eastAsia="lt-LT"/>
        </w:rPr>
        <w:t>58. Jeigu pareiškėjas per nustatytą paraiškos patikslinimo terminą nepateikė dalies ar visų prašomų dokumentų ir (ar) informacijos, paraiškos vertinimas atliekamas vadovaujantis turima ir su patikslinta paraiška gauta informacija (pakartotinai patikslinti informaciją ar pateikti dokumentus nėra prašoma).</w:t>
      </w:r>
    </w:p>
    <w:p w14:paraId="59E9BD2F" w14:textId="77777777" w:rsidR="00AE050D" w:rsidRDefault="00480C42">
      <w:pPr>
        <w:ind w:firstLine="851"/>
        <w:jc w:val="both"/>
        <w:rPr>
          <w:szCs w:val="24"/>
          <w:lang w:eastAsia="lt-LT"/>
        </w:rPr>
      </w:pPr>
      <w:r>
        <w:rPr>
          <w:szCs w:val="24"/>
          <w:lang w:eastAsia="lt-LT"/>
        </w:rPr>
        <w:t xml:space="preserve">59. Jeigu pareiškėjas įgyvendinančiajai institucijai pateikia įgyvendinančiosios institucijos neprašomą informaciją ir (ar) dokumentus (pvz., pakeičia, papildo paraišką ar jos priedus nauja informacija, įtraukia naujas veiklas, mokymą, išlaidas, dalyvius, išbrauktas netinkamas veiklas, mokymą, išlaidas, dalyvius pakeičia kitomis veiklomis, mokymu, išlaidomis, dalyviais, nemažinant išlaidų mažina fizinius, Priemonės įgyvendinimo stebėsenos rodiklius ir kt.), atliekant paraiškos vertinimą į ją nėra atsižvelgiama. </w:t>
      </w:r>
    </w:p>
    <w:p w14:paraId="770B9242" w14:textId="77777777" w:rsidR="00AE050D" w:rsidRDefault="00480C42">
      <w:pPr>
        <w:ind w:firstLine="851"/>
        <w:jc w:val="both"/>
        <w:rPr>
          <w:rFonts w:eastAsia="Calibri"/>
          <w:szCs w:val="24"/>
        </w:rPr>
      </w:pPr>
      <w:r>
        <w:rPr>
          <w:rFonts w:eastAsia="Calibri"/>
          <w:szCs w:val="24"/>
        </w:rPr>
        <w:t>60. Siekdamas užtikrinti tinkamas</w:t>
      </w:r>
      <w:r>
        <w:rPr>
          <w:rFonts w:ascii="Calibri" w:eastAsia="Calibri" w:hAnsi="Calibri"/>
          <w:sz w:val="22"/>
          <w:szCs w:val="22"/>
        </w:rPr>
        <w:t xml:space="preserve"> </w:t>
      </w:r>
      <w:r>
        <w:rPr>
          <w:rFonts w:eastAsia="Calibri"/>
          <w:szCs w:val="24"/>
        </w:rPr>
        <w:t>sąlygas veiklų, kurios yra pradėtos įgyvendinti iki projekto sutarties pasirašymo dienos, kontrolės funkcijoms atlikti, pareiškėjas privalo teikti informaciją apie ateinančio mėnesio planuojamus renginius iki einamojo mėnesio paskutinės dienos įgyvendinančiajai institucijai elektroniniu paštu. Visi renginiai turi būti organizuojami tiksliai pagal renginių grafiką, t. y. numatytu laiku, numatytoje vietoje (adresu), laikantis kitos grafike nurodytos informacijos. Prireikus pakeisti renginių laiką, vietą (adresą), lektorių ir (ar) kitas aplinkybes, taip pat renginį pradėti ir (ar) pabaigti anksčiau ir (ar) vėliau nei nurodyta renginių grafike, įgyvendinančioji institucija turi būti informuojama nedelsiant, tačiau ne vėliau kaip prieš vieną darbo dieną iki renginio pradžios. Jeigu renginių grafiko pakeitimai atsiranda dėl nenumatytų priežasčių, kurios atsirado likus mažiau negu vienai darbo dienai iki renginio pradžios, pareiškėjas privalo užtikrinti, kad apie tokius pakeitimus įgyvendinančiajai institucijai būtų pranešta ne vėliau kaip iki suplanuotų renginių pradžios. Nepateikus planuojamų renginių grafiko, išlaidos pripažįstamos neatitinkančiomis reikalavimų.</w:t>
      </w:r>
    </w:p>
    <w:p w14:paraId="11F6D42F" w14:textId="77777777" w:rsidR="00AE050D" w:rsidRDefault="00480C42">
      <w:pPr>
        <w:ind w:firstLine="851"/>
        <w:jc w:val="both"/>
        <w:rPr>
          <w:rFonts w:eastAsia="Calibri"/>
          <w:szCs w:val="24"/>
        </w:rPr>
      </w:pPr>
      <w:r>
        <w:rPr>
          <w:szCs w:val="24"/>
          <w:lang w:eastAsia="lt-LT"/>
        </w:rPr>
        <w:t>61. Paraiškos vertinamos ne ilgiau kaip 60 dienų nuo paraiškos gavimo įgyvendinančiojoje institucijoje dienos. Įgyvendinančioji institucija įvertintas paraiškas kas 2 mėnesius, pirmąjį pateikimą skaičiuojant nuo pirmosios paraiškos registravimo įgyvendinančiojoje institucijoje dienos, turi teikti Ministerijai sprendimui priimti.</w:t>
      </w:r>
    </w:p>
    <w:p w14:paraId="4536B942" w14:textId="77777777" w:rsidR="00AE050D" w:rsidRDefault="00480C42">
      <w:pPr>
        <w:ind w:firstLine="851"/>
        <w:jc w:val="both"/>
        <w:rPr>
          <w:szCs w:val="24"/>
          <w:lang w:eastAsia="lt-LT"/>
        </w:rPr>
      </w:pPr>
      <w:r>
        <w:rPr>
          <w:szCs w:val="24"/>
          <w:lang w:eastAsia="lt-LT"/>
        </w:rPr>
        <w:lastRenderedPageBreak/>
        <w:t>62. Nepavykus paraiškų įvertinti per Aprašo 61 punkte nustatytą terminą (kai paraiškų vertinimo metu reikia kreiptis į kitas institucijas, atliekama patikra projekto įgyvendinimo ir (arba) administravimo vietoje), vertinimo terminas gali būti pratęstas įgyvendinančiosios institucijos sprendimu. Apie naują paraiškų vertinimo terminą Projektų taisyklių 127 punkte nustatyta tvarka įgyvendinančioji institucija informuoja pareiškėjus per DMS, o jeigu nėra įdiegtos DMS funkcinės galimybės – raštu, taip pat Ministeriją ir vadovaujančiąją instituciją raštu, vadovaudamasi Projektų taisyklių 9 punktu (jeigu įdiegtos funkcinės galimybės – per 2014–2020 metų Europos Sąjungos struktūrinių fondų posistemį SFMIS2014), ir nurodo termino pratęsimo priežastis.</w:t>
      </w:r>
    </w:p>
    <w:p w14:paraId="5F6DFCEE" w14:textId="77777777" w:rsidR="00AE050D" w:rsidRDefault="00480C42">
      <w:pPr>
        <w:ind w:firstLine="851"/>
        <w:jc w:val="both"/>
        <w:rPr>
          <w:szCs w:val="24"/>
          <w:lang w:eastAsia="lt-LT"/>
        </w:rPr>
      </w:pPr>
      <w:r>
        <w:rPr>
          <w:szCs w:val="24"/>
          <w:lang w:eastAsia="lt-LT"/>
        </w:rPr>
        <w:t>63. Paraiška atmetama dėl priežasčių, nustatytų Apraše, Projektų taisyklių 93 punkte ir Projektų taisyklių III skyriaus keturioliktajame ir penkioliktajame skirsniuose, juose nustatyta tvarka. Apie paraiškos atmetimą pareiškėjas informuojamas raštu (jeigu įdiegtos funkcinės galimybės, informuojamas per DMS) per 3 darbo dienas nuo sprendimo dėl paraiškos atmetimo priėmimo dienos.</w:t>
      </w:r>
    </w:p>
    <w:p w14:paraId="198D1C24" w14:textId="77777777" w:rsidR="00AE050D" w:rsidRDefault="00480C42">
      <w:pPr>
        <w:ind w:firstLine="851"/>
        <w:jc w:val="both"/>
        <w:rPr>
          <w:szCs w:val="24"/>
          <w:lang w:eastAsia="lt-LT"/>
        </w:rPr>
      </w:pPr>
      <w:r>
        <w:rPr>
          <w:szCs w:val="24"/>
          <w:lang w:eastAsia="lt-LT"/>
        </w:rPr>
        <w:t>64. Pareiškėjas sprendimą dėl paraiškos atmetimo gali apskųsti Projektų taisyklių VII skyriaus keturiasdešimt trečiajame skirsnyje nustatyta tvarka ne vėliau kaip per 14 dienų nuo tos dienos, kurią pareiškėjas sužinojo ar turėjo sužinoti apie skundžiamus įgyvendinančiosios institucijos veiksmus ar neveikimą.</w:t>
      </w:r>
    </w:p>
    <w:p w14:paraId="557D5736" w14:textId="77777777" w:rsidR="00AE050D" w:rsidRDefault="00480C42">
      <w:pPr>
        <w:ind w:firstLine="851"/>
        <w:jc w:val="both"/>
        <w:rPr>
          <w:szCs w:val="24"/>
          <w:lang w:eastAsia="lt-LT"/>
        </w:rPr>
      </w:pPr>
      <w:r>
        <w:rPr>
          <w:szCs w:val="24"/>
          <w:lang w:eastAsia="lt-LT"/>
        </w:rPr>
        <w:t xml:space="preserve">65. Įgyvendinančiajai institucijai baigus paraiškų vertinimą, sprendimą dėl projekto finansavimo arba nefinansavimo priima Ministerija Projektų taisyklių III skyriaus septynioliktajame skirsnyje nustatyta tvarka. </w:t>
      </w:r>
    </w:p>
    <w:p w14:paraId="44878D0E" w14:textId="77777777" w:rsidR="00AE050D" w:rsidRDefault="00480C42">
      <w:pPr>
        <w:ind w:firstLine="851"/>
        <w:jc w:val="both"/>
        <w:rPr>
          <w:szCs w:val="24"/>
          <w:lang w:eastAsia="lt-LT"/>
        </w:rPr>
      </w:pPr>
      <w:r>
        <w:rPr>
          <w:szCs w:val="24"/>
          <w:lang w:eastAsia="lt-LT"/>
        </w:rPr>
        <w:t>66. Ministerijai priėmus sprendimą finansuoti projektą, įgyvendinančioji institucija per 3 darbo dienas nuo šio sprendimo gavimo dienos elektroniniu paštu (jeigu įdiegtos funkcinės galimybės, – per DMS) pateikia šį sprendimą pareiškėjams.</w:t>
      </w:r>
    </w:p>
    <w:p w14:paraId="1F3B3525" w14:textId="5DEC78BB" w:rsidR="00AE050D" w:rsidRDefault="00480C42">
      <w:pPr>
        <w:ind w:firstLine="851"/>
        <w:jc w:val="both"/>
        <w:rPr>
          <w:szCs w:val="24"/>
          <w:lang w:eastAsia="lt-LT"/>
        </w:rPr>
      </w:pPr>
      <w:r>
        <w:rPr>
          <w:szCs w:val="24"/>
          <w:lang w:eastAsia="lt-LT"/>
        </w:rPr>
        <w:t>67. Pagal Aprašą finansuojamiems projektams įgyvendinti bus sudaromos dvišalės projektų sutartys tarp pareiškėjų ir įgyvendinančiosios institucijos. Pareiškėjo prašymu ir siekiant užtikrinti vertimo paslaugas, projektų sutartys bus sudaromos lietuvių ir anglų kalbomis. Projektų sutartys keičiamos arba nutraukiamos Projektų taisyklių IV skyriaus devynioliktajame skirsnyje nustatyta tvarka.</w:t>
      </w:r>
    </w:p>
    <w:p w14:paraId="3D7284DD" w14:textId="77777777" w:rsidR="00AE050D" w:rsidRDefault="00480C42">
      <w:pPr>
        <w:ind w:firstLine="851"/>
        <w:jc w:val="both"/>
        <w:rPr>
          <w:szCs w:val="24"/>
          <w:lang w:eastAsia="lt-LT"/>
        </w:rPr>
      </w:pPr>
      <w:r>
        <w:rPr>
          <w:szCs w:val="24"/>
          <w:lang w:eastAsia="lt-LT"/>
        </w:rPr>
        <w:t>68. Ministerijai priėmus sprendimą dėl projekto finansavimo, įgyvendinančioji institucija Projektų taisyklių IV skyriaus aštuonioliktajame skirsnyje nustatyta tvarka pagal Projektų taisyklių 4 priede nustatytą formą parengia ir pateikia 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Jeigu pareiškėjas atsisako pasirašyti projekto sutartį ar per nustatytą terminą jos nepasirašo, įgyvendinančioji institucija informuoja Ministeriją ir pareiškėją Projektų taisyklių 168 punkte nustatyta tvarka.</w:t>
      </w:r>
    </w:p>
    <w:p w14:paraId="6D5FE381" w14:textId="77777777" w:rsidR="00AE050D" w:rsidRDefault="00480C42">
      <w:pPr>
        <w:ind w:firstLine="851"/>
        <w:jc w:val="both"/>
        <w:rPr>
          <w:szCs w:val="24"/>
          <w:lang w:eastAsia="lt-LT"/>
        </w:rPr>
      </w:pPr>
      <w:r>
        <w:rPr>
          <w:szCs w:val="24"/>
          <w:lang w:eastAsia="lt-LT"/>
        </w:rPr>
        <w:t xml:space="preserve">69. Projekto sutarties originalas gali būti rengiamas ir teikiamas: </w:t>
      </w:r>
    </w:p>
    <w:p w14:paraId="12A7C82C" w14:textId="77777777" w:rsidR="00AE050D" w:rsidRDefault="00480C42">
      <w:pPr>
        <w:ind w:firstLine="851"/>
        <w:jc w:val="both"/>
        <w:rPr>
          <w:szCs w:val="24"/>
          <w:lang w:eastAsia="lt-LT"/>
        </w:rPr>
      </w:pPr>
      <w:r>
        <w:rPr>
          <w:szCs w:val="24"/>
          <w:lang w:eastAsia="lt-LT"/>
        </w:rPr>
        <w:t>69.1. pasirašytas raštu popierinėje laikmenoje arba</w:t>
      </w:r>
    </w:p>
    <w:p w14:paraId="49B700A6" w14:textId="77777777" w:rsidR="00AE050D" w:rsidRDefault="00480C42">
      <w:pPr>
        <w:ind w:firstLine="851"/>
        <w:jc w:val="both"/>
        <w:rPr>
          <w:szCs w:val="24"/>
          <w:lang w:eastAsia="lt-LT"/>
        </w:rPr>
      </w:pPr>
      <w:r>
        <w:rPr>
          <w:szCs w:val="24"/>
          <w:lang w:eastAsia="lt-LT"/>
        </w:rPr>
        <w:t>69.2. pasirašytas kvalifikuotu elektroniniu parašu (tik elektroninėje laikmenoje).</w:t>
      </w:r>
    </w:p>
    <w:p w14:paraId="0CA0B0C8" w14:textId="77777777" w:rsidR="00AE050D" w:rsidRDefault="00AE050D">
      <w:pPr>
        <w:ind w:firstLine="709"/>
        <w:rPr>
          <w:szCs w:val="24"/>
          <w:lang w:eastAsia="lt-LT"/>
        </w:rPr>
      </w:pPr>
    </w:p>
    <w:p w14:paraId="0BAA9F48" w14:textId="77777777" w:rsidR="00AE050D" w:rsidRDefault="00480C42">
      <w:pPr>
        <w:ind w:firstLine="709"/>
        <w:jc w:val="center"/>
        <w:rPr>
          <w:b/>
          <w:szCs w:val="24"/>
          <w:lang w:eastAsia="lt-LT"/>
        </w:rPr>
      </w:pPr>
      <w:r>
        <w:rPr>
          <w:b/>
          <w:szCs w:val="24"/>
          <w:lang w:eastAsia="lt-LT"/>
        </w:rPr>
        <w:t>VI SKYRIUS</w:t>
      </w:r>
    </w:p>
    <w:p w14:paraId="2BAD5098" w14:textId="77777777" w:rsidR="00AE050D" w:rsidRDefault="00480C42">
      <w:pPr>
        <w:ind w:firstLine="709"/>
        <w:jc w:val="center"/>
        <w:rPr>
          <w:b/>
          <w:szCs w:val="24"/>
          <w:lang w:eastAsia="lt-LT"/>
        </w:rPr>
      </w:pPr>
      <w:r>
        <w:rPr>
          <w:b/>
          <w:szCs w:val="24"/>
          <w:lang w:eastAsia="lt-LT"/>
        </w:rPr>
        <w:t>PROJEKTŲ ĮGYVENDINIMO REIKALAVIMAI</w:t>
      </w:r>
    </w:p>
    <w:p w14:paraId="32F99CFA" w14:textId="77777777" w:rsidR="00AE050D" w:rsidRDefault="00AE050D">
      <w:pPr>
        <w:ind w:firstLine="709"/>
        <w:jc w:val="center"/>
        <w:rPr>
          <w:szCs w:val="24"/>
          <w:lang w:eastAsia="lt-LT"/>
        </w:rPr>
      </w:pPr>
    </w:p>
    <w:p w14:paraId="2D0800C8" w14:textId="77777777" w:rsidR="00AE050D" w:rsidRDefault="00480C42">
      <w:pPr>
        <w:ind w:firstLine="851"/>
        <w:jc w:val="both"/>
        <w:rPr>
          <w:szCs w:val="24"/>
          <w:lang w:eastAsia="lt-LT"/>
        </w:rPr>
      </w:pPr>
      <w:r>
        <w:rPr>
          <w:szCs w:val="24"/>
          <w:lang w:eastAsia="lt-LT"/>
        </w:rPr>
        <w:t>70. Projektas įgyvendinamas pagal projekto sutartyje, Apraše ir Projektų taisyklėse nustatytus reikalavimus.</w:t>
      </w:r>
    </w:p>
    <w:p w14:paraId="2712C9F5" w14:textId="77777777" w:rsidR="00AE050D" w:rsidRDefault="00480C42">
      <w:pPr>
        <w:ind w:firstLine="851"/>
        <w:jc w:val="both"/>
        <w:rPr>
          <w:szCs w:val="24"/>
          <w:lang w:eastAsia="lt-LT"/>
        </w:rPr>
      </w:pPr>
      <w:r>
        <w:rPr>
          <w:szCs w:val="24"/>
          <w:lang w:eastAsia="lt-LT"/>
        </w:rPr>
        <w:t>71. Projekto (-ų) įgyvendinimo priežiūrai sudaromas Projekto (-ų) priežiūros komitetas, kuris stebi projekto įgyvendinimo pažangą ir teikia rekomendacijas projektų vykdytojams dėl projekto įgyvendinimo. Projekto (-ų) priežiūros komitetas sudaromas iš įgyvendinančiosios institucijos ir Ministerijos atstovų, į Projekto (-ų) priežiūros komitetą gali būti kviečiami kitų institucijų, įstaigų ar organizacijų atstovai. Projekto (-ų) priežiūros komiteto sudėtis tvirtinama Lietuvos Respublikos ekonomikos ir inovacijų ministro įsakymu, o jo veiklos principai bus nustatyti šio komiteto darbo reglamente.</w:t>
      </w:r>
    </w:p>
    <w:p w14:paraId="16DA728E" w14:textId="77777777" w:rsidR="00AE050D" w:rsidRDefault="00480C42">
      <w:pPr>
        <w:suppressAutoHyphens/>
        <w:ind w:firstLine="851"/>
        <w:jc w:val="both"/>
        <w:textAlignment w:val="center"/>
        <w:rPr>
          <w:szCs w:val="24"/>
          <w:lang w:eastAsia="lt-LT"/>
        </w:rPr>
      </w:pPr>
      <w:r>
        <w:rPr>
          <w:szCs w:val="24"/>
          <w:lang w:eastAsia="lt-LT"/>
        </w:rPr>
        <w:t>72.</w:t>
      </w:r>
      <w:r>
        <w:t xml:space="preserve"> </w:t>
      </w:r>
      <w:r>
        <w:rPr>
          <w:szCs w:val="24"/>
          <w:lang w:eastAsia="lt-LT"/>
        </w:rPr>
        <w:t xml:space="preserve">Jei projekto veikla nepradėta įgyvendinti per 6 mėnesius nuo projekto sutarties pasirašymo dienos, įgyvendinančioji institucija, suderinusi su Ministerija, turi teisę vienašališkai nutraukti projekto sutartį. Jeigu įgyvendinančioji institucija nenutraukia projekto sutarties, ji nustato pareiškėjui ne ilgesnį </w:t>
      </w:r>
      <w:r>
        <w:rPr>
          <w:szCs w:val="24"/>
          <w:lang w:eastAsia="lt-LT"/>
        </w:rPr>
        <w:lastRenderedPageBreak/>
        <w:t>kaip 2 mėnesių terminą pateikti informaciją dėl projekto veiklų įgyvendinimo pradžios nukėlimo ir, įvertinusi priežastis, priima galutinį sprendimą dėl projekto sutarties pratęsimo (nepratęsimo).</w:t>
      </w:r>
    </w:p>
    <w:p w14:paraId="55696E0D" w14:textId="77777777" w:rsidR="00AE050D" w:rsidRDefault="00480C42">
      <w:pPr>
        <w:rPr>
          <w:rFonts w:eastAsia="MS Mincho"/>
          <w:i/>
          <w:iCs/>
          <w:sz w:val="20"/>
        </w:rPr>
      </w:pPr>
      <w:r>
        <w:rPr>
          <w:rFonts w:eastAsia="MS Mincho"/>
          <w:i/>
          <w:iCs/>
          <w:sz w:val="20"/>
        </w:rPr>
        <w:t>Punkto pakeitimai:</w:t>
      </w:r>
    </w:p>
    <w:p w14:paraId="48AFD8F7" w14:textId="77777777" w:rsidR="00AE050D" w:rsidRDefault="00480C42">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4-213</w:t>
        </w:r>
      </w:hyperlink>
      <w:r>
        <w:rPr>
          <w:rFonts w:eastAsia="MS Mincho"/>
          <w:i/>
          <w:iCs/>
          <w:sz w:val="20"/>
        </w:rPr>
        <w:t>, 2020-04-09, paskelbta TAR 2020-04-09, i. k. 2020-07478</w:t>
      </w:r>
    </w:p>
    <w:p w14:paraId="1D235951" w14:textId="77777777" w:rsidR="00AE050D" w:rsidRDefault="00AE050D"/>
    <w:p w14:paraId="70264D3E" w14:textId="77777777" w:rsidR="00AE050D" w:rsidRDefault="00480C42">
      <w:pPr>
        <w:ind w:firstLine="851"/>
        <w:jc w:val="both"/>
        <w:rPr>
          <w:szCs w:val="24"/>
          <w:lang w:eastAsia="lt-LT"/>
        </w:rPr>
      </w:pPr>
      <w:r>
        <w:rPr>
          <w:szCs w:val="24"/>
          <w:lang w:eastAsia="lt-LT"/>
        </w:rPr>
        <w:t xml:space="preserve">73. Jei pareiškėjas yra užsienio investuotojas (įmonė), jis turi ne vėliau kaip iki projekto sutarties pasirašymo dienos įsteigti </w:t>
      </w:r>
      <w:r>
        <w:rPr>
          <w:rFonts w:eastAsia="AngsanaUPC"/>
          <w:bCs/>
          <w:szCs w:val="24"/>
        </w:rPr>
        <w:t>privatųjį juridinį asmenį, kuriam daro lemiamą įtaką, arba filialą, ir apie tai informuoti įgyvendinančiąją instituciją</w:t>
      </w:r>
      <w:r>
        <w:rPr>
          <w:szCs w:val="24"/>
          <w:lang w:eastAsia="lt-LT"/>
        </w:rPr>
        <w:t xml:space="preserve">. </w:t>
      </w:r>
    </w:p>
    <w:p w14:paraId="086E350B" w14:textId="77777777" w:rsidR="00AE050D" w:rsidRDefault="00480C42">
      <w:pPr>
        <w:ind w:firstLine="851"/>
        <w:jc w:val="both"/>
        <w:rPr>
          <w:rFonts w:eastAsia="Calibri"/>
          <w:szCs w:val="24"/>
        </w:rPr>
      </w:pPr>
      <w:r>
        <w:rPr>
          <w:szCs w:val="24"/>
          <w:lang w:eastAsia="lt-LT"/>
        </w:rPr>
        <w:t xml:space="preserve">74. </w:t>
      </w:r>
      <w:r>
        <w:rPr>
          <w:rFonts w:eastAsia="Calibri"/>
          <w:szCs w:val="24"/>
        </w:rPr>
        <w:t xml:space="preserve">Pareiškėjas ar projekto vykdytojas, kurie nėra perkančiosios organizacijos pagal Lietuvos Respublikos viešųjų pirkimų </w:t>
      </w:r>
      <w:r>
        <w:rPr>
          <w:szCs w:val="24"/>
          <w:lang w:eastAsia="lt-LT"/>
        </w:rPr>
        <w:t>įstatymo reikalavimus, pirkimus privalo atlikti vadovaudamiesi Projektų taisyklių VII skyriaus keturiasdešimtojo skirsnio reikalavimais</w:t>
      </w:r>
      <w:r>
        <w:rPr>
          <w:rFonts w:eastAsia="Calibri"/>
          <w:szCs w:val="24"/>
        </w:rPr>
        <w:t>.</w:t>
      </w:r>
    </w:p>
    <w:p w14:paraId="06F5A1AB" w14:textId="77777777" w:rsidR="00AE050D" w:rsidRDefault="00480C42">
      <w:pPr>
        <w:ind w:firstLine="851"/>
        <w:jc w:val="both"/>
        <w:rPr>
          <w:szCs w:val="24"/>
          <w:lang w:eastAsia="lt-LT"/>
        </w:rPr>
      </w:pPr>
      <w:r>
        <w:rPr>
          <w:szCs w:val="24"/>
          <w:lang w:eastAsia="lt-LT"/>
        </w:rPr>
        <w:t>75. Dalyvavimas mokymuose ir jų baigimas turi būti patvirtintas mokymų teikėjo arba projekto vykdytojo (</w:t>
      </w:r>
      <w:r>
        <w:t>kai mokymus vykdo projekto vykdytojas arba kai mokymų teikėjas tokio dokumento neišduoda</w:t>
      </w:r>
      <w:r>
        <w:rPr>
          <w:szCs w:val="24"/>
          <w:lang w:eastAsia="lt-LT"/>
        </w:rPr>
        <w:t xml:space="preserve">) išduotu </w:t>
      </w:r>
      <w:r>
        <w:rPr>
          <w:iCs/>
          <w:color w:val="000000"/>
          <w:szCs w:val="24"/>
          <w:lang w:eastAsia="lt-LT"/>
        </w:rPr>
        <w:t>dokumentu (pažymėjimas)</w:t>
      </w:r>
      <w:r>
        <w:rPr>
          <w:szCs w:val="24"/>
          <w:lang w:eastAsia="lt-LT"/>
        </w:rPr>
        <w:t>.</w:t>
      </w:r>
      <w:r>
        <w:t xml:space="preserve"> Mokymų baigimo pažymėjimai gali būti patvirtinti elektroniniu parašu.</w:t>
      </w:r>
    </w:p>
    <w:p w14:paraId="1847D937" w14:textId="77777777" w:rsidR="00AE050D" w:rsidRDefault="00480C42">
      <w:pPr>
        <w:ind w:firstLine="851"/>
        <w:jc w:val="both"/>
        <w:rPr>
          <w:szCs w:val="24"/>
          <w:lang w:eastAsia="lt-LT"/>
        </w:rPr>
      </w:pPr>
      <w:r>
        <w:rPr>
          <w:rFonts w:eastAsia="Calibri"/>
          <w:szCs w:val="24"/>
          <w:lang w:eastAsia="lt-LT"/>
        </w:rPr>
        <w:t xml:space="preserve">76. </w:t>
      </w:r>
      <w:r>
        <w:rPr>
          <w:szCs w:val="24"/>
          <w:lang w:eastAsia="lt-LT"/>
        </w:rPr>
        <w:t>Projekto vykdytojas privalo informuoti apie įgyvendinamą ar įgyvendintą projektą Projektų taisyklių VII skyriaus trisdešimt septintajame skirsnyje nustatyta tvarka.</w:t>
      </w:r>
    </w:p>
    <w:p w14:paraId="1764E062" w14:textId="77777777" w:rsidR="00AE050D" w:rsidRDefault="00480C42">
      <w:pPr>
        <w:ind w:firstLine="851"/>
        <w:jc w:val="both"/>
        <w:rPr>
          <w:i/>
          <w:szCs w:val="24"/>
          <w:lang w:eastAsia="lt-LT"/>
        </w:rPr>
      </w:pPr>
      <w:r>
        <w:rPr>
          <w:szCs w:val="24"/>
          <w:lang w:eastAsia="lt-LT"/>
        </w:rPr>
        <w:t xml:space="preserve">77. Projekto užbaigimo reikalavimai nustatyti </w:t>
      </w:r>
      <w:r>
        <w:rPr>
          <w:rFonts w:eastAsia="Calibri"/>
          <w:szCs w:val="24"/>
        </w:rPr>
        <w:t>Projektų taisyklių IV skyriaus dvidešimt septintajame skirsnyje</w:t>
      </w:r>
      <w:r>
        <w:rPr>
          <w:i/>
          <w:szCs w:val="24"/>
          <w:lang w:eastAsia="lt-LT"/>
        </w:rPr>
        <w:t>.</w:t>
      </w:r>
    </w:p>
    <w:p w14:paraId="1400DB6F" w14:textId="77777777" w:rsidR="00AE050D" w:rsidRDefault="00480C42">
      <w:pPr>
        <w:ind w:firstLine="851"/>
        <w:jc w:val="both"/>
        <w:rPr>
          <w:rFonts w:eastAsia="Calibri"/>
          <w:szCs w:val="24"/>
        </w:rPr>
      </w:pPr>
      <w:r>
        <w:rPr>
          <w:rFonts w:eastAsia="Calibri"/>
          <w:szCs w:val="24"/>
        </w:rPr>
        <w:t xml:space="preserve">78. Visi su projekto įgyvendinimu susiję dokumentai turi būti saugomi Projektų taisyklių </w:t>
      </w:r>
      <w:r>
        <w:rPr>
          <w:szCs w:val="24"/>
          <w:lang w:eastAsia="lt-LT"/>
        </w:rPr>
        <w:t xml:space="preserve">VII skyriaus </w:t>
      </w:r>
      <w:r>
        <w:rPr>
          <w:rFonts w:eastAsia="Calibri"/>
          <w:szCs w:val="24"/>
        </w:rPr>
        <w:t>keturiasdešimt antrajame skirsnyje nustatyta tvarka.</w:t>
      </w:r>
    </w:p>
    <w:p w14:paraId="7FEEDDE7" w14:textId="77777777" w:rsidR="00AE050D" w:rsidRDefault="00AE050D">
      <w:pPr>
        <w:tabs>
          <w:tab w:val="left" w:pos="851"/>
        </w:tabs>
        <w:ind w:firstLine="709"/>
        <w:jc w:val="both"/>
        <w:rPr>
          <w:i/>
          <w:szCs w:val="24"/>
          <w:lang w:eastAsia="lt-LT"/>
        </w:rPr>
      </w:pPr>
    </w:p>
    <w:p w14:paraId="09C3EA0C" w14:textId="77777777" w:rsidR="00AE050D" w:rsidRDefault="00480C42">
      <w:pPr>
        <w:ind w:firstLine="851"/>
        <w:jc w:val="center"/>
        <w:rPr>
          <w:b/>
          <w:szCs w:val="24"/>
          <w:lang w:eastAsia="lt-LT"/>
        </w:rPr>
      </w:pPr>
      <w:r>
        <w:rPr>
          <w:b/>
          <w:szCs w:val="24"/>
          <w:lang w:eastAsia="lt-LT"/>
        </w:rPr>
        <w:t>VII SKYRIUS</w:t>
      </w:r>
    </w:p>
    <w:p w14:paraId="3BF67D0A" w14:textId="77777777" w:rsidR="00AE050D" w:rsidRDefault="00480C42">
      <w:pPr>
        <w:ind w:firstLine="851"/>
        <w:jc w:val="center"/>
        <w:rPr>
          <w:b/>
          <w:szCs w:val="24"/>
          <w:lang w:eastAsia="lt-LT"/>
        </w:rPr>
      </w:pPr>
      <w:r>
        <w:rPr>
          <w:b/>
          <w:szCs w:val="24"/>
          <w:lang w:eastAsia="lt-LT"/>
        </w:rPr>
        <w:t>APRAŠO KEITIMO TVARKA</w:t>
      </w:r>
    </w:p>
    <w:p w14:paraId="7A27C8B0" w14:textId="77777777" w:rsidR="00AE050D" w:rsidRDefault="00AE050D">
      <w:pPr>
        <w:ind w:firstLine="851"/>
        <w:jc w:val="center"/>
        <w:rPr>
          <w:b/>
          <w:szCs w:val="24"/>
          <w:lang w:eastAsia="lt-LT"/>
        </w:rPr>
      </w:pPr>
    </w:p>
    <w:p w14:paraId="634B02E5" w14:textId="77777777" w:rsidR="00AE050D" w:rsidRDefault="00480C42">
      <w:pPr>
        <w:ind w:firstLine="851"/>
        <w:jc w:val="both"/>
        <w:rPr>
          <w:szCs w:val="24"/>
          <w:lang w:eastAsia="lt-LT"/>
        </w:rPr>
      </w:pPr>
      <w:r>
        <w:rPr>
          <w:szCs w:val="24"/>
          <w:lang w:eastAsia="lt-LT"/>
        </w:rPr>
        <w:t xml:space="preserve">79. Aprašo keitimo tvarka nustatyta Projektų taisyklių </w:t>
      </w:r>
      <w:r>
        <w:rPr>
          <w:rFonts w:eastAsia="Calibri"/>
          <w:szCs w:val="24"/>
        </w:rPr>
        <w:t xml:space="preserve">III skyriaus </w:t>
      </w:r>
      <w:r>
        <w:rPr>
          <w:szCs w:val="24"/>
          <w:lang w:eastAsia="lt-LT"/>
        </w:rPr>
        <w:t>vienuoliktajame skirsnyje.</w:t>
      </w:r>
    </w:p>
    <w:p w14:paraId="4FBAE7E1" w14:textId="77777777" w:rsidR="00AE050D" w:rsidRDefault="00480C42">
      <w:pPr>
        <w:ind w:firstLine="851"/>
        <w:jc w:val="both"/>
        <w:rPr>
          <w:szCs w:val="24"/>
          <w:lang w:eastAsia="lt-LT"/>
        </w:rPr>
      </w:pPr>
      <w:r>
        <w:rPr>
          <w:szCs w:val="24"/>
          <w:lang w:eastAsia="lt-LT"/>
        </w:rPr>
        <w:t xml:space="preserve">80. Jei Aprašas keičiamas jau atrinkus projektus, šie pakeitimai, nepažeidžiant lygiateisiškumo principo, taikomi ir įgyvendinamiems projektams Projektų taisyklių 91 punkte nustatytais atvejais. </w:t>
      </w:r>
    </w:p>
    <w:p w14:paraId="505E70AA" w14:textId="77777777" w:rsidR="00AE050D" w:rsidRDefault="00480C42">
      <w:pPr>
        <w:spacing w:line="276" w:lineRule="auto"/>
        <w:jc w:val="center"/>
        <w:rPr>
          <w:rFonts w:ascii="Calibri" w:eastAsia="Calibri" w:hAnsi="Calibri"/>
          <w:sz w:val="22"/>
          <w:szCs w:val="22"/>
        </w:rPr>
      </w:pPr>
      <w:r>
        <w:rPr>
          <w:rFonts w:eastAsia="Calibri"/>
          <w:spacing w:val="-4"/>
          <w:szCs w:val="24"/>
        </w:rPr>
        <w:t>______________________________</w:t>
      </w:r>
    </w:p>
    <w:p w14:paraId="52150000" w14:textId="77777777" w:rsidR="00AE050D" w:rsidRDefault="00AE050D">
      <w:pPr>
        <w:ind w:left="9086" w:firstLine="1"/>
        <w:sectPr w:rsidR="00AE050D">
          <w:pgSz w:w="11906" w:h="16838"/>
          <w:pgMar w:top="993" w:right="567" w:bottom="1134" w:left="1134" w:header="567" w:footer="567" w:gutter="0"/>
          <w:pgNumType w:start="1"/>
          <w:cols w:space="1296"/>
          <w:titlePg/>
          <w:docGrid w:linePitch="360"/>
        </w:sectPr>
      </w:pPr>
    </w:p>
    <w:p w14:paraId="0AADDC77" w14:textId="77777777" w:rsidR="00AE050D" w:rsidRDefault="00480C42">
      <w:pPr>
        <w:ind w:left="9086" w:firstLine="1"/>
        <w:rPr>
          <w:rFonts w:eastAsia="Calibri"/>
          <w:szCs w:val="24"/>
        </w:rPr>
      </w:pPr>
      <w:r>
        <w:rPr>
          <w:rFonts w:eastAsia="Calibri"/>
          <w:szCs w:val="24"/>
        </w:rPr>
        <w:lastRenderedPageBreak/>
        <w:t>2014–2020 metų Europos Sąjungos fondų investicijų</w:t>
      </w:r>
    </w:p>
    <w:p w14:paraId="4AEF7A40" w14:textId="77777777" w:rsidR="00AE050D" w:rsidRDefault="00480C42">
      <w:pPr>
        <w:ind w:left="9086" w:firstLine="1"/>
        <w:rPr>
          <w:rFonts w:eastAsia="Calibri"/>
          <w:szCs w:val="24"/>
        </w:rPr>
      </w:pPr>
      <w:r>
        <w:rPr>
          <w:rFonts w:eastAsia="Calibri"/>
          <w:szCs w:val="24"/>
        </w:rPr>
        <w:t>veiksmų programos 9 prioriteto „Visuomenės švietimas</w:t>
      </w:r>
    </w:p>
    <w:p w14:paraId="6031CBDB" w14:textId="77777777" w:rsidR="00AE050D" w:rsidRDefault="00480C42">
      <w:pPr>
        <w:ind w:left="9086" w:firstLine="1"/>
        <w:rPr>
          <w:rFonts w:eastAsia="Calibri"/>
          <w:szCs w:val="24"/>
        </w:rPr>
      </w:pPr>
      <w:r>
        <w:rPr>
          <w:rFonts w:eastAsia="Calibri"/>
          <w:szCs w:val="24"/>
        </w:rPr>
        <w:t>ir žmogiškųjų išteklių potencialo didinimas“ priemonės</w:t>
      </w:r>
    </w:p>
    <w:p w14:paraId="71666BE5" w14:textId="77777777" w:rsidR="00AE050D" w:rsidRDefault="00480C42">
      <w:pPr>
        <w:ind w:left="9086" w:firstLine="1"/>
        <w:rPr>
          <w:rFonts w:eastAsia="Calibri"/>
          <w:szCs w:val="24"/>
        </w:rPr>
      </w:pPr>
      <w:r>
        <w:rPr>
          <w:rFonts w:eastAsia="Calibri"/>
          <w:szCs w:val="24"/>
        </w:rPr>
        <w:t>Nr. 09.4.3-ESFA-T-846 „Mokymai užsienio</w:t>
      </w:r>
    </w:p>
    <w:p w14:paraId="01461A25" w14:textId="77777777" w:rsidR="00AE050D" w:rsidRDefault="00480C42">
      <w:pPr>
        <w:ind w:left="9086" w:firstLine="1"/>
        <w:rPr>
          <w:rFonts w:eastAsia="Calibri"/>
          <w:szCs w:val="24"/>
        </w:rPr>
      </w:pPr>
      <w:r>
        <w:rPr>
          <w:rFonts w:eastAsia="Calibri"/>
          <w:szCs w:val="24"/>
        </w:rPr>
        <w:t xml:space="preserve">investuotojų darbuotojams“ projektų finansavimo </w:t>
      </w:r>
    </w:p>
    <w:p w14:paraId="7965AAEB" w14:textId="77777777" w:rsidR="00AE050D" w:rsidRDefault="00480C42">
      <w:pPr>
        <w:ind w:left="9086" w:firstLine="1"/>
        <w:rPr>
          <w:rFonts w:eastAsia="Calibri"/>
          <w:sz w:val="22"/>
          <w:szCs w:val="22"/>
        </w:rPr>
      </w:pPr>
      <w:r>
        <w:rPr>
          <w:rFonts w:eastAsia="Calibri"/>
          <w:szCs w:val="24"/>
        </w:rPr>
        <w:t>sąlygų aprašo Nr. 2</w:t>
      </w:r>
    </w:p>
    <w:p w14:paraId="4C5B0364" w14:textId="77777777" w:rsidR="00AE050D" w:rsidRDefault="00480C42">
      <w:pPr>
        <w:ind w:left="7788" w:firstLine="1298"/>
        <w:rPr>
          <w:szCs w:val="24"/>
          <w:lang w:eastAsia="lt-LT"/>
        </w:rPr>
      </w:pPr>
      <w:r>
        <w:rPr>
          <w:rFonts w:eastAsia="Calibri"/>
          <w:szCs w:val="24"/>
        </w:rPr>
        <w:t>1</w:t>
      </w:r>
      <w:r>
        <w:rPr>
          <w:szCs w:val="24"/>
          <w:lang w:eastAsia="lt-LT"/>
        </w:rPr>
        <w:t xml:space="preserve"> priedas</w:t>
      </w:r>
      <w:r>
        <w:rPr>
          <w:rFonts w:eastAsia="Calibri"/>
          <w:szCs w:val="24"/>
        </w:rPr>
        <w:t xml:space="preserve"> </w:t>
      </w:r>
    </w:p>
    <w:p w14:paraId="5A9DE8AC" w14:textId="77777777" w:rsidR="00AE050D" w:rsidRDefault="00AE050D">
      <w:pPr>
        <w:ind w:firstLine="680"/>
        <w:jc w:val="right"/>
        <w:rPr>
          <w:szCs w:val="24"/>
          <w:lang w:eastAsia="lt-LT"/>
        </w:rPr>
      </w:pPr>
    </w:p>
    <w:p w14:paraId="76F3E40D" w14:textId="77777777" w:rsidR="00AE050D" w:rsidRDefault="00480C42">
      <w:pPr>
        <w:ind w:firstLine="680"/>
        <w:jc w:val="center"/>
        <w:rPr>
          <w:b/>
          <w:szCs w:val="24"/>
          <w:lang w:eastAsia="lt-LT"/>
        </w:rPr>
      </w:pPr>
      <w:r>
        <w:rPr>
          <w:b/>
          <w:szCs w:val="24"/>
          <w:lang w:eastAsia="lt-LT"/>
        </w:rPr>
        <w:t>PROJEKTO TINKAMUMO FINANSUOTI VERTINIMO LENTELĖ</w:t>
      </w:r>
    </w:p>
    <w:p w14:paraId="0580B133" w14:textId="77777777" w:rsidR="00AE050D" w:rsidRDefault="00AE050D">
      <w:pPr>
        <w:ind w:firstLine="680"/>
        <w:jc w:val="center"/>
        <w:rPr>
          <w:b/>
          <w:szCs w:val="24"/>
          <w:lang w:eastAsia="lt-LT"/>
        </w:rPr>
      </w:pP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6"/>
        <w:gridCol w:w="10163"/>
      </w:tblGrid>
      <w:tr w:rsidR="00AE050D" w14:paraId="5044D551" w14:textId="77777777">
        <w:tc>
          <w:tcPr>
            <w:tcW w:w="4466" w:type="dxa"/>
          </w:tcPr>
          <w:p w14:paraId="351AA95A" w14:textId="77777777" w:rsidR="00AE050D" w:rsidRDefault="00480C42">
            <w:pPr>
              <w:rPr>
                <w:b/>
                <w:bCs/>
                <w:szCs w:val="24"/>
              </w:rPr>
            </w:pPr>
            <w:r>
              <w:rPr>
                <w:b/>
                <w:bCs/>
                <w:szCs w:val="24"/>
              </w:rPr>
              <w:t>Paraiškos kodas</w:t>
            </w:r>
          </w:p>
        </w:tc>
        <w:tc>
          <w:tcPr>
            <w:tcW w:w="10163" w:type="dxa"/>
          </w:tcPr>
          <w:p w14:paraId="5ADFA188" w14:textId="77777777" w:rsidR="00AE050D" w:rsidRDefault="00AE050D">
            <w:pPr>
              <w:rPr>
                <w:bCs/>
                <w:i/>
                <w:szCs w:val="24"/>
              </w:rPr>
            </w:pPr>
          </w:p>
        </w:tc>
      </w:tr>
      <w:tr w:rsidR="00AE050D" w14:paraId="670C9B94" w14:textId="77777777">
        <w:tc>
          <w:tcPr>
            <w:tcW w:w="4466" w:type="dxa"/>
          </w:tcPr>
          <w:p w14:paraId="7BB86860" w14:textId="77777777" w:rsidR="00AE050D" w:rsidRDefault="00480C42">
            <w:pPr>
              <w:rPr>
                <w:b/>
                <w:bCs/>
                <w:szCs w:val="24"/>
              </w:rPr>
            </w:pPr>
            <w:r>
              <w:rPr>
                <w:b/>
                <w:bCs/>
                <w:szCs w:val="24"/>
              </w:rPr>
              <w:t>Pareiškėjo pavadinimas</w:t>
            </w:r>
          </w:p>
        </w:tc>
        <w:tc>
          <w:tcPr>
            <w:tcW w:w="10163" w:type="dxa"/>
          </w:tcPr>
          <w:p w14:paraId="6C8936EA" w14:textId="77777777" w:rsidR="00AE050D" w:rsidRDefault="00AE050D">
            <w:pPr>
              <w:rPr>
                <w:bCs/>
                <w:i/>
                <w:szCs w:val="24"/>
              </w:rPr>
            </w:pPr>
          </w:p>
        </w:tc>
      </w:tr>
      <w:tr w:rsidR="00AE050D" w14:paraId="41FD2C6C" w14:textId="77777777">
        <w:tc>
          <w:tcPr>
            <w:tcW w:w="4466" w:type="dxa"/>
          </w:tcPr>
          <w:p w14:paraId="69B95E3F" w14:textId="77777777" w:rsidR="00AE050D" w:rsidRDefault="00480C42">
            <w:pPr>
              <w:rPr>
                <w:b/>
                <w:bCs/>
                <w:szCs w:val="24"/>
              </w:rPr>
            </w:pPr>
            <w:r>
              <w:rPr>
                <w:b/>
                <w:bCs/>
                <w:szCs w:val="24"/>
              </w:rPr>
              <w:t>Projekto pavadinimas</w:t>
            </w:r>
          </w:p>
        </w:tc>
        <w:tc>
          <w:tcPr>
            <w:tcW w:w="10163" w:type="dxa"/>
          </w:tcPr>
          <w:p w14:paraId="07617CCB" w14:textId="77777777" w:rsidR="00AE050D" w:rsidRDefault="00AE050D">
            <w:pPr>
              <w:rPr>
                <w:bCs/>
                <w:i/>
                <w:szCs w:val="24"/>
              </w:rPr>
            </w:pPr>
          </w:p>
        </w:tc>
      </w:tr>
      <w:tr w:rsidR="00AE050D" w14:paraId="6AA39EF5" w14:textId="77777777">
        <w:tc>
          <w:tcPr>
            <w:tcW w:w="14629" w:type="dxa"/>
            <w:gridSpan w:val="2"/>
          </w:tcPr>
          <w:p w14:paraId="289DF950" w14:textId="77777777" w:rsidR="00AE050D" w:rsidRDefault="00480C42">
            <w:pPr>
              <w:rPr>
                <w:b/>
                <w:bCs/>
                <w:szCs w:val="24"/>
              </w:rPr>
            </w:pPr>
            <w:r>
              <w:rPr>
                <w:b/>
                <w:bCs/>
                <w:szCs w:val="24"/>
              </w:rPr>
              <w:t>Projektą planuojama įgyvendinti:</w:t>
            </w:r>
          </w:p>
          <w:p w14:paraId="4F722FE1" w14:textId="77777777" w:rsidR="00AE050D" w:rsidRDefault="00480C42">
            <w:pPr>
              <w:rPr>
                <w:b/>
                <w:bCs/>
                <w:szCs w:val="24"/>
              </w:rPr>
            </w:pPr>
            <w:r>
              <w:rPr>
                <w:sz w:val="28"/>
                <w:szCs w:val="28"/>
              </w:rPr>
              <w:t>□</w:t>
            </w:r>
            <w:r>
              <w:rPr>
                <w:b/>
                <w:bCs/>
                <w:szCs w:val="24"/>
              </w:rPr>
              <w:t xml:space="preserve"> su partneriu (-iais)              </w:t>
            </w:r>
            <w:r>
              <w:rPr>
                <w:sz w:val="28"/>
                <w:szCs w:val="28"/>
              </w:rPr>
              <w:t>□</w:t>
            </w:r>
            <w:r>
              <w:rPr>
                <w:b/>
                <w:bCs/>
                <w:szCs w:val="24"/>
              </w:rPr>
              <w:t xml:space="preserve"> be partnerio (-ių)</w:t>
            </w:r>
          </w:p>
        </w:tc>
      </w:tr>
      <w:tr w:rsidR="00AE050D" w14:paraId="62939348" w14:textId="77777777">
        <w:tc>
          <w:tcPr>
            <w:tcW w:w="14629" w:type="dxa"/>
            <w:gridSpan w:val="2"/>
          </w:tcPr>
          <w:p w14:paraId="2215FD24" w14:textId="77777777" w:rsidR="00AE050D" w:rsidRDefault="00480C42">
            <w:pPr>
              <w:rPr>
                <w:b/>
                <w:bCs/>
                <w:szCs w:val="24"/>
              </w:rPr>
            </w:pPr>
            <w:r>
              <w:rPr>
                <w:sz w:val="28"/>
                <w:szCs w:val="28"/>
              </w:rPr>
              <w:t>□</w:t>
            </w:r>
            <w:r>
              <w:rPr>
                <w:b/>
                <w:bCs/>
                <w:szCs w:val="24"/>
              </w:rPr>
              <w:t xml:space="preserve"> PIRMINĖ               </w:t>
            </w:r>
            <w:r>
              <w:rPr>
                <w:sz w:val="28"/>
                <w:szCs w:val="28"/>
              </w:rPr>
              <w:t xml:space="preserve">□ </w:t>
            </w:r>
            <w:r>
              <w:rPr>
                <w:b/>
                <w:bCs/>
                <w:szCs w:val="24"/>
              </w:rPr>
              <w:t>PATIKSLINTA</w:t>
            </w:r>
          </w:p>
          <w:p w14:paraId="409D0347" w14:textId="77777777" w:rsidR="00AE050D" w:rsidRDefault="00480C42">
            <w:pPr>
              <w:rPr>
                <w:bCs/>
                <w:i/>
                <w:szCs w:val="24"/>
              </w:rPr>
            </w:pPr>
            <w:r>
              <w:rPr>
                <w:bCs/>
                <w:i/>
                <w:szCs w:val="24"/>
              </w:rPr>
              <w:t>(Žymima „Patikslinta“ tais atvejais, kai ši lentelė tikslinama po to, kai paraiška grąžinama pakartotiniam vertinimui)</w:t>
            </w:r>
          </w:p>
        </w:tc>
      </w:tr>
    </w:tbl>
    <w:p w14:paraId="52861EDA" w14:textId="77777777" w:rsidR="00AE050D" w:rsidRDefault="00AE050D">
      <w:pPr>
        <w:rPr>
          <w:b/>
          <w:szCs w:val="24"/>
          <w:lang w:eastAsia="lt-LT"/>
        </w:rPr>
      </w:pP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23"/>
        <w:gridCol w:w="6946"/>
        <w:gridCol w:w="1673"/>
        <w:gridCol w:w="1587"/>
      </w:tblGrid>
      <w:tr w:rsidR="00AE050D" w14:paraId="6BAE3E5F" w14:textId="77777777">
        <w:trPr>
          <w:trHeight w:val="21"/>
        </w:trPr>
        <w:tc>
          <w:tcPr>
            <w:tcW w:w="4423" w:type="dxa"/>
            <w:vMerge w:val="restart"/>
            <w:shd w:val="clear" w:color="auto" w:fill="D9D9D9"/>
            <w:hideMark/>
          </w:tcPr>
          <w:p w14:paraId="7E5A6809" w14:textId="77777777" w:rsidR="00AE050D" w:rsidRDefault="00480C42">
            <w:pPr>
              <w:jc w:val="center"/>
              <w:rPr>
                <w:b/>
                <w:bCs/>
                <w:szCs w:val="24"/>
                <w:lang w:eastAsia="lt-LT"/>
              </w:rPr>
            </w:pPr>
            <w:r>
              <w:rPr>
                <w:b/>
                <w:bCs/>
                <w:szCs w:val="24"/>
                <w:lang w:eastAsia="lt-LT"/>
              </w:rPr>
              <w:t>Bendrasis reikalavimas /</w:t>
            </w:r>
          </w:p>
          <w:p w14:paraId="6D560F1D" w14:textId="77777777" w:rsidR="00AE050D" w:rsidRDefault="00480C42">
            <w:pPr>
              <w:jc w:val="center"/>
              <w:rPr>
                <w:b/>
                <w:bCs/>
                <w:szCs w:val="24"/>
                <w:lang w:eastAsia="lt-LT"/>
              </w:rPr>
            </w:pPr>
            <w:r>
              <w:rPr>
                <w:b/>
                <w:bCs/>
                <w:szCs w:val="24"/>
                <w:lang w:eastAsia="lt-LT"/>
              </w:rPr>
              <w:t>specialusis projektų atrankos kriterijus (toliau – specialusis kriterijus), jo vertinimo aspektai ir paaiškinimai</w:t>
            </w:r>
          </w:p>
          <w:p w14:paraId="198EB077" w14:textId="77777777" w:rsidR="00AE050D" w:rsidRDefault="00AE050D">
            <w:pPr>
              <w:jc w:val="center"/>
              <w:rPr>
                <w:szCs w:val="24"/>
                <w:lang w:eastAsia="lt-LT"/>
              </w:rPr>
            </w:pPr>
          </w:p>
        </w:tc>
        <w:tc>
          <w:tcPr>
            <w:tcW w:w="6946" w:type="dxa"/>
            <w:vMerge w:val="restart"/>
            <w:shd w:val="clear" w:color="auto" w:fill="D9D9D9"/>
          </w:tcPr>
          <w:p w14:paraId="1214927C" w14:textId="77777777" w:rsidR="00AE050D" w:rsidRDefault="00480C42">
            <w:pPr>
              <w:jc w:val="center"/>
              <w:rPr>
                <w:bCs/>
                <w:szCs w:val="24"/>
                <w:lang w:eastAsia="lt-LT"/>
              </w:rPr>
            </w:pPr>
            <w:r>
              <w:rPr>
                <w:b/>
                <w:bCs/>
                <w:szCs w:val="24"/>
                <w:lang w:eastAsia="lt-LT"/>
              </w:rPr>
              <w:t>Bendrojo reikalavimo / specialiojo kriterijaus detalizavimas</w:t>
            </w:r>
          </w:p>
        </w:tc>
        <w:tc>
          <w:tcPr>
            <w:tcW w:w="3260" w:type="dxa"/>
            <w:gridSpan w:val="2"/>
            <w:shd w:val="clear" w:color="auto" w:fill="D9D9D9"/>
            <w:hideMark/>
          </w:tcPr>
          <w:p w14:paraId="3A445CF0" w14:textId="77777777" w:rsidR="00AE050D" w:rsidRDefault="00480C42">
            <w:pPr>
              <w:jc w:val="center"/>
              <w:rPr>
                <w:szCs w:val="24"/>
                <w:lang w:eastAsia="lt-LT"/>
              </w:rPr>
            </w:pPr>
            <w:r>
              <w:rPr>
                <w:b/>
                <w:bCs/>
                <w:szCs w:val="24"/>
                <w:lang w:eastAsia="lt-LT"/>
              </w:rPr>
              <w:t>Bendrojo reikalavimo / specialiojo kriterijaus vertinimas</w:t>
            </w:r>
          </w:p>
        </w:tc>
      </w:tr>
      <w:tr w:rsidR="00AE050D" w14:paraId="0E14E45D" w14:textId="77777777">
        <w:trPr>
          <w:trHeight w:val="21"/>
        </w:trPr>
        <w:tc>
          <w:tcPr>
            <w:tcW w:w="4423" w:type="dxa"/>
            <w:vMerge/>
            <w:vAlign w:val="center"/>
            <w:hideMark/>
          </w:tcPr>
          <w:p w14:paraId="169BC4E4" w14:textId="77777777" w:rsidR="00AE050D" w:rsidRDefault="00AE050D">
            <w:pPr>
              <w:rPr>
                <w:szCs w:val="24"/>
                <w:lang w:eastAsia="lt-LT"/>
              </w:rPr>
            </w:pPr>
          </w:p>
        </w:tc>
        <w:tc>
          <w:tcPr>
            <w:tcW w:w="6946" w:type="dxa"/>
            <w:vMerge/>
            <w:shd w:val="clear" w:color="auto" w:fill="D9D9D9"/>
          </w:tcPr>
          <w:p w14:paraId="70DD1466" w14:textId="77777777" w:rsidR="00AE050D" w:rsidRDefault="00AE050D">
            <w:pPr>
              <w:jc w:val="center"/>
              <w:rPr>
                <w:b/>
                <w:bCs/>
                <w:szCs w:val="24"/>
                <w:lang w:eastAsia="lt-LT"/>
              </w:rPr>
            </w:pPr>
          </w:p>
        </w:tc>
        <w:tc>
          <w:tcPr>
            <w:tcW w:w="1673" w:type="dxa"/>
            <w:shd w:val="clear" w:color="auto" w:fill="D9D9D9"/>
            <w:hideMark/>
          </w:tcPr>
          <w:p w14:paraId="6C648862" w14:textId="77777777" w:rsidR="00AE050D" w:rsidRDefault="00480C42">
            <w:pPr>
              <w:jc w:val="center"/>
              <w:rPr>
                <w:szCs w:val="24"/>
                <w:lang w:eastAsia="lt-LT"/>
              </w:rPr>
            </w:pPr>
            <w:r>
              <w:rPr>
                <w:b/>
                <w:bCs/>
                <w:szCs w:val="24"/>
                <w:lang w:eastAsia="lt-LT"/>
              </w:rPr>
              <w:t>Taip / Ne / Netaikoma / Taip su išlyga</w:t>
            </w:r>
          </w:p>
        </w:tc>
        <w:tc>
          <w:tcPr>
            <w:tcW w:w="1587" w:type="dxa"/>
            <w:shd w:val="clear" w:color="auto" w:fill="D9D9D9"/>
            <w:hideMark/>
          </w:tcPr>
          <w:p w14:paraId="67D11734" w14:textId="77777777" w:rsidR="00AE050D" w:rsidRDefault="00480C42">
            <w:pPr>
              <w:jc w:val="center"/>
              <w:rPr>
                <w:rFonts w:eastAsia="Calibri"/>
                <w:b/>
                <w:bCs/>
                <w:szCs w:val="24"/>
              </w:rPr>
            </w:pPr>
            <w:r>
              <w:rPr>
                <w:rFonts w:eastAsia="Calibri"/>
                <w:b/>
                <w:bCs/>
                <w:szCs w:val="24"/>
              </w:rPr>
              <w:t>Komentarai</w:t>
            </w:r>
          </w:p>
          <w:p w14:paraId="5B740C9E" w14:textId="77777777" w:rsidR="00AE050D" w:rsidRDefault="00AE050D">
            <w:pPr>
              <w:jc w:val="center"/>
              <w:rPr>
                <w:szCs w:val="24"/>
                <w:lang w:eastAsia="lt-LT"/>
              </w:rPr>
            </w:pPr>
          </w:p>
        </w:tc>
      </w:tr>
      <w:tr w:rsidR="00AE050D" w14:paraId="01A23522" w14:textId="77777777">
        <w:trPr>
          <w:trHeight w:val="21"/>
        </w:trPr>
        <w:tc>
          <w:tcPr>
            <w:tcW w:w="14629" w:type="dxa"/>
            <w:gridSpan w:val="4"/>
            <w:shd w:val="clear" w:color="auto" w:fill="auto"/>
          </w:tcPr>
          <w:p w14:paraId="52898AE4" w14:textId="77777777" w:rsidR="00AE050D" w:rsidRDefault="00480C42">
            <w:pPr>
              <w:jc w:val="both"/>
              <w:rPr>
                <w:rFonts w:eastAsia="Calibri"/>
                <w:b/>
                <w:bCs/>
                <w:szCs w:val="24"/>
              </w:rPr>
            </w:pPr>
            <w:r>
              <w:rPr>
                <w:b/>
                <w:bCs/>
                <w:szCs w:val="24"/>
                <w:lang w:eastAsia="lt-LT"/>
              </w:rPr>
              <w:t>1. P</w:t>
            </w:r>
            <w:r>
              <w:rPr>
                <w:b/>
                <w:szCs w:val="24"/>
                <w:lang w:eastAsia="lt-LT"/>
              </w:rPr>
              <w:t>lanuojamu</w:t>
            </w:r>
            <w:r>
              <w:rPr>
                <w:b/>
                <w:bCs/>
                <w:szCs w:val="24"/>
                <w:lang w:eastAsia="lt-LT"/>
              </w:rPr>
              <w:t xml:space="preserve"> </w:t>
            </w:r>
            <w:r>
              <w:rPr>
                <w:b/>
                <w:szCs w:val="24"/>
                <w:lang w:eastAsia="lt-LT"/>
              </w:rPr>
              <w:t xml:space="preserve">finansuoti projektu </w:t>
            </w:r>
            <w:r>
              <w:rPr>
                <w:b/>
                <w:bCs/>
                <w:szCs w:val="24"/>
                <w:lang w:eastAsia="lt-LT"/>
              </w:rPr>
              <w:t>prisidedama prie bent vieno 2014–2020 metų Europos Sąjungos fondų investicijų veiksmų programos (toliau – veiksmų programa)</w:t>
            </w:r>
            <w:r>
              <w:rPr>
                <w:b/>
                <w:szCs w:val="24"/>
                <w:lang w:eastAsia="lt-LT"/>
              </w:rPr>
              <w:t xml:space="preserve"> </w:t>
            </w:r>
            <w:r>
              <w:rPr>
                <w:b/>
                <w:bCs/>
                <w:szCs w:val="24"/>
                <w:lang w:eastAsia="lt-LT"/>
              </w:rPr>
              <w:t>prioriteto konkretaus uždavinio įgyvendinimo, rezultato pasiekimo ir įgyvendinama bent viena pagal projektų finansavimo sąlygų aprašą numatoma finansuoti veikla.</w:t>
            </w:r>
          </w:p>
        </w:tc>
      </w:tr>
      <w:tr w:rsidR="00AE050D" w14:paraId="1C9694EE" w14:textId="77777777">
        <w:trPr>
          <w:trHeight w:val="20"/>
        </w:trPr>
        <w:tc>
          <w:tcPr>
            <w:tcW w:w="4423" w:type="dxa"/>
            <w:hideMark/>
          </w:tcPr>
          <w:p w14:paraId="46DD06D5" w14:textId="77777777" w:rsidR="00AE050D" w:rsidRDefault="00480C42">
            <w:pPr>
              <w:jc w:val="both"/>
              <w:rPr>
                <w:szCs w:val="24"/>
                <w:lang w:eastAsia="lt-LT"/>
              </w:rPr>
            </w:pPr>
            <w:r>
              <w:rPr>
                <w:szCs w:val="24"/>
                <w:lang w:eastAsia="lt-LT"/>
              </w:rPr>
              <w:t>1.1. Projekto tikslai ir uždaviniai atitinka bent vieną veiksmų programos prioriteto konkretų uždavinį ir siekiamą rezultatą.</w:t>
            </w:r>
          </w:p>
          <w:p w14:paraId="285BFD09" w14:textId="77777777" w:rsidR="00AE050D" w:rsidRDefault="00AE050D">
            <w:pPr>
              <w:rPr>
                <w:szCs w:val="24"/>
                <w:lang w:eastAsia="lt-LT"/>
              </w:rPr>
            </w:pPr>
          </w:p>
          <w:p w14:paraId="6C071789" w14:textId="77777777" w:rsidR="00AE050D" w:rsidRDefault="00AE050D">
            <w:pPr>
              <w:rPr>
                <w:szCs w:val="24"/>
                <w:lang w:eastAsia="lt-LT"/>
              </w:rPr>
            </w:pPr>
          </w:p>
        </w:tc>
        <w:tc>
          <w:tcPr>
            <w:tcW w:w="6946" w:type="dxa"/>
            <w:hideMark/>
          </w:tcPr>
          <w:p w14:paraId="671ED7BB" w14:textId="77777777" w:rsidR="00AE050D" w:rsidRDefault="00480C42">
            <w:pPr>
              <w:jc w:val="both"/>
              <w:rPr>
                <w:szCs w:val="24"/>
                <w:lang w:eastAsia="lt-LT"/>
              </w:rPr>
            </w:pPr>
            <w:r>
              <w:rPr>
                <w:szCs w:val="24"/>
                <w:lang w:eastAsia="lt-LT"/>
              </w:rPr>
              <w:t xml:space="preserve">Projekto tikslai ir uždaviniai turi atitikti veiksmų programos </w:t>
            </w:r>
            <w:r>
              <w:rPr>
                <w:rFonts w:eastAsia="Calibri"/>
                <w:szCs w:val="24"/>
              </w:rPr>
              <w:t xml:space="preserve">9 prioriteto „Visuomenės švietimas ir žmogiškųjų išteklių potencialo didinimas“ </w:t>
            </w:r>
            <w:r>
              <w:rPr>
                <w:bCs/>
                <w:szCs w:val="24"/>
                <w:lang w:eastAsia="lt-LT"/>
              </w:rPr>
              <w:t xml:space="preserve">9.4.3 konkretų uždavinį „Padidinti dirbančių žmogiškųjų išteklių konkurencingumą, užtikrinant galimybes prisitaikyti prie ūkio poreikių“ </w:t>
            </w:r>
            <w:r>
              <w:rPr>
                <w:szCs w:val="24"/>
                <w:lang w:eastAsia="lt-LT"/>
              </w:rPr>
              <w:t>ir siekiamą rezultatą.</w:t>
            </w:r>
          </w:p>
          <w:p w14:paraId="25470F9B" w14:textId="77777777" w:rsidR="00AE050D" w:rsidRDefault="00AE050D">
            <w:pPr>
              <w:jc w:val="both"/>
              <w:rPr>
                <w:szCs w:val="24"/>
                <w:lang w:eastAsia="lt-LT"/>
              </w:rPr>
            </w:pPr>
          </w:p>
          <w:p w14:paraId="322E6BA6" w14:textId="77777777" w:rsidR="00AE050D" w:rsidRDefault="00480C42">
            <w:pPr>
              <w:jc w:val="both"/>
              <w:rPr>
                <w:szCs w:val="24"/>
                <w:lang w:eastAsia="lt-LT"/>
              </w:rPr>
            </w:pPr>
            <w:r>
              <w:rPr>
                <w:szCs w:val="24"/>
                <w:lang w:eastAsia="lt-LT"/>
              </w:rPr>
              <w:lastRenderedPageBreak/>
              <w:t>Informacijos šaltinis – paraiška finansuoti iš Europos Sąjungos struktūrinių fondų lėšų bendrai finansuojamą projektą (toliau – paraiška).</w:t>
            </w:r>
          </w:p>
        </w:tc>
        <w:tc>
          <w:tcPr>
            <w:tcW w:w="1673" w:type="dxa"/>
          </w:tcPr>
          <w:p w14:paraId="39E49DF1" w14:textId="77777777" w:rsidR="00AE050D" w:rsidRDefault="00AE050D">
            <w:pPr>
              <w:rPr>
                <w:szCs w:val="24"/>
                <w:lang w:eastAsia="lt-LT"/>
              </w:rPr>
            </w:pPr>
          </w:p>
        </w:tc>
        <w:tc>
          <w:tcPr>
            <w:tcW w:w="1587" w:type="dxa"/>
          </w:tcPr>
          <w:p w14:paraId="128BE9D7" w14:textId="77777777" w:rsidR="00AE050D" w:rsidRDefault="00AE050D">
            <w:pPr>
              <w:rPr>
                <w:szCs w:val="24"/>
                <w:lang w:eastAsia="lt-LT"/>
              </w:rPr>
            </w:pPr>
          </w:p>
        </w:tc>
      </w:tr>
      <w:tr w:rsidR="00AE050D" w14:paraId="030F9060" w14:textId="77777777">
        <w:trPr>
          <w:trHeight w:val="1475"/>
        </w:trPr>
        <w:tc>
          <w:tcPr>
            <w:tcW w:w="4423" w:type="dxa"/>
          </w:tcPr>
          <w:p w14:paraId="57DC2E4C" w14:textId="77777777" w:rsidR="00AE050D" w:rsidRDefault="00480C42">
            <w:pPr>
              <w:jc w:val="both"/>
              <w:rPr>
                <w:szCs w:val="24"/>
                <w:lang w:eastAsia="lt-LT"/>
              </w:rPr>
            </w:pPr>
            <w:r>
              <w:rPr>
                <w:szCs w:val="24"/>
                <w:lang w:eastAsia="lt-LT"/>
              </w:rPr>
              <w:t>1.2. Projekto tikslai, uždaviniai ir veiklos atitinka bent vieną iš projektų finansavimo sąlygų apraše nurodytų veiklų.</w:t>
            </w:r>
          </w:p>
          <w:p w14:paraId="34E91086" w14:textId="77777777" w:rsidR="00AE050D" w:rsidRDefault="00AE050D">
            <w:pPr>
              <w:rPr>
                <w:szCs w:val="24"/>
                <w:lang w:eastAsia="lt-LT"/>
              </w:rPr>
            </w:pPr>
          </w:p>
          <w:p w14:paraId="6C2BA245" w14:textId="77777777" w:rsidR="00AE050D" w:rsidRDefault="00AE050D">
            <w:pPr>
              <w:rPr>
                <w:rFonts w:eastAsia="Calibri"/>
                <w:szCs w:val="24"/>
              </w:rPr>
            </w:pPr>
          </w:p>
        </w:tc>
        <w:tc>
          <w:tcPr>
            <w:tcW w:w="6946" w:type="dxa"/>
          </w:tcPr>
          <w:p w14:paraId="60FD16BE" w14:textId="77777777" w:rsidR="00AE050D" w:rsidRDefault="00480C42">
            <w:pPr>
              <w:jc w:val="both"/>
              <w:rPr>
                <w:szCs w:val="24"/>
                <w:lang w:eastAsia="lt-LT"/>
              </w:rPr>
            </w:pPr>
            <w:r>
              <w:rPr>
                <w:rFonts w:eastAsia="Calibri"/>
                <w:szCs w:val="24"/>
              </w:rPr>
              <w:t xml:space="preserve">Projekto tikslai, uždaviniai ir veiklos turi atitikti 2014–2020 metų Europos Sąjungos fondų investicijų veiksmų programos 9 prioriteto „Visuomenės švietimas ir žmogiškųjų išteklių potencialo didinimas“ priemonės Nr. 09.4.3-ESFA-T-846 „Mokymai užsienio investuotojų darbuotojams“ projektų finansavimo sąlygų aprašo Nr. 2                         (toliau – Aprašas) 10 </w:t>
            </w:r>
            <w:r>
              <w:rPr>
                <w:szCs w:val="24"/>
                <w:lang w:eastAsia="lt-LT"/>
              </w:rPr>
              <w:t xml:space="preserve">punkte nurodytą veiklą. </w:t>
            </w:r>
          </w:p>
          <w:p w14:paraId="685E6398" w14:textId="77777777" w:rsidR="00AE050D" w:rsidRDefault="00AE050D">
            <w:pPr>
              <w:jc w:val="both"/>
              <w:rPr>
                <w:szCs w:val="24"/>
                <w:lang w:eastAsia="lt-LT"/>
              </w:rPr>
            </w:pPr>
          </w:p>
          <w:p w14:paraId="081F9FA1" w14:textId="77777777" w:rsidR="00AE050D" w:rsidRDefault="00480C42">
            <w:pPr>
              <w:jc w:val="both"/>
              <w:rPr>
                <w:szCs w:val="24"/>
                <w:lang w:eastAsia="lt-LT"/>
              </w:rPr>
            </w:pPr>
            <w:r>
              <w:rPr>
                <w:szCs w:val="24"/>
                <w:lang w:eastAsia="lt-LT"/>
              </w:rPr>
              <w:t>Informacijos šaltinis – paraiška.</w:t>
            </w:r>
          </w:p>
        </w:tc>
        <w:tc>
          <w:tcPr>
            <w:tcW w:w="1673" w:type="dxa"/>
          </w:tcPr>
          <w:p w14:paraId="403B9C0F" w14:textId="77777777" w:rsidR="00AE050D" w:rsidRDefault="00AE050D">
            <w:pPr>
              <w:jc w:val="center"/>
              <w:rPr>
                <w:szCs w:val="24"/>
                <w:lang w:eastAsia="lt-LT"/>
              </w:rPr>
            </w:pPr>
          </w:p>
        </w:tc>
        <w:tc>
          <w:tcPr>
            <w:tcW w:w="1587" w:type="dxa"/>
          </w:tcPr>
          <w:p w14:paraId="49DECA9C" w14:textId="77777777" w:rsidR="00AE050D" w:rsidRDefault="00AE050D">
            <w:pPr>
              <w:rPr>
                <w:szCs w:val="24"/>
                <w:lang w:eastAsia="lt-LT"/>
              </w:rPr>
            </w:pPr>
          </w:p>
        </w:tc>
      </w:tr>
      <w:tr w:rsidR="00AE050D" w14:paraId="48EA90E5" w14:textId="77777777">
        <w:trPr>
          <w:trHeight w:val="192"/>
        </w:trPr>
        <w:tc>
          <w:tcPr>
            <w:tcW w:w="4423" w:type="dxa"/>
          </w:tcPr>
          <w:p w14:paraId="07227437" w14:textId="77777777" w:rsidR="00AE050D" w:rsidRDefault="00480C42">
            <w:pPr>
              <w:jc w:val="both"/>
              <w:rPr>
                <w:szCs w:val="24"/>
                <w:lang w:eastAsia="lt-LT"/>
              </w:rPr>
            </w:pPr>
            <w:r>
              <w:rPr>
                <w:szCs w:val="24"/>
                <w:lang w:eastAsia="lt-LT"/>
              </w:rPr>
              <w:t>1.3. Projektas atitinka kitus su projekto veiklomis susijusius projektų finansavimo sąlygų apraše nustatytus reikalavimus.</w:t>
            </w:r>
          </w:p>
        </w:tc>
        <w:tc>
          <w:tcPr>
            <w:tcW w:w="6946" w:type="dxa"/>
          </w:tcPr>
          <w:p w14:paraId="4FD12472" w14:textId="77777777" w:rsidR="00AE050D" w:rsidRDefault="00480C42">
            <w:pPr>
              <w:jc w:val="both"/>
              <w:rPr>
                <w:szCs w:val="24"/>
                <w:lang w:eastAsia="lt-LT"/>
              </w:rPr>
            </w:pPr>
            <w:r>
              <w:rPr>
                <w:rFonts w:eastAsia="Calibri"/>
                <w:szCs w:val="22"/>
              </w:rPr>
              <w:t>Projektas turi atitikti kitus su projekto veiklomis susijusius Aprašo 18.2, 18.3, 18.4, 18.5 papunkčiuose ir 30 punkte nustatytus reikalavimus</w:t>
            </w:r>
            <w:r>
              <w:rPr>
                <w:szCs w:val="24"/>
                <w:lang w:eastAsia="lt-LT"/>
              </w:rPr>
              <w:t>.</w:t>
            </w:r>
          </w:p>
          <w:p w14:paraId="256FF84E" w14:textId="77777777" w:rsidR="00AE050D" w:rsidRDefault="00AE050D">
            <w:pPr>
              <w:jc w:val="both"/>
              <w:rPr>
                <w:szCs w:val="24"/>
                <w:lang w:eastAsia="lt-LT"/>
              </w:rPr>
            </w:pPr>
          </w:p>
          <w:p w14:paraId="53959D27" w14:textId="77777777" w:rsidR="00AE050D" w:rsidRDefault="00480C42">
            <w:pPr>
              <w:jc w:val="both"/>
              <w:rPr>
                <w:szCs w:val="24"/>
                <w:lang w:eastAsia="lt-LT"/>
              </w:rPr>
            </w:pPr>
            <w:r>
              <w:rPr>
                <w:szCs w:val="24"/>
                <w:lang w:eastAsia="lt-LT"/>
              </w:rPr>
              <w:t>Informacijos šaltiniai: paraiška, dokumentai, nurodyti Aprašo 52.10 ir 52.11 papunkčiuose.</w:t>
            </w:r>
          </w:p>
        </w:tc>
        <w:tc>
          <w:tcPr>
            <w:tcW w:w="1673" w:type="dxa"/>
          </w:tcPr>
          <w:p w14:paraId="2DBAD2B0" w14:textId="77777777" w:rsidR="00AE050D" w:rsidRDefault="00AE050D">
            <w:pPr>
              <w:jc w:val="center"/>
              <w:rPr>
                <w:szCs w:val="24"/>
                <w:lang w:eastAsia="lt-LT"/>
              </w:rPr>
            </w:pPr>
          </w:p>
        </w:tc>
        <w:tc>
          <w:tcPr>
            <w:tcW w:w="1587" w:type="dxa"/>
          </w:tcPr>
          <w:p w14:paraId="73316487" w14:textId="77777777" w:rsidR="00AE050D" w:rsidRDefault="00AE050D">
            <w:pPr>
              <w:rPr>
                <w:szCs w:val="24"/>
                <w:lang w:eastAsia="lt-LT"/>
              </w:rPr>
            </w:pPr>
          </w:p>
        </w:tc>
      </w:tr>
      <w:tr w:rsidR="00AE050D" w14:paraId="56D181CE" w14:textId="77777777">
        <w:trPr>
          <w:trHeight w:val="20"/>
        </w:trPr>
        <w:tc>
          <w:tcPr>
            <w:tcW w:w="14629" w:type="dxa"/>
            <w:gridSpan w:val="4"/>
            <w:shd w:val="clear" w:color="auto" w:fill="BFBFBF"/>
          </w:tcPr>
          <w:p w14:paraId="69C572C9" w14:textId="77777777" w:rsidR="00AE050D" w:rsidRDefault="00480C42">
            <w:pPr>
              <w:jc w:val="both"/>
              <w:rPr>
                <w:szCs w:val="24"/>
                <w:lang w:eastAsia="lt-LT"/>
              </w:rPr>
            </w:pPr>
            <w:r>
              <w:rPr>
                <w:b/>
                <w:bCs/>
                <w:szCs w:val="24"/>
                <w:lang w:eastAsia="lt-LT"/>
              </w:rPr>
              <w:t>2. Projektas atitinka strateginio planavimo dokumentų nuostatas.</w:t>
            </w:r>
          </w:p>
        </w:tc>
      </w:tr>
      <w:tr w:rsidR="00AE050D" w14:paraId="1F1B1A72" w14:textId="77777777">
        <w:trPr>
          <w:trHeight w:val="20"/>
        </w:trPr>
        <w:tc>
          <w:tcPr>
            <w:tcW w:w="4423" w:type="dxa"/>
            <w:hideMark/>
          </w:tcPr>
          <w:p w14:paraId="3E6D8E2F" w14:textId="77777777" w:rsidR="00AE050D" w:rsidRDefault="00480C42">
            <w:pPr>
              <w:jc w:val="both"/>
              <w:rPr>
                <w:rFonts w:eastAsia="Calibri"/>
                <w:szCs w:val="24"/>
              </w:rPr>
            </w:pPr>
            <w:r>
              <w:rPr>
                <w:bCs/>
                <w:szCs w:val="24"/>
                <w:lang w:eastAsia="lt-LT"/>
              </w:rPr>
              <w:t>2.1. </w:t>
            </w:r>
            <w:r>
              <w:rPr>
                <w:szCs w:val="24"/>
                <w:lang w:eastAsia="lt-LT"/>
              </w:rPr>
              <w:t>Projektas atitinka strateginio planavimo dokumentų nuostatas.</w:t>
            </w:r>
            <w:r>
              <w:rPr>
                <w:rFonts w:ascii="Calibri" w:eastAsia="Calibri" w:hAnsi="Calibri"/>
                <w:szCs w:val="24"/>
                <w:vertAlign w:val="superscript"/>
              </w:rPr>
              <w:t xml:space="preserve"> </w:t>
            </w:r>
          </w:p>
          <w:p w14:paraId="0BF46C75" w14:textId="77777777" w:rsidR="00AE050D" w:rsidRDefault="00AE050D">
            <w:pPr>
              <w:jc w:val="both"/>
              <w:rPr>
                <w:i/>
                <w:szCs w:val="24"/>
              </w:rPr>
            </w:pPr>
          </w:p>
          <w:p w14:paraId="3AF16DA4" w14:textId="77777777" w:rsidR="00AE050D" w:rsidRDefault="00AE050D">
            <w:pPr>
              <w:jc w:val="both"/>
              <w:rPr>
                <w:szCs w:val="24"/>
                <w:lang w:eastAsia="lt-LT"/>
              </w:rPr>
            </w:pPr>
          </w:p>
        </w:tc>
        <w:tc>
          <w:tcPr>
            <w:tcW w:w="6946" w:type="dxa"/>
            <w:hideMark/>
          </w:tcPr>
          <w:p w14:paraId="5B07FBB3" w14:textId="77777777" w:rsidR="00AE050D" w:rsidRDefault="00480C42">
            <w:pPr>
              <w:jc w:val="both"/>
              <w:rPr>
                <w:szCs w:val="24"/>
                <w:lang w:eastAsia="lt-LT"/>
              </w:rPr>
            </w:pPr>
            <w:r>
              <w:rPr>
                <w:rFonts w:eastAsia="Calibri"/>
                <w:szCs w:val="24"/>
              </w:rPr>
              <w:t>Projektas turi atitikti nacionalinį strateginio planavimo dokumentą, nurodytą Aprašo 18.1 papunktyje.</w:t>
            </w:r>
          </w:p>
          <w:p w14:paraId="5C4FFB09" w14:textId="77777777" w:rsidR="00AE050D" w:rsidRDefault="00AE050D">
            <w:pPr>
              <w:jc w:val="both"/>
              <w:rPr>
                <w:szCs w:val="24"/>
                <w:lang w:eastAsia="lt-LT"/>
              </w:rPr>
            </w:pPr>
          </w:p>
          <w:p w14:paraId="035E6F86" w14:textId="77777777" w:rsidR="00AE050D" w:rsidRDefault="00480C42">
            <w:pPr>
              <w:jc w:val="both"/>
              <w:rPr>
                <w:szCs w:val="24"/>
                <w:lang w:eastAsia="lt-LT"/>
              </w:rPr>
            </w:pPr>
            <w:r>
              <w:rPr>
                <w:szCs w:val="24"/>
                <w:lang w:eastAsia="lt-LT"/>
              </w:rPr>
              <w:t>Informacijos šaltinis – paraiška.</w:t>
            </w:r>
          </w:p>
        </w:tc>
        <w:tc>
          <w:tcPr>
            <w:tcW w:w="1673" w:type="dxa"/>
          </w:tcPr>
          <w:p w14:paraId="58E926B1" w14:textId="77777777" w:rsidR="00AE050D" w:rsidRDefault="00AE050D">
            <w:pPr>
              <w:rPr>
                <w:szCs w:val="24"/>
                <w:lang w:eastAsia="lt-LT"/>
              </w:rPr>
            </w:pPr>
          </w:p>
        </w:tc>
        <w:tc>
          <w:tcPr>
            <w:tcW w:w="1587" w:type="dxa"/>
          </w:tcPr>
          <w:p w14:paraId="037E4B4A" w14:textId="77777777" w:rsidR="00AE050D" w:rsidRDefault="00AE050D">
            <w:pPr>
              <w:rPr>
                <w:szCs w:val="24"/>
                <w:lang w:eastAsia="lt-LT"/>
              </w:rPr>
            </w:pPr>
          </w:p>
        </w:tc>
      </w:tr>
      <w:tr w:rsidR="00AE050D" w14:paraId="09A22FCB" w14:textId="77777777">
        <w:trPr>
          <w:trHeight w:val="20"/>
        </w:trPr>
        <w:tc>
          <w:tcPr>
            <w:tcW w:w="4423" w:type="dxa"/>
          </w:tcPr>
          <w:p w14:paraId="6DD2429B" w14:textId="77777777" w:rsidR="00AE050D" w:rsidRDefault="00480C42">
            <w:pPr>
              <w:jc w:val="both"/>
              <w:rPr>
                <w:szCs w:val="24"/>
                <w:lang w:eastAsia="lt-LT"/>
              </w:rPr>
            </w:pPr>
            <w:r>
              <w:rPr>
                <w:szCs w:val="24"/>
                <w:lang w:eastAsia="lt-LT"/>
              </w:rPr>
              <w:t>2.2.</w:t>
            </w:r>
            <w:r>
              <w:rPr>
                <w:sz w:val="22"/>
                <w:szCs w:val="22"/>
                <w:lang w:eastAsia="lt-LT"/>
              </w:rPr>
              <w:t xml:space="preserve"> </w:t>
            </w:r>
            <w:r>
              <w:rPr>
                <w:bCs/>
                <w:szCs w:val="24"/>
                <w:lang w:eastAsia="lt-LT"/>
              </w:rPr>
              <w:t>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2017 m. kovo 20 d. sprendimu Nr. SWD(2017) 118, numatytą politinę sritį, horizontalųjį veiksmą ar įgyvendinimo pavyzdį.</w:t>
            </w:r>
          </w:p>
        </w:tc>
        <w:tc>
          <w:tcPr>
            <w:tcW w:w="6946" w:type="dxa"/>
          </w:tcPr>
          <w:p w14:paraId="3652212E" w14:textId="77777777" w:rsidR="00AE050D" w:rsidRDefault="00480C42">
            <w:pPr>
              <w:jc w:val="both"/>
              <w:rPr>
                <w:rFonts w:eastAsia="Calibri"/>
                <w:szCs w:val="24"/>
              </w:rPr>
            </w:pPr>
            <w:r>
              <w:rPr>
                <w:rFonts w:eastAsia="Calibri"/>
                <w:szCs w:val="24"/>
              </w:rPr>
              <w:t xml:space="preserve">Projektas turi prisidėti prie </w:t>
            </w:r>
            <w:r>
              <w:rPr>
                <w:rFonts w:eastAsia="Calibri"/>
                <w:bCs/>
                <w:szCs w:val="24"/>
              </w:rPr>
              <w:t>Europos Sąjungos Baltijos jūros regiono strategijos</w:t>
            </w:r>
            <w:r>
              <w:rPr>
                <w:rFonts w:eastAsia="Calibri"/>
                <w:szCs w:val="24"/>
              </w:rPr>
              <w:t xml:space="preserve"> tikslo įgyvendinimo, kaip tai nustatyta Aprašo 19 punkte.</w:t>
            </w:r>
          </w:p>
          <w:p w14:paraId="07CFB8B5" w14:textId="77777777" w:rsidR="00AE050D" w:rsidRDefault="00AE050D">
            <w:pPr>
              <w:jc w:val="both"/>
              <w:rPr>
                <w:rFonts w:eastAsia="Calibri"/>
                <w:szCs w:val="24"/>
              </w:rPr>
            </w:pPr>
          </w:p>
          <w:p w14:paraId="46EDA6CF" w14:textId="77777777" w:rsidR="00AE050D" w:rsidRDefault="00480C42">
            <w:pPr>
              <w:jc w:val="both"/>
              <w:rPr>
                <w:szCs w:val="24"/>
                <w:lang w:eastAsia="lt-LT"/>
              </w:rPr>
            </w:pPr>
            <w:r>
              <w:rPr>
                <w:szCs w:val="24"/>
                <w:lang w:eastAsia="lt-LT"/>
              </w:rPr>
              <w:t>Informacijos šaltinis – paraiška.</w:t>
            </w:r>
          </w:p>
        </w:tc>
        <w:tc>
          <w:tcPr>
            <w:tcW w:w="1673" w:type="dxa"/>
          </w:tcPr>
          <w:p w14:paraId="26252FBD" w14:textId="77777777" w:rsidR="00AE050D" w:rsidRDefault="00AE050D">
            <w:pPr>
              <w:jc w:val="center"/>
              <w:rPr>
                <w:szCs w:val="24"/>
                <w:lang w:eastAsia="lt-LT"/>
              </w:rPr>
            </w:pPr>
          </w:p>
        </w:tc>
        <w:tc>
          <w:tcPr>
            <w:tcW w:w="1587" w:type="dxa"/>
          </w:tcPr>
          <w:p w14:paraId="7BA525A5" w14:textId="77777777" w:rsidR="00AE050D" w:rsidRDefault="00AE050D">
            <w:pPr>
              <w:rPr>
                <w:szCs w:val="24"/>
                <w:lang w:eastAsia="lt-LT"/>
              </w:rPr>
            </w:pPr>
          </w:p>
        </w:tc>
      </w:tr>
      <w:tr w:rsidR="00AE050D" w14:paraId="3EAE4304" w14:textId="77777777">
        <w:trPr>
          <w:trHeight w:val="20"/>
        </w:trPr>
        <w:tc>
          <w:tcPr>
            <w:tcW w:w="14629" w:type="dxa"/>
            <w:gridSpan w:val="4"/>
            <w:shd w:val="clear" w:color="auto" w:fill="D9D9D9"/>
          </w:tcPr>
          <w:p w14:paraId="2E10342C" w14:textId="77777777" w:rsidR="00AE050D" w:rsidRDefault="00480C42">
            <w:pPr>
              <w:jc w:val="both"/>
              <w:rPr>
                <w:szCs w:val="24"/>
                <w:lang w:eastAsia="lt-LT"/>
              </w:rPr>
            </w:pPr>
            <w:r>
              <w:rPr>
                <w:b/>
                <w:bCs/>
                <w:szCs w:val="24"/>
                <w:lang w:eastAsia="lt-LT"/>
              </w:rPr>
              <w:lastRenderedPageBreak/>
              <w:t>3. Projektu siekiama aiškių ir realių kiekybinių uždavinių.</w:t>
            </w:r>
          </w:p>
        </w:tc>
      </w:tr>
      <w:tr w:rsidR="00AE050D" w14:paraId="66DAC903" w14:textId="77777777">
        <w:trPr>
          <w:trHeight w:val="20"/>
        </w:trPr>
        <w:tc>
          <w:tcPr>
            <w:tcW w:w="4423" w:type="dxa"/>
            <w:hideMark/>
          </w:tcPr>
          <w:p w14:paraId="3E4DD1C9" w14:textId="77777777" w:rsidR="00AE050D" w:rsidRDefault="00480C42">
            <w:pPr>
              <w:jc w:val="both"/>
              <w:rPr>
                <w:szCs w:val="24"/>
                <w:lang w:eastAsia="lt-LT"/>
              </w:rPr>
            </w:pPr>
            <w:r>
              <w:rPr>
                <w:szCs w:val="24"/>
                <w:lang w:eastAsia="lt-LT"/>
              </w:rPr>
              <w:t xml:space="preserve">3.1. Projektu prisidedama prie </w:t>
            </w:r>
            <w:r>
              <w:rPr>
                <w:rFonts w:eastAsia="Calibri"/>
                <w:szCs w:val="24"/>
              </w:rPr>
              <w:t xml:space="preserve">bent vieno </w:t>
            </w:r>
            <w:r>
              <w:rPr>
                <w:szCs w:val="24"/>
                <w:lang w:eastAsia="lt-LT"/>
              </w:rPr>
              <w:t>projektų finansavimo sąlygų apraše</w:t>
            </w:r>
            <w:r>
              <w:rPr>
                <w:rFonts w:eastAsia="Calibri"/>
                <w:szCs w:val="24"/>
              </w:rPr>
              <w:t xml:space="preserve"> nustatyto veiksmų programos ir (arba) ministerijos priemonių įgyvendinimo plane nurodyto nacionalinio produkto ir (arba) rezultato stebėsenos rodiklio</w:t>
            </w:r>
            <w:r>
              <w:rPr>
                <w:szCs w:val="24"/>
                <w:lang w:eastAsia="lt-LT"/>
              </w:rPr>
              <w:t xml:space="preserve"> pasiekimo. </w:t>
            </w:r>
          </w:p>
        </w:tc>
        <w:tc>
          <w:tcPr>
            <w:tcW w:w="6946" w:type="dxa"/>
            <w:hideMark/>
          </w:tcPr>
          <w:p w14:paraId="4A75E3FC" w14:textId="77777777" w:rsidR="00AE050D" w:rsidRDefault="00480C42">
            <w:pPr>
              <w:jc w:val="both"/>
              <w:rPr>
                <w:szCs w:val="24"/>
                <w:lang w:eastAsia="lt-LT"/>
              </w:rPr>
            </w:pPr>
            <w:r>
              <w:rPr>
                <w:rFonts w:eastAsia="Calibri"/>
                <w:szCs w:val="24"/>
              </w:rPr>
              <w:t xml:space="preserve">Projektas turi siekti stebėsenos rodiklio ir minimalios siektinos reikšmės, nurodytų Aprašo 24 punkte. </w:t>
            </w:r>
          </w:p>
          <w:p w14:paraId="27B81DD4" w14:textId="77777777" w:rsidR="00AE050D" w:rsidRDefault="00AE050D">
            <w:pPr>
              <w:jc w:val="both"/>
              <w:rPr>
                <w:szCs w:val="24"/>
                <w:lang w:eastAsia="lt-LT"/>
              </w:rPr>
            </w:pPr>
          </w:p>
          <w:p w14:paraId="5D5D1B57" w14:textId="77777777" w:rsidR="00AE050D" w:rsidRDefault="00480C42">
            <w:pPr>
              <w:jc w:val="both"/>
              <w:rPr>
                <w:bCs/>
                <w:szCs w:val="24"/>
                <w:lang w:eastAsia="lt-LT"/>
              </w:rPr>
            </w:pPr>
            <w:r>
              <w:rPr>
                <w:szCs w:val="24"/>
                <w:lang w:eastAsia="lt-LT"/>
              </w:rPr>
              <w:t>Informacijos šaltinis</w:t>
            </w:r>
            <w:r>
              <w:rPr>
                <w:bCs/>
                <w:szCs w:val="24"/>
                <w:lang w:eastAsia="lt-LT"/>
              </w:rPr>
              <w:t xml:space="preserve"> –</w:t>
            </w:r>
            <w:r>
              <w:rPr>
                <w:szCs w:val="24"/>
                <w:lang w:eastAsia="lt-LT"/>
              </w:rPr>
              <w:t xml:space="preserve"> paraiška.</w:t>
            </w:r>
          </w:p>
        </w:tc>
        <w:tc>
          <w:tcPr>
            <w:tcW w:w="1673" w:type="dxa"/>
          </w:tcPr>
          <w:p w14:paraId="57EEC3D4" w14:textId="77777777" w:rsidR="00AE050D" w:rsidRDefault="00AE050D">
            <w:pPr>
              <w:rPr>
                <w:szCs w:val="24"/>
                <w:lang w:eastAsia="lt-LT"/>
              </w:rPr>
            </w:pPr>
          </w:p>
        </w:tc>
        <w:tc>
          <w:tcPr>
            <w:tcW w:w="1587" w:type="dxa"/>
          </w:tcPr>
          <w:p w14:paraId="7DDB7314" w14:textId="77777777" w:rsidR="00AE050D" w:rsidRDefault="00AE050D">
            <w:pPr>
              <w:rPr>
                <w:szCs w:val="24"/>
                <w:lang w:eastAsia="lt-LT"/>
              </w:rPr>
            </w:pPr>
          </w:p>
        </w:tc>
      </w:tr>
      <w:tr w:rsidR="00AE050D" w14:paraId="416B8C49" w14:textId="77777777">
        <w:trPr>
          <w:trHeight w:val="20"/>
        </w:trPr>
        <w:tc>
          <w:tcPr>
            <w:tcW w:w="4423" w:type="dxa"/>
          </w:tcPr>
          <w:p w14:paraId="725E76F1" w14:textId="77777777" w:rsidR="00AE050D" w:rsidRDefault="00480C42">
            <w:pPr>
              <w:jc w:val="both"/>
              <w:rPr>
                <w:bCs/>
                <w:szCs w:val="24"/>
                <w:lang w:eastAsia="lt-LT"/>
              </w:rPr>
            </w:pPr>
            <w:r>
              <w:rPr>
                <w:bCs/>
                <w:szCs w:val="24"/>
                <w:lang w:eastAsia="lt-LT"/>
              </w:rPr>
              <w:t>3.2. Išlaikyta nuosekli vidinė projekto logika, t. y. projekto rezultatai yra projekto veiklų padarinys, projekto veiklos sudaro prielaidas įgyvendinti projekto uždavinius, o pastarieji – pasiekti nustatytą projekto tikslą.</w:t>
            </w:r>
            <w:r>
              <w:rPr>
                <w:szCs w:val="24"/>
                <w:lang w:eastAsia="lt-LT"/>
              </w:rPr>
              <w:t xml:space="preserve"> </w:t>
            </w:r>
          </w:p>
        </w:tc>
        <w:tc>
          <w:tcPr>
            <w:tcW w:w="6946" w:type="dxa"/>
          </w:tcPr>
          <w:p w14:paraId="2D05E93F" w14:textId="77777777" w:rsidR="00AE050D" w:rsidRDefault="00480C42">
            <w:pPr>
              <w:jc w:val="both"/>
              <w:rPr>
                <w:szCs w:val="24"/>
                <w:lang w:eastAsia="lt-LT"/>
              </w:rPr>
            </w:pPr>
            <w:r>
              <w:rPr>
                <w:szCs w:val="24"/>
                <w:lang w:eastAsia="lt-LT"/>
              </w:rPr>
              <w:t>Informacijos šaltinis – paraiška.</w:t>
            </w:r>
          </w:p>
        </w:tc>
        <w:tc>
          <w:tcPr>
            <w:tcW w:w="1673" w:type="dxa"/>
          </w:tcPr>
          <w:p w14:paraId="56D1ECBA" w14:textId="77777777" w:rsidR="00AE050D" w:rsidRDefault="00AE050D">
            <w:pPr>
              <w:jc w:val="center"/>
              <w:rPr>
                <w:szCs w:val="24"/>
                <w:lang w:eastAsia="lt-LT"/>
              </w:rPr>
            </w:pPr>
          </w:p>
        </w:tc>
        <w:tc>
          <w:tcPr>
            <w:tcW w:w="1587" w:type="dxa"/>
          </w:tcPr>
          <w:p w14:paraId="4E73896A" w14:textId="77777777" w:rsidR="00AE050D" w:rsidRDefault="00AE050D">
            <w:pPr>
              <w:rPr>
                <w:szCs w:val="24"/>
                <w:lang w:eastAsia="lt-LT"/>
              </w:rPr>
            </w:pPr>
          </w:p>
        </w:tc>
      </w:tr>
      <w:tr w:rsidR="00AE050D" w14:paraId="2EB038BE" w14:textId="77777777">
        <w:trPr>
          <w:trHeight w:val="20"/>
        </w:trPr>
        <w:tc>
          <w:tcPr>
            <w:tcW w:w="4423" w:type="dxa"/>
          </w:tcPr>
          <w:p w14:paraId="55F1B21F" w14:textId="77777777" w:rsidR="00AE050D" w:rsidRDefault="00480C42">
            <w:pPr>
              <w:jc w:val="both"/>
              <w:rPr>
                <w:rFonts w:eastAsia="Calibri"/>
                <w:szCs w:val="24"/>
              </w:rPr>
            </w:pPr>
            <w:r>
              <w:rPr>
                <w:bCs/>
                <w:szCs w:val="24"/>
                <w:lang w:eastAsia="lt-LT"/>
              </w:rPr>
              <w:t>3.3.</w:t>
            </w:r>
            <w:r>
              <w:rPr>
                <w:rFonts w:eastAsia="Calibri"/>
                <w:szCs w:val="24"/>
              </w:rPr>
              <w:t xml:space="preserve"> </w:t>
            </w:r>
            <w:r>
              <w:rPr>
                <w:bCs/>
                <w:szCs w:val="24"/>
                <w:lang w:eastAsia="lt-LT"/>
              </w:rPr>
              <w:t>Projekto uždaviniai yra specifiniai (parodo projekto esmę ir charakteristikas), išmatuojami (kiekybiškai išreikšti ir matuojami) ir įvykdomi, aiški veiklų pradžios ir pabaigos data.</w:t>
            </w:r>
            <w:r>
              <w:rPr>
                <w:szCs w:val="24"/>
                <w:lang w:eastAsia="lt-LT"/>
              </w:rPr>
              <w:t xml:space="preserve"> </w:t>
            </w:r>
          </w:p>
        </w:tc>
        <w:tc>
          <w:tcPr>
            <w:tcW w:w="6946" w:type="dxa"/>
          </w:tcPr>
          <w:p w14:paraId="344B34CA" w14:textId="77777777" w:rsidR="00AE050D" w:rsidRDefault="00480C42">
            <w:pPr>
              <w:jc w:val="both"/>
              <w:rPr>
                <w:szCs w:val="24"/>
                <w:lang w:eastAsia="lt-LT"/>
              </w:rPr>
            </w:pPr>
            <w:r>
              <w:rPr>
                <w:szCs w:val="24"/>
                <w:lang w:eastAsia="lt-LT"/>
              </w:rPr>
              <w:t>Informacijos šaltinis – paraiška.</w:t>
            </w:r>
          </w:p>
        </w:tc>
        <w:tc>
          <w:tcPr>
            <w:tcW w:w="1673" w:type="dxa"/>
          </w:tcPr>
          <w:p w14:paraId="443507F1" w14:textId="77777777" w:rsidR="00AE050D" w:rsidRDefault="00AE050D">
            <w:pPr>
              <w:jc w:val="center"/>
              <w:rPr>
                <w:szCs w:val="24"/>
                <w:lang w:eastAsia="lt-LT"/>
              </w:rPr>
            </w:pPr>
          </w:p>
        </w:tc>
        <w:tc>
          <w:tcPr>
            <w:tcW w:w="1587" w:type="dxa"/>
          </w:tcPr>
          <w:p w14:paraId="417E8B3B" w14:textId="77777777" w:rsidR="00AE050D" w:rsidRDefault="00AE050D">
            <w:pPr>
              <w:rPr>
                <w:szCs w:val="24"/>
                <w:lang w:eastAsia="lt-LT"/>
              </w:rPr>
            </w:pPr>
          </w:p>
        </w:tc>
      </w:tr>
      <w:tr w:rsidR="00AE050D" w14:paraId="211CDF7B" w14:textId="77777777">
        <w:trPr>
          <w:trHeight w:val="20"/>
        </w:trPr>
        <w:tc>
          <w:tcPr>
            <w:tcW w:w="14629" w:type="dxa"/>
            <w:gridSpan w:val="4"/>
            <w:shd w:val="clear" w:color="auto" w:fill="D9D9D9"/>
          </w:tcPr>
          <w:p w14:paraId="397D907D" w14:textId="77777777" w:rsidR="00AE050D" w:rsidRDefault="00480C42">
            <w:pPr>
              <w:jc w:val="both"/>
              <w:rPr>
                <w:szCs w:val="24"/>
                <w:lang w:eastAsia="lt-LT"/>
              </w:rPr>
            </w:pPr>
            <w:r>
              <w:rPr>
                <w:b/>
                <w:bCs/>
                <w:szCs w:val="24"/>
                <w:lang w:eastAsia="lt-LT"/>
              </w:rPr>
              <w:t xml:space="preserve">4. Projektas atitinka horizontaliuosius (darnaus vystymosi bei moterų ir vyrų lygybės ir nediskriminavimo) principus, projekto įgyvendinimas yra suderinamas su Europos Sąjungos (toliau </w:t>
            </w:r>
            <w:r>
              <w:rPr>
                <w:szCs w:val="24"/>
                <w:lang w:eastAsia="lt-LT"/>
              </w:rPr>
              <w:t xml:space="preserve">– </w:t>
            </w:r>
            <w:r>
              <w:rPr>
                <w:b/>
                <w:bCs/>
                <w:szCs w:val="24"/>
                <w:lang w:eastAsia="lt-LT"/>
              </w:rPr>
              <w:t>ES) konkurencijos politikos nuostatomis.</w:t>
            </w:r>
          </w:p>
        </w:tc>
      </w:tr>
      <w:tr w:rsidR="00AE050D" w14:paraId="08351176" w14:textId="77777777">
        <w:trPr>
          <w:trHeight w:val="20"/>
        </w:trPr>
        <w:tc>
          <w:tcPr>
            <w:tcW w:w="4423" w:type="dxa"/>
            <w:hideMark/>
          </w:tcPr>
          <w:p w14:paraId="6BB643E1" w14:textId="77777777" w:rsidR="00AE050D" w:rsidRDefault="00480C42">
            <w:pPr>
              <w:jc w:val="both"/>
              <w:rPr>
                <w:b/>
                <w:bCs/>
                <w:szCs w:val="24"/>
                <w:lang w:eastAsia="lt-LT"/>
              </w:rPr>
            </w:pPr>
            <w:r>
              <w:rPr>
                <w:bCs/>
                <w:szCs w:val="24"/>
                <w:lang w:eastAsia="lt-LT"/>
              </w:rPr>
              <w:t>4.1. Projekte nėra numatyta veiksmų, kurie turėtų neigiamą poveikį darnaus vystymosi principo įgyvendinimui:</w:t>
            </w:r>
          </w:p>
        </w:tc>
        <w:tc>
          <w:tcPr>
            <w:tcW w:w="6946" w:type="dxa"/>
            <w:hideMark/>
          </w:tcPr>
          <w:p w14:paraId="4A56F28B" w14:textId="77777777" w:rsidR="00AE050D" w:rsidRDefault="00AE050D">
            <w:pPr>
              <w:jc w:val="both"/>
              <w:rPr>
                <w:bCs/>
                <w:szCs w:val="24"/>
                <w:lang w:eastAsia="lt-LT"/>
              </w:rPr>
            </w:pPr>
          </w:p>
        </w:tc>
        <w:tc>
          <w:tcPr>
            <w:tcW w:w="1673" w:type="dxa"/>
          </w:tcPr>
          <w:p w14:paraId="04A3963E" w14:textId="77777777" w:rsidR="00AE050D" w:rsidRDefault="00AE050D">
            <w:pPr>
              <w:jc w:val="center"/>
              <w:rPr>
                <w:szCs w:val="24"/>
                <w:lang w:eastAsia="lt-LT"/>
              </w:rPr>
            </w:pPr>
          </w:p>
        </w:tc>
        <w:tc>
          <w:tcPr>
            <w:tcW w:w="1587" w:type="dxa"/>
          </w:tcPr>
          <w:p w14:paraId="12C7708A" w14:textId="77777777" w:rsidR="00AE050D" w:rsidRDefault="00AE050D">
            <w:pPr>
              <w:rPr>
                <w:szCs w:val="24"/>
                <w:lang w:eastAsia="lt-LT"/>
              </w:rPr>
            </w:pPr>
          </w:p>
        </w:tc>
      </w:tr>
      <w:tr w:rsidR="00AE050D" w14:paraId="60EDB681" w14:textId="77777777">
        <w:trPr>
          <w:trHeight w:val="20"/>
        </w:trPr>
        <w:tc>
          <w:tcPr>
            <w:tcW w:w="4423" w:type="dxa"/>
            <w:vAlign w:val="center"/>
          </w:tcPr>
          <w:p w14:paraId="76EB9F99" w14:textId="77777777" w:rsidR="00AE050D" w:rsidRDefault="00480C42">
            <w:pPr>
              <w:jc w:val="both"/>
              <w:rPr>
                <w:b/>
                <w:bCs/>
                <w:szCs w:val="24"/>
                <w:lang w:eastAsia="lt-LT"/>
              </w:rPr>
            </w:pPr>
            <w:r>
              <w:rPr>
                <w:bCs/>
                <w:szCs w:val="24"/>
                <w:lang w:eastAsia="lt-LT"/>
              </w:rPr>
              <w:t xml:space="preserve">4.1.1. aplinkosaugos srityje (aplinkos kokybė ir gamtos ištekliai, kraštovaizdžio ir biologinės įvairovės apsauga, klimato kaita, aplinkos apsauga ir kt.); </w:t>
            </w:r>
          </w:p>
        </w:tc>
        <w:tc>
          <w:tcPr>
            <w:tcW w:w="6946" w:type="dxa"/>
          </w:tcPr>
          <w:p w14:paraId="4856B894" w14:textId="77777777" w:rsidR="00AE050D" w:rsidRDefault="00480C42">
            <w:pPr>
              <w:jc w:val="both"/>
              <w:rPr>
                <w:szCs w:val="24"/>
                <w:lang w:eastAsia="lt-LT"/>
              </w:rPr>
            </w:pPr>
            <w:r>
              <w:rPr>
                <w:bCs/>
                <w:szCs w:val="24"/>
                <w:lang w:eastAsia="lt-LT"/>
              </w:rPr>
              <w:t>Netaikoma.</w:t>
            </w:r>
          </w:p>
        </w:tc>
        <w:tc>
          <w:tcPr>
            <w:tcW w:w="1673" w:type="dxa"/>
          </w:tcPr>
          <w:p w14:paraId="41F3D351" w14:textId="77777777" w:rsidR="00AE050D" w:rsidRDefault="00AE050D">
            <w:pPr>
              <w:jc w:val="center"/>
              <w:rPr>
                <w:szCs w:val="24"/>
                <w:lang w:eastAsia="lt-LT"/>
              </w:rPr>
            </w:pPr>
          </w:p>
        </w:tc>
        <w:tc>
          <w:tcPr>
            <w:tcW w:w="1587" w:type="dxa"/>
          </w:tcPr>
          <w:p w14:paraId="41FEA431" w14:textId="77777777" w:rsidR="00AE050D" w:rsidRDefault="00AE050D">
            <w:pPr>
              <w:rPr>
                <w:szCs w:val="24"/>
                <w:lang w:eastAsia="lt-LT"/>
              </w:rPr>
            </w:pPr>
          </w:p>
        </w:tc>
      </w:tr>
      <w:tr w:rsidR="00AE050D" w14:paraId="0F6792CF" w14:textId="77777777">
        <w:trPr>
          <w:trHeight w:val="20"/>
        </w:trPr>
        <w:tc>
          <w:tcPr>
            <w:tcW w:w="4423" w:type="dxa"/>
            <w:vAlign w:val="center"/>
          </w:tcPr>
          <w:p w14:paraId="1A7F5060" w14:textId="77777777" w:rsidR="00AE050D" w:rsidRDefault="00480C42">
            <w:pPr>
              <w:jc w:val="both"/>
              <w:rPr>
                <w:b/>
                <w:bCs/>
                <w:szCs w:val="24"/>
                <w:lang w:eastAsia="lt-LT"/>
              </w:rPr>
            </w:pPr>
            <w:r>
              <w:rPr>
                <w:bCs/>
                <w:szCs w:val="24"/>
                <w:lang w:eastAsia="lt-LT"/>
              </w:rPr>
              <w:t>4.1.2. socialinėje srityje (užimtumas, skurdas ir socialinė atskirtis, visuomenės sveikata, švietimas ir mokslas, kultūros savitumo išsaugojimas, tausojantis vartojimas);</w:t>
            </w:r>
            <w:r>
              <w:rPr>
                <w:szCs w:val="24"/>
                <w:lang w:eastAsia="lt-LT"/>
              </w:rPr>
              <w:t xml:space="preserve"> </w:t>
            </w:r>
          </w:p>
        </w:tc>
        <w:tc>
          <w:tcPr>
            <w:tcW w:w="6946" w:type="dxa"/>
          </w:tcPr>
          <w:p w14:paraId="213B40BA" w14:textId="77777777" w:rsidR="00AE050D" w:rsidRDefault="00480C42">
            <w:pPr>
              <w:jc w:val="both"/>
              <w:rPr>
                <w:szCs w:val="24"/>
                <w:lang w:eastAsia="lt-LT"/>
              </w:rPr>
            </w:pPr>
            <w:r>
              <w:rPr>
                <w:szCs w:val="24"/>
                <w:lang w:eastAsia="lt-LT"/>
              </w:rPr>
              <w:t>Informacijos šaltinis – paraiška.</w:t>
            </w:r>
          </w:p>
        </w:tc>
        <w:tc>
          <w:tcPr>
            <w:tcW w:w="1673" w:type="dxa"/>
          </w:tcPr>
          <w:p w14:paraId="792EEED7" w14:textId="77777777" w:rsidR="00AE050D" w:rsidRDefault="00AE050D">
            <w:pPr>
              <w:jc w:val="center"/>
              <w:rPr>
                <w:szCs w:val="24"/>
                <w:lang w:eastAsia="lt-LT"/>
              </w:rPr>
            </w:pPr>
          </w:p>
        </w:tc>
        <w:tc>
          <w:tcPr>
            <w:tcW w:w="1587" w:type="dxa"/>
          </w:tcPr>
          <w:p w14:paraId="188DB50E" w14:textId="77777777" w:rsidR="00AE050D" w:rsidRDefault="00AE050D">
            <w:pPr>
              <w:rPr>
                <w:szCs w:val="24"/>
                <w:lang w:eastAsia="lt-LT"/>
              </w:rPr>
            </w:pPr>
          </w:p>
        </w:tc>
      </w:tr>
      <w:tr w:rsidR="00AE050D" w14:paraId="400BCE82" w14:textId="77777777">
        <w:trPr>
          <w:trHeight w:val="20"/>
        </w:trPr>
        <w:tc>
          <w:tcPr>
            <w:tcW w:w="4423" w:type="dxa"/>
          </w:tcPr>
          <w:p w14:paraId="1377D5EF" w14:textId="77777777" w:rsidR="00AE050D" w:rsidRDefault="00480C42">
            <w:pPr>
              <w:jc w:val="both"/>
              <w:rPr>
                <w:b/>
                <w:bCs/>
                <w:szCs w:val="24"/>
                <w:lang w:eastAsia="lt-LT"/>
              </w:rPr>
            </w:pPr>
            <w:r>
              <w:rPr>
                <w:bCs/>
                <w:szCs w:val="24"/>
                <w:lang w:eastAsia="lt-LT"/>
              </w:rPr>
              <w:t>4.1.3. ekonomikos srityje (darnus pagrindinių ūkio šakų ir regionų vystymas);</w:t>
            </w:r>
            <w:r>
              <w:rPr>
                <w:szCs w:val="24"/>
                <w:lang w:eastAsia="lt-LT"/>
              </w:rPr>
              <w:t xml:space="preserve"> </w:t>
            </w:r>
          </w:p>
        </w:tc>
        <w:tc>
          <w:tcPr>
            <w:tcW w:w="6946" w:type="dxa"/>
          </w:tcPr>
          <w:p w14:paraId="7756F748" w14:textId="77777777" w:rsidR="00AE050D" w:rsidRDefault="00480C42">
            <w:pPr>
              <w:jc w:val="both"/>
              <w:rPr>
                <w:szCs w:val="24"/>
                <w:lang w:eastAsia="lt-LT"/>
              </w:rPr>
            </w:pPr>
            <w:r>
              <w:rPr>
                <w:szCs w:val="24"/>
                <w:lang w:eastAsia="lt-LT"/>
              </w:rPr>
              <w:t>Informacijos šaltinis – paraiška.</w:t>
            </w:r>
          </w:p>
        </w:tc>
        <w:tc>
          <w:tcPr>
            <w:tcW w:w="1673" w:type="dxa"/>
          </w:tcPr>
          <w:p w14:paraId="5E596D9B" w14:textId="77777777" w:rsidR="00AE050D" w:rsidRDefault="00AE050D">
            <w:pPr>
              <w:jc w:val="center"/>
              <w:rPr>
                <w:szCs w:val="24"/>
                <w:lang w:eastAsia="lt-LT"/>
              </w:rPr>
            </w:pPr>
          </w:p>
        </w:tc>
        <w:tc>
          <w:tcPr>
            <w:tcW w:w="1587" w:type="dxa"/>
          </w:tcPr>
          <w:p w14:paraId="27CEB53E" w14:textId="77777777" w:rsidR="00AE050D" w:rsidRDefault="00AE050D">
            <w:pPr>
              <w:rPr>
                <w:szCs w:val="24"/>
                <w:lang w:eastAsia="lt-LT"/>
              </w:rPr>
            </w:pPr>
          </w:p>
        </w:tc>
      </w:tr>
      <w:tr w:rsidR="00AE050D" w14:paraId="2532C183" w14:textId="77777777">
        <w:trPr>
          <w:trHeight w:val="20"/>
        </w:trPr>
        <w:tc>
          <w:tcPr>
            <w:tcW w:w="4423" w:type="dxa"/>
          </w:tcPr>
          <w:p w14:paraId="1FFE39E7" w14:textId="77777777" w:rsidR="00AE050D" w:rsidRDefault="00480C42">
            <w:pPr>
              <w:jc w:val="both"/>
              <w:rPr>
                <w:b/>
                <w:bCs/>
                <w:szCs w:val="24"/>
                <w:lang w:eastAsia="lt-LT"/>
              </w:rPr>
            </w:pPr>
            <w:r>
              <w:rPr>
                <w:bCs/>
                <w:szCs w:val="24"/>
                <w:lang w:eastAsia="lt-LT"/>
              </w:rPr>
              <w:lastRenderedPageBreak/>
              <w:t>4.1.4. teritorijų vystymo srityje (aplinkosauginių, socialinių ir ekonominių skirtumų mažinimas);</w:t>
            </w:r>
            <w:r>
              <w:rPr>
                <w:szCs w:val="24"/>
                <w:lang w:eastAsia="lt-LT"/>
              </w:rPr>
              <w:t xml:space="preserve"> </w:t>
            </w:r>
          </w:p>
        </w:tc>
        <w:tc>
          <w:tcPr>
            <w:tcW w:w="6946" w:type="dxa"/>
          </w:tcPr>
          <w:p w14:paraId="7700233D" w14:textId="77777777" w:rsidR="00AE050D" w:rsidRDefault="00480C42">
            <w:pPr>
              <w:jc w:val="both"/>
              <w:rPr>
                <w:szCs w:val="24"/>
                <w:lang w:eastAsia="lt-LT"/>
              </w:rPr>
            </w:pPr>
            <w:r>
              <w:rPr>
                <w:szCs w:val="24"/>
                <w:lang w:eastAsia="lt-LT"/>
              </w:rPr>
              <w:t>Informacijos šaltinis – paraiška.</w:t>
            </w:r>
          </w:p>
        </w:tc>
        <w:tc>
          <w:tcPr>
            <w:tcW w:w="1673" w:type="dxa"/>
          </w:tcPr>
          <w:p w14:paraId="5B54D092" w14:textId="77777777" w:rsidR="00AE050D" w:rsidRDefault="00AE050D">
            <w:pPr>
              <w:jc w:val="center"/>
              <w:rPr>
                <w:szCs w:val="24"/>
                <w:lang w:eastAsia="lt-LT"/>
              </w:rPr>
            </w:pPr>
          </w:p>
        </w:tc>
        <w:tc>
          <w:tcPr>
            <w:tcW w:w="1587" w:type="dxa"/>
          </w:tcPr>
          <w:p w14:paraId="5FD26327" w14:textId="77777777" w:rsidR="00AE050D" w:rsidRDefault="00AE050D">
            <w:pPr>
              <w:rPr>
                <w:szCs w:val="24"/>
                <w:lang w:eastAsia="lt-LT"/>
              </w:rPr>
            </w:pPr>
          </w:p>
        </w:tc>
      </w:tr>
      <w:tr w:rsidR="00AE050D" w14:paraId="5D5E3A22" w14:textId="77777777">
        <w:trPr>
          <w:trHeight w:val="20"/>
        </w:trPr>
        <w:tc>
          <w:tcPr>
            <w:tcW w:w="4423" w:type="dxa"/>
          </w:tcPr>
          <w:p w14:paraId="2736791C" w14:textId="77777777" w:rsidR="00AE050D" w:rsidRDefault="00480C42">
            <w:pPr>
              <w:jc w:val="both"/>
              <w:rPr>
                <w:b/>
                <w:bCs/>
                <w:szCs w:val="24"/>
                <w:lang w:eastAsia="lt-LT"/>
              </w:rPr>
            </w:pPr>
            <w:r>
              <w:rPr>
                <w:bCs/>
                <w:szCs w:val="24"/>
                <w:lang w:eastAsia="lt-LT"/>
              </w:rPr>
              <w:t xml:space="preserve">4.1.5. informacinės ir žinių visuomenės srityje. </w:t>
            </w:r>
          </w:p>
        </w:tc>
        <w:tc>
          <w:tcPr>
            <w:tcW w:w="6946" w:type="dxa"/>
          </w:tcPr>
          <w:p w14:paraId="6FD0FBB0" w14:textId="77777777" w:rsidR="00AE050D" w:rsidRDefault="00480C42">
            <w:pPr>
              <w:jc w:val="both"/>
              <w:rPr>
                <w:szCs w:val="24"/>
                <w:lang w:eastAsia="lt-LT"/>
              </w:rPr>
            </w:pPr>
            <w:r>
              <w:rPr>
                <w:szCs w:val="24"/>
                <w:lang w:eastAsia="lt-LT"/>
              </w:rPr>
              <w:t>Netaikoma.</w:t>
            </w:r>
          </w:p>
        </w:tc>
        <w:tc>
          <w:tcPr>
            <w:tcW w:w="1673" w:type="dxa"/>
          </w:tcPr>
          <w:p w14:paraId="3F548AF2" w14:textId="77777777" w:rsidR="00AE050D" w:rsidRDefault="00AE050D">
            <w:pPr>
              <w:jc w:val="center"/>
              <w:rPr>
                <w:szCs w:val="24"/>
                <w:lang w:eastAsia="lt-LT"/>
              </w:rPr>
            </w:pPr>
          </w:p>
        </w:tc>
        <w:tc>
          <w:tcPr>
            <w:tcW w:w="1587" w:type="dxa"/>
          </w:tcPr>
          <w:p w14:paraId="29633112" w14:textId="77777777" w:rsidR="00AE050D" w:rsidRDefault="00AE050D">
            <w:pPr>
              <w:rPr>
                <w:szCs w:val="24"/>
                <w:lang w:eastAsia="lt-LT"/>
              </w:rPr>
            </w:pPr>
          </w:p>
        </w:tc>
      </w:tr>
      <w:tr w:rsidR="00AE050D" w14:paraId="0D256C1F" w14:textId="77777777">
        <w:trPr>
          <w:trHeight w:val="20"/>
        </w:trPr>
        <w:tc>
          <w:tcPr>
            <w:tcW w:w="4423" w:type="dxa"/>
          </w:tcPr>
          <w:p w14:paraId="02E905D8" w14:textId="77777777" w:rsidR="00AE050D" w:rsidRDefault="00480C42">
            <w:pPr>
              <w:jc w:val="both"/>
              <w:rPr>
                <w:b/>
                <w:bCs/>
                <w:szCs w:val="24"/>
                <w:lang w:eastAsia="lt-LT"/>
              </w:rPr>
            </w:pPr>
            <w:r>
              <w:rPr>
                <w:bCs/>
                <w:szCs w:val="24"/>
                <w:lang w:eastAsia="lt-LT"/>
              </w:rPr>
              <w:t xml:space="preserve">4.2. Pasiūlyti konkretūs veiksmai (pademonstruotas iniciatyvus požiūris), kurie rodo, kad projektu skatinamas darnaus vystymosi principo įgyvendinimas. </w:t>
            </w:r>
          </w:p>
        </w:tc>
        <w:tc>
          <w:tcPr>
            <w:tcW w:w="6946" w:type="dxa"/>
          </w:tcPr>
          <w:p w14:paraId="4091DAA1" w14:textId="77777777" w:rsidR="00AE050D" w:rsidRDefault="00480C42">
            <w:pPr>
              <w:jc w:val="both"/>
              <w:rPr>
                <w:szCs w:val="24"/>
                <w:lang w:eastAsia="lt-LT"/>
              </w:rPr>
            </w:pPr>
            <w:r>
              <w:rPr>
                <w:bCs/>
                <w:szCs w:val="24"/>
                <w:lang w:eastAsia="lt-LT"/>
              </w:rPr>
              <w:t>Netaikoma.</w:t>
            </w:r>
          </w:p>
        </w:tc>
        <w:tc>
          <w:tcPr>
            <w:tcW w:w="1673" w:type="dxa"/>
          </w:tcPr>
          <w:p w14:paraId="367D1DF2" w14:textId="77777777" w:rsidR="00AE050D" w:rsidRDefault="00AE050D">
            <w:pPr>
              <w:jc w:val="center"/>
              <w:rPr>
                <w:szCs w:val="24"/>
                <w:lang w:eastAsia="lt-LT"/>
              </w:rPr>
            </w:pPr>
          </w:p>
        </w:tc>
        <w:tc>
          <w:tcPr>
            <w:tcW w:w="1587" w:type="dxa"/>
          </w:tcPr>
          <w:p w14:paraId="78F29405" w14:textId="77777777" w:rsidR="00AE050D" w:rsidRDefault="00AE050D">
            <w:pPr>
              <w:rPr>
                <w:szCs w:val="24"/>
                <w:lang w:eastAsia="lt-LT"/>
              </w:rPr>
            </w:pPr>
          </w:p>
        </w:tc>
      </w:tr>
      <w:tr w:rsidR="00AE050D" w14:paraId="3B904E43" w14:textId="77777777">
        <w:trPr>
          <w:trHeight w:val="20"/>
        </w:trPr>
        <w:tc>
          <w:tcPr>
            <w:tcW w:w="4423" w:type="dxa"/>
          </w:tcPr>
          <w:p w14:paraId="6FB18EBE" w14:textId="77777777" w:rsidR="00AE050D" w:rsidRDefault="00480C42">
            <w:pPr>
              <w:jc w:val="both"/>
              <w:rPr>
                <w:b/>
                <w:bCs/>
                <w:szCs w:val="24"/>
                <w:lang w:eastAsia="lt-LT"/>
              </w:rPr>
            </w:pPr>
            <w:r>
              <w:rPr>
                <w:szCs w:val="24"/>
                <w:lang w:eastAsia="lt-LT"/>
              </w:rPr>
              <w:t>4.3. Projekte nėra numatoma apribojimų, kurie turėtų neigiamą poveikį moterų ir vyrų lygybės ir nediskriminavimo</w:t>
            </w:r>
            <w:r>
              <w:rPr>
                <w:rFonts w:eastAsia="Calibri"/>
                <w:szCs w:val="24"/>
              </w:rPr>
              <w:t xml:space="preserve"> </w:t>
            </w:r>
            <w:r>
              <w:rPr>
                <w:szCs w:val="24"/>
                <w:lang w:eastAsia="lt-LT"/>
              </w:rPr>
              <w:t>dėl lyties, rasės, tautybės, kalbos, kilmės, socialinės padėties, tikėjimo, įsitikinimų ar pažiūrų, amžiaus, negalios, lytinės orientacijos, etninės priklausomybės, religijos principų įgyvendinimui.</w:t>
            </w:r>
          </w:p>
        </w:tc>
        <w:tc>
          <w:tcPr>
            <w:tcW w:w="6946" w:type="dxa"/>
          </w:tcPr>
          <w:p w14:paraId="09BDF2AF" w14:textId="77777777" w:rsidR="00AE050D" w:rsidRDefault="00480C42">
            <w:pPr>
              <w:jc w:val="both"/>
              <w:rPr>
                <w:szCs w:val="24"/>
                <w:lang w:eastAsia="lt-LT"/>
              </w:rPr>
            </w:pPr>
            <w:r>
              <w:rPr>
                <w:szCs w:val="24"/>
                <w:lang w:eastAsia="lt-LT"/>
              </w:rPr>
              <w:t>Informacijos šaltinis – paraiška.</w:t>
            </w:r>
          </w:p>
        </w:tc>
        <w:tc>
          <w:tcPr>
            <w:tcW w:w="1673" w:type="dxa"/>
          </w:tcPr>
          <w:p w14:paraId="5713C72A" w14:textId="77777777" w:rsidR="00AE050D" w:rsidRDefault="00AE050D">
            <w:pPr>
              <w:jc w:val="center"/>
              <w:rPr>
                <w:szCs w:val="24"/>
                <w:lang w:eastAsia="lt-LT"/>
              </w:rPr>
            </w:pPr>
          </w:p>
        </w:tc>
        <w:tc>
          <w:tcPr>
            <w:tcW w:w="1587" w:type="dxa"/>
          </w:tcPr>
          <w:p w14:paraId="2CCC7AD0" w14:textId="77777777" w:rsidR="00AE050D" w:rsidRDefault="00AE050D">
            <w:pPr>
              <w:rPr>
                <w:szCs w:val="24"/>
                <w:lang w:eastAsia="lt-LT"/>
              </w:rPr>
            </w:pPr>
          </w:p>
        </w:tc>
      </w:tr>
      <w:tr w:rsidR="00AE050D" w14:paraId="1072A0C7" w14:textId="77777777">
        <w:trPr>
          <w:trHeight w:val="20"/>
        </w:trPr>
        <w:tc>
          <w:tcPr>
            <w:tcW w:w="4423" w:type="dxa"/>
          </w:tcPr>
          <w:p w14:paraId="2A172BDF" w14:textId="77777777" w:rsidR="00AE050D" w:rsidRDefault="00480C42">
            <w:pPr>
              <w:jc w:val="both"/>
              <w:rPr>
                <w:szCs w:val="24"/>
                <w:lang w:eastAsia="lt-LT"/>
              </w:rPr>
            </w:pPr>
            <w:r>
              <w:rPr>
                <w:szCs w:val="24"/>
                <w:lang w:eastAsia="lt-LT"/>
              </w:rPr>
              <w:t xml:space="preserve">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6946" w:type="dxa"/>
          </w:tcPr>
          <w:p w14:paraId="55FAC115" w14:textId="77777777" w:rsidR="00AE050D" w:rsidRDefault="00480C42">
            <w:pPr>
              <w:jc w:val="both"/>
              <w:rPr>
                <w:szCs w:val="24"/>
                <w:lang w:eastAsia="lt-LT"/>
              </w:rPr>
            </w:pPr>
            <w:r>
              <w:rPr>
                <w:szCs w:val="24"/>
                <w:lang w:eastAsia="lt-LT"/>
              </w:rPr>
              <w:t>Netaikoma.</w:t>
            </w:r>
          </w:p>
        </w:tc>
        <w:tc>
          <w:tcPr>
            <w:tcW w:w="1673" w:type="dxa"/>
          </w:tcPr>
          <w:p w14:paraId="0FCE2FE1" w14:textId="77777777" w:rsidR="00AE050D" w:rsidRDefault="00AE050D">
            <w:pPr>
              <w:jc w:val="center"/>
              <w:rPr>
                <w:szCs w:val="24"/>
                <w:lang w:eastAsia="lt-LT"/>
              </w:rPr>
            </w:pPr>
          </w:p>
        </w:tc>
        <w:tc>
          <w:tcPr>
            <w:tcW w:w="1587" w:type="dxa"/>
          </w:tcPr>
          <w:p w14:paraId="740F77C4" w14:textId="77777777" w:rsidR="00AE050D" w:rsidRDefault="00AE050D">
            <w:pPr>
              <w:rPr>
                <w:szCs w:val="24"/>
                <w:lang w:eastAsia="lt-LT"/>
              </w:rPr>
            </w:pPr>
          </w:p>
        </w:tc>
      </w:tr>
      <w:tr w:rsidR="00AE050D" w14:paraId="257D7E56" w14:textId="77777777">
        <w:trPr>
          <w:trHeight w:val="20"/>
        </w:trPr>
        <w:tc>
          <w:tcPr>
            <w:tcW w:w="4423" w:type="dxa"/>
          </w:tcPr>
          <w:p w14:paraId="188EAE77" w14:textId="77777777" w:rsidR="00AE050D" w:rsidRDefault="00480C42">
            <w:pPr>
              <w:jc w:val="both"/>
              <w:rPr>
                <w:szCs w:val="24"/>
                <w:lang w:eastAsia="lt-LT"/>
              </w:rPr>
            </w:pPr>
            <w:r>
              <w:rPr>
                <w:szCs w:val="24"/>
                <w:lang w:eastAsia="lt-LT"/>
              </w:rPr>
              <w:t xml:space="preserve">4.5. Projektas suderinamas su ES konkurencijos politikos nuostatomis: </w:t>
            </w:r>
          </w:p>
        </w:tc>
        <w:tc>
          <w:tcPr>
            <w:tcW w:w="6946" w:type="dxa"/>
          </w:tcPr>
          <w:p w14:paraId="34C7B93D" w14:textId="77777777" w:rsidR="00AE050D" w:rsidRDefault="00AE050D">
            <w:pPr>
              <w:jc w:val="both"/>
              <w:rPr>
                <w:szCs w:val="24"/>
                <w:lang w:eastAsia="lt-LT"/>
              </w:rPr>
            </w:pPr>
          </w:p>
        </w:tc>
        <w:tc>
          <w:tcPr>
            <w:tcW w:w="1673" w:type="dxa"/>
          </w:tcPr>
          <w:p w14:paraId="6D1A20DD" w14:textId="77777777" w:rsidR="00AE050D" w:rsidRDefault="00AE050D">
            <w:pPr>
              <w:jc w:val="center"/>
              <w:rPr>
                <w:szCs w:val="24"/>
                <w:lang w:eastAsia="lt-LT"/>
              </w:rPr>
            </w:pPr>
          </w:p>
        </w:tc>
        <w:tc>
          <w:tcPr>
            <w:tcW w:w="1587" w:type="dxa"/>
          </w:tcPr>
          <w:p w14:paraId="1E6BB7F9" w14:textId="77777777" w:rsidR="00AE050D" w:rsidRDefault="00AE050D">
            <w:pPr>
              <w:rPr>
                <w:szCs w:val="24"/>
                <w:lang w:eastAsia="lt-LT"/>
              </w:rPr>
            </w:pPr>
          </w:p>
        </w:tc>
      </w:tr>
      <w:tr w:rsidR="00AE050D" w14:paraId="6E01E503" w14:textId="77777777">
        <w:trPr>
          <w:cantSplit/>
          <w:trHeight w:val="20"/>
        </w:trPr>
        <w:tc>
          <w:tcPr>
            <w:tcW w:w="4423" w:type="dxa"/>
          </w:tcPr>
          <w:p w14:paraId="5A646988" w14:textId="77777777" w:rsidR="00AE050D" w:rsidRDefault="00480C42">
            <w:pPr>
              <w:jc w:val="both"/>
              <w:rPr>
                <w:szCs w:val="24"/>
                <w:lang w:eastAsia="lt-LT"/>
              </w:rPr>
            </w:pPr>
            <w:r>
              <w:rPr>
                <w:szCs w:val="24"/>
                <w:lang w:eastAsia="lt-LT"/>
              </w:rPr>
              <w:t xml:space="preserve">4.5.1. teikiamas finansavimas neviršija nustatytų </w:t>
            </w:r>
            <w:r>
              <w:rPr>
                <w:i/>
                <w:szCs w:val="24"/>
                <w:lang w:eastAsia="lt-LT"/>
              </w:rPr>
              <w:t>de minimis</w:t>
            </w:r>
            <w:r>
              <w:rPr>
                <w:szCs w:val="24"/>
                <w:lang w:eastAsia="lt-LT"/>
              </w:rPr>
              <w:t xml:space="preserve"> pagalbos ribų ir atitinka reikalavimus, taikomus </w:t>
            </w:r>
            <w:r>
              <w:rPr>
                <w:i/>
                <w:szCs w:val="24"/>
                <w:lang w:eastAsia="lt-LT"/>
              </w:rPr>
              <w:t>de minimis</w:t>
            </w:r>
            <w:r>
              <w:rPr>
                <w:szCs w:val="24"/>
                <w:lang w:eastAsia="lt-LT"/>
              </w:rPr>
              <w:t xml:space="preserve"> pagalbai; </w:t>
            </w:r>
          </w:p>
        </w:tc>
        <w:tc>
          <w:tcPr>
            <w:tcW w:w="6946" w:type="dxa"/>
          </w:tcPr>
          <w:p w14:paraId="59315A66" w14:textId="77777777" w:rsidR="00AE050D" w:rsidRDefault="00480C42">
            <w:pPr>
              <w:jc w:val="both"/>
              <w:rPr>
                <w:szCs w:val="24"/>
                <w:lang w:eastAsia="lt-LT"/>
              </w:rPr>
            </w:pPr>
            <w:r>
              <w:rPr>
                <w:szCs w:val="24"/>
                <w:lang w:eastAsia="lt-LT"/>
              </w:rPr>
              <w:t>Netaikoma.</w:t>
            </w:r>
          </w:p>
        </w:tc>
        <w:tc>
          <w:tcPr>
            <w:tcW w:w="1673" w:type="dxa"/>
          </w:tcPr>
          <w:p w14:paraId="5565ECA5" w14:textId="77777777" w:rsidR="00AE050D" w:rsidRDefault="00AE050D">
            <w:pPr>
              <w:jc w:val="center"/>
              <w:rPr>
                <w:szCs w:val="24"/>
                <w:lang w:eastAsia="lt-LT"/>
              </w:rPr>
            </w:pPr>
          </w:p>
        </w:tc>
        <w:tc>
          <w:tcPr>
            <w:tcW w:w="1587" w:type="dxa"/>
          </w:tcPr>
          <w:p w14:paraId="42345DDE" w14:textId="77777777" w:rsidR="00AE050D" w:rsidRDefault="00AE050D">
            <w:pPr>
              <w:rPr>
                <w:szCs w:val="24"/>
                <w:lang w:eastAsia="lt-LT"/>
              </w:rPr>
            </w:pPr>
          </w:p>
        </w:tc>
      </w:tr>
      <w:tr w:rsidR="00AE050D" w14:paraId="2D1EF2DD" w14:textId="77777777">
        <w:trPr>
          <w:trHeight w:val="20"/>
        </w:trPr>
        <w:tc>
          <w:tcPr>
            <w:tcW w:w="4423" w:type="dxa"/>
          </w:tcPr>
          <w:p w14:paraId="59BB9C59" w14:textId="77777777" w:rsidR="00AE050D" w:rsidRDefault="00480C42">
            <w:pPr>
              <w:jc w:val="both"/>
              <w:rPr>
                <w:szCs w:val="24"/>
                <w:lang w:eastAsia="lt-LT"/>
              </w:rPr>
            </w:pPr>
            <w:r>
              <w:rPr>
                <w:szCs w:val="24"/>
                <w:lang w:eastAsia="lt-LT"/>
              </w:rPr>
              <w:t xml:space="preserve">4.5.2. projektas finansuojamas pagal suderintą valstybės pagalbos schemą ar Europos Komisijos sprendimą arba pagal </w:t>
            </w:r>
            <w:r>
              <w:rPr>
                <w:szCs w:val="24"/>
                <w:lang w:eastAsia="lt-LT"/>
              </w:rPr>
              <w:lastRenderedPageBreak/>
              <w:t>2014 m. birželio 17 d. Komisijos reglamentą (ES) Nr. 651/2014, kuriuo tam tikrų kategorijų pagalba skelbiama suderinama su vidaus rinka taikant Sutarties 107 ir 108 straipsnius, laikantis ten nustatytų reikalavimų;</w:t>
            </w:r>
          </w:p>
        </w:tc>
        <w:tc>
          <w:tcPr>
            <w:tcW w:w="6946" w:type="dxa"/>
          </w:tcPr>
          <w:p w14:paraId="0D69F0B4" w14:textId="77777777" w:rsidR="00AE050D" w:rsidRDefault="00480C42">
            <w:pPr>
              <w:jc w:val="both"/>
              <w:rPr>
                <w:szCs w:val="24"/>
                <w:lang w:eastAsia="lt-LT"/>
              </w:rPr>
            </w:pPr>
            <w:r>
              <w:rPr>
                <w:szCs w:val="24"/>
                <w:lang w:eastAsia="lt-LT"/>
              </w:rPr>
              <w:lastRenderedPageBreak/>
              <w:t xml:space="preserve">Projektas atitinka bendrąjį reikalavimą, jei jis atitinka 2014 m. birželio 17 d. Komisijos reglamento (ES) Nr. 651/2014, kuriuo tam tikrų </w:t>
            </w:r>
            <w:r>
              <w:rPr>
                <w:szCs w:val="24"/>
                <w:lang w:eastAsia="lt-LT"/>
              </w:rPr>
              <w:lastRenderedPageBreak/>
              <w:t xml:space="preserve">kategorijų pagalba skelbiama suderinama su vidaus rinka taikant Sutarties 107 ir 108 straipsnius, 31 straipsnį. </w:t>
            </w:r>
          </w:p>
          <w:p w14:paraId="3443F239" w14:textId="77777777" w:rsidR="00AE050D" w:rsidRDefault="00480C42">
            <w:pPr>
              <w:jc w:val="both"/>
              <w:rPr>
                <w:szCs w:val="24"/>
                <w:lang w:eastAsia="lt-LT"/>
              </w:rPr>
            </w:pPr>
            <w:r>
              <w:rPr>
                <w:szCs w:val="24"/>
                <w:lang w:eastAsia="lt-LT"/>
              </w:rPr>
              <w:t>Vertinant atitiktį šiam vertinimo aspektui, pildomas Aprašo 2 priedas.</w:t>
            </w:r>
          </w:p>
          <w:p w14:paraId="2DB03D77" w14:textId="77777777" w:rsidR="00AE050D" w:rsidRDefault="00AE050D">
            <w:pPr>
              <w:jc w:val="both"/>
              <w:rPr>
                <w:szCs w:val="24"/>
                <w:lang w:eastAsia="lt-LT"/>
              </w:rPr>
            </w:pPr>
          </w:p>
          <w:p w14:paraId="5D32C004" w14:textId="77777777" w:rsidR="00AE050D" w:rsidRDefault="00480C42">
            <w:pPr>
              <w:jc w:val="both"/>
              <w:rPr>
                <w:szCs w:val="24"/>
                <w:lang w:eastAsia="lt-LT"/>
              </w:rPr>
            </w:pPr>
            <w:r>
              <w:rPr>
                <w:szCs w:val="24"/>
                <w:lang w:eastAsia="lt-LT"/>
              </w:rPr>
              <w:t>Informacijos šaltiniai: paraiška, Aprašo 2 priedas.</w:t>
            </w:r>
          </w:p>
        </w:tc>
        <w:tc>
          <w:tcPr>
            <w:tcW w:w="1673" w:type="dxa"/>
          </w:tcPr>
          <w:p w14:paraId="7EFD45B9" w14:textId="77777777" w:rsidR="00AE050D" w:rsidRDefault="00AE050D">
            <w:pPr>
              <w:jc w:val="center"/>
              <w:rPr>
                <w:szCs w:val="24"/>
                <w:lang w:eastAsia="lt-LT"/>
              </w:rPr>
            </w:pPr>
          </w:p>
        </w:tc>
        <w:tc>
          <w:tcPr>
            <w:tcW w:w="1587" w:type="dxa"/>
          </w:tcPr>
          <w:p w14:paraId="5568B61A" w14:textId="77777777" w:rsidR="00AE050D" w:rsidRDefault="00AE050D">
            <w:pPr>
              <w:rPr>
                <w:szCs w:val="24"/>
                <w:lang w:eastAsia="lt-LT"/>
              </w:rPr>
            </w:pPr>
          </w:p>
        </w:tc>
      </w:tr>
      <w:tr w:rsidR="00AE050D" w14:paraId="3119B2A5" w14:textId="77777777">
        <w:trPr>
          <w:trHeight w:val="20"/>
        </w:trPr>
        <w:tc>
          <w:tcPr>
            <w:tcW w:w="4423" w:type="dxa"/>
          </w:tcPr>
          <w:p w14:paraId="1757E5F3" w14:textId="77777777" w:rsidR="00AE050D" w:rsidRDefault="00480C42">
            <w:pPr>
              <w:jc w:val="both"/>
              <w:rPr>
                <w:szCs w:val="24"/>
                <w:lang w:eastAsia="lt-LT"/>
              </w:rPr>
            </w:pPr>
            <w:r>
              <w:rPr>
                <w:szCs w:val="24"/>
                <w:lang w:eastAsia="lt-LT"/>
              </w:rPr>
              <w:t xml:space="preserve">4.5.3. projekto finansavimas nereiškia neteisėtos valstybės pagalbos ar </w:t>
            </w:r>
            <w:r>
              <w:rPr>
                <w:i/>
                <w:szCs w:val="24"/>
                <w:lang w:eastAsia="lt-LT"/>
              </w:rPr>
              <w:t>de minimis</w:t>
            </w:r>
            <w:r>
              <w:rPr>
                <w:szCs w:val="24"/>
                <w:lang w:eastAsia="lt-LT"/>
              </w:rPr>
              <w:t xml:space="preserve"> pagalbos suteikimo.</w:t>
            </w:r>
          </w:p>
        </w:tc>
        <w:tc>
          <w:tcPr>
            <w:tcW w:w="6946" w:type="dxa"/>
          </w:tcPr>
          <w:p w14:paraId="221D50B4" w14:textId="77777777" w:rsidR="00AE050D" w:rsidRDefault="00480C42">
            <w:pPr>
              <w:jc w:val="both"/>
              <w:rPr>
                <w:szCs w:val="24"/>
                <w:lang w:eastAsia="lt-LT"/>
              </w:rPr>
            </w:pPr>
            <w:r>
              <w:rPr>
                <w:szCs w:val="24"/>
                <w:lang w:eastAsia="lt-LT"/>
              </w:rPr>
              <w:t>Netaikoma.</w:t>
            </w:r>
          </w:p>
        </w:tc>
        <w:tc>
          <w:tcPr>
            <w:tcW w:w="1673" w:type="dxa"/>
          </w:tcPr>
          <w:p w14:paraId="59ADD06C" w14:textId="77777777" w:rsidR="00AE050D" w:rsidRDefault="00AE050D">
            <w:pPr>
              <w:jc w:val="center"/>
              <w:rPr>
                <w:szCs w:val="24"/>
                <w:lang w:eastAsia="lt-LT"/>
              </w:rPr>
            </w:pPr>
          </w:p>
        </w:tc>
        <w:tc>
          <w:tcPr>
            <w:tcW w:w="1587" w:type="dxa"/>
          </w:tcPr>
          <w:p w14:paraId="7C21A090" w14:textId="77777777" w:rsidR="00AE050D" w:rsidRDefault="00AE050D">
            <w:pPr>
              <w:rPr>
                <w:szCs w:val="24"/>
                <w:lang w:eastAsia="lt-LT"/>
              </w:rPr>
            </w:pPr>
          </w:p>
        </w:tc>
      </w:tr>
      <w:tr w:rsidR="00AE050D" w14:paraId="5AEA24FD" w14:textId="77777777">
        <w:trPr>
          <w:trHeight w:val="20"/>
        </w:trPr>
        <w:tc>
          <w:tcPr>
            <w:tcW w:w="14629" w:type="dxa"/>
            <w:gridSpan w:val="4"/>
            <w:shd w:val="clear" w:color="auto" w:fill="D9D9D9"/>
          </w:tcPr>
          <w:p w14:paraId="41E72102" w14:textId="77777777" w:rsidR="00AE050D" w:rsidRDefault="00480C42">
            <w:pPr>
              <w:jc w:val="both"/>
              <w:rPr>
                <w:szCs w:val="24"/>
                <w:lang w:eastAsia="lt-LT"/>
              </w:rPr>
            </w:pPr>
            <w:r>
              <w:rPr>
                <w:b/>
                <w:bCs/>
                <w:szCs w:val="24"/>
                <w:lang w:eastAsia="lt-LT"/>
              </w:rPr>
              <w:t>5. Pareiškėjas ir partneris (-iai) organizaciniu požiūriu yra pajėgūs tinkamai ir laiku įgyvendinti teikiamą projektą ir atitinka jam (jiems) keliamus reikalavimus.</w:t>
            </w:r>
          </w:p>
        </w:tc>
      </w:tr>
      <w:tr w:rsidR="00AE050D" w14:paraId="57625577" w14:textId="77777777">
        <w:trPr>
          <w:trHeight w:val="20"/>
        </w:trPr>
        <w:tc>
          <w:tcPr>
            <w:tcW w:w="4423" w:type="dxa"/>
            <w:hideMark/>
          </w:tcPr>
          <w:p w14:paraId="6399E0E3" w14:textId="77777777" w:rsidR="00AE050D" w:rsidRDefault="00480C42">
            <w:pPr>
              <w:jc w:val="both"/>
              <w:rPr>
                <w:b/>
                <w:bCs/>
                <w:szCs w:val="24"/>
                <w:lang w:eastAsia="lt-LT"/>
              </w:rPr>
            </w:pPr>
            <w:r>
              <w:rPr>
                <w:szCs w:val="24"/>
                <w:lang w:eastAsia="lt-LT"/>
              </w:rPr>
              <w:t>5.1. Pareiškėjas ir partneris (-iai) yra juridiniai asmenys, juridinio asmens filialai, atstovybės (toliau – juridinis asmuo) arba fiziniai asmenys, kaip nustatyta projektų finansavimo sąlygų apraše.</w:t>
            </w:r>
          </w:p>
        </w:tc>
        <w:tc>
          <w:tcPr>
            <w:tcW w:w="6946" w:type="dxa"/>
            <w:hideMark/>
          </w:tcPr>
          <w:p w14:paraId="215562A5" w14:textId="77777777" w:rsidR="00AE050D" w:rsidRDefault="00480C42">
            <w:pPr>
              <w:rPr>
                <w:bCs/>
                <w:szCs w:val="24"/>
                <w:lang w:eastAsia="lt-LT"/>
              </w:rPr>
            </w:pPr>
            <w:r>
              <w:rPr>
                <w:bCs/>
                <w:szCs w:val="24"/>
                <w:lang w:eastAsia="lt-LT"/>
              </w:rPr>
              <w:t>Informacijos šaltiniai: paraiška, Juridinių asmenų registro duomenys.</w:t>
            </w:r>
          </w:p>
        </w:tc>
        <w:tc>
          <w:tcPr>
            <w:tcW w:w="1673" w:type="dxa"/>
          </w:tcPr>
          <w:p w14:paraId="63B62948" w14:textId="77777777" w:rsidR="00AE050D" w:rsidRDefault="00AE050D">
            <w:pPr>
              <w:jc w:val="center"/>
              <w:rPr>
                <w:szCs w:val="24"/>
                <w:lang w:eastAsia="lt-LT"/>
              </w:rPr>
            </w:pPr>
          </w:p>
        </w:tc>
        <w:tc>
          <w:tcPr>
            <w:tcW w:w="1587" w:type="dxa"/>
          </w:tcPr>
          <w:p w14:paraId="5E5AAB16" w14:textId="77777777" w:rsidR="00AE050D" w:rsidRDefault="00AE050D">
            <w:pPr>
              <w:rPr>
                <w:szCs w:val="24"/>
                <w:lang w:eastAsia="lt-LT"/>
              </w:rPr>
            </w:pPr>
          </w:p>
        </w:tc>
      </w:tr>
      <w:tr w:rsidR="00AE050D" w14:paraId="7DF65A2D" w14:textId="77777777">
        <w:trPr>
          <w:trHeight w:val="20"/>
        </w:trPr>
        <w:tc>
          <w:tcPr>
            <w:tcW w:w="4423" w:type="dxa"/>
          </w:tcPr>
          <w:p w14:paraId="72759456" w14:textId="77777777" w:rsidR="00AE050D" w:rsidRDefault="00480C42">
            <w:pPr>
              <w:jc w:val="both"/>
              <w:rPr>
                <w:b/>
                <w:bCs/>
                <w:szCs w:val="24"/>
                <w:lang w:eastAsia="lt-LT"/>
              </w:rPr>
            </w:pPr>
            <w:r>
              <w:rPr>
                <w:szCs w:val="24"/>
                <w:lang w:eastAsia="lt-LT"/>
              </w:rPr>
              <w:t xml:space="preserve">5.2. Pareiškėjas ir partneris </w:t>
            </w:r>
            <w:r>
              <w:rPr>
                <w:bCs/>
                <w:szCs w:val="24"/>
                <w:lang w:eastAsia="lt-LT"/>
              </w:rPr>
              <w:t>(-iai)</w:t>
            </w:r>
            <w:r>
              <w:rPr>
                <w:szCs w:val="24"/>
                <w:lang w:eastAsia="lt-LT"/>
              </w:rPr>
              <w:t xml:space="preserve"> atitinka tinkamų pareiškėjų sąrašą, nustatytą projektų finansavimo sąlygų apraše.</w:t>
            </w:r>
            <w:r>
              <w:rPr>
                <w:rFonts w:eastAsia="Calibri"/>
                <w:szCs w:val="24"/>
              </w:rPr>
              <w:t xml:space="preserve"> </w:t>
            </w:r>
          </w:p>
        </w:tc>
        <w:tc>
          <w:tcPr>
            <w:tcW w:w="6946" w:type="dxa"/>
          </w:tcPr>
          <w:p w14:paraId="23C8ACD7" w14:textId="77777777" w:rsidR="00AE050D" w:rsidRDefault="00480C42">
            <w:pPr>
              <w:jc w:val="both"/>
              <w:rPr>
                <w:rFonts w:eastAsia="Calibri"/>
                <w:szCs w:val="24"/>
              </w:rPr>
            </w:pPr>
            <w:r>
              <w:rPr>
                <w:rFonts w:eastAsia="Calibri"/>
                <w:szCs w:val="24"/>
              </w:rPr>
              <w:t>Tinkamų pareiškėjų sąrašas yra nurodytas Aprašo 12 punkte.</w:t>
            </w:r>
          </w:p>
          <w:p w14:paraId="649B88D9" w14:textId="77777777" w:rsidR="00AE050D" w:rsidRDefault="00AE050D">
            <w:pPr>
              <w:jc w:val="both"/>
              <w:rPr>
                <w:rFonts w:eastAsia="Calibri"/>
                <w:szCs w:val="24"/>
              </w:rPr>
            </w:pPr>
          </w:p>
          <w:p w14:paraId="3DDDD761" w14:textId="77777777" w:rsidR="00AE050D" w:rsidRDefault="00480C42">
            <w:pPr>
              <w:jc w:val="both"/>
              <w:rPr>
                <w:szCs w:val="24"/>
                <w:lang w:eastAsia="lt-LT"/>
              </w:rPr>
            </w:pPr>
            <w:r>
              <w:rPr>
                <w:rFonts w:eastAsia="Calibri"/>
                <w:szCs w:val="24"/>
              </w:rPr>
              <w:t>Informacijos šaltiniai: paraiška, dokumentai, nurodyti Aprašo 52.3 papunktyje.</w:t>
            </w:r>
          </w:p>
        </w:tc>
        <w:tc>
          <w:tcPr>
            <w:tcW w:w="1673" w:type="dxa"/>
          </w:tcPr>
          <w:p w14:paraId="029C8952" w14:textId="77777777" w:rsidR="00AE050D" w:rsidRDefault="00AE050D">
            <w:pPr>
              <w:jc w:val="center"/>
              <w:rPr>
                <w:szCs w:val="24"/>
                <w:lang w:eastAsia="lt-LT"/>
              </w:rPr>
            </w:pPr>
          </w:p>
        </w:tc>
        <w:tc>
          <w:tcPr>
            <w:tcW w:w="1587" w:type="dxa"/>
          </w:tcPr>
          <w:p w14:paraId="4A4CC38A" w14:textId="77777777" w:rsidR="00AE050D" w:rsidRDefault="00AE050D">
            <w:pPr>
              <w:rPr>
                <w:szCs w:val="24"/>
                <w:lang w:eastAsia="lt-LT"/>
              </w:rPr>
            </w:pPr>
          </w:p>
        </w:tc>
      </w:tr>
      <w:tr w:rsidR="00AE050D" w14:paraId="795303E2" w14:textId="77777777">
        <w:trPr>
          <w:trHeight w:val="20"/>
        </w:trPr>
        <w:tc>
          <w:tcPr>
            <w:tcW w:w="4423" w:type="dxa"/>
            <w:vAlign w:val="center"/>
          </w:tcPr>
          <w:p w14:paraId="6EEE6768" w14:textId="77777777" w:rsidR="00AE050D" w:rsidRDefault="00480C42">
            <w:pPr>
              <w:jc w:val="both"/>
              <w:rPr>
                <w:rFonts w:eastAsia="Calibri"/>
                <w:szCs w:val="24"/>
              </w:rPr>
            </w:pPr>
            <w:r>
              <w:rPr>
                <w:rFonts w:eastAsia="Calibri"/>
                <w:szCs w:val="24"/>
              </w:rPr>
              <w:t xml:space="preserve">5.3. Pareiškėjas ir </w:t>
            </w:r>
            <w:r>
              <w:rPr>
                <w:bCs/>
                <w:szCs w:val="24"/>
                <w:lang w:eastAsia="lt-LT"/>
              </w:rPr>
              <w:t xml:space="preserve">partneris (-iai) </w:t>
            </w:r>
            <w:r>
              <w:rPr>
                <w:rFonts w:eastAsia="Calibri"/>
                <w:szCs w:val="24"/>
              </w:rPr>
              <w:t>turi teisinį pagrindą užsiimti ta veikla (atlikti funkcijas), kuriai pradėti ir (arba) vykdyti, ir (arba) plėtoti skirtas projektas.</w:t>
            </w:r>
          </w:p>
        </w:tc>
        <w:tc>
          <w:tcPr>
            <w:tcW w:w="6946" w:type="dxa"/>
          </w:tcPr>
          <w:p w14:paraId="4B01F2BF" w14:textId="77777777" w:rsidR="00AE050D" w:rsidRDefault="00480C42">
            <w:pPr>
              <w:rPr>
                <w:rFonts w:eastAsia="Calibri"/>
                <w:szCs w:val="24"/>
              </w:rPr>
            </w:pPr>
            <w:r>
              <w:rPr>
                <w:rFonts w:eastAsia="Calibri"/>
                <w:szCs w:val="24"/>
              </w:rPr>
              <w:t>Netaikoma.</w:t>
            </w:r>
          </w:p>
        </w:tc>
        <w:tc>
          <w:tcPr>
            <w:tcW w:w="1673" w:type="dxa"/>
          </w:tcPr>
          <w:p w14:paraId="24CA6DDE" w14:textId="77777777" w:rsidR="00AE050D" w:rsidRDefault="00AE050D">
            <w:pPr>
              <w:jc w:val="center"/>
              <w:rPr>
                <w:szCs w:val="24"/>
                <w:lang w:eastAsia="lt-LT"/>
              </w:rPr>
            </w:pPr>
          </w:p>
        </w:tc>
        <w:tc>
          <w:tcPr>
            <w:tcW w:w="1587" w:type="dxa"/>
          </w:tcPr>
          <w:p w14:paraId="04E5A762" w14:textId="77777777" w:rsidR="00AE050D" w:rsidRDefault="00AE050D">
            <w:pPr>
              <w:rPr>
                <w:szCs w:val="24"/>
                <w:lang w:eastAsia="lt-LT"/>
              </w:rPr>
            </w:pPr>
          </w:p>
        </w:tc>
      </w:tr>
      <w:tr w:rsidR="00AE050D" w14:paraId="43185E08" w14:textId="77777777">
        <w:trPr>
          <w:trHeight w:val="20"/>
        </w:trPr>
        <w:tc>
          <w:tcPr>
            <w:tcW w:w="4423" w:type="dxa"/>
            <w:vAlign w:val="center"/>
          </w:tcPr>
          <w:p w14:paraId="00C8F888" w14:textId="77777777" w:rsidR="00AE050D" w:rsidRDefault="00480C42">
            <w:pPr>
              <w:jc w:val="both"/>
              <w:rPr>
                <w:szCs w:val="24"/>
                <w:lang w:eastAsia="lt-LT"/>
              </w:rPr>
            </w:pPr>
            <w:r>
              <w:rPr>
                <w:szCs w:val="24"/>
                <w:lang w:eastAsia="lt-LT"/>
              </w:rPr>
              <w:t>5.4. Pareiškėjui ir partneriui (-iams) nėra apribojimų gauti finansavimą:</w:t>
            </w:r>
          </w:p>
          <w:p w14:paraId="38F31D99" w14:textId="77777777" w:rsidR="00AE050D" w:rsidRDefault="00480C42">
            <w:pPr>
              <w:jc w:val="both"/>
              <w:rPr>
                <w:szCs w:val="24"/>
                <w:lang w:eastAsia="lt-LT"/>
              </w:rPr>
            </w:pPr>
            <w:r>
              <w:rPr>
                <w:szCs w:val="24"/>
                <w:lang w:eastAsia="lt-LT"/>
              </w:rPr>
              <w:t xml:space="preserve">5.4.1. pareiškėjui ir partneriui (-iams),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t>
            </w:r>
            <w:r>
              <w:rPr>
                <w:i/>
                <w:iCs/>
                <w:szCs w:val="24"/>
                <w:lang w:eastAsia="lt-LT"/>
              </w:rPr>
              <w:t xml:space="preserve">(ši nuostata netaikoma biudžetinėms įstaigoms) </w:t>
            </w:r>
            <w:r>
              <w:rPr>
                <w:szCs w:val="24"/>
                <w:lang w:eastAsia="lt-LT"/>
              </w:rPr>
              <w:t xml:space="preserve">arba </w:t>
            </w:r>
            <w:r>
              <w:rPr>
                <w:szCs w:val="24"/>
                <w:lang w:eastAsia="lt-LT"/>
              </w:rPr>
              <w:lastRenderedPageBreak/>
              <w:t>pareiškėjui ir partneriui (-iams), kurie yra fiziniai asmenys, nėra iškelta byla dėl bankroto, nėra pradėtas ikiteisminis tyrimas dėl ūkinės ir (arba) ekonominės veiklos;</w:t>
            </w:r>
          </w:p>
          <w:p w14:paraId="61C34628" w14:textId="77777777" w:rsidR="00AE050D" w:rsidRDefault="00480C42">
            <w:pPr>
              <w:jc w:val="both"/>
              <w:rPr>
                <w:szCs w:val="24"/>
                <w:lang w:eastAsia="lt-LT"/>
              </w:rPr>
            </w:pPr>
            <w:r>
              <w:rPr>
                <w:szCs w:val="24"/>
                <w:lang w:eastAsia="lt-LT"/>
              </w:rPr>
              <w:t>5.4.2. paraiškos pateikimo dieną pareiškėjas ir partneris (-iai) galutiniu teismo sprendimu ar galutiniu administraciniu sprendimu nėra pripažinti nevykdančiais pareigų, susijusių su mokesčių ar socialinio draudimo įmokų mokėjimu</w:t>
            </w:r>
            <w:r>
              <w:rPr>
                <w:b/>
                <w:bCs/>
                <w:szCs w:val="24"/>
                <w:lang w:eastAsia="lt-LT"/>
              </w:rPr>
              <w:t xml:space="preserve"> </w:t>
            </w:r>
            <w:r>
              <w:rPr>
                <w:szCs w:val="24"/>
                <w:lang w:eastAsia="lt-LT"/>
              </w:rPr>
              <w:t xml:space="preserve">pagal Lietuvos Respublikos teisės aktus arba pagal kitos valstybės teisės aktus, jei pareiškėjas ir partneris (-iai) yra užsienyje registruoti juridiniai asmenys ar užsienyje gyvenantys fiziniai asmenys </w:t>
            </w:r>
            <w:r>
              <w:rPr>
                <w:i/>
                <w:iCs/>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Pr>
                <w:iCs/>
                <w:szCs w:val="24"/>
                <w:lang w:eastAsia="lt-LT"/>
              </w:rPr>
              <w:t>;</w:t>
            </w:r>
          </w:p>
          <w:p w14:paraId="1B674E17" w14:textId="77777777" w:rsidR="00AE050D" w:rsidRDefault="00480C42">
            <w:pPr>
              <w:jc w:val="both"/>
              <w:rPr>
                <w:szCs w:val="24"/>
                <w:lang w:eastAsia="lt-LT"/>
              </w:rPr>
            </w:pPr>
            <w:r>
              <w:rPr>
                <w:szCs w:val="24"/>
                <w:lang w:eastAsia="lt-LT"/>
              </w:rPr>
              <w:t xml:space="preserve">5.4.3. paraiškos vertinimo metu pareiškėjas ir partneris (-iai), kurie yra fiziniai asmenys, arba pareiškėjo ir partnerio (-ių), kurie yra juridiniai asmenys, vadovas, pagrindinis akcininkas (turintis daugiau nei 50 proc. akcijų) ar savininkas, 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w:t>
            </w:r>
            <w:r>
              <w:rPr>
                <w:szCs w:val="24"/>
                <w:lang w:eastAsia="lt-LT"/>
              </w:rPr>
              <w:lastRenderedPageBreak/>
              <w:t xml:space="preserve">arba dėl pareiškėjo ir partnerio (-ių)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w:t>
            </w:r>
            <w:r>
              <w:rPr>
                <w:szCs w:val="24"/>
                <w:lang w:eastAsia="lt-LT"/>
              </w:rPr>
              <w:lastRenderedPageBreak/>
              <w:t xml:space="preserve">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i/>
                <w:iCs/>
                <w:szCs w:val="24"/>
                <w:lang w:eastAsia="lt-LT"/>
              </w:rPr>
              <w:t>(šis apribojimas netaikomas, jei pareiškėjo arba partnerio (-ių) veikla yra finansuojama iš Lietuvos Respublikos valstybės ir (arba) savivaldybių biudžetų ir (arba) valstybės pinigų fondų, taip pat Europos investicijų fondui ir Europos investicijų bankui)</w:t>
            </w:r>
            <w:r>
              <w:rPr>
                <w:szCs w:val="24"/>
                <w:lang w:eastAsia="lt-LT"/>
              </w:rPr>
              <w:t>;</w:t>
            </w:r>
          </w:p>
          <w:p w14:paraId="652B8EDC" w14:textId="77777777" w:rsidR="00AE050D" w:rsidRDefault="00480C42">
            <w:pPr>
              <w:jc w:val="both"/>
              <w:rPr>
                <w:szCs w:val="24"/>
                <w:lang w:eastAsia="lt-LT"/>
              </w:rPr>
            </w:pPr>
            <w:r>
              <w:rPr>
                <w:szCs w:val="24"/>
                <w:lang w:eastAsia="lt-LT"/>
              </w:rPr>
              <w:t xml:space="preserve">5.4.4. paraiškos vertinimo metu pareiškėjui ir partneriui (-iams), jei jie perkėlė gamybinę veiklą valstybėje narėje arba į kitą valstybę narę, nėra taikoma arba nebuvo taikoma išieškojimo procedūra </w:t>
            </w:r>
            <w:r>
              <w:rPr>
                <w:i/>
                <w:iCs/>
                <w:szCs w:val="24"/>
                <w:lang w:eastAsia="lt-LT"/>
              </w:rPr>
              <w:t>(ši nuostata nėra taikoma viešiesiems juridiniams asmenims)</w:t>
            </w:r>
            <w:r>
              <w:rPr>
                <w:szCs w:val="24"/>
                <w:lang w:eastAsia="lt-LT"/>
              </w:rPr>
              <w:t>;</w:t>
            </w:r>
          </w:p>
          <w:p w14:paraId="53148B33" w14:textId="77777777" w:rsidR="00AE050D" w:rsidRDefault="00480C42">
            <w:pPr>
              <w:jc w:val="both"/>
              <w:rPr>
                <w:szCs w:val="24"/>
                <w:lang w:eastAsia="lt-LT"/>
              </w:rPr>
            </w:pPr>
            <w:r>
              <w:rPr>
                <w:szCs w:val="24"/>
                <w:lang w:eastAsia="lt-LT"/>
              </w:rPr>
              <w:t xml:space="preserve">5.4.5. paraiškos vertinimo metu pareiškėjui ir partneriui (-iams) nėra taikomas apribojimas (iki 5 metų) neskirti ES finansinės paramos dėl trečiųjų šalių </w:t>
            </w:r>
            <w:r>
              <w:rPr>
                <w:szCs w:val="24"/>
                <w:lang w:eastAsia="lt-LT"/>
              </w:rPr>
              <w:lastRenderedPageBreak/>
              <w:t xml:space="preserve">piliečių nelegalaus įdarbinimo </w:t>
            </w:r>
            <w:r>
              <w:rPr>
                <w:i/>
                <w:iCs/>
                <w:szCs w:val="24"/>
                <w:lang w:eastAsia="lt-LT"/>
              </w:rPr>
              <w:t>(ši nuostata nėra taikoma viešiesiems juridiniams asmenims)</w:t>
            </w:r>
            <w:r>
              <w:rPr>
                <w:szCs w:val="24"/>
                <w:lang w:eastAsia="lt-LT"/>
              </w:rPr>
              <w:t>;</w:t>
            </w:r>
          </w:p>
          <w:p w14:paraId="562D1857" w14:textId="77777777" w:rsidR="00AE050D" w:rsidRDefault="00480C42">
            <w:pPr>
              <w:jc w:val="both"/>
              <w:rPr>
                <w:szCs w:val="24"/>
                <w:lang w:eastAsia="lt-LT"/>
              </w:rPr>
            </w:pPr>
            <w:r>
              <w:rPr>
                <w:szCs w:val="24"/>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Pr>
                <w:i/>
                <w:iCs/>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Pr>
                <w:szCs w:val="24"/>
                <w:lang w:eastAsia="lt-LT"/>
              </w:rPr>
              <w:t>;</w:t>
            </w:r>
          </w:p>
          <w:p w14:paraId="1B0BA244" w14:textId="77777777" w:rsidR="00AE050D" w:rsidRDefault="00480C42">
            <w:pPr>
              <w:jc w:val="both"/>
              <w:rPr>
                <w:szCs w:val="24"/>
                <w:lang w:eastAsia="lt-LT"/>
              </w:rPr>
            </w:pPr>
            <w:r>
              <w:rPr>
                <w:szCs w:val="24"/>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iCs/>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r>
              <w:rPr>
                <w:iCs/>
                <w:szCs w:val="24"/>
                <w:lang w:eastAsia="lt-LT"/>
              </w:rPr>
              <w:t>.</w:t>
            </w:r>
          </w:p>
        </w:tc>
        <w:tc>
          <w:tcPr>
            <w:tcW w:w="6946" w:type="dxa"/>
          </w:tcPr>
          <w:p w14:paraId="285CCA52" w14:textId="77777777" w:rsidR="00AE050D" w:rsidRDefault="00480C42">
            <w:pPr>
              <w:jc w:val="both"/>
              <w:rPr>
                <w:rFonts w:eastAsia="Calibri"/>
                <w:iCs/>
                <w:szCs w:val="24"/>
              </w:rPr>
            </w:pPr>
            <w:r>
              <w:rPr>
                <w:rFonts w:eastAsia="Calibri"/>
                <w:iCs/>
                <w:szCs w:val="24"/>
              </w:rPr>
              <w:lastRenderedPageBreak/>
              <w:t xml:space="preserve">Informacijos šaltiniai: paraiška, dokumentai, nurodyti Aprašo 52.5 papunktyje, Valstybinės mokesčių inspekcijos prie Lietuvos Respublikos finansų ministerijos ir Valstybinio socialinio draudimo fondo valdybos prie Socialinės apsaugos ir darbo ministerijos, Juridinių asmenų registro, Audito, apskaitos, turto vertinimo ir nemokumo valdymo tarnybos prie Lietuvos Respublikos finansų ministerijos duomenys, taip pat kita Europos socialinio fondo agentūrai (toliau – įgyvendinančioji institucija) prieinama informacija. </w:t>
            </w:r>
          </w:p>
          <w:p w14:paraId="0ACA6770" w14:textId="77777777" w:rsidR="00AE050D" w:rsidRDefault="00480C42">
            <w:pPr>
              <w:jc w:val="both"/>
              <w:rPr>
                <w:rFonts w:eastAsia="Calibri"/>
                <w:szCs w:val="24"/>
              </w:rPr>
            </w:pPr>
            <w:r>
              <w:rPr>
                <w:rFonts w:eastAsia="Calibri"/>
                <w:iCs/>
                <w:szCs w:val="24"/>
              </w:rPr>
              <w:t xml:space="preserve">Vertinant atitiktį šiam vertinimo aspektui, vadovaujamasi pareiškėjo pateikta deklaracija. Pareiškėjo deklaracijoje pateiktų teiginių dėl </w:t>
            </w:r>
            <w:r>
              <w:rPr>
                <w:rFonts w:eastAsia="Calibri"/>
                <w:iCs/>
                <w:szCs w:val="24"/>
              </w:rPr>
              <w:lastRenderedPageBreak/>
              <w:t>atitikties šiam vertinimo aspektui nurodytų apribojimų tikrumas tikrinamas atrankiniu būdu vidaus procedūrų apraše nustatyta tvarka.</w:t>
            </w:r>
          </w:p>
        </w:tc>
        <w:tc>
          <w:tcPr>
            <w:tcW w:w="1673" w:type="dxa"/>
          </w:tcPr>
          <w:p w14:paraId="11EED748" w14:textId="77777777" w:rsidR="00AE050D" w:rsidRDefault="00AE050D">
            <w:pPr>
              <w:jc w:val="center"/>
              <w:rPr>
                <w:szCs w:val="24"/>
                <w:lang w:eastAsia="lt-LT"/>
              </w:rPr>
            </w:pPr>
          </w:p>
        </w:tc>
        <w:tc>
          <w:tcPr>
            <w:tcW w:w="1587" w:type="dxa"/>
          </w:tcPr>
          <w:p w14:paraId="12C5A35A" w14:textId="77777777" w:rsidR="00AE050D" w:rsidRDefault="00AE050D">
            <w:pPr>
              <w:rPr>
                <w:szCs w:val="24"/>
                <w:lang w:eastAsia="lt-LT"/>
              </w:rPr>
            </w:pPr>
          </w:p>
        </w:tc>
      </w:tr>
      <w:tr w:rsidR="00AE050D" w14:paraId="31E3E628" w14:textId="77777777">
        <w:trPr>
          <w:trHeight w:val="20"/>
        </w:trPr>
        <w:tc>
          <w:tcPr>
            <w:tcW w:w="4423" w:type="dxa"/>
          </w:tcPr>
          <w:p w14:paraId="18DC2470" w14:textId="77777777" w:rsidR="00AE050D" w:rsidRDefault="00480C42">
            <w:pPr>
              <w:jc w:val="both"/>
              <w:rPr>
                <w:b/>
                <w:bCs/>
                <w:szCs w:val="24"/>
                <w:lang w:eastAsia="lt-LT"/>
              </w:rPr>
            </w:pPr>
            <w:r>
              <w:rPr>
                <w:szCs w:val="24"/>
                <w:lang w:eastAsia="lt-LT"/>
              </w:rPr>
              <w:lastRenderedPageBreak/>
              <w:t>5.5. Pareiškėjas ir partneris (-iai) turi (gali užtikrinti) pakankamus administravimo gebėjimus vykdyti projektą.</w:t>
            </w:r>
          </w:p>
        </w:tc>
        <w:tc>
          <w:tcPr>
            <w:tcW w:w="6946" w:type="dxa"/>
          </w:tcPr>
          <w:p w14:paraId="506E93C2" w14:textId="77777777" w:rsidR="00AE050D" w:rsidRDefault="00480C42">
            <w:pPr>
              <w:rPr>
                <w:szCs w:val="24"/>
                <w:lang w:eastAsia="lt-LT"/>
              </w:rPr>
            </w:pPr>
            <w:r>
              <w:rPr>
                <w:szCs w:val="24"/>
                <w:lang w:eastAsia="lt-LT"/>
              </w:rPr>
              <w:t>Informacijos šaltinis – paraiška.</w:t>
            </w:r>
          </w:p>
        </w:tc>
        <w:tc>
          <w:tcPr>
            <w:tcW w:w="1673" w:type="dxa"/>
          </w:tcPr>
          <w:p w14:paraId="3D2766B9" w14:textId="77777777" w:rsidR="00AE050D" w:rsidRDefault="00AE050D">
            <w:pPr>
              <w:jc w:val="center"/>
              <w:rPr>
                <w:szCs w:val="24"/>
                <w:lang w:eastAsia="lt-LT"/>
              </w:rPr>
            </w:pPr>
          </w:p>
        </w:tc>
        <w:tc>
          <w:tcPr>
            <w:tcW w:w="1587" w:type="dxa"/>
          </w:tcPr>
          <w:p w14:paraId="2B9C9A9B" w14:textId="77777777" w:rsidR="00AE050D" w:rsidRDefault="00AE050D">
            <w:pPr>
              <w:rPr>
                <w:szCs w:val="24"/>
                <w:lang w:eastAsia="lt-LT"/>
              </w:rPr>
            </w:pPr>
          </w:p>
        </w:tc>
      </w:tr>
      <w:tr w:rsidR="00AE050D" w14:paraId="7E380013" w14:textId="77777777">
        <w:trPr>
          <w:trHeight w:val="20"/>
        </w:trPr>
        <w:tc>
          <w:tcPr>
            <w:tcW w:w="4423" w:type="dxa"/>
          </w:tcPr>
          <w:p w14:paraId="0F0148B4" w14:textId="77777777" w:rsidR="00AE050D" w:rsidRDefault="00480C42">
            <w:pPr>
              <w:jc w:val="both"/>
              <w:rPr>
                <w:b/>
                <w:bCs/>
                <w:szCs w:val="24"/>
                <w:lang w:eastAsia="lt-LT"/>
              </w:rPr>
            </w:pPr>
            <w:r>
              <w:rPr>
                <w:spacing w:val="-4"/>
                <w:szCs w:val="24"/>
                <w:lang w:eastAsia="lt-LT"/>
              </w:rPr>
              <w:t xml:space="preserve">5.6. Projekto parengtumas atitinka </w:t>
            </w:r>
            <w:r>
              <w:rPr>
                <w:szCs w:val="24"/>
                <w:lang w:eastAsia="lt-LT"/>
              </w:rPr>
              <w:t>projektų finansavimo sąlygų apraše</w:t>
            </w:r>
            <w:r>
              <w:rPr>
                <w:spacing w:val="-4"/>
                <w:szCs w:val="24"/>
                <w:lang w:eastAsia="lt-LT"/>
              </w:rPr>
              <w:t xml:space="preserve"> nustatytus reikalavimus. </w:t>
            </w:r>
          </w:p>
        </w:tc>
        <w:tc>
          <w:tcPr>
            <w:tcW w:w="6946" w:type="dxa"/>
          </w:tcPr>
          <w:p w14:paraId="3F4ECF66" w14:textId="77777777" w:rsidR="00AE050D" w:rsidRDefault="00480C42">
            <w:pPr>
              <w:jc w:val="both"/>
              <w:rPr>
                <w:rFonts w:eastAsia="Calibri"/>
                <w:szCs w:val="24"/>
              </w:rPr>
            </w:pPr>
            <w:r>
              <w:rPr>
                <w:rFonts w:eastAsia="Calibri"/>
                <w:szCs w:val="24"/>
              </w:rPr>
              <w:t>Netaikoma.</w:t>
            </w:r>
          </w:p>
          <w:p w14:paraId="4D7743C3" w14:textId="77777777" w:rsidR="00AE050D" w:rsidRDefault="00AE050D">
            <w:pPr>
              <w:jc w:val="both"/>
              <w:rPr>
                <w:rFonts w:eastAsia="Calibri"/>
                <w:szCs w:val="24"/>
              </w:rPr>
            </w:pPr>
          </w:p>
        </w:tc>
        <w:tc>
          <w:tcPr>
            <w:tcW w:w="1673" w:type="dxa"/>
          </w:tcPr>
          <w:p w14:paraId="736F6328" w14:textId="77777777" w:rsidR="00AE050D" w:rsidRDefault="00AE050D">
            <w:pPr>
              <w:jc w:val="center"/>
              <w:rPr>
                <w:szCs w:val="24"/>
                <w:lang w:eastAsia="lt-LT"/>
              </w:rPr>
            </w:pPr>
          </w:p>
        </w:tc>
        <w:tc>
          <w:tcPr>
            <w:tcW w:w="1587" w:type="dxa"/>
          </w:tcPr>
          <w:p w14:paraId="133BF523" w14:textId="77777777" w:rsidR="00AE050D" w:rsidRDefault="00AE050D">
            <w:pPr>
              <w:rPr>
                <w:szCs w:val="24"/>
                <w:lang w:eastAsia="lt-LT"/>
              </w:rPr>
            </w:pPr>
          </w:p>
        </w:tc>
      </w:tr>
      <w:tr w:rsidR="00AE050D" w14:paraId="355BA9C2" w14:textId="77777777">
        <w:trPr>
          <w:trHeight w:val="20"/>
        </w:trPr>
        <w:tc>
          <w:tcPr>
            <w:tcW w:w="4423" w:type="dxa"/>
          </w:tcPr>
          <w:p w14:paraId="4567DA3B" w14:textId="77777777" w:rsidR="00AE050D" w:rsidRDefault="00480C42">
            <w:pPr>
              <w:jc w:val="both"/>
              <w:rPr>
                <w:b/>
                <w:bCs/>
                <w:szCs w:val="24"/>
                <w:lang w:eastAsia="lt-LT"/>
              </w:rPr>
            </w:pPr>
            <w:r>
              <w:rPr>
                <w:rFonts w:eastAsia="Calibri"/>
                <w:szCs w:val="24"/>
              </w:rPr>
              <w:t>5.7. Partnerystė įgyvendinant projektą yra pagrįsta ir teikia naudą</w:t>
            </w:r>
            <w:r>
              <w:rPr>
                <w:szCs w:val="24"/>
              </w:rPr>
              <w:t xml:space="preserve">. </w:t>
            </w:r>
          </w:p>
        </w:tc>
        <w:tc>
          <w:tcPr>
            <w:tcW w:w="6946" w:type="dxa"/>
          </w:tcPr>
          <w:p w14:paraId="3C2BD0B1" w14:textId="77777777" w:rsidR="00AE050D" w:rsidRDefault="00480C42">
            <w:pPr>
              <w:rPr>
                <w:rFonts w:eastAsia="Calibri"/>
                <w:szCs w:val="24"/>
              </w:rPr>
            </w:pPr>
            <w:r>
              <w:rPr>
                <w:szCs w:val="24"/>
              </w:rPr>
              <w:t>Netaikoma.</w:t>
            </w:r>
          </w:p>
        </w:tc>
        <w:tc>
          <w:tcPr>
            <w:tcW w:w="1673" w:type="dxa"/>
          </w:tcPr>
          <w:p w14:paraId="77F1E62C" w14:textId="77777777" w:rsidR="00AE050D" w:rsidRDefault="00AE050D">
            <w:pPr>
              <w:jc w:val="center"/>
              <w:rPr>
                <w:szCs w:val="24"/>
                <w:lang w:eastAsia="lt-LT"/>
              </w:rPr>
            </w:pPr>
          </w:p>
        </w:tc>
        <w:tc>
          <w:tcPr>
            <w:tcW w:w="1587" w:type="dxa"/>
          </w:tcPr>
          <w:p w14:paraId="161817F4" w14:textId="77777777" w:rsidR="00AE050D" w:rsidRDefault="00AE050D">
            <w:pPr>
              <w:rPr>
                <w:szCs w:val="24"/>
                <w:lang w:eastAsia="lt-LT"/>
              </w:rPr>
            </w:pPr>
          </w:p>
        </w:tc>
      </w:tr>
      <w:tr w:rsidR="00AE050D" w14:paraId="57AE5DE7" w14:textId="77777777">
        <w:trPr>
          <w:trHeight w:val="20"/>
        </w:trPr>
        <w:tc>
          <w:tcPr>
            <w:tcW w:w="14629" w:type="dxa"/>
            <w:gridSpan w:val="4"/>
            <w:shd w:val="clear" w:color="auto" w:fill="D9D9D9"/>
          </w:tcPr>
          <w:p w14:paraId="188C4135" w14:textId="77777777" w:rsidR="00AE050D" w:rsidRDefault="00480C42">
            <w:pPr>
              <w:jc w:val="both"/>
              <w:rPr>
                <w:szCs w:val="24"/>
                <w:lang w:eastAsia="lt-LT"/>
              </w:rPr>
            </w:pPr>
            <w:r>
              <w:rPr>
                <w:szCs w:val="24"/>
                <w:lang w:eastAsia="lt-LT"/>
              </w:rPr>
              <w:br w:type="page"/>
            </w:r>
            <w:r>
              <w:rPr>
                <w:b/>
                <w:bCs/>
                <w:szCs w:val="24"/>
                <w:lang w:eastAsia="lt-LT"/>
              </w:rPr>
              <w:t>6. Projekto išlaidų finansavimo šaltiniai aiškiai nustatyti ir užtikrinti.</w:t>
            </w:r>
          </w:p>
        </w:tc>
      </w:tr>
      <w:tr w:rsidR="00AE050D" w14:paraId="4F50ABB9" w14:textId="77777777">
        <w:trPr>
          <w:trHeight w:val="20"/>
        </w:trPr>
        <w:tc>
          <w:tcPr>
            <w:tcW w:w="4423" w:type="dxa"/>
          </w:tcPr>
          <w:p w14:paraId="575543FA" w14:textId="77777777" w:rsidR="00AE050D" w:rsidRDefault="00480C42">
            <w:pPr>
              <w:jc w:val="both"/>
              <w:rPr>
                <w:b/>
                <w:bCs/>
                <w:szCs w:val="24"/>
                <w:lang w:eastAsia="lt-LT"/>
              </w:rPr>
            </w:pPr>
            <w:r>
              <w:rPr>
                <w:szCs w:val="24"/>
                <w:lang w:eastAsia="lt-LT"/>
              </w:rPr>
              <w:t xml:space="preserve">6.1. Pareiškėjo ir (ar) partnerio (-ių) įnašas atitinka projektų finansavimo sąlygų apraše nustatytus reikalavimus ir yra užtikrintas įnašo finansavimas. </w:t>
            </w:r>
          </w:p>
        </w:tc>
        <w:tc>
          <w:tcPr>
            <w:tcW w:w="6946" w:type="dxa"/>
          </w:tcPr>
          <w:p w14:paraId="7D1DBE96" w14:textId="77777777" w:rsidR="00AE050D" w:rsidRDefault="00480C42">
            <w:pPr>
              <w:jc w:val="both"/>
              <w:rPr>
                <w:rFonts w:eastAsia="Calibri"/>
                <w:szCs w:val="24"/>
              </w:rPr>
            </w:pPr>
            <w:r>
              <w:rPr>
                <w:rFonts w:eastAsia="Calibri"/>
                <w:szCs w:val="24"/>
              </w:rPr>
              <w:t>Pareiškėjas turi prisidėti prie projekto įgyvendinimo Aprašo 34 punkte nurodyta lėšų dalimi.</w:t>
            </w:r>
          </w:p>
          <w:p w14:paraId="7925687D" w14:textId="77777777" w:rsidR="00AE050D" w:rsidRDefault="00AE050D">
            <w:pPr>
              <w:rPr>
                <w:rFonts w:eastAsia="Calibri"/>
                <w:szCs w:val="24"/>
              </w:rPr>
            </w:pPr>
          </w:p>
          <w:p w14:paraId="2B26881C" w14:textId="77777777" w:rsidR="00AE050D" w:rsidRDefault="00480C42">
            <w:pPr>
              <w:jc w:val="both"/>
              <w:rPr>
                <w:szCs w:val="24"/>
                <w:lang w:eastAsia="lt-LT"/>
              </w:rPr>
            </w:pPr>
            <w:r>
              <w:rPr>
                <w:szCs w:val="24"/>
                <w:lang w:eastAsia="lt-LT"/>
              </w:rPr>
              <w:t>Informacijos šaltiniai: Aprašo 52.4 papunktyje nurodyti dokumentai.</w:t>
            </w:r>
            <w:r>
              <w:rPr>
                <w:sz w:val="20"/>
                <w:lang w:eastAsia="lt-LT"/>
              </w:rPr>
              <w:t xml:space="preserve"> </w:t>
            </w:r>
          </w:p>
        </w:tc>
        <w:tc>
          <w:tcPr>
            <w:tcW w:w="1673" w:type="dxa"/>
          </w:tcPr>
          <w:p w14:paraId="00406807" w14:textId="77777777" w:rsidR="00AE050D" w:rsidRDefault="00AE050D">
            <w:pPr>
              <w:jc w:val="center"/>
              <w:rPr>
                <w:szCs w:val="24"/>
                <w:lang w:eastAsia="lt-LT"/>
              </w:rPr>
            </w:pPr>
          </w:p>
        </w:tc>
        <w:tc>
          <w:tcPr>
            <w:tcW w:w="1587" w:type="dxa"/>
          </w:tcPr>
          <w:p w14:paraId="41E37D74" w14:textId="77777777" w:rsidR="00AE050D" w:rsidRDefault="00AE050D">
            <w:pPr>
              <w:rPr>
                <w:szCs w:val="24"/>
                <w:lang w:eastAsia="lt-LT"/>
              </w:rPr>
            </w:pPr>
          </w:p>
        </w:tc>
      </w:tr>
      <w:tr w:rsidR="00AE050D" w14:paraId="4E61D18B" w14:textId="77777777">
        <w:trPr>
          <w:trHeight w:val="20"/>
        </w:trPr>
        <w:tc>
          <w:tcPr>
            <w:tcW w:w="4423" w:type="dxa"/>
          </w:tcPr>
          <w:p w14:paraId="64D8C59A" w14:textId="77777777" w:rsidR="00AE050D" w:rsidRDefault="00480C42">
            <w:pPr>
              <w:jc w:val="both"/>
              <w:rPr>
                <w:b/>
                <w:bCs/>
                <w:szCs w:val="24"/>
                <w:lang w:eastAsia="lt-LT"/>
              </w:rPr>
            </w:pPr>
            <w:r>
              <w:rPr>
                <w:szCs w:val="24"/>
                <w:lang w:eastAsia="lt-LT"/>
              </w:rPr>
              <w:t>6.2. Užtikrintas netinkamų finansuoti su projektu susijusių išlaidų padengimas.</w:t>
            </w:r>
          </w:p>
        </w:tc>
        <w:tc>
          <w:tcPr>
            <w:tcW w:w="6946" w:type="dxa"/>
          </w:tcPr>
          <w:p w14:paraId="6B218646" w14:textId="77777777" w:rsidR="00AE050D" w:rsidRDefault="00480C42">
            <w:pPr>
              <w:rPr>
                <w:szCs w:val="24"/>
                <w:lang w:eastAsia="lt-LT"/>
              </w:rPr>
            </w:pPr>
            <w:r>
              <w:rPr>
                <w:rFonts w:eastAsia="Calibri"/>
                <w:szCs w:val="24"/>
              </w:rPr>
              <w:t>Informacijos šaltiniai: Aprašo 52.4 papunktyje nurodyti dokumentai.</w:t>
            </w:r>
          </w:p>
        </w:tc>
        <w:tc>
          <w:tcPr>
            <w:tcW w:w="1673" w:type="dxa"/>
          </w:tcPr>
          <w:p w14:paraId="002929C3" w14:textId="77777777" w:rsidR="00AE050D" w:rsidRDefault="00AE050D">
            <w:pPr>
              <w:jc w:val="center"/>
              <w:rPr>
                <w:szCs w:val="24"/>
                <w:lang w:eastAsia="lt-LT"/>
              </w:rPr>
            </w:pPr>
          </w:p>
        </w:tc>
        <w:tc>
          <w:tcPr>
            <w:tcW w:w="1587" w:type="dxa"/>
          </w:tcPr>
          <w:p w14:paraId="4633DAE8" w14:textId="77777777" w:rsidR="00AE050D" w:rsidRDefault="00AE050D">
            <w:pPr>
              <w:rPr>
                <w:szCs w:val="24"/>
                <w:lang w:eastAsia="lt-LT"/>
              </w:rPr>
            </w:pPr>
          </w:p>
        </w:tc>
      </w:tr>
      <w:tr w:rsidR="00AE050D" w14:paraId="6F0AE3C5" w14:textId="77777777">
        <w:trPr>
          <w:trHeight w:val="20"/>
        </w:trPr>
        <w:tc>
          <w:tcPr>
            <w:tcW w:w="4423" w:type="dxa"/>
          </w:tcPr>
          <w:p w14:paraId="19B0B2DE" w14:textId="77777777" w:rsidR="00AE050D" w:rsidRDefault="00480C42">
            <w:pPr>
              <w:jc w:val="both"/>
              <w:rPr>
                <w:b/>
                <w:bCs/>
                <w:szCs w:val="24"/>
                <w:lang w:eastAsia="lt-LT"/>
              </w:rPr>
            </w:pPr>
            <w:r>
              <w:rPr>
                <w:szCs w:val="24"/>
                <w:lang w:eastAsia="lt-LT"/>
              </w:rPr>
              <w:t xml:space="preserve">6.3. Užtikrintas finansinis projekto (veiklų) rezultatų tęstinumas. </w:t>
            </w:r>
          </w:p>
        </w:tc>
        <w:tc>
          <w:tcPr>
            <w:tcW w:w="6946" w:type="dxa"/>
          </w:tcPr>
          <w:p w14:paraId="2ACA9B4F" w14:textId="77777777" w:rsidR="00AE050D" w:rsidRDefault="00480C42">
            <w:pPr>
              <w:rPr>
                <w:szCs w:val="24"/>
                <w:lang w:eastAsia="lt-LT"/>
              </w:rPr>
            </w:pPr>
            <w:r>
              <w:rPr>
                <w:rFonts w:eastAsia="Calibri"/>
                <w:szCs w:val="24"/>
              </w:rPr>
              <w:t>Netaikoma.</w:t>
            </w:r>
          </w:p>
        </w:tc>
        <w:tc>
          <w:tcPr>
            <w:tcW w:w="1673" w:type="dxa"/>
          </w:tcPr>
          <w:p w14:paraId="39B4E311" w14:textId="77777777" w:rsidR="00AE050D" w:rsidRDefault="00AE050D">
            <w:pPr>
              <w:jc w:val="center"/>
              <w:rPr>
                <w:szCs w:val="24"/>
                <w:lang w:eastAsia="lt-LT"/>
              </w:rPr>
            </w:pPr>
          </w:p>
        </w:tc>
        <w:tc>
          <w:tcPr>
            <w:tcW w:w="1587" w:type="dxa"/>
          </w:tcPr>
          <w:p w14:paraId="6B77D3F2" w14:textId="77777777" w:rsidR="00AE050D" w:rsidRDefault="00AE050D">
            <w:pPr>
              <w:rPr>
                <w:szCs w:val="24"/>
                <w:lang w:eastAsia="lt-LT"/>
              </w:rPr>
            </w:pPr>
          </w:p>
        </w:tc>
      </w:tr>
      <w:tr w:rsidR="00AE050D" w14:paraId="6E4D3284" w14:textId="77777777">
        <w:trPr>
          <w:trHeight w:val="20"/>
        </w:trPr>
        <w:tc>
          <w:tcPr>
            <w:tcW w:w="4423" w:type="dxa"/>
          </w:tcPr>
          <w:p w14:paraId="0FD0FC53" w14:textId="77777777" w:rsidR="00AE050D" w:rsidRDefault="00480C42">
            <w:pPr>
              <w:jc w:val="both"/>
              <w:rPr>
                <w:szCs w:val="24"/>
                <w:lang w:eastAsia="lt-LT"/>
              </w:rPr>
            </w:pPr>
            <w:r>
              <w:rPr>
                <w:szCs w:val="24"/>
                <w:lang w:eastAsia="lt-LT"/>
              </w:rPr>
              <w:t>6.4. Projektas atitinka Europos investicijų banko nustatytas išlaidų tinkamumo finansuoti sąlygas.</w:t>
            </w:r>
          </w:p>
        </w:tc>
        <w:tc>
          <w:tcPr>
            <w:tcW w:w="6946" w:type="dxa"/>
          </w:tcPr>
          <w:p w14:paraId="5F6CA416" w14:textId="77777777" w:rsidR="00AE050D" w:rsidRDefault="00480C42">
            <w:pPr>
              <w:rPr>
                <w:rFonts w:eastAsia="Calibri"/>
                <w:szCs w:val="24"/>
              </w:rPr>
            </w:pPr>
            <w:r>
              <w:rPr>
                <w:rFonts w:eastAsia="Calibri"/>
                <w:szCs w:val="24"/>
              </w:rPr>
              <w:t>Netaikoma.</w:t>
            </w:r>
          </w:p>
        </w:tc>
        <w:tc>
          <w:tcPr>
            <w:tcW w:w="1673" w:type="dxa"/>
          </w:tcPr>
          <w:p w14:paraId="65DFD913" w14:textId="77777777" w:rsidR="00AE050D" w:rsidRDefault="00AE050D">
            <w:pPr>
              <w:jc w:val="center"/>
              <w:rPr>
                <w:szCs w:val="24"/>
                <w:lang w:eastAsia="lt-LT"/>
              </w:rPr>
            </w:pPr>
          </w:p>
        </w:tc>
        <w:tc>
          <w:tcPr>
            <w:tcW w:w="1587" w:type="dxa"/>
          </w:tcPr>
          <w:p w14:paraId="57979C1F" w14:textId="77777777" w:rsidR="00AE050D" w:rsidRDefault="00AE050D">
            <w:pPr>
              <w:rPr>
                <w:szCs w:val="24"/>
                <w:lang w:eastAsia="lt-LT"/>
              </w:rPr>
            </w:pPr>
          </w:p>
        </w:tc>
      </w:tr>
      <w:tr w:rsidR="00AE050D" w14:paraId="38DE898A" w14:textId="77777777">
        <w:trPr>
          <w:trHeight w:val="20"/>
        </w:trPr>
        <w:tc>
          <w:tcPr>
            <w:tcW w:w="14629" w:type="dxa"/>
            <w:gridSpan w:val="4"/>
            <w:shd w:val="clear" w:color="auto" w:fill="D9D9D9"/>
          </w:tcPr>
          <w:p w14:paraId="2297E951" w14:textId="77777777" w:rsidR="00AE050D" w:rsidRDefault="00480C42">
            <w:pPr>
              <w:jc w:val="both"/>
              <w:rPr>
                <w:szCs w:val="24"/>
                <w:lang w:eastAsia="lt-LT"/>
              </w:rPr>
            </w:pPr>
            <w:r>
              <w:rPr>
                <w:b/>
                <w:bCs/>
                <w:szCs w:val="24"/>
                <w:lang w:eastAsia="lt-LT"/>
              </w:rPr>
              <w:t>7. Užtikrintas efektyvus projektui įgyvendinti reikalingų lėšų panaudojimas.</w:t>
            </w:r>
          </w:p>
        </w:tc>
      </w:tr>
      <w:tr w:rsidR="00AE050D" w14:paraId="3D07DED5" w14:textId="77777777">
        <w:trPr>
          <w:trHeight w:val="20"/>
        </w:trPr>
        <w:tc>
          <w:tcPr>
            <w:tcW w:w="4423" w:type="dxa"/>
          </w:tcPr>
          <w:p w14:paraId="4C4F470D" w14:textId="77777777" w:rsidR="00AE050D" w:rsidRDefault="00480C42">
            <w:pPr>
              <w:jc w:val="both"/>
              <w:rPr>
                <w:szCs w:val="24"/>
                <w:lang w:eastAsia="lt-LT"/>
              </w:rPr>
            </w:pPr>
            <w:r>
              <w:rPr>
                <w:szCs w:val="24"/>
                <w:lang w:eastAsia="lt-LT"/>
              </w:rPr>
              <w:t>7.1. Projekto įgyvendinimo alternatyvos pasirinkimas pagrįstas sąnaudų ir naudos analizės rezultatais:</w:t>
            </w:r>
          </w:p>
        </w:tc>
        <w:tc>
          <w:tcPr>
            <w:tcW w:w="6946" w:type="dxa"/>
          </w:tcPr>
          <w:p w14:paraId="1865A859" w14:textId="77777777" w:rsidR="00AE050D" w:rsidRDefault="00480C42">
            <w:pPr>
              <w:jc w:val="both"/>
              <w:rPr>
                <w:szCs w:val="24"/>
                <w:lang w:eastAsia="lt-LT"/>
              </w:rPr>
            </w:pPr>
            <w:r>
              <w:rPr>
                <w:rFonts w:eastAsia="Calibri"/>
                <w:szCs w:val="24"/>
              </w:rPr>
              <w:t>Netaikoma.</w:t>
            </w:r>
          </w:p>
        </w:tc>
        <w:tc>
          <w:tcPr>
            <w:tcW w:w="1673" w:type="dxa"/>
          </w:tcPr>
          <w:p w14:paraId="0EF82405" w14:textId="77777777" w:rsidR="00AE050D" w:rsidRDefault="00AE050D">
            <w:pPr>
              <w:jc w:val="center"/>
              <w:rPr>
                <w:szCs w:val="24"/>
                <w:lang w:eastAsia="lt-LT"/>
              </w:rPr>
            </w:pPr>
          </w:p>
        </w:tc>
        <w:tc>
          <w:tcPr>
            <w:tcW w:w="1587" w:type="dxa"/>
          </w:tcPr>
          <w:p w14:paraId="608A8471" w14:textId="77777777" w:rsidR="00AE050D" w:rsidRDefault="00AE050D">
            <w:pPr>
              <w:rPr>
                <w:szCs w:val="24"/>
                <w:lang w:eastAsia="lt-LT"/>
              </w:rPr>
            </w:pPr>
          </w:p>
        </w:tc>
      </w:tr>
      <w:tr w:rsidR="00AE050D" w14:paraId="4CB95C5A" w14:textId="77777777">
        <w:trPr>
          <w:trHeight w:val="20"/>
        </w:trPr>
        <w:tc>
          <w:tcPr>
            <w:tcW w:w="4423" w:type="dxa"/>
          </w:tcPr>
          <w:p w14:paraId="71FC6DEA" w14:textId="77777777" w:rsidR="00AE050D" w:rsidRDefault="00480C42">
            <w:pPr>
              <w:jc w:val="both"/>
              <w:rPr>
                <w:szCs w:val="24"/>
                <w:lang w:eastAsia="lt-LT"/>
              </w:rPr>
            </w:pPr>
            <w:r>
              <w:rPr>
                <w:szCs w:val="24"/>
                <w:lang w:eastAsia="lt-LT"/>
              </w:rPr>
              <w:t>7.1.1. projekto įgyvendinimo alternatyvai (-oms) įvertinti taikomos pajamų, sąnaudų, finansavimo šaltinių, sukuriamos naudos ir kitos prielaidos yra pagrįstos;</w:t>
            </w:r>
          </w:p>
        </w:tc>
        <w:tc>
          <w:tcPr>
            <w:tcW w:w="6946" w:type="dxa"/>
          </w:tcPr>
          <w:p w14:paraId="7C11905B" w14:textId="77777777" w:rsidR="00AE050D" w:rsidRDefault="00AE050D">
            <w:pPr>
              <w:jc w:val="both"/>
              <w:rPr>
                <w:szCs w:val="24"/>
                <w:lang w:eastAsia="lt-LT"/>
              </w:rPr>
            </w:pPr>
          </w:p>
        </w:tc>
        <w:tc>
          <w:tcPr>
            <w:tcW w:w="1673" w:type="dxa"/>
          </w:tcPr>
          <w:p w14:paraId="48DBF80E" w14:textId="77777777" w:rsidR="00AE050D" w:rsidRDefault="00AE050D">
            <w:pPr>
              <w:jc w:val="center"/>
              <w:rPr>
                <w:szCs w:val="24"/>
                <w:lang w:eastAsia="lt-LT"/>
              </w:rPr>
            </w:pPr>
          </w:p>
        </w:tc>
        <w:tc>
          <w:tcPr>
            <w:tcW w:w="1587" w:type="dxa"/>
          </w:tcPr>
          <w:p w14:paraId="39C81ACF" w14:textId="77777777" w:rsidR="00AE050D" w:rsidRDefault="00AE050D">
            <w:pPr>
              <w:rPr>
                <w:szCs w:val="24"/>
                <w:lang w:eastAsia="lt-LT"/>
              </w:rPr>
            </w:pPr>
          </w:p>
        </w:tc>
      </w:tr>
      <w:tr w:rsidR="00AE050D" w14:paraId="4F8CCA22" w14:textId="77777777">
        <w:trPr>
          <w:trHeight w:val="20"/>
        </w:trPr>
        <w:tc>
          <w:tcPr>
            <w:tcW w:w="4423" w:type="dxa"/>
            <w:vAlign w:val="center"/>
          </w:tcPr>
          <w:p w14:paraId="7E18CAC6" w14:textId="77777777" w:rsidR="00AE050D" w:rsidRDefault="00480C42">
            <w:pPr>
              <w:jc w:val="both"/>
              <w:rPr>
                <w:bCs/>
                <w:szCs w:val="24"/>
                <w:lang w:eastAsia="lt-LT"/>
              </w:rPr>
            </w:pPr>
            <w:r>
              <w:rPr>
                <w:bCs/>
                <w:szCs w:val="24"/>
                <w:lang w:eastAsia="lt-LT"/>
              </w:rPr>
              <w:t>7.1.2. projekto įgyvendinimo alternatyvai (-oms) įvertinti taikomas vienodas pagrįstos trukmės analizės laikotarpis;</w:t>
            </w:r>
          </w:p>
        </w:tc>
        <w:tc>
          <w:tcPr>
            <w:tcW w:w="6946" w:type="dxa"/>
          </w:tcPr>
          <w:p w14:paraId="18280538" w14:textId="77777777" w:rsidR="00AE050D" w:rsidRDefault="00AE050D">
            <w:pPr>
              <w:jc w:val="both"/>
              <w:rPr>
                <w:szCs w:val="24"/>
                <w:lang w:eastAsia="lt-LT"/>
              </w:rPr>
            </w:pPr>
          </w:p>
        </w:tc>
        <w:tc>
          <w:tcPr>
            <w:tcW w:w="1673" w:type="dxa"/>
          </w:tcPr>
          <w:p w14:paraId="525CEF6A" w14:textId="77777777" w:rsidR="00AE050D" w:rsidRDefault="00AE050D">
            <w:pPr>
              <w:jc w:val="center"/>
              <w:rPr>
                <w:szCs w:val="24"/>
                <w:lang w:eastAsia="lt-LT"/>
              </w:rPr>
            </w:pPr>
          </w:p>
        </w:tc>
        <w:tc>
          <w:tcPr>
            <w:tcW w:w="1587" w:type="dxa"/>
          </w:tcPr>
          <w:p w14:paraId="52598694" w14:textId="77777777" w:rsidR="00AE050D" w:rsidRDefault="00AE050D">
            <w:pPr>
              <w:rPr>
                <w:szCs w:val="24"/>
                <w:lang w:eastAsia="lt-LT"/>
              </w:rPr>
            </w:pPr>
          </w:p>
        </w:tc>
      </w:tr>
      <w:tr w:rsidR="00AE050D" w14:paraId="1FCB85DE" w14:textId="77777777">
        <w:trPr>
          <w:trHeight w:val="20"/>
        </w:trPr>
        <w:tc>
          <w:tcPr>
            <w:tcW w:w="4423" w:type="dxa"/>
            <w:vAlign w:val="center"/>
          </w:tcPr>
          <w:p w14:paraId="6733698B" w14:textId="77777777" w:rsidR="00AE050D" w:rsidRDefault="00480C42">
            <w:pPr>
              <w:jc w:val="both"/>
              <w:rPr>
                <w:bCs/>
                <w:szCs w:val="24"/>
                <w:lang w:eastAsia="lt-LT"/>
              </w:rPr>
            </w:pPr>
            <w:r>
              <w:rPr>
                <w:bCs/>
                <w:szCs w:val="24"/>
                <w:lang w:eastAsia="lt-LT"/>
              </w:rPr>
              <w:t>7.1.3. projekto įgyvendinimo alternatyvai (-oms) įvertinti taikoma vienoda pagrįsto dydžio diskonto norma;</w:t>
            </w:r>
          </w:p>
        </w:tc>
        <w:tc>
          <w:tcPr>
            <w:tcW w:w="6946" w:type="dxa"/>
          </w:tcPr>
          <w:p w14:paraId="3A64E89E" w14:textId="77777777" w:rsidR="00AE050D" w:rsidRDefault="00AE050D">
            <w:pPr>
              <w:jc w:val="both"/>
              <w:rPr>
                <w:szCs w:val="24"/>
                <w:lang w:eastAsia="lt-LT"/>
              </w:rPr>
            </w:pPr>
          </w:p>
        </w:tc>
        <w:tc>
          <w:tcPr>
            <w:tcW w:w="1673" w:type="dxa"/>
          </w:tcPr>
          <w:p w14:paraId="4C3CB72F" w14:textId="77777777" w:rsidR="00AE050D" w:rsidRDefault="00AE050D">
            <w:pPr>
              <w:jc w:val="center"/>
              <w:rPr>
                <w:szCs w:val="24"/>
                <w:lang w:eastAsia="lt-LT"/>
              </w:rPr>
            </w:pPr>
          </w:p>
        </w:tc>
        <w:tc>
          <w:tcPr>
            <w:tcW w:w="1587" w:type="dxa"/>
          </w:tcPr>
          <w:p w14:paraId="504C7258" w14:textId="77777777" w:rsidR="00AE050D" w:rsidRDefault="00AE050D">
            <w:pPr>
              <w:rPr>
                <w:szCs w:val="24"/>
                <w:lang w:eastAsia="lt-LT"/>
              </w:rPr>
            </w:pPr>
          </w:p>
        </w:tc>
      </w:tr>
      <w:tr w:rsidR="00AE050D" w14:paraId="23B92C18" w14:textId="77777777">
        <w:trPr>
          <w:trHeight w:val="20"/>
        </w:trPr>
        <w:tc>
          <w:tcPr>
            <w:tcW w:w="4423" w:type="dxa"/>
            <w:vAlign w:val="center"/>
          </w:tcPr>
          <w:p w14:paraId="5DDB5EB4" w14:textId="77777777" w:rsidR="00AE050D" w:rsidRDefault="00480C42">
            <w:pPr>
              <w:jc w:val="both"/>
              <w:rPr>
                <w:bCs/>
                <w:szCs w:val="24"/>
                <w:lang w:eastAsia="lt-LT"/>
              </w:rPr>
            </w:pPr>
            <w:r>
              <w:rPr>
                <w:bCs/>
                <w:szCs w:val="24"/>
                <w:lang w:eastAsia="lt-LT"/>
              </w:rPr>
              <w:lastRenderedPageBreak/>
              <w:t>7.1.4. optimali projekto įgyvendinimo alternatyva pasirinkta pagal projekto įgyvendinimo alternatyvų finansinių ir (arba) ekonominių rodiklių (grynosios dabartinės vertės, vidinės grąžos normos, sąnaudų ir naudos santykio) reikšmes;</w:t>
            </w:r>
          </w:p>
        </w:tc>
        <w:tc>
          <w:tcPr>
            <w:tcW w:w="6946" w:type="dxa"/>
          </w:tcPr>
          <w:p w14:paraId="43CCFD0D" w14:textId="77777777" w:rsidR="00AE050D" w:rsidRDefault="00AE050D">
            <w:pPr>
              <w:jc w:val="both"/>
              <w:rPr>
                <w:szCs w:val="24"/>
                <w:lang w:eastAsia="lt-LT"/>
              </w:rPr>
            </w:pPr>
          </w:p>
        </w:tc>
        <w:tc>
          <w:tcPr>
            <w:tcW w:w="1673" w:type="dxa"/>
          </w:tcPr>
          <w:p w14:paraId="2A14B783" w14:textId="77777777" w:rsidR="00AE050D" w:rsidRDefault="00AE050D">
            <w:pPr>
              <w:jc w:val="center"/>
              <w:rPr>
                <w:szCs w:val="24"/>
                <w:lang w:eastAsia="lt-LT"/>
              </w:rPr>
            </w:pPr>
          </w:p>
        </w:tc>
        <w:tc>
          <w:tcPr>
            <w:tcW w:w="1587" w:type="dxa"/>
          </w:tcPr>
          <w:p w14:paraId="77D0E39E" w14:textId="77777777" w:rsidR="00AE050D" w:rsidRDefault="00AE050D">
            <w:pPr>
              <w:rPr>
                <w:szCs w:val="24"/>
                <w:lang w:eastAsia="lt-LT"/>
              </w:rPr>
            </w:pPr>
          </w:p>
        </w:tc>
      </w:tr>
      <w:tr w:rsidR="00AE050D" w14:paraId="2FE5C976" w14:textId="77777777">
        <w:trPr>
          <w:trHeight w:val="20"/>
        </w:trPr>
        <w:tc>
          <w:tcPr>
            <w:tcW w:w="4423" w:type="dxa"/>
            <w:vAlign w:val="center"/>
          </w:tcPr>
          <w:p w14:paraId="11DD6CC3" w14:textId="77777777" w:rsidR="00AE050D" w:rsidRDefault="00480C42">
            <w:pPr>
              <w:jc w:val="both"/>
              <w:rPr>
                <w:bCs/>
                <w:szCs w:val="24"/>
                <w:lang w:eastAsia="lt-LT"/>
              </w:rPr>
            </w:pPr>
            <w:r>
              <w:rPr>
                <w:bCs/>
                <w:szCs w:val="24"/>
                <w:lang w:eastAsia="lt-LT"/>
              </w:rPr>
              <w:t>7.1.5. pasirinktai projekto įgyvendinimo alternatyvai realizuoti nėra žinomų teisinių, techninių ir socialinių apribojimų.</w:t>
            </w:r>
          </w:p>
        </w:tc>
        <w:tc>
          <w:tcPr>
            <w:tcW w:w="6946" w:type="dxa"/>
          </w:tcPr>
          <w:p w14:paraId="76A238B9" w14:textId="77777777" w:rsidR="00AE050D" w:rsidRDefault="00AE050D">
            <w:pPr>
              <w:jc w:val="both"/>
              <w:rPr>
                <w:szCs w:val="24"/>
                <w:lang w:eastAsia="lt-LT"/>
              </w:rPr>
            </w:pPr>
          </w:p>
        </w:tc>
        <w:tc>
          <w:tcPr>
            <w:tcW w:w="1673" w:type="dxa"/>
          </w:tcPr>
          <w:p w14:paraId="486700C6" w14:textId="77777777" w:rsidR="00AE050D" w:rsidRDefault="00AE050D">
            <w:pPr>
              <w:jc w:val="center"/>
              <w:rPr>
                <w:szCs w:val="24"/>
                <w:lang w:eastAsia="lt-LT"/>
              </w:rPr>
            </w:pPr>
          </w:p>
        </w:tc>
        <w:tc>
          <w:tcPr>
            <w:tcW w:w="1587" w:type="dxa"/>
          </w:tcPr>
          <w:p w14:paraId="3295979A" w14:textId="77777777" w:rsidR="00AE050D" w:rsidRDefault="00AE050D">
            <w:pPr>
              <w:rPr>
                <w:szCs w:val="24"/>
                <w:lang w:eastAsia="lt-LT"/>
              </w:rPr>
            </w:pPr>
          </w:p>
        </w:tc>
      </w:tr>
      <w:tr w:rsidR="00AE050D" w14:paraId="01C0CD40" w14:textId="77777777">
        <w:trPr>
          <w:trHeight w:val="20"/>
        </w:trPr>
        <w:tc>
          <w:tcPr>
            <w:tcW w:w="4423" w:type="dxa"/>
          </w:tcPr>
          <w:p w14:paraId="1D6E7788" w14:textId="77777777" w:rsidR="00AE050D" w:rsidRDefault="00480C42">
            <w:pPr>
              <w:jc w:val="both"/>
              <w:rPr>
                <w:szCs w:val="24"/>
                <w:lang w:eastAsia="lt-LT"/>
              </w:rPr>
            </w:pPr>
            <w:r>
              <w:rPr>
                <w:szCs w:val="24"/>
                <w:lang w:eastAsia="lt-LT"/>
              </w:rPr>
              <w:t>7.2. Projekto įgyvendinimo alternatyvos pasirinkimas pagrįstas sąnaudų veiksmingumo analizės rodikliu.</w:t>
            </w:r>
          </w:p>
        </w:tc>
        <w:tc>
          <w:tcPr>
            <w:tcW w:w="6946" w:type="dxa"/>
          </w:tcPr>
          <w:p w14:paraId="31EC50B5" w14:textId="77777777" w:rsidR="00AE050D" w:rsidRDefault="00480C42">
            <w:pPr>
              <w:jc w:val="both"/>
              <w:rPr>
                <w:szCs w:val="24"/>
                <w:lang w:eastAsia="lt-LT"/>
              </w:rPr>
            </w:pPr>
            <w:r>
              <w:rPr>
                <w:szCs w:val="24"/>
                <w:lang w:eastAsia="lt-LT"/>
              </w:rPr>
              <w:t>Netaikoma.</w:t>
            </w:r>
          </w:p>
        </w:tc>
        <w:tc>
          <w:tcPr>
            <w:tcW w:w="1673" w:type="dxa"/>
          </w:tcPr>
          <w:p w14:paraId="51E1015A" w14:textId="77777777" w:rsidR="00AE050D" w:rsidRDefault="00AE050D">
            <w:pPr>
              <w:jc w:val="center"/>
              <w:rPr>
                <w:szCs w:val="24"/>
                <w:lang w:eastAsia="lt-LT"/>
              </w:rPr>
            </w:pPr>
          </w:p>
        </w:tc>
        <w:tc>
          <w:tcPr>
            <w:tcW w:w="1587" w:type="dxa"/>
          </w:tcPr>
          <w:p w14:paraId="3FFDAC1E" w14:textId="77777777" w:rsidR="00AE050D" w:rsidRDefault="00AE050D">
            <w:pPr>
              <w:rPr>
                <w:szCs w:val="24"/>
                <w:lang w:eastAsia="lt-LT"/>
              </w:rPr>
            </w:pPr>
          </w:p>
        </w:tc>
      </w:tr>
      <w:tr w:rsidR="00AE050D" w14:paraId="25108DEB" w14:textId="77777777">
        <w:trPr>
          <w:trHeight w:val="20"/>
        </w:trPr>
        <w:tc>
          <w:tcPr>
            <w:tcW w:w="4423" w:type="dxa"/>
            <w:vAlign w:val="center"/>
          </w:tcPr>
          <w:p w14:paraId="5C8EB543" w14:textId="77777777" w:rsidR="00AE050D" w:rsidRDefault="00480C42">
            <w:pPr>
              <w:jc w:val="both"/>
              <w:rPr>
                <w:szCs w:val="24"/>
                <w:lang w:eastAsia="lt-LT"/>
              </w:rPr>
            </w:pPr>
            <w:r>
              <w:rPr>
                <w:szCs w:val="24"/>
                <w:lang w:eastAsia="lt-LT"/>
              </w:rPr>
              <w:t>7.3. Įvertintos pagrindinės projekto rizikos ir suplanuotos rizikų valdymo priemonės bei joms įgyvendinti reikalingi ištekliai.</w:t>
            </w:r>
          </w:p>
        </w:tc>
        <w:tc>
          <w:tcPr>
            <w:tcW w:w="6946" w:type="dxa"/>
          </w:tcPr>
          <w:p w14:paraId="69CCC134" w14:textId="77777777" w:rsidR="00AE050D" w:rsidRDefault="00480C42">
            <w:pPr>
              <w:jc w:val="both"/>
              <w:rPr>
                <w:rFonts w:eastAsia="Calibri"/>
                <w:szCs w:val="24"/>
              </w:rPr>
            </w:pPr>
            <w:r>
              <w:rPr>
                <w:rFonts w:eastAsia="Calibri"/>
                <w:szCs w:val="24"/>
              </w:rPr>
              <w:t>Informacijos šaltinis – paraiška.</w:t>
            </w:r>
          </w:p>
        </w:tc>
        <w:tc>
          <w:tcPr>
            <w:tcW w:w="1673" w:type="dxa"/>
          </w:tcPr>
          <w:p w14:paraId="6F1CCE04" w14:textId="77777777" w:rsidR="00AE050D" w:rsidRDefault="00AE050D">
            <w:pPr>
              <w:jc w:val="center"/>
              <w:rPr>
                <w:szCs w:val="24"/>
                <w:lang w:eastAsia="lt-LT"/>
              </w:rPr>
            </w:pPr>
          </w:p>
        </w:tc>
        <w:tc>
          <w:tcPr>
            <w:tcW w:w="1587" w:type="dxa"/>
          </w:tcPr>
          <w:p w14:paraId="3F185F65" w14:textId="77777777" w:rsidR="00AE050D" w:rsidRDefault="00AE050D">
            <w:pPr>
              <w:rPr>
                <w:szCs w:val="24"/>
                <w:lang w:eastAsia="lt-LT"/>
              </w:rPr>
            </w:pPr>
          </w:p>
        </w:tc>
      </w:tr>
      <w:tr w:rsidR="00AE050D" w14:paraId="4E6C13F2" w14:textId="77777777">
        <w:trPr>
          <w:trHeight w:val="20"/>
        </w:trPr>
        <w:tc>
          <w:tcPr>
            <w:tcW w:w="4423" w:type="dxa"/>
            <w:vAlign w:val="center"/>
          </w:tcPr>
          <w:p w14:paraId="07213D40" w14:textId="77777777" w:rsidR="00AE050D" w:rsidRDefault="00480C42">
            <w:pPr>
              <w:jc w:val="both"/>
              <w:rPr>
                <w:szCs w:val="24"/>
                <w:lang w:eastAsia="lt-LT"/>
              </w:rPr>
            </w:pPr>
            <w:r>
              <w:rPr>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6946" w:type="dxa"/>
          </w:tcPr>
          <w:p w14:paraId="213781AA" w14:textId="77777777" w:rsidR="00AE050D" w:rsidRDefault="00480C42">
            <w:pPr>
              <w:jc w:val="both"/>
              <w:rPr>
                <w:szCs w:val="24"/>
                <w:lang w:eastAsia="lt-LT"/>
              </w:rPr>
            </w:pPr>
            <w:r>
              <w:rPr>
                <w:szCs w:val="24"/>
                <w:lang w:eastAsia="lt-LT"/>
              </w:rPr>
              <w:t>Informacijos šaltinis – paraiška.</w:t>
            </w:r>
          </w:p>
        </w:tc>
        <w:tc>
          <w:tcPr>
            <w:tcW w:w="1673" w:type="dxa"/>
          </w:tcPr>
          <w:p w14:paraId="6976202F" w14:textId="77777777" w:rsidR="00AE050D" w:rsidRDefault="00AE050D">
            <w:pPr>
              <w:jc w:val="center"/>
              <w:rPr>
                <w:szCs w:val="24"/>
                <w:lang w:eastAsia="lt-LT"/>
              </w:rPr>
            </w:pPr>
          </w:p>
        </w:tc>
        <w:tc>
          <w:tcPr>
            <w:tcW w:w="1587" w:type="dxa"/>
          </w:tcPr>
          <w:p w14:paraId="73BDAB93" w14:textId="77777777" w:rsidR="00AE050D" w:rsidRDefault="00AE050D">
            <w:pPr>
              <w:rPr>
                <w:szCs w:val="24"/>
                <w:lang w:eastAsia="lt-LT"/>
              </w:rPr>
            </w:pPr>
          </w:p>
        </w:tc>
      </w:tr>
      <w:tr w:rsidR="00AE050D" w14:paraId="3D237B94" w14:textId="77777777">
        <w:trPr>
          <w:trHeight w:val="20"/>
        </w:trPr>
        <w:tc>
          <w:tcPr>
            <w:tcW w:w="4423" w:type="dxa"/>
          </w:tcPr>
          <w:p w14:paraId="23461A56" w14:textId="77777777" w:rsidR="00AE050D" w:rsidRDefault="00480C42">
            <w:pPr>
              <w:jc w:val="both"/>
              <w:rPr>
                <w:b/>
                <w:bCs/>
                <w:szCs w:val="24"/>
                <w:lang w:eastAsia="lt-LT"/>
              </w:rPr>
            </w:pPr>
            <w:r>
              <w:rPr>
                <w:szCs w:val="24"/>
                <w:lang w:eastAsia="lt-LT"/>
              </w:rPr>
              <w:t xml:space="preserve">7.5. </w:t>
            </w:r>
            <w:r>
              <w:rPr>
                <w:spacing w:val="-4"/>
                <w:szCs w:val="24"/>
                <w:lang w:eastAsia="lt-LT"/>
              </w:rPr>
              <w:t xml:space="preserve">Pareiškėjas gali įgyvendinti projekto tikslus, veiklas, uždavinius ir pasiekti rezultatus per projekto įgyvendinimo laikotarpį; projekto įgyvendinimo trukmė atitinka </w:t>
            </w:r>
            <w:r>
              <w:rPr>
                <w:szCs w:val="24"/>
                <w:lang w:eastAsia="lt-LT"/>
              </w:rPr>
              <w:t>projektų finansavimo sąlygų apraše</w:t>
            </w:r>
            <w:r>
              <w:rPr>
                <w:spacing w:val="-4"/>
                <w:szCs w:val="24"/>
                <w:lang w:eastAsia="lt-LT"/>
              </w:rPr>
              <w:t xml:space="preserve"> nustatytus reikalavimus.</w:t>
            </w:r>
          </w:p>
        </w:tc>
        <w:tc>
          <w:tcPr>
            <w:tcW w:w="6946" w:type="dxa"/>
          </w:tcPr>
          <w:p w14:paraId="536D0C8A" w14:textId="77777777" w:rsidR="00AE050D" w:rsidRDefault="00480C42">
            <w:pPr>
              <w:jc w:val="both"/>
              <w:rPr>
                <w:rFonts w:eastAsia="Calibri"/>
                <w:szCs w:val="24"/>
              </w:rPr>
            </w:pPr>
            <w:r>
              <w:rPr>
                <w:rFonts w:eastAsia="Calibri"/>
                <w:szCs w:val="24"/>
              </w:rPr>
              <w:t>Projekto įgyvendinimo trukmė (terminas) turi atitikti Aprašo 20 punkte nustatytą reikalavimą.</w:t>
            </w:r>
          </w:p>
          <w:p w14:paraId="1986E5EC" w14:textId="77777777" w:rsidR="00AE050D" w:rsidRDefault="00AE050D">
            <w:pPr>
              <w:jc w:val="both"/>
              <w:rPr>
                <w:szCs w:val="24"/>
                <w:lang w:eastAsia="lt-LT"/>
              </w:rPr>
            </w:pPr>
          </w:p>
          <w:p w14:paraId="672F55C4" w14:textId="77777777" w:rsidR="00AE050D" w:rsidRDefault="00480C42">
            <w:pPr>
              <w:jc w:val="both"/>
              <w:rPr>
                <w:szCs w:val="24"/>
                <w:lang w:eastAsia="lt-LT"/>
              </w:rPr>
            </w:pPr>
            <w:r>
              <w:rPr>
                <w:szCs w:val="24"/>
                <w:lang w:eastAsia="lt-LT"/>
              </w:rPr>
              <w:t>Informacijos šaltinis – paraiška.</w:t>
            </w:r>
          </w:p>
        </w:tc>
        <w:tc>
          <w:tcPr>
            <w:tcW w:w="1673" w:type="dxa"/>
          </w:tcPr>
          <w:p w14:paraId="1DFA218A" w14:textId="77777777" w:rsidR="00AE050D" w:rsidRDefault="00AE050D">
            <w:pPr>
              <w:jc w:val="center"/>
              <w:rPr>
                <w:szCs w:val="24"/>
                <w:lang w:eastAsia="lt-LT"/>
              </w:rPr>
            </w:pPr>
          </w:p>
        </w:tc>
        <w:tc>
          <w:tcPr>
            <w:tcW w:w="1587" w:type="dxa"/>
          </w:tcPr>
          <w:p w14:paraId="1FE55CBD" w14:textId="77777777" w:rsidR="00AE050D" w:rsidRDefault="00AE050D">
            <w:pPr>
              <w:rPr>
                <w:szCs w:val="24"/>
                <w:lang w:eastAsia="lt-LT"/>
              </w:rPr>
            </w:pPr>
          </w:p>
        </w:tc>
      </w:tr>
      <w:tr w:rsidR="00AE050D" w14:paraId="181D419F" w14:textId="77777777">
        <w:trPr>
          <w:trHeight w:val="20"/>
        </w:trPr>
        <w:tc>
          <w:tcPr>
            <w:tcW w:w="4423" w:type="dxa"/>
            <w:vAlign w:val="center"/>
          </w:tcPr>
          <w:p w14:paraId="1548AA18" w14:textId="77777777" w:rsidR="00AE050D" w:rsidRDefault="00480C42">
            <w:pPr>
              <w:jc w:val="both"/>
              <w:rPr>
                <w:szCs w:val="24"/>
                <w:lang w:eastAsia="lt-LT"/>
              </w:rPr>
            </w:pPr>
            <w:r>
              <w:rPr>
                <w:szCs w:val="24"/>
                <w:lang w:eastAsia="lt-LT"/>
              </w:rPr>
              <w:lastRenderedPageBreak/>
              <w:t xml:space="preserve">7.6. Projektas atitinka kryžminio finansavimo reikalavimus. </w:t>
            </w:r>
          </w:p>
        </w:tc>
        <w:tc>
          <w:tcPr>
            <w:tcW w:w="6946" w:type="dxa"/>
          </w:tcPr>
          <w:p w14:paraId="1FB21F95" w14:textId="77777777" w:rsidR="00AE050D" w:rsidRDefault="00480C42">
            <w:pPr>
              <w:jc w:val="both"/>
              <w:rPr>
                <w:szCs w:val="24"/>
                <w:lang w:eastAsia="lt-LT"/>
              </w:rPr>
            </w:pPr>
            <w:r>
              <w:rPr>
                <w:szCs w:val="24"/>
                <w:lang w:eastAsia="lt-LT"/>
              </w:rPr>
              <w:t>Netaikoma.</w:t>
            </w:r>
          </w:p>
        </w:tc>
        <w:tc>
          <w:tcPr>
            <w:tcW w:w="1673" w:type="dxa"/>
          </w:tcPr>
          <w:p w14:paraId="0F7247D6" w14:textId="77777777" w:rsidR="00AE050D" w:rsidRDefault="00AE050D">
            <w:pPr>
              <w:jc w:val="center"/>
              <w:rPr>
                <w:szCs w:val="24"/>
                <w:lang w:eastAsia="lt-LT"/>
              </w:rPr>
            </w:pPr>
          </w:p>
        </w:tc>
        <w:tc>
          <w:tcPr>
            <w:tcW w:w="1587" w:type="dxa"/>
          </w:tcPr>
          <w:p w14:paraId="2E3A92C4" w14:textId="77777777" w:rsidR="00AE050D" w:rsidRDefault="00AE050D">
            <w:pPr>
              <w:rPr>
                <w:szCs w:val="24"/>
                <w:lang w:eastAsia="lt-LT"/>
              </w:rPr>
            </w:pPr>
          </w:p>
        </w:tc>
      </w:tr>
      <w:tr w:rsidR="00AE050D" w14:paraId="15A98CFA" w14:textId="77777777">
        <w:trPr>
          <w:trHeight w:val="20"/>
        </w:trPr>
        <w:tc>
          <w:tcPr>
            <w:tcW w:w="4423" w:type="dxa"/>
          </w:tcPr>
          <w:p w14:paraId="356B3120" w14:textId="77777777" w:rsidR="00AE050D" w:rsidRDefault="00480C42">
            <w:pPr>
              <w:jc w:val="both"/>
              <w:rPr>
                <w:b/>
                <w:bCs/>
                <w:szCs w:val="24"/>
                <w:lang w:eastAsia="lt-LT"/>
              </w:rPr>
            </w:pPr>
            <w:r>
              <w:rPr>
                <w:szCs w:val="24"/>
                <w:lang w:eastAsia="lt-LT"/>
              </w:rPr>
              <w:t>7.7. Teisingai pritaikyta fiksuotoji projekto išlaidų norma, fiksuotieji projekto išlaidų vieneto įkainiai, fiksuotosios projekto išlaidų sumos ir (ar) apdovanojimai.</w:t>
            </w:r>
          </w:p>
        </w:tc>
        <w:tc>
          <w:tcPr>
            <w:tcW w:w="6946" w:type="dxa"/>
          </w:tcPr>
          <w:p w14:paraId="6C487396" w14:textId="77777777" w:rsidR="00AE050D" w:rsidRDefault="00480C42">
            <w:pPr>
              <w:jc w:val="both"/>
              <w:rPr>
                <w:rFonts w:eastAsia="Calibri"/>
                <w:szCs w:val="24"/>
              </w:rPr>
            </w:pPr>
            <w:r>
              <w:rPr>
                <w:rFonts w:eastAsia="Calibri"/>
                <w:szCs w:val="24"/>
              </w:rPr>
              <w:t>Fiksuotieji įkainiai turi atitikti reikalavimus, nustatytus Aprašo 36, 37 ir 38 punktuose.</w:t>
            </w:r>
          </w:p>
          <w:p w14:paraId="32872EF7" w14:textId="77777777" w:rsidR="00AE050D" w:rsidRDefault="00AE050D">
            <w:pPr>
              <w:jc w:val="both"/>
              <w:rPr>
                <w:rFonts w:eastAsia="Calibri"/>
                <w:szCs w:val="24"/>
              </w:rPr>
            </w:pPr>
          </w:p>
          <w:p w14:paraId="07217BBF" w14:textId="77777777" w:rsidR="00AE050D" w:rsidRDefault="00480C42">
            <w:pPr>
              <w:jc w:val="both"/>
              <w:rPr>
                <w:rFonts w:eastAsia="Calibri"/>
                <w:szCs w:val="24"/>
              </w:rPr>
            </w:pPr>
            <w:r>
              <w:rPr>
                <w:rFonts w:eastAsia="Calibri"/>
                <w:szCs w:val="24"/>
              </w:rPr>
              <w:t>Informacijos šaltinis – paraiška</w:t>
            </w:r>
            <w:r>
              <w:rPr>
                <w:rFonts w:eastAsia="Calibri"/>
                <w:i/>
                <w:szCs w:val="24"/>
              </w:rPr>
              <w:t>.</w:t>
            </w:r>
          </w:p>
        </w:tc>
        <w:tc>
          <w:tcPr>
            <w:tcW w:w="1673" w:type="dxa"/>
          </w:tcPr>
          <w:p w14:paraId="2A9502D7" w14:textId="77777777" w:rsidR="00AE050D" w:rsidRDefault="00AE050D">
            <w:pPr>
              <w:jc w:val="center"/>
              <w:rPr>
                <w:szCs w:val="24"/>
                <w:lang w:eastAsia="lt-LT"/>
              </w:rPr>
            </w:pPr>
          </w:p>
        </w:tc>
        <w:tc>
          <w:tcPr>
            <w:tcW w:w="1587" w:type="dxa"/>
          </w:tcPr>
          <w:p w14:paraId="319AAB47" w14:textId="77777777" w:rsidR="00AE050D" w:rsidRDefault="00AE050D">
            <w:pPr>
              <w:rPr>
                <w:szCs w:val="24"/>
                <w:lang w:eastAsia="lt-LT"/>
              </w:rPr>
            </w:pPr>
          </w:p>
        </w:tc>
      </w:tr>
      <w:tr w:rsidR="00AE050D" w14:paraId="58595A8F" w14:textId="77777777">
        <w:trPr>
          <w:trHeight w:val="20"/>
        </w:trPr>
        <w:tc>
          <w:tcPr>
            <w:tcW w:w="4423" w:type="dxa"/>
            <w:vAlign w:val="center"/>
          </w:tcPr>
          <w:p w14:paraId="2491FF8E" w14:textId="77777777" w:rsidR="00AE050D" w:rsidRDefault="00480C42">
            <w:pPr>
              <w:jc w:val="both"/>
              <w:rPr>
                <w:szCs w:val="24"/>
                <w:lang w:eastAsia="lt-LT"/>
              </w:rPr>
            </w:pPr>
            <w:r>
              <w:rPr>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1005AEEC" w14:textId="77777777" w:rsidR="00AE050D" w:rsidRDefault="00480C42">
            <w:pPr>
              <w:jc w:val="both"/>
              <w:rPr>
                <w:szCs w:val="24"/>
                <w:lang w:eastAsia="lt-LT"/>
              </w:rPr>
            </w:pPr>
            <w:r>
              <w:rPr>
                <w:szCs w:val="24"/>
                <w:lang w:eastAsia="lt-LT"/>
              </w:rPr>
              <w:t>– negaunama pajamų;</w:t>
            </w:r>
          </w:p>
          <w:p w14:paraId="45146063" w14:textId="77777777" w:rsidR="00AE050D" w:rsidRDefault="00480C42">
            <w:pPr>
              <w:jc w:val="both"/>
              <w:rPr>
                <w:szCs w:val="24"/>
                <w:lang w:eastAsia="lt-LT"/>
              </w:rPr>
            </w:pPr>
            <w:r>
              <w:rPr>
                <w:szCs w:val="24"/>
                <w:lang w:eastAsia="lt-LT"/>
              </w:rPr>
              <w:t>– gaunama pajamų ir jos yra įvertintos iš anksto;</w:t>
            </w:r>
          </w:p>
          <w:p w14:paraId="39C288D6" w14:textId="77777777" w:rsidR="00AE050D" w:rsidRDefault="00480C42">
            <w:pPr>
              <w:jc w:val="both"/>
              <w:rPr>
                <w:b/>
                <w:bCs/>
                <w:szCs w:val="24"/>
                <w:lang w:eastAsia="lt-LT"/>
              </w:rPr>
            </w:pPr>
            <w:r>
              <w:rPr>
                <w:szCs w:val="24"/>
                <w:lang w:eastAsia="lt-LT"/>
              </w:rPr>
              <w:t xml:space="preserve">– gaunama pajamų, bet jų iš anksto neįmanoma apskaičiuoti. </w:t>
            </w:r>
          </w:p>
        </w:tc>
        <w:tc>
          <w:tcPr>
            <w:tcW w:w="6946" w:type="dxa"/>
          </w:tcPr>
          <w:p w14:paraId="77084F88" w14:textId="77777777" w:rsidR="00AE050D" w:rsidRDefault="00480C42">
            <w:pPr>
              <w:jc w:val="both"/>
              <w:rPr>
                <w:szCs w:val="24"/>
                <w:lang w:eastAsia="lt-LT"/>
              </w:rPr>
            </w:pPr>
            <w:r>
              <w:rPr>
                <w:rFonts w:eastAsia="Calibri"/>
                <w:szCs w:val="24"/>
              </w:rPr>
              <w:t>Netaikoma.</w:t>
            </w:r>
          </w:p>
        </w:tc>
        <w:tc>
          <w:tcPr>
            <w:tcW w:w="1673" w:type="dxa"/>
          </w:tcPr>
          <w:p w14:paraId="14E013CA" w14:textId="77777777" w:rsidR="00AE050D" w:rsidRDefault="00AE050D">
            <w:pPr>
              <w:jc w:val="center"/>
              <w:rPr>
                <w:szCs w:val="24"/>
                <w:lang w:eastAsia="lt-LT"/>
              </w:rPr>
            </w:pPr>
          </w:p>
        </w:tc>
        <w:tc>
          <w:tcPr>
            <w:tcW w:w="1587" w:type="dxa"/>
          </w:tcPr>
          <w:p w14:paraId="7363D7C3" w14:textId="77777777" w:rsidR="00AE050D" w:rsidRDefault="00AE050D">
            <w:pPr>
              <w:rPr>
                <w:szCs w:val="24"/>
                <w:lang w:eastAsia="lt-LT"/>
              </w:rPr>
            </w:pPr>
          </w:p>
        </w:tc>
      </w:tr>
      <w:tr w:rsidR="00AE050D" w14:paraId="0C2C64BE" w14:textId="77777777">
        <w:trPr>
          <w:trHeight w:val="20"/>
        </w:trPr>
        <w:tc>
          <w:tcPr>
            <w:tcW w:w="14629" w:type="dxa"/>
            <w:gridSpan w:val="4"/>
            <w:shd w:val="clear" w:color="auto" w:fill="D9D9D9"/>
          </w:tcPr>
          <w:p w14:paraId="76F41090" w14:textId="77777777" w:rsidR="00AE050D" w:rsidRDefault="00480C42">
            <w:pPr>
              <w:jc w:val="both"/>
              <w:rPr>
                <w:szCs w:val="24"/>
                <w:lang w:eastAsia="lt-LT"/>
              </w:rPr>
            </w:pPr>
            <w:r>
              <w:rPr>
                <w:b/>
                <w:bCs/>
                <w:szCs w:val="24"/>
                <w:lang w:eastAsia="lt-LT"/>
              </w:rPr>
              <w:t>8. Projekto veiklos vykdomos veiksmų programos įgyvendinimo teritorijoje.</w:t>
            </w:r>
          </w:p>
        </w:tc>
      </w:tr>
      <w:tr w:rsidR="00AE050D" w14:paraId="0D7E0E3D" w14:textId="77777777">
        <w:trPr>
          <w:trHeight w:val="20"/>
        </w:trPr>
        <w:tc>
          <w:tcPr>
            <w:tcW w:w="4423" w:type="dxa"/>
            <w:hideMark/>
          </w:tcPr>
          <w:p w14:paraId="1E218D64" w14:textId="77777777" w:rsidR="00AE050D" w:rsidRDefault="00480C42">
            <w:pPr>
              <w:jc w:val="both"/>
              <w:rPr>
                <w:szCs w:val="24"/>
                <w:lang w:eastAsia="lt-LT"/>
              </w:rPr>
            </w:pPr>
            <w:r>
              <w:rPr>
                <w:szCs w:val="24"/>
                <w:lang w:eastAsia="lt-LT"/>
              </w:rPr>
              <w:t>8.1. Projekto veiklos vykdomos Lietuvos Respublikoje arba ne Lietuvos Respublikoje, bet jas vykdant sukurti produktai, gauti rezultatai ir nauda (ar jų dalis, proporcinga Lietuvos Respublikos finansiniam įnašui) atitenka Lietuvos Respublikai (arba ES, kai vykdomos projektų veiklos pagal reglamento (ES)                               Nr. 1303/2013 9 straipsnio pirmosios pastraipos 1 punktą) ir projektas atitinka bent vieną iš šių sąlygų:</w:t>
            </w:r>
          </w:p>
          <w:p w14:paraId="0839E9EE" w14:textId="77777777" w:rsidR="00AE050D" w:rsidRDefault="00480C42">
            <w:pPr>
              <w:jc w:val="both"/>
              <w:rPr>
                <w:szCs w:val="24"/>
                <w:lang w:eastAsia="lt-LT"/>
              </w:rPr>
            </w:pPr>
            <w:r>
              <w:rPr>
                <w:szCs w:val="24"/>
                <w:lang w:eastAsia="lt-LT"/>
              </w:rPr>
              <w:t xml:space="preserve">8.1.1. iš Europos regioninės plėtros fondo ir Sanglaudos fondo bendrai finansuojamo projekto veiklų, vykdomų ne Lietuvos Respublikoje, o ES teritorijoje, išlaidos neviršija procento, nustatyto projektų </w:t>
            </w:r>
            <w:r>
              <w:rPr>
                <w:szCs w:val="24"/>
                <w:lang w:eastAsia="lt-LT"/>
              </w:rPr>
              <w:lastRenderedPageBreak/>
              <w:t>finansavimo sąlygų apraše; arba pagal projektų finansavimo sąlygų aprašą vykdomos reprezentacijai skirtos veiklos, informavimo, komunikacijos ir ES struktūrinių fondų matomumo didinimo veiklos;</w:t>
            </w:r>
          </w:p>
          <w:p w14:paraId="30D01692" w14:textId="77777777" w:rsidR="00AE050D" w:rsidRDefault="00480C42">
            <w:pPr>
              <w:jc w:val="both"/>
              <w:rPr>
                <w:szCs w:val="24"/>
                <w:lang w:eastAsia="lt-LT"/>
              </w:rPr>
            </w:pPr>
            <w:r>
              <w:rPr>
                <w:szCs w:val="24"/>
                <w:lang w:eastAsia="lt-LT"/>
              </w:rPr>
              <w:t xml:space="preserve">8.1.2. iš Europos socialinio fondo bendrai finansuojamo projekto veiklos vykdomos: </w:t>
            </w:r>
          </w:p>
          <w:p w14:paraId="39FEA0FA" w14:textId="77777777" w:rsidR="00AE050D" w:rsidRDefault="00480C42">
            <w:pPr>
              <w:jc w:val="both"/>
              <w:rPr>
                <w:szCs w:val="24"/>
                <w:lang w:eastAsia="lt-LT"/>
              </w:rPr>
            </w:pPr>
            <w:r>
              <w:rPr>
                <w:szCs w:val="24"/>
                <w:lang w:eastAsia="lt-LT"/>
              </w:rPr>
              <w:t>– ES teritorijoje;</w:t>
            </w:r>
          </w:p>
          <w:p w14:paraId="78726AA9" w14:textId="77777777" w:rsidR="00AE050D" w:rsidRDefault="00480C42">
            <w:pPr>
              <w:jc w:val="both"/>
              <w:rPr>
                <w:szCs w:val="24"/>
                <w:lang w:eastAsia="lt-LT"/>
              </w:rPr>
            </w:pPr>
            <w:r>
              <w:rPr>
                <w:szCs w:val="24"/>
                <w:lang w:eastAsia="lt-LT"/>
              </w:rPr>
              <w:t>– ne ES teritorijoje, bet tokių veiklų išlaidos neviršija procento, nustatyto projektų finansavimo sąlygų apraše;</w:t>
            </w:r>
          </w:p>
          <w:p w14:paraId="5872DF69" w14:textId="77777777" w:rsidR="00AE050D" w:rsidRDefault="00480C42">
            <w:pPr>
              <w:jc w:val="both"/>
              <w:rPr>
                <w:szCs w:val="24"/>
                <w:lang w:eastAsia="lt-LT"/>
              </w:rPr>
            </w:pPr>
            <w:r>
              <w:rPr>
                <w:szCs w:val="24"/>
                <w:lang w:eastAsia="lt-LT"/>
              </w:rPr>
              <w:t>8.1.3. vykdomos techninės paramos projektų veiklos.</w:t>
            </w:r>
          </w:p>
        </w:tc>
        <w:tc>
          <w:tcPr>
            <w:tcW w:w="6946" w:type="dxa"/>
            <w:hideMark/>
          </w:tcPr>
          <w:p w14:paraId="49F1AF76" w14:textId="77777777" w:rsidR="00AE050D" w:rsidRDefault="00480C42">
            <w:pPr>
              <w:tabs>
                <w:tab w:val="left" w:pos="402"/>
              </w:tabs>
              <w:rPr>
                <w:szCs w:val="24"/>
                <w:lang w:eastAsia="lt-LT"/>
              </w:rPr>
            </w:pPr>
            <w:r>
              <w:rPr>
                <w:szCs w:val="24"/>
                <w:lang w:eastAsia="lt-LT"/>
              </w:rPr>
              <w:lastRenderedPageBreak/>
              <w:t xml:space="preserve">Projekto veiklų vykdymo teritorija turi atitikti Aprašo 22 punkte nustatytus reikalavimus. </w:t>
            </w:r>
          </w:p>
          <w:p w14:paraId="57E5266B" w14:textId="77777777" w:rsidR="00AE050D" w:rsidRDefault="00AE050D">
            <w:pPr>
              <w:tabs>
                <w:tab w:val="left" w:pos="402"/>
              </w:tabs>
              <w:rPr>
                <w:szCs w:val="24"/>
                <w:lang w:eastAsia="lt-LT"/>
              </w:rPr>
            </w:pPr>
          </w:p>
          <w:p w14:paraId="0CFFCDF0" w14:textId="77777777" w:rsidR="00AE050D" w:rsidRDefault="00480C42">
            <w:pPr>
              <w:tabs>
                <w:tab w:val="left" w:pos="402"/>
              </w:tabs>
              <w:rPr>
                <w:szCs w:val="24"/>
                <w:lang w:eastAsia="lt-LT"/>
              </w:rPr>
            </w:pPr>
            <w:r>
              <w:rPr>
                <w:szCs w:val="24"/>
                <w:lang w:eastAsia="lt-LT"/>
              </w:rPr>
              <w:t>Informacijos šaltinis – paraiška.</w:t>
            </w:r>
          </w:p>
        </w:tc>
        <w:tc>
          <w:tcPr>
            <w:tcW w:w="1673" w:type="dxa"/>
          </w:tcPr>
          <w:p w14:paraId="4C8C155A" w14:textId="77777777" w:rsidR="00AE050D" w:rsidRDefault="00AE050D">
            <w:pPr>
              <w:jc w:val="center"/>
              <w:rPr>
                <w:szCs w:val="24"/>
                <w:lang w:eastAsia="lt-LT"/>
              </w:rPr>
            </w:pPr>
          </w:p>
        </w:tc>
        <w:tc>
          <w:tcPr>
            <w:tcW w:w="1587" w:type="dxa"/>
          </w:tcPr>
          <w:p w14:paraId="351BFB22" w14:textId="77777777" w:rsidR="00AE050D" w:rsidRDefault="00AE050D">
            <w:pPr>
              <w:rPr>
                <w:szCs w:val="24"/>
                <w:lang w:eastAsia="lt-LT"/>
              </w:rPr>
            </w:pPr>
          </w:p>
        </w:tc>
      </w:tr>
    </w:tbl>
    <w:p w14:paraId="37F4E731" w14:textId="77777777" w:rsidR="00AE050D" w:rsidRDefault="00AE050D">
      <w:pPr>
        <w:ind w:firstLine="851"/>
        <w:jc w:val="both"/>
        <w:rPr>
          <w:b/>
          <w:szCs w:val="24"/>
          <w:lang w:eastAsia="lt-LT"/>
        </w:rPr>
      </w:pPr>
    </w:p>
    <w:p w14:paraId="49562302" w14:textId="77777777" w:rsidR="00AE050D" w:rsidRDefault="00480C42">
      <w:pPr>
        <w:spacing w:line="276" w:lineRule="auto"/>
        <w:ind w:firstLine="284"/>
        <w:rPr>
          <w:b/>
          <w:szCs w:val="24"/>
          <w:lang w:eastAsia="lt-LT"/>
        </w:rPr>
      </w:pPr>
      <w:r>
        <w:rPr>
          <w:b/>
          <w:szCs w:val="24"/>
          <w:lang w:eastAsia="lt-LT"/>
        </w:rPr>
        <w:t>GALUTINĖ PROJEKTO ATITIKTIES BENDRIESIEMS REIKALAVIMAMS VERTINIMO IŠVADA:</w:t>
      </w:r>
    </w:p>
    <w:p w14:paraId="0889E643" w14:textId="77777777" w:rsidR="00AE050D" w:rsidRDefault="00AE050D">
      <w:pPr>
        <w:rPr>
          <w:sz w:val="18"/>
          <w:szCs w:val="18"/>
        </w:rPr>
      </w:pPr>
    </w:p>
    <w:p w14:paraId="2D534659" w14:textId="77777777" w:rsidR="00AE050D" w:rsidRDefault="00480C42">
      <w:pPr>
        <w:ind w:left="720" w:hanging="360"/>
        <w:jc w:val="both"/>
        <w:rPr>
          <w:b/>
          <w:szCs w:val="24"/>
          <w:lang w:eastAsia="lt-LT"/>
        </w:rPr>
      </w:pPr>
      <w:r>
        <w:rPr>
          <w:b/>
          <w:szCs w:val="24"/>
          <w:lang w:eastAsia="lt-LT"/>
        </w:rPr>
        <w:t>1)</w:t>
      </w:r>
      <w:r>
        <w:rPr>
          <w:b/>
          <w:szCs w:val="24"/>
          <w:lang w:eastAsia="lt-LT"/>
        </w:rPr>
        <w:tab/>
        <w:t>Paraiška įvertinta teigiamai pagal visus bendruosius reikalavimus ir specialiuosius kriterijus:</w:t>
      </w:r>
    </w:p>
    <w:p w14:paraId="6EBE8C09" w14:textId="77777777" w:rsidR="00AE050D" w:rsidRDefault="00480C42">
      <w:pPr>
        <w:ind w:left="720"/>
        <w:rPr>
          <w:szCs w:val="24"/>
          <w:lang w:eastAsia="lt-LT"/>
        </w:rPr>
      </w:pPr>
      <w:r>
        <w:rPr>
          <w:sz w:val="28"/>
          <w:szCs w:val="28"/>
        </w:rPr>
        <w:t>□</w:t>
      </w:r>
      <w:r>
        <w:rPr>
          <w:szCs w:val="24"/>
          <w:lang w:eastAsia="lt-LT"/>
        </w:rPr>
        <w:t xml:space="preserve"> Taip                                                   </w:t>
      </w:r>
      <w:r>
        <w:rPr>
          <w:sz w:val="28"/>
          <w:szCs w:val="28"/>
        </w:rPr>
        <w:t>□</w:t>
      </w:r>
      <w:r>
        <w:rPr>
          <w:szCs w:val="24"/>
          <w:lang w:eastAsia="lt-LT"/>
        </w:rPr>
        <w:t xml:space="preserve"> Ne                                                              </w:t>
      </w:r>
      <w:r>
        <w:rPr>
          <w:sz w:val="28"/>
          <w:szCs w:val="28"/>
        </w:rPr>
        <w:t>□</w:t>
      </w:r>
      <w:r>
        <w:rPr>
          <w:szCs w:val="24"/>
          <w:lang w:eastAsia="lt-LT"/>
        </w:rPr>
        <w:t xml:space="preserve"> Taip su išlyga </w:t>
      </w:r>
    </w:p>
    <w:p w14:paraId="1F0F2EF5" w14:textId="77777777" w:rsidR="00AE050D" w:rsidRDefault="00480C42">
      <w:pPr>
        <w:ind w:left="720"/>
        <w:rPr>
          <w:szCs w:val="24"/>
          <w:lang w:eastAsia="lt-LT"/>
        </w:rPr>
      </w:pPr>
      <w:r>
        <w:rPr>
          <w:szCs w:val="24"/>
          <w:lang w:eastAsia="lt-LT"/>
        </w:rPr>
        <w:t>Komentarai: ____________________________________________________________________</w:t>
      </w:r>
    </w:p>
    <w:p w14:paraId="24891FE2" w14:textId="77777777" w:rsidR="00AE050D" w:rsidRDefault="00AE050D">
      <w:pPr>
        <w:ind w:left="720"/>
        <w:rPr>
          <w:szCs w:val="24"/>
          <w:lang w:eastAsia="lt-LT"/>
        </w:rPr>
      </w:pPr>
    </w:p>
    <w:p w14:paraId="3B98E164" w14:textId="77777777" w:rsidR="00AE050D" w:rsidRDefault="00480C42">
      <w:pPr>
        <w:ind w:left="714" w:hanging="357"/>
        <w:jc w:val="both"/>
        <w:rPr>
          <w:b/>
          <w:szCs w:val="24"/>
          <w:lang w:eastAsia="lt-LT"/>
        </w:rPr>
      </w:pPr>
      <w:r>
        <w:rPr>
          <w:b/>
          <w:szCs w:val="24"/>
          <w:lang w:eastAsia="lt-LT"/>
        </w:rPr>
        <w:t>2)</w:t>
      </w:r>
      <w:r>
        <w:rPr>
          <w:b/>
          <w:szCs w:val="24"/>
          <w:lang w:eastAsia="lt-LT"/>
        </w:rPr>
        <w:tab/>
        <w:t>Pareiškėjas nebandė gauti konfidencialios informacijos arba daryti poveikio vertinimą atliekančiai institucijai dabartinio paraiškų vertinimo arba atrankos proceso metu:</w:t>
      </w:r>
    </w:p>
    <w:p w14:paraId="730B8D52" w14:textId="77777777" w:rsidR="00AE050D" w:rsidRDefault="00480C42">
      <w:pPr>
        <w:ind w:left="720"/>
        <w:rPr>
          <w:szCs w:val="24"/>
          <w:lang w:eastAsia="lt-LT"/>
        </w:rPr>
      </w:pPr>
      <w:r>
        <w:rPr>
          <w:sz w:val="28"/>
          <w:szCs w:val="28"/>
        </w:rPr>
        <w:t>□</w:t>
      </w:r>
      <w:r>
        <w:rPr>
          <w:szCs w:val="24"/>
          <w:lang w:eastAsia="lt-LT"/>
        </w:rPr>
        <w:t xml:space="preserve"> Taip, nebandė</w:t>
      </w:r>
    </w:p>
    <w:p w14:paraId="1D397462" w14:textId="77777777" w:rsidR="00AE050D" w:rsidRDefault="00480C42">
      <w:pPr>
        <w:ind w:left="720"/>
        <w:rPr>
          <w:szCs w:val="24"/>
          <w:lang w:eastAsia="lt-LT"/>
        </w:rPr>
      </w:pPr>
      <w:r>
        <w:rPr>
          <w:sz w:val="28"/>
          <w:szCs w:val="28"/>
        </w:rPr>
        <w:t>□</w:t>
      </w:r>
      <w:r>
        <w:rPr>
          <w:szCs w:val="24"/>
          <w:lang w:eastAsia="lt-LT"/>
        </w:rPr>
        <w:t xml:space="preserve"> Ne, bandė</w:t>
      </w:r>
    </w:p>
    <w:p w14:paraId="4032952A" w14:textId="77777777" w:rsidR="00AE050D" w:rsidRDefault="00480C42">
      <w:pPr>
        <w:ind w:left="720"/>
        <w:rPr>
          <w:szCs w:val="24"/>
          <w:lang w:eastAsia="lt-LT"/>
        </w:rPr>
      </w:pPr>
      <w:r>
        <w:rPr>
          <w:szCs w:val="24"/>
          <w:lang w:eastAsia="lt-LT"/>
        </w:rPr>
        <w:t>Komentarai: ____________________________________________________________________</w:t>
      </w:r>
    </w:p>
    <w:p w14:paraId="6F91439F" w14:textId="77777777" w:rsidR="00AE050D" w:rsidRDefault="00480C42">
      <w:pPr>
        <w:ind w:left="720"/>
        <w:rPr>
          <w:rFonts w:eastAsia="Calibri"/>
          <w:i/>
          <w:szCs w:val="24"/>
        </w:rPr>
      </w:pPr>
      <w:r>
        <w:rPr>
          <w:rFonts w:eastAsia="Calibri"/>
          <w:i/>
          <w:szCs w:val="24"/>
        </w:rPr>
        <w:t xml:space="preserve">(Privaloma pildyti tik atsakius „Ne, bandė“, t. y. nurodomos faktinės aplinkybės.) </w:t>
      </w:r>
    </w:p>
    <w:p w14:paraId="32DC2306" w14:textId="77777777" w:rsidR="00AE050D" w:rsidRDefault="00AE050D">
      <w:pPr>
        <w:ind w:left="720"/>
        <w:rPr>
          <w:rFonts w:eastAsia="Calibri"/>
          <w:i/>
          <w:szCs w:val="24"/>
        </w:rPr>
      </w:pPr>
    </w:p>
    <w:p w14:paraId="42386530" w14:textId="77777777" w:rsidR="00AE050D" w:rsidRDefault="00480C42">
      <w:pPr>
        <w:keepNext/>
        <w:ind w:left="720" w:hanging="360"/>
        <w:jc w:val="both"/>
        <w:rPr>
          <w:rFonts w:eastAsia="Calibri"/>
          <w:b/>
          <w:szCs w:val="24"/>
          <w:lang w:eastAsia="lt-LT"/>
        </w:rPr>
      </w:pPr>
      <w:r>
        <w:rPr>
          <w:rFonts w:eastAsia="Calibri"/>
          <w:b/>
          <w:szCs w:val="24"/>
          <w:lang w:eastAsia="lt-LT"/>
        </w:rPr>
        <w:t>3)</w:t>
      </w:r>
      <w:r>
        <w:rPr>
          <w:rFonts w:eastAsia="Calibri"/>
          <w:b/>
          <w:szCs w:val="24"/>
          <w:lang w:eastAsia="lt-LT"/>
        </w:rPr>
        <w:tab/>
      </w:r>
      <w:r>
        <w:rPr>
          <w:rFonts w:eastAsia="Calibri"/>
          <w:b/>
          <w:szCs w:val="24"/>
        </w:rPr>
        <w:t>Projekto tinkamumo finansuoti vertinimo metu nustatytos</w:t>
      </w:r>
      <w:r>
        <w:rPr>
          <w:rFonts w:eastAsia="Calibri"/>
          <w:b/>
          <w:szCs w:val="24"/>
          <w:lang w:eastAsia="lt-LT"/>
        </w:rPr>
        <w:t xml:space="preserve"> projekto</w:t>
      </w:r>
      <w:r>
        <w:rPr>
          <w:rFonts w:eastAsia="Calibri"/>
          <w:szCs w:val="24"/>
          <w:lang w:eastAsia="lt-LT"/>
        </w:rPr>
        <w:t xml:space="preserve"> </w:t>
      </w:r>
      <w:r>
        <w:rPr>
          <w:rFonts w:eastAsia="Calibri"/>
          <w:b/>
          <w:szCs w:val="24"/>
          <w:lang w:eastAsia="lt-LT"/>
        </w:rPr>
        <w:t>tinkamos finansuoti ir tinkamos deklaruoti Europos Komisijai (toliau – EK) išlaidos:</w:t>
      </w:r>
    </w:p>
    <w:tbl>
      <w:tblPr>
        <w:tblW w:w="4808" w:type="pct"/>
        <w:tblInd w:w="466" w:type="dxa"/>
        <w:tblLayout w:type="fixed"/>
        <w:tblCellMar>
          <w:left w:w="40" w:type="dxa"/>
          <w:right w:w="40" w:type="dxa"/>
        </w:tblCellMar>
        <w:tblLook w:val="0000" w:firstRow="0" w:lastRow="0" w:firstColumn="0" w:lastColumn="0" w:noHBand="0" w:noVBand="0"/>
      </w:tblPr>
      <w:tblGrid>
        <w:gridCol w:w="2263"/>
        <w:gridCol w:w="1334"/>
        <w:gridCol w:w="1466"/>
        <w:gridCol w:w="1466"/>
        <w:gridCol w:w="1467"/>
        <w:gridCol w:w="1599"/>
        <w:gridCol w:w="1599"/>
        <w:gridCol w:w="1400"/>
        <w:gridCol w:w="1401"/>
      </w:tblGrid>
      <w:tr w:rsidR="00AE050D" w14:paraId="7E5D9CE6" w14:textId="77777777">
        <w:trPr>
          <w:trHeight w:val="23"/>
        </w:trPr>
        <w:tc>
          <w:tcPr>
            <w:tcW w:w="2263" w:type="dxa"/>
            <w:vMerge w:val="restart"/>
            <w:tcBorders>
              <w:top w:val="single" w:sz="6" w:space="0" w:color="auto"/>
              <w:left w:val="single" w:sz="6" w:space="0" w:color="auto"/>
              <w:bottom w:val="single" w:sz="6" w:space="0" w:color="auto"/>
              <w:right w:val="single" w:sz="6" w:space="0" w:color="auto"/>
            </w:tcBorders>
            <w:vAlign w:val="center"/>
          </w:tcPr>
          <w:p w14:paraId="088EAB46" w14:textId="77777777" w:rsidR="00AE050D" w:rsidRDefault="00480C42">
            <w:pPr>
              <w:ind w:right="57"/>
              <w:jc w:val="center"/>
              <w:rPr>
                <w:rFonts w:eastAsia="Calibri"/>
                <w:b/>
                <w:sz w:val="20"/>
              </w:rPr>
            </w:pPr>
            <w:r>
              <w:rPr>
                <w:rFonts w:eastAsia="Calibri"/>
                <w:b/>
                <w:sz w:val="20"/>
              </w:rPr>
              <w:t xml:space="preserve">Bendra projekto vertė (apima ir tinkamas, ir </w:t>
            </w:r>
            <w:r>
              <w:rPr>
                <w:rFonts w:eastAsia="Calibri"/>
                <w:b/>
                <w:sz w:val="20"/>
              </w:rPr>
              <w:lastRenderedPageBreak/>
              <w:t>netinkamas išlaidas), Eur</w:t>
            </w:r>
          </w:p>
        </w:tc>
        <w:tc>
          <w:tcPr>
            <w:tcW w:w="7332" w:type="dxa"/>
            <w:gridSpan w:val="5"/>
            <w:tcBorders>
              <w:top w:val="single" w:sz="6" w:space="0" w:color="auto"/>
              <w:left w:val="single" w:sz="6" w:space="0" w:color="auto"/>
              <w:bottom w:val="single" w:sz="6" w:space="0" w:color="auto"/>
              <w:right w:val="single" w:sz="6" w:space="0" w:color="auto"/>
            </w:tcBorders>
            <w:vAlign w:val="center"/>
          </w:tcPr>
          <w:p w14:paraId="644D3ED2" w14:textId="77777777" w:rsidR="00AE050D" w:rsidRDefault="00480C42">
            <w:pPr>
              <w:ind w:firstLine="48"/>
              <w:jc w:val="center"/>
              <w:rPr>
                <w:rFonts w:eastAsia="Calibri"/>
                <w:b/>
                <w:sz w:val="20"/>
              </w:rPr>
            </w:pPr>
            <w:r>
              <w:rPr>
                <w:rFonts w:eastAsia="Calibri"/>
                <w:b/>
                <w:sz w:val="20"/>
              </w:rPr>
              <w:lastRenderedPageBreak/>
              <w:t>Didžiausia galima projekto tinkamų finansuoti išlaidų suma:</w:t>
            </w:r>
          </w:p>
        </w:tc>
        <w:tc>
          <w:tcPr>
            <w:tcW w:w="1599" w:type="dxa"/>
            <w:vMerge w:val="restart"/>
            <w:tcBorders>
              <w:top w:val="single" w:sz="6" w:space="0" w:color="auto"/>
              <w:left w:val="single" w:sz="6" w:space="0" w:color="auto"/>
              <w:right w:val="single" w:sz="6" w:space="0" w:color="auto"/>
            </w:tcBorders>
            <w:vAlign w:val="center"/>
          </w:tcPr>
          <w:p w14:paraId="026FE672" w14:textId="77777777" w:rsidR="00AE050D" w:rsidRDefault="00480C42">
            <w:pPr>
              <w:jc w:val="center"/>
              <w:rPr>
                <w:rFonts w:eastAsia="Calibri"/>
                <w:b/>
                <w:sz w:val="20"/>
              </w:rPr>
            </w:pPr>
            <w:r>
              <w:rPr>
                <w:rFonts w:eastAsia="Calibri"/>
                <w:b/>
                <w:sz w:val="20"/>
              </w:rPr>
              <w:t xml:space="preserve">Pajamos, mažinančios tinkamų </w:t>
            </w:r>
            <w:r>
              <w:rPr>
                <w:rFonts w:eastAsia="Calibri"/>
                <w:b/>
                <w:sz w:val="20"/>
              </w:rPr>
              <w:lastRenderedPageBreak/>
              <w:t>deklaruoti EK išlaidų sumą, Eur</w:t>
            </w:r>
          </w:p>
        </w:tc>
        <w:tc>
          <w:tcPr>
            <w:tcW w:w="2801" w:type="dxa"/>
            <w:gridSpan w:val="2"/>
            <w:tcBorders>
              <w:top w:val="single" w:sz="6" w:space="0" w:color="auto"/>
              <w:left w:val="single" w:sz="6" w:space="0" w:color="auto"/>
              <w:bottom w:val="single" w:sz="4" w:space="0" w:color="auto"/>
              <w:right w:val="single" w:sz="6" w:space="0" w:color="auto"/>
            </w:tcBorders>
            <w:vAlign w:val="center"/>
          </w:tcPr>
          <w:p w14:paraId="19E842F6" w14:textId="77777777" w:rsidR="00AE050D" w:rsidRDefault="00480C42">
            <w:pPr>
              <w:jc w:val="center"/>
              <w:rPr>
                <w:rFonts w:eastAsia="Calibri"/>
                <w:b/>
                <w:sz w:val="20"/>
              </w:rPr>
            </w:pPr>
            <w:r>
              <w:rPr>
                <w:rFonts w:eastAsia="Calibri"/>
                <w:b/>
                <w:sz w:val="20"/>
              </w:rPr>
              <w:lastRenderedPageBreak/>
              <w:t>Tinkamos deklaruoti EK išlaidos</w:t>
            </w:r>
          </w:p>
        </w:tc>
      </w:tr>
      <w:tr w:rsidR="00AE050D" w14:paraId="6DE60FD3" w14:textId="77777777">
        <w:trPr>
          <w:cantSplit/>
          <w:trHeight w:val="23"/>
        </w:trPr>
        <w:tc>
          <w:tcPr>
            <w:tcW w:w="2263" w:type="dxa"/>
            <w:vMerge/>
            <w:tcBorders>
              <w:top w:val="single" w:sz="6" w:space="0" w:color="auto"/>
              <w:left w:val="single" w:sz="6" w:space="0" w:color="auto"/>
              <w:bottom w:val="single" w:sz="6" w:space="0" w:color="auto"/>
              <w:right w:val="single" w:sz="6" w:space="0" w:color="auto"/>
            </w:tcBorders>
            <w:vAlign w:val="center"/>
          </w:tcPr>
          <w:p w14:paraId="685929F9" w14:textId="77777777" w:rsidR="00AE050D" w:rsidRDefault="00AE050D">
            <w:pPr>
              <w:rPr>
                <w:rFonts w:eastAsia="Calibri"/>
                <w:sz w:val="20"/>
              </w:rPr>
            </w:pPr>
          </w:p>
        </w:tc>
        <w:tc>
          <w:tcPr>
            <w:tcW w:w="1334" w:type="dxa"/>
            <w:vMerge w:val="restart"/>
            <w:tcBorders>
              <w:top w:val="single" w:sz="6" w:space="0" w:color="auto"/>
              <w:left w:val="single" w:sz="6" w:space="0" w:color="auto"/>
              <w:bottom w:val="single" w:sz="6" w:space="0" w:color="auto"/>
              <w:right w:val="single" w:sz="6" w:space="0" w:color="auto"/>
            </w:tcBorders>
            <w:vAlign w:val="center"/>
          </w:tcPr>
          <w:p w14:paraId="3FAC3091" w14:textId="77777777" w:rsidR="00AE050D" w:rsidRDefault="00480C42">
            <w:pPr>
              <w:jc w:val="center"/>
              <w:rPr>
                <w:rFonts w:eastAsia="Calibri"/>
                <w:b/>
                <w:sz w:val="20"/>
              </w:rPr>
            </w:pPr>
            <w:r>
              <w:rPr>
                <w:rFonts w:eastAsia="Calibri"/>
                <w:b/>
                <w:sz w:val="20"/>
              </w:rPr>
              <w:t>Iš viso, Eur</w:t>
            </w:r>
          </w:p>
        </w:tc>
        <w:tc>
          <w:tcPr>
            <w:tcW w:w="5998" w:type="dxa"/>
            <w:gridSpan w:val="4"/>
            <w:tcBorders>
              <w:top w:val="single" w:sz="6" w:space="0" w:color="auto"/>
              <w:left w:val="single" w:sz="6" w:space="0" w:color="auto"/>
              <w:bottom w:val="single" w:sz="6" w:space="0" w:color="auto"/>
              <w:right w:val="single" w:sz="6" w:space="0" w:color="auto"/>
            </w:tcBorders>
            <w:vAlign w:val="center"/>
          </w:tcPr>
          <w:p w14:paraId="4BCFEEDC" w14:textId="77777777" w:rsidR="00AE050D" w:rsidRDefault="00480C42">
            <w:pPr>
              <w:jc w:val="center"/>
              <w:rPr>
                <w:rFonts w:eastAsia="Calibri"/>
                <w:b/>
                <w:sz w:val="20"/>
              </w:rPr>
            </w:pPr>
            <w:r>
              <w:rPr>
                <w:rFonts w:eastAsia="Calibri"/>
                <w:b/>
                <w:sz w:val="20"/>
              </w:rPr>
              <w:t>Iš jų:</w:t>
            </w:r>
          </w:p>
        </w:tc>
        <w:tc>
          <w:tcPr>
            <w:tcW w:w="1599" w:type="dxa"/>
            <w:vMerge/>
            <w:tcBorders>
              <w:left w:val="single" w:sz="6" w:space="0" w:color="auto"/>
              <w:right w:val="single" w:sz="4" w:space="0" w:color="auto"/>
            </w:tcBorders>
            <w:vAlign w:val="center"/>
          </w:tcPr>
          <w:p w14:paraId="030B5301" w14:textId="77777777" w:rsidR="00AE050D" w:rsidRDefault="00AE050D">
            <w:pPr>
              <w:jc w:val="center"/>
              <w:rPr>
                <w:rFonts w:eastAsia="Calibri"/>
                <w:sz w:val="20"/>
              </w:rPr>
            </w:pPr>
          </w:p>
        </w:tc>
        <w:tc>
          <w:tcPr>
            <w:tcW w:w="1400" w:type="dxa"/>
            <w:vMerge w:val="restart"/>
            <w:tcBorders>
              <w:top w:val="single" w:sz="4" w:space="0" w:color="auto"/>
              <w:left w:val="single" w:sz="4" w:space="0" w:color="auto"/>
              <w:right w:val="single" w:sz="4" w:space="0" w:color="auto"/>
            </w:tcBorders>
            <w:vAlign w:val="center"/>
          </w:tcPr>
          <w:p w14:paraId="647C021C" w14:textId="77777777" w:rsidR="00AE050D" w:rsidRDefault="00480C42">
            <w:pPr>
              <w:jc w:val="center"/>
              <w:rPr>
                <w:rFonts w:eastAsia="Calibri"/>
                <w:b/>
                <w:sz w:val="20"/>
              </w:rPr>
            </w:pPr>
            <w:r>
              <w:rPr>
                <w:rFonts w:eastAsia="Calibri"/>
                <w:b/>
                <w:sz w:val="20"/>
              </w:rPr>
              <w:t>Didžiausia EK tinkamų deklaruoti išlaidų suma, Eur</w:t>
            </w:r>
          </w:p>
        </w:tc>
        <w:tc>
          <w:tcPr>
            <w:tcW w:w="1401" w:type="dxa"/>
            <w:vMerge w:val="restart"/>
            <w:tcBorders>
              <w:top w:val="single" w:sz="4" w:space="0" w:color="auto"/>
              <w:left w:val="single" w:sz="4" w:space="0" w:color="auto"/>
              <w:right w:val="single" w:sz="4" w:space="0" w:color="auto"/>
            </w:tcBorders>
            <w:vAlign w:val="center"/>
          </w:tcPr>
          <w:p w14:paraId="0469E796" w14:textId="77777777" w:rsidR="00AE050D" w:rsidRDefault="00480C42">
            <w:pPr>
              <w:jc w:val="center"/>
              <w:rPr>
                <w:rFonts w:eastAsia="Calibri"/>
                <w:b/>
                <w:sz w:val="20"/>
              </w:rPr>
            </w:pPr>
            <w:r>
              <w:rPr>
                <w:rFonts w:eastAsia="Calibri"/>
                <w:b/>
                <w:sz w:val="20"/>
              </w:rPr>
              <w:t>Dalis nuo tinkamų finansuoti išlaidų, proc.</w:t>
            </w:r>
          </w:p>
        </w:tc>
      </w:tr>
      <w:tr w:rsidR="00AE050D" w14:paraId="14FF7069" w14:textId="77777777">
        <w:trPr>
          <w:cantSplit/>
          <w:trHeight w:val="23"/>
        </w:trPr>
        <w:tc>
          <w:tcPr>
            <w:tcW w:w="2263" w:type="dxa"/>
            <w:vMerge/>
            <w:tcBorders>
              <w:top w:val="single" w:sz="6" w:space="0" w:color="auto"/>
              <w:left w:val="single" w:sz="6" w:space="0" w:color="auto"/>
              <w:bottom w:val="single" w:sz="6" w:space="0" w:color="auto"/>
              <w:right w:val="single" w:sz="6" w:space="0" w:color="auto"/>
            </w:tcBorders>
            <w:vAlign w:val="center"/>
          </w:tcPr>
          <w:p w14:paraId="2DFA038B" w14:textId="77777777" w:rsidR="00AE050D" w:rsidRDefault="00AE050D">
            <w:pPr>
              <w:rPr>
                <w:rFonts w:eastAsia="Calibri"/>
                <w:sz w:val="20"/>
              </w:rPr>
            </w:pPr>
          </w:p>
        </w:tc>
        <w:tc>
          <w:tcPr>
            <w:tcW w:w="1334" w:type="dxa"/>
            <w:vMerge/>
            <w:tcBorders>
              <w:top w:val="single" w:sz="6" w:space="0" w:color="auto"/>
              <w:left w:val="single" w:sz="6" w:space="0" w:color="auto"/>
              <w:bottom w:val="single" w:sz="6" w:space="0" w:color="auto"/>
              <w:right w:val="single" w:sz="6" w:space="0" w:color="auto"/>
            </w:tcBorders>
            <w:vAlign w:val="center"/>
          </w:tcPr>
          <w:p w14:paraId="6B66C8EE" w14:textId="77777777" w:rsidR="00AE050D" w:rsidRDefault="00AE050D">
            <w:pPr>
              <w:rPr>
                <w:rFonts w:eastAsia="Calibri"/>
                <w:sz w:val="20"/>
              </w:rPr>
            </w:pPr>
          </w:p>
        </w:tc>
        <w:tc>
          <w:tcPr>
            <w:tcW w:w="1466" w:type="dxa"/>
            <w:tcBorders>
              <w:top w:val="single" w:sz="6" w:space="0" w:color="auto"/>
              <w:left w:val="single" w:sz="6" w:space="0" w:color="auto"/>
              <w:bottom w:val="single" w:sz="6" w:space="0" w:color="auto"/>
              <w:right w:val="single" w:sz="6" w:space="0" w:color="auto"/>
            </w:tcBorders>
            <w:vAlign w:val="center"/>
          </w:tcPr>
          <w:p w14:paraId="61373FB4" w14:textId="77777777" w:rsidR="00AE050D" w:rsidRDefault="00AE050D">
            <w:pPr>
              <w:ind w:left="-57" w:right="-57"/>
              <w:jc w:val="center"/>
              <w:rPr>
                <w:rFonts w:eastAsia="Calibri"/>
                <w:b/>
                <w:sz w:val="20"/>
              </w:rPr>
            </w:pPr>
          </w:p>
          <w:p w14:paraId="1F93D64D" w14:textId="77777777" w:rsidR="00AE050D" w:rsidRDefault="00480C42">
            <w:pPr>
              <w:ind w:right="104"/>
              <w:jc w:val="center"/>
              <w:rPr>
                <w:rFonts w:eastAsia="Calibri"/>
                <w:b/>
                <w:sz w:val="20"/>
              </w:rPr>
            </w:pPr>
            <w:r>
              <w:rPr>
                <w:rFonts w:eastAsia="Calibri"/>
                <w:b/>
                <w:sz w:val="20"/>
              </w:rPr>
              <w:t>Prašomos skirti lėšos – iki, Eur</w:t>
            </w:r>
          </w:p>
        </w:tc>
        <w:tc>
          <w:tcPr>
            <w:tcW w:w="1466" w:type="dxa"/>
            <w:tcBorders>
              <w:top w:val="single" w:sz="6" w:space="0" w:color="auto"/>
              <w:left w:val="single" w:sz="6" w:space="0" w:color="auto"/>
              <w:bottom w:val="single" w:sz="6" w:space="0" w:color="auto"/>
              <w:right w:val="single" w:sz="6" w:space="0" w:color="auto"/>
            </w:tcBorders>
            <w:vAlign w:val="center"/>
          </w:tcPr>
          <w:p w14:paraId="05910FC2" w14:textId="77777777" w:rsidR="00AE050D" w:rsidRDefault="00480C42">
            <w:pPr>
              <w:jc w:val="center"/>
              <w:rPr>
                <w:rFonts w:eastAsia="Calibri"/>
                <w:b/>
                <w:sz w:val="20"/>
              </w:rPr>
            </w:pPr>
            <w:r>
              <w:rPr>
                <w:rFonts w:eastAsia="Calibri"/>
                <w:b/>
                <w:sz w:val="20"/>
              </w:rPr>
              <w:t>Dalis nuo tinkamų finansuoti išlaidų, proc.</w:t>
            </w:r>
          </w:p>
        </w:tc>
        <w:tc>
          <w:tcPr>
            <w:tcW w:w="1467" w:type="dxa"/>
            <w:tcBorders>
              <w:top w:val="single" w:sz="6" w:space="0" w:color="auto"/>
              <w:left w:val="single" w:sz="6" w:space="0" w:color="auto"/>
              <w:bottom w:val="single" w:sz="6" w:space="0" w:color="auto"/>
              <w:right w:val="single" w:sz="6" w:space="0" w:color="auto"/>
            </w:tcBorders>
            <w:vAlign w:val="center"/>
          </w:tcPr>
          <w:p w14:paraId="29163967" w14:textId="77777777" w:rsidR="00AE050D" w:rsidRDefault="00480C42">
            <w:pPr>
              <w:ind w:left="-57" w:right="-57"/>
              <w:jc w:val="center"/>
              <w:rPr>
                <w:rFonts w:eastAsia="Calibri"/>
                <w:b/>
                <w:sz w:val="20"/>
              </w:rPr>
            </w:pPr>
            <w:r>
              <w:rPr>
                <w:rFonts w:eastAsia="Calibri"/>
                <w:b/>
                <w:sz w:val="20"/>
              </w:rPr>
              <w:t xml:space="preserve">Pareiškėjo nuosavos lėšos, Eur </w:t>
            </w:r>
          </w:p>
        </w:tc>
        <w:tc>
          <w:tcPr>
            <w:tcW w:w="1599" w:type="dxa"/>
            <w:tcBorders>
              <w:top w:val="single" w:sz="6" w:space="0" w:color="auto"/>
              <w:left w:val="single" w:sz="6" w:space="0" w:color="auto"/>
              <w:bottom w:val="single" w:sz="6" w:space="0" w:color="auto"/>
              <w:right w:val="single" w:sz="6" w:space="0" w:color="auto"/>
            </w:tcBorders>
            <w:vAlign w:val="center"/>
          </w:tcPr>
          <w:p w14:paraId="54A4F989" w14:textId="77777777" w:rsidR="00AE050D" w:rsidRDefault="00480C42">
            <w:pPr>
              <w:ind w:left="-57" w:right="-57"/>
              <w:jc w:val="center"/>
              <w:rPr>
                <w:rFonts w:eastAsia="Calibri"/>
                <w:b/>
                <w:sz w:val="20"/>
              </w:rPr>
            </w:pPr>
            <w:r>
              <w:rPr>
                <w:rFonts w:eastAsia="Calibri"/>
                <w:b/>
                <w:sz w:val="20"/>
              </w:rPr>
              <w:t>Dalis nuo tinkamų finansuoti išlaidų, proc.</w:t>
            </w:r>
          </w:p>
        </w:tc>
        <w:tc>
          <w:tcPr>
            <w:tcW w:w="1599" w:type="dxa"/>
            <w:vMerge/>
            <w:tcBorders>
              <w:left w:val="single" w:sz="6" w:space="0" w:color="auto"/>
              <w:bottom w:val="single" w:sz="6" w:space="0" w:color="auto"/>
              <w:right w:val="single" w:sz="4" w:space="0" w:color="auto"/>
            </w:tcBorders>
            <w:vAlign w:val="center"/>
          </w:tcPr>
          <w:p w14:paraId="5805E3CB" w14:textId="77777777" w:rsidR="00AE050D" w:rsidRDefault="00AE050D">
            <w:pPr>
              <w:ind w:left="-57" w:right="-57"/>
              <w:jc w:val="center"/>
              <w:rPr>
                <w:rFonts w:eastAsia="Calibri"/>
                <w:sz w:val="20"/>
              </w:rPr>
            </w:pPr>
          </w:p>
        </w:tc>
        <w:tc>
          <w:tcPr>
            <w:tcW w:w="1400" w:type="dxa"/>
            <w:vMerge/>
            <w:tcBorders>
              <w:left w:val="single" w:sz="4" w:space="0" w:color="auto"/>
              <w:bottom w:val="single" w:sz="4" w:space="0" w:color="auto"/>
              <w:right w:val="single" w:sz="4" w:space="0" w:color="auto"/>
            </w:tcBorders>
            <w:vAlign w:val="center"/>
          </w:tcPr>
          <w:p w14:paraId="7500D994" w14:textId="77777777" w:rsidR="00AE050D" w:rsidRDefault="00AE050D">
            <w:pPr>
              <w:ind w:left="-57" w:right="-57"/>
              <w:jc w:val="center"/>
              <w:rPr>
                <w:rFonts w:eastAsia="Calibri"/>
                <w:sz w:val="20"/>
              </w:rPr>
            </w:pPr>
          </w:p>
        </w:tc>
        <w:tc>
          <w:tcPr>
            <w:tcW w:w="1401" w:type="dxa"/>
            <w:vMerge/>
            <w:tcBorders>
              <w:left w:val="single" w:sz="4" w:space="0" w:color="auto"/>
              <w:bottom w:val="single" w:sz="4" w:space="0" w:color="auto"/>
              <w:right w:val="single" w:sz="4" w:space="0" w:color="auto"/>
            </w:tcBorders>
            <w:vAlign w:val="center"/>
          </w:tcPr>
          <w:p w14:paraId="3CA8061E" w14:textId="77777777" w:rsidR="00AE050D" w:rsidRDefault="00AE050D">
            <w:pPr>
              <w:ind w:left="-57" w:right="-57"/>
              <w:jc w:val="center"/>
              <w:rPr>
                <w:rFonts w:eastAsia="Calibri"/>
                <w:sz w:val="20"/>
              </w:rPr>
            </w:pPr>
          </w:p>
        </w:tc>
      </w:tr>
      <w:tr w:rsidR="00AE050D" w14:paraId="482F9C6F" w14:textId="77777777">
        <w:trPr>
          <w:cantSplit/>
          <w:trHeight w:val="23"/>
        </w:trPr>
        <w:tc>
          <w:tcPr>
            <w:tcW w:w="2263" w:type="dxa"/>
            <w:tcBorders>
              <w:top w:val="single" w:sz="6" w:space="0" w:color="auto"/>
              <w:left w:val="single" w:sz="6" w:space="0" w:color="auto"/>
              <w:bottom w:val="single" w:sz="6" w:space="0" w:color="auto"/>
              <w:right w:val="single" w:sz="6" w:space="0" w:color="auto"/>
            </w:tcBorders>
            <w:shd w:val="clear" w:color="auto" w:fill="BFBFBF"/>
            <w:vAlign w:val="center"/>
          </w:tcPr>
          <w:p w14:paraId="268838DF" w14:textId="77777777" w:rsidR="00AE050D" w:rsidRDefault="00480C42">
            <w:pPr>
              <w:spacing w:line="276" w:lineRule="auto"/>
              <w:jc w:val="center"/>
              <w:rPr>
                <w:rFonts w:eastAsia="Calibri"/>
                <w:sz w:val="18"/>
                <w:szCs w:val="18"/>
              </w:rPr>
            </w:pPr>
            <w:r>
              <w:rPr>
                <w:rFonts w:eastAsia="Calibri"/>
                <w:sz w:val="18"/>
                <w:szCs w:val="18"/>
              </w:rPr>
              <w:t>1</w:t>
            </w:r>
          </w:p>
        </w:tc>
        <w:tc>
          <w:tcPr>
            <w:tcW w:w="1334" w:type="dxa"/>
            <w:tcBorders>
              <w:top w:val="single" w:sz="6" w:space="0" w:color="auto"/>
              <w:left w:val="single" w:sz="6" w:space="0" w:color="auto"/>
              <w:bottom w:val="single" w:sz="6" w:space="0" w:color="auto"/>
              <w:right w:val="single" w:sz="6" w:space="0" w:color="auto"/>
            </w:tcBorders>
            <w:shd w:val="clear" w:color="auto" w:fill="BFBFBF"/>
            <w:vAlign w:val="center"/>
          </w:tcPr>
          <w:p w14:paraId="52FA9CDA" w14:textId="77777777" w:rsidR="00AE050D" w:rsidRDefault="00480C42">
            <w:pPr>
              <w:spacing w:line="276" w:lineRule="auto"/>
              <w:jc w:val="center"/>
              <w:rPr>
                <w:rFonts w:eastAsia="Calibri"/>
                <w:sz w:val="18"/>
                <w:szCs w:val="18"/>
              </w:rPr>
            </w:pPr>
            <w:r>
              <w:rPr>
                <w:rFonts w:eastAsia="Calibri"/>
                <w:sz w:val="18"/>
                <w:szCs w:val="18"/>
              </w:rPr>
              <w:t>2</w:t>
            </w:r>
          </w:p>
        </w:tc>
        <w:tc>
          <w:tcPr>
            <w:tcW w:w="1466" w:type="dxa"/>
            <w:tcBorders>
              <w:top w:val="single" w:sz="6" w:space="0" w:color="auto"/>
              <w:left w:val="single" w:sz="6" w:space="0" w:color="auto"/>
              <w:bottom w:val="single" w:sz="6" w:space="0" w:color="auto"/>
              <w:right w:val="single" w:sz="6" w:space="0" w:color="auto"/>
            </w:tcBorders>
            <w:shd w:val="clear" w:color="auto" w:fill="BFBFBF"/>
            <w:vAlign w:val="center"/>
          </w:tcPr>
          <w:p w14:paraId="736028DD" w14:textId="77777777" w:rsidR="00AE050D" w:rsidRDefault="00480C42">
            <w:pPr>
              <w:ind w:left="-57" w:right="-57"/>
              <w:jc w:val="center"/>
              <w:rPr>
                <w:rFonts w:eastAsia="Calibri"/>
                <w:sz w:val="18"/>
                <w:szCs w:val="18"/>
              </w:rPr>
            </w:pPr>
            <w:r>
              <w:rPr>
                <w:rFonts w:eastAsia="Calibri"/>
                <w:sz w:val="18"/>
                <w:szCs w:val="18"/>
              </w:rPr>
              <w:t>3</w:t>
            </w:r>
          </w:p>
        </w:tc>
        <w:tc>
          <w:tcPr>
            <w:tcW w:w="1466" w:type="dxa"/>
            <w:tcBorders>
              <w:top w:val="single" w:sz="6" w:space="0" w:color="auto"/>
              <w:left w:val="single" w:sz="6" w:space="0" w:color="auto"/>
              <w:bottom w:val="single" w:sz="6" w:space="0" w:color="auto"/>
              <w:right w:val="single" w:sz="6" w:space="0" w:color="auto"/>
            </w:tcBorders>
            <w:shd w:val="clear" w:color="auto" w:fill="BFBFBF"/>
            <w:vAlign w:val="center"/>
          </w:tcPr>
          <w:p w14:paraId="4B0CA60A" w14:textId="77777777" w:rsidR="00AE050D" w:rsidRDefault="00480C42">
            <w:pPr>
              <w:ind w:left="-57" w:right="-57"/>
              <w:jc w:val="center"/>
              <w:rPr>
                <w:rFonts w:eastAsia="Calibri"/>
                <w:sz w:val="18"/>
                <w:szCs w:val="18"/>
              </w:rPr>
            </w:pPr>
            <w:r>
              <w:rPr>
                <w:rFonts w:eastAsia="Calibri"/>
                <w:sz w:val="18"/>
                <w:szCs w:val="18"/>
              </w:rPr>
              <w:t>4=(3/2)*100</w:t>
            </w:r>
          </w:p>
        </w:tc>
        <w:tc>
          <w:tcPr>
            <w:tcW w:w="1467" w:type="dxa"/>
            <w:tcBorders>
              <w:top w:val="single" w:sz="6" w:space="0" w:color="auto"/>
              <w:left w:val="single" w:sz="6" w:space="0" w:color="auto"/>
              <w:bottom w:val="single" w:sz="6" w:space="0" w:color="auto"/>
              <w:right w:val="single" w:sz="6" w:space="0" w:color="auto"/>
            </w:tcBorders>
            <w:shd w:val="clear" w:color="auto" w:fill="BFBFBF"/>
            <w:vAlign w:val="center"/>
          </w:tcPr>
          <w:p w14:paraId="3F4A9BEF" w14:textId="77777777" w:rsidR="00AE050D" w:rsidRDefault="00480C42">
            <w:pPr>
              <w:ind w:left="-57" w:right="-57"/>
              <w:jc w:val="center"/>
              <w:rPr>
                <w:rFonts w:eastAsia="Calibri"/>
                <w:sz w:val="18"/>
                <w:szCs w:val="18"/>
              </w:rPr>
            </w:pPr>
            <w:r>
              <w:rPr>
                <w:rFonts w:eastAsia="Calibri"/>
                <w:sz w:val="18"/>
                <w:szCs w:val="18"/>
              </w:rPr>
              <w:t>5</w:t>
            </w:r>
          </w:p>
        </w:tc>
        <w:tc>
          <w:tcPr>
            <w:tcW w:w="1599" w:type="dxa"/>
            <w:tcBorders>
              <w:top w:val="single" w:sz="6" w:space="0" w:color="auto"/>
              <w:left w:val="single" w:sz="6" w:space="0" w:color="auto"/>
              <w:bottom w:val="single" w:sz="6" w:space="0" w:color="auto"/>
              <w:right w:val="single" w:sz="6" w:space="0" w:color="auto"/>
            </w:tcBorders>
            <w:shd w:val="clear" w:color="auto" w:fill="BFBFBF"/>
            <w:vAlign w:val="center"/>
          </w:tcPr>
          <w:p w14:paraId="2C4CF28C" w14:textId="77777777" w:rsidR="00AE050D" w:rsidRDefault="00480C42">
            <w:pPr>
              <w:ind w:left="-57" w:right="-57"/>
              <w:jc w:val="center"/>
              <w:rPr>
                <w:rFonts w:eastAsia="Calibri"/>
                <w:sz w:val="18"/>
                <w:szCs w:val="18"/>
              </w:rPr>
            </w:pPr>
            <w:r>
              <w:rPr>
                <w:rFonts w:eastAsia="Calibri"/>
                <w:sz w:val="18"/>
                <w:szCs w:val="18"/>
              </w:rPr>
              <w:t>6=(5/2)*100</w:t>
            </w:r>
          </w:p>
        </w:tc>
        <w:tc>
          <w:tcPr>
            <w:tcW w:w="1599" w:type="dxa"/>
            <w:tcBorders>
              <w:left w:val="single" w:sz="6" w:space="0" w:color="auto"/>
              <w:bottom w:val="single" w:sz="6" w:space="0" w:color="auto"/>
              <w:right w:val="single" w:sz="4" w:space="0" w:color="auto"/>
            </w:tcBorders>
            <w:shd w:val="clear" w:color="auto" w:fill="BFBFBF"/>
            <w:vAlign w:val="center"/>
          </w:tcPr>
          <w:p w14:paraId="1F01ACB8" w14:textId="77777777" w:rsidR="00AE050D" w:rsidRDefault="00480C42">
            <w:pPr>
              <w:ind w:left="-57" w:right="-57"/>
              <w:jc w:val="center"/>
              <w:rPr>
                <w:rFonts w:eastAsia="Calibri"/>
                <w:sz w:val="18"/>
                <w:szCs w:val="18"/>
              </w:rPr>
            </w:pPr>
            <w:r>
              <w:rPr>
                <w:rFonts w:eastAsia="Calibri"/>
                <w:sz w:val="18"/>
                <w:szCs w:val="18"/>
              </w:rPr>
              <w:t>7</w:t>
            </w:r>
          </w:p>
        </w:tc>
        <w:tc>
          <w:tcPr>
            <w:tcW w:w="1400" w:type="dxa"/>
            <w:tcBorders>
              <w:left w:val="single" w:sz="4" w:space="0" w:color="auto"/>
              <w:bottom w:val="single" w:sz="4" w:space="0" w:color="auto"/>
              <w:right w:val="single" w:sz="4" w:space="0" w:color="auto"/>
            </w:tcBorders>
            <w:shd w:val="clear" w:color="auto" w:fill="BFBFBF"/>
            <w:vAlign w:val="center"/>
          </w:tcPr>
          <w:p w14:paraId="1E4BC9BD" w14:textId="77777777" w:rsidR="00AE050D" w:rsidRDefault="00480C42">
            <w:pPr>
              <w:ind w:left="-57" w:right="-57"/>
              <w:jc w:val="center"/>
              <w:rPr>
                <w:rFonts w:eastAsia="Calibri"/>
                <w:sz w:val="18"/>
                <w:szCs w:val="18"/>
              </w:rPr>
            </w:pPr>
            <w:r>
              <w:rPr>
                <w:rFonts w:eastAsia="Calibri"/>
                <w:sz w:val="18"/>
                <w:szCs w:val="18"/>
              </w:rPr>
              <w:t>8</w:t>
            </w:r>
          </w:p>
        </w:tc>
        <w:tc>
          <w:tcPr>
            <w:tcW w:w="1401" w:type="dxa"/>
            <w:tcBorders>
              <w:left w:val="single" w:sz="4" w:space="0" w:color="auto"/>
              <w:bottom w:val="single" w:sz="4" w:space="0" w:color="auto"/>
              <w:right w:val="single" w:sz="4" w:space="0" w:color="auto"/>
            </w:tcBorders>
            <w:shd w:val="clear" w:color="auto" w:fill="BFBFBF"/>
            <w:vAlign w:val="center"/>
          </w:tcPr>
          <w:p w14:paraId="5C8728A8" w14:textId="77777777" w:rsidR="00AE050D" w:rsidRDefault="00480C42">
            <w:pPr>
              <w:ind w:left="-57" w:right="-57"/>
              <w:jc w:val="center"/>
              <w:rPr>
                <w:rFonts w:eastAsia="Calibri"/>
                <w:sz w:val="18"/>
                <w:szCs w:val="18"/>
              </w:rPr>
            </w:pPr>
            <w:r>
              <w:rPr>
                <w:rFonts w:eastAsia="Calibri"/>
                <w:sz w:val="18"/>
                <w:szCs w:val="18"/>
              </w:rPr>
              <w:t>9=(8/2)*100</w:t>
            </w:r>
          </w:p>
        </w:tc>
      </w:tr>
      <w:tr w:rsidR="00AE050D" w14:paraId="11787F6B" w14:textId="77777777">
        <w:trPr>
          <w:cantSplit/>
          <w:trHeight w:val="23"/>
        </w:trPr>
        <w:tc>
          <w:tcPr>
            <w:tcW w:w="2263" w:type="dxa"/>
            <w:tcBorders>
              <w:top w:val="single" w:sz="6" w:space="0" w:color="auto"/>
              <w:left w:val="single" w:sz="6" w:space="0" w:color="auto"/>
              <w:bottom w:val="single" w:sz="6" w:space="0" w:color="auto"/>
              <w:right w:val="single" w:sz="6" w:space="0" w:color="auto"/>
            </w:tcBorders>
          </w:tcPr>
          <w:p w14:paraId="65911B46" w14:textId="77777777" w:rsidR="00AE050D" w:rsidRDefault="00AE050D">
            <w:pPr>
              <w:jc w:val="center"/>
              <w:rPr>
                <w:rFonts w:eastAsia="Calibri"/>
                <w:sz w:val="20"/>
              </w:rPr>
            </w:pPr>
          </w:p>
        </w:tc>
        <w:tc>
          <w:tcPr>
            <w:tcW w:w="1334" w:type="dxa"/>
            <w:tcBorders>
              <w:top w:val="single" w:sz="6" w:space="0" w:color="auto"/>
              <w:left w:val="single" w:sz="6" w:space="0" w:color="auto"/>
              <w:bottom w:val="single" w:sz="6" w:space="0" w:color="auto"/>
              <w:right w:val="single" w:sz="6" w:space="0" w:color="auto"/>
            </w:tcBorders>
          </w:tcPr>
          <w:p w14:paraId="0AD03B2D" w14:textId="77777777" w:rsidR="00AE050D" w:rsidRDefault="00AE050D">
            <w:pPr>
              <w:rPr>
                <w:rFonts w:eastAsia="Calibri"/>
                <w:sz w:val="20"/>
                <w:lang w:eastAsia="lt-LT"/>
              </w:rPr>
            </w:pPr>
          </w:p>
        </w:tc>
        <w:tc>
          <w:tcPr>
            <w:tcW w:w="1466" w:type="dxa"/>
            <w:tcBorders>
              <w:top w:val="single" w:sz="6" w:space="0" w:color="auto"/>
              <w:left w:val="single" w:sz="6" w:space="0" w:color="auto"/>
              <w:bottom w:val="single" w:sz="6" w:space="0" w:color="auto"/>
              <w:right w:val="single" w:sz="6" w:space="0" w:color="auto"/>
            </w:tcBorders>
          </w:tcPr>
          <w:p w14:paraId="717AF2A7" w14:textId="77777777" w:rsidR="00AE050D" w:rsidRDefault="00AE050D">
            <w:pPr>
              <w:rPr>
                <w:rFonts w:eastAsia="Calibri"/>
                <w:sz w:val="20"/>
                <w:lang w:eastAsia="lt-LT"/>
              </w:rPr>
            </w:pPr>
          </w:p>
        </w:tc>
        <w:tc>
          <w:tcPr>
            <w:tcW w:w="1466" w:type="dxa"/>
            <w:tcBorders>
              <w:top w:val="single" w:sz="6" w:space="0" w:color="auto"/>
              <w:left w:val="single" w:sz="6" w:space="0" w:color="auto"/>
              <w:bottom w:val="single" w:sz="6" w:space="0" w:color="auto"/>
              <w:right w:val="single" w:sz="6" w:space="0" w:color="auto"/>
            </w:tcBorders>
          </w:tcPr>
          <w:p w14:paraId="14BBF18C" w14:textId="77777777" w:rsidR="00AE050D" w:rsidRDefault="00AE050D">
            <w:pPr>
              <w:rPr>
                <w:rFonts w:eastAsia="Calibri"/>
                <w:sz w:val="20"/>
              </w:rPr>
            </w:pPr>
          </w:p>
        </w:tc>
        <w:tc>
          <w:tcPr>
            <w:tcW w:w="1467" w:type="dxa"/>
            <w:tcBorders>
              <w:top w:val="single" w:sz="6" w:space="0" w:color="auto"/>
              <w:left w:val="single" w:sz="6" w:space="0" w:color="auto"/>
              <w:bottom w:val="single" w:sz="6" w:space="0" w:color="auto"/>
              <w:right w:val="single" w:sz="6" w:space="0" w:color="auto"/>
            </w:tcBorders>
          </w:tcPr>
          <w:p w14:paraId="092E4B86" w14:textId="77777777" w:rsidR="00AE050D" w:rsidRDefault="00AE050D">
            <w:pPr>
              <w:rPr>
                <w:rFonts w:eastAsia="Calibri"/>
                <w:sz w:val="20"/>
                <w:lang w:eastAsia="lt-LT"/>
              </w:rPr>
            </w:pPr>
          </w:p>
        </w:tc>
        <w:tc>
          <w:tcPr>
            <w:tcW w:w="1599" w:type="dxa"/>
            <w:tcBorders>
              <w:top w:val="single" w:sz="6" w:space="0" w:color="auto"/>
              <w:left w:val="single" w:sz="6" w:space="0" w:color="auto"/>
              <w:bottom w:val="single" w:sz="6" w:space="0" w:color="auto"/>
              <w:right w:val="single" w:sz="6" w:space="0" w:color="auto"/>
            </w:tcBorders>
          </w:tcPr>
          <w:p w14:paraId="501407FB" w14:textId="77777777" w:rsidR="00AE050D" w:rsidRDefault="00AE050D">
            <w:pPr>
              <w:rPr>
                <w:rFonts w:eastAsia="Calibri"/>
                <w:sz w:val="20"/>
              </w:rPr>
            </w:pPr>
          </w:p>
        </w:tc>
        <w:tc>
          <w:tcPr>
            <w:tcW w:w="1599" w:type="dxa"/>
            <w:tcBorders>
              <w:top w:val="single" w:sz="6" w:space="0" w:color="auto"/>
              <w:left w:val="single" w:sz="6" w:space="0" w:color="auto"/>
              <w:bottom w:val="single" w:sz="6" w:space="0" w:color="auto"/>
              <w:right w:val="single" w:sz="4" w:space="0" w:color="auto"/>
            </w:tcBorders>
          </w:tcPr>
          <w:p w14:paraId="2B82F9C8" w14:textId="77777777" w:rsidR="00AE050D" w:rsidRDefault="00AE050D">
            <w:pPr>
              <w:rPr>
                <w:rFonts w:eastAsia="Calibri"/>
                <w:sz w:val="20"/>
                <w:lang w:eastAsia="lt-LT"/>
              </w:rPr>
            </w:pPr>
          </w:p>
        </w:tc>
        <w:tc>
          <w:tcPr>
            <w:tcW w:w="1400" w:type="dxa"/>
            <w:tcBorders>
              <w:top w:val="single" w:sz="4" w:space="0" w:color="auto"/>
              <w:left w:val="single" w:sz="4" w:space="0" w:color="auto"/>
              <w:bottom w:val="single" w:sz="4" w:space="0" w:color="auto"/>
              <w:right w:val="single" w:sz="4" w:space="0" w:color="auto"/>
            </w:tcBorders>
          </w:tcPr>
          <w:p w14:paraId="5AB54013" w14:textId="77777777" w:rsidR="00AE050D" w:rsidRDefault="00AE050D">
            <w:pPr>
              <w:rPr>
                <w:rFonts w:eastAsia="Calibri"/>
                <w:sz w:val="20"/>
                <w:lang w:eastAsia="lt-LT"/>
              </w:rPr>
            </w:pPr>
          </w:p>
        </w:tc>
        <w:tc>
          <w:tcPr>
            <w:tcW w:w="1401" w:type="dxa"/>
            <w:tcBorders>
              <w:top w:val="single" w:sz="4" w:space="0" w:color="auto"/>
              <w:left w:val="single" w:sz="4" w:space="0" w:color="auto"/>
              <w:bottom w:val="single" w:sz="4" w:space="0" w:color="auto"/>
              <w:right w:val="single" w:sz="4" w:space="0" w:color="auto"/>
            </w:tcBorders>
          </w:tcPr>
          <w:p w14:paraId="7668119C" w14:textId="77777777" w:rsidR="00AE050D" w:rsidRDefault="00AE050D">
            <w:pPr>
              <w:rPr>
                <w:rFonts w:eastAsia="Calibri"/>
                <w:sz w:val="20"/>
              </w:rPr>
            </w:pPr>
          </w:p>
        </w:tc>
      </w:tr>
      <w:tr w:rsidR="00AE050D" w14:paraId="0CC29A7B" w14:textId="77777777">
        <w:trPr>
          <w:cantSplit/>
          <w:trHeight w:val="23"/>
        </w:trPr>
        <w:tc>
          <w:tcPr>
            <w:tcW w:w="2263" w:type="dxa"/>
            <w:tcBorders>
              <w:top w:val="single" w:sz="6" w:space="0" w:color="auto"/>
              <w:left w:val="single" w:sz="6" w:space="0" w:color="auto"/>
              <w:bottom w:val="single" w:sz="4" w:space="0" w:color="auto"/>
              <w:right w:val="single" w:sz="6" w:space="0" w:color="auto"/>
            </w:tcBorders>
            <w:vAlign w:val="center"/>
          </w:tcPr>
          <w:p w14:paraId="56BCD528" w14:textId="77777777" w:rsidR="00AE050D" w:rsidRDefault="00AE050D">
            <w:pPr>
              <w:spacing w:line="276" w:lineRule="auto"/>
              <w:jc w:val="center"/>
              <w:rPr>
                <w:rFonts w:eastAsia="Calibri"/>
                <w:i/>
                <w:sz w:val="22"/>
                <w:szCs w:val="22"/>
              </w:rPr>
            </w:pPr>
          </w:p>
        </w:tc>
        <w:tc>
          <w:tcPr>
            <w:tcW w:w="1334" w:type="dxa"/>
            <w:tcBorders>
              <w:top w:val="single" w:sz="6" w:space="0" w:color="auto"/>
              <w:left w:val="single" w:sz="6" w:space="0" w:color="auto"/>
              <w:bottom w:val="single" w:sz="4" w:space="0" w:color="auto"/>
              <w:right w:val="single" w:sz="6" w:space="0" w:color="auto"/>
            </w:tcBorders>
            <w:vAlign w:val="center"/>
          </w:tcPr>
          <w:p w14:paraId="254A3C98" w14:textId="77777777" w:rsidR="00AE050D" w:rsidRDefault="00AE050D">
            <w:pPr>
              <w:spacing w:line="276" w:lineRule="auto"/>
              <w:jc w:val="center"/>
              <w:rPr>
                <w:rFonts w:eastAsia="Calibri"/>
                <w:sz w:val="22"/>
                <w:szCs w:val="22"/>
              </w:rPr>
            </w:pPr>
          </w:p>
        </w:tc>
        <w:tc>
          <w:tcPr>
            <w:tcW w:w="1466" w:type="dxa"/>
            <w:tcBorders>
              <w:top w:val="single" w:sz="6" w:space="0" w:color="auto"/>
              <w:left w:val="single" w:sz="6" w:space="0" w:color="auto"/>
              <w:bottom w:val="single" w:sz="4" w:space="0" w:color="auto"/>
              <w:right w:val="single" w:sz="6" w:space="0" w:color="auto"/>
            </w:tcBorders>
            <w:vAlign w:val="center"/>
          </w:tcPr>
          <w:p w14:paraId="2C035DA0" w14:textId="77777777" w:rsidR="00AE050D" w:rsidRDefault="00AE050D">
            <w:pPr>
              <w:spacing w:line="276" w:lineRule="auto"/>
              <w:jc w:val="center"/>
              <w:rPr>
                <w:rFonts w:eastAsia="Calibri"/>
                <w:sz w:val="22"/>
                <w:szCs w:val="22"/>
              </w:rPr>
            </w:pPr>
          </w:p>
        </w:tc>
        <w:tc>
          <w:tcPr>
            <w:tcW w:w="1466" w:type="dxa"/>
            <w:tcBorders>
              <w:top w:val="single" w:sz="6" w:space="0" w:color="auto"/>
              <w:left w:val="single" w:sz="6" w:space="0" w:color="auto"/>
              <w:bottom w:val="single" w:sz="4" w:space="0" w:color="auto"/>
              <w:right w:val="single" w:sz="6" w:space="0" w:color="auto"/>
            </w:tcBorders>
            <w:vAlign w:val="center"/>
          </w:tcPr>
          <w:p w14:paraId="182B84C4" w14:textId="77777777" w:rsidR="00AE050D" w:rsidRDefault="00AE050D">
            <w:pPr>
              <w:spacing w:line="276" w:lineRule="auto"/>
              <w:jc w:val="center"/>
              <w:rPr>
                <w:rFonts w:eastAsia="Calibri"/>
                <w:sz w:val="22"/>
                <w:szCs w:val="22"/>
              </w:rPr>
            </w:pPr>
          </w:p>
        </w:tc>
        <w:tc>
          <w:tcPr>
            <w:tcW w:w="1467" w:type="dxa"/>
            <w:tcBorders>
              <w:top w:val="single" w:sz="6" w:space="0" w:color="auto"/>
              <w:left w:val="single" w:sz="6" w:space="0" w:color="auto"/>
              <w:bottom w:val="single" w:sz="4" w:space="0" w:color="auto"/>
              <w:right w:val="single" w:sz="6" w:space="0" w:color="auto"/>
            </w:tcBorders>
            <w:vAlign w:val="center"/>
          </w:tcPr>
          <w:p w14:paraId="58910B2C" w14:textId="77777777" w:rsidR="00AE050D" w:rsidRDefault="00AE050D">
            <w:pPr>
              <w:spacing w:line="276" w:lineRule="auto"/>
              <w:jc w:val="center"/>
              <w:rPr>
                <w:rFonts w:eastAsia="Calibri"/>
                <w:sz w:val="22"/>
                <w:szCs w:val="22"/>
              </w:rPr>
            </w:pPr>
          </w:p>
        </w:tc>
        <w:tc>
          <w:tcPr>
            <w:tcW w:w="1599" w:type="dxa"/>
            <w:tcBorders>
              <w:top w:val="single" w:sz="6" w:space="0" w:color="auto"/>
              <w:left w:val="single" w:sz="6" w:space="0" w:color="auto"/>
              <w:bottom w:val="single" w:sz="4" w:space="0" w:color="auto"/>
              <w:right w:val="single" w:sz="6" w:space="0" w:color="auto"/>
            </w:tcBorders>
            <w:vAlign w:val="center"/>
          </w:tcPr>
          <w:p w14:paraId="4F668B1F" w14:textId="77777777" w:rsidR="00AE050D" w:rsidRDefault="00AE050D">
            <w:pPr>
              <w:spacing w:line="276" w:lineRule="auto"/>
              <w:jc w:val="center"/>
              <w:rPr>
                <w:rFonts w:eastAsia="Calibri"/>
                <w:sz w:val="22"/>
                <w:szCs w:val="22"/>
              </w:rPr>
            </w:pPr>
          </w:p>
        </w:tc>
        <w:tc>
          <w:tcPr>
            <w:tcW w:w="1599" w:type="dxa"/>
            <w:tcBorders>
              <w:top w:val="single" w:sz="6" w:space="0" w:color="auto"/>
              <w:left w:val="single" w:sz="6" w:space="0" w:color="auto"/>
              <w:bottom w:val="single" w:sz="4" w:space="0" w:color="auto"/>
              <w:right w:val="single" w:sz="4" w:space="0" w:color="auto"/>
            </w:tcBorders>
          </w:tcPr>
          <w:p w14:paraId="2BF412EF" w14:textId="77777777" w:rsidR="00AE050D" w:rsidRDefault="00AE050D">
            <w:pPr>
              <w:spacing w:line="276" w:lineRule="auto"/>
              <w:jc w:val="center"/>
              <w:rPr>
                <w:rFonts w:eastAsia="Calibri"/>
                <w:sz w:val="22"/>
                <w:szCs w:val="22"/>
              </w:rPr>
            </w:pPr>
          </w:p>
        </w:tc>
        <w:tc>
          <w:tcPr>
            <w:tcW w:w="1400" w:type="dxa"/>
            <w:tcBorders>
              <w:top w:val="single" w:sz="4" w:space="0" w:color="auto"/>
              <w:left w:val="single" w:sz="4" w:space="0" w:color="auto"/>
              <w:bottom w:val="single" w:sz="4" w:space="0" w:color="auto"/>
              <w:right w:val="single" w:sz="4" w:space="0" w:color="auto"/>
            </w:tcBorders>
          </w:tcPr>
          <w:p w14:paraId="4D87192A" w14:textId="77777777" w:rsidR="00AE050D" w:rsidRDefault="00AE050D">
            <w:pPr>
              <w:spacing w:line="276" w:lineRule="auto"/>
              <w:jc w:val="center"/>
              <w:rPr>
                <w:rFonts w:eastAsia="Calibri"/>
                <w:sz w:val="22"/>
                <w:szCs w:val="22"/>
              </w:rPr>
            </w:pPr>
          </w:p>
        </w:tc>
        <w:tc>
          <w:tcPr>
            <w:tcW w:w="1401" w:type="dxa"/>
            <w:tcBorders>
              <w:top w:val="single" w:sz="4" w:space="0" w:color="auto"/>
              <w:left w:val="single" w:sz="4" w:space="0" w:color="auto"/>
              <w:bottom w:val="single" w:sz="4" w:space="0" w:color="auto"/>
              <w:right w:val="single" w:sz="4" w:space="0" w:color="auto"/>
            </w:tcBorders>
          </w:tcPr>
          <w:p w14:paraId="52DD3EE4" w14:textId="77777777" w:rsidR="00AE050D" w:rsidRDefault="00AE050D">
            <w:pPr>
              <w:spacing w:line="276" w:lineRule="auto"/>
              <w:jc w:val="center"/>
              <w:rPr>
                <w:rFonts w:eastAsia="Calibri"/>
                <w:sz w:val="22"/>
                <w:szCs w:val="22"/>
              </w:rPr>
            </w:pPr>
          </w:p>
        </w:tc>
      </w:tr>
    </w:tbl>
    <w:p w14:paraId="20AD1882" w14:textId="77777777" w:rsidR="00AE050D" w:rsidRDefault="00480C42">
      <w:pPr>
        <w:spacing w:line="276" w:lineRule="auto"/>
        <w:ind w:left="426"/>
        <w:rPr>
          <w:rFonts w:eastAsia="Calibri"/>
          <w:b/>
          <w:szCs w:val="24"/>
        </w:rPr>
      </w:pPr>
      <w:r>
        <w:rPr>
          <w:rFonts w:eastAsia="Calibri"/>
          <w:b/>
          <w:szCs w:val="24"/>
        </w:rPr>
        <w:t>Pastabos:</w:t>
      </w:r>
    </w:p>
    <w:p w14:paraId="2B91F311" w14:textId="77777777" w:rsidR="00AE050D" w:rsidRDefault="00AE050D">
      <w:pPr>
        <w:rPr>
          <w:sz w:val="18"/>
          <w:szCs w:val="1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6"/>
      </w:tblGrid>
      <w:tr w:rsidR="00AE050D" w14:paraId="7A63D428" w14:textId="77777777">
        <w:tc>
          <w:tcPr>
            <w:tcW w:w="14026" w:type="dxa"/>
          </w:tcPr>
          <w:p w14:paraId="1926A3BA" w14:textId="77777777" w:rsidR="00AE050D" w:rsidRDefault="00480C42">
            <w:pPr>
              <w:spacing w:line="276" w:lineRule="auto"/>
              <w:jc w:val="both"/>
              <w:rPr>
                <w:rFonts w:eastAsia="Calibri"/>
                <w:i/>
                <w:sz w:val="22"/>
                <w:szCs w:val="22"/>
              </w:rPr>
            </w:pPr>
            <w:r>
              <w:rPr>
                <w:rFonts w:eastAsia="Calibri"/>
                <w:i/>
                <w:sz w:val="22"/>
                <w:szCs w:val="22"/>
              </w:rPr>
              <w:t xml:space="preserve">(Šiame laukelyje pagal poreikį gali būti įrašomos papildomos sąlygos, kurias įgyvendinančioji institucija, atsižvelgdama į projekto rizikingumą, siūlo įtraukti į projekto sutartį.) </w:t>
            </w:r>
          </w:p>
        </w:tc>
      </w:tr>
    </w:tbl>
    <w:p w14:paraId="62CF0E92" w14:textId="77777777" w:rsidR="00AE050D" w:rsidRDefault="00AE050D">
      <w:pPr>
        <w:tabs>
          <w:tab w:val="left" w:pos="9639"/>
        </w:tabs>
        <w:ind w:left="425"/>
        <w:jc w:val="both"/>
        <w:rPr>
          <w:rFonts w:eastAsia="Calibri"/>
          <w:sz w:val="22"/>
          <w:szCs w:val="22"/>
        </w:rPr>
      </w:pPr>
    </w:p>
    <w:p w14:paraId="3C6EE39C" w14:textId="77777777" w:rsidR="00AE050D" w:rsidRDefault="00480C42">
      <w:pPr>
        <w:tabs>
          <w:tab w:val="left" w:pos="9639"/>
        </w:tabs>
        <w:ind w:left="425"/>
        <w:jc w:val="both"/>
        <w:rPr>
          <w:rFonts w:eastAsia="Calibri"/>
          <w:sz w:val="22"/>
          <w:szCs w:val="22"/>
        </w:rPr>
      </w:pPr>
      <w:r>
        <w:rPr>
          <w:rFonts w:eastAsia="Calibri"/>
          <w:sz w:val="22"/>
          <w:szCs w:val="22"/>
        </w:rPr>
        <w:t>_______________________________                                                   _________________</w:t>
      </w:r>
      <w:r>
        <w:rPr>
          <w:rFonts w:eastAsia="Calibri"/>
          <w:sz w:val="22"/>
          <w:szCs w:val="22"/>
        </w:rPr>
        <w:tab/>
        <w:t>______________________</w:t>
      </w:r>
    </w:p>
    <w:p w14:paraId="051EB915" w14:textId="77777777" w:rsidR="00AE050D" w:rsidRDefault="00480C42">
      <w:pPr>
        <w:tabs>
          <w:tab w:val="center" w:pos="10800"/>
        </w:tabs>
        <w:ind w:left="425"/>
        <w:jc w:val="both"/>
        <w:rPr>
          <w:rFonts w:eastAsia="Calibri"/>
          <w:szCs w:val="24"/>
        </w:rPr>
      </w:pPr>
      <w:r>
        <w:rPr>
          <w:rFonts w:eastAsia="Calibri"/>
          <w:szCs w:val="24"/>
        </w:rPr>
        <w:t>(paraiškos vertinimą atlikusios institucijos atsakingo                (data)</w:t>
      </w:r>
      <w:r>
        <w:rPr>
          <w:rFonts w:eastAsia="Calibri"/>
          <w:szCs w:val="24"/>
        </w:rPr>
        <w:tab/>
        <w:t xml:space="preserve">                    (vardas ir pavardė, parašas (jei pildoma popierinė versija)</w:t>
      </w:r>
    </w:p>
    <w:p w14:paraId="06AF1334" w14:textId="77777777" w:rsidR="00AE050D" w:rsidRDefault="00480C42">
      <w:pPr>
        <w:spacing w:line="276" w:lineRule="auto"/>
        <w:ind w:firstLine="426"/>
        <w:rPr>
          <w:rFonts w:eastAsia="Calibri"/>
          <w:szCs w:val="24"/>
        </w:rPr>
      </w:pPr>
      <w:r>
        <w:rPr>
          <w:rFonts w:eastAsia="Calibri"/>
          <w:szCs w:val="24"/>
        </w:rPr>
        <w:t xml:space="preserve">asmens pareigų pavadinimas)            </w:t>
      </w:r>
    </w:p>
    <w:p w14:paraId="05806AB1" w14:textId="77777777" w:rsidR="00AE050D" w:rsidRDefault="00AE050D">
      <w:pPr>
        <w:rPr>
          <w:sz w:val="18"/>
          <w:szCs w:val="18"/>
        </w:rPr>
      </w:pPr>
    </w:p>
    <w:p w14:paraId="2A89AFA4" w14:textId="77777777" w:rsidR="00AE050D" w:rsidRDefault="00480C42">
      <w:pPr>
        <w:spacing w:line="276" w:lineRule="auto"/>
        <w:ind w:firstLine="426"/>
        <w:jc w:val="center"/>
        <w:rPr>
          <w:rFonts w:eastAsia="Calibri"/>
        </w:rPr>
      </w:pPr>
      <w:r>
        <w:rPr>
          <w:rFonts w:eastAsia="Calibri"/>
          <w:sz w:val="22"/>
          <w:szCs w:val="22"/>
        </w:rPr>
        <w:t>_____________________________</w:t>
      </w:r>
    </w:p>
    <w:p w14:paraId="7F23E7E9" w14:textId="77777777" w:rsidR="00AE050D" w:rsidRDefault="00480C42">
      <w:pPr>
        <w:rPr>
          <w:rFonts w:eastAsia="MS Mincho"/>
          <w:i/>
          <w:iCs/>
          <w:sz w:val="20"/>
        </w:rPr>
      </w:pPr>
      <w:r>
        <w:rPr>
          <w:rFonts w:eastAsia="MS Mincho"/>
          <w:i/>
          <w:iCs/>
          <w:sz w:val="20"/>
        </w:rPr>
        <w:t>Priedo pakeitimai:</w:t>
      </w:r>
    </w:p>
    <w:p w14:paraId="1F84E4D6" w14:textId="77777777" w:rsidR="00AE050D" w:rsidRDefault="00480C42">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4-122</w:t>
        </w:r>
      </w:hyperlink>
      <w:r>
        <w:rPr>
          <w:rFonts w:eastAsia="MS Mincho"/>
          <w:i/>
          <w:iCs/>
          <w:sz w:val="20"/>
        </w:rPr>
        <w:t>, 2020-02-24, paskelbta TAR 2020-02-24, i. k. 2020-03948</w:t>
      </w:r>
    </w:p>
    <w:p w14:paraId="484B9DB7" w14:textId="77777777" w:rsidR="00AE050D" w:rsidRDefault="00480C42">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4-213</w:t>
        </w:r>
      </w:hyperlink>
      <w:r>
        <w:rPr>
          <w:rFonts w:eastAsia="MS Mincho"/>
          <w:i/>
          <w:iCs/>
          <w:sz w:val="20"/>
        </w:rPr>
        <w:t>, 2020-04-09, paskelbta TAR 2020-04-09, i. k. 2020-07478</w:t>
      </w:r>
    </w:p>
    <w:p w14:paraId="17EE4342" w14:textId="77777777" w:rsidR="00AE050D" w:rsidRDefault="00AE050D"/>
    <w:p w14:paraId="2A970349" w14:textId="77777777" w:rsidR="00AE050D" w:rsidRDefault="00AE050D">
      <w:pPr>
        <w:ind w:left="9086" w:firstLine="1"/>
        <w:sectPr w:rsidR="00AE050D">
          <w:pgSz w:w="16838" w:h="11906" w:orient="landscape"/>
          <w:pgMar w:top="1134" w:right="1134" w:bottom="567" w:left="1134" w:header="567" w:footer="567" w:gutter="0"/>
          <w:pgNumType w:start="1"/>
          <w:cols w:space="1296"/>
          <w:titlePg/>
          <w:docGrid w:linePitch="360"/>
        </w:sectPr>
      </w:pPr>
    </w:p>
    <w:p w14:paraId="7E65C5DB" w14:textId="77777777" w:rsidR="00AE050D" w:rsidRDefault="00480C42">
      <w:pPr>
        <w:ind w:left="9086" w:firstLine="1"/>
        <w:rPr>
          <w:rFonts w:eastAsia="Calibri"/>
          <w:szCs w:val="24"/>
        </w:rPr>
      </w:pPr>
      <w:r>
        <w:rPr>
          <w:rFonts w:eastAsia="Calibri"/>
          <w:szCs w:val="24"/>
        </w:rPr>
        <w:lastRenderedPageBreak/>
        <w:t>2014–2020 metų Europos Sąjungos fondų investicijų</w:t>
      </w:r>
    </w:p>
    <w:p w14:paraId="2164678F" w14:textId="77777777" w:rsidR="00AE050D" w:rsidRDefault="00480C42">
      <w:pPr>
        <w:ind w:left="9086" w:firstLine="1"/>
        <w:rPr>
          <w:rFonts w:eastAsia="Calibri"/>
          <w:szCs w:val="24"/>
        </w:rPr>
      </w:pPr>
      <w:r>
        <w:rPr>
          <w:rFonts w:eastAsia="Calibri"/>
          <w:szCs w:val="24"/>
        </w:rPr>
        <w:t>veiksmų programos 9 prioriteto „Visuomenės švietimas</w:t>
      </w:r>
    </w:p>
    <w:p w14:paraId="23E59C50" w14:textId="77777777" w:rsidR="00AE050D" w:rsidRDefault="00480C42">
      <w:pPr>
        <w:ind w:left="9086" w:firstLine="1"/>
        <w:rPr>
          <w:rFonts w:eastAsia="Calibri"/>
          <w:szCs w:val="24"/>
        </w:rPr>
      </w:pPr>
      <w:r>
        <w:rPr>
          <w:rFonts w:eastAsia="Calibri"/>
          <w:szCs w:val="24"/>
        </w:rPr>
        <w:t>ir žmogiškųjų išteklių potencialo didinimas“ priemonės</w:t>
      </w:r>
    </w:p>
    <w:p w14:paraId="3AAA67DA" w14:textId="77777777" w:rsidR="00AE050D" w:rsidRDefault="00480C42">
      <w:pPr>
        <w:ind w:left="9086" w:firstLine="1"/>
        <w:rPr>
          <w:rFonts w:eastAsia="Calibri"/>
          <w:szCs w:val="24"/>
        </w:rPr>
      </w:pPr>
      <w:r>
        <w:rPr>
          <w:rFonts w:eastAsia="Calibri"/>
          <w:szCs w:val="24"/>
        </w:rPr>
        <w:t>Nr. 09.4.3-ESFA-T-846 „Mokymai užsienio</w:t>
      </w:r>
    </w:p>
    <w:p w14:paraId="365EF847" w14:textId="77777777" w:rsidR="00AE050D" w:rsidRDefault="00480C42">
      <w:pPr>
        <w:ind w:left="9086" w:firstLine="1"/>
        <w:rPr>
          <w:rFonts w:eastAsia="Calibri"/>
          <w:szCs w:val="24"/>
        </w:rPr>
      </w:pPr>
      <w:r>
        <w:rPr>
          <w:rFonts w:eastAsia="Calibri"/>
          <w:szCs w:val="24"/>
        </w:rPr>
        <w:t>investuotojų darbuotojams“ projektų finansavimo sąlygų aprašo Nr. 2</w:t>
      </w:r>
    </w:p>
    <w:p w14:paraId="74678CB6" w14:textId="77777777" w:rsidR="00AE050D" w:rsidRDefault="00480C42">
      <w:pPr>
        <w:ind w:left="9086" w:firstLine="1"/>
        <w:rPr>
          <w:rFonts w:eastAsia="Calibri"/>
          <w:szCs w:val="24"/>
        </w:rPr>
      </w:pPr>
      <w:r>
        <w:rPr>
          <w:rFonts w:eastAsia="Calibri"/>
          <w:szCs w:val="24"/>
        </w:rPr>
        <w:t>2</w:t>
      </w:r>
      <w:r>
        <w:rPr>
          <w:szCs w:val="24"/>
          <w:lang w:eastAsia="lt-LT"/>
        </w:rPr>
        <w:t xml:space="preserve"> priedas</w:t>
      </w:r>
      <w:r>
        <w:rPr>
          <w:rFonts w:eastAsia="Calibri"/>
          <w:szCs w:val="24"/>
        </w:rPr>
        <w:t xml:space="preserve"> </w:t>
      </w:r>
    </w:p>
    <w:p w14:paraId="438E28EA" w14:textId="77777777" w:rsidR="00AE050D" w:rsidRDefault="00AE050D">
      <w:pPr>
        <w:ind w:left="6492" w:firstLine="1296"/>
        <w:rPr>
          <w:color w:val="000000"/>
          <w:szCs w:val="24"/>
        </w:rPr>
      </w:pPr>
    </w:p>
    <w:p w14:paraId="3FC46A28" w14:textId="77777777" w:rsidR="00AE050D" w:rsidRDefault="00480C42">
      <w:pPr>
        <w:spacing w:line="276" w:lineRule="auto"/>
        <w:jc w:val="center"/>
        <w:rPr>
          <w:rFonts w:eastAsia="Calibri"/>
          <w:b/>
          <w:bCs/>
          <w:caps/>
          <w:color w:val="000000"/>
          <w:szCs w:val="24"/>
        </w:rPr>
      </w:pPr>
      <w:r>
        <w:rPr>
          <w:rFonts w:eastAsia="Calibri"/>
          <w:b/>
          <w:bCs/>
          <w:caps/>
          <w:color w:val="000000"/>
          <w:szCs w:val="24"/>
        </w:rPr>
        <w:t>PROJEKTŲ ATITIKTIES VALSTYBĖS PAGALBOS TAISYKLĖMS Patikros lapas</w:t>
      </w:r>
    </w:p>
    <w:p w14:paraId="6D294F81" w14:textId="77777777" w:rsidR="00AE050D" w:rsidRDefault="00AE050D">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AE050D" w14:paraId="6503AA64" w14:textId="77777777">
        <w:tc>
          <w:tcPr>
            <w:tcW w:w="14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DBF2EF" w14:textId="77777777" w:rsidR="00AE050D" w:rsidRDefault="00480C42">
            <w:pPr>
              <w:jc w:val="both"/>
              <w:rPr>
                <w:color w:val="000000"/>
                <w:szCs w:val="24"/>
                <w:lang w:eastAsia="lt-LT"/>
              </w:rPr>
            </w:pPr>
            <w:r>
              <w:rPr>
                <w:rFonts w:eastAsia="Calibri"/>
                <w:b/>
                <w:bCs/>
                <w:color w:val="000000"/>
                <w:szCs w:val="24"/>
                <w:lang w:eastAsia="lt-LT"/>
              </w:rPr>
              <w:t>1. Priemonės teisinis pagrindas</w:t>
            </w:r>
          </w:p>
        </w:tc>
      </w:tr>
      <w:tr w:rsidR="00AE050D" w14:paraId="72FFBCA4" w14:textId="77777777">
        <w:tc>
          <w:tcPr>
            <w:tcW w:w="14850" w:type="dxa"/>
            <w:tcBorders>
              <w:top w:val="single" w:sz="4" w:space="0" w:color="auto"/>
              <w:left w:val="single" w:sz="4" w:space="0" w:color="auto"/>
              <w:bottom w:val="single" w:sz="4" w:space="0" w:color="auto"/>
              <w:right w:val="single" w:sz="4" w:space="0" w:color="auto"/>
            </w:tcBorders>
          </w:tcPr>
          <w:p w14:paraId="58ACA9ED" w14:textId="77777777" w:rsidR="00AE050D" w:rsidRDefault="00480C42">
            <w:pPr>
              <w:jc w:val="both"/>
              <w:rPr>
                <w:color w:val="000000"/>
                <w:szCs w:val="24"/>
                <w:lang w:eastAsia="lt-LT"/>
              </w:rPr>
            </w:pPr>
            <w:r>
              <w:rPr>
                <w:bCs/>
                <w:color w:val="000000"/>
                <w:szCs w:val="24"/>
                <w:lang w:eastAsia="lt-LT"/>
              </w:rPr>
              <w:t>2014 m. birželio 17 d. Komisijos reglamentas (ES) Nr. 651/2014, kuriuo tam tikrų kategorijų pagalba skelbiama suderinama su vidaus rinka taikant Sutarties 107 ir 108 straipsnius (toliau – Bendrasis bendrosios išimties reglamentas)</w:t>
            </w:r>
          </w:p>
        </w:tc>
      </w:tr>
    </w:tbl>
    <w:p w14:paraId="57F4CDB9" w14:textId="77777777" w:rsidR="00AE050D" w:rsidRDefault="00AE050D">
      <w:pPr>
        <w:jc w:val="center"/>
        <w:rPr>
          <w:rFonts w:eastAsia="Calibri"/>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3"/>
        <w:gridCol w:w="10197"/>
      </w:tblGrid>
      <w:tr w:rsidR="00AE050D" w14:paraId="3C42F8FF" w14:textId="77777777">
        <w:tc>
          <w:tcPr>
            <w:tcW w:w="148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5850CA5" w14:textId="77777777" w:rsidR="00AE050D" w:rsidRDefault="00480C42">
            <w:pPr>
              <w:jc w:val="both"/>
              <w:rPr>
                <w:color w:val="000000"/>
                <w:szCs w:val="24"/>
                <w:lang w:eastAsia="lt-LT"/>
              </w:rPr>
            </w:pPr>
            <w:r>
              <w:rPr>
                <w:rFonts w:eastAsia="Calibri"/>
                <w:b/>
                <w:bCs/>
                <w:color w:val="000000"/>
                <w:szCs w:val="24"/>
                <w:lang w:eastAsia="lt-LT"/>
              </w:rPr>
              <w:t xml:space="preserve">2. Duomenys apie paraišką / projektą </w:t>
            </w:r>
          </w:p>
        </w:tc>
      </w:tr>
      <w:tr w:rsidR="00AE050D" w14:paraId="6652B372" w14:textId="77777777">
        <w:tc>
          <w:tcPr>
            <w:tcW w:w="4411" w:type="dxa"/>
            <w:tcBorders>
              <w:top w:val="single" w:sz="4" w:space="0" w:color="auto"/>
              <w:left w:val="single" w:sz="4" w:space="0" w:color="auto"/>
              <w:bottom w:val="single" w:sz="4" w:space="0" w:color="auto"/>
              <w:right w:val="single" w:sz="4" w:space="0" w:color="auto"/>
            </w:tcBorders>
            <w:hideMark/>
          </w:tcPr>
          <w:p w14:paraId="70572D6B" w14:textId="77777777" w:rsidR="00AE050D" w:rsidRDefault="00480C42">
            <w:pPr>
              <w:jc w:val="both"/>
              <w:rPr>
                <w:color w:val="000000"/>
                <w:szCs w:val="24"/>
                <w:lang w:eastAsia="lt-LT"/>
              </w:rPr>
            </w:pPr>
            <w:r>
              <w:rPr>
                <w:rFonts w:eastAsia="Calibri"/>
                <w:b/>
                <w:bCs/>
                <w:color w:val="000000"/>
                <w:szCs w:val="24"/>
                <w:lang w:eastAsia="lt-LT"/>
              </w:rPr>
              <w:t xml:space="preserve">Paraiškos / projekto numeris </w:t>
            </w:r>
          </w:p>
        </w:tc>
        <w:tc>
          <w:tcPr>
            <w:tcW w:w="10439" w:type="dxa"/>
            <w:tcBorders>
              <w:top w:val="single" w:sz="4" w:space="0" w:color="auto"/>
              <w:left w:val="single" w:sz="4" w:space="0" w:color="auto"/>
              <w:bottom w:val="single" w:sz="4" w:space="0" w:color="auto"/>
              <w:right w:val="single" w:sz="4" w:space="0" w:color="auto"/>
            </w:tcBorders>
          </w:tcPr>
          <w:p w14:paraId="5B765975" w14:textId="77777777" w:rsidR="00AE050D" w:rsidRDefault="00AE050D">
            <w:pPr>
              <w:jc w:val="both"/>
              <w:rPr>
                <w:color w:val="000000"/>
                <w:szCs w:val="24"/>
                <w:lang w:eastAsia="lt-LT"/>
              </w:rPr>
            </w:pPr>
          </w:p>
        </w:tc>
      </w:tr>
      <w:tr w:rsidR="00AE050D" w14:paraId="070F45C7" w14:textId="77777777">
        <w:tc>
          <w:tcPr>
            <w:tcW w:w="4411" w:type="dxa"/>
            <w:tcBorders>
              <w:top w:val="single" w:sz="4" w:space="0" w:color="auto"/>
              <w:left w:val="single" w:sz="4" w:space="0" w:color="auto"/>
              <w:bottom w:val="single" w:sz="4" w:space="0" w:color="auto"/>
              <w:right w:val="single" w:sz="4" w:space="0" w:color="auto"/>
            </w:tcBorders>
            <w:hideMark/>
          </w:tcPr>
          <w:p w14:paraId="0DBB035E" w14:textId="77777777" w:rsidR="00AE050D" w:rsidRDefault="00480C42">
            <w:pPr>
              <w:jc w:val="both"/>
              <w:rPr>
                <w:color w:val="000000"/>
                <w:szCs w:val="24"/>
                <w:lang w:eastAsia="lt-LT"/>
              </w:rPr>
            </w:pPr>
            <w:r>
              <w:rPr>
                <w:rFonts w:eastAsia="Calibri"/>
                <w:b/>
                <w:bCs/>
                <w:color w:val="000000"/>
                <w:szCs w:val="24"/>
                <w:lang w:eastAsia="lt-LT"/>
              </w:rPr>
              <w:t xml:space="preserve">Pareiškėjo / projekto vykdytojo pavadinimas </w:t>
            </w:r>
          </w:p>
        </w:tc>
        <w:tc>
          <w:tcPr>
            <w:tcW w:w="10439" w:type="dxa"/>
            <w:tcBorders>
              <w:top w:val="single" w:sz="4" w:space="0" w:color="auto"/>
              <w:left w:val="single" w:sz="4" w:space="0" w:color="auto"/>
              <w:bottom w:val="single" w:sz="4" w:space="0" w:color="auto"/>
              <w:right w:val="single" w:sz="4" w:space="0" w:color="auto"/>
            </w:tcBorders>
          </w:tcPr>
          <w:p w14:paraId="5A7CF6A7" w14:textId="77777777" w:rsidR="00AE050D" w:rsidRDefault="00AE050D">
            <w:pPr>
              <w:jc w:val="both"/>
              <w:rPr>
                <w:color w:val="000000"/>
                <w:szCs w:val="24"/>
                <w:lang w:eastAsia="lt-LT"/>
              </w:rPr>
            </w:pPr>
          </w:p>
        </w:tc>
      </w:tr>
      <w:tr w:rsidR="00AE050D" w14:paraId="3F5F67F5" w14:textId="77777777">
        <w:tc>
          <w:tcPr>
            <w:tcW w:w="4411" w:type="dxa"/>
            <w:tcBorders>
              <w:top w:val="single" w:sz="4" w:space="0" w:color="auto"/>
              <w:left w:val="single" w:sz="4" w:space="0" w:color="auto"/>
              <w:bottom w:val="single" w:sz="4" w:space="0" w:color="auto"/>
              <w:right w:val="single" w:sz="4" w:space="0" w:color="auto"/>
            </w:tcBorders>
            <w:hideMark/>
          </w:tcPr>
          <w:p w14:paraId="6FF4A65A" w14:textId="77777777" w:rsidR="00AE050D" w:rsidRDefault="00480C42">
            <w:pPr>
              <w:jc w:val="both"/>
              <w:rPr>
                <w:color w:val="000000"/>
                <w:szCs w:val="24"/>
                <w:lang w:eastAsia="lt-LT"/>
              </w:rPr>
            </w:pPr>
            <w:r>
              <w:rPr>
                <w:rFonts w:eastAsia="Calibri"/>
                <w:b/>
                <w:bCs/>
                <w:color w:val="000000"/>
                <w:szCs w:val="24"/>
                <w:lang w:eastAsia="lt-LT"/>
              </w:rPr>
              <w:t xml:space="preserve">Projekto pavadinimas </w:t>
            </w:r>
          </w:p>
        </w:tc>
        <w:tc>
          <w:tcPr>
            <w:tcW w:w="10439" w:type="dxa"/>
            <w:tcBorders>
              <w:top w:val="single" w:sz="4" w:space="0" w:color="auto"/>
              <w:left w:val="single" w:sz="4" w:space="0" w:color="auto"/>
              <w:bottom w:val="single" w:sz="4" w:space="0" w:color="auto"/>
              <w:right w:val="single" w:sz="4" w:space="0" w:color="auto"/>
            </w:tcBorders>
          </w:tcPr>
          <w:p w14:paraId="179EBA57" w14:textId="77777777" w:rsidR="00AE050D" w:rsidRDefault="00AE050D">
            <w:pPr>
              <w:jc w:val="both"/>
              <w:rPr>
                <w:b/>
                <w:bCs/>
                <w:color w:val="000000"/>
                <w:szCs w:val="24"/>
                <w:lang w:eastAsia="lt-LT"/>
              </w:rPr>
            </w:pPr>
          </w:p>
        </w:tc>
      </w:tr>
    </w:tbl>
    <w:p w14:paraId="4A23FF5D" w14:textId="77777777" w:rsidR="00AE050D" w:rsidRDefault="00AE050D">
      <w:pPr>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6161"/>
        <w:gridCol w:w="1697"/>
        <w:gridCol w:w="2800"/>
        <w:gridCol w:w="2846"/>
      </w:tblGrid>
      <w:tr w:rsidR="00AE050D" w14:paraId="7A193253" w14:textId="77777777">
        <w:tc>
          <w:tcPr>
            <w:tcW w:w="14560"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208790F" w14:textId="77777777" w:rsidR="00AE050D" w:rsidRDefault="00480C42">
            <w:pPr>
              <w:rPr>
                <w:rFonts w:eastAsia="Calibri"/>
                <w:szCs w:val="24"/>
                <w:lang w:eastAsia="lt-LT"/>
              </w:rPr>
            </w:pPr>
            <w:r>
              <w:rPr>
                <w:rFonts w:eastAsia="Calibri"/>
                <w:b/>
                <w:bCs/>
                <w:color w:val="000000"/>
                <w:szCs w:val="24"/>
                <w:lang w:eastAsia="lt-LT"/>
              </w:rPr>
              <w:t xml:space="preserve">3. Paraiškos / projekto patikra dėl atitikties Bendrajam bendrosios išimties reglamentui </w:t>
            </w:r>
          </w:p>
        </w:tc>
      </w:tr>
      <w:tr w:rsidR="00AE050D" w14:paraId="22A93B5A" w14:textId="77777777">
        <w:tc>
          <w:tcPr>
            <w:tcW w:w="1056" w:type="dxa"/>
            <w:tcBorders>
              <w:top w:val="single" w:sz="4" w:space="0" w:color="auto"/>
              <w:left w:val="single" w:sz="4" w:space="0" w:color="auto"/>
              <w:bottom w:val="single" w:sz="4" w:space="0" w:color="auto"/>
              <w:right w:val="single" w:sz="4" w:space="0" w:color="auto"/>
            </w:tcBorders>
            <w:hideMark/>
          </w:tcPr>
          <w:p w14:paraId="33ACA05A" w14:textId="77777777" w:rsidR="00AE050D" w:rsidRDefault="00480C42">
            <w:pPr>
              <w:jc w:val="both"/>
              <w:rPr>
                <w:rFonts w:eastAsia="Calibri"/>
                <w:b/>
                <w:szCs w:val="24"/>
                <w:lang w:eastAsia="lt-LT"/>
              </w:rPr>
            </w:pPr>
            <w:r>
              <w:rPr>
                <w:rFonts w:eastAsia="Calibri"/>
                <w:b/>
                <w:szCs w:val="24"/>
                <w:lang w:eastAsia="lt-LT"/>
              </w:rPr>
              <w:t>Eil.</w:t>
            </w:r>
          </w:p>
          <w:p w14:paraId="00905C77" w14:textId="77777777" w:rsidR="00AE050D" w:rsidRDefault="00480C42">
            <w:pPr>
              <w:jc w:val="both"/>
              <w:rPr>
                <w:rFonts w:eastAsia="Calibri"/>
                <w:b/>
                <w:szCs w:val="24"/>
                <w:lang w:eastAsia="lt-LT"/>
              </w:rPr>
            </w:pPr>
            <w:r>
              <w:rPr>
                <w:rFonts w:eastAsia="Calibri"/>
                <w:b/>
                <w:szCs w:val="24"/>
                <w:lang w:eastAsia="lt-LT"/>
              </w:rPr>
              <w:t xml:space="preserve">Nr. </w:t>
            </w:r>
          </w:p>
        </w:tc>
        <w:tc>
          <w:tcPr>
            <w:tcW w:w="6161" w:type="dxa"/>
            <w:tcBorders>
              <w:top w:val="single" w:sz="4" w:space="0" w:color="auto"/>
              <w:left w:val="single" w:sz="4" w:space="0" w:color="auto"/>
              <w:bottom w:val="single" w:sz="4" w:space="0" w:color="auto"/>
              <w:right w:val="single" w:sz="4" w:space="0" w:color="auto"/>
            </w:tcBorders>
            <w:hideMark/>
          </w:tcPr>
          <w:p w14:paraId="3D37E473" w14:textId="77777777" w:rsidR="00AE050D" w:rsidRDefault="00480C42">
            <w:pPr>
              <w:ind w:firstLine="34"/>
              <w:jc w:val="both"/>
              <w:rPr>
                <w:rFonts w:eastAsia="Calibri"/>
                <w:b/>
                <w:szCs w:val="24"/>
                <w:lang w:eastAsia="lt-LT"/>
              </w:rPr>
            </w:pPr>
            <w:r>
              <w:rPr>
                <w:rFonts w:eastAsia="Calibri"/>
                <w:b/>
                <w:szCs w:val="24"/>
                <w:lang w:eastAsia="lt-LT"/>
              </w:rPr>
              <w:t>Klausimai</w:t>
            </w:r>
          </w:p>
        </w:tc>
        <w:tc>
          <w:tcPr>
            <w:tcW w:w="4497" w:type="dxa"/>
            <w:gridSpan w:val="2"/>
            <w:tcBorders>
              <w:top w:val="single" w:sz="4" w:space="0" w:color="auto"/>
              <w:left w:val="single" w:sz="4" w:space="0" w:color="auto"/>
              <w:bottom w:val="single" w:sz="4" w:space="0" w:color="auto"/>
              <w:right w:val="single" w:sz="4" w:space="0" w:color="auto"/>
            </w:tcBorders>
            <w:hideMark/>
          </w:tcPr>
          <w:p w14:paraId="2443D17E" w14:textId="77777777" w:rsidR="00AE050D" w:rsidRDefault="00480C42">
            <w:pPr>
              <w:ind w:hanging="5"/>
              <w:jc w:val="both"/>
              <w:rPr>
                <w:rFonts w:eastAsia="Calibri"/>
                <w:b/>
                <w:szCs w:val="24"/>
                <w:lang w:eastAsia="lt-LT"/>
              </w:rPr>
            </w:pPr>
            <w:r>
              <w:rPr>
                <w:rFonts w:eastAsia="Calibri"/>
                <w:b/>
                <w:szCs w:val="24"/>
                <w:lang w:eastAsia="lt-LT"/>
              </w:rPr>
              <w:t>Rezultatas</w:t>
            </w:r>
          </w:p>
        </w:tc>
        <w:tc>
          <w:tcPr>
            <w:tcW w:w="2846" w:type="dxa"/>
            <w:tcBorders>
              <w:top w:val="single" w:sz="4" w:space="0" w:color="auto"/>
              <w:left w:val="single" w:sz="4" w:space="0" w:color="auto"/>
              <w:bottom w:val="single" w:sz="4" w:space="0" w:color="auto"/>
              <w:right w:val="single" w:sz="4" w:space="0" w:color="auto"/>
            </w:tcBorders>
            <w:hideMark/>
          </w:tcPr>
          <w:p w14:paraId="58C8992D" w14:textId="77777777" w:rsidR="00AE050D" w:rsidRDefault="00480C42">
            <w:pPr>
              <w:jc w:val="both"/>
              <w:rPr>
                <w:rFonts w:eastAsia="Calibri"/>
                <w:b/>
                <w:szCs w:val="24"/>
                <w:lang w:eastAsia="lt-LT"/>
              </w:rPr>
            </w:pPr>
            <w:r>
              <w:rPr>
                <w:rFonts w:eastAsia="Calibri"/>
                <w:b/>
                <w:szCs w:val="24"/>
                <w:lang w:eastAsia="lt-LT"/>
              </w:rPr>
              <w:t>Pastabos</w:t>
            </w:r>
          </w:p>
        </w:tc>
      </w:tr>
      <w:tr w:rsidR="00AE050D" w14:paraId="19555CD0" w14:textId="77777777">
        <w:tc>
          <w:tcPr>
            <w:tcW w:w="1056" w:type="dxa"/>
            <w:vMerge w:val="restart"/>
            <w:tcBorders>
              <w:top w:val="single" w:sz="4" w:space="0" w:color="auto"/>
              <w:left w:val="single" w:sz="4" w:space="0" w:color="auto"/>
              <w:right w:val="single" w:sz="4" w:space="0" w:color="auto"/>
            </w:tcBorders>
            <w:hideMark/>
          </w:tcPr>
          <w:p w14:paraId="5156A3AB" w14:textId="77777777" w:rsidR="00AE050D" w:rsidRDefault="00480C42">
            <w:pPr>
              <w:jc w:val="both"/>
              <w:rPr>
                <w:rFonts w:eastAsia="Calibri"/>
                <w:szCs w:val="24"/>
                <w:lang w:eastAsia="lt-LT"/>
              </w:rPr>
            </w:pPr>
            <w:r>
              <w:rPr>
                <w:rFonts w:eastAsia="Calibri"/>
                <w:szCs w:val="24"/>
                <w:lang w:eastAsia="lt-LT"/>
              </w:rPr>
              <w:t>3.1.</w:t>
            </w:r>
          </w:p>
          <w:p w14:paraId="03D1A4E7" w14:textId="77777777" w:rsidR="00AE050D" w:rsidRDefault="00AE050D">
            <w:pPr>
              <w:jc w:val="both"/>
              <w:rPr>
                <w:rFonts w:eastAsia="Calibri"/>
                <w:szCs w:val="24"/>
                <w:lang w:eastAsia="lt-LT"/>
              </w:rPr>
            </w:pPr>
          </w:p>
        </w:tc>
        <w:tc>
          <w:tcPr>
            <w:tcW w:w="6161" w:type="dxa"/>
            <w:tcBorders>
              <w:top w:val="single" w:sz="4" w:space="0" w:color="auto"/>
              <w:left w:val="single" w:sz="4" w:space="0" w:color="auto"/>
              <w:bottom w:val="single" w:sz="4" w:space="0" w:color="auto"/>
              <w:right w:val="single" w:sz="4" w:space="0" w:color="auto"/>
            </w:tcBorders>
            <w:hideMark/>
          </w:tcPr>
          <w:p w14:paraId="1CAFD3DD" w14:textId="77777777" w:rsidR="00AE050D" w:rsidRDefault="00480C42">
            <w:pPr>
              <w:jc w:val="both"/>
              <w:rPr>
                <w:rFonts w:eastAsia="Calibri"/>
                <w:szCs w:val="24"/>
                <w:lang w:eastAsia="lt-LT"/>
              </w:rPr>
            </w:pPr>
            <w:r>
              <w:rPr>
                <w:rFonts w:eastAsia="Calibri"/>
                <w:bCs/>
                <w:szCs w:val="24"/>
                <w:lang w:eastAsia="lt-LT"/>
              </w:rPr>
              <w:t>Kokiai kategorijai priskiriamas pareiškėjas? (pasirinkti tik vieną variantą)</w:t>
            </w:r>
          </w:p>
        </w:tc>
        <w:tc>
          <w:tcPr>
            <w:tcW w:w="1697" w:type="dxa"/>
            <w:tcBorders>
              <w:top w:val="single" w:sz="4" w:space="0" w:color="auto"/>
              <w:left w:val="single" w:sz="4" w:space="0" w:color="auto"/>
              <w:bottom w:val="single" w:sz="4" w:space="0" w:color="auto"/>
              <w:right w:val="single" w:sz="4" w:space="0" w:color="auto"/>
            </w:tcBorders>
          </w:tcPr>
          <w:p w14:paraId="205F83A1" w14:textId="77777777" w:rsidR="00AE050D" w:rsidRDefault="00AE050D">
            <w:pPr>
              <w:jc w:val="both"/>
              <w:rPr>
                <w:rFonts w:eastAsia="Calibri"/>
                <w:szCs w:val="24"/>
                <w:lang w:eastAsia="lt-LT"/>
              </w:rPr>
            </w:pPr>
          </w:p>
        </w:tc>
        <w:tc>
          <w:tcPr>
            <w:tcW w:w="2800" w:type="dxa"/>
            <w:tcBorders>
              <w:top w:val="single" w:sz="4" w:space="0" w:color="auto"/>
              <w:left w:val="single" w:sz="4" w:space="0" w:color="auto"/>
              <w:bottom w:val="single" w:sz="4" w:space="0" w:color="auto"/>
              <w:right w:val="single" w:sz="4" w:space="0" w:color="auto"/>
            </w:tcBorders>
          </w:tcPr>
          <w:p w14:paraId="0B496FC3" w14:textId="77777777" w:rsidR="00AE050D" w:rsidRDefault="00AE050D">
            <w:pPr>
              <w:ind w:hanging="5"/>
              <w:jc w:val="both"/>
              <w:rPr>
                <w:rFonts w:eastAsia="Calibri"/>
                <w:szCs w:val="24"/>
                <w:lang w:eastAsia="lt-LT"/>
              </w:rPr>
            </w:pPr>
          </w:p>
        </w:tc>
        <w:tc>
          <w:tcPr>
            <w:tcW w:w="2846" w:type="dxa"/>
            <w:tcBorders>
              <w:top w:val="single" w:sz="4" w:space="0" w:color="auto"/>
              <w:left w:val="single" w:sz="4" w:space="0" w:color="auto"/>
              <w:bottom w:val="single" w:sz="4" w:space="0" w:color="auto"/>
              <w:right w:val="single" w:sz="4" w:space="0" w:color="auto"/>
            </w:tcBorders>
          </w:tcPr>
          <w:p w14:paraId="1B514F21" w14:textId="77777777" w:rsidR="00AE050D" w:rsidRDefault="00AE050D">
            <w:pPr>
              <w:jc w:val="both"/>
              <w:rPr>
                <w:rFonts w:eastAsia="Calibri"/>
                <w:szCs w:val="24"/>
                <w:lang w:eastAsia="lt-LT"/>
              </w:rPr>
            </w:pPr>
          </w:p>
        </w:tc>
      </w:tr>
      <w:tr w:rsidR="00AE050D" w14:paraId="2CDC3508" w14:textId="77777777">
        <w:tc>
          <w:tcPr>
            <w:tcW w:w="1056" w:type="dxa"/>
            <w:vMerge/>
            <w:tcBorders>
              <w:left w:val="single" w:sz="4" w:space="0" w:color="auto"/>
              <w:right w:val="single" w:sz="4" w:space="0" w:color="auto"/>
            </w:tcBorders>
          </w:tcPr>
          <w:p w14:paraId="7AD65766" w14:textId="77777777" w:rsidR="00AE050D" w:rsidRDefault="00AE050D">
            <w:pPr>
              <w:jc w:val="both"/>
              <w:rPr>
                <w:rFonts w:eastAsia="Calibri"/>
                <w:szCs w:val="24"/>
                <w:lang w:eastAsia="lt-LT"/>
              </w:rPr>
            </w:pPr>
          </w:p>
        </w:tc>
        <w:tc>
          <w:tcPr>
            <w:tcW w:w="6161" w:type="dxa"/>
            <w:tcBorders>
              <w:top w:val="single" w:sz="4" w:space="0" w:color="auto"/>
              <w:left w:val="single" w:sz="4" w:space="0" w:color="auto"/>
              <w:bottom w:val="single" w:sz="4" w:space="0" w:color="auto"/>
              <w:right w:val="single" w:sz="4" w:space="0" w:color="auto"/>
            </w:tcBorders>
            <w:hideMark/>
          </w:tcPr>
          <w:p w14:paraId="0BE3DAF8" w14:textId="77777777" w:rsidR="00AE050D" w:rsidRDefault="00480C42">
            <w:pPr>
              <w:ind w:left="155" w:hanging="142"/>
              <w:jc w:val="both"/>
              <w:rPr>
                <w:rFonts w:eastAsia="Calibri"/>
                <w:szCs w:val="24"/>
                <w:lang w:eastAsia="lt-LT"/>
              </w:rPr>
            </w:pPr>
            <w:r>
              <w:rPr>
                <w:rFonts w:eastAsia="Calibri"/>
                <w:szCs w:val="24"/>
                <w:lang w:eastAsia="lt-LT"/>
              </w:rPr>
              <w:t>-</w:t>
            </w:r>
            <w:r>
              <w:rPr>
                <w:rFonts w:eastAsia="Calibri"/>
                <w:szCs w:val="24"/>
                <w:lang w:eastAsia="lt-LT"/>
              </w:rPr>
              <w:tab/>
              <w:t>labai maža įmonė</w:t>
            </w:r>
          </w:p>
        </w:tc>
        <w:tc>
          <w:tcPr>
            <w:tcW w:w="1697" w:type="dxa"/>
            <w:tcBorders>
              <w:top w:val="single" w:sz="4" w:space="0" w:color="auto"/>
              <w:left w:val="single" w:sz="4" w:space="0" w:color="auto"/>
              <w:bottom w:val="single" w:sz="4" w:space="0" w:color="auto"/>
              <w:right w:val="single" w:sz="4" w:space="0" w:color="auto"/>
            </w:tcBorders>
          </w:tcPr>
          <w:p w14:paraId="3F5419C3" w14:textId="77777777" w:rsidR="00AE050D" w:rsidRDefault="00480C42">
            <w:pPr>
              <w:jc w:val="both"/>
              <w:rPr>
                <w:rFonts w:eastAsia="Calibri"/>
                <w:szCs w:val="24"/>
                <w:lang w:eastAsia="lt-LT"/>
              </w:rPr>
            </w:pPr>
            <w:r>
              <w:rPr>
                <w:rFonts w:eastAsia="Calibri"/>
                <w:szCs w:val="24"/>
                <w:lang w:eastAsia="lt-LT"/>
              </w:rPr>
              <w:t xml:space="preserve">□ </w:t>
            </w:r>
          </w:p>
        </w:tc>
        <w:tc>
          <w:tcPr>
            <w:tcW w:w="2800" w:type="dxa"/>
            <w:tcBorders>
              <w:top w:val="single" w:sz="4" w:space="0" w:color="auto"/>
              <w:left w:val="single" w:sz="4" w:space="0" w:color="auto"/>
              <w:bottom w:val="single" w:sz="4" w:space="0" w:color="auto"/>
              <w:right w:val="single" w:sz="4" w:space="0" w:color="auto"/>
            </w:tcBorders>
          </w:tcPr>
          <w:p w14:paraId="186D1420" w14:textId="77777777" w:rsidR="00AE050D" w:rsidRDefault="00AE050D">
            <w:pPr>
              <w:ind w:hanging="5"/>
              <w:jc w:val="both"/>
              <w:rPr>
                <w:rFonts w:eastAsia="Calibri"/>
                <w:szCs w:val="24"/>
                <w:lang w:eastAsia="lt-LT"/>
              </w:rPr>
            </w:pPr>
          </w:p>
        </w:tc>
        <w:tc>
          <w:tcPr>
            <w:tcW w:w="2846" w:type="dxa"/>
            <w:tcBorders>
              <w:top w:val="single" w:sz="4" w:space="0" w:color="auto"/>
              <w:left w:val="single" w:sz="4" w:space="0" w:color="auto"/>
              <w:bottom w:val="single" w:sz="4" w:space="0" w:color="auto"/>
              <w:right w:val="single" w:sz="4" w:space="0" w:color="auto"/>
            </w:tcBorders>
          </w:tcPr>
          <w:p w14:paraId="2BA9D1A3" w14:textId="77777777" w:rsidR="00AE050D" w:rsidRDefault="00AE050D">
            <w:pPr>
              <w:jc w:val="both"/>
              <w:rPr>
                <w:rFonts w:eastAsia="Calibri"/>
                <w:szCs w:val="24"/>
                <w:lang w:eastAsia="lt-LT"/>
              </w:rPr>
            </w:pPr>
          </w:p>
        </w:tc>
      </w:tr>
      <w:tr w:rsidR="00AE050D" w14:paraId="6AF33F9E" w14:textId="77777777">
        <w:tc>
          <w:tcPr>
            <w:tcW w:w="1056" w:type="dxa"/>
            <w:vMerge/>
            <w:tcBorders>
              <w:left w:val="single" w:sz="4" w:space="0" w:color="auto"/>
              <w:right w:val="single" w:sz="4" w:space="0" w:color="auto"/>
            </w:tcBorders>
            <w:hideMark/>
          </w:tcPr>
          <w:p w14:paraId="16EB2D14" w14:textId="77777777" w:rsidR="00AE050D" w:rsidRDefault="00AE050D">
            <w:pPr>
              <w:jc w:val="both"/>
              <w:rPr>
                <w:rFonts w:eastAsia="Calibri"/>
                <w:szCs w:val="24"/>
                <w:lang w:eastAsia="lt-LT"/>
              </w:rPr>
            </w:pPr>
          </w:p>
        </w:tc>
        <w:tc>
          <w:tcPr>
            <w:tcW w:w="6161" w:type="dxa"/>
            <w:tcBorders>
              <w:top w:val="single" w:sz="4" w:space="0" w:color="auto"/>
              <w:left w:val="single" w:sz="4" w:space="0" w:color="auto"/>
              <w:bottom w:val="single" w:sz="4" w:space="0" w:color="auto"/>
              <w:right w:val="single" w:sz="4" w:space="0" w:color="auto"/>
            </w:tcBorders>
            <w:hideMark/>
          </w:tcPr>
          <w:p w14:paraId="572D2272" w14:textId="77777777" w:rsidR="00AE050D" w:rsidRDefault="00480C42">
            <w:pPr>
              <w:jc w:val="both"/>
              <w:rPr>
                <w:rFonts w:eastAsia="Calibri"/>
                <w:szCs w:val="24"/>
                <w:lang w:eastAsia="lt-LT"/>
              </w:rPr>
            </w:pPr>
            <w:r>
              <w:rPr>
                <w:rFonts w:eastAsia="Calibri"/>
                <w:szCs w:val="24"/>
                <w:lang w:eastAsia="lt-LT"/>
              </w:rPr>
              <w:t xml:space="preserve">- maža įmonė </w:t>
            </w:r>
          </w:p>
        </w:tc>
        <w:tc>
          <w:tcPr>
            <w:tcW w:w="1697" w:type="dxa"/>
            <w:tcBorders>
              <w:top w:val="single" w:sz="4" w:space="0" w:color="auto"/>
              <w:left w:val="single" w:sz="4" w:space="0" w:color="auto"/>
              <w:bottom w:val="single" w:sz="4" w:space="0" w:color="auto"/>
              <w:right w:val="single" w:sz="4" w:space="0" w:color="auto"/>
            </w:tcBorders>
          </w:tcPr>
          <w:p w14:paraId="798F4282" w14:textId="77777777" w:rsidR="00AE050D" w:rsidRDefault="00480C42">
            <w:pPr>
              <w:jc w:val="both"/>
              <w:rPr>
                <w:rFonts w:eastAsia="Calibri"/>
                <w:szCs w:val="24"/>
                <w:lang w:eastAsia="lt-LT"/>
              </w:rPr>
            </w:pPr>
            <w:r>
              <w:rPr>
                <w:rFonts w:eastAsia="Calibri"/>
                <w:szCs w:val="24"/>
                <w:lang w:eastAsia="lt-LT"/>
              </w:rPr>
              <w:t xml:space="preserve">□ </w:t>
            </w:r>
          </w:p>
        </w:tc>
        <w:tc>
          <w:tcPr>
            <w:tcW w:w="2800" w:type="dxa"/>
            <w:tcBorders>
              <w:top w:val="single" w:sz="4" w:space="0" w:color="auto"/>
              <w:left w:val="single" w:sz="4" w:space="0" w:color="auto"/>
              <w:bottom w:val="single" w:sz="4" w:space="0" w:color="auto"/>
              <w:right w:val="single" w:sz="4" w:space="0" w:color="auto"/>
            </w:tcBorders>
          </w:tcPr>
          <w:p w14:paraId="07F75FEE" w14:textId="77777777" w:rsidR="00AE050D" w:rsidRDefault="00AE050D">
            <w:pPr>
              <w:ind w:hanging="5"/>
              <w:jc w:val="both"/>
              <w:rPr>
                <w:rFonts w:eastAsia="Calibri"/>
                <w:szCs w:val="24"/>
                <w:lang w:eastAsia="lt-LT"/>
              </w:rPr>
            </w:pPr>
          </w:p>
        </w:tc>
        <w:tc>
          <w:tcPr>
            <w:tcW w:w="2846" w:type="dxa"/>
            <w:tcBorders>
              <w:top w:val="single" w:sz="4" w:space="0" w:color="auto"/>
              <w:left w:val="single" w:sz="4" w:space="0" w:color="auto"/>
              <w:bottom w:val="single" w:sz="4" w:space="0" w:color="auto"/>
              <w:right w:val="single" w:sz="4" w:space="0" w:color="auto"/>
            </w:tcBorders>
          </w:tcPr>
          <w:p w14:paraId="3827D3C0" w14:textId="77777777" w:rsidR="00AE050D" w:rsidRDefault="00AE050D">
            <w:pPr>
              <w:jc w:val="both"/>
              <w:rPr>
                <w:rFonts w:eastAsia="Calibri"/>
                <w:szCs w:val="24"/>
                <w:lang w:eastAsia="lt-LT"/>
              </w:rPr>
            </w:pPr>
          </w:p>
        </w:tc>
      </w:tr>
      <w:tr w:rsidR="00AE050D" w14:paraId="1779A600" w14:textId="77777777">
        <w:tc>
          <w:tcPr>
            <w:tcW w:w="1056" w:type="dxa"/>
            <w:vMerge/>
            <w:tcBorders>
              <w:left w:val="single" w:sz="4" w:space="0" w:color="auto"/>
              <w:right w:val="single" w:sz="4" w:space="0" w:color="auto"/>
            </w:tcBorders>
            <w:hideMark/>
          </w:tcPr>
          <w:p w14:paraId="10DC8C8F" w14:textId="77777777" w:rsidR="00AE050D" w:rsidRDefault="00AE050D">
            <w:pPr>
              <w:jc w:val="both"/>
              <w:rPr>
                <w:rFonts w:eastAsia="Calibri"/>
                <w:szCs w:val="24"/>
                <w:lang w:eastAsia="lt-LT"/>
              </w:rPr>
            </w:pPr>
          </w:p>
        </w:tc>
        <w:tc>
          <w:tcPr>
            <w:tcW w:w="6161" w:type="dxa"/>
            <w:tcBorders>
              <w:top w:val="single" w:sz="4" w:space="0" w:color="auto"/>
              <w:left w:val="single" w:sz="4" w:space="0" w:color="auto"/>
              <w:bottom w:val="single" w:sz="4" w:space="0" w:color="auto"/>
              <w:right w:val="single" w:sz="4" w:space="0" w:color="auto"/>
            </w:tcBorders>
            <w:hideMark/>
          </w:tcPr>
          <w:p w14:paraId="7808FCAC" w14:textId="77777777" w:rsidR="00AE050D" w:rsidRDefault="00480C42">
            <w:pPr>
              <w:jc w:val="both"/>
              <w:rPr>
                <w:rFonts w:eastAsia="Calibri"/>
                <w:szCs w:val="24"/>
                <w:lang w:eastAsia="lt-LT"/>
              </w:rPr>
            </w:pPr>
            <w:r>
              <w:rPr>
                <w:rFonts w:eastAsia="Calibri"/>
                <w:szCs w:val="24"/>
                <w:lang w:eastAsia="lt-LT"/>
              </w:rPr>
              <w:t xml:space="preserve">- vidutinė įmonė </w:t>
            </w:r>
          </w:p>
        </w:tc>
        <w:tc>
          <w:tcPr>
            <w:tcW w:w="1697" w:type="dxa"/>
            <w:tcBorders>
              <w:top w:val="single" w:sz="4" w:space="0" w:color="auto"/>
              <w:left w:val="single" w:sz="4" w:space="0" w:color="auto"/>
              <w:bottom w:val="single" w:sz="4" w:space="0" w:color="auto"/>
              <w:right w:val="single" w:sz="4" w:space="0" w:color="auto"/>
            </w:tcBorders>
          </w:tcPr>
          <w:p w14:paraId="0BD25191" w14:textId="77777777" w:rsidR="00AE050D" w:rsidRDefault="00480C42">
            <w:pPr>
              <w:jc w:val="both"/>
              <w:rPr>
                <w:rFonts w:eastAsia="Calibri"/>
                <w:szCs w:val="24"/>
                <w:lang w:eastAsia="lt-LT"/>
              </w:rPr>
            </w:pPr>
            <w:r>
              <w:rPr>
                <w:rFonts w:eastAsia="Calibri"/>
                <w:szCs w:val="24"/>
                <w:lang w:eastAsia="lt-LT"/>
              </w:rPr>
              <w:t xml:space="preserve">□ </w:t>
            </w:r>
          </w:p>
        </w:tc>
        <w:tc>
          <w:tcPr>
            <w:tcW w:w="2800" w:type="dxa"/>
            <w:tcBorders>
              <w:top w:val="single" w:sz="4" w:space="0" w:color="auto"/>
              <w:left w:val="single" w:sz="4" w:space="0" w:color="auto"/>
              <w:bottom w:val="single" w:sz="4" w:space="0" w:color="auto"/>
              <w:right w:val="single" w:sz="4" w:space="0" w:color="auto"/>
            </w:tcBorders>
          </w:tcPr>
          <w:p w14:paraId="1E8FDD8D" w14:textId="77777777" w:rsidR="00AE050D" w:rsidRDefault="00AE050D">
            <w:pPr>
              <w:ind w:hanging="5"/>
              <w:jc w:val="both"/>
              <w:rPr>
                <w:rFonts w:eastAsia="Calibri"/>
                <w:szCs w:val="24"/>
                <w:lang w:eastAsia="lt-LT"/>
              </w:rPr>
            </w:pPr>
          </w:p>
        </w:tc>
        <w:tc>
          <w:tcPr>
            <w:tcW w:w="2846" w:type="dxa"/>
            <w:tcBorders>
              <w:top w:val="single" w:sz="4" w:space="0" w:color="auto"/>
              <w:left w:val="single" w:sz="4" w:space="0" w:color="auto"/>
              <w:bottom w:val="single" w:sz="4" w:space="0" w:color="auto"/>
              <w:right w:val="single" w:sz="4" w:space="0" w:color="auto"/>
            </w:tcBorders>
          </w:tcPr>
          <w:p w14:paraId="103334B4" w14:textId="77777777" w:rsidR="00AE050D" w:rsidRDefault="00AE050D">
            <w:pPr>
              <w:jc w:val="both"/>
              <w:rPr>
                <w:rFonts w:eastAsia="Calibri"/>
                <w:szCs w:val="24"/>
                <w:lang w:eastAsia="lt-LT"/>
              </w:rPr>
            </w:pPr>
          </w:p>
        </w:tc>
      </w:tr>
      <w:tr w:rsidR="00AE050D" w14:paraId="7C98397B" w14:textId="77777777">
        <w:tc>
          <w:tcPr>
            <w:tcW w:w="1056" w:type="dxa"/>
            <w:vMerge/>
            <w:tcBorders>
              <w:left w:val="single" w:sz="4" w:space="0" w:color="auto"/>
              <w:right w:val="single" w:sz="4" w:space="0" w:color="auto"/>
            </w:tcBorders>
          </w:tcPr>
          <w:p w14:paraId="30E201DA" w14:textId="77777777" w:rsidR="00AE050D" w:rsidRDefault="00AE050D">
            <w:pPr>
              <w:jc w:val="both"/>
              <w:rPr>
                <w:rFonts w:eastAsia="Calibri"/>
                <w:szCs w:val="24"/>
                <w:lang w:eastAsia="lt-LT"/>
              </w:rPr>
            </w:pPr>
          </w:p>
        </w:tc>
        <w:tc>
          <w:tcPr>
            <w:tcW w:w="6161" w:type="dxa"/>
            <w:tcBorders>
              <w:top w:val="single" w:sz="4" w:space="0" w:color="auto"/>
              <w:left w:val="single" w:sz="4" w:space="0" w:color="auto"/>
              <w:bottom w:val="single" w:sz="4" w:space="0" w:color="auto"/>
              <w:right w:val="single" w:sz="4" w:space="0" w:color="auto"/>
            </w:tcBorders>
          </w:tcPr>
          <w:p w14:paraId="696DD658" w14:textId="77777777" w:rsidR="00AE050D" w:rsidRDefault="00480C42">
            <w:pPr>
              <w:jc w:val="both"/>
              <w:rPr>
                <w:rFonts w:eastAsia="Calibri"/>
                <w:szCs w:val="24"/>
                <w:lang w:eastAsia="lt-LT"/>
              </w:rPr>
            </w:pPr>
            <w:r>
              <w:rPr>
                <w:rFonts w:eastAsia="Calibri"/>
                <w:szCs w:val="24"/>
                <w:lang w:eastAsia="lt-LT"/>
              </w:rPr>
              <w:t>- didelė įmonė</w:t>
            </w:r>
          </w:p>
        </w:tc>
        <w:tc>
          <w:tcPr>
            <w:tcW w:w="1697" w:type="dxa"/>
            <w:tcBorders>
              <w:top w:val="single" w:sz="4" w:space="0" w:color="auto"/>
              <w:left w:val="single" w:sz="4" w:space="0" w:color="auto"/>
              <w:bottom w:val="single" w:sz="4" w:space="0" w:color="auto"/>
              <w:right w:val="single" w:sz="4" w:space="0" w:color="auto"/>
            </w:tcBorders>
          </w:tcPr>
          <w:p w14:paraId="35C4D91E" w14:textId="77777777" w:rsidR="00AE050D" w:rsidRDefault="00480C42">
            <w:pPr>
              <w:jc w:val="both"/>
              <w:rPr>
                <w:rFonts w:eastAsia="Calibri"/>
                <w:szCs w:val="24"/>
                <w:lang w:eastAsia="lt-LT"/>
              </w:rPr>
            </w:pPr>
            <w:r>
              <w:rPr>
                <w:rFonts w:eastAsia="Calibri"/>
                <w:szCs w:val="24"/>
                <w:lang w:eastAsia="lt-LT"/>
              </w:rPr>
              <w:t>□</w:t>
            </w:r>
          </w:p>
        </w:tc>
        <w:tc>
          <w:tcPr>
            <w:tcW w:w="2800" w:type="dxa"/>
            <w:tcBorders>
              <w:top w:val="single" w:sz="4" w:space="0" w:color="auto"/>
              <w:left w:val="single" w:sz="4" w:space="0" w:color="auto"/>
              <w:bottom w:val="single" w:sz="4" w:space="0" w:color="auto"/>
              <w:right w:val="single" w:sz="4" w:space="0" w:color="auto"/>
            </w:tcBorders>
          </w:tcPr>
          <w:p w14:paraId="5BCA23FF" w14:textId="77777777" w:rsidR="00AE050D" w:rsidRDefault="00AE050D">
            <w:pPr>
              <w:ind w:hanging="5"/>
              <w:jc w:val="both"/>
              <w:rPr>
                <w:rFonts w:eastAsia="Calibri"/>
                <w:szCs w:val="24"/>
                <w:lang w:eastAsia="lt-LT"/>
              </w:rPr>
            </w:pPr>
          </w:p>
        </w:tc>
        <w:tc>
          <w:tcPr>
            <w:tcW w:w="2846" w:type="dxa"/>
            <w:tcBorders>
              <w:top w:val="single" w:sz="4" w:space="0" w:color="auto"/>
              <w:left w:val="single" w:sz="4" w:space="0" w:color="auto"/>
              <w:bottom w:val="single" w:sz="4" w:space="0" w:color="auto"/>
              <w:right w:val="single" w:sz="4" w:space="0" w:color="auto"/>
            </w:tcBorders>
          </w:tcPr>
          <w:p w14:paraId="74D3CE24" w14:textId="77777777" w:rsidR="00AE050D" w:rsidRDefault="00AE050D">
            <w:pPr>
              <w:jc w:val="both"/>
              <w:rPr>
                <w:rFonts w:eastAsia="Calibri"/>
                <w:szCs w:val="24"/>
                <w:lang w:eastAsia="lt-LT"/>
              </w:rPr>
            </w:pPr>
          </w:p>
        </w:tc>
      </w:tr>
      <w:tr w:rsidR="00AE050D" w14:paraId="7BA4B90B" w14:textId="77777777">
        <w:tc>
          <w:tcPr>
            <w:tcW w:w="1056" w:type="dxa"/>
            <w:tcBorders>
              <w:top w:val="single" w:sz="4" w:space="0" w:color="auto"/>
              <w:left w:val="single" w:sz="4" w:space="0" w:color="auto"/>
              <w:bottom w:val="single" w:sz="4" w:space="0" w:color="auto"/>
              <w:right w:val="single" w:sz="4" w:space="0" w:color="auto"/>
            </w:tcBorders>
          </w:tcPr>
          <w:p w14:paraId="76E20E01" w14:textId="77777777" w:rsidR="00AE050D" w:rsidRDefault="00480C42">
            <w:pPr>
              <w:jc w:val="both"/>
              <w:rPr>
                <w:rFonts w:eastAsia="Calibri"/>
                <w:szCs w:val="24"/>
                <w:lang w:eastAsia="lt-LT"/>
              </w:rPr>
            </w:pPr>
            <w:r>
              <w:rPr>
                <w:rFonts w:eastAsia="Calibri"/>
                <w:szCs w:val="24"/>
                <w:lang w:eastAsia="lt-LT"/>
              </w:rPr>
              <w:t>3.2.</w:t>
            </w:r>
          </w:p>
        </w:tc>
        <w:tc>
          <w:tcPr>
            <w:tcW w:w="6161" w:type="dxa"/>
            <w:tcBorders>
              <w:top w:val="single" w:sz="4" w:space="0" w:color="auto"/>
              <w:left w:val="single" w:sz="4" w:space="0" w:color="auto"/>
              <w:bottom w:val="single" w:sz="4" w:space="0" w:color="auto"/>
              <w:right w:val="single" w:sz="4" w:space="0" w:color="auto"/>
            </w:tcBorders>
          </w:tcPr>
          <w:p w14:paraId="594032F9" w14:textId="77777777" w:rsidR="00AE050D" w:rsidRDefault="00480C42">
            <w:pPr>
              <w:jc w:val="both"/>
              <w:rPr>
                <w:bCs/>
                <w:color w:val="000000"/>
                <w:szCs w:val="24"/>
                <w:lang w:eastAsia="lt-LT"/>
              </w:rPr>
            </w:pPr>
            <w:r>
              <w:rPr>
                <w:rFonts w:eastAsia="Calibri"/>
                <w:color w:val="000000"/>
                <w:szCs w:val="22"/>
              </w:rPr>
              <w:t>Ar teikiama valstybės pagalba atitinka Bendrojo bendrosios išimties reglamento 1 straipsnio 2 dalies nuostatas?</w:t>
            </w:r>
          </w:p>
        </w:tc>
        <w:tc>
          <w:tcPr>
            <w:tcW w:w="1697" w:type="dxa"/>
            <w:tcBorders>
              <w:top w:val="single" w:sz="4" w:space="0" w:color="auto"/>
              <w:left w:val="single" w:sz="4" w:space="0" w:color="auto"/>
              <w:bottom w:val="single" w:sz="4" w:space="0" w:color="auto"/>
              <w:right w:val="single" w:sz="4" w:space="0" w:color="auto"/>
            </w:tcBorders>
          </w:tcPr>
          <w:p w14:paraId="0EF068FB" w14:textId="77777777" w:rsidR="00AE050D" w:rsidRDefault="00480C42">
            <w:pPr>
              <w:jc w:val="both"/>
              <w:rPr>
                <w:color w:val="000000"/>
                <w:szCs w:val="24"/>
                <w:lang w:eastAsia="lt-LT"/>
              </w:rPr>
            </w:pPr>
            <w:r>
              <w:rPr>
                <w:rFonts w:eastAsia="Calibri"/>
                <w:color w:val="000000"/>
                <w:szCs w:val="24"/>
                <w:lang w:eastAsia="lt-LT"/>
              </w:rPr>
              <w:t xml:space="preserve">□ Taip </w:t>
            </w:r>
          </w:p>
        </w:tc>
        <w:tc>
          <w:tcPr>
            <w:tcW w:w="2800" w:type="dxa"/>
            <w:tcBorders>
              <w:top w:val="single" w:sz="4" w:space="0" w:color="auto"/>
              <w:left w:val="single" w:sz="4" w:space="0" w:color="auto"/>
              <w:bottom w:val="single" w:sz="4" w:space="0" w:color="auto"/>
              <w:right w:val="single" w:sz="4" w:space="0" w:color="auto"/>
            </w:tcBorders>
          </w:tcPr>
          <w:p w14:paraId="37F81597" w14:textId="77777777" w:rsidR="00AE050D" w:rsidRDefault="00480C42">
            <w:pPr>
              <w:jc w:val="both"/>
              <w:rPr>
                <w:color w:val="000000"/>
                <w:szCs w:val="24"/>
                <w:lang w:eastAsia="lt-LT"/>
              </w:rPr>
            </w:pPr>
            <w:r>
              <w:rPr>
                <w:rFonts w:eastAsia="Calibri"/>
                <w:color w:val="000000"/>
                <w:szCs w:val="24"/>
                <w:lang w:eastAsia="lt-LT"/>
              </w:rPr>
              <w:t xml:space="preserve">□ Ne </w:t>
            </w:r>
          </w:p>
        </w:tc>
        <w:tc>
          <w:tcPr>
            <w:tcW w:w="2846" w:type="dxa"/>
            <w:tcBorders>
              <w:top w:val="single" w:sz="4" w:space="0" w:color="auto"/>
              <w:left w:val="single" w:sz="4" w:space="0" w:color="auto"/>
              <w:bottom w:val="single" w:sz="4" w:space="0" w:color="auto"/>
              <w:right w:val="single" w:sz="4" w:space="0" w:color="auto"/>
            </w:tcBorders>
          </w:tcPr>
          <w:p w14:paraId="4361025E" w14:textId="77777777" w:rsidR="00AE050D" w:rsidRDefault="00AE050D">
            <w:pPr>
              <w:jc w:val="both"/>
              <w:rPr>
                <w:color w:val="000000"/>
                <w:szCs w:val="24"/>
                <w:lang w:eastAsia="lt-LT"/>
              </w:rPr>
            </w:pPr>
          </w:p>
        </w:tc>
      </w:tr>
      <w:tr w:rsidR="00AE050D" w14:paraId="22B3F863" w14:textId="77777777">
        <w:tc>
          <w:tcPr>
            <w:tcW w:w="1056" w:type="dxa"/>
            <w:tcBorders>
              <w:top w:val="single" w:sz="4" w:space="0" w:color="auto"/>
              <w:left w:val="single" w:sz="4" w:space="0" w:color="auto"/>
              <w:bottom w:val="single" w:sz="4" w:space="0" w:color="auto"/>
              <w:right w:val="single" w:sz="4" w:space="0" w:color="auto"/>
            </w:tcBorders>
          </w:tcPr>
          <w:p w14:paraId="795BE696" w14:textId="77777777" w:rsidR="00AE050D" w:rsidRDefault="00480C42">
            <w:pPr>
              <w:jc w:val="both"/>
              <w:rPr>
                <w:rFonts w:eastAsia="Calibri"/>
                <w:szCs w:val="24"/>
                <w:lang w:eastAsia="lt-LT"/>
              </w:rPr>
            </w:pPr>
            <w:r>
              <w:rPr>
                <w:rFonts w:eastAsia="Calibri"/>
                <w:szCs w:val="24"/>
                <w:lang w:eastAsia="lt-LT"/>
              </w:rPr>
              <w:t>3.3.</w:t>
            </w:r>
          </w:p>
        </w:tc>
        <w:tc>
          <w:tcPr>
            <w:tcW w:w="6161" w:type="dxa"/>
            <w:tcBorders>
              <w:top w:val="single" w:sz="4" w:space="0" w:color="auto"/>
              <w:left w:val="single" w:sz="4" w:space="0" w:color="auto"/>
              <w:bottom w:val="single" w:sz="4" w:space="0" w:color="auto"/>
              <w:right w:val="single" w:sz="4" w:space="0" w:color="auto"/>
            </w:tcBorders>
          </w:tcPr>
          <w:p w14:paraId="55A9F19E" w14:textId="77777777" w:rsidR="00AE050D" w:rsidRDefault="00480C42">
            <w:pPr>
              <w:jc w:val="both"/>
              <w:rPr>
                <w:rFonts w:eastAsia="Calibri"/>
                <w:color w:val="000000"/>
                <w:szCs w:val="22"/>
              </w:rPr>
            </w:pPr>
            <w:r>
              <w:rPr>
                <w:rFonts w:eastAsia="Calibri"/>
                <w:color w:val="000000"/>
                <w:szCs w:val="22"/>
              </w:rPr>
              <w:t>Ar teikiama valstybės pagalba atitinka Bendrojo bendrosios išimties reglamento 1 straipsnio 3 dalies nuostatas?</w:t>
            </w:r>
          </w:p>
        </w:tc>
        <w:tc>
          <w:tcPr>
            <w:tcW w:w="1697" w:type="dxa"/>
            <w:tcBorders>
              <w:top w:val="single" w:sz="4" w:space="0" w:color="auto"/>
              <w:left w:val="single" w:sz="4" w:space="0" w:color="auto"/>
              <w:bottom w:val="single" w:sz="4" w:space="0" w:color="auto"/>
              <w:right w:val="single" w:sz="4" w:space="0" w:color="auto"/>
            </w:tcBorders>
          </w:tcPr>
          <w:p w14:paraId="73A70E3E" w14:textId="77777777" w:rsidR="00AE050D" w:rsidRDefault="00480C42">
            <w:pPr>
              <w:jc w:val="both"/>
              <w:rPr>
                <w:rFonts w:eastAsia="Calibri"/>
                <w:color w:val="000000"/>
                <w:szCs w:val="24"/>
                <w:lang w:eastAsia="lt-LT"/>
              </w:rPr>
            </w:pPr>
            <w:r>
              <w:rPr>
                <w:rFonts w:eastAsia="Calibri"/>
                <w:szCs w:val="24"/>
                <w:lang w:eastAsia="lt-LT"/>
              </w:rPr>
              <w:t>□ Taip</w:t>
            </w:r>
          </w:p>
        </w:tc>
        <w:tc>
          <w:tcPr>
            <w:tcW w:w="2800" w:type="dxa"/>
            <w:tcBorders>
              <w:top w:val="single" w:sz="4" w:space="0" w:color="auto"/>
              <w:left w:val="single" w:sz="4" w:space="0" w:color="auto"/>
              <w:bottom w:val="single" w:sz="4" w:space="0" w:color="auto"/>
              <w:right w:val="single" w:sz="4" w:space="0" w:color="auto"/>
            </w:tcBorders>
          </w:tcPr>
          <w:p w14:paraId="6ADA442D" w14:textId="77777777" w:rsidR="00AE050D" w:rsidRDefault="00480C42">
            <w:pPr>
              <w:jc w:val="both"/>
              <w:rPr>
                <w:rFonts w:eastAsia="Calibri"/>
                <w:color w:val="000000"/>
                <w:szCs w:val="24"/>
                <w:lang w:eastAsia="lt-LT"/>
              </w:rPr>
            </w:pPr>
            <w:r>
              <w:rPr>
                <w:rFonts w:eastAsia="Calibri"/>
                <w:szCs w:val="24"/>
                <w:lang w:eastAsia="lt-LT"/>
              </w:rPr>
              <w:t>□ Ne</w:t>
            </w:r>
          </w:p>
        </w:tc>
        <w:tc>
          <w:tcPr>
            <w:tcW w:w="2846" w:type="dxa"/>
            <w:tcBorders>
              <w:top w:val="single" w:sz="4" w:space="0" w:color="auto"/>
              <w:left w:val="single" w:sz="4" w:space="0" w:color="auto"/>
              <w:bottom w:val="single" w:sz="4" w:space="0" w:color="auto"/>
              <w:right w:val="single" w:sz="4" w:space="0" w:color="auto"/>
            </w:tcBorders>
          </w:tcPr>
          <w:p w14:paraId="527662AA" w14:textId="77777777" w:rsidR="00AE050D" w:rsidRDefault="00AE050D">
            <w:pPr>
              <w:jc w:val="both"/>
              <w:rPr>
                <w:color w:val="000000"/>
                <w:szCs w:val="24"/>
                <w:lang w:eastAsia="lt-LT"/>
              </w:rPr>
            </w:pPr>
          </w:p>
        </w:tc>
      </w:tr>
      <w:tr w:rsidR="00AE050D" w14:paraId="5BE6F2B5" w14:textId="77777777">
        <w:tc>
          <w:tcPr>
            <w:tcW w:w="1056" w:type="dxa"/>
            <w:tcBorders>
              <w:top w:val="single" w:sz="4" w:space="0" w:color="auto"/>
              <w:left w:val="single" w:sz="4" w:space="0" w:color="auto"/>
              <w:bottom w:val="single" w:sz="4" w:space="0" w:color="auto"/>
              <w:right w:val="single" w:sz="4" w:space="0" w:color="auto"/>
            </w:tcBorders>
          </w:tcPr>
          <w:p w14:paraId="6D4CC5A1" w14:textId="77777777" w:rsidR="00AE050D" w:rsidRDefault="00480C42">
            <w:pPr>
              <w:jc w:val="both"/>
              <w:rPr>
                <w:rFonts w:eastAsia="Calibri"/>
                <w:szCs w:val="24"/>
                <w:lang w:eastAsia="lt-LT"/>
              </w:rPr>
            </w:pPr>
            <w:r>
              <w:rPr>
                <w:rFonts w:eastAsia="Calibri"/>
                <w:szCs w:val="24"/>
                <w:lang w:eastAsia="lt-LT"/>
              </w:rPr>
              <w:t>3.4.</w:t>
            </w:r>
          </w:p>
        </w:tc>
        <w:tc>
          <w:tcPr>
            <w:tcW w:w="6161" w:type="dxa"/>
            <w:tcBorders>
              <w:top w:val="single" w:sz="4" w:space="0" w:color="auto"/>
              <w:left w:val="single" w:sz="4" w:space="0" w:color="auto"/>
              <w:bottom w:val="single" w:sz="4" w:space="0" w:color="auto"/>
              <w:right w:val="single" w:sz="4" w:space="0" w:color="auto"/>
            </w:tcBorders>
          </w:tcPr>
          <w:p w14:paraId="35469F42" w14:textId="77777777" w:rsidR="00AE050D" w:rsidRDefault="00480C42">
            <w:pPr>
              <w:ind w:firstLine="48"/>
              <w:jc w:val="both"/>
              <w:rPr>
                <w:rFonts w:eastAsia="Calibri"/>
                <w:color w:val="000000"/>
                <w:szCs w:val="22"/>
              </w:rPr>
            </w:pPr>
            <w:r>
              <w:rPr>
                <w:rFonts w:eastAsia="Calibri"/>
                <w:color w:val="000000"/>
                <w:szCs w:val="22"/>
              </w:rPr>
              <w:t>Ar teikiama valstybės pagalba atitinka Bendrojo bendrosios išimties reglamento 1 straipsnio 4 dalies nuostatas?</w:t>
            </w:r>
          </w:p>
        </w:tc>
        <w:tc>
          <w:tcPr>
            <w:tcW w:w="1697" w:type="dxa"/>
            <w:tcBorders>
              <w:top w:val="single" w:sz="4" w:space="0" w:color="auto"/>
              <w:left w:val="single" w:sz="4" w:space="0" w:color="auto"/>
              <w:bottom w:val="single" w:sz="4" w:space="0" w:color="auto"/>
              <w:right w:val="single" w:sz="4" w:space="0" w:color="auto"/>
            </w:tcBorders>
          </w:tcPr>
          <w:p w14:paraId="715884DC" w14:textId="77777777" w:rsidR="00AE050D" w:rsidRDefault="00480C42">
            <w:pPr>
              <w:jc w:val="both"/>
              <w:rPr>
                <w:rFonts w:eastAsia="Calibri"/>
                <w:color w:val="000000"/>
                <w:szCs w:val="24"/>
                <w:lang w:eastAsia="lt-LT"/>
              </w:rPr>
            </w:pPr>
            <w:r>
              <w:rPr>
                <w:rFonts w:eastAsia="Calibri"/>
                <w:szCs w:val="24"/>
                <w:lang w:eastAsia="lt-LT"/>
              </w:rPr>
              <w:t>□ Taip</w:t>
            </w:r>
          </w:p>
        </w:tc>
        <w:tc>
          <w:tcPr>
            <w:tcW w:w="2800" w:type="dxa"/>
            <w:tcBorders>
              <w:top w:val="single" w:sz="4" w:space="0" w:color="auto"/>
              <w:left w:val="single" w:sz="4" w:space="0" w:color="auto"/>
              <w:bottom w:val="single" w:sz="4" w:space="0" w:color="auto"/>
              <w:right w:val="single" w:sz="4" w:space="0" w:color="auto"/>
            </w:tcBorders>
          </w:tcPr>
          <w:p w14:paraId="6BEDDC9D" w14:textId="77777777" w:rsidR="00AE050D" w:rsidRDefault="00480C42">
            <w:pPr>
              <w:jc w:val="both"/>
              <w:rPr>
                <w:rFonts w:eastAsia="Calibri"/>
                <w:color w:val="000000"/>
                <w:szCs w:val="24"/>
                <w:lang w:eastAsia="lt-LT"/>
              </w:rPr>
            </w:pPr>
            <w:r>
              <w:rPr>
                <w:rFonts w:eastAsia="Calibri"/>
                <w:szCs w:val="24"/>
                <w:lang w:eastAsia="lt-LT"/>
              </w:rPr>
              <w:t>□ Ne</w:t>
            </w:r>
          </w:p>
        </w:tc>
        <w:tc>
          <w:tcPr>
            <w:tcW w:w="2846" w:type="dxa"/>
            <w:tcBorders>
              <w:top w:val="single" w:sz="4" w:space="0" w:color="auto"/>
              <w:left w:val="single" w:sz="4" w:space="0" w:color="auto"/>
              <w:bottom w:val="single" w:sz="4" w:space="0" w:color="auto"/>
              <w:right w:val="single" w:sz="4" w:space="0" w:color="auto"/>
            </w:tcBorders>
          </w:tcPr>
          <w:p w14:paraId="1F355412" w14:textId="77777777" w:rsidR="00AE050D" w:rsidRDefault="00AE050D">
            <w:pPr>
              <w:jc w:val="both"/>
              <w:rPr>
                <w:color w:val="000000"/>
                <w:szCs w:val="24"/>
                <w:lang w:eastAsia="lt-LT"/>
              </w:rPr>
            </w:pPr>
          </w:p>
        </w:tc>
      </w:tr>
      <w:tr w:rsidR="00AE050D" w14:paraId="4CFE348E" w14:textId="77777777">
        <w:tc>
          <w:tcPr>
            <w:tcW w:w="1056" w:type="dxa"/>
            <w:tcBorders>
              <w:top w:val="single" w:sz="4" w:space="0" w:color="auto"/>
              <w:left w:val="single" w:sz="4" w:space="0" w:color="auto"/>
              <w:bottom w:val="single" w:sz="4" w:space="0" w:color="auto"/>
              <w:right w:val="single" w:sz="4" w:space="0" w:color="auto"/>
            </w:tcBorders>
          </w:tcPr>
          <w:p w14:paraId="45F9DE20" w14:textId="77777777" w:rsidR="00AE050D" w:rsidRDefault="00480C42">
            <w:pPr>
              <w:jc w:val="both"/>
              <w:rPr>
                <w:rFonts w:eastAsia="Calibri"/>
                <w:szCs w:val="24"/>
                <w:lang w:eastAsia="lt-LT"/>
              </w:rPr>
            </w:pPr>
            <w:r>
              <w:rPr>
                <w:rFonts w:eastAsia="Calibri"/>
                <w:szCs w:val="24"/>
                <w:lang w:eastAsia="lt-LT"/>
              </w:rPr>
              <w:lastRenderedPageBreak/>
              <w:t>3.5.</w:t>
            </w:r>
          </w:p>
        </w:tc>
        <w:tc>
          <w:tcPr>
            <w:tcW w:w="6161" w:type="dxa"/>
            <w:tcBorders>
              <w:top w:val="single" w:sz="4" w:space="0" w:color="auto"/>
              <w:left w:val="single" w:sz="4" w:space="0" w:color="auto"/>
              <w:bottom w:val="single" w:sz="4" w:space="0" w:color="auto"/>
              <w:right w:val="single" w:sz="4" w:space="0" w:color="auto"/>
            </w:tcBorders>
          </w:tcPr>
          <w:p w14:paraId="1DCB3955" w14:textId="77777777" w:rsidR="00AE050D" w:rsidRDefault="00480C42">
            <w:pPr>
              <w:ind w:firstLine="48"/>
              <w:jc w:val="both"/>
              <w:rPr>
                <w:rFonts w:eastAsia="Calibri"/>
                <w:szCs w:val="24"/>
                <w:lang w:eastAsia="lt-LT"/>
              </w:rPr>
            </w:pPr>
            <w:r>
              <w:rPr>
                <w:rFonts w:eastAsia="Calibri"/>
                <w:szCs w:val="24"/>
                <w:lang w:eastAsia="lt-LT"/>
              </w:rPr>
              <w:t>Ar teikiama valstybės pagalba atitinka Bendrojo bendrosios išimties reglamento 1 straipsnio 5 dalies nuostatas?</w:t>
            </w:r>
          </w:p>
        </w:tc>
        <w:tc>
          <w:tcPr>
            <w:tcW w:w="1697" w:type="dxa"/>
            <w:tcBorders>
              <w:top w:val="single" w:sz="4" w:space="0" w:color="auto"/>
              <w:left w:val="single" w:sz="4" w:space="0" w:color="auto"/>
              <w:bottom w:val="single" w:sz="4" w:space="0" w:color="auto"/>
              <w:right w:val="single" w:sz="4" w:space="0" w:color="auto"/>
            </w:tcBorders>
          </w:tcPr>
          <w:p w14:paraId="18634534" w14:textId="77777777" w:rsidR="00AE050D" w:rsidRDefault="00480C42">
            <w:pPr>
              <w:jc w:val="both"/>
              <w:rPr>
                <w:rFonts w:eastAsia="Calibri"/>
                <w:szCs w:val="24"/>
                <w:lang w:eastAsia="lt-LT"/>
              </w:rPr>
            </w:pPr>
            <w:r>
              <w:rPr>
                <w:rFonts w:eastAsia="Calibri"/>
                <w:szCs w:val="24"/>
                <w:lang w:eastAsia="lt-LT"/>
              </w:rPr>
              <w:t>□ Taip</w:t>
            </w:r>
          </w:p>
        </w:tc>
        <w:tc>
          <w:tcPr>
            <w:tcW w:w="2800" w:type="dxa"/>
            <w:tcBorders>
              <w:top w:val="single" w:sz="4" w:space="0" w:color="auto"/>
              <w:left w:val="single" w:sz="4" w:space="0" w:color="auto"/>
              <w:bottom w:val="single" w:sz="4" w:space="0" w:color="auto"/>
              <w:right w:val="single" w:sz="4" w:space="0" w:color="auto"/>
            </w:tcBorders>
          </w:tcPr>
          <w:p w14:paraId="33628EC5" w14:textId="77777777" w:rsidR="00AE050D" w:rsidRDefault="00480C42">
            <w:pPr>
              <w:ind w:hanging="5"/>
              <w:jc w:val="both"/>
              <w:rPr>
                <w:rFonts w:eastAsia="Calibri"/>
                <w:szCs w:val="24"/>
                <w:lang w:eastAsia="lt-LT"/>
              </w:rPr>
            </w:pPr>
            <w:r>
              <w:rPr>
                <w:rFonts w:eastAsia="Calibri"/>
                <w:szCs w:val="24"/>
                <w:lang w:eastAsia="lt-LT"/>
              </w:rPr>
              <w:t>□ Ne</w:t>
            </w:r>
          </w:p>
        </w:tc>
        <w:tc>
          <w:tcPr>
            <w:tcW w:w="2846" w:type="dxa"/>
            <w:tcBorders>
              <w:top w:val="single" w:sz="4" w:space="0" w:color="auto"/>
              <w:left w:val="single" w:sz="4" w:space="0" w:color="auto"/>
              <w:bottom w:val="single" w:sz="4" w:space="0" w:color="auto"/>
              <w:right w:val="single" w:sz="4" w:space="0" w:color="auto"/>
            </w:tcBorders>
          </w:tcPr>
          <w:p w14:paraId="670BDBDA" w14:textId="77777777" w:rsidR="00AE050D" w:rsidRDefault="00AE050D">
            <w:pPr>
              <w:jc w:val="both"/>
              <w:rPr>
                <w:rFonts w:eastAsia="Calibri"/>
                <w:szCs w:val="24"/>
                <w:lang w:eastAsia="lt-LT"/>
              </w:rPr>
            </w:pPr>
          </w:p>
        </w:tc>
      </w:tr>
      <w:tr w:rsidR="00AE050D" w14:paraId="3B51E3F1" w14:textId="77777777">
        <w:tc>
          <w:tcPr>
            <w:tcW w:w="1056" w:type="dxa"/>
            <w:tcBorders>
              <w:top w:val="single" w:sz="4" w:space="0" w:color="auto"/>
              <w:left w:val="single" w:sz="4" w:space="0" w:color="auto"/>
              <w:bottom w:val="single" w:sz="4" w:space="0" w:color="auto"/>
              <w:right w:val="single" w:sz="4" w:space="0" w:color="auto"/>
            </w:tcBorders>
          </w:tcPr>
          <w:p w14:paraId="4F32F6D0" w14:textId="77777777" w:rsidR="00AE050D" w:rsidRDefault="00480C42">
            <w:pPr>
              <w:jc w:val="both"/>
              <w:rPr>
                <w:rFonts w:eastAsia="Calibri"/>
                <w:szCs w:val="24"/>
                <w:lang w:eastAsia="lt-LT"/>
              </w:rPr>
            </w:pPr>
            <w:r>
              <w:rPr>
                <w:rFonts w:eastAsia="Calibri"/>
                <w:szCs w:val="24"/>
                <w:lang w:eastAsia="lt-LT"/>
              </w:rPr>
              <w:t>3.6.</w:t>
            </w:r>
          </w:p>
        </w:tc>
        <w:tc>
          <w:tcPr>
            <w:tcW w:w="6161" w:type="dxa"/>
            <w:tcBorders>
              <w:top w:val="single" w:sz="4" w:space="0" w:color="auto"/>
              <w:left w:val="single" w:sz="4" w:space="0" w:color="auto"/>
              <w:bottom w:val="single" w:sz="4" w:space="0" w:color="auto"/>
              <w:right w:val="single" w:sz="4" w:space="0" w:color="auto"/>
            </w:tcBorders>
          </w:tcPr>
          <w:p w14:paraId="7133717C" w14:textId="77777777" w:rsidR="00AE050D" w:rsidRDefault="00480C42">
            <w:pPr>
              <w:jc w:val="both"/>
              <w:rPr>
                <w:bCs/>
                <w:color w:val="000000"/>
                <w:szCs w:val="24"/>
                <w:lang w:eastAsia="lt-LT"/>
              </w:rPr>
            </w:pPr>
            <w:r>
              <w:rPr>
                <w:rFonts w:eastAsia="Calibri"/>
                <w:bCs/>
                <w:color w:val="000000"/>
                <w:szCs w:val="24"/>
                <w:lang w:eastAsia="lt-LT"/>
              </w:rPr>
              <w:t>Ar numatoma teikti pagalba yra mažesnė nei Bendrojo bendrosios išimties reglamento 4 straipsnio 1 dalies n punkte nustatytas dydis?</w:t>
            </w:r>
          </w:p>
        </w:tc>
        <w:tc>
          <w:tcPr>
            <w:tcW w:w="1697" w:type="dxa"/>
            <w:tcBorders>
              <w:top w:val="single" w:sz="4" w:space="0" w:color="auto"/>
              <w:left w:val="single" w:sz="4" w:space="0" w:color="auto"/>
              <w:bottom w:val="single" w:sz="4" w:space="0" w:color="auto"/>
              <w:right w:val="single" w:sz="4" w:space="0" w:color="auto"/>
            </w:tcBorders>
          </w:tcPr>
          <w:p w14:paraId="5D959FC6" w14:textId="77777777" w:rsidR="00AE050D" w:rsidRDefault="00480C42">
            <w:pPr>
              <w:jc w:val="both"/>
              <w:rPr>
                <w:color w:val="000000"/>
                <w:szCs w:val="24"/>
                <w:lang w:eastAsia="lt-LT"/>
              </w:rPr>
            </w:pPr>
            <w:r>
              <w:rPr>
                <w:rFonts w:eastAsia="Calibri"/>
                <w:color w:val="000000"/>
                <w:szCs w:val="24"/>
                <w:lang w:eastAsia="lt-LT"/>
              </w:rPr>
              <w:t xml:space="preserve">□ Taip </w:t>
            </w:r>
          </w:p>
        </w:tc>
        <w:tc>
          <w:tcPr>
            <w:tcW w:w="2800" w:type="dxa"/>
            <w:tcBorders>
              <w:top w:val="single" w:sz="4" w:space="0" w:color="auto"/>
              <w:left w:val="single" w:sz="4" w:space="0" w:color="auto"/>
              <w:bottom w:val="single" w:sz="4" w:space="0" w:color="auto"/>
              <w:right w:val="single" w:sz="4" w:space="0" w:color="auto"/>
            </w:tcBorders>
          </w:tcPr>
          <w:p w14:paraId="501F6757" w14:textId="77777777" w:rsidR="00AE050D" w:rsidRDefault="00480C42">
            <w:pPr>
              <w:jc w:val="both"/>
              <w:rPr>
                <w:color w:val="000000"/>
                <w:szCs w:val="24"/>
                <w:lang w:eastAsia="lt-LT"/>
              </w:rPr>
            </w:pPr>
            <w:r>
              <w:rPr>
                <w:rFonts w:eastAsia="Calibri"/>
                <w:color w:val="000000"/>
                <w:szCs w:val="24"/>
                <w:lang w:eastAsia="lt-LT"/>
              </w:rPr>
              <w:t xml:space="preserve">□ Ne </w:t>
            </w:r>
          </w:p>
        </w:tc>
        <w:tc>
          <w:tcPr>
            <w:tcW w:w="2846" w:type="dxa"/>
            <w:tcBorders>
              <w:top w:val="single" w:sz="4" w:space="0" w:color="auto"/>
              <w:left w:val="single" w:sz="4" w:space="0" w:color="auto"/>
              <w:bottom w:val="single" w:sz="4" w:space="0" w:color="auto"/>
              <w:right w:val="single" w:sz="4" w:space="0" w:color="auto"/>
            </w:tcBorders>
          </w:tcPr>
          <w:p w14:paraId="5FCC4A79" w14:textId="77777777" w:rsidR="00AE050D" w:rsidRDefault="00AE050D">
            <w:pPr>
              <w:jc w:val="both"/>
              <w:rPr>
                <w:color w:val="000000"/>
                <w:szCs w:val="24"/>
                <w:lang w:eastAsia="lt-LT"/>
              </w:rPr>
            </w:pPr>
          </w:p>
        </w:tc>
      </w:tr>
      <w:tr w:rsidR="00AE050D" w14:paraId="32A8FDD6" w14:textId="77777777">
        <w:tc>
          <w:tcPr>
            <w:tcW w:w="1056" w:type="dxa"/>
            <w:tcBorders>
              <w:top w:val="single" w:sz="4" w:space="0" w:color="auto"/>
              <w:left w:val="single" w:sz="4" w:space="0" w:color="auto"/>
              <w:bottom w:val="single" w:sz="4" w:space="0" w:color="auto"/>
              <w:right w:val="single" w:sz="4" w:space="0" w:color="auto"/>
            </w:tcBorders>
          </w:tcPr>
          <w:p w14:paraId="4FA2622D" w14:textId="77777777" w:rsidR="00AE050D" w:rsidRDefault="00480C42">
            <w:pPr>
              <w:jc w:val="both"/>
              <w:rPr>
                <w:rFonts w:eastAsia="Calibri"/>
                <w:szCs w:val="24"/>
                <w:lang w:eastAsia="lt-LT"/>
              </w:rPr>
            </w:pPr>
            <w:r>
              <w:rPr>
                <w:rFonts w:eastAsia="Calibri"/>
                <w:szCs w:val="24"/>
                <w:lang w:eastAsia="lt-LT"/>
              </w:rPr>
              <w:t>3.7.</w:t>
            </w:r>
          </w:p>
        </w:tc>
        <w:tc>
          <w:tcPr>
            <w:tcW w:w="6161" w:type="dxa"/>
            <w:tcBorders>
              <w:top w:val="single" w:sz="4" w:space="0" w:color="auto"/>
              <w:left w:val="single" w:sz="4" w:space="0" w:color="auto"/>
              <w:bottom w:val="single" w:sz="4" w:space="0" w:color="auto"/>
              <w:right w:val="single" w:sz="4" w:space="0" w:color="auto"/>
            </w:tcBorders>
          </w:tcPr>
          <w:p w14:paraId="239D3915" w14:textId="77777777" w:rsidR="00AE050D" w:rsidRDefault="00480C42">
            <w:pPr>
              <w:jc w:val="both"/>
              <w:rPr>
                <w:rFonts w:eastAsia="Calibri"/>
                <w:bCs/>
                <w:color w:val="000000"/>
                <w:szCs w:val="24"/>
                <w:lang w:eastAsia="lt-LT"/>
              </w:rPr>
            </w:pPr>
            <w:r>
              <w:rPr>
                <w:rFonts w:eastAsia="Calibri"/>
                <w:bCs/>
                <w:color w:val="000000"/>
                <w:szCs w:val="24"/>
                <w:lang w:eastAsia="lt-LT"/>
              </w:rPr>
              <w:t>Ar teikiama pagalba atitinka Bendrojo bendrosios išimties reglamento 4 straipsnio 2 dalies nuostatas?</w:t>
            </w:r>
          </w:p>
        </w:tc>
        <w:tc>
          <w:tcPr>
            <w:tcW w:w="1697" w:type="dxa"/>
            <w:tcBorders>
              <w:top w:val="single" w:sz="4" w:space="0" w:color="auto"/>
              <w:left w:val="single" w:sz="4" w:space="0" w:color="auto"/>
              <w:bottom w:val="single" w:sz="4" w:space="0" w:color="auto"/>
              <w:right w:val="single" w:sz="4" w:space="0" w:color="auto"/>
            </w:tcBorders>
          </w:tcPr>
          <w:p w14:paraId="61A3A136" w14:textId="77777777" w:rsidR="00AE050D" w:rsidRDefault="00480C42">
            <w:pPr>
              <w:jc w:val="both"/>
              <w:rPr>
                <w:rFonts w:eastAsia="Calibri"/>
                <w:color w:val="000000"/>
                <w:szCs w:val="24"/>
                <w:lang w:eastAsia="lt-LT"/>
              </w:rPr>
            </w:pPr>
            <w:r>
              <w:rPr>
                <w:rFonts w:eastAsia="Calibri"/>
                <w:szCs w:val="24"/>
                <w:lang w:eastAsia="lt-LT"/>
              </w:rPr>
              <w:t>□ Taip</w:t>
            </w:r>
          </w:p>
        </w:tc>
        <w:tc>
          <w:tcPr>
            <w:tcW w:w="2800" w:type="dxa"/>
            <w:tcBorders>
              <w:top w:val="single" w:sz="4" w:space="0" w:color="auto"/>
              <w:left w:val="single" w:sz="4" w:space="0" w:color="auto"/>
              <w:bottom w:val="single" w:sz="4" w:space="0" w:color="auto"/>
              <w:right w:val="single" w:sz="4" w:space="0" w:color="auto"/>
            </w:tcBorders>
          </w:tcPr>
          <w:p w14:paraId="5D6C7280" w14:textId="77777777" w:rsidR="00AE050D" w:rsidRDefault="00480C42">
            <w:pPr>
              <w:jc w:val="both"/>
              <w:rPr>
                <w:rFonts w:eastAsia="Calibri"/>
                <w:color w:val="000000"/>
                <w:szCs w:val="24"/>
                <w:lang w:eastAsia="lt-LT"/>
              </w:rPr>
            </w:pPr>
            <w:r>
              <w:rPr>
                <w:rFonts w:eastAsia="Calibri"/>
                <w:szCs w:val="24"/>
                <w:lang w:eastAsia="lt-LT"/>
              </w:rPr>
              <w:t>□ Ne</w:t>
            </w:r>
          </w:p>
        </w:tc>
        <w:tc>
          <w:tcPr>
            <w:tcW w:w="2846" w:type="dxa"/>
            <w:tcBorders>
              <w:top w:val="single" w:sz="4" w:space="0" w:color="auto"/>
              <w:left w:val="single" w:sz="4" w:space="0" w:color="auto"/>
              <w:bottom w:val="single" w:sz="4" w:space="0" w:color="auto"/>
              <w:right w:val="single" w:sz="4" w:space="0" w:color="auto"/>
            </w:tcBorders>
          </w:tcPr>
          <w:p w14:paraId="24718932" w14:textId="77777777" w:rsidR="00AE050D" w:rsidRDefault="00AE050D">
            <w:pPr>
              <w:jc w:val="both"/>
              <w:rPr>
                <w:color w:val="000000"/>
                <w:szCs w:val="24"/>
                <w:lang w:eastAsia="lt-LT"/>
              </w:rPr>
            </w:pPr>
          </w:p>
        </w:tc>
      </w:tr>
      <w:tr w:rsidR="00AE050D" w14:paraId="61B46D3D" w14:textId="77777777">
        <w:tc>
          <w:tcPr>
            <w:tcW w:w="1056" w:type="dxa"/>
            <w:tcBorders>
              <w:top w:val="single" w:sz="4" w:space="0" w:color="auto"/>
              <w:left w:val="single" w:sz="4" w:space="0" w:color="auto"/>
              <w:bottom w:val="single" w:sz="4" w:space="0" w:color="auto"/>
              <w:right w:val="single" w:sz="4" w:space="0" w:color="auto"/>
            </w:tcBorders>
          </w:tcPr>
          <w:p w14:paraId="181EB6D6" w14:textId="77777777" w:rsidR="00AE050D" w:rsidRDefault="00480C42">
            <w:pPr>
              <w:jc w:val="both"/>
              <w:rPr>
                <w:rFonts w:eastAsia="Calibri"/>
                <w:szCs w:val="24"/>
                <w:lang w:eastAsia="lt-LT"/>
              </w:rPr>
            </w:pPr>
            <w:r>
              <w:rPr>
                <w:rFonts w:eastAsia="Calibri"/>
                <w:szCs w:val="24"/>
                <w:lang w:eastAsia="lt-LT"/>
              </w:rPr>
              <w:t>3.8.</w:t>
            </w:r>
          </w:p>
        </w:tc>
        <w:tc>
          <w:tcPr>
            <w:tcW w:w="6161" w:type="dxa"/>
            <w:tcBorders>
              <w:top w:val="single" w:sz="4" w:space="0" w:color="auto"/>
              <w:left w:val="single" w:sz="4" w:space="0" w:color="auto"/>
              <w:bottom w:val="single" w:sz="4" w:space="0" w:color="auto"/>
              <w:right w:val="single" w:sz="4" w:space="0" w:color="auto"/>
            </w:tcBorders>
          </w:tcPr>
          <w:p w14:paraId="6D58FD24" w14:textId="77777777" w:rsidR="00AE050D" w:rsidRDefault="00480C42">
            <w:pPr>
              <w:jc w:val="both"/>
              <w:rPr>
                <w:bCs/>
                <w:color w:val="000000"/>
                <w:szCs w:val="24"/>
                <w:lang w:eastAsia="lt-LT"/>
              </w:rPr>
            </w:pPr>
            <w:r>
              <w:rPr>
                <w:rFonts w:eastAsia="Calibri"/>
                <w:bCs/>
                <w:color w:val="000000"/>
                <w:szCs w:val="24"/>
                <w:lang w:eastAsia="lt-LT"/>
              </w:rPr>
              <w:t>Ar yra pagrįstas pagalbos skatinamasis poveikis pagal Bendrojo bendrosios išimties reglamento 6 straipsnio 2 dalį?</w:t>
            </w:r>
          </w:p>
        </w:tc>
        <w:tc>
          <w:tcPr>
            <w:tcW w:w="1697" w:type="dxa"/>
            <w:tcBorders>
              <w:top w:val="single" w:sz="4" w:space="0" w:color="auto"/>
              <w:left w:val="single" w:sz="4" w:space="0" w:color="auto"/>
              <w:bottom w:val="single" w:sz="4" w:space="0" w:color="auto"/>
              <w:right w:val="single" w:sz="4" w:space="0" w:color="auto"/>
            </w:tcBorders>
          </w:tcPr>
          <w:p w14:paraId="09F44046" w14:textId="77777777" w:rsidR="00AE050D" w:rsidRDefault="00480C42">
            <w:pPr>
              <w:jc w:val="both"/>
              <w:rPr>
                <w:color w:val="000000"/>
                <w:szCs w:val="24"/>
                <w:lang w:eastAsia="lt-LT"/>
              </w:rPr>
            </w:pPr>
            <w:r>
              <w:rPr>
                <w:rFonts w:eastAsia="Calibri"/>
                <w:color w:val="000000"/>
                <w:szCs w:val="24"/>
                <w:lang w:eastAsia="lt-LT"/>
              </w:rPr>
              <w:t xml:space="preserve">□ Taip </w:t>
            </w:r>
          </w:p>
        </w:tc>
        <w:tc>
          <w:tcPr>
            <w:tcW w:w="2800" w:type="dxa"/>
            <w:tcBorders>
              <w:top w:val="single" w:sz="4" w:space="0" w:color="auto"/>
              <w:left w:val="single" w:sz="4" w:space="0" w:color="auto"/>
              <w:bottom w:val="single" w:sz="4" w:space="0" w:color="auto"/>
              <w:right w:val="single" w:sz="4" w:space="0" w:color="auto"/>
            </w:tcBorders>
          </w:tcPr>
          <w:p w14:paraId="7A526A02" w14:textId="77777777" w:rsidR="00AE050D" w:rsidRDefault="00480C42">
            <w:pPr>
              <w:jc w:val="both"/>
              <w:rPr>
                <w:color w:val="000000"/>
                <w:szCs w:val="24"/>
                <w:lang w:eastAsia="lt-LT"/>
              </w:rPr>
            </w:pPr>
            <w:r>
              <w:rPr>
                <w:rFonts w:eastAsia="Calibri"/>
                <w:color w:val="000000"/>
                <w:szCs w:val="24"/>
                <w:lang w:eastAsia="lt-LT"/>
              </w:rPr>
              <w:t xml:space="preserve">□ Ne </w:t>
            </w:r>
          </w:p>
        </w:tc>
        <w:tc>
          <w:tcPr>
            <w:tcW w:w="2846" w:type="dxa"/>
            <w:tcBorders>
              <w:top w:val="single" w:sz="4" w:space="0" w:color="auto"/>
              <w:left w:val="single" w:sz="4" w:space="0" w:color="auto"/>
              <w:bottom w:val="single" w:sz="4" w:space="0" w:color="auto"/>
              <w:right w:val="single" w:sz="4" w:space="0" w:color="auto"/>
            </w:tcBorders>
          </w:tcPr>
          <w:p w14:paraId="46B9D1DA" w14:textId="77777777" w:rsidR="00AE050D" w:rsidRDefault="00AE050D">
            <w:pPr>
              <w:jc w:val="both"/>
              <w:rPr>
                <w:color w:val="000000"/>
                <w:szCs w:val="24"/>
                <w:lang w:eastAsia="lt-LT"/>
              </w:rPr>
            </w:pPr>
          </w:p>
        </w:tc>
      </w:tr>
      <w:tr w:rsidR="00AE050D" w14:paraId="78967163" w14:textId="77777777">
        <w:tc>
          <w:tcPr>
            <w:tcW w:w="1056" w:type="dxa"/>
            <w:tcBorders>
              <w:top w:val="single" w:sz="4" w:space="0" w:color="auto"/>
              <w:left w:val="single" w:sz="4" w:space="0" w:color="auto"/>
              <w:bottom w:val="single" w:sz="4" w:space="0" w:color="auto"/>
              <w:right w:val="single" w:sz="4" w:space="0" w:color="auto"/>
            </w:tcBorders>
          </w:tcPr>
          <w:p w14:paraId="61CF9D37" w14:textId="77777777" w:rsidR="00AE050D" w:rsidRDefault="00480C42">
            <w:pPr>
              <w:jc w:val="both"/>
              <w:rPr>
                <w:rFonts w:eastAsia="Calibri"/>
                <w:szCs w:val="24"/>
                <w:lang w:eastAsia="lt-LT"/>
              </w:rPr>
            </w:pPr>
            <w:r>
              <w:rPr>
                <w:rFonts w:eastAsia="Calibri"/>
                <w:szCs w:val="24"/>
                <w:lang w:eastAsia="lt-LT"/>
              </w:rPr>
              <w:t>3.9.</w:t>
            </w:r>
          </w:p>
        </w:tc>
        <w:tc>
          <w:tcPr>
            <w:tcW w:w="6161" w:type="dxa"/>
            <w:tcBorders>
              <w:top w:val="single" w:sz="4" w:space="0" w:color="auto"/>
              <w:left w:val="single" w:sz="4" w:space="0" w:color="auto"/>
              <w:bottom w:val="single" w:sz="4" w:space="0" w:color="auto"/>
              <w:right w:val="single" w:sz="4" w:space="0" w:color="auto"/>
            </w:tcBorders>
          </w:tcPr>
          <w:p w14:paraId="74CF41EF" w14:textId="77777777" w:rsidR="00AE050D" w:rsidRDefault="00480C42">
            <w:pPr>
              <w:jc w:val="both"/>
              <w:rPr>
                <w:bCs/>
                <w:color w:val="000000"/>
                <w:szCs w:val="24"/>
                <w:lang w:eastAsia="lt-LT"/>
              </w:rPr>
            </w:pPr>
            <w:r>
              <w:rPr>
                <w:rFonts w:eastAsia="Calibri"/>
                <w:color w:val="000000"/>
                <w:szCs w:val="22"/>
              </w:rPr>
              <w:t xml:space="preserve">Ar yra laikomasi pagalbos sumavimo reikalavimų, nustatytų </w:t>
            </w:r>
            <w:r>
              <w:rPr>
                <w:rFonts w:eastAsia="Calibri"/>
                <w:bCs/>
                <w:color w:val="000000"/>
                <w:szCs w:val="24"/>
                <w:lang w:eastAsia="lt-LT"/>
              </w:rPr>
              <w:t>Bendrojo bendrosios išimties r</w:t>
            </w:r>
            <w:r>
              <w:rPr>
                <w:rFonts w:eastAsia="Calibri"/>
                <w:color w:val="000000"/>
                <w:szCs w:val="22"/>
              </w:rPr>
              <w:t>eglamento 8 straipsnyje</w:t>
            </w:r>
            <w:r>
              <w:rPr>
                <w:rFonts w:eastAsia="Calibri"/>
                <w:bCs/>
                <w:color w:val="000000"/>
                <w:szCs w:val="24"/>
                <w:lang w:eastAsia="lt-LT"/>
              </w:rPr>
              <w:t>?</w:t>
            </w:r>
          </w:p>
        </w:tc>
        <w:tc>
          <w:tcPr>
            <w:tcW w:w="1697" w:type="dxa"/>
            <w:tcBorders>
              <w:top w:val="single" w:sz="4" w:space="0" w:color="auto"/>
              <w:left w:val="single" w:sz="4" w:space="0" w:color="auto"/>
              <w:bottom w:val="single" w:sz="4" w:space="0" w:color="auto"/>
              <w:right w:val="single" w:sz="4" w:space="0" w:color="auto"/>
            </w:tcBorders>
          </w:tcPr>
          <w:p w14:paraId="4E2170CC" w14:textId="77777777" w:rsidR="00AE050D" w:rsidRDefault="00480C42">
            <w:pPr>
              <w:jc w:val="both"/>
              <w:rPr>
                <w:color w:val="000000"/>
                <w:szCs w:val="24"/>
                <w:lang w:eastAsia="lt-LT"/>
              </w:rPr>
            </w:pPr>
            <w:r>
              <w:rPr>
                <w:rFonts w:eastAsia="Calibri"/>
                <w:color w:val="000000"/>
                <w:szCs w:val="24"/>
                <w:lang w:eastAsia="lt-LT"/>
              </w:rPr>
              <w:t xml:space="preserve">□ Taip </w:t>
            </w:r>
          </w:p>
        </w:tc>
        <w:tc>
          <w:tcPr>
            <w:tcW w:w="2800" w:type="dxa"/>
            <w:tcBorders>
              <w:top w:val="single" w:sz="4" w:space="0" w:color="auto"/>
              <w:left w:val="single" w:sz="4" w:space="0" w:color="auto"/>
              <w:bottom w:val="single" w:sz="4" w:space="0" w:color="auto"/>
              <w:right w:val="single" w:sz="4" w:space="0" w:color="auto"/>
            </w:tcBorders>
          </w:tcPr>
          <w:p w14:paraId="73F12F6D" w14:textId="77777777" w:rsidR="00AE050D" w:rsidRDefault="00480C42">
            <w:pPr>
              <w:jc w:val="both"/>
              <w:rPr>
                <w:color w:val="000000"/>
                <w:szCs w:val="24"/>
                <w:lang w:eastAsia="lt-LT"/>
              </w:rPr>
            </w:pPr>
            <w:r>
              <w:rPr>
                <w:rFonts w:eastAsia="Calibri"/>
                <w:color w:val="000000"/>
                <w:szCs w:val="24"/>
                <w:lang w:eastAsia="lt-LT"/>
              </w:rPr>
              <w:t xml:space="preserve">□ Ne </w:t>
            </w:r>
          </w:p>
        </w:tc>
        <w:tc>
          <w:tcPr>
            <w:tcW w:w="2846" w:type="dxa"/>
            <w:tcBorders>
              <w:top w:val="single" w:sz="4" w:space="0" w:color="auto"/>
              <w:left w:val="single" w:sz="4" w:space="0" w:color="auto"/>
              <w:bottom w:val="single" w:sz="4" w:space="0" w:color="auto"/>
              <w:right w:val="single" w:sz="4" w:space="0" w:color="auto"/>
            </w:tcBorders>
          </w:tcPr>
          <w:p w14:paraId="06B56954" w14:textId="77777777" w:rsidR="00AE050D" w:rsidRDefault="00AE050D">
            <w:pPr>
              <w:jc w:val="both"/>
              <w:rPr>
                <w:color w:val="000000"/>
                <w:szCs w:val="24"/>
                <w:lang w:eastAsia="lt-LT"/>
              </w:rPr>
            </w:pPr>
          </w:p>
        </w:tc>
      </w:tr>
      <w:tr w:rsidR="00AE050D" w14:paraId="2E81F2BB" w14:textId="77777777">
        <w:tc>
          <w:tcPr>
            <w:tcW w:w="1056" w:type="dxa"/>
            <w:tcBorders>
              <w:top w:val="single" w:sz="4" w:space="0" w:color="auto"/>
              <w:left w:val="single" w:sz="4" w:space="0" w:color="auto"/>
              <w:bottom w:val="single" w:sz="4" w:space="0" w:color="auto"/>
              <w:right w:val="single" w:sz="4" w:space="0" w:color="auto"/>
            </w:tcBorders>
          </w:tcPr>
          <w:p w14:paraId="3E88D3CF" w14:textId="77777777" w:rsidR="00AE050D" w:rsidRDefault="00480C42">
            <w:pPr>
              <w:jc w:val="both"/>
              <w:rPr>
                <w:rFonts w:eastAsia="Calibri"/>
                <w:szCs w:val="24"/>
                <w:lang w:eastAsia="lt-LT"/>
              </w:rPr>
            </w:pPr>
            <w:r>
              <w:rPr>
                <w:rFonts w:eastAsia="Calibri"/>
                <w:szCs w:val="24"/>
                <w:lang w:eastAsia="lt-LT"/>
              </w:rPr>
              <w:t>3.10.</w:t>
            </w:r>
          </w:p>
        </w:tc>
        <w:tc>
          <w:tcPr>
            <w:tcW w:w="6161" w:type="dxa"/>
            <w:tcBorders>
              <w:top w:val="single" w:sz="4" w:space="0" w:color="auto"/>
              <w:left w:val="single" w:sz="4" w:space="0" w:color="auto"/>
              <w:bottom w:val="single" w:sz="4" w:space="0" w:color="auto"/>
              <w:right w:val="single" w:sz="4" w:space="0" w:color="auto"/>
            </w:tcBorders>
          </w:tcPr>
          <w:p w14:paraId="223274F5" w14:textId="77777777" w:rsidR="00AE050D" w:rsidRDefault="00480C42">
            <w:pPr>
              <w:jc w:val="both"/>
              <w:rPr>
                <w:rFonts w:eastAsia="Calibri"/>
                <w:szCs w:val="24"/>
                <w:lang w:eastAsia="lt-LT"/>
              </w:rPr>
            </w:pPr>
            <w:r>
              <w:rPr>
                <w:rFonts w:eastAsia="Calibri"/>
                <w:szCs w:val="24"/>
                <w:lang w:eastAsia="lt-LT"/>
              </w:rPr>
              <w:t xml:space="preserve">Ar pagalba teikiama remiantis </w:t>
            </w:r>
            <w:r>
              <w:rPr>
                <w:rFonts w:eastAsia="Calibri"/>
                <w:bCs/>
                <w:color w:val="000000"/>
                <w:szCs w:val="24"/>
                <w:lang w:eastAsia="lt-LT"/>
              </w:rPr>
              <w:t>Bendrojo bendrosios išimties r</w:t>
            </w:r>
            <w:r>
              <w:rPr>
                <w:rFonts w:eastAsia="Calibri"/>
                <w:szCs w:val="24"/>
                <w:lang w:eastAsia="lt-LT"/>
              </w:rPr>
              <w:t>eglamento 31 straipsnio 1 dalies nuostatomis?</w:t>
            </w:r>
          </w:p>
        </w:tc>
        <w:tc>
          <w:tcPr>
            <w:tcW w:w="1697" w:type="dxa"/>
            <w:tcBorders>
              <w:top w:val="single" w:sz="4" w:space="0" w:color="auto"/>
              <w:left w:val="single" w:sz="4" w:space="0" w:color="auto"/>
              <w:bottom w:val="single" w:sz="4" w:space="0" w:color="auto"/>
              <w:right w:val="single" w:sz="4" w:space="0" w:color="auto"/>
            </w:tcBorders>
          </w:tcPr>
          <w:p w14:paraId="04BD9CCB" w14:textId="77777777" w:rsidR="00AE050D" w:rsidRDefault="00480C42">
            <w:pPr>
              <w:jc w:val="both"/>
              <w:rPr>
                <w:rFonts w:eastAsia="Calibri"/>
                <w:szCs w:val="24"/>
                <w:lang w:eastAsia="lt-LT"/>
              </w:rPr>
            </w:pPr>
            <w:r>
              <w:rPr>
                <w:rFonts w:eastAsia="Calibri"/>
                <w:szCs w:val="24"/>
                <w:lang w:eastAsia="lt-LT"/>
              </w:rPr>
              <w:t>□ Taip</w:t>
            </w:r>
          </w:p>
        </w:tc>
        <w:tc>
          <w:tcPr>
            <w:tcW w:w="2800" w:type="dxa"/>
            <w:tcBorders>
              <w:top w:val="single" w:sz="4" w:space="0" w:color="auto"/>
              <w:left w:val="single" w:sz="4" w:space="0" w:color="auto"/>
              <w:bottom w:val="single" w:sz="4" w:space="0" w:color="auto"/>
              <w:right w:val="single" w:sz="4" w:space="0" w:color="auto"/>
            </w:tcBorders>
          </w:tcPr>
          <w:p w14:paraId="7934DDA7" w14:textId="77777777" w:rsidR="00AE050D" w:rsidRDefault="00480C42">
            <w:pPr>
              <w:ind w:hanging="5"/>
              <w:jc w:val="both"/>
              <w:rPr>
                <w:rFonts w:eastAsia="Calibri"/>
                <w:szCs w:val="24"/>
                <w:lang w:eastAsia="lt-LT"/>
              </w:rPr>
            </w:pPr>
            <w:r>
              <w:rPr>
                <w:rFonts w:eastAsia="Calibri"/>
                <w:szCs w:val="24"/>
                <w:lang w:eastAsia="lt-LT"/>
              </w:rPr>
              <w:t>□ Ne</w:t>
            </w:r>
          </w:p>
        </w:tc>
        <w:tc>
          <w:tcPr>
            <w:tcW w:w="2846" w:type="dxa"/>
            <w:tcBorders>
              <w:top w:val="single" w:sz="4" w:space="0" w:color="auto"/>
              <w:left w:val="single" w:sz="4" w:space="0" w:color="auto"/>
              <w:bottom w:val="single" w:sz="4" w:space="0" w:color="auto"/>
              <w:right w:val="single" w:sz="4" w:space="0" w:color="auto"/>
            </w:tcBorders>
          </w:tcPr>
          <w:p w14:paraId="7C283B90" w14:textId="77777777" w:rsidR="00AE050D" w:rsidRDefault="00AE050D">
            <w:pPr>
              <w:jc w:val="both"/>
              <w:rPr>
                <w:rFonts w:eastAsia="Calibri"/>
                <w:szCs w:val="24"/>
                <w:lang w:eastAsia="lt-LT"/>
              </w:rPr>
            </w:pPr>
          </w:p>
        </w:tc>
      </w:tr>
      <w:tr w:rsidR="00AE050D" w14:paraId="7332C071" w14:textId="77777777">
        <w:tc>
          <w:tcPr>
            <w:tcW w:w="1056" w:type="dxa"/>
            <w:tcBorders>
              <w:top w:val="single" w:sz="4" w:space="0" w:color="auto"/>
              <w:left w:val="single" w:sz="4" w:space="0" w:color="auto"/>
              <w:bottom w:val="single" w:sz="4" w:space="0" w:color="auto"/>
              <w:right w:val="single" w:sz="4" w:space="0" w:color="auto"/>
            </w:tcBorders>
          </w:tcPr>
          <w:p w14:paraId="4A49CDAB" w14:textId="77777777" w:rsidR="00AE050D" w:rsidRDefault="00480C42">
            <w:pPr>
              <w:jc w:val="both"/>
              <w:rPr>
                <w:rFonts w:eastAsia="Calibri"/>
                <w:szCs w:val="24"/>
                <w:lang w:eastAsia="lt-LT"/>
              </w:rPr>
            </w:pPr>
            <w:r>
              <w:rPr>
                <w:rFonts w:eastAsia="Calibri"/>
                <w:szCs w:val="24"/>
                <w:lang w:eastAsia="lt-LT"/>
              </w:rPr>
              <w:t>3.11.</w:t>
            </w:r>
          </w:p>
        </w:tc>
        <w:tc>
          <w:tcPr>
            <w:tcW w:w="6161" w:type="dxa"/>
            <w:tcBorders>
              <w:top w:val="single" w:sz="4" w:space="0" w:color="auto"/>
              <w:left w:val="single" w:sz="4" w:space="0" w:color="auto"/>
              <w:bottom w:val="single" w:sz="4" w:space="0" w:color="auto"/>
              <w:right w:val="single" w:sz="4" w:space="0" w:color="auto"/>
            </w:tcBorders>
          </w:tcPr>
          <w:p w14:paraId="0C63FBE1" w14:textId="77777777" w:rsidR="00AE050D" w:rsidRDefault="00480C42">
            <w:pPr>
              <w:jc w:val="both"/>
              <w:rPr>
                <w:rFonts w:eastAsia="Calibri"/>
                <w:szCs w:val="24"/>
                <w:lang w:eastAsia="lt-LT"/>
              </w:rPr>
            </w:pPr>
            <w:r>
              <w:rPr>
                <w:rFonts w:eastAsia="Calibri"/>
                <w:szCs w:val="24"/>
                <w:lang w:eastAsia="lt-LT"/>
              </w:rPr>
              <w:t>Ar teikiama valstybės pagalba atitinka Bendrojo bendrosios išimties reglamento 31 straipsnio 2 dalį?</w:t>
            </w:r>
          </w:p>
        </w:tc>
        <w:tc>
          <w:tcPr>
            <w:tcW w:w="1697" w:type="dxa"/>
            <w:tcBorders>
              <w:top w:val="single" w:sz="4" w:space="0" w:color="auto"/>
              <w:left w:val="single" w:sz="4" w:space="0" w:color="auto"/>
              <w:bottom w:val="single" w:sz="4" w:space="0" w:color="auto"/>
              <w:right w:val="single" w:sz="4" w:space="0" w:color="auto"/>
            </w:tcBorders>
          </w:tcPr>
          <w:p w14:paraId="72C2A9A5" w14:textId="77777777" w:rsidR="00AE050D" w:rsidRDefault="00480C42">
            <w:pPr>
              <w:jc w:val="both"/>
              <w:rPr>
                <w:rFonts w:eastAsia="Calibri"/>
                <w:szCs w:val="24"/>
                <w:lang w:eastAsia="lt-LT"/>
              </w:rPr>
            </w:pPr>
            <w:r>
              <w:rPr>
                <w:rFonts w:eastAsia="Calibri"/>
                <w:szCs w:val="24"/>
                <w:lang w:eastAsia="lt-LT"/>
              </w:rPr>
              <w:t>□ Taip</w:t>
            </w:r>
          </w:p>
        </w:tc>
        <w:tc>
          <w:tcPr>
            <w:tcW w:w="2800" w:type="dxa"/>
            <w:tcBorders>
              <w:top w:val="single" w:sz="4" w:space="0" w:color="auto"/>
              <w:left w:val="single" w:sz="4" w:space="0" w:color="auto"/>
              <w:bottom w:val="single" w:sz="4" w:space="0" w:color="auto"/>
              <w:right w:val="single" w:sz="4" w:space="0" w:color="auto"/>
            </w:tcBorders>
          </w:tcPr>
          <w:p w14:paraId="30F32703" w14:textId="77777777" w:rsidR="00AE050D" w:rsidRDefault="00480C42">
            <w:pPr>
              <w:ind w:hanging="5"/>
              <w:jc w:val="both"/>
              <w:rPr>
                <w:rFonts w:eastAsia="Calibri"/>
                <w:szCs w:val="24"/>
                <w:lang w:eastAsia="lt-LT"/>
              </w:rPr>
            </w:pPr>
            <w:r>
              <w:rPr>
                <w:rFonts w:eastAsia="Calibri"/>
                <w:szCs w:val="24"/>
                <w:lang w:eastAsia="lt-LT"/>
              </w:rPr>
              <w:t>□ Ne</w:t>
            </w:r>
          </w:p>
        </w:tc>
        <w:tc>
          <w:tcPr>
            <w:tcW w:w="2846" w:type="dxa"/>
            <w:tcBorders>
              <w:top w:val="single" w:sz="4" w:space="0" w:color="auto"/>
              <w:left w:val="single" w:sz="4" w:space="0" w:color="auto"/>
              <w:bottom w:val="single" w:sz="4" w:space="0" w:color="auto"/>
              <w:right w:val="single" w:sz="4" w:space="0" w:color="auto"/>
            </w:tcBorders>
          </w:tcPr>
          <w:p w14:paraId="7B2C7288" w14:textId="77777777" w:rsidR="00AE050D" w:rsidRDefault="00AE050D">
            <w:pPr>
              <w:jc w:val="both"/>
              <w:rPr>
                <w:rFonts w:eastAsia="Calibri"/>
                <w:szCs w:val="24"/>
                <w:lang w:eastAsia="lt-LT"/>
              </w:rPr>
            </w:pPr>
          </w:p>
        </w:tc>
      </w:tr>
      <w:tr w:rsidR="00AE050D" w14:paraId="40E980DA" w14:textId="77777777">
        <w:tc>
          <w:tcPr>
            <w:tcW w:w="1056" w:type="dxa"/>
            <w:tcBorders>
              <w:left w:val="single" w:sz="4" w:space="0" w:color="auto"/>
              <w:right w:val="single" w:sz="4" w:space="0" w:color="auto"/>
            </w:tcBorders>
            <w:hideMark/>
          </w:tcPr>
          <w:p w14:paraId="7D0DA4C2" w14:textId="77777777" w:rsidR="00AE050D" w:rsidRDefault="00480C42">
            <w:pPr>
              <w:jc w:val="both"/>
              <w:rPr>
                <w:rFonts w:eastAsia="Calibri"/>
                <w:szCs w:val="24"/>
                <w:lang w:eastAsia="lt-LT"/>
              </w:rPr>
            </w:pPr>
            <w:r>
              <w:rPr>
                <w:rFonts w:eastAsia="Calibri"/>
                <w:szCs w:val="24"/>
                <w:lang w:eastAsia="lt-LT"/>
              </w:rPr>
              <w:t>3.12.</w:t>
            </w:r>
          </w:p>
        </w:tc>
        <w:tc>
          <w:tcPr>
            <w:tcW w:w="6161" w:type="dxa"/>
            <w:tcBorders>
              <w:top w:val="single" w:sz="4" w:space="0" w:color="auto"/>
              <w:left w:val="single" w:sz="4" w:space="0" w:color="auto"/>
              <w:bottom w:val="single" w:sz="4" w:space="0" w:color="auto"/>
              <w:right w:val="single" w:sz="4" w:space="0" w:color="auto"/>
            </w:tcBorders>
            <w:hideMark/>
          </w:tcPr>
          <w:p w14:paraId="0F76B478" w14:textId="77777777" w:rsidR="00AE050D" w:rsidRDefault="00480C42">
            <w:pPr>
              <w:jc w:val="both"/>
              <w:rPr>
                <w:szCs w:val="24"/>
                <w:lang w:eastAsia="lt-LT"/>
              </w:rPr>
            </w:pPr>
            <w:r>
              <w:rPr>
                <w:szCs w:val="24"/>
                <w:lang w:eastAsia="lt-LT"/>
              </w:rPr>
              <w:t>Ar valstybės pagalbos yra prašoma tinkamoms finansuoti išlaidoms, nurodytoms Bendrojo bendrosios išimties reglamento 31 straipsnio 3 dalies a punkte?</w:t>
            </w:r>
          </w:p>
        </w:tc>
        <w:tc>
          <w:tcPr>
            <w:tcW w:w="1697" w:type="dxa"/>
            <w:tcBorders>
              <w:top w:val="single" w:sz="4" w:space="0" w:color="auto"/>
              <w:left w:val="single" w:sz="4" w:space="0" w:color="auto"/>
              <w:bottom w:val="single" w:sz="4" w:space="0" w:color="auto"/>
              <w:right w:val="single" w:sz="4" w:space="0" w:color="auto"/>
            </w:tcBorders>
            <w:hideMark/>
          </w:tcPr>
          <w:p w14:paraId="57F61B29" w14:textId="77777777" w:rsidR="00AE050D" w:rsidRDefault="00480C42">
            <w:pPr>
              <w:jc w:val="both"/>
              <w:rPr>
                <w:rFonts w:eastAsia="Calibri"/>
                <w:szCs w:val="24"/>
                <w:lang w:eastAsia="lt-LT"/>
              </w:rPr>
            </w:pPr>
            <w:r>
              <w:rPr>
                <w:rFonts w:eastAsia="Calibri"/>
                <w:szCs w:val="24"/>
                <w:lang w:eastAsia="lt-LT"/>
              </w:rPr>
              <w:t>□ Taip</w:t>
            </w:r>
          </w:p>
        </w:tc>
        <w:tc>
          <w:tcPr>
            <w:tcW w:w="2800" w:type="dxa"/>
            <w:tcBorders>
              <w:top w:val="single" w:sz="4" w:space="0" w:color="auto"/>
              <w:left w:val="single" w:sz="4" w:space="0" w:color="auto"/>
              <w:bottom w:val="single" w:sz="4" w:space="0" w:color="auto"/>
              <w:right w:val="single" w:sz="4" w:space="0" w:color="auto"/>
            </w:tcBorders>
            <w:hideMark/>
          </w:tcPr>
          <w:p w14:paraId="177CDD3F" w14:textId="77777777" w:rsidR="00AE050D" w:rsidRDefault="00480C42">
            <w:pPr>
              <w:ind w:hanging="5"/>
              <w:jc w:val="both"/>
              <w:rPr>
                <w:rFonts w:eastAsia="Calibri"/>
                <w:szCs w:val="24"/>
                <w:lang w:eastAsia="lt-LT"/>
              </w:rPr>
            </w:pPr>
            <w:r>
              <w:rPr>
                <w:rFonts w:eastAsia="Calibri"/>
                <w:szCs w:val="24"/>
                <w:lang w:eastAsia="lt-LT"/>
              </w:rPr>
              <w:t>□ Ne</w:t>
            </w:r>
          </w:p>
        </w:tc>
        <w:tc>
          <w:tcPr>
            <w:tcW w:w="2846" w:type="dxa"/>
            <w:tcBorders>
              <w:top w:val="single" w:sz="4" w:space="0" w:color="auto"/>
              <w:left w:val="single" w:sz="4" w:space="0" w:color="auto"/>
              <w:bottom w:val="single" w:sz="4" w:space="0" w:color="auto"/>
              <w:right w:val="single" w:sz="4" w:space="0" w:color="auto"/>
            </w:tcBorders>
          </w:tcPr>
          <w:p w14:paraId="2C407C33" w14:textId="77777777" w:rsidR="00AE050D" w:rsidRDefault="00AE050D">
            <w:pPr>
              <w:jc w:val="both"/>
              <w:rPr>
                <w:rFonts w:eastAsia="Calibri"/>
                <w:szCs w:val="24"/>
                <w:lang w:eastAsia="lt-LT"/>
              </w:rPr>
            </w:pPr>
          </w:p>
        </w:tc>
      </w:tr>
      <w:tr w:rsidR="00AE050D" w14:paraId="7E9897CE" w14:textId="77777777">
        <w:tc>
          <w:tcPr>
            <w:tcW w:w="1056" w:type="dxa"/>
            <w:tcBorders>
              <w:left w:val="single" w:sz="4" w:space="0" w:color="auto"/>
              <w:right w:val="single" w:sz="4" w:space="0" w:color="auto"/>
            </w:tcBorders>
            <w:hideMark/>
          </w:tcPr>
          <w:p w14:paraId="5900FA3E" w14:textId="77777777" w:rsidR="00AE050D" w:rsidRDefault="00480C42">
            <w:pPr>
              <w:jc w:val="both"/>
              <w:rPr>
                <w:rFonts w:eastAsia="Calibri"/>
                <w:szCs w:val="24"/>
                <w:lang w:eastAsia="lt-LT"/>
              </w:rPr>
            </w:pPr>
            <w:r>
              <w:rPr>
                <w:rFonts w:eastAsia="Calibri"/>
                <w:szCs w:val="24"/>
                <w:lang w:eastAsia="lt-LT"/>
              </w:rPr>
              <w:t>3.13.</w:t>
            </w:r>
          </w:p>
        </w:tc>
        <w:tc>
          <w:tcPr>
            <w:tcW w:w="6161" w:type="dxa"/>
            <w:tcBorders>
              <w:top w:val="single" w:sz="4" w:space="0" w:color="auto"/>
              <w:left w:val="single" w:sz="4" w:space="0" w:color="auto"/>
              <w:bottom w:val="single" w:sz="4" w:space="0" w:color="auto"/>
              <w:right w:val="single" w:sz="4" w:space="0" w:color="auto"/>
            </w:tcBorders>
            <w:hideMark/>
          </w:tcPr>
          <w:p w14:paraId="158D0E91" w14:textId="77777777" w:rsidR="00AE050D" w:rsidRDefault="00480C42">
            <w:pPr>
              <w:jc w:val="both"/>
              <w:rPr>
                <w:rFonts w:eastAsia="Calibri"/>
                <w:szCs w:val="24"/>
                <w:lang w:eastAsia="lt-LT"/>
              </w:rPr>
            </w:pPr>
            <w:r>
              <w:rPr>
                <w:rFonts w:eastAsia="Calibri"/>
                <w:szCs w:val="24"/>
              </w:rPr>
              <w:t>Ar valstybės pagalbos yra prašoma tinkamoms finansuoti išlaidoms, nurodytoms Bendrojo bendrosios išimties reglamento 31 straipsnio 3 dalies b punkte?</w:t>
            </w:r>
          </w:p>
        </w:tc>
        <w:tc>
          <w:tcPr>
            <w:tcW w:w="1697" w:type="dxa"/>
            <w:tcBorders>
              <w:top w:val="single" w:sz="4" w:space="0" w:color="auto"/>
              <w:left w:val="single" w:sz="4" w:space="0" w:color="auto"/>
              <w:bottom w:val="single" w:sz="4" w:space="0" w:color="auto"/>
              <w:right w:val="single" w:sz="4" w:space="0" w:color="auto"/>
            </w:tcBorders>
            <w:hideMark/>
          </w:tcPr>
          <w:p w14:paraId="5F7495AF" w14:textId="77777777" w:rsidR="00AE050D" w:rsidRDefault="00480C42">
            <w:pPr>
              <w:jc w:val="both"/>
              <w:rPr>
                <w:rFonts w:eastAsia="Calibri"/>
                <w:szCs w:val="24"/>
                <w:lang w:eastAsia="lt-LT"/>
              </w:rPr>
            </w:pPr>
            <w:r>
              <w:rPr>
                <w:rFonts w:eastAsia="Calibri"/>
                <w:szCs w:val="24"/>
                <w:lang w:eastAsia="lt-LT"/>
              </w:rPr>
              <w:t>□ Taip</w:t>
            </w:r>
          </w:p>
        </w:tc>
        <w:tc>
          <w:tcPr>
            <w:tcW w:w="2800" w:type="dxa"/>
            <w:tcBorders>
              <w:top w:val="single" w:sz="4" w:space="0" w:color="auto"/>
              <w:left w:val="single" w:sz="4" w:space="0" w:color="auto"/>
              <w:bottom w:val="single" w:sz="4" w:space="0" w:color="auto"/>
              <w:right w:val="single" w:sz="4" w:space="0" w:color="auto"/>
            </w:tcBorders>
            <w:hideMark/>
          </w:tcPr>
          <w:p w14:paraId="169F3F95" w14:textId="77777777" w:rsidR="00AE050D" w:rsidRDefault="00480C42">
            <w:pPr>
              <w:ind w:hanging="5"/>
              <w:jc w:val="both"/>
              <w:rPr>
                <w:rFonts w:eastAsia="Calibri"/>
                <w:szCs w:val="24"/>
                <w:lang w:eastAsia="lt-LT"/>
              </w:rPr>
            </w:pPr>
            <w:r>
              <w:rPr>
                <w:rFonts w:eastAsia="Calibri"/>
                <w:szCs w:val="24"/>
                <w:lang w:eastAsia="lt-LT"/>
              </w:rPr>
              <w:t>□ Ne</w:t>
            </w:r>
          </w:p>
        </w:tc>
        <w:tc>
          <w:tcPr>
            <w:tcW w:w="2846" w:type="dxa"/>
            <w:tcBorders>
              <w:top w:val="single" w:sz="4" w:space="0" w:color="auto"/>
              <w:left w:val="single" w:sz="4" w:space="0" w:color="auto"/>
              <w:bottom w:val="single" w:sz="4" w:space="0" w:color="auto"/>
              <w:right w:val="single" w:sz="4" w:space="0" w:color="auto"/>
            </w:tcBorders>
          </w:tcPr>
          <w:p w14:paraId="7656E4E8" w14:textId="77777777" w:rsidR="00AE050D" w:rsidRDefault="00AE050D">
            <w:pPr>
              <w:jc w:val="both"/>
              <w:rPr>
                <w:rFonts w:eastAsia="Calibri"/>
                <w:szCs w:val="24"/>
                <w:lang w:eastAsia="lt-LT"/>
              </w:rPr>
            </w:pPr>
          </w:p>
        </w:tc>
      </w:tr>
      <w:tr w:rsidR="00AE050D" w14:paraId="50BD4825" w14:textId="77777777">
        <w:tc>
          <w:tcPr>
            <w:tcW w:w="1056" w:type="dxa"/>
            <w:tcBorders>
              <w:left w:val="single" w:sz="4" w:space="0" w:color="auto"/>
              <w:right w:val="single" w:sz="4" w:space="0" w:color="auto"/>
            </w:tcBorders>
            <w:hideMark/>
          </w:tcPr>
          <w:p w14:paraId="3F04C008" w14:textId="77777777" w:rsidR="00AE050D" w:rsidRDefault="00480C42">
            <w:pPr>
              <w:jc w:val="both"/>
              <w:rPr>
                <w:rFonts w:eastAsia="Calibri"/>
                <w:szCs w:val="24"/>
                <w:lang w:eastAsia="lt-LT"/>
              </w:rPr>
            </w:pPr>
            <w:r>
              <w:rPr>
                <w:rFonts w:eastAsia="Calibri"/>
                <w:szCs w:val="24"/>
                <w:lang w:eastAsia="lt-LT"/>
              </w:rPr>
              <w:t>3.14.</w:t>
            </w:r>
          </w:p>
        </w:tc>
        <w:tc>
          <w:tcPr>
            <w:tcW w:w="6161" w:type="dxa"/>
            <w:tcBorders>
              <w:top w:val="single" w:sz="4" w:space="0" w:color="auto"/>
              <w:left w:val="single" w:sz="4" w:space="0" w:color="auto"/>
              <w:bottom w:val="single" w:sz="4" w:space="0" w:color="auto"/>
              <w:right w:val="single" w:sz="4" w:space="0" w:color="auto"/>
            </w:tcBorders>
            <w:hideMark/>
          </w:tcPr>
          <w:p w14:paraId="3447D909" w14:textId="77777777" w:rsidR="00AE050D" w:rsidRDefault="00480C42">
            <w:pPr>
              <w:jc w:val="both"/>
              <w:rPr>
                <w:rFonts w:eastAsia="Calibri"/>
                <w:szCs w:val="24"/>
                <w:lang w:eastAsia="lt-LT"/>
              </w:rPr>
            </w:pPr>
            <w:r>
              <w:rPr>
                <w:rFonts w:eastAsia="Calibri"/>
                <w:szCs w:val="24"/>
              </w:rPr>
              <w:t>Ar valstybės pagalbos yra prašoma tinkamoms finansuoti išlaidoms, nurodytoms Bendrojo bendrosios išimties reglamento 31 straipsnio 3 dalies c punkte?</w:t>
            </w:r>
          </w:p>
        </w:tc>
        <w:tc>
          <w:tcPr>
            <w:tcW w:w="1697" w:type="dxa"/>
            <w:tcBorders>
              <w:top w:val="single" w:sz="4" w:space="0" w:color="auto"/>
              <w:left w:val="single" w:sz="4" w:space="0" w:color="auto"/>
              <w:bottom w:val="single" w:sz="4" w:space="0" w:color="auto"/>
              <w:right w:val="single" w:sz="4" w:space="0" w:color="auto"/>
            </w:tcBorders>
            <w:hideMark/>
          </w:tcPr>
          <w:p w14:paraId="435DF7D9" w14:textId="77777777" w:rsidR="00AE050D" w:rsidRDefault="00480C42">
            <w:pPr>
              <w:jc w:val="both"/>
              <w:rPr>
                <w:rFonts w:eastAsia="Calibri"/>
                <w:szCs w:val="24"/>
                <w:lang w:eastAsia="lt-LT"/>
              </w:rPr>
            </w:pPr>
            <w:r>
              <w:rPr>
                <w:rFonts w:eastAsia="Calibri"/>
                <w:szCs w:val="24"/>
                <w:lang w:eastAsia="lt-LT"/>
              </w:rPr>
              <w:t>□ Taip</w:t>
            </w:r>
          </w:p>
        </w:tc>
        <w:tc>
          <w:tcPr>
            <w:tcW w:w="2800" w:type="dxa"/>
            <w:tcBorders>
              <w:top w:val="single" w:sz="4" w:space="0" w:color="auto"/>
              <w:left w:val="single" w:sz="4" w:space="0" w:color="auto"/>
              <w:bottom w:val="single" w:sz="4" w:space="0" w:color="auto"/>
              <w:right w:val="single" w:sz="4" w:space="0" w:color="auto"/>
            </w:tcBorders>
            <w:hideMark/>
          </w:tcPr>
          <w:p w14:paraId="06FA27E9" w14:textId="77777777" w:rsidR="00AE050D" w:rsidRDefault="00480C42">
            <w:pPr>
              <w:ind w:hanging="5"/>
              <w:jc w:val="both"/>
              <w:rPr>
                <w:rFonts w:eastAsia="Calibri"/>
                <w:szCs w:val="24"/>
                <w:lang w:eastAsia="lt-LT"/>
              </w:rPr>
            </w:pPr>
            <w:r>
              <w:rPr>
                <w:rFonts w:eastAsia="Calibri"/>
                <w:szCs w:val="24"/>
                <w:lang w:eastAsia="lt-LT"/>
              </w:rPr>
              <w:t>□ Ne</w:t>
            </w:r>
          </w:p>
        </w:tc>
        <w:tc>
          <w:tcPr>
            <w:tcW w:w="2846" w:type="dxa"/>
            <w:tcBorders>
              <w:top w:val="single" w:sz="4" w:space="0" w:color="auto"/>
              <w:left w:val="single" w:sz="4" w:space="0" w:color="auto"/>
              <w:bottom w:val="single" w:sz="4" w:space="0" w:color="auto"/>
              <w:right w:val="single" w:sz="4" w:space="0" w:color="auto"/>
            </w:tcBorders>
          </w:tcPr>
          <w:p w14:paraId="45D9D496" w14:textId="77777777" w:rsidR="00AE050D" w:rsidRDefault="00AE050D">
            <w:pPr>
              <w:jc w:val="both"/>
              <w:rPr>
                <w:rFonts w:eastAsia="Calibri"/>
                <w:szCs w:val="24"/>
                <w:lang w:eastAsia="lt-LT"/>
              </w:rPr>
            </w:pPr>
          </w:p>
        </w:tc>
      </w:tr>
      <w:tr w:rsidR="00AE050D" w14:paraId="2CBC972F" w14:textId="77777777">
        <w:tc>
          <w:tcPr>
            <w:tcW w:w="1056" w:type="dxa"/>
            <w:tcBorders>
              <w:left w:val="single" w:sz="4" w:space="0" w:color="auto"/>
              <w:right w:val="single" w:sz="4" w:space="0" w:color="auto"/>
            </w:tcBorders>
          </w:tcPr>
          <w:p w14:paraId="0885A27D" w14:textId="77777777" w:rsidR="00AE050D" w:rsidRDefault="00480C42">
            <w:pPr>
              <w:jc w:val="both"/>
              <w:rPr>
                <w:rFonts w:eastAsia="Calibri"/>
                <w:szCs w:val="24"/>
                <w:lang w:eastAsia="lt-LT"/>
              </w:rPr>
            </w:pPr>
            <w:r>
              <w:rPr>
                <w:rFonts w:eastAsia="Calibri"/>
                <w:szCs w:val="24"/>
                <w:lang w:eastAsia="lt-LT"/>
              </w:rPr>
              <w:t>3.15.</w:t>
            </w:r>
          </w:p>
        </w:tc>
        <w:tc>
          <w:tcPr>
            <w:tcW w:w="6161" w:type="dxa"/>
            <w:tcBorders>
              <w:top w:val="single" w:sz="4" w:space="0" w:color="auto"/>
              <w:left w:val="single" w:sz="4" w:space="0" w:color="auto"/>
              <w:bottom w:val="single" w:sz="4" w:space="0" w:color="auto"/>
              <w:right w:val="single" w:sz="4" w:space="0" w:color="auto"/>
            </w:tcBorders>
          </w:tcPr>
          <w:p w14:paraId="09B7503C" w14:textId="77777777" w:rsidR="00AE050D" w:rsidRDefault="00480C42">
            <w:pPr>
              <w:jc w:val="both"/>
              <w:rPr>
                <w:rFonts w:eastAsia="Calibri"/>
                <w:szCs w:val="24"/>
              </w:rPr>
            </w:pPr>
            <w:r>
              <w:rPr>
                <w:rFonts w:eastAsia="Calibri"/>
                <w:szCs w:val="24"/>
              </w:rPr>
              <w:t>Ar valstybės pagalbos yra prašoma tinkamoms finansuoti išlaidoms, nurodytoms Bendrojo bendrosios išimties reglamento 31 straipsnio 3 dalies d punkte?</w:t>
            </w:r>
          </w:p>
        </w:tc>
        <w:tc>
          <w:tcPr>
            <w:tcW w:w="1697" w:type="dxa"/>
            <w:tcBorders>
              <w:top w:val="single" w:sz="4" w:space="0" w:color="auto"/>
              <w:left w:val="single" w:sz="4" w:space="0" w:color="auto"/>
              <w:bottom w:val="single" w:sz="4" w:space="0" w:color="auto"/>
              <w:right w:val="single" w:sz="4" w:space="0" w:color="auto"/>
            </w:tcBorders>
          </w:tcPr>
          <w:p w14:paraId="588DB176" w14:textId="77777777" w:rsidR="00AE050D" w:rsidRDefault="00480C42">
            <w:pPr>
              <w:jc w:val="both"/>
              <w:rPr>
                <w:rFonts w:eastAsia="Calibri"/>
                <w:szCs w:val="24"/>
                <w:lang w:eastAsia="lt-LT"/>
              </w:rPr>
            </w:pPr>
            <w:r>
              <w:rPr>
                <w:rFonts w:eastAsia="Calibri"/>
                <w:szCs w:val="24"/>
                <w:lang w:eastAsia="lt-LT"/>
              </w:rPr>
              <w:t>□ Taip</w:t>
            </w:r>
          </w:p>
        </w:tc>
        <w:tc>
          <w:tcPr>
            <w:tcW w:w="2800" w:type="dxa"/>
            <w:tcBorders>
              <w:top w:val="single" w:sz="4" w:space="0" w:color="auto"/>
              <w:left w:val="single" w:sz="4" w:space="0" w:color="auto"/>
              <w:bottom w:val="single" w:sz="4" w:space="0" w:color="auto"/>
              <w:right w:val="single" w:sz="4" w:space="0" w:color="auto"/>
            </w:tcBorders>
          </w:tcPr>
          <w:p w14:paraId="4EDDE764" w14:textId="77777777" w:rsidR="00AE050D" w:rsidRDefault="00480C42">
            <w:pPr>
              <w:ind w:hanging="5"/>
              <w:jc w:val="both"/>
              <w:rPr>
                <w:rFonts w:eastAsia="Calibri"/>
                <w:szCs w:val="24"/>
                <w:lang w:eastAsia="lt-LT"/>
              </w:rPr>
            </w:pPr>
            <w:r>
              <w:rPr>
                <w:rFonts w:eastAsia="Calibri"/>
                <w:szCs w:val="24"/>
                <w:lang w:eastAsia="lt-LT"/>
              </w:rPr>
              <w:t>□ Ne</w:t>
            </w:r>
          </w:p>
        </w:tc>
        <w:tc>
          <w:tcPr>
            <w:tcW w:w="2846" w:type="dxa"/>
            <w:tcBorders>
              <w:top w:val="single" w:sz="4" w:space="0" w:color="auto"/>
              <w:left w:val="single" w:sz="4" w:space="0" w:color="auto"/>
              <w:bottom w:val="single" w:sz="4" w:space="0" w:color="auto"/>
              <w:right w:val="single" w:sz="4" w:space="0" w:color="auto"/>
            </w:tcBorders>
          </w:tcPr>
          <w:p w14:paraId="3202B3E8" w14:textId="77777777" w:rsidR="00AE050D" w:rsidRDefault="00AE050D">
            <w:pPr>
              <w:jc w:val="both"/>
              <w:rPr>
                <w:rFonts w:eastAsia="Calibri"/>
                <w:szCs w:val="24"/>
                <w:lang w:eastAsia="lt-LT"/>
              </w:rPr>
            </w:pPr>
          </w:p>
        </w:tc>
      </w:tr>
      <w:tr w:rsidR="00AE050D" w14:paraId="606FBB8B" w14:textId="77777777">
        <w:tc>
          <w:tcPr>
            <w:tcW w:w="1056" w:type="dxa"/>
            <w:tcBorders>
              <w:top w:val="single" w:sz="4" w:space="0" w:color="auto"/>
              <w:left w:val="single" w:sz="4" w:space="0" w:color="auto"/>
              <w:bottom w:val="single" w:sz="4" w:space="0" w:color="auto"/>
              <w:right w:val="single" w:sz="4" w:space="0" w:color="auto"/>
            </w:tcBorders>
          </w:tcPr>
          <w:p w14:paraId="5A00BFFD" w14:textId="77777777" w:rsidR="00AE050D" w:rsidRDefault="00480C42">
            <w:pPr>
              <w:jc w:val="both"/>
              <w:rPr>
                <w:rFonts w:eastAsia="Calibri"/>
                <w:szCs w:val="24"/>
                <w:lang w:eastAsia="lt-LT"/>
              </w:rPr>
            </w:pPr>
            <w:r>
              <w:rPr>
                <w:rFonts w:eastAsia="Calibri"/>
                <w:szCs w:val="24"/>
                <w:lang w:eastAsia="lt-LT"/>
              </w:rPr>
              <w:t>3.16.</w:t>
            </w:r>
          </w:p>
        </w:tc>
        <w:tc>
          <w:tcPr>
            <w:tcW w:w="6161" w:type="dxa"/>
            <w:tcBorders>
              <w:top w:val="single" w:sz="4" w:space="0" w:color="auto"/>
              <w:left w:val="single" w:sz="4" w:space="0" w:color="auto"/>
              <w:bottom w:val="single" w:sz="4" w:space="0" w:color="auto"/>
              <w:right w:val="single" w:sz="4" w:space="0" w:color="auto"/>
            </w:tcBorders>
          </w:tcPr>
          <w:p w14:paraId="69D2258C" w14:textId="77777777" w:rsidR="00AE050D" w:rsidRDefault="00480C42">
            <w:pPr>
              <w:jc w:val="both"/>
              <w:rPr>
                <w:rFonts w:eastAsia="Calibri"/>
                <w:szCs w:val="24"/>
                <w:lang w:eastAsia="lt-LT"/>
              </w:rPr>
            </w:pPr>
            <w:r>
              <w:rPr>
                <w:rFonts w:eastAsia="Calibri"/>
                <w:szCs w:val="24"/>
                <w:lang w:eastAsia="lt-LT"/>
              </w:rPr>
              <w:t xml:space="preserve">Ar pagalbos intensyvumas atitinka </w:t>
            </w:r>
            <w:r>
              <w:rPr>
                <w:rFonts w:eastAsia="Calibri"/>
                <w:bCs/>
                <w:color w:val="000000"/>
                <w:szCs w:val="24"/>
                <w:lang w:eastAsia="lt-LT"/>
              </w:rPr>
              <w:t>Bendrojo bendrosios išimties r</w:t>
            </w:r>
            <w:r>
              <w:rPr>
                <w:rFonts w:eastAsia="Calibri"/>
                <w:szCs w:val="24"/>
                <w:lang w:eastAsia="lt-LT"/>
              </w:rPr>
              <w:t>eglamento 31 straipsnio 4 dalį?</w:t>
            </w:r>
          </w:p>
        </w:tc>
        <w:tc>
          <w:tcPr>
            <w:tcW w:w="1697" w:type="dxa"/>
            <w:tcBorders>
              <w:top w:val="single" w:sz="4" w:space="0" w:color="auto"/>
              <w:left w:val="single" w:sz="4" w:space="0" w:color="auto"/>
              <w:bottom w:val="single" w:sz="4" w:space="0" w:color="auto"/>
              <w:right w:val="single" w:sz="4" w:space="0" w:color="auto"/>
            </w:tcBorders>
          </w:tcPr>
          <w:p w14:paraId="3DF7677E" w14:textId="77777777" w:rsidR="00AE050D" w:rsidRDefault="00480C42">
            <w:pPr>
              <w:jc w:val="both"/>
              <w:rPr>
                <w:rFonts w:eastAsia="Calibri"/>
                <w:szCs w:val="24"/>
                <w:lang w:eastAsia="lt-LT"/>
              </w:rPr>
            </w:pPr>
            <w:r>
              <w:rPr>
                <w:rFonts w:eastAsia="Calibri"/>
                <w:szCs w:val="24"/>
                <w:lang w:eastAsia="lt-LT"/>
              </w:rPr>
              <w:t>□ Taip</w:t>
            </w:r>
          </w:p>
        </w:tc>
        <w:tc>
          <w:tcPr>
            <w:tcW w:w="2800" w:type="dxa"/>
            <w:tcBorders>
              <w:top w:val="single" w:sz="4" w:space="0" w:color="auto"/>
              <w:left w:val="single" w:sz="4" w:space="0" w:color="auto"/>
              <w:bottom w:val="single" w:sz="4" w:space="0" w:color="auto"/>
              <w:right w:val="single" w:sz="4" w:space="0" w:color="auto"/>
            </w:tcBorders>
          </w:tcPr>
          <w:p w14:paraId="574A1B5F" w14:textId="77777777" w:rsidR="00AE050D" w:rsidRDefault="00480C42">
            <w:pPr>
              <w:ind w:hanging="5"/>
              <w:jc w:val="both"/>
              <w:rPr>
                <w:rFonts w:eastAsia="Calibri"/>
                <w:szCs w:val="24"/>
                <w:lang w:eastAsia="lt-LT"/>
              </w:rPr>
            </w:pPr>
            <w:r>
              <w:rPr>
                <w:rFonts w:eastAsia="Calibri"/>
                <w:szCs w:val="24"/>
                <w:lang w:eastAsia="lt-LT"/>
              </w:rPr>
              <w:t>□ Ne</w:t>
            </w:r>
          </w:p>
        </w:tc>
        <w:tc>
          <w:tcPr>
            <w:tcW w:w="2846" w:type="dxa"/>
            <w:tcBorders>
              <w:top w:val="single" w:sz="4" w:space="0" w:color="auto"/>
              <w:left w:val="single" w:sz="4" w:space="0" w:color="auto"/>
              <w:bottom w:val="single" w:sz="4" w:space="0" w:color="auto"/>
              <w:right w:val="single" w:sz="4" w:space="0" w:color="auto"/>
            </w:tcBorders>
          </w:tcPr>
          <w:p w14:paraId="5108FA1B" w14:textId="77777777" w:rsidR="00AE050D" w:rsidRDefault="00AE050D">
            <w:pPr>
              <w:jc w:val="both"/>
              <w:rPr>
                <w:rFonts w:eastAsia="Calibri"/>
                <w:szCs w:val="24"/>
                <w:lang w:eastAsia="lt-LT"/>
              </w:rPr>
            </w:pPr>
          </w:p>
        </w:tc>
      </w:tr>
    </w:tbl>
    <w:p w14:paraId="397AA641" w14:textId="77777777" w:rsidR="00AE050D" w:rsidRDefault="00AE050D">
      <w:pPr>
        <w:spacing w:line="276" w:lineRule="auto"/>
        <w:rPr>
          <w:rFonts w:ascii="Arial" w:eastAsia="Calibri" w:hAnsi="Arial" w:cs="Arial"/>
          <w:szCs w:val="24"/>
        </w:rPr>
      </w:pPr>
    </w:p>
    <w:p w14:paraId="3148CE87" w14:textId="77777777" w:rsidR="00AE050D" w:rsidRDefault="00AE050D">
      <w:pPr>
        <w:rPr>
          <w:sz w:val="18"/>
          <w:szCs w:val="1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268"/>
        <w:gridCol w:w="2268"/>
        <w:gridCol w:w="2977"/>
      </w:tblGrid>
      <w:tr w:rsidR="00AE050D" w14:paraId="7ED8C668" w14:textId="77777777">
        <w:tc>
          <w:tcPr>
            <w:tcW w:w="14596"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5127CC63" w14:textId="77777777" w:rsidR="00AE050D" w:rsidRDefault="00480C42">
            <w:pPr>
              <w:tabs>
                <w:tab w:val="left" w:pos="4282"/>
              </w:tabs>
              <w:rPr>
                <w:szCs w:val="24"/>
                <w:lang w:eastAsia="lt-LT"/>
              </w:rPr>
            </w:pPr>
            <w:r>
              <w:rPr>
                <w:b/>
                <w:bCs/>
                <w:szCs w:val="24"/>
                <w:lang w:eastAsia="lt-LT"/>
              </w:rPr>
              <w:t xml:space="preserve">4. Finansavimo atitikties Bendrajam bendrosios išimties reglamentui vertinimas </w:t>
            </w:r>
          </w:p>
        </w:tc>
      </w:tr>
      <w:tr w:rsidR="00AE050D" w14:paraId="7F95B9DB" w14:textId="77777777">
        <w:trPr>
          <w:trHeight w:val="507"/>
        </w:trPr>
        <w:tc>
          <w:tcPr>
            <w:tcW w:w="7083" w:type="dxa"/>
            <w:tcBorders>
              <w:top w:val="single" w:sz="4" w:space="0" w:color="auto"/>
              <w:left w:val="single" w:sz="4" w:space="0" w:color="auto"/>
              <w:bottom w:val="single" w:sz="4" w:space="0" w:color="auto"/>
              <w:right w:val="single" w:sz="4" w:space="0" w:color="auto"/>
            </w:tcBorders>
            <w:hideMark/>
          </w:tcPr>
          <w:p w14:paraId="5D4078D1" w14:textId="77777777" w:rsidR="00AE050D" w:rsidRDefault="00480C42">
            <w:pPr>
              <w:tabs>
                <w:tab w:val="left" w:pos="4282"/>
              </w:tabs>
              <w:jc w:val="both"/>
              <w:rPr>
                <w:szCs w:val="24"/>
                <w:lang w:eastAsia="lt-LT"/>
              </w:rPr>
            </w:pPr>
            <w:r>
              <w:rPr>
                <w:szCs w:val="24"/>
                <w:lang w:eastAsia="lt-LT"/>
              </w:rPr>
              <w:t xml:space="preserve">Ar teikiamas finansavimas atitinka Bendrąjį bendrosios išimties reglamentą? </w:t>
            </w:r>
          </w:p>
        </w:tc>
        <w:tc>
          <w:tcPr>
            <w:tcW w:w="2268" w:type="dxa"/>
            <w:hideMark/>
          </w:tcPr>
          <w:p w14:paraId="0D67DFA4" w14:textId="77777777" w:rsidR="00AE050D" w:rsidRDefault="00480C42">
            <w:pPr>
              <w:tabs>
                <w:tab w:val="left" w:pos="4282"/>
              </w:tabs>
              <w:rPr>
                <w:szCs w:val="24"/>
                <w:lang w:eastAsia="lt-LT"/>
              </w:rPr>
            </w:pPr>
            <w:r>
              <w:rPr>
                <w:rFonts w:eastAsia="Calibri"/>
                <w:color w:val="000000"/>
                <w:szCs w:val="24"/>
                <w:lang w:eastAsia="lt-LT"/>
              </w:rPr>
              <w:t>□ Taip</w:t>
            </w:r>
          </w:p>
        </w:tc>
        <w:tc>
          <w:tcPr>
            <w:tcW w:w="2268" w:type="dxa"/>
            <w:hideMark/>
          </w:tcPr>
          <w:p w14:paraId="64FB57C4" w14:textId="77777777" w:rsidR="00AE050D" w:rsidRDefault="00480C42">
            <w:pPr>
              <w:tabs>
                <w:tab w:val="left" w:pos="4282"/>
              </w:tabs>
              <w:rPr>
                <w:szCs w:val="24"/>
                <w:lang w:eastAsia="lt-LT"/>
              </w:rPr>
            </w:pPr>
            <w:r>
              <w:rPr>
                <w:rFonts w:eastAsia="Calibri"/>
                <w:color w:val="000000"/>
                <w:szCs w:val="24"/>
                <w:lang w:eastAsia="lt-LT"/>
              </w:rPr>
              <w:t>□ Ne</w:t>
            </w:r>
          </w:p>
        </w:tc>
        <w:tc>
          <w:tcPr>
            <w:tcW w:w="2977" w:type="dxa"/>
            <w:tcBorders>
              <w:top w:val="single" w:sz="4" w:space="0" w:color="auto"/>
              <w:left w:val="single" w:sz="4" w:space="0" w:color="auto"/>
              <w:bottom w:val="single" w:sz="4" w:space="0" w:color="auto"/>
              <w:right w:val="single" w:sz="4" w:space="0" w:color="auto"/>
            </w:tcBorders>
          </w:tcPr>
          <w:p w14:paraId="1962D518" w14:textId="77777777" w:rsidR="00AE050D" w:rsidRDefault="00AE050D">
            <w:pPr>
              <w:tabs>
                <w:tab w:val="left" w:pos="4282"/>
              </w:tabs>
              <w:rPr>
                <w:szCs w:val="24"/>
                <w:lang w:eastAsia="lt-LT"/>
              </w:rPr>
            </w:pPr>
          </w:p>
        </w:tc>
      </w:tr>
    </w:tbl>
    <w:p w14:paraId="2E07F2FB" w14:textId="77777777" w:rsidR="00AE050D" w:rsidRDefault="00AE050D">
      <w:pPr>
        <w:spacing w:line="276" w:lineRule="auto"/>
        <w:rPr>
          <w:rFonts w:ascii="Arial" w:eastAsia="Calibri" w:hAnsi="Arial" w:cs="Arial"/>
          <w:szCs w:val="24"/>
        </w:rPr>
      </w:pPr>
    </w:p>
    <w:p w14:paraId="02015ABC" w14:textId="77777777" w:rsidR="00AE050D" w:rsidRDefault="00AE050D">
      <w:pPr>
        <w:rPr>
          <w:sz w:val="18"/>
          <w:szCs w:val="18"/>
        </w:rPr>
      </w:pPr>
    </w:p>
    <w:tbl>
      <w:tblPr>
        <w:tblW w:w="11445" w:type="dxa"/>
        <w:tblLayout w:type="fixed"/>
        <w:tblLook w:val="04A0" w:firstRow="1" w:lastRow="0" w:firstColumn="1" w:lastColumn="0" w:noHBand="0" w:noVBand="1"/>
      </w:tblPr>
      <w:tblGrid>
        <w:gridCol w:w="4931"/>
        <w:gridCol w:w="3256"/>
        <w:gridCol w:w="3258"/>
      </w:tblGrid>
      <w:tr w:rsidR="00AE050D" w14:paraId="23463581" w14:textId="77777777">
        <w:trPr>
          <w:trHeight w:val="322"/>
        </w:trPr>
        <w:tc>
          <w:tcPr>
            <w:tcW w:w="4931" w:type="dxa"/>
            <w:tcBorders>
              <w:top w:val="nil"/>
              <w:left w:val="nil"/>
              <w:bottom w:val="nil"/>
              <w:right w:val="nil"/>
            </w:tcBorders>
            <w:hideMark/>
          </w:tcPr>
          <w:p w14:paraId="09027FB8" w14:textId="77777777" w:rsidR="00AE050D" w:rsidRDefault="00AE050D">
            <w:pPr>
              <w:spacing w:line="276" w:lineRule="auto"/>
              <w:rPr>
                <w:rFonts w:eastAsia="Calibri"/>
                <w:iCs/>
                <w:color w:val="000000"/>
                <w:szCs w:val="24"/>
              </w:rPr>
            </w:pPr>
          </w:p>
          <w:p w14:paraId="3FEA69C6" w14:textId="77777777" w:rsidR="00AE050D" w:rsidRDefault="00480C42">
            <w:pPr>
              <w:spacing w:line="276" w:lineRule="auto"/>
              <w:rPr>
                <w:rFonts w:eastAsia="Calibri"/>
                <w:color w:val="000000"/>
                <w:szCs w:val="24"/>
              </w:rPr>
            </w:pPr>
            <w:r>
              <w:rPr>
                <w:rFonts w:eastAsia="Calibri"/>
                <w:iCs/>
                <w:color w:val="000000"/>
                <w:szCs w:val="24"/>
              </w:rPr>
              <w:t xml:space="preserve">____________________________________ </w:t>
            </w:r>
          </w:p>
          <w:p w14:paraId="1EE896AE" w14:textId="77777777" w:rsidR="00AE050D" w:rsidRDefault="00480C42">
            <w:pPr>
              <w:spacing w:line="276" w:lineRule="auto"/>
              <w:ind w:firstLine="1612"/>
              <w:rPr>
                <w:rFonts w:eastAsia="Calibri"/>
                <w:i/>
                <w:color w:val="000000"/>
                <w:szCs w:val="24"/>
              </w:rPr>
            </w:pPr>
            <w:r>
              <w:rPr>
                <w:rFonts w:eastAsia="Calibri"/>
                <w:i/>
                <w:iCs/>
                <w:color w:val="000000"/>
                <w:szCs w:val="24"/>
              </w:rPr>
              <w:t xml:space="preserve">(vertintojas) </w:t>
            </w:r>
          </w:p>
        </w:tc>
        <w:tc>
          <w:tcPr>
            <w:tcW w:w="3256" w:type="dxa"/>
            <w:tcBorders>
              <w:top w:val="nil"/>
              <w:left w:val="nil"/>
              <w:bottom w:val="nil"/>
              <w:right w:val="nil"/>
            </w:tcBorders>
            <w:hideMark/>
          </w:tcPr>
          <w:p w14:paraId="5BE95FE2" w14:textId="77777777" w:rsidR="00AE050D" w:rsidRDefault="00AE050D">
            <w:pPr>
              <w:spacing w:line="276" w:lineRule="auto"/>
              <w:rPr>
                <w:rFonts w:eastAsia="Calibri"/>
                <w:iCs/>
                <w:color w:val="000000"/>
                <w:szCs w:val="24"/>
              </w:rPr>
            </w:pPr>
          </w:p>
          <w:p w14:paraId="231056AB" w14:textId="77777777" w:rsidR="00AE050D" w:rsidRDefault="00480C42">
            <w:pPr>
              <w:spacing w:line="276" w:lineRule="auto"/>
              <w:rPr>
                <w:rFonts w:eastAsia="Calibri"/>
                <w:color w:val="000000"/>
                <w:szCs w:val="24"/>
              </w:rPr>
            </w:pPr>
            <w:r>
              <w:rPr>
                <w:rFonts w:eastAsia="Calibri"/>
                <w:iCs/>
                <w:color w:val="000000"/>
                <w:szCs w:val="24"/>
              </w:rPr>
              <w:t xml:space="preserve">___________ </w:t>
            </w:r>
          </w:p>
          <w:p w14:paraId="44D9915F" w14:textId="77777777" w:rsidR="00AE050D" w:rsidRDefault="00480C42">
            <w:pPr>
              <w:spacing w:line="276" w:lineRule="auto"/>
              <w:ind w:firstLine="248"/>
              <w:rPr>
                <w:rFonts w:eastAsia="Calibri"/>
                <w:i/>
                <w:color w:val="000000"/>
                <w:szCs w:val="24"/>
              </w:rPr>
            </w:pPr>
            <w:r>
              <w:rPr>
                <w:rFonts w:eastAsia="Calibri"/>
                <w:i/>
                <w:iCs/>
                <w:color w:val="000000"/>
                <w:szCs w:val="24"/>
              </w:rPr>
              <w:t xml:space="preserve">(parašas) </w:t>
            </w:r>
          </w:p>
        </w:tc>
        <w:tc>
          <w:tcPr>
            <w:tcW w:w="3258" w:type="dxa"/>
            <w:tcBorders>
              <w:top w:val="nil"/>
              <w:left w:val="nil"/>
              <w:bottom w:val="nil"/>
              <w:right w:val="nil"/>
            </w:tcBorders>
            <w:hideMark/>
          </w:tcPr>
          <w:p w14:paraId="69AACCA4" w14:textId="77777777" w:rsidR="00AE050D" w:rsidRDefault="00AE050D">
            <w:pPr>
              <w:spacing w:line="276" w:lineRule="auto"/>
              <w:rPr>
                <w:rFonts w:eastAsia="Calibri"/>
                <w:iCs/>
                <w:color w:val="000000"/>
                <w:szCs w:val="24"/>
              </w:rPr>
            </w:pPr>
          </w:p>
          <w:p w14:paraId="58799554" w14:textId="77777777" w:rsidR="00AE050D" w:rsidRDefault="00480C42">
            <w:pPr>
              <w:spacing w:line="276" w:lineRule="auto"/>
              <w:rPr>
                <w:rFonts w:eastAsia="Calibri"/>
                <w:color w:val="000000"/>
                <w:szCs w:val="24"/>
              </w:rPr>
            </w:pPr>
            <w:r>
              <w:rPr>
                <w:rFonts w:eastAsia="Calibri"/>
                <w:iCs/>
                <w:color w:val="000000"/>
                <w:szCs w:val="24"/>
              </w:rPr>
              <w:t xml:space="preserve">________ </w:t>
            </w:r>
          </w:p>
          <w:p w14:paraId="4B62AAFB" w14:textId="77777777" w:rsidR="00AE050D" w:rsidRDefault="00480C42">
            <w:pPr>
              <w:spacing w:line="276" w:lineRule="auto"/>
              <w:ind w:firstLine="186"/>
              <w:rPr>
                <w:rFonts w:eastAsia="Calibri"/>
                <w:i/>
                <w:color w:val="000000"/>
                <w:szCs w:val="24"/>
              </w:rPr>
            </w:pPr>
            <w:r>
              <w:rPr>
                <w:rFonts w:eastAsia="Calibri"/>
                <w:i/>
                <w:color w:val="000000"/>
                <w:szCs w:val="24"/>
              </w:rPr>
              <w:t xml:space="preserve">(data) </w:t>
            </w:r>
          </w:p>
        </w:tc>
      </w:tr>
      <w:tr w:rsidR="00AE050D" w14:paraId="11AE1223" w14:textId="77777777">
        <w:trPr>
          <w:trHeight w:val="746"/>
        </w:trPr>
        <w:tc>
          <w:tcPr>
            <w:tcW w:w="11445" w:type="dxa"/>
            <w:gridSpan w:val="3"/>
            <w:tcBorders>
              <w:top w:val="nil"/>
              <w:left w:val="nil"/>
              <w:bottom w:val="nil"/>
              <w:right w:val="nil"/>
            </w:tcBorders>
          </w:tcPr>
          <w:p w14:paraId="577F52EE" w14:textId="77777777" w:rsidR="00AE050D" w:rsidRDefault="00AE050D">
            <w:pPr>
              <w:spacing w:line="276" w:lineRule="auto"/>
              <w:rPr>
                <w:rFonts w:eastAsia="Calibri"/>
                <w:b/>
                <w:bCs/>
                <w:color w:val="000000"/>
                <w:szCs w:val="24"/>
              </w:rPr>
            </w:pPr>
          </w:p>
          <w:p w14:paraId="4A9D4FB9" w14:textId="77777777" w:rsidR="00AE050D" w:rsidRDefault="00AE050D">
            <w:pPr>
              <w:spacing w:line="276" w:lineRule="auto"/>
              <w:rPr>
                <w:rFonts w:eastAsia="Calibri"/>
                <w:b/>
                <w:bCs/>
                <w:color w:val="000000"/>
                <w:szCs w:val="24"/>
              </w:rPr>
            </w:pPr>
          </w:p>
          <w:p w14:paraId="10084F31" w14:textId="77777777" w:rsidR="00AE050D" w:rsidRDefault="00480C42">
            <w:pPr>
              <w:spacing w:line="276" w:lineRule="auto"/>
              <w:rPr>
                <w:rFonts w:eastAsia="Calibri"/>
                <w:color w:val="000000"/>
                <w:szCs w:val="24"/>
              </w:rPr>
            </w:pPr>
            <w:r>
              <w:rPr>
                <w:rFonts w:eastAsia="Calibri"/>
                <w:b/>
                <w:bCs/>
                <w:color w:val="000000"/>
                <w:szCs w:val="24"/>
              </w:rPr>
              <w:t xml:space="preserve">Patikros peržiūra: </w:t>
            </w:r>
          </w:p>
          <w:p w14:paraId="29D2BC41" w14:textId="77777777" w:rsidR="00AE050D" w:rsidRDefault="00480C42">
            <w:pPr>
              <w:spacing w:line="276" w:lineRule="auto"/>
              <w:rPr>
                <w:rFonts w:eastAsia="Calibri"/>
                <w:color w:val="000000"/>
                <w:szCs w:val="24"/>
              </w:rPr>
            </w:pPr>
            <w:r>
              <w:rPr>
                <w:rFonts w:eastAsia="Calibri"/>
                <w:color w:val="000000"/>
                <w:szCs w:val="24"/>
              </w:rPr>
              <w:t xml:space="preserve">□ Vertintojo išvadai pritarti </w:t>
            </w:r>
          </w:p>
          <w:p w14:paraId="148CDEF6" w14:textId="77777777" w:rsidR="00AE050D" w:rsidRDefault="00480C42">
            <w:pPr>
              <w:spacing w:line="276" w:lineRule="auto"/>
              <w:rPr>
                <w:rFonts w:eastAsia="Calibri"/>
                <w:color w:val="000000"/>
                <w:szCs w:val="24"/>
              </w:rPr>
            </w:pPr>
            <w:r>
              <w:rPr>
                <w:rFonts w:eastAsia="Calibri"/>
                <w:color w:val="000000"/>
                <w:szCs w:val="24"/>
              </w:rPr>
              <w:t xml:space="preserve">□ Vertintojo išvadai nepritarti </w:t>
            </w:r>
          </w:p>
          <w:p w14:paraId="7B523292" w14:textId="77777777" w:rsidR="00AE050D" w:rsidRDefault="00480C42">
            <w:pPr>
              <w:spacing w:line="276" w:lineRule="auto"/>
              <w:rPr>
                <w:rFonts w:eastAsia="Calibri"/>
                <w:i/>
                <w:iCs/>
                <w:color w:val="000000"/>
                <w:szCs w:val="24"/>
              </w:rPr>
            </w:pPr>
            <w:r>
              <w:rPr>
                <w:rFonts w:eastAsia="Calibri"/>
                <w:i/>
                <w:iCs/>
                <w:color w:val="000000"/>
                <w:szCs w:val="24"/>
              </w:rPr>
              <w:t>Pastabos:_______________________________________________________________________</w:t>
            </w:r>
          </w:p>
          <w:p w14:paraId="1B6AF584" w14:textId="77777777" w:rsidR="00AE050D" w:rsidRDefault="00AE050D">
            <w:pPr>
              <w:spacing w:line="276" w:lineRule="auto"/>
              <w:rPr>
                <w:rFonts w:eastAsia="Calibri"/>
                <w:i/>
                <w:iCs/>
                <w:color w:val="000000"/>
                <w:szCs w:val="24"/>
              </w:rPr>
            </w:pPr>
          </w:p>
          <w:p w14:paraId="715980C6" w14:textId="77777777" w:rsidR="00AE050D" w:rsidRDefault="00AE050D">
            <w:pPr>
              <w:spacing w:line="276" w:lineRule="auto"/>
              <w:ind w:firstLine="62"/>
              <w:rPr>
                <w:rFonts w:eastAsia="Calibri"/>
                <w:color w:val="000000"/>
                <w:szCs w:val="24"/>
              </w:rPr>
            </w:pPr>
          </w:p>
        </w:tc>
      </w:tr>
      <w:tr w:rsidR="00AE050D" w14:paraId="54E53614" w14:textId="77777777">
        <w:trPr>
          <w:trHeight w:val="323"/>
        </w:trPr>
        <w:tc>
          <w:tcPr>
            <w:tcW w:w="4931" w:type="dxa"/>
            <w:tcBorders>
              <w:top w:val="nil"/>
              <w:left w:val="nil"/>
              <w:bottom w:val="nil"/>
              <w:right w:val="nil"/>
            </w:tcBorders>
            <w:hideMark/>
          </w:tcPr>
          <w:p w14:paraId="5DFA72E6" w14:textId="77777777" w:rsidR="00AE050D" w:rsidRDefault="00480C42">
            <w:pPr>
              <w:spacing w:line="276" w:lineRule="auto"/>
              <w:jc w:val="center"/>
              <w:rPr>
                <w:rFonts w:eastAsia="Calibri"/>
                <w:color w:val="000000"/>
                <w:szCs w:val="24"/>
              </w:rPr>
            </w:pPr>
            <w:r>
              <w:rPr>
                <w:rFonts w:eastAsia="Calibri"/>
                <w:iCs/>
                <w:color w:val="000000"/>
                <w:szCs w:val="24"/>
              </w:rPr>
              <w:t>______________________________________</w:t>
            </w:r>
          </w:p>
          <w:p w14:paraId="6C16C582" w14:textId="77777777" w:rsidR="00AE050D" w:rsidRDefault="00480C42">
            <w:pPr>
              <w:spacing w:line="276" w:lineRule="auto"/>
              <w:jc w:val="center"/>
              <w:rPr>
                <w:rFonts w:eastAsia="Calibri"/>
                <w:i/>
                <w:color w:val="000000"/>
                <w:szCs w:val="24"/>
              </w:rPr>
            </w:pPr>
            <w:r>
              <w:rPr>
                <w:rFonts w:eastAsia="Calibri"/>
                <w:i/>
                <w:iCs/>
                <w:color w:val="000000"/>
                <w:szCs w:val="24"/>
              </w:rPr>
              <w:t>(skyriaus vedėjas)</w:t>
            </w:r>
          </w:p>
        </w:tc>
        <w:tc>
          <w:tcPr>
            <w:tcW w:w="3256" w:type="dxa"/>
            <w:tcBorders>
              <w:top w:val="nil"/>
              <w:left w:val="nil"/>
              <w:bottom w:val="nil"/>
              <w:right w:val="nil"/>
            </w:tcBorders>
            <w:hideMark/>
          </w:tcPr>
          <w:p w14:paraId="40A3F1E8" w14:textId="77777777" w:rsidR="00AE050D" w:rsidRDefault="00480C42">
            <w:pPr>
              <w:spacing w:line="276" w:lineRule="auto"/>
              <w:jc w:val="center"/>
              <w:rPr>
                <w:rFonts w:eastAsia="Calibri"/>
                <w:color w:val="000000"/>
                <w:szCs w:val="24"/>
              </w:rPr>
            </w:pPr>
            <w:r>
              <w:rPr>
                <w:rFonts w:eastAsia="Calibri"/>
                <w:iCs/>
                <w:color w:val="000000"/>
                <w:szCs w:val="24"/>
              </w:rPr>
              <w:t>____________</w:t>
            </w:r>
          </w:p>
          <w:p w14:paraId="6C84177D" w14:textId="77777777" w:rsidR="00AE050D" w:rsidRDefault="00480C42">
            <w:pPr>
              <w:spacing w:line="276" w:lineRule="auto"/>
              <w:jc w:val="center"/>
              <w:rPr>
                <w:rFonts w:eastAsia="Calibri"/>
                <w:i/>
                <w:color w:val="000000"/>
                <w:szCs w:val="24"/>
              </w:rPr>
            </w:pPr>
            <w:r>
              <w:rPr>
                <w:rFonts w:eastAsia="Calibri"/>
                <w:i/>
                <w:iCs/>
                <w:color w:val="000000"/>
                <w:szCs w:val="24"/>
              </w:rPr>
              <w:t>(parašas)</w:t>
            </w:r>
          </w:p>
        </w:tc>
        <w:tc>
          <w:tcPr>
            <w:tcW w:w="3258" w:type="dxa"/>
            <w:tcBorders>
              <w:top w:val="nil"/>
              <w:left w:val="nil"/>
              <w:bottom w:val="nil"/>
              <w:right w:val="nil"/>
            </w:tcBorders>
            <w:hideMark/>
          </w:tcPr>
          <w:p w14:paraId="2285F7D2" w14:textId="77777777" w:rsidR="00AE050D" w:rsidRDefault="00480C42">
            <w:pPr>
              <w:spacing w:line="276" w:lineRule="auto"/>
              <w:jc w:val="center"/>
              <w:rPr>
                <w:rFonts w:eastAsia="Calibri"/>
                <w:color w:val="000000"/>
                <w:szCs w:val="24"/>
              </w:rPr>
            </w:pPr>
            <w:r>
              <w:rPr>
                <w:rFonts w:eastAsia="Calibri"/>
                <w:iCs/>
                <w:color w:val="000000"/>
                <w:szCs w:val="24"/>
              </w:rPr>
              <w:t>____________</w:t>
            </w:r>
          </w:p>
          <w:p w14:paraId="0880EBDD" w14:textId="77777777" w:rsidR="00AE050D" w:rsidRDefault="00480C42">
            <w:pPr>
              <w:spacing w:line="276" w:lineRule="auto"/>
              <w:jc w:val="center"/>
              <w:rPr>
                <w:rFonts w:eastAsia="Calibri"/>
                <w:i/>
                <w:color w:val="000000"/>
                <w:szCs w:val="24"/>
              </w:rPr>
            </w:pPr>
            <w:r>
              <w:rPr>
                <w:rFonts w:eastAsia="Calibri"/>
                <w:i/>
                <w:iCs/>
                <w:color w:val="000000"/>
                <w:szCs w:val="24"/>
              </w:rPr>
              <w:t>(data)</w:t>
            </w:r>
          </w:p>
        </w:tc>
      </w:tr>
    </w:tbl>
    <w:p w14:paraId="78589154" w14:textId="77777777" w:rsidR="00AE050D" w:rsidRDefault="00AE050D">
      <w:pPr>
        <w:rPr>
          <w:rFonts w:eastAsia="Calibri"/>
          <w:szCs w:val="24"/>
        </w:rPr>
      </w:pPr>
    </w:p>
    <w:p w14:paraId="78CC2B37" w14:textId="77777777" w:rsidR="00AE050D" w:rsidRDefault="00480C42">
      <w:pPr>
        <w:jc w:val="center"/>
        <w:rPr>
          <w:rFonts w:eastAsia="Calibri"/>
          <w:szCs w:val="24"/>
        </w:rPr>
      </w:pPr>
      <w:r>
        <w:rPr>
          <w:rFonts w:eastAsia="Calibri"/>
          <w:szCs w:val="24"/>
        </w:rPr>
        <w:t>_________________________</w:t>
      </w:r>
    </w:p>
    <w:p w14:paraId="4BA2C5CE" w14:textId="77777777" w:rsidR="00AE050D" w:rsidRDefault="00480C42">
      <w:pPr>
        <w:rPr>
          <w:rFonts w:eastAsia="MS Mincho"/>
          <w:i/>
          <w:iCs/>
          <w:sz w:val="20"/>
        </w:rPr>
      </w:pPr>
      <w:r>
        <w:rPr>
          <w:rFonts w:eastAsia="MS Mincho"/>
          <w:i/>
          <w:iCs/>
          <w:sz w:val="20"/>
        </w:rPr>
        <w:t>Priedo pakeitimai:</w:t>
      </w:r>
    </w:p>
    <w:p w14:paraId="3E8B4E2C" w14:textId="77777777" w:rsidR="00AE050D" w:rsidRDefault="00480C42">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4-213</w:t>
        </w:r>
      </w:hyperlink>
      <w:r>
        <w:rPr>
          <w:rFonts w:eastAsia="MS Mincho"/>
          <w:i/>
          <w:iCs/>
          <w:sz w:val="20"/>
        </w:rPr>
        <w:t>, 2020-04-09, paskelbta TAR 2020-04-09, i. k. 2020-07478</w:t>
      </w:r>
    </w:p>
    <w:p w14:paraId="0142BBC4" w14:textId="77777777" w:rsidR="00AE050D" w:rsidRDefault="00AE050D"/>
    <w:p w14:paraId="7829F024" w14:textId="77777777" w:rsidR="00AE050D" w:rsidRDefault="00AE050D">
      <w:pPr>
        <w:tabs>
          <w:tab w:val="left" w:pos="5529"/>
        </w:tabs>
        <w:ind w:left="5529"/>
        <w:sectPr w:rsidR="00AE050D">
          <w:pgSz w:w="16838" w:h="11906" w:orient="landscape"/>
          <w:pgMar w:top="1134" w:right="1134" w:bottom="567" w:left="1134" w:header="567" w:footer="567" w:gutter="0"/>
          <w:pgNumType w:start="1"/>
          <w:cols w:space="1296"/>
          <w:titlePg/>
          <w:docGrid w:linePitch="360"/>
        </w:sectPr>
      </w:pPr>
    </w:p>
    <w:p w14:paraId="7BEEA025" w14:textId="77777777" w:rsidR="00AE050D" w:rsidRDefault="00480C42">
      <w:pPr>
        <w:tabs>
          <w:tab w:val="left" w:pos="5529"/>
        </w:tabs>
        <w:ind w:left="5529"/>
        <w:rPr>
          <w:rFonts w:eastAsia="Calibri"/>
          <w:szCs w:val="24"/>
        </w:rPr>
      </w:pPr>
      <w:r>
        <w:rPr>
          <w:rFonts w:eastAsia="Calibri"/>
          <w:szCs w:val="24"/>
        </w:rPr>
        <w:lastRenderedPageBreak/>
        <w:t>2014–2020 metų Europos Sąjungos fondų</w:t>
      </w:r>
    </w:p>
    <w:p w14:paraId="0C82959E" w14:textId="77777777" w:rsidR="00AE050D" w:rsidRDefault="00480C42">
      <w:pPr>
        <w:tabs>
          <w:tab w:val="left" w:pos="5529"/>
        </w:tabs>
        <w:ind w:left="5529"/>
        <w:rPr>
          <w:rFonts w:eastAsia="Calibri"/>
          <w:szCs w:val="24"/>
        </w:rPr>
      </w:pPr>
      <w:r>
        <w:rPr>
          <w:rFonts w:eastAsia="Calibri"/>
          <w:szCs w:val="24"/>
        </w:rPr>
        <w:t>investicijų veiksmų programos</w:t>
      </w:r>
    </w:p>
    <w:p w14:paraId="08B290B7" w14:textId="77777777" w:rsidR="00AE050D" w:rsidRDefault="00480C42">
      <w:pPr>
        <w:tabs>
          <w:tab w:val="left" w:pos="5529"/>
        </w:tabs>
        <w:ind w:left="5529"/>
        <w:rPr>
          <w:rFonts w:eastAsia="Calibri"/>
          <w:szCs w:val="24"/>
        </w:rPr>
      </w:pPr>
      <w:r>
        <w:rPr>
          <w:rFonts w:eastAsia="Calibri"/>
          <w:szCs w:val="24"/>
        </w:rPr>
        <w:t>9 prioriteto „Visuomenės švietimas ir</w:t>
      </w:r>
    </w:p>
    <w:p w14:paraId="45666671" w14:textId="77777777" w:rsidR="00AE050D" w:rsidRDefault="00480C42">
      <w:pPr>
        <w:tabs>
          <w:tab w:val="left" w:pos="5529"/>
        </w:tabs>
        <w:ind w:left="5529"/>
        <w:rPr>
          <w:rFonts w:eastAsia="Calibri"/>
          <w:szCs w:val="24"/>
        </w:rPr>
      </w:pPr>
      <w:r>
        <w:rPr>
          <w:rFonts w:eastAsia="Calibri"/>
          <w:szCs w:val="24"/>
        </w:rPr>
        <w:t xml:space="preserve">žmogiškųjų išteklių potencialo didinimas“ </w:t>
      </w:r>
    </w:p>
    <w:p w14:paraId="0474CC1B" w14:textId="77777777" w:rsidR="00AE050D" w:rsidRDefault="00480C42">
      <w:pPr>
        <w:tabs>
          <w:tab w:val="left" w:pos="5529"/>
        </w:tabs>
        <w:ind w:left="5529"/>
        <w:rPr>
          <w:rFonts w:eastAsia="Calibri"/>
          <w:szCs w:val="24"/>
        </w:rPr>
      </w:pPr>
      <w:r>
        <w:rPr>
          <w:rFonts w:eastAsia="Calibri"/>
          <w:szCs w:val="24"/>
        </w:rPr>
        <w:t>priemonės Nr. 09.4.3-ESFA-T-846</w:t>
      </w:r>
    </w:p>
    <w:p w14:paraId="0FC6CD20" w14:textId="77777777" w:rsidR="00AE050D" w:rsidRDefault="00480C42">
      <w:pPr>
        <w:tabs>
          <w:tab w:val="left" w:pos="5529"/>
        </w:tabs>
        <w:ind w:left="5529"/>
        <w:rPr>
          <w:rFonts w:eastAsia="Calibri"/>
          <w:szCs w:val="24"/>
        </w:rPr>
      </w:pPr>
      <w:r>
        <w:rPr>
          <w:rFonts w:eastAsia="Calibri"/>
          <w:szCs w:val="24"/>
        </w:rPr>
        <w:t>„Mokymai užsienio investuotojų</w:t>
      </w:r>
    </w:p>
    <w:p w14:paraId="58B809A2" w14:textId="77777777" w:rsidR="00AE050D" w:rsidRDefault="00480C42">
      <w:pPr>
        <w:tabs>
          <w:tab w:val="left" w:pos="5529"/>
        </w:tabs>
        <w:ind w:left="5529"/>
        <w:rPr>
          <w:rFonts w:eastAsia="Calibri"/>
          <w:szCs w:val="24"/>
        </w:rPr>
      </w:pPr>
      <w:r>
        <w:rPr>
          <w:rFonts w:eastAsia="Calibri"/>
          <w:szCs w:val="24"/>
        </w:rPr>
        <w:t>darbuotojams“ projektų finansavimo</w:t>
      </w:r>
    </w:p>
    <w:p w14:paraId="275670DB" w14:textId="77777777" w:rsidR="00AE050D" w:rsidRDefault="00480C42">
      <w:pPr>
        <w:tabs>
          <w:tab w:val="left" w:pos="5529"/>
        </w:tabs>
        <w:ind w:left="5529"/>
        <w:rPr>
          <w:rFonts w:eastAsia="Calibri"/>
          <w:szCs w:val="24"/>
        </w:rPr>
      </w:pPr>
      <w:r>
        <w:rPr>
          <w:rFonts w:eastAsia="Calibri"/>
          <w:szCs w:val="24"/>
        </w:rPr>
        <w:t>sąlygų aprašo Nr. 2</w:t>
      </w:r>
    </w:p>
    <w:p w14:paraId="3A3455B4" w14:textId="77777777" w:rsidR="00AE050D" w:rsidRDefault="00480C42">
      <w:pPr>
        <w:tabs>
          <w:tab w:val="left" w:pos="5529"/>
        </w:tabs>
        <w:spacing w:line="276" w:lineRule="auto"/>
        <w:ind w:left="5529"/>
        <w:rPr>
          <w:rFonts w:eastAsia="Calibri"/>
          <w:szCs w:val="24"/>
          <w:lang w:eastAsia="lt-LT"/>
        </w:rPr>
      </w:pPr>
      <w:r>
        <w:rPr>
          <w:rFonts w:eastAsia="Calibri"/>
          <w:szCs w:val="24"/>
          <w:lang w:eastAsia="lt-LT"/>
        </w:rPr>
        <w:t>3 priedas</w:t>
      </w:r>
    </w:p>
    <w:p w14:paraId="04C8B38F" w14:textId="77777777" w:rsidR="00AE050D" w:rsidRDefault="00AE050D">
      <w:pPr>
        <w:rPr>
          <w:sz w:val="18"/>
          <w:szCs w:val="18"/>
        </w:rPr>
      </w:pPr>
    </w:p>
    <w:p w14:paraId="229D2E46" w14:textId="77777777" w:rsidR="00AE050D" w:rsidRDefault="00480C42">
      <w:pPr>
        <w:widowControl w:val="0"/>
        <w:tabs>
          <w:tab w:val="left" w:pos="1296"/>
          <w:tab w:val="center" w:pos="4819"/>
          <w:tab w:val="left" w:pos="5529"/>
          <w:tab w:val="right" w:pos="9638"/>
        </w:tabs>
        <w:jc w:val="center"/>
        <w:textAlignment w:val="baseline"/>
        <w:rPr>
          <w:b/>
          <w:caps/>
          <w:szCs w:val="24"/>
        </w:rPr>
      </w:pPr>
      <w:r>
        <w:rPr>
          <w:b/>
          <w:caps/>
          <w:szCs w:val="24"/>
        </w:rPr>
        <w:t xml:space="preserve">INFORMACIJa APIE GAUTĄ VALSTYBĖS PAGALBĄ, KITUS FINANSAVIMO ŠALTINIUS ir DUOMENIS, reikalingus projekto atitikČIAI </w:t>
      </w:r>
      <w:r>
        <w:rPr>
          <w:rFonts w:eastAsia="Calibri"/>
          <w:b/>
          <w:caps/>
          <w:szCs w:val="24"/>
        </w:rPr>
        <w:t>2014–2020 metų Europos Sąjungos fondų investicijų veiksmų programos 9 prioriteto „Visuomenės švietimas ir žmogiškųjų išteklių potencialo didinimas“ priemonės Nr. 09.4.3-ESFA-T-846 „Mokymai užsienio investuotojų darbuotojams</w:t>
      </w:r>
      <w:r>
        <w:rPr>
          <w:b/>
          <w:caps/>
          <w:szCs w:val="24"/>
        </w:rPr>
        <w:t>“</w:t>
      </w:r>
      <w:r>
        <w:rPr>
          <w:caps/>
          <w:szCs w:val="24"/>
        </w:rPr>
        <w:t xml:space="preserve"> </w:t>
      </w:r>
      <w:r>
        <w:rPr>
          <w:rFonts w:eastAsia="Calibri"/>
          <w:b/>
          <w:caps/>
          <w:szCs w:val="24"/>
        </w:rPr>
        <w:t>projektų finansavimo sąlygų aprašo NR. 2</w:t>
      </w:r>
      <w:r>
        <w:rPr>
          <w:b/>
          <w:caps/>
          <w:szCs w:val="24"/>
        </w:rPr>
        <w:t xml:space="preserve"> NUOSTATOMS IR projektų atrankos kriterijams įvertinti</w:t>
      </w:r>
    </w:p>
    <w:p w14:paraId="0304E530" w14:textId="77777777" w:rsidR="00AE050D" w:rsidRDefault="00AE050D">
      <w:pPr>
        <w:tabs>
          <w:tab w:val="left" w:pos="426"/>
          <w:tab w:val="left" w:pos="5529"/>
        </w:tabs>
        <w:jc w:val="both"/>
        <w:rPr>
          <w:rFonts w:eastAsia="Calibri"/>
          <w:b/>
          <w:szCs w:val="24"/>
        </w:rPr>
      </w:pPr>
    </w:p>
    <w:p w14:paraId="6DD906ED" w14:textId="77777777" w:rsidR="00AE050D" w:rsidRDefault="00480C42">
      <w:pPr>
        <w:tabs>
          <w:tab w:val="left" w:pos="0"/>
          <w:tab w:val="left" w:pos="426"/>
          <w:tab w:val="left" w:pos="5529"/>
        </w:tabs>
        <w:jc w:val="both"/>
        <w:rPr>
          <w:rFonts w:eastAsia="Calibri"/>
          <w:b/>
          <w:szCs w:val="24"/>
        </w:rPr>
      </w:pPr>
      <w:r>
        <w:rPr>
          <w:rFonts w:eastAsia="Calibri"/>
          <w:b/>
          <w:szCs w:val="24"/>
        </w:rPr>
        <w:t>1.</w:t>
      </w:r>
      <w:r>
        <w:rPr>
          <w:rFonts w:eastAsia="Calibri"/>
          <w:b/>
          <w:szCs w:val="24"/>
        </w:rPr>
        <w:tab/>
        <w:t xml:space="preserve">Pareiškėjo vykdomos veiklos ir projekto veiklos priskiriamos Ekonominės veiklos rūšių klasifikatoriui (EVRK 2 red.), patvirtintam Statistikos departamento </w:t>
      </w:r>
      <w:r>
        <w:rPr>
          <w:rFonts w:eastAsia="Calibri"/>
          <w:b/>
          <w:szCs w:val="22"/>
        </w:rPr>
        <w:t>prie Lietuvos Respublikos Vyriausybės</w:t>
      </w:r>
      <w:r>
        <w:rPr>
          <w:rFonts w:eastAsia="Calibri"/>
          <w:b/>
          <w:szCs w:val="24"/>
        </w:rPr>
        <w:t xml:space="preserve"> generalinio direktoriaus 2007 m. spalio 31 d. įsakymu Nr. DĮ-226 „Dėl Ekonominės veiklos rūšių klasifikatoriaus patvirtinimo“ (toliau – EVRK 2 red.).</w:t>
      </w:r>
    </w:p>
    <w:p w14:paraId="39EB9D8C" w14:textId="77777777" w:rsidR="00AE050D" w:rsidRDefault="00AE050D">
      <w:pPr>
        <w:tabs>
          <w:tab w:val="left" w:pos="0"/>
          <w:tab w:val="left" w:pos="5529"/>
        </w:tabs>
        <w:jc w:val="both"/>
        <w:rPr>
          <w:rFonts w:eastAsia="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245"/>
      </w:tblGrid>
      <w:tr w:rsidR="00AE050D" w14:paraId="32654FCD" w14:textId="77777777">
        <w:tc>
          <w:tcPr>
            <w:tcW w:w="4361" w:type="dxa"/>
          </w:tcPr>
          <w:p w14:paraId="1F07E08C" w14:textId="77777777" w:rsidR="00AE050D" w:rsidRDefault="00480C42">
            <w:pPr>
              <w:tabs>
                <w:tab w:val="left" w:pos="413"/>
                <w:tab w:val="left" w:pos="5529"/>
              </w:tabs>
              <w:rPr>
                <w:szCs w:val="24"/>
                <w:lang w:eastAsia="lt-LT"/>
              </w:rPr>
            </w:pPr>
            <w:r>
              <w:rPr>
                <w:szCs w:val="24"/>
                <w:lang w:eastAsia="lt-LT"/>
              </w:rPr>
              <w:t>1.1.</w:t>
            </w:r>
            <w:r>
              <w:rPr>
                <w:szCs w:val="24"/>
                <w:lang w:eastAsia="lt-LT"/>
              </w:rPr>
              <w:tab/>
            </w:r>
            <w:r>
              <w:rPr>
                <w:szCs w:val="24"/>
              </w:rPr>
              <w:t>Pareiškėjo vykdoma pagrindinė veikla (-os) pagal EVRK 2 red.</w:t>
            </w:r>
          </w:p>
          <w:p w14:paraId="0C3E28CA" w14:textId="77777777" w:rsidR="00AE050D" w:rsidRDefault="00480C42">
            <w:pPr>
              <w:tabs>
                <w:tab w:val="left" w:pos="413"/>
                <w:tab w:val="left" w:pos="5529"/>
              </w:tabs>
              <w:jc w:val="both"/>
              <w:rPr>
                <w:szCs w:val="24"/>
                <w:lang w:eastAsia="lt-LT"/>
              </w:rPr>
            </w:pPr>
            <w:r>
              <w:rPr>
                <w:rFonts w:eastAsia="Calibri"/>
                <w:szCs w:val="22"/>
              </w:rPr>
              <w:t>(paskutinių finansinių metų duomenys) (jeigu vykdomos kelios veiklos, reikia nurodyti pasidalijimą procentais pagal paskutinių finansinių metų metines pardavimo pajamas).</w:t>
            </w:r>
          </w:p>
        </w:tc>
        <w:tc>
          <w:tcPr>
            <w:tcW w:w="5245" w:type="dxa"/>
          </w:tcPr>
          <w:p w14:paraId="47AF7D43" w14:textId="77777777" w:rsidR="00AE050D" w:rsidRDefault="00AE050D">
            <w:pPr>
              <w:tabs>
                <w:tab w:val="left" w:pos="5529"/>
              </w:tabs>
              <w:rPr>
                <w:szCs w:val="24"/>
              </w:rPr>
            </w:pPr>
          </w:p>
        </w:tc>
      </w:tr>
      <w:tr w:rsidR="00AE050D" w14:paraId="2ECCA499" w14:textId="77777777">
        <w:tc>
          <w:tcPr>
            <w:tcW w:w="4361" w:type="dxa"/>
          </w:tcPr>
          <w:p w14:paraId="73B34ADB" w14:textId="77777777" w:rsidR="00AE050D" w:rsidRDefault="00480C42">
            <w:pPr>
              <w:tabs>
                <w:tab w:val="left" w:pos="426"/>
                <w:tab w:val="left" w:pos="5529"/>
              </w:tabs>
              <w:rPr>
                <w:szCs w:val="24"/>
                <w:lang w:eastAsia="lt-LT"/>
              </w:rPr>
            </w:pPr>
            <w:r>
              <w:rPr>
                <w:szCs w:val="24"/>
                <w:lang w:eastAsia="lt-LT"/>
              </w:rPr>
              <w:t>1.2.</w:t>
            </w:r>
            <w:r>
              <w:rPr>
                <w:szCs w:val="24"/>
                <w:lang w:eastAsia="lt-LT"/>
              </w:rPr>
              <w:tab/>
            </w:r>
            <w:r>
              <w:rPr>
                <w:szCs w:val="24"/>
              </w:rPr>
              <w:t>Pareiškėjo veikla (-os) pagal EVRK 2 red., kuriai (-ioms) vykdyti bus naudojami projekto rezultatai.</w:t>
            </w:r>
          </w:p>
        </w:tc>
        <w:tc>
          <w:tcPr>
            <w:tcW w:w="5245" w:type="dxa"/>
          </w:tcPr>
          <w:p w14:paraId="404B962A" w14:textId="77777777" w:rsidR="00AE050D" w:rsidRDefault="00AE050D">
            <w:pPr>
              <w:tabs>
                <w:tab w:val="left" w:pos="5529"/>
              </w:tabs>
              <w:rPr>
                <w:szCs w:val="24"/>
              </w:rPr>
            </w:pPr>
          </w:p>
        </w:tc>
      </w:tr>
    </w:tbl>
    <w:p w14:paraId="7BD3452A" w14:textId="77777777" w:rsidR="00AE050D" w:rsidRDefault="00AE050D">
      <w:pPr>
        <w:tabs>
          <w:tab w:val="left" w:pos="426"/>
          <w:tab w:val="left" w:pos="5529"/>
        </w:tabs>
        <w:ind w:left="360"/>
        <w:jc w:val="both"/>
        <w:rPr>
          <w:rFonts w:eastAsia="Calibri"/>
          <w:b/>
          <w:szCs w:val="24"/>
        </w:rPr>
      </w:pPr>
    </w:p>
    <w:p w14:paraId="73115650" w14:textId="77777777" w:rsidR="00AE050D" w:rsidRDefault="00480C42">
      <w:pPr>
        <w:tabs>
          <w:tab w:val="left" w:pos="0"/>
          <w:tab w:val="left" w:pos="426"/>
          <w:tab w:val="left" w:pos="5529"/>
        </w:tabs>
        <w:jc w:val="both"/>
        <w:rPr>
          <w:rFonts w:eastAsia="Calibri"/>
          <w:b/>
          <w:szCs w:val="24"/>
        </w:rPr>
      </w:pPr>
      <w:r>
        <w:rPr>
          <w:rFonts w:eastAsia="Calibri"/>
          <w:b/>
          <w:szCs w:val="24"/>
        </w:rPr>
        <w:t>2.</w:t>
      </w:r>
      <w:r>
        <w:rPr>
          <w:rFonts w:eastAsia="Calibri"/>
          <w:b/>
          <w:szCs w:val="24"/>
        </w:rPr>
        <w:tab/>
        <w:t>Pareiškėjo akcininkai (nurodomi visi įmonės akcininkai, valdantys 10 ir daugiau procentų įmonės akcijų).</w:t>
      </w:r>
    </w:p>
    <w:p w14:paraId="7B293737" w14:textId="77777777" w:rsidR="00AE050D" w:rsidRDefault="00AE050D">
      <w:pPr>
        <w:tabs>
          <w:tab w:val="left" w:pos="426"/>
          <w:tab w:val="left" w:pos="5529"/>
        </w:tabs>
        <w:ind w:left="360"/>
        <w:jc w:val="both"/>
        <w:rPr>
          <w:rFonts w:eastAsia="Calibri"/>
          <w:b/>
          <w:szCs w:val="24"/>
        </w:rPr>
      </w:pPr>
    </w:p>
    <w:tbl>
      <w:tblPr>
        <w:tblW w:w="96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100"/>
        <w:gridCol w:w="3826"/>
      </w:tblGrid>
      <w:tr w:rsidR="00AE050D" w14:paraId="39FE3941" w14:textId="77777777">
        <w:trPr>
          <w:trHeight w:val="259"/>
        </w:trPr>
        <w:tc>
          <w:tcPr>
            <w:tcW w:w="708" w:type="dxa"/>
            <w:tcBorders>
              <w:top w:val="single" w:sz="4" w:space="0" w:color="auto"/>
              <w:left w:val="single" w:sz="4" w:space="0" w:color="auto"/>
              <w:bottom w:val="single" w:sz="4" w:space="0" w:color="auto"/>
              <w:right w:val="single" w:sz="4" w:space="0" w:color="auto"/>
            </w:tcBorders>
            <w:shd w:val="clear" w:color="auto" w:fill="E6E6E6"/>
            <w:hideMark/>
          </w:tcPr>
          <w:p w14:paraId="7738386E" w14:textId="77777777" w:rsidR="00AE050D" w:rsidRDefault="00480C42">
            <w:pPr>
              <w:tabs>
                <w:tab w:val="left" w:pos="5529"/>
              </w:tabs>
              <w:spacing w:line="276" w:lineRule="auto"/>
              <w:ind w:right="-108"/>
              <w:jc w:val="center"/>
              <w:rPr>
                <w:rFonts w:eastAsia="Calibri"/>
                <w:szCs w:val="24"/>
              </w:rPr>
            </w:pPr>
            <w:r>
              <w:rPr>
                <w:rFonts w:eastAsia="Calibri"/>
                <w:szCs w:val="24"/>
              </w:rPr>
              <w:t>Eil. Nr.</w:t>
            </w:r>
          </w:p>
        </w:tc>
        <w:tc>
          <w:tcPr>
            <w:tcW w:w="5100" w:type="dxa"/>
            <w:tcBorders>
              <w:top w:val="single" w:sz="4" w:space="0" w:color="auto"/>
              <w:left w:val="single" w:sz="4" w:space="0" w:color="auto"/>
              <w:bottom w:val="single" w:sz="4" w:space="0" w:color="auto"/>
              <w:right w:val="single" w:sz="4" w:space="0" w:color="auto"/>
            </w:tcBorders>
            <w:shd w:val="clear" w:color="auto" w:fill="E6E6E6"/>
            <w:hideMark/>
          </w:tcPr>
          <w:p w14:paraId="42D9D31D" w14:textId="77777777" w:rsidR="00AE050D" w:rsidRDefault="00480C42">
            <w:pPr>
              <w:tabs>
                <w:tab w:val="left" w:pos="5529"/>
              </w:tabs>
              <w:spacing w:line="276" w:lineRule="auto"/>
              <w:jc w:val="center"/>
              <w:rPr>
                <w:rFonts w:eastAsia="Calibri"/>
                <w:szCs w:val="24"/>
              </w:rPr>
            </w:pPr>
            <w:r>
              <w:rPr>
                <w:rFonts w:eastAsia="Calibri"/>
                <w:szCs w:val="24"/>
              </w:rPr>
              <w:t>Akcininkas</w:t>
            </w:r>
          </w:p>
        </w:tc>
        <w:tc>
          <w:tcPr>
            <w:tcW w:w="3826" w:type="dxa"/>
            <w:tcBorders>
              <w:top w:val="single" w:sz="4" w:space="0" w:color="auto"/>
              <w:left w:val="single" w:sz="4" w:space="0" w:color="auto"/>
              <w:bottom w:val="single" w:sz="4" w:space="0" w:color="auto"/>
              <w:right w:val="single" w:sz="4" w:space="0" w:color="auto"/>
            </w:tcBorders>
            <w:shd w:val="clear" w:color="auto" w:fill="E6E6E6"/>
            <w:hideMark/>
          </w:tcPr>
          <w:p w14:paraId="3984E2D1" w14:textId="77777777" w:rsidR="00AE050D" w:rsidRDefault="00480C42">
            <w:pPr>
              <w:tabs>
                <w:tab w:val="left" w:pos="5529"/>
              </w:tabs>
              <w:spacing w:line="276" w:lineRule="auto"/>
              <w:jc w:val="center"/>
              <w:rPr>
                <w:rFonts w:eastAsia="Calibri"/>
                <w:szCs w:val="24"/>
              </w:rPr>
            </w:pPr>
            <w:r>
              <w:rPr>
                <w:rFonts w:eastAsia="Calibri"/>
                <w:szCs w:val="24"/>
              </w:rPr>
              <w:t>Akcijų dalis (procentais)</w:t>
            </w:r>
          </w:p>
        </w:tc>
      </w:tr>
      <w:tr w:rsidR="00AE050D" w14:paraId="6E90A117" w14:textId="77777777">
        <w:trPr>
          <w:trHeight w:val="403"/>
        </w:trPr>
        <w:tc>
          <w:tcPr>
            <w:tcW w:w="708" w:type="dxa"/>
            <w:tcBorders>
              <w:top w:val="single" w:sz="4" w:space="0" w:color="auto"/>
              <w:left w:val="single" w:sz="4" w:space="0" w:color="auto"/>
              <w:bottom w:val="single" w:sz="4" w:space="0" w:color="auto"/>
              <w:right w:val="single" w:sz="4" w:space="0" w:color="auto"/>
            </w:tcBorders>
            <w:hideMark/>
          </w:tcPr>
          <w:p w14:paraId="68E73778" w14:textId="77777777" w:rsidR="00AE050D" w:rsidRDefault="00480C42">
            <w:pPr>
              <w:tabs>
                <w:tab w:val="left" w:pos="5529"/>
              </w:tabs>
              <w:spacing w:line="276" w:lineRule="auto"/>
              <w:jc w:val="center"/>
              <w:rPr>
                <w:rFonts w:eastAsia="Calibri"/>
                <w:bCs/>
                <w:szCs w:val="24"/>
              </w:rPr>
            </w:pPr>
            <w:r>
              <w:rPr>
                <w:rFonts w:eastAsia="Calibri"/>
                <w:bCs/>
                <w:szCs w:val="24"/>
              </w:rPr>
              <w:t>2.1.</w:t>
            </w:r>
          </w:p>
        </w:tc>
        <w:tc>
          <w:tcPr>
            <w:tcW w:w="5100" w:type="dxa"/>
            <w:tcBorders>
              <w:top w:val="single" w:sz="4" w:space="0" w:color="auto"/>
              <w:left w:val="single" w:sz="4" w:space="0" w:color="auto"/>
              <w:bottom w:val="single" w:sz="4" w:space="0" w:color="auto"/>
              <w:right w:val="single" w:sz="4" w:space="0" w:color="auto"/>
            </w:tcBorders>
          </w:tcPr>
          <w:p w14:paraId="0947F407" w14:textId="77777777" w:rsidR="00AE050D" w:rsidRDefault="00AE050D">
            <w:pPr>
              <w:tabs>
                <w:tab w:val="left" w:pos="5529"/>
              </w:tabs>
              <w:spacing w:line="276" w:lineRule="auto"/>
              <w:rPr>
                <w:rFonts w:ascii="Calibri" w:eastAsia="Calibri" w:hAnsi="Calibri"/>
                <w:bCs/>
                <w:sz w:val="22"/>
                <w:szCs w:val="22"/>
              </w:rPr>
            </w:pPr>
          </w:p>
        </w:tc>
        <w:tc>
          <w:tcPr>
            <w:tcW w:w="3826" w:type="dxa"/>
            <w:tcBorders>
              <w:top w:val="single" w:sz="4" w:space="0" w:color="auto"/>
              <w:left w:val="single" w:sz="4" w:space="0" w:color="auto"/>
              <w:bottom w:val="single" w:sz="4" w:space="0" w:color="auto"/>
              <w:right w:val="single" w:sz="4" w:space="0" w:color="auto"/>
            </w:tcBorders>
          </w:tcPr>
          <w:p w14:paraId="28696691" w14:textId="77777777" w:rsidR="00AE050D" w:rsidRDefault="00AE050D">
            <w:pPr>
              <w:tabs>
                <w:tab w:val="left" w:pos="5529"/>
              </w:tabs>
              <w:spacing w:line="276" w:lineRule="auto"/>
              <w:rPr>
                <w:rFonts w:ascii="Calibri" w:eastAsia="Calibri" w:hAnsi="Calibri"/>
                <w:bCs/>
                <w:sz w:val="22"/>
                <w:szCs w:val="22"/>
              </w:rPr>
            </w:pPr>
          </w:p>
        </w:tc>
      </w:tr>
      <w:tr w:rsidR="00AE050D" w14:paraId="78A28657" w14:textId="77777777">
        <w:trPr>
          <w:trHeight w:val="423"/>
        </w:trPr>
        <w:tc>
          <w:tcPr>
            <w:tcW w:w="708" w:type="dxa"/>
            <w:tcBorders>
              <w:top w:val="single" w:sz="4" w:space="0" w:color="auto"/>
              <w:left w:val="single" w:sz="4" w:space="0" w:color="auto"/>
              <w:bottom w:val="single" w:sz="4" w:space="0" w:color="auto"/>
              <w:right w:val="single" w:sz="4" w:space="0" w:color="auto"/>
            </w:tcBorders>
            <w:hideMark/>
          </w:tcPr>
          <w:p w14:paraId="3D80D615" w14:textId="77777777" w:rsidR="00AE050D" w:rsidRDefault="00480C42">
            <w:pPr>
              <w:tabs>
                <w:tab w:val="left" w:pos="5529"/>
              </w:tabs>
              <w:spacing w:line="276" w:lineRule="auto"/>
              <w:jc w:val="center"/>
              <w:rPr>
                <w:rFonts w:eastAsia="Calibri"/>
                <w:bCs/>
                <w:szCs w:val="24"/>
              </w:rPr>
            </w:pPr>
            <w:r>
              <w:rPr>
                <w:rFonts w:eastAsia="Calibri"/>
                <w:bCs/>
                <w:szCs w:val="24"/>
              </w:rPr>
              <w:t>2.2.</w:t>
            </w:r>
          </w:p>
        </w:tc>
        <w:tc>
          <w:tcPr>
            <w:tcW w:w="5100" w:type="dxa"/>
            <w:tcBorders>
              <w:top w:val="single" w:sz="4" w:space="0" w:color="auto"/>
              <w:left w:val="single" w:sz="4" w:space="0" w:color="auto"/>
              <w:bottom w:val="single" w:sz="4" w:space="0" w:color="auto"/>
              <w:right w:val="single" w:sz="4" w:space="0" w:color="auto"/>
            </w:tcBorders>
          </w:tcPr>
          <w:p w14:paraId="12A1BEAB" w14:textId="77777777" w:rsidR="00AE050D" w:rsidRDefault="00AE050D">
            <w:pPr>
              <w:tabs>
                <w:tab w:val="left" w:pos="5529"/>
              </w:tabs>
              <w:spacing w:line="276" w:lineRule="auto"/>
              <w:rPr>
                <w:rFonts w:ascii="Calibri" w:eastAsia="Calibri" w:hAnsi="Calibri"/>
                <w:bCs/>
                <w:sz w:val="22"/>
                <w:szCs w:val="22"/>
              </w:rPr>
            </w:pPr>
          </w:p>
        </w:tc>
        <w:tc>
          <w:tcPr>
            <w:tcW w:w="3826" w:type="dxa"/>
            <w:tcBorders>
              <w:top w:val="single" w:sz="4" w:space="0" w:color="auto"/>
              <w:left w:val="single" w:sz="4" w:space="0" w:color="auto"/>
              <w:bottom w:val="single" w:sz="4" w:space="0" w:color="auto"/>
              <w:right w:val="single" w:sz="4" w:space="0" w:color="auto"/>
            </w:tcBorders>
          </w:tcPr>
          <w:p w14:paraId="621C7432" w14:textId="77777777" w:rsidR="00AE050D" w:rsidRDefault="00AE050D">
            <w:pPr>
              <w:tabs>
                <w:tab w:val="left" w:pos="5529"/>
              </w:tabs>
              <w:spacing w:line="276" w:lineRule="auto"/>
              <w:rPr>
                <w:rFonts w:ascii="Calibri" w:eastAsia="Calibri" w:hAnsi="Calibri"/>
                <w:bCs/>
                <w:sz w:val="22"/>
                <w:szCs w:val="22"/>
              </w:rPr>
            </w:pPr>
          </w:p>
        </w:tc>
      </w:tr>
    </w:tbl>
    <w:p w14:paraId="0E08B231" w14:textId="77777777" w:rsidR="00AE050D" w:rsidRDefault="00AE050D">
      <w:pPr>
        <w:tabs>
          <w:tab w:val="left" w:pos="0"/>
          <w:tab w:val="left" w:pos="426"/>
          <w:tab w:val="left" w:pos="1276"/>
          <w:tab w:val="left" w:pos="1418"/>
          <w:tab w:val="left" w:pos="5529"/>
        </w:tabs>
        <w:rPr>
          <w:rFonts w:eastAsia="Calibri"/>
          <w:b/>
          <w:szCs w:val="24"/>
        </w:rPr>
      </w:pPr>
    </w:p>
    <w:p w14:paraId="7EA8BB91" w14:textId="77777777" w:rsidR="00AE050D" w:rsidRDefault="00480C42">
      <w:pPr>
        <w:widowControl w:val="0"/>
        <w:tabs>
          <w:tab w:val="left" w:pos="0"/>
          <w:tab w:val="left" w:pos="426"/>
          <w:tab w:val="left" w:pos="5529"/>
        </w:tabs>
        <w:jc w:val="both"/>
        <w:textAlignment w:val="baseline"/>
        <w:rPr>
          <w:b/>
          <w:szCs w:val="24"/>
          <w:lang w:eastAsia="lt-LT"/>
        </w:rPr>
      </w:pPr>
      <w:r>
        <w:rPr>
          <w:b/>
          <w:szCs w:val="24"/>
          <w:lang w:eastAsia="lt-LT"/>
        </w:rPr>
        <w:t>3.</w:t>
      </w:r>
      <w:r>
        <w:rPr>
          <w:b/>
          <w:szCs w:val="24"/>
          <w:lang w:eastAsia="lt-LT"/>
        </w:rPr>
        <w:tab/>
        <w:t xml:space="preserve">Pareiškėjo (investuotojo) lemiama įtaka pareiškėjo (investuotojo) </w:t>
      </w:r>
      <w:r>
        <w:rPr>
          <w:rFonts w:eastAsia="Calibri"/>
          <w:b/>
          <w:szCs w:val="24"/>
          <w:lang w:eastAsia="lt-LT"/>
        </w:rPr>
        <w:t xml:space="preserve">Lietuvos Respublikoje įsteigtam privačiam juridiniam asmeniui (toliau – įmonė) (taikoma, kai pagrindžiama </w:t>
      </w:r>
      <w:r>
        <w:rPr>
          <w:rFonts w:eastAsia="Calibri"/>
          <w:b/>
          <w:szCs w:val="24"/>
        </w:rPr>
        <w:t>2014–2020 metų Europos Sąjungos fondų investicijų veiksmų programos 9 prioriteto „Visuomenės švietimas ir žmogiškųjų išteklių potencialo didinimas“ priemonės Nr. 09.4.3-ESFA-T-846 „Mokymai užsienio investuotojų darbuotojams</w:t>
      </w:r>
      <w:r>
        <w:rPr>
          <w:rFonts w:eastAsia="Calibri"/>
          <w:b/>
          <w:szCs w:val="24"/>
          <w:lang w:eastAsia="lt-LT"/>
        </w:rPr>
        <w:t>“</w:t>
      </w:r>
      <w:r>
        <w:rPr>
          <w:rFonts w:eastAsia="Calibri"/>
          <w:b/>
          <w:szCs w:val="24"/>
        </w:rPr>
        <w:t xml:space="preserve"> projektų finansavimo sąlygų aprašo Nr. 2 (toliau – Aprašas)</w:t>
      </w:r>
      <w:r>
        <w:rPr>
          <w:rFonts w:eastAsia="Calibri"/>
          <w:szCs w:val="24"/>
        </w:rPr>
        <w:t xml:space="preserve"> </w:t>
      </w:r>
      <w:r>
        <w:rPr>
          <w:rFonts w:eastAsia="Calibri"/>
          <w:b/>
          <w:szCs w:val="24"/>
        </w:rPr>
        <w:t>18.4 papunktyje nurodyta užsienio investuotojo (įmonės) lemiama įtaka Lietuvos Respublikoje įsteigtam (įsigytam) privačiajam juridiniam asmeniui)</w:t>
      </w:r>
      <w:r>
        <w:rPr>
          <w:rFonts w:eastAsia="Calibri"/>
          <w:b/>
          <w:szCs w:val="24"/>
          <w:lang w:eastAsia="lt-LT"/>
        </w:rPr>
        <w:t>.</w:t>
      </w:r>
      <w:r>
        <w:rPr>
          <w:b/>
          <w:szCs w:val="24"/>
          <w:lang w:eastAsia="lt-LT"/>
        </w:rPr>
        <w:t xml:space="preserve"> </w:t>
      </w:r>
    </w:p>
    <w:p w14:paraId="2A30AB9A" w14:textId="77777777" w:rsidR="00AE050D" w:rsidRDefault="00AE050D">
      <w:pPr>
        <w:widowControl w:val="0"/>
        <w:tabs>
          <w:tab w:val="left" w:pos="0"/>
          <w:tab w:val="left" w:pos="426"/>
          <w:tab w:val="left" w:pos="5529"/>
        </w:tabs>
        <w:ind w:left="360"/>
        <w:jc w:val="both"/>
        <w:textAlignment w:val="baseline"/>
        <w:rPr>
          <w:b/>
          <w:szCs w:val="24"/>
          <w:lang w:eastAsia="lt-LT"/>
        </w:rPr>
      </w:pP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5"/>
      </w:tblGrid>
      <w:tr w:rsidR="00AE050D" w14:paraId="6FAD4EC2" w14:textId="77777777">
        <w:trPr>
          <w:trHeight w:val="333"/>
        </w:trPr>
        <w:tc>
          <w:tcPr>
            <w:tcW w:w="9645" w:type="dxa"/>
            <w:shd w:val="pct15" w:color="auto" w:fill="auto"/>
            <w:vAlign w:val="center"/>
            <w:hideMark/>
          </w:tcPr>
          <w:p w14:paraId="28340B96" w14:textId="77777777" w:rsidR="00AE050D" w:rsidRDefault="00480C42">
            <w:pPr>
              <w:tabs>
                <w:tab w:val="left" w:pos="5529"/>
              </w:tabs>
              <w:jc w:val="both"/>
              <w:rPr>
                <w:b/>
                <w:color w:val="000000"/>
                <w:szCs w:val="24"/>
                <w:lang w:eastAsia="lt-LT"/>
              </w:rPr>
            </w:pPr>
            <w:r>
              <w:rPr>
                <w:b/>
                <w:color w:val="000000"/>
                <w:szCs w:val="24"/>
                <w:lang w:eastAsia="lt-LT"/>
              </w:rPr>
              <w:lastRenderedPageBreak/>
              <w:t xml:space="preserve">Aprašyti padėtį, kaip kontroliuojantis asmuo – pareiškėjas (investuotojas) – įgyvendina arba gali įgyvendinti savo sprendimus dėl kontroliuojamo ūkio subjekto – įmonės – ūkinės veiklos, organų sprendimų ar personalo sudėties. </w:t>
            </w:r>
          </w:p>
        </w:tc>
      </w:tr>
      <w:tr w:rsidR="00AE050D" w14:paraId="4F8D07C3" w14:textId="77777777">
        <w:trPr>
          <w:trHeight w:val="676"/>
        </w:trPr>
        <w:tc>
          <w:tcPr>
            <w:tcW w:w="9645" w:type="dxa"/>
            <w:shd w:val="clear" w:color="auto" w:fill="auto"/>
            <w:vAlign w:val="center"/>
          </w:tcPr>
          <w:p w14:paraId="66B35D70" w14:textId="77777777" w:rsidR="00AE050D" w:rsidRDefault="00480C42">
            <w:pPr>
              <w:widowControl w:val="0"/>
              <w:tabs>
                <w:tab w:val="left" w:pos="5529"/>
              </w:tabs>
              <w:jc w:val="both"/>
              <w:textAlignment w:val="baseline"/>
              <w:rPr>
                <w:b/>
                <w:szCs w:val="24"/>
                <w:lang w:eastAsia="lt-LT"/>
              </w:rPr>
            </w:pPr>
            <w:r>
              <w:rPr>
                <w:szCs w:val="24"/>
                <w:lang w:eastAsia="lt-LT"/>
              </w:rPr>
              <w:t xml:space="preserve">Išsamus aprašymas. </w:t>
            </w:r>
          </w:p>
          <w:p w14:paraId="0A14805C" w14:textId="77777777" w:rsidR="00AE050D" w:rsidRDefault="00AE050D">
            <w:pPr>
              <w:widowControl w:val="0"/>
              <w:tabs>
                <w:tab w:val="left" w:pos="5529"/>
              </w:tabs>
              <w:ind w:left="34"/>
              <w:jc w:val="both"/>
              <w:textAlignment w:val="baseline"/>
              <w:rPr>
                <w:b/>
                <w:szCs w:val="24"/>
                <w:lang w:eastAsia="lt-LT"/>
              </w:rPr>
            </w:pPr>
          </w:p>
        </w:tc>
      </w:tr>
    </w:tbl>
    <w:p w14:paraId="706FA279" w14:textId="77777777" w:rsidR="00AE050D" w:rsidRDefault="00AE050D">
      <w:pPr>
        <w:widowControl w:val="0"/>
        <w:tabs>
          <w:tab w:val="left" w:pos="0"/>
          <w:tab w:val="left" w:pos="426"/>
          <w:tab w:val="left" w:pos="5529"/>
        </w:tabs>
        <w:ind w:left="360"/>
        <w:jc w:val="both"/>
        <w:textAlignment w:val="baseline"/>
        <w:rPr>
          <w:b/>
          <w:szCs w:val="24"/>
          <w:lang w:eastAsia="lt-LT"/>
        </w:rPr>
      </w:pPr>
    </w:p>
    <w:p w14:paraId="05B8E59C" w14:textId="77777777" w:rsidR="00AE050D" w:rsidRDefault="00480C42">
      <w:pPr>
        <w:widowControl w:val="0"/>
        <w:tabs>
          <w:tab w:val="left" w:pos="0"/>
          <w:tab w:val="left" w:pos="426"/>
          <w:tab w:val="left" w:pos="5529"/>
        </w:tabs>
        <w:jc w:val="both"/>
        <w:textAlignment w:val="baseline"/>
        <w:rPr>
          <w:b/>
          <w:szCs w:val="24"/>
          <w:lang w:eastAsia="lt-LT"/>
        </w:rPr>
      </w:pPr>
      <w:r>
        <w:rPr>
          <w:b/>
          <w:szCs w:val="24"/>
          <w:lang w:eastAsia="lt-LT"/>
        </w:rPr>
        <w:t>4.</w:t>
      </w:r>
      <w:r>
        <w:rPr>
          <w:b/>
          <w:szCs w:val="24"/>
          <w:lang w:eastAsia="lt-LT"/>
        </w:rPr>
        <w:tab/>
        <w:t>Gauta (planuojama gauti) valstybės pagalba</w:t>
      </w:r>
      <w:r>
        <w:rPr>
          <w:rFonts w:ascii="Calibri" w:eastAsia="Calibri" w:hAnsi="Calibri"/>
          <w:sz w:val="22"/>
          <w:szCs w:val="22"/>
        </w:rPr>
        <w:t xml:space="preserve"> </w:t>
      </w:r>
      <w:r>
        <w:rPr>
          <w:b/>
          <w:szCs w:val="24"/>
          <w:lang w:eastAsia="lt-LT"/>
        </w:rPr>
        <w:t>projektui.</w:t>
      </w:r>
    </w:p>
    <w:p w14:paraId="214D49A5" w14:textId="77777777" w:rsidR="00AE050D" w:rsidRDefault="00AE050D">
      <w:pPr>
        <w:widowControl w:val="0"/>
        <w:tabs>
          <w:tab w:val="left" w:pos="0"/>
          <w:tab w:val="left" w:pos="426"/>
          <w:tab w:val="left" w:pos="5529"/>
        </w:tabs>
        <w:ind w:left="360"/>
        <w:jc w:val="both"/>
        <w:textAlignment w:val="baseline"/>
        <w:rPr>
          <w:b/>
          <w:szCs w:val="24"/>
          <w:lang w:eastAsia="lt-LT"/>
        </w:rPr>
      </w:pP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5"/>
        <w:gridCol w:w="1702"/>
        <w:gridCol w:w="1702"/>
        <w:gridCol w:w="1702"/>
        <w:gridCol w:w="1844"/>
      </w:tblGrid>
      <w:tr w:rsidR="00AE050D" w14:paraId="3567B727" w14:textId="77777777">
        <w:trPr>
          <w:trHeight w:val="374"/>
        </w:trPr>
        <w:tc>
          <w:tcPr>
            <w:tcW w:w="9645"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2D0F0CB8" w14:textId="77777777" w:rsidR="00AE050D" w:rsidRDefault="00480C42">
            <w:pPr>
              <w:widowControl w:val="0"/>
              <w:tabs>
                <w:tab w:val="left" w:pos="5529"/>
              </w:tabs>
              <w:jc w:val="both"/>
              <w:textAlignment w:val="baseline"/>
              <w:rPr>
                <w:szCs w:val="24"/>
                <w:lang w:eastAsia="lt-LT"/>
              </w:rPr>
            </w:pPr>
            <w:r>
              <w:rPr>
                <w:szCs w:val="24"/>
                <w:lang w:eastAsia="lt-LT"/>
              </w:rPr>
              <w:t>Pateikite informaciją apie pareiškėjo gautą per paskutinius 3 metus iki paraiškos finansuoti iš Europos Sąjungos struktūrinių fondų lėšų bendrai finansuojamą projektą (toliau – paraiška)</w:t>
            </w:r>
            <w:r>
              <w:rPr>
                <w:b/>
                <w:szCs w:val="24"/>
                <w:lang w:eastAsia="lt-LT"/>
              </w:rPr>
              <w:t xml:space="preserve"> </w:t>
            </w:r>
            <w:r>
              <w:rPr>
                <w:szCs w:val="24"/>
                <w:lang w:eastAsia="lt-LT"/>
              </w:rPr>
              <w:t xml:space="preserve"> pateikimo ir planuojamą gauti valstybės pagalbą, </w:t>
            </w:r>
            <w:r>
              <w:rPr>
                <w:i/>
                <w:szCs w:val="24"/>
                <w:lang w:eastAsia="lt-LT"/>
              </w:rPr>
              <w:t>de minimis</w:t>
            </w:r>
            <w:r>
              <w:rPr>
                <w:szCs w:val="24"/>
                <w:lang w:eastAsia="lt-LT"/>
              </w:rPr>
              <w:t xml:space="preserve"> pagalbą ir kitą paramą projektui.</w:t>
            </w:r>
          </w:p>
        </w:tc>
      </w:tr>
      <w:tr w:rsidR="00AE050D" w14:paraId="6BF72D31" w14:textId="77777777">
        <w:trPr>
          <w:trHeight w:val="374"/>
        </w:trPr>
        <w:tc>
          <w:tcPr>
            <w:tcW w:w="2695" w:type="dxa"/>
            <w:tcBorders>
              <w:top w:val="single" w:sz="4" w:space="0" w:color="auto"/>
              <w:left w:val="single" w:sz="4" w:space="0" w:color="auto"/>
              <w:bottom w:val="single" w:sz="4" w:space="0" w:color="auto"/>
              <w:right w:val="single" w:sz="4" w:space="0" w:color="auto"/>
            </w:tcBorders>
            <w:shd w:val="clear" w:color="auto" w:fill="E6E6E6"/>
            <w:vAlign w:val="center"/>
          </w:tcPr>
          <w:p w14:paraId="66EA1182" w14:textId="77777777" w:rsidR="00AE050D" w:rsidRDefault="00AE050D">
            <w:pPr>
              <w:widowControl w:val="0"/>
              <w:tabs>
                <w:tab w:val="left" w:pos="5529"/>
              </w:tabs>
              <w:jc w:val="both"/>
              <w:textAlignment w:val="baseline"/>
              <w:rPr>
                <w:szCs w:val="24"/>
                <w:lang w:eastAsia="lt-LT"/>
              </w:rPr>
            </w:pPr>
          </w:p>
        </w:tc>
        <w:tc>
          <w:tcPr>
            <w:tcW w:w="1702" w:type="dxa"/>
            <w:tcBorders>
              <w:top w:val="single" w:sz="4" w:space="0" w:color="auto"/>
              <w:left w:val="single" w:sz="4" w:space="0" w:color="auto"/>
              <w:bottom w:val="single" w:sz="4" w:space="0" w:color="auto"/>
              <w:right w:val="single" w:sz="4" w:space="0" w:color="auto"/>
            </w:tcBorders>
            <w:shd w:val="clear" w:color="auto" w:fill="E6E6E6"/>
            <w:hideMark/>
          </w:tcPr>
          <w:p w14:paraId="3CAE86DD" w14:textId="77777777" w:rsidR="00AE050D" w:rsidRDefault="00480C42">
            <w:pPr>
              <w:widowControl w:val="0"/>
              <w:tabs>
                <w:tab w:val="left" w:pos="5529"/>
              </w:tabs>
              <w:ind w:right="-108"/>
              <w:jc w:val="center"/>
              <w:textAlignment w:val="baseline"/>
              <w:rPr>
                <w:szCs w:val="24"/>
                <w:lang w:eastAsia="lt-LT"/>
              </w:rPr>
            </w:pPr>
            <w:r>
              <w:rPr>
                <w:szCs w:val="24"/>
                <w:lang w:eastAsia="lt-LT"/>
              </w:rPr>
              <w:t xml:space="preserve">Planuojama gauti pagalbos suma </w:t>
            </w:r>
            <w:r>
              <w:rPr>
                <w:i/>
                <w:szCs w:val="24"/>
                <w:lang w:eastAsia="lt-LT"/>
              </w:rPr>
              <w:t>(ne iš Lietuvos Respublikos ekonomikos ir inovacijų ministerijos)</w:t>
            </w:r>
          </w:p>
        </w:tc>
        <w:tc>
          <w:tcPr>
            <w:tcW w:w="1702" w:type="dxa"/>
            <w:tcBorders>
              <w:top w:val="single" w:sz="4" w:space="0" w:color="auto"/>
              <w:left w:val="single" w:sz="4" w:space="0" w:color="auto"/>
              <w:bottom w:val="single" w:sz="4" w:space="0" w:color="auto"/>
              <w:right w:val="single" w:sz="4" w:space="0" w:color="auto"/>
            </w:tcBorders>
            <w:shd w:val="clear" w:color="auto" w:fill="E6E6E6"/>
            <w:hideMark/>
          </w:tcPr>
          <w:p w14:paraId="0E788F93" w14:textId="77777777" w:rsidR="00AE050D" w:rsidRDefault="00480C42">
            <w:pPr>
              <w:widowControl w:val="0"/>
              <w:tabs>
                <w:tab w:val="left" w:pos="5529"/>
              </w:tabs>
              <w:ind w:right="-108"/>
              <w:jc w:val="center"/>
              <w:textAlignment w:val="baseline"/>
              <w:rPr>
                <w:szCs w:val="24"/>
                <w:lang w:eastAsia="lt-LT"/>
              </w:rPr>
            </w:pPr>
            <w:r>
              <w:rPr>
                <w:szCs w:val="24"/>
                <w:lang w:eastAsia="lt-LT"/>
              </w:rPr>
              <w:t xml:space="preserve">Gautos pagalbos suma </w:t>
            </w:r>
          </w:p>
        </w:tc>
        <w:tc>
          <w:tcPr>
            <w:tcW w:w="1702" w:type="dxa"/>
            <w:tcBorders>
              <w:top w:val="single" w:sz="4" w:space="0" w:color="auto"/>
              <w:left w:val="single" w:sz="4" w:space="0" w:color="auto"/>
              <w:bottom w:val="single" w:sz="4" w:space="0" w:color="auto"/>
              <w:right w:val="single" w:sz="4" w:space="0" w:color="auto"/>
            </w:tcBorders>
            <w:shd w:val="clear" w:color="auto" w:fill="E6E6E6"/>
            <w:hideMark/>
          </w:tcPr>
          <w:p w14:paraId="4228B239" w14:textId="77777777" w:rsidR="00AE050D" w:rsidRDefault="00480C42">
            <w:pPr>
              <w:widowControl w:val="0"/>
              <w:tabs>
                <w:tab w:val="left" w:pos="5529"/>
              </w:tabs>
              <w:jc w:val="center"/>
              <w:textAlignment w:val="baseline"/>
              <w:rPr>
                <w:szCs w:val="24"/>
                <w:lang w:eastAsia="lt-LT"/>
              </w:rPr>
            </w:pPr>
            <w:r>
              <w:rPr>
                <w:szCs w:val="24"/>
                <w:lang w:eastAsia="lt-LT"/>
              </w:rPr>
              <w:t>Pagalbos teikėjas</w:t>
            </w:r>
          </w:p>
        </w:tc>
        <w:tc>
          <w:tcPr>
            <w:tcW w:w="1844" w:type="dxa"/>
            <w:tcBorders>
              <w:top w:val="single" w:sz="4" w:space="0" w:color="auto"/>
              <w:left w:val="single" w:sz="4" w:space="0" w:color="auto"/>
              <w:bottom w:val="single" w:sz="4" w:space="0" w:color="auto"/>
              <w:right w:val="single" w:sz="4" w:space="0" w:color="auto"/>
            </w:tcBorders>
            <w:shd w:val="clear" w:color="auto" w:fill="E6E6E6"/>
            <w:hideMark/>
          </w:tcPr>
          <w:p w14:paraId="2E4A1AE9" w14:textId="77777777" w:rsidR="00AE050D" w:rsidRDefault="00480C42">
            <w:pPr>
              <w:widowControl w:val="0"/>
              <w:tabs>
                <w:tab w:val="left" w:pos="5529"/>
              </w:tabs>
              <w:jc w:val="center"/>
              <w:textAlignment w:val="baseline"/>
              <w:rPr>
                <w:szCs w:val="24"/>
                <w:lang w:eastAsia="lt-LT"/>
              </w:rPr>
            </w:pPr>
            <w:r>
              <w:rPr>
                <w:szCs w:val="24"/>
                <w:lang w:eastAsia="lt-LT"/>
              </w:rPr>
              <w:t>Pagalbos suteikimo data</w:t>
            </w:r>
          </w:p>
        </w:tc>
      </w:tr>
      <w:tr w:rsidR="00AE050D" w14:paraId="20DCB5F1" w14:textId="77777777">
        <w:trPr>
          <w:trHeight w:val="374"/>
        </w:trPr>
        <w:tc>
          <w:tcPr>
            <w:tcW w:w="269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48D94C2" w14:textId="77777777" w:rsidR="00AE050D" w:rsidRDefault="00480C42">
            <w:pPr>
              <w:widowControl w:val="0"/>
              <w:tabs>
                <w:tab w:val="left" w:pos="5529"/>
              </w:tabs>
              <w:jc w:val="both"/>
              <w:textAlignment w:val="baseline"/>
              <w:rPr>
                <w:szCs w:val="24"/>
                <w:lang w:eastAsia="lt-LT"/>
              </w:rPr>
            </w:pPr>
            <w:r>
              <w:rPr>
                <w:szCs w:val="24"/>
                <w:lang w:eastAsia="lt-LT"/>
              </w:rPr>
              <w:t>4.1. Pagalba mokymams pagal 2014 m. birželio 17 d. Komisijos reglamento (ES) Nr. 651/2014, kuriuo tam tikrų kategorijų pagalba skelbiama suderinama su vidaus rinka taikant Sutarties 107 ir 108 straipsnius, 31 straipsnį</w:t>
            </w:r>
          </w:p>
        </w:tc>
        <w:tc>
          <w:tcPr>
            <w:tcW w:w="1702" w:type="dxa"/>
            <w:tcBorders>
              <w:top w:val="single" w:sz="4" w:space="0" w:color="auto"/>
              <w:left w:val="single" w:sz="4" w:space="0" w:color="auto"/>
              <w:bottom w:val="single" w:sz="4" w:space="0" w:color="auto"/>
              <w:right w:val="single" w:sz="4" w:space="0" w:color="auto"/>
            </w:tcBorders>
            <w:vAlign w:val="center"/>
          </w:tcPr>
          <w:p w14:paraId="469095F1" w14:textId="77777777" w:rsidR="00AE050D" w:rsidRDefault="00AE050D">
            <w:pPr>
              <w:widowControl w:val="0"/>
              <w:tabs>
                <w:tab w:val="left" w:pos="5529"/>
              </w:tabs>
              <w:jc w:val="both"/>
              <w:textAlignment w:val="baseline"/>
              <w:rPr>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14:paraId="33D5129F" w14:textId="77777777" w:rsidR="00AE050D" w:rsidRDefault="00AE050D">
            <w:pPr>
              <w:widowControl w:val="0"/>
              <w:tabs>
                <w:tab w:val="left" w:pos="5529"/>
              </w:tabs>
              <w:jc w:val="both"/>
              <w:textAlignment w:val="baseline"/>
              <w:rPr>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14:paraId="10382FF6" w14:textId="77777777" w:rsidR="00AE050D" w:rsidRDefault="00AE050D">
            <w:pPr>
              <w:widowControl w:val="0"/>
              <w:tabs>
                <w:tab w:val="left" w:pos="5529"/>
              </w:tabs>
              <w:jc w:val="both"/>
              <w:textAlignment w:val="baseline"/>
              <w:rPr>
                <w:szCs w:val="24"/>
                <w:lang w:eastAsia="lt-LT"/>
              </w:rPr>
            </w:pPr>
          </w:p>
        </w:tc>
        <w:tc>
          <w:tcPr>
            <w:tcW w:w="1844" w:type="dxa"/>
            <w:tcBorders>
              <w:top w:val="single" w:sz="4" w:space="0" w:color="auto"/>
              <w:left w:val="single" w:sz="4" w:space="0" w:color="auto"/>
              <w:bottom w:val="single" w:sz="4" w:space="0" w:color="auto"/>
              <w:right w:val="single" w:sz="4" w:space="0" w:color="auto"/>
            </w:tcBorders>
          </w:tcPr>
          <w:p w14:paraId="5694ADCF" w14:textId="77777777" w:rsidR="00AE050D" w:rsidRDefault="00AE050D">
            <w:pPr>
              <w:widowControl w:val="0"/>
              <w:tabs>
                <w:tab w:val="left" w:pos="5529"/>
              </w:tabs>
              <w:jc w:val="both"/>
              <w:textAlignment w:val="baseline"/>
              <w:rPr>
                <w:szCs w:val="24"/>
                <w:lang w:eastAsia="lt-LT"/>
              </w:rPr>
            </w:pPr>
          </w:p>
        </w:tc>
      </w:tr>
      <w:tr w:rsidR="00AE050D" w14:paraId="55D61D0C" w14:textId="77777777">
        <w:trPr>
          <w:trHeight w:val="374"/>
        </w:trPr>
        <w:tc>
          <w:tcPr>
            <w:tcW w:w="2695" w:type="dxa"/>
            <w:tcBorders>
              <w:top w:val="single" w:sz="4" w:space="0" w:color="auto"/>
              <w:left w:val="single" w:sz="4" w:space="0" w:color="auto"/>
              <w:bottom w:val="single" w:sz="4" w:space="0" w:color="auto"/>
              <w:right w:val="single" w:sz="4" w:space="0" w:color="auto"/>
            </w:tcBorders>
            <w:shd w:val="clear" w:color="auto" w:fill="E6E6E6"/>
            <w:vAlign w:val="center"/>
          </w:tcPr>
          <w:p w14:paraId="4E3CACED" w14:textId="77777777" w:rsidR="00AE050D" w:rsidRDefault="00480C42">
            <w:pPr>
              <w:widowControl w:val="0"/>
              <w:tabs>
                <w:tab w:val="left" w:pos="5529"/>
              </w:tabs>
              <w:jc w:val="both"/>
              <w:textAlignment w:val="baseline"/>
              <w:rPr>
                <w:szCs w:val="24"/>
                <w:lang w:eastAsia="lt-LT"/>
              </w:rPr>
            </w:pPr>
            <w:r>
              <w:rPr>
                <w:szCs w:val="24"/>
                <w:lang w:eastAsia="lt-LT"/>
              </w:rPr>
              <w:t xml:space="preserve">4.2. Visa </w:t>
            </w:r>
            <w:r>
              <w:rPr>
                <w:i/>
                <w:szCs w:val="24"/>
                <w:lang w:eastAsia="lt-LT"/>
              </w:rPr>
              <w:t>de minimis</w:t>
            </w:r>
            <w:r>
              <w:rPr>
                <w:szCs w:val="24"/>
                <w:lang w:eastAsia="lt-LT"/>
              </w:rPr>
              <w:t xml:space="preserve"> pagalba </w:t>
            </w:r>
          </w:p>
        </w:tc>
        <w:tc>
          <w:tcPr>
            <w:tcW w:w="1702" w:type="dxa"/>
            <w:tcBorders>
              <w:top w:val="single" w:sz="4" w:space="0" w:color="auto"/>
              <w:left w:val="single" w:sz="4" w:space="0" w:color="auto"/>
              <w:bottom w:val="single" w:sz="4" w:space="0" w:color="auto"/>
              <w:right w:val="single" w:sz="4" w:space="0" w:color="auto"/>
            </w:tcBorders>
            <w:vAlign w:val="center"/>
          </w:tcPr>
          <w:p w14:paraId="08C2D9CA" w14:textId="77777777" w:rsidR="00AE050D" w:rsidRDefault="00AE050D">
            <w:pPr>
              <w:widowControl w:val="0"/>
              <w:tabs>
                <w:tab w:val="left" w:pos="5529"/>
              </w:tabs>
              <w:jc w:val="both"/>
              <w:textAlignment w:val="baseline"/>
              <w:rPr>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14:paraId="3629DE1E" w14:textId="77777777" w:rsidR="00AE050D" w:rsidRDefault="00AE050D">
            <w:pPr>
              <w:widowControl w:val="0"/>
              <w:tabs>
                <w:tab w:val="left" w:pos="5529"/>
              </w:tabs>
              <w:jc w:val="both"/>
              <w:textAlignment w:val="baseline"/>
              <w:rPr>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14:paraId="7F3B0687" w14:textId="77777777" w:rsidR="00AE050D" w:rsidRDefault="00AE050D">
            <w:pPr>
              <w:widowControl w:val="0"/>
              <w:tabs>
                <w:tab w:val="left" w:pos="5529"/>
              </w:tabs>
              <w:jc w:val="both"/>
              <w:textAlignment w:val="baseline"/>
              <w:rPr>
                <w:szCs w:val="24"/>
                <w:lang w:eastAsia="lt-LT"/>
              </w:rPr>
            </w:pPr>
          </w:p>
        </w:tc>
        <w:tc>
          <w:tcPr>
            <w:tcW w:w="1844" w:type="dxa"/>
            <w:tcBorders>
              <w:top w:val="single" w:sz="4" w:space="0" w:color="auto"/>
              <w:left w:val="single" w:sz="4" w:space="0" w:color="auto"/>
              <w:bottom w:val="single" w:sz="4" w:space="0" w:color="auto"/>
              <w:right w:val="single" w:sz="4" w:space="0" w:color="auto"/>
            </w:tcBorders>
          </w:tcPr>
          <w:p w14:paraId="16765CE3" w14:textId="77777777" w:rsidR="00AE050D" w:rsidRDefault="00AE050D">
            <w:pPr>
              <w:widowControl w:val="0"/>
              <w:tabs>
                <w:tab w:val="left" w:pos="5529"/>
              </w:tabs>
              <w:jc w:val="both"/>
              <w:textAlignment w:val="baseline"/>
              <w:rPr>
                <w:szCs w:val="24"/>
                <w:lang w:eastAsia="lt-LT"/>
              </w:rPr>
            </w:pPr>
          </w:p>
        </w:tc>
      </w:tr>
      <w:tr w:rsidR="00AE050D" w14:paraId="07B04C93" w14:textId="77777777">
        <w:trPr>
          <w:trHeight w:val="374"/>
        </w:trPr>
        <w:tc>
          <w:tcPr>
            <w:tcW w:w="2695" w:type="dxa"/>
            <w:tcBorders>
              <w:top w:val="single" w:sz="4" w:space="0" w:color="auto"/>
              <w:left w:val="single" w:sz="4" w:space="0" w:color="auto"/>
              <w:bottom w:val="single" w:sz="4" w:space="0" w:color="auto"/>
              <w:right w:val="single" w:sz="4" w:space="0" w:color="auto"/>
            </w:tcBorders>
            <w:shd w:val="clear" w:color="auto" w:fill="E6E6E6"/>
            <w:vAlign w:val="center"/>
          </w:tcPr>
          <w:p w14:paraId="12253220" w14:textId="77777777" w:rsidR="00AE050D" w:rsidRDefault="00480C42">
            <w:pPr>
              <w:widowControl w:val="0"/>
              <w:tabs>
                <w:tab w:val="left" w:pos="5529"/>
              </w:tabs>
              <w:jc w:val="both"/>
              <w:textAlignment w:val="baseline"/>
              <w:rPr>
                <w:szCs w:val="24"/>
                <w:lang w:eastAsia="lt-LT"/>
              </w:rPr>
            </w:pPr>
            <w:r>
              <w:rPr>
                <w:szCs w:val="24"/>
                <w:lang w:eastAsia="lt-LT"/>
              </w:rPr>
              <w:t xml:space="preserve">4.3. </w:t>
            </w:r>
            <w:r>
              <w:rPr>
                <w:i/>
                <w:szCs w:val="24"/>
                <w:lang w:eastAsia="lt-LT"/>
              </w:rPr>
              <w:t>De minimis</w:t>
            </w:r>
            <w:r>
              <w:rPr>
                <w:szCs w:val="24"/>
                <w:lang w:eastAsia="lt-LT"/>
              </w:rPr>
              <w:t xml:space="preserve"> pagalba, suteikta tinkamoms projekto išlaidoms kompensuoti</w:t>
            </w:r>
          </w:p>
        </w:tc>
        <w:tc>
          <w:tcPr>
            <w:tcW w:w="1702" w:type="dxa"/>
            <w:tcBorders>
              <w:top w:val="single" w:sz="4" w:space="0" w:color="auto"/>
              <w:left w:val="single" w:sz="4" w:space="0" w:color="auto"/>
              <w:bottom w:val="single" w:sz="4" w:space="0" w:color="auto"/>
              <w:right w:val="single" w:sz="4" w:space="0" w:color="auto"/>
            </w:tcBorders>
            <w:vAlign w:val="center"/>
          </w:tcPr>
          <w:p w14:paraId="3800A428" w14:textId="77777777" w:rsidR="00AE050D" w:rsidRDefault="00AE050D">
            <w:pPr>
              <w:widowControl w:val="0"/>
              <w:tabs>
                <w:tab w:val="left" w:pos="5529"/>
              </w:tabs>
              <w:jc w:val="both"/>
              <w:textAlignment w:val="baseline"/>
              <w:rPr>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14:paraId="0BA664A8" w14:textId="77777777" w:rsidR="00AE050D" w:rsidRDefault="00AE050D">
            <w:pPr>
              <w:widowControl w:val="0"/>
              <w:tabs>
                <w:tab w:val="left" w:pos="5529"/>
              </w:tabs>
              <w:jc w:val="both"/>
              <w:textAlignment w:val="baseline"/>
              <w:rPr>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14:paraId="09703782" w14:textId="77777777" w:rsidR="00AE050D" w:rsidRDefault="00AE050D">
            <w:pPr>
              <w:widowControl w:val="0"/>
              <w:tabs>
                <w:tab w:val="left" w:pos="5529"/>
              </w:tabs>
              <w:jc w:val="both"/>
              <w:textAlignment w:val="baseline"/>
              <w:rPr>
                <w:szCs w:val="24"/>
                <w:lang w:eastAsia="lt-LT"/>
              </w:rPr>
            </w:pPr>
          </w:p>
        </w:tc>
        <w:tc>
          <w:tcPr>
            <w:tcW w:w="1844" w:type="dxa"/>
            <w:tcBorders>
              <w:top w:val="single" w:sz="4" w:space="0" w:color="auto"/>
              <w:left w:val="single" w:sz="4" w:space="0" w:color="auto"/>
              <w:bottom w:val="single" w:sz="4" w:space="0" w:color="auto"/>
              <w:right w:val="single" w:sz="4" w:space="0" w:color="auto"/>
            </w:tcBorders>
          </w:tcPr>
          <w:p w14:paraId="310E2BBA" w14:textId="77777777" w:rsidR="00AE050D" w:rsidRDefault="00AE050D">
            <w:pPr>
              <w:widowControl w:val="0"/>
              <w:tabs>
                <w:tab w:val="left" w:pos="5529"/>
              </w:tabs>
              <w:jc w:val="both"/>
              <w:textAlignment w:val="baseline"/>
              <w:rPr>
                <w:szCs w:val="24"/>
                <w:lang w:eastAsia="lt-LT"/>
              </w:rPr>
            </w:pPr>
          </w:p>
        </w:tc>
      </w:tr>
    </w:tbl>
    <w:p w14:paraId="11765A41" w14:textId="77777777" w:rsidR="00AE050D" w:rsidRDefault="00AE050D">
      <w:pPr>
        <w:tabs>
          <w:tab w:val="left" w:pos="5529"/>
        </w:tabs>
        <w:ind w:left="567" w:hanging="283"/>
        <w:rPr>
          <w:rFonts w:eastAsia="Calibri"/>
          <w:b/>
          <w:szCs w:val="24"/>
        </w:rPr>
      </w:pPr>
    </w:p>
    <w:p w14:paraId="04712198" w14:textId="77777777" w:rsidR="00AE050D" w:rsidRDefault="00480C42">
      <w:pPr>
        <w:rPr>
          <w:rFonts w:eastAsia="MS Mincho"/>
          <w:i/>
          <w:iCs/>
          <w:sz w:val="20"/>
        </w:rPr>
      </w:pPr>
      <w:r>
        <w:rPr>
          <w:rFonts w:eastAsia="MS Mincho"/>
          <w:i/>
          <w:iCs/>
          <w:sz w:val="20"/>
        </w:rPr>
        <w:t>Punkto pakeitimai:</w:t>
      </w:r>
    </w:p>
    <w:p w14:paraId="03227D9E" w14:textId="77777777" w:rsidR="00AE050D" w:rsidRDefault="00480C42">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4-213</w:t>
        </w:r>
      </w:hyperlink>
      <w:r>
        <w:rPr>
          <w:rFonts w:eastAsia="MS Mincho"/>
          <w:i/>
          <w:iCs/>
          <w:sz w:val="20"/>
        </w:rPr>
        <w:t>, 2020-04-09, paskelbta TAR 2020-04-09, i. k. 2020-07478</w:t>
      </w:r>
    </w:p>
    <w:p w14:paraId="5D39CF1E" w14:textId="77777777" w:rsidR="00AE050D" w:rsidRDefault="00AE050D"/>
    <w:p w14:paraId="0DCB9F00" w14:textId="77777777" w:rsidR="00AE050D" w:rsidRDefault="00480C42">
      <w:pPr>
        <w:widowControl w:val="0"/>
        <w:tabs>
          <w:tab w:val="left" w:pos="5529"/>
        </w:tabs>
        <w:ind w:left="360" w:hanging="360"/>
        <w:jc w:val="both"/>
        <w:textAlignment w:val="baseline"/>
        <w:rPr>
          <w:b/>
          <w:szCs w:val="24"/>
          <w:lang w:eastAsia="lt-LT"/>
        </w:rPr>
      </w:pPr>
      <w:r>
        <w:rPr>
          <w:b/>
          <w:szCs w:val="24"/>
          <w:lang w:eastAsia="lt-LT"/>
        </w:rPr>
        <w:t>5.</w:t>
      </w:r>
      <w:r>
        <w:rPr>
          <w:b/>
          <w:szCs w:val="24"/>
          <w:lang w:eastAsia="lt-LT"/>
        </w:rPr>
        <w:tab/>
        <w:t>Kiti Europos Sąjungos, Lietuvos Respublikos ar kiti finansavimo šaltiniai.</w:t>
      </w:r>
    </w:p>
    <w:p w14:paraId="579F7919" w14:textId="77777777" w:rsidR="00AE050D" w:rsidRDefault="00AE050D">
      <w:pPr>
        <w:widowControl w:val="0"/>
        <w:tabs>
          <w:tab w:val="left" w:pos="5529"/>
        </w:tabs>
        <w:jc w:val="both"/>
        <w:textAlignment w:val="baseline"/>
        <w:rPr>
          <w:b/>
          <w:szCs w:val="24"/>
          <w:lang w:eastAsia="lt-LT"/>
        </w:rPr>
      </w:pP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8509"/>
      </w:tblGrid>
      <w:tr w:rsidR="00AE050D" w14:paraId="37271ED6" w14:textId="77777777">
        <w:trPr>
          <w:trHeight w:val="333"/>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1BF59378" w14:textId="77777777" w:rsidR="00AE050D" w:rsidRDefault="00480C42">
            <w:pPr>
              <w:widowControl w:val="0"/>
              <w:tabs>
                <w:tab w:val="left" w:pos="5529"/>
              </w:tabs>
              <w:ind w:left="34"/>
              <w:jc w:val="both"/>
              <w:textAlignment w:val="baseline"/>
              <w:rPr>
                <w:b/>
                <w:szCs w:val="24"/>
                <w:lang w:eastAsia="lt-LT"/>
              </w:rPr>
            </w:pPr>
            <w:r>
              <w:rPr>
                <w:b/>
                <w:szCs w:val="24"/>
                <w:lang w:eastAsia="lt-LT"/>
              </w:rPr>
              <w:t>5.1. Ar buvo pateikta paraiška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valstybės ar savivaldybės programų, Europos ekonominės erdvės paramos ar panašiai)?</w:t>
            </w:r>
          </w:p>
        </w:tc>
      </w:tr>
      <w:tr w:rsidR="00AE050D" w14:paraId="7DE561D2" w14:textId="77777777">
        <w:trPr>
          <w:trHeight w:val="565"/>
        </w:trPr>
        <w:tc>
          <w:tcPr>
            <w:tcW w:w="1135" w:type="dxa"/>
            <w:tcBorders>
              <w:top w:val="single" w:sz="4" w:space="0" w:color="auto"/>
              <w:left w:val="single" w:sz="4" w:space="0" w:color="auto"/>
              <w:bottom w:val="single" w:sz="4" w:space="0" w:color="auto"/>
              <w:right w:val="single" w:sz="4" w:space="0" w:color="auto"/>
            </w:tcBorders>
            <w:vAlign w:val="center"/>
            <w:hideMark/>
          </w:tcPr>
          <w:p w14:paraId="72D6D314" w14:textId="77777777" w:rsidR="00AE050D" w:rsidRDefault="00480C42">
            <w:pPr>
              <w:widowControl w:val="0"/>
              <w:tabs>
                <w:tab w:val="left" w:pos="5529"/>
              </w:tabs>
              <w:ind w:left="34" w:firstLine="62"/>
              <w:jc w:val="both"/>
              <w:textAlignment w:val="baseline"/>
              <w:rPr>
                <w:szCs w:val="24"/>
                <w:lang w:eastAsia="lt-LT"/>
              </w:rPr>
            </w:pPr>
            <w:r>
              <w:rPr>
                <w:szCs w:val="24"/>
                <w:lang w:eastAsia="lt-LT"/>
              </w:rPr>
              <w:fldChar w:fldCharType="begin" w:fldLock="1">
                <w:ffData>
                  <w:name w:val="Check23"/>
                  <w:enabled/>
                  <w:calcOnExit w:val="0"/>
                  <w:checkBox>
                    <w:sizeAuto/>
                    <w:default w:val="0"/>
                  </w:checkBox>
                </w:ffData>
              </w:fldChar>
            </w:r>
            <w:r>
              <w:rPr>
                <w:szCs w:val="24"/>
                <w:lang w:eastAsia="lt-LT"/>
              </w:rPr>
              <w:instrText xml:space="preserve"> FORMCHECKBOX </w:instrText>
            </w:r>
            <w:r w:rsidR="004D17C7">
              <w:rPr>
                <w:szCs w:val="24"/>
                <w:lang w:eastAsia="lt-LT"/>
              </w:rPr>
            </w:r>
            <w:r w:rsidR="004D17C7">
              <w:rPr>
                <w:szCs w:val="24"/>
                <w:lang w:eastAsia="lt-LT"/>
              </w:rPr>
              <w:fldChar w:fldCharType="separate"/>
            </w:r>
            <w:r>
              <w:rPr>
                <w:szCs w:val="24"/>
                <w:lang w:eastAsia="lt-LT"/>
              </w:rPr>
              <w:fldChar w:fldCharType="end"/>
            </w:r>
            <w:r>
              <w:rPr>
                <w:szCs w:val="24"/>
                <w:lang w:eastAsia="lt-LT"/>
              </w:rPr>
              <w:t>Taip</w:t>
            </w: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14:paraId="366C9037" w14:textId="77777777" w:rsidR="00AE050D" w:rsidRDefault="00480C42">
            <w:pPr>
              <w:widowControl w:val="0"/>
              <w:tabs>
                <w:tab w:val="left" w:pos="5529"/>
              </w:tabs>
              <w:ind w:left="34"/>
              <w:jc w:val="both"/>
              <w:textAlignment w:val="baseline"/>
              <w:rPr>
                <w:szCs w:val="24"/>
                <w:lang w:eastAsia="lt-LT"/>
              </w:rPr>
            </w:pPr>
            <w:r>
              <w:rPr>
                <w:szCs w:val="24"/>
                <w:lang w:eastAsia="lt-LT"/>
              </w:rPr>
              <w:t>Jei taip, pateikti išsamų aprašymą (nurodyti susijusią finansinę priemonę, nuorodų numerius, datas, prašytas sumas, suteiktas sumas ir kita)</w:t>
            </w:r>
          </w:p>
        </w:tc>
      </w:tr>
      <w:tr w:rsidR="00AE050D" w14:paraId="264603A8" w14:textId="77777777">
        <w:trPr>
          <w:trHeight w:val="333"/>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14:paraId="63E6BF4E" w14:textId="77777777" w:rsidR="00AE050D" w:rsidRDefault="00480C42">
            <w:pPr>
              <w:widowControl w:val="0"/>
              <w:tabs>
                <w:tab w:val="left" w:pos="5529"/>
              </w:tabs>
              <w:ind w:left="34" w:firstLine="62"/>
              <w:jc w:val="both"/>
              <w:textAlignment w:val="baseline"/>
              <w:rPr>
                <w:szCs w:val="24"/>
                <w:lang w:eastAsia="lt-LT"/>
              </w:rPr>
            </w:pPr>
            <w:r>
              <w:rPr>
                <w:szCs w:val="24"/>
                <w:lang w:eastAsia="lt-LT"/>
              </w:rPr>
              <w:fldChar w:fldCharType="begin" w:fldLock="1">
                <w:ffData>
                  <w:name w:val="Check23"/>
                  <w:enabled/>
                  <w:calcOnExit w:val="0"/>
                  <w:checkBox>
                    <w:sizeAuto/>
                    <w:default w:val="0"/>
                  </w:checkBox>
                </w:ffData>
              </w:fldChar>
            </w:r>
            <w:r>
              <w:rPr>
                <w:szCs w:val="24"/>
                <w:lang w:eastAsia="lt-LT"/>
              </w:rPr>
              <w:instrText xml:space="preserve"> FORMCHECKBOX </w:instrText>
            </w:r>
            <w:r w:rsidR="004D17C7">
              <w:rPr>
                <w:szCs w:val="24"/>
                <w:lang w:eastAsia="lt-LT"/>
              </w:rPr>
            </w:r>
            <w:r w:rsidR="004D17C7">
              <w:rPr>
                <w:szCs w:val="24"/>
                <w:lang w:eastAsia="lt-LT"/>
              </w:rPr>
              <w:fldChar w:fldCharType="separate"/>
            </w:r>
            <w:r>
              <w:rPr>
                <w:szCs w:val="24"/>
                <w:lang w:eastAsia="lt-LT"/>
              </w:rPr>
              <w:fldChar w:fldCharType="end"/>
            </w:r>
            <w:r>
              <w:rPr>
                <w:szCs w:val="24"/>
                <w:lang w:eastAsia="lt-LT"/>
              </w:rPr>
              <w:t>Ne</w:t>
            </w:r>
          </w:p>
        </w:tc>
      </w:tr>
      <w:tr w:rsidR="00AE050D" w14:paraId="12ED1568" w14:textId="77777777">
        <w:trPr>
          <w:trHeight w:val="333"/>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67070238" w14:textId="77777777" w:rsidR="00AE050D" w:rsidRDefault="00480C42">
            <w:pPr>
              <w:widowControl w:val="0"/>
              <w:tabs>
                <w:tab w:val="left" w:pos="5529"/>
              </w:tabs>
              <w:ind w:left="34"/>
              <w:jc w:val="both"/>
              <w:textAlignment w:val="baseline"/>
              <w:rPr>
                <w:b/>
                <w:szCs w:val="24"/>
                <w:lang w:eastAsia="lt-LT"/>
              </w:rPr>
            </w:pPr>
            <w:r>
              <w:rPr>
                <w:b/>
                <w:szCs w:val="24"/>
                <w:lang w:eastAsia="lt-LT"/>
              </w:rPr>
              <w:t xml:space="preserve">5.2. Ar šis projektas ar jo dalis papildo kokį nors kitą projektą, kuris jau finansuojamas ar bus finansuojamas iš ERPF (kryžminio finansavimo atveju), ESF, kito Europos Sąjungos </w:t>
            </w:r>
            <w:r>
              <w:rPr>
                <w:b/>
                <w:szCs w:val="24"/>
                <w:lang w:eastAsia="lt-LT"/>
              </w:rPr>
              <w:lastRenderedPageBreak/>
              <w:t>finansavimo šaltinio, valstybės ar savivaldybės programų, Europos ekonominės erdvės paramos ar panašiai?</w:t>
            </w:r>
          </w:p>
        </w:tc>
      </w:tr>
      <w:tr w:rsidR="00AE050D" w14:paraId="1FB1FB99" w14:textId="77777777">
        <w:trPr>
          <w:trHeight w:val="465"/>
        </w:trPr>
        <w:tc>
          <w:tcPr>
            <w:tcW w:w="1135" w:type="dxa"/>
            <w:tcBorders>
              <w:top w:val="single" w:sz="4" w:space="0" w:color="auto"/>
              <w:left w:val="single" w:sz="4" w:space="0" w:color="auto"/>
              <w:bottom w:val="single" w:sz="4" w:space="0" w:color="auto"/>
              <w:right w:val="single" w:sz="4" w:space="0" w:color="auto"/>
            </w:tcBorders>
            <w:vAlign w:val="center"/>
            <w:hideMark/>
          </w:tcPr>
          <w:p w14:paraId="2C5B024F" w14:textId="77777777" w:rsidR="00AE050D" w:rsidRDefault="00480C42">
            <w:pPr>
              <w:widowControl w:val="0"/>
              <w:tabs>
                <w:tab w:val="left" w:pos="5529"/>
              </w:tabs>
              <w:ind w:left="34" w:firstLine="62"/>
              <w:jc w:val="both"/>
              <w:textAlignment w:val="baseline"/>
              <w:rPr>
                <w:szCs w:val="24"/>
                <w:lang w:eastAsia="lt-LT"/>
              </w:rPr>
            </w:pPr>
            <w:r>
              <w:rPr>
                <w:szCs w:val="24"/>
                <w:lang w:eastAsia="lt-LT"/>
              </w:rPr>
              <w:lastRenderedPageBreak/>
              <w:fldChar w:fldCharType="begin" w:fldLock="1">
                <w:ffData>
                  <w:name w:val="Check23"/>
                  <w:enabled/>
                  <w:calcOnExit w:val="0"/>
                  <w:checkBox>
                    <w:sizeAuto/>
                    <w:default w:val="0"/>
                  </w:checkBox>
                </w:ffData>
              </w:fldChar>
            </w:r>
            <w:r>
              <w:rPr>
                <w:szCs w:val="24"/>
                <w:lang w:eastAsia="lt-LT"/>
              </w:rPr>
              <w:instrText xml:space="preserve"> FORMCHECKBOX </w:instrText>
            </w:r>
            <w:r w:rsidR="004D17C7">
              <w:rPr>
                <w:szCs w:val="24"/>
                <w:lang w:eastAsia="lt-LT"/>
              </w:rPr>
            </w:r>
            <w:r w:rsidR="004D17C7">
              <w:rPr>
                <w:szCs w:val="24"/>
                <w:lang w:eastAsia="lt-LT"/>
              </w:rPr>
              <w:fldChar w:fldCharType="separate"/>
            </w:r>
            <w:r>
              <w:rPr>
                <w:szCs w:val="24"/>
                <w:lang w:eastAsia="lt-LT"/>
              </w:rPr>
              <w:fldChar w:fldCharType="end"/>
            </w:r>
            <w:r>
              <w:rPr>
                <w:szCs w:val="24"/>
                <w:lang w:eastAsia="lt-LT"/>
              </w:rPr>
              <w:t>Taip</w:t>
            </w: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14:paraId="3A746E23" w14:textId="77777777" w:rsidR="00AE050D" w:rsidRDefault="00480C42">
            <w:pPr>
              <w:widowControl w:val="0"/>
              <w:tabs>
                <w:tab w:val="left" w:pos="5529"/>
              </w:tabs>
              <w:ind w:left="34"/>
              <w:jc w:val="both"/>
              <w:textAlignment w:val="baseline"/>
              <w:rPr>
                <w:szCs w:val="24"/>
                <w:lang w:eastAsia="lt-LT"/>
              </w:rPr>
            </w:pPr>
            <w:r>
              <w:rPr>
                <w:szCs w:val="24"/>
                <w:lang w:eastAsia="lt-LT"/>
              </w:rPr>
              <w:t xml:space="preserve">Jei taip, prašom išsamiai aprašyti (nurodyti tikslius duomenis, nuorodų numerius, datas, prašytas sumas, gautas sumas ir kita) </w:t>
            </w:r>
          </w:p>
        </w:tc>
      </w:tr>
      <w:tr w:rsidR="00AE050D" w14:paraId="53BC2A07" w14:textId="77777777">
        <w:trPr>
          <w:trHeight w:val="333"/>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14:paraId="0A0DEFFB" w14:textId="77777777" w:rsidR="00AE050D" w:rsidRDefault="00480C42">
            <w:pPr>
              <w:widowControl w:val="0"/>
              <w:tabs>
                <w:tab w:val="left" w:pos="5529"/>
              </w:tabs>
              <w:ind w:left="34" w:firstLine="62"/>
              <w:jc w:val="both"/>
              <w:textAlignment w:val="baseline"/>
              <w:rPr>
                <w:szCs w:val="24"/>
                <w:lang w:eastAsia="lt-LT"/>
              </w:rPr>
            </w:pPr>
            <w:r>
              <w:rPr>
                <w:szCs w:val="24"/>
                <w:lang w:eastAsia="lt-LT"/>
              </w:rPr>
              <w:fldChar w:fldCharType="begin" w:fldLock="1">
                <w:ffData>
                  <w:name w:val="Check23"/>
                  <w:enabled/>
                  <w:calcOnExit w:val="0"/>
                  <w:checkBox>
                    <w:sizeAuto/>
                    <w:default w:val="0"/>
                  </w:checkBox>
                </w:ffData>
              </w:fldChar>
            </w:r>
            <w:r>
              <w:rPr>
                <w:szCs w:val="24"/>
                <w:lang w:eastAsia="lt-LT"/>
              </w:rPr>
              <w:instrText xml:space="preserve"> FORMCHECKBOX </w:instrText>
            </w:r>
            <w:r w:rsidR="004D17C7">
              <w:rPr>
                <w:szCs w:val="24"/>
                <w:lang w:eastAsia="lt-LT"/>
              </w:rPr>
            </w:r>
            <w:r w:rsidR="004D17C7">
              <w:rPr>
                <w:szCs w:val="24"/>
                <w:lang w:eastAsia="lt-LT"/>
              </w:rPr>
              <w:fldChar w:fldCharType="separate"/>
            </w:r>
            <w:r>
              <w:rPr>
                <w:szCs w:val="24"/>
                <w:lang w:eastAsia="lt-LT"/>
              </w:rPr>
              <w:fldChar w:fldCharType="end"/>
            </w:r>
            <w:r>
              <w:rPr>
                <w:szCs w:val="24"/>
                <w:lang w:eastAsia="lt-LT"/>
              </w:rPr>
              <w:t>Ne</w:t>
            </w:r>
          </w:p>
        </w:tc>
      </w:tr>
      <w:tr w:rsidR="00AE050D" w14:paraId="00587A47" w14:textId="77777777">
        <w:trPr>
          <w:trHeight w:val="747"/>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74A53112" w14:textId="77777777" w:rsidR="00AE050D" w:rsidRDefault="00480C42">
            <w:pPr>
              <w:widowControl w:val="0"/>
              <w:tabs>
                <w:tab w:val="left" w:pos="5529"/>
              </w:tabs>
              <w:ind w:left="34"/>
              <w:jc w:val="both"/>
              <w:textAlignment w:val="baseline"/>
              <w:rPr>
                <w:b/>
                <w:szCs w:val="24"/>
                <w:lang w:eastAsia="lt-LT"/>
              </w:rPr>
            </w:pPr>
            <w:r>
              <w:rPr>
                <w:b/>
                <w:szCs w:val="24"/>
                <w:lang w:eastAsia="lt-LT"/>
              </w:rPr>
              <w:t>5.3. Ar buvo pateikta paraiška dėl paramos iš bet kurio kito Europos Sąjungos, Lietuvos Respublikos ar kitų finansavimo šaltinių (ERPF (kryžminio finansavimo atveju), ESF, kito Europos Sąjungos finansavimo šaltinio, valstybės ar savivaldybės programų, Europos ekonominės erdvės paramos ar panašiai) ankstesniam šio projekto ar jo dalies etapui (įskaitant galimybių studijos ir parengiamuosius etapus)?</w:t>
            </w:r>
          </w:p>
        </w:tc>
      </w:tr>
      <w:tr w:rsidR="00AE050D" w14:paraId="19182DAE" w14:textId="77777777">
        <w:trPr>
          <w:trHeight w:val="603"/>
        </w:trPr>
        <w:tc>
          <w:tcPr>
            <w:tcW w:w="1135" w:type="dxa"/>
            <w:tcBorders>
              <w:top w:val="single" w:sz="4" w:space="0" w:color="auto"/>
              <w:left w:val="single" w:sz="4" w:space="0" w:color="auto"/>
              <w:bottom w:val="single" w:sz="4" w:space="0" w:color="auto"/>
              <w:right w:val="single" w:sz="4" w:space="0" w:color="auto"/>
            </w:tcBorders>
            <w:vAlign w:val="center"/>
            <w:hideMark/>
          </w:tcPr>
          <w:p w14:paraId="5D579749" w14:textId="77777777" w:rsidR="00AE050D" w:rsidRDefault="00480C42">
            <w:pPr>
              <w:widowControl w:val="0"/>
              <w:tabs>
                <w:tab w:val="left" w:pos="5529"/>
              </w:tabs>
              <w:ind w:left="34" w:firstLine="62"/>
              <w:jc w:val="both"/>
              <w:textAlignment w:val="baseline"/>
              <w:rPr>
                <w:szCs w:val="24"/>
                <w:lang w:eastAsia="lt-LT"/>
              </w:rPr>
            </w:pPr>
            <w:r>
              <w:rPr>
                <w:szCs w:val="24"/>
                <w:lang w:eastAsia="lt-LT"/>
              </w:rPr>
              <w:fldChar w:fldCharType="begin" w:fldLock="1">
                <w:ffData>
                  <w:name w:val="Check23"/>
                  <w:enabled/>
                  <w:calcOnExit w:val="0"/>
                  <w:checkBox>
                    <w:sizeAuto/>
                    <w:default w:val="0"/>
                  </w:checkBox>
                </w:ffData>
              </w:fldChar>
            </w:r>
            <w:r>
              <w:rPr>
                <w:szCs w:val="24"/>
                <w:lang w:eastAsia="lt-LT"/>
              </w:rPr>
              <w:instrText xml:space="preserve"> FORMCHECKBOX </w:instrText>
            </w:r>
            <w:r w:rsidR="004D17C7">
              <w:rPr>
                <w:szCs w:val="24"/>
                <w:lang w:eastAsia="lt-LT"/>
              </w:rPr>
            </w:r>
            <w:r w:rsidR="004D17C7">
              <w:rPr>
                <w:szCs w:val="24"/>
                <w:lang w:eastAsia="lt-LT"/>
              </w:rPr>
              <w:fldChar w:fldCharType="separate"/>
            </w:r>
            <w:r>
              <w:rPr>
                <w:szCs w:val="24"/>
                <w:lang w:eastAsia="lt-LT"/>
              </w:rPr>
              <w:fldChar w:fldCharType="end"/>
            </w:r>
            <w:r>
              <w:rPr>
                <w:szCs w:val="24"/>
                <w:lang w:eastAsia="lt-LT"/>
              </w:rPr>
              <w:t>Taip</w:t>
            </w: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14:paraId="0453ACC8" w14:textId="77777777" w:rsidR="00AE050D" w:rsidRDefault="00480C42">
            <w:pPr>
              <w:widowControl w:val="0"/>
              <w:tabs>
                <w:tab w:val="left" w:pos="5529"/>
              </w:tabs>
              <w:ind w:left="34"/>
              <w:jc w:val="both"/>
              <w:textAlignment w:val="baseline"/>
              <w:rPr>
                <w:szCs w:val="24"/>
                <w:lang w:eastAsia="lt-LT"/>
              </w:rPr>
            </w:pPr>
            <w:r>
              <w:rPr>
                <w:szCs w:val="24"/>
                <w:lang w:eastAsia="lt-LT"/>
              </w:rPr>
              <w:t>Jei taip, pateikti išsamų aprašymą (nurodyti susijusią finansinę priemonę, nuorodų numerius, datas, prašytas sumas, suteiktas sumas ir kita)</w:t>
            </w:r>
          </w:p>
        </w:tc>
      </w:tr>
      <w:tr w:rsidR="00AE050D" w14:paraId="5B25C57A" w14:textId="77777777">
        <w:trPr>
          <w:trHeight w:val="333"/>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14:paraId="4F9D2874" w14:textId="77777777" w:rsidR="00AE050D" w:rsidRDefault="00480C42">
            <w:pPr>
              <w:widowControl w:val="0"/>
              <w:tabs>
                <w:tab w:val="left" w:pos="5529"/>
              </w:tabs>
              <w:ind w:left="34" w:firstLine="62"/>
              <w:jc w:val="both"/>
              <w:textAlignment w:val="baseline"/>
              <w:rPr>
                <w:szCs w:val="24"/>
                <w:lang w:eastAsia="lt-LT"/>
              </w:rPr>
            </w:pPr>
            <w:r>
              <w:rPr>
                <w:szCs w:val="24"/>
                <w:lang w:eastAsia="lt-LT"/>
              </w:rPr>
              <w:fldChar w:fldCharType="begin" w:fldLock="1">
                <w:ffData>
                  <w:name w:val="Check23"/>
                  <w:enabled/>
                  <w:calcOnExit w:val="0"/>
                  <w:checkBox>
                    <w:sizeAuto/>
                    <w:default w:val="0"/>
                  </w:checkBox>
                </w:ffData>
              </w:fldChar>
            </w:r>
            <w:r>
              <w:rPr>
                <w:szCs w:val="24"/>
                <w:lang w:eastAsia="lt-LT"/>
              </w:rPr>
              <w:instrText xml:space="preserve"> FORMCHECKBOX </w:instrText>
            </w:r>
            <w:r w:rsidR="004D17C7">
              <w:rPr>
                <w:szCs w:val="24"/>
                <w:lang w:eastAsia="lt-LT"/>
              </w:rPr>
            </w:r>
            <w:r w:rsidR="004D17C7">
              <w:rPr>
                <w:szCs w:val="24"/>
                <w:lang w:eastAsia="lt-LT"/>
              </w:rPr>
              <w:fldChar w:fldCharType="separate"/>
            </w:r>
            <w:r>
              <w:rPr>
                <w:szCs w:val="24"/>
                <w:lang w:eastAsia="lt-LT"/>
              </w:rPr>
              <w:fldChar w:fldCharType="end"/>
            </w:r>
            <w:r>
              <w:rPr>
                <w:szCs w:val="24"/>
                <w:lang w:eastAsia="lt-LT"/>
              </w:rPr>
              <w:t>Ne</w:t>
            </w:r>
          </w:p>
        </w:tc>
      </w:tr>
    </w:tbl>
    <w:p w14:paraId="5315C345" w14:textId="77777777" w:rsidR="00AE050D" w:rsidRDefault="00AE050D">
      <w:pPr>
        <w:tabs>
          <w:tab w:val="left" w:pos="5529"/>
          <w:tab w:val="left" w:pos="7952"/>
        </w:tabs>
        <w:ind w:firstLine="5529"/>
        <w:rPr>
          <w:rFonts w:eastAsia="Calibri"/>
          <w:b/>
          <w:szCs w:val="24"/>
        </w:rPr>
      </w:pPr>
    </w:p>
    <w:p w14:paraId="04F101C4" w14:textId="77777777" w:rsidR="00AE050D" w:rsidRDefault="00480C42">
      <w:pPr>
        <w:widowControl w:val="0"/>
        <w:tabs>
          <w:tab w:val="left" w:pos="0"/>
          <w:tab w:val="left" w:pos="426"/>
          <w:tab w:val="left" w:pos="5529"/>
        </w:tabs>
        <w:jc w:val="both"/>
        <w:textAlignment w:val="baseline"/>
        <w:rPr>
          <w:b/>
          <w:szCs w:val="24"/>
          <w:lang w:eastAsia="lt-LT"/>
        </w:rPr>
      </w:pPr>
      <w:r>
        <w:rPr>
          <w:b/>
          <w:szCs w:val="24"/>
          <w:lang w:eastAsia="lt-LT"/>
        </w:rPr>
        <w:t>6.</w:t>
      </w:r>
      <w:r>
        <w:rPr>
          <w:b/>
          <w:szCs w:val="24"/>
          <w:lang w:eastAsia="lt-LT"/>
        </w:rPr>
        <w:tab/>
        <w:t>Informacija apie sukurtų ir (arba) numatomų sukurti darbo vietų (visu etatu) skaičių (taikoma tik tais atvejais, kai pagrindžiamas Aprašo 18.3 papunktyje nurodytas sukuriamų darbo vietų skaičius).</w:t>
      </w:r>
    </w:p>
    <w:p w14:paraId="2CDD6B8F" w14:textId="77777777" w:rsidR="00AE050D" w:rsidRDefault="00AE050D">
      <w:pPr>
        <w:widowControl w:val="0"/>
        <w:tabs>
          <w:tab w:val="left" w:pos="5529"/>
        </w:tabs>
        <w:jc w:val="both"/>
        <w:textAlignment w:val="baseline"/>
        <w:rPr>
          <w:b/>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3085"/>
        <w:gridCol w:w="3544"/>
        <w:gridCol w:w="2977"/>
      </w:tblGrid>
      <w:tr w:rsidR="00AE050D" w14:paraId="0CABC13D" w14:textId="77777777">
        <w:tc>
          <w:tcPr>
            <w:tcW w:w="3085" w:type="dxa"/>
            <w:tcBorders>
              <w:bottom w:val="single" w:sz="4" w:space="0" w:color="auto"/>
            </w:tcBorders>
            <w:shd w:val="clear" w:color="auto" w:fill="D9D9D9" w:themeFill="background1" w:themeFillShade="D9"/>
          </w:tcPr>
          <w:p w14:paraId="45741EFF" w14:textId="77777777" w:rsidR="00AE050D" w:rsidRDefault="00AE050D">
            <w:pPr>
              <w:widowControl w:val="0"/>
              <w:tabs>
                <w:tab w:val="left" w:pos="5529"/>
              </w:tabs>
              <w:jc w:val="center"/>
              <w:textAlignment w:val="baseline"/>
              <w:rPr>
                <w:szCs w:val="24"/>
                <w:lang w:eastAsia="lt-LT"/>
              </w:rPr>
            </w:pPr>
          </w:p>
        </w:tc>
        <w:tc>
          <w:tcPr>
            <w:tcW w:w="3544" w:type="dxa"/>
            <w:shd w:val="clear" w:color="auto" w:fill="D9D9D9" w:themeFill="background1" w:themeFillShade="D9"/>
            <w:hideMark/>
          </w:tcPr>
          <w:p w14:paraId="12D5F282" w14:textId="77777777" w:rsidR="00AE050D" w:rsidRDefault="00480C42">
            <w:pPr>
              <w:widowControl w:val="0"/>
              <w:tabs>
                <w:tab w:val="left" w:pos="5529"/>
              </w:tabs>
              <w:jc w:val="center"/>
              <w:textAlignment w:val="baseline"/>
              <w:rPr>
                <w:szCs w:val="24"/>
                <w:lang w:eastAsia="lt-LT"/>
              </w:rPr>
            </w:pPr>
            <w:r>
              <w:rPr>
                <w:szCs w:val="24"/>
                <w:lang w:eastAsia="lt-LT"/>
              </w:rPr>
              <w:t>Per 3 metus iki paraiškos registracijos Europos socialinio fondo agentūroje (toliau – įgyvendinančioji institucija) dienos</w:t>
            </w:r>
          </w:p>
        </w:tc>
        <w:tc>
          <w:tcPr>
            <w:tcW w:w="2977" w:type="dxa"/>
            <w:shd w:val="clear" w:color="auto" w:fill="D9D9D9" w:themeFill="background1" w:themeFillShade="D9"/>
            <w:hideMark/>
          </w:tcPr>
          <w:p w14:paraId="34C51ED9" w14:textId="77777777" w:rsidR="00AE050D" w:rsidRDefault="00480C42">
            <w:pPr>
              <w:widowControl w:val="0"/>
              <w:tabs>
                <w:tab w:val="left" w:pos="5529"/>
              </w:tabs>
              <w:jc w:val="center"/>
              <w:textAlignment w:val="baseline"/>
              <w:rPr>
                <w:szCs w:val="24"/>
                <w:lang w:eastAsia="lt-LT"/>
              </w:rPr>
            </w:pPr>
            <w:r>
              <w:rPr>
                <w:szCs w:val="24"/>
                <w:lang w:eastAsia="lt-LT"/>
              </w:rPr>
              <w:t>N (projekto įgyvendinimo pabaigos metai)</w:t>
            </w:r>
          </w:p>
          <w:p w14:paraId="093D3876" w14:textId="77777777" w:rsidR="00AE050D" w:rsidRDefault="00480C42">
            <w:pPr>
              <w:widowControl w:val="0"/>
              <w:tabs>
                <w:tab w:val="left" w:pos="5529"/>
              </w:tabs>
              <w:jc w:val="center"/>
              <w:textAlignment w:val="baseline"/>
              <w:rPr>
                <w:szCs w:val="24"/>
                <w:lang w:eastAsia="lt-LT"/>
              </w:rPr>
            </w:pPr>
            <w:r>
              <w:rPr>
                <w:szCs w:val="24"/>
                <w:lang w:eastAsia="lt-LT"/>
              </w:rPr>
              <w:t>(201....)</w:t>
            </w:r>
          </w:p>
        </w:tc>
      </w:tr>
      <w:tr w:rsidR="00AE050D" w14:paraId="294E3E7E" w14:textId="77777777">
        <w:tc>
          <w:tcPr>
            <w:tcW w:w="3085" w:type="dxa"/>
            <w:shd w:val="clear" w:color="auto" w:fill="D9D9D9" w:themeFill="background1" w:themeFillShade="D9"/>
            <w:hideMark/>
          </w:tcPr>
          <w:p w14:paraId="342107BE" w14:textId="77777777" w:rsidR="00AE050D" w:rsidRDefault="00480C42">
            <w:pPr>
              <w:widowControl w:val="0"/>
              <w:tabs>
                <w:tab w:val="left" w:pos="5529"/>
              </w:tabs>
              <w:jc w:val="both"/>
              <w:textAlignment w:val="baseline"/>
              <w:rPr>
                <w:szCs w:val="24"/>
                <w:lang w:eastAsia="lt-LT"/>
              </w:rPr>
            </w:pPr>
            <w:r>
              <w:rPr>
                <w:szCs w:val="24"/>
                <w:lang w:eastAsia="lt-LT"/>
              </w:rPr>
              <w:t>Darbo vietų (visu etatu) skaičius</w:t>
            </w:r>
          </w:p>
        </w:tc>
        <w:tc>
          <w:tcPr>
            <w:tcW w:w="3544" w:type="dxa"/>
            <w:shd w:val="clear" w:color="auto" w:fill="FFFFFF" w:themeFill="background1"/>
          </w:tcPr>
          <w:p w14:paraId="7232E1E8" w14:textId="77777777" w:rsidR="00AE050D" w:rsidRDefault="00AE050D">
            <w:pPr>
              <w:widowControl w:val="0"/>
              <w:tabs>
                <w:tab w:val="left" w:pos="5529"/>
              </w:tabs>
              <w:spacing w:line="288" w:lineRule="auto"/>
              <w:jc w:val="center"/>
              <w:textAlignment w:val="baseline"/>
              <w:rPr>
                <w:szCs w:val="24"/>
                <w:lang w:eastAsia="lt-LT"/>
              </w:rPr>
            </w:pPr>
          </w:p>
        </w:tc>
        <w:tc>
          <w:tcPr>
            <w:tcW w:w="2977" w:type="dxa"/>
            <w:shd w:val="clear" w:color="auto" w:fill="FFFFFF" w:themeFill="background1"/>
          </w:tcPr>
          <w:p w14:paraId="251171FA" w14:textId="77777777" w:rsidR="00AE050D" w:rsidRDefault="00AE050D">
            <w:pPr>
              <w:widowControl w:val="0"/>
              <w:tabs>
                <w:tab w:val="left" w:pos="5529"/>
              </w:tabs>
              <w:spacing w:line="288" w:lineRule="auto"/>
              <w:jc w:val="center"/>
              <w:textAlignment w:val="baseline"/>
              <w:rPr>
                <w:szCs w:val="24"/>
                <w:lang w:eastAsia="lt-LT"/>
              </w:rPr>
            </w:pPr>
          </w:p>
        </w:tc>
      </w:tr>
      <w:tr w:rsidR="00AE050D" w14:paraId="1B2CC90D" w14:textId="77777777">
        <w:tc>
          <w:tcPr>
            <w:tcW w:w="9606" w:type="dxa"/>
            <w:gridSpan w:val="3"/>
            <w:shd w:val="clear" w:color="auto" w:fill="FFFFFF" w:themeFill="background1"/>
          </w:tcPr>
          <w:p w14:paraId="39C023DE" w14:textId="77777777" w:rsidR="00AE050D" w:rsidRDefault="00480C42">
            <w:pPr>
              <w:widowControl w:val="0"/>
              <w:tabs>
                <w:tab w:val="left" w:pos="5529"/>
              </w:tabs>
              <w:jc w:val="both"/>
              <w:textAlignment w:val="baseline"/>
              <w:rPr>
                <w:szCs w:val="24"/>
                <w:lang w:eastAsia="lt-LT"/>
              </w:rPr>
            </w:pPr>
            <w:r>
              <w:rPr>
                <w:szCs w:val="24"/>
                <w:lang w:eastAsia="lt-LT"/>
              </w:rPr>
              <w:t>Aprašomos sukurtos ir (arba) numatomos sukurti darbo vietos</w:t>
            </w:r>
            <w:r>
              <w:rPr>
                <w:rFonts w:ascii="Calibri" w:eastAsia="Calibri" w:hAnsi="Calibri"/>
                <w:sz w:val="22"/>
                <w:szCs w:val="22"/>
              </w:rPr>
              <w:t xml:space="preserve"> </w:t>
            </w:r>
            <w:r>
              <w:rPr>
                <w:szCs w:val="24"/>
                <w:lang w:eastAsia="lt-LT"/>
              </w:rPr>
              <w:t>investicijų projekto įgyvendinimo metu, nurodomos pareigybės, investicijų projekto terminai.</w:t>
            </w:r>
          </w:p>
        </w:tc>
      </w:tr>
    </w:tbl>
    <w:p w14:paraId="2029C38D" w14:textId="77777777" w:rsidR="00AE050D" w:rsidRDefault="00AE050D">
      <w:pPr>
        <w:tabs>
          <w:tab w:val="left" w:pos="5529"/>
        </w:tabs>
        <w:rPr>
          <w:rFonts w:eastAsia="Calibri"/>
          <w:b/>
          <w:szCs w:val="24"/>
        </w:rPr>
      </w:pPr>
    </w:p>
    <w:p w14:paraId="7D3FCB2A" w14:textId="77777777" w:rsidR="00AE050D" w:rsidRDefault="00480C42">
      <w:pPr>
        <w:tabs>
          <w:tab w:val="left" w:pos="426"/>
          <w:tab w:val="left" w:pos="5529"/>
        </w:tabs>
        <w:jc w:val="both"/>
        <w:rPr>
          <w:rFonts w:eastAsia="Calibri"/>
          <w:b/>
          <w:szCs w:val="24"/>
        </w:rPr>
      </w:pPr>
      <w:r>
        <w:rPr>
          <w:rFonts w:eastAsia="Calibri"/>
          <w:b/>
          <w:szCs w:val="24"/>
        </w:rPr>
        <w:t>7.</w:t>
      </w:r>
      <w:r>
        <w:rPr>
          <w:rFonts w:eastAsia="Calibri"/>
          <w:b/>
          <w:szCs w:val="24"/>
        </w:rPr>
        <w:tab/>
        <w:t>Informacija, pagrindžianti sukurtų darbo vietų skaičių (taikoma tik tais atvejais, kai pagrindžiamas Aprašo 18.3 papunktyje nurodytas sukuriamų darbo vietų skaičius).</w:t>
      </w:r>
    </w:p>
    <w:p w14:paraId="13620D63" w14:textId="77777777" w:rsidR="00AE050D" w:rsidRDefault="00AE050D">
      <w:pPr>
        <w:tabs>
          <w:tab w:val="left" w:pos="5529"/>
        </w:tabs>
        <w:ind w:left="360"/>
        <w:rPr>
          <w:rFonts w:eastAsia="Calibri"/>
          <w:b/>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577"/>
        <w:gridCol w:w="1839"/>
        <w:gridCol w:w="2261"/>
        <w:gridCol w:w="1710"/>
        <w:gridCol w:w="1397"/>
        <w:gridCol w:w="1822"/>
      </w:tblGrid>
      <w:tr w:rsidR="00AE050D" w14:paraId="5851C300" w14:textId="77777777">
        <w:trPr>
          <w:trHeight w:val="540"/>
        </w:trPr>
        <w:tc>
          <w:tcPr>
            <w:tcW w:w="9606" w:type="dxa"/>
            <w:gridSpan w:val="6"/>
            <w:shd w:val="clear" w:color="auto" w:fill="D9D9D9" w:themeFill="background1" w:themeFillShade="D9"/>
            <w:vAlign w:val="center"/>
            <w:hideMark/>
          </w:tcPr>
          <w:p w14:paraId="33A83DA5" w14:textId="77777777" w:rsidR="00AE050D" w:rsidRDefault="00480C42">
            <w:pPr>
              <w:tabs>
                <w:tab w:val="left" w:pos="5529"/>
              </w:tabs>
              <w:jc w:val="center"/>
              <w:rPr>
                <w:b/>
                <w:bCs/>
                <w:color w:val="000000"/>
                <w:szCs w:val="24"/>
                <w:lang w:eastAsia="lt-LT"/>
              </w:rPr>
            </w:pPr>
            <w:r>
              <w:rPr>
                <w:b/>
                <w:bCs/>
                <w:color w:val="000000"/>
                <w:szCs w:val="24"/>
                <w:lang w:eastAsia="lt-LT"/>
              </w:rPr>
              <w:t xml:space="preserve">Darbo sutarties informacija </w:t>
            </w:r>
          </w:p>
        </w:tc>
      </w:tr>
      <w:tr w:rsidR="00AE050D" w14:paraId="38B22C0B" w14:textId="77777777">
        <w:trPr>
          <w:trHeight w:val="1665"/>
        </w:trPr>
        <w:tc>
          <w:tcPr>
            <w:tcW w:w="556" w:type="dxa"/>
            <w:vAlign w:val="center"/>
            <w:hideMark/>
          </w:tcPr>
          <w:p w14:paraId="53B2AB98" w14:textId="77777777" w:rsidR="00AE050D" w:rsidRDefault="00480C42">
            <w:pPr>
              <w:tabs>
                <w:tab w:val="left" w:pos="5529"/>
              </w:tabs>
              <w:jc w:val="center"/>
              <w:rPr>
                <w:color w:val="000000"/>
                <w:szCs w:val="24"/>
                <w:lang w:eastAsia="lt-LT"/>
              </w:rPr>
            </w:pPr>
            <w:r>
              <w:rPr>
                <w:color w:val="000000"/>
                <w:szCs w:val="24"/>
                <w:lang w:eastAsia="lt-LT"/>
              </w:rPr>
              <w:t>Eil.</w:t>
            </w:r>
          </w:p>
          <w:p w14:paraId="086DC2D5" w14:textId="77777777" w:rsidR="00AE050D" w:rsidRDefault="00480C42">
            <w:pPr>
              <w:tabs>
                <w:tab w:val="left" w:pos="5529"/>
              </w:tabs>
              <w:jc w:val="center"/>
              <w:rPr>
                <w:color w:val="000000"/>
                <w:szCs w:val="24"/>
                <w:lang w:eastAsia="lt-LT"/>
              </w:rPr>
            </w:pPr>
            <w:r>
              <w:rPr>
                <w:color w:val="000000"/>
                <w:szCs w:val="24"/>
                <w:lang w:eastAsia="lt-LT"/>
              </w:rPr>
              <w:t>Nr.</w:t>
            </w:r>
          </w:p>
        </w:tc>
        <w:tc>
          <w:tcPr>
            <w:tcW w:w="1844" w:type="dxa"/>
            <w:vAlign w:val="center"/>
            <w:hideMark/>
          </w:tcPr>
          <w:p w14:paraId="75D82C55" w14:textId="77777777" w:rsidR="00AE050D" w:rsidRDefault="00480C42">
            <w:pPr>
              <w:tabs>
                <w:tab w:val="left" w:pos="5529"/>
              </w:tabs>
              <w:jc w:val="center"/>
              <w:rPr>
                <w:color w:val="000000"/>
                <w:szCs w:val="24"/>
                <w:lang w:eastAsia="lt-LT"/>
              </w:rPr>
            </w:pPr>
            <w:r>
              <w:rPr>
                <w:color w:val="000000"/>
                <w:szCs w:val="24"/>
                <w:lang w:eastAsia="lt-LT"/>
              </w:rPr>
              <w:t>Vardas, pavardė</w:t>
            </w:r>
          </w:p>
        </w:tc>
        <w:tc>
          <w:tcPr>
            <w:tcW w:w="2268" w:type="dxa"/>
            <w:vAlign w:val="center"/>
            <w:hideMark/>
          </w:tcPr>
          <w:p w14:paraId="0129B99C" w14:textId="77777777" w:rsidR="00AE050D" w:rsidRDefault="00480C42">
            <w:pPr>
              <w:tabs>
                <w:tab w:val="left" w:pos="5529"/>
              </w:tabs>
              <w:jc w:val="center"/>
              <w:rPr>
                <w:color w:val="000000"/>
                <w:szCs w:val="24"/>
                <w:lang w:eastAsia="lt-LT"/>
              </w:rPr>
            </w:pPr>
            <w:r>
              <w:rPr>
                <w:color w:val="000000"/>
                <w:szCs w:val="24"/>
                <w:lang w:eastAsia="lt-LT"/>
              </w:rPr>
              <w:t>Darbo sutarties data</w:t>
            </w:r>
          </w:p>
        </w:tc>
        <w:tc>
          <w:tcPr>
            <w:tcW w:w="1714" w:type="dxa"/>
            <w:vAlign w:val="center"/>
            <w:hideMark/>
          </w:tcPr>
          <w:p w14:paraId="38C24B8C" w14:textId="77777777" w:rsidR="00AE050D" w:rsidRDefault="00480C42">
            <w:pPr>
              <w:tabs>
                <w:tab w:val="left" w:pos="5529"/>
              </w:tabs>
              <w:jc w:val="center"/>
              <w:rPr>
                <w:color w:val="000000"/>
                <w:szCs w:val="24"/>
                <w:lang w:eastAsia="lt-LT"/>
              </w:rPr>
            </w:pPr>
            <w:r>
              <w:rPr>
                <w:color w:val="000000"/>
                <w:szCs w:val="24"/>
                <w:lang w:eastAsia="lt-LT"/>
              </w:rPr>
              <w:t>Darbo sutarties Nr.</w:t>
            </w:r>
          </w:p>
        </w:tc>
        <w:tc>
          <w:tcPr>
            <w:tcW w:w="1399" w:type="dxa"/>
            <w:vAlign w:val="center"/>
            <w:hideMark/>
          </w:tcPr>
          <w:p w14:paraId="10D90458" w14:textId="77777777" w:rsidR="00AE050D" w:rsidRDefault="00480C42">
            <w:pPr>
              <w:tabs>
                <w:tab w:val="left" w:pos="5529"/>
              </w:tabs>
              <w:jc w:val="center"/>
              <w:rPr>
                <w:color w:val="000000"/>
                <w:szCs w:val="24"/>
                <w:lang w:eastAsia="lt-LT"/>
              </w:rPr>
            </w:pPr>
            <w:r>
              <w:rPr>
                <w:color w:val="000000"/>
                <w:szCs w:val="24"/>
                <w:lang w:eastAsia="lt-LT"/>
              </w:rPr>
              <w:t>Darbo sutarties tipas</w:t>
            </w:r>
          </w:p>
        </w:tc>
        <w:tc>
          <w:tcPr>
            <w:tcW w:w="1825" w:type="dxa"/>
            <w:vAlign w:val="center"/>
            <w:hideMark/>
          </w:tcPr>
          <w:p w14:paraId="708851AC" w14:textId="77777777" w:rsidR="00AE050D" w:rsidRDefault="00480C42">
            <w:pPr>
              <w:tabs>
                <w:tab w:val="left" w:pos="5529"/>
              </w:tabs>
              <w:jc w:val="center"/>
              <w:rPr>
                <w:color w:val="000000"/>
                <w:szCs w:val="24"/>
                <w:lang w:eastAsia="lt-LT"/>
              </w:rPr>
            </w:pPr>
            <w:r>
              <w:rPr>
                <w:color w:val="000000"/>
                <w:szCs w:val="24"/>
                <w:lang w:eastAsia="lt-LT"/>
              </w:rPr>
              <w:t>Darbo sutartyje nustatytas darbo etatas</w:t>
            </w:r>
          </w:p>
        </w:tc>
      </w:tr>
      <w:tr w:rsidR="00AE050D" w14:paraId="1CA3E50C" w14:textId="77777777">
        <w:trPr>
          <w:trHeight w:val="314"/>
        </w:trPr>
        <w:tc>
          <w:tcPr>
            <w:tcW w:w="556" w:type="dxa"/>
            <w:vAlign w:val="center"/>
          </w:tcPr>
          <w:p w14:paraId="265085E1" w14:textId="77777777" w:rsidR="00AE050D" w:rsidRDefault="00480C42">
            <w:pPr>
              <w:tabs>
                <w:tab w:val="left" w:pos="5529"/>
              </w:tabs>
              <w:rPr>
                <w:color w:val="000000"/>
                <w:szCs w:val="24"/>
                <w:lang w:eastAsia="lt-LT"/>
              </w:rPr>
            </w:pPr>
            <w:r>
              <w:rPr>
                <w:color w:val="000000"/>
                <w:szCs w:val="24"/>
                <w:lang w:eastAsia="lt-LT"/>
              </w:rPr>
              <w:t>7.1.</w:t>
            </w:r>
          </w:p>
        </w:tc>
        <w:tc>
          <w:tcPr>
            <w:tcW w:w="1844" w:type="dxa"/>
            <w:vAlign w:val="center"/>
          </w:tcPr>
          <w:p w14:paraId="7A2CC115" w14:textId="77777777" w:rsidR="00AE050D" w:rsidRDefault="00AE050D">
            <w:pPr>
              <w:tabs>
                <w:tab w:val="left" w:pos="5529"/>
              </w:tabs>
              <w:jc w:val="center"/>
              <w:rPr>
                <w:color w:val="000000"/>
                <w:szCs w:val="24"/>
                <w:lang w:eastAsia="lt-LT"/>
              </w:rPr>
            </w:pPr>
          </w:p>
        </w:tc>
        <w:tc>
          <w:tcPr>
            <w:tcW w:w="2268" w:type="dxa"/>
            <w:vAlign w:val="center"/>
          </w:tcPr>
          <w:p w14:paraId="21F83340" w14:textId="77777777" w:rsidR="00AE050D" w:rsidRDefault="00AE050D">
            <w:pPr>
              <w:tabs>
                <w:tab w:val="left" w:pos="5529"/>
              </w:tabs>
              <w:jc w:val="center"/>
              <w:rPr>
                <w:color w:val="000000"/>
                <w:szCs w:val="24"/>
                <w:lang w:eastAsia="lt-LT"/>
              </w:rPr>
            </w:pPr>
          </w:p>
        </w:tc>
        <w:tc>
          <w:tcPr>
            <w:tcW w:w="1714" w:type="dxa"/>
            <w:vAlign w:val="center"/>
          </w:tcPr>
          <w:p w14:paraId="49D2D206" w14:textId="77777777" w:rsidR="00AE050D" w:rsidRDefault="00AE050D">
            <w:pPr>
              <w:tabs>
                <w:tab w:val="left" w:pos="5529"/>
              </w:tabs>
              <w:jc w:val="center"/>
              <w:rPr>
                <w:color w:val="000000"/>
                <w:szCs w:val="24"/>
                <w:lang w:eastAsia="lt-LT"/>
              </w:rPr>
            </w:pPr>
          </w:p>
        </w:tc>
        <w:tc>
          <w:tcPr>
            <w:tcW w:w="1399" w:type="dxa"/>
            <w:vAlign w:val="center"/>
          </w:tcPr>
          <w:p w14:paraId="37D01DBA" w14:textId="77777777" w:rsidR="00AE050D" w:rsidRDefault="00AE050D">
            <w:pPr>
              <w:tabs>
                <w:tab w:val="left" w:pos="5529"/>
              </w:tabs>
              <w:jc w:val="center"/>
              <w:rPr>
                <w:color w:val="000000"/>
                <w:szCs w:val="24"/>
                <w:lang w:eastAsia="lt-LT"/>
              </w:rPr>
            </w:pPr>
          </w:p>
        </w:tc>
        <w:tc>
          <w:tcPr>
            <w:tcW w:w="1825" w:type="dxa"/>
            <w:vAlign w:val="center"/>
          </w:tcPr>
          <w:p w14:paraId="4611317A" w14:textId="77777777" w:rsidR="00AE050D" w:rsidRDefault="00AE050D">
            <w:pPr>
              <w:tabs>
                <w:tab w:val="left" w:pos="5529"/>
              </w:tabs>
              <w:jc w:val="center"/>
              <w:rPr>
                <w:color w:val="000000"/>
                <w:szCs w:val="24"/>
                <w:lang w:eastAsia="lt-LT"/>
              </w:rPr>
            </w:pPr>
          </w:p>
        </w:tc>
      </w:tr>
      <w:tr w:rsidR="00AE050D" w14:paraId="5DB8925A" w14:textId="77777777">
        <w:trPr>
          <w:trHeight w:val="249"/>
        </w:trPr>
        <w:tc>
          <w:tcPr>
            <w:tcW w:w="556" w:type="dxa"/>
            <w:vAlign w:val="center"/>
          </w:tcPr>
          <w:p w14:paraId="5696BB06" w14:textId="77777777" w:rsidR="00AE050D" w:rsidRDefault="00480C42">
            <w:pPr>
              <w:tabs>
                <w:tab w:val="left" w:pos="5529"/>
              </w:tabs>
              <w:jc w:val="center"/>
              <w:rPr>
                <w:color w:val="000000"/>
                <w:szCs w:val="24"/>
                <w:lang w:eastAsia="lt-LT"/>
              </w:rPr>
            </w:pPr>
            <w:r>
              <w:rPr>
                <w:color w:val="000000"/>
                <w:szCs w:val="24"/>
                <w:lang w:eastAsia="lt-LT"/>
              </w:rPr>
              <w:t>7.2.</w:t>
            </w:r>
          </w:p>
        </w:tc>
        <w:tc>
          <w:tcPr>
            <w:tcW w:w="1844" w:type="dxa"/>
            <w:vAlign w:val="center"/>
          </w:tcPr>
          <w:p w14:paraId="6F91C1D3" w14:textId="77777777" w:rsidR="00AE050D" w:rsidRDefault="00AE050D">
            <w:pPr>
              <w:tabs>
                <w:tab w:val="left" w:pos="5529"/>
              </w:tabs>
              <w:jc w:val="center"/>
              <w:rPr>
                <w:color w:val="000000"/>
                <w:szCs w:val="24"/>
                <w:lang w:eastAsia="lt-LT"/>
              </w:rPr>
            </w:pPr>
          </w:p>
        </w:tc>
        <w:tc>
          <w:tcPr>
            <w:tcW w:w="2268" w:type="dxa"/>
            <w:vAlign w:val="center"/>
          </w:tcPr>
          <w:p w14:paraId="45C5A407" w14:textId="77777777" w:rsidR="00AE050D" w:rsidRDefault="00AE050D">
            <w:pPr>
              <w:tabs>
                <w:tab w:val="left" w:pos="5529"/>
              </w:tabs>
              <w:jc w:val="center"/>
              <w:rPr>
                <w:color w:val="000000"/>
                <w:szCs w:val="24"/>
                <w:lang w:eastAsia="lt-LT"/>
              </w:rPr>
            </w:pPr>
          </w:p>
        </w:tc>
        <w:tc>
          <w:tcPr>
            <w:tcW w:w="1714" w:type="dxa"/>
            <w:vAlign w:val="center"/>
          </w:tcPr>
          <w:p w14:paraId="4A327B6E" w14:textId="77777777" w:rsidR="00AE050D" w:rsidRDefault="00AE050D">
            <w:pPr>
              <w:tabs>
                <w:tab w:val="left" w:pos="5529"/>
              </w:tabs>
              <w:jc w:val="center"/>
              <w:rPr>
                <w:color w:val="000000"/>
                <w:szCs w:val="24"/>
                <w:lang w:eastAsia="lt-LT"/>
              </w:rPr>
            </w:pPr>
          </w:p>
        </w:tc>
        <w:tc>
          <w:tcPr>
            <w:tcW w:w="1399" w:type="dxa"/>
            <w:vAlign w:val="center"/>
          </w:tcPr>
          <w:p w14:paraId="0DB61177" w14:textId="77777777" w:rsidR="00AE050D" w:rsidRDefault="00AE050D">
            <w:pPr>
              <w:tabs>
                <w:tab w:val="left" w:pos="5529"/>
              </w:tabs>
              <w:jc w:val="center"/>
              <w:rPr>
                <w:color w:val="000000"/>
                <w:szCs w:val="24"/>
                <w:lang w:eastAsia="lt-LT"/>
              </w:rPr>
            </w:pPr>
          </w:p>
        </w:tc>
        <w:tc>
          <w:tcPr>
            <w:tcW w:w="1825" w:type="dxa"/>
            <w:vAlign w:val="center"/>
          </w:tcPr>
          <w:p w14:paraId="1CC8C84A" w14:textId="77777777" w:rsidR="00AE050D" w:rsidRDefault="00AE050D">
            <w:pPr>
              <w:tabs>
                <w:tab w:val="left" w:pos="5529"/>
              </w:tabs>
              <w:jc w:val="center"/>
              <w:rPr>
                <w:color w:val="000000"/>
                <w:szCs w:val="24"/>
                <w:lang w:eastAsia="lt-LT"/>
              </w:rPr>
            </w:pPr>
          </w:p>
        </w:tc>
      </w:tr>
    </w:tbl>
    <w:p w14:paraId="0CD36DE0" w14:textId="77777777" w:rsidR="00AE050D" w:rsidRDefault="00AE050D">
      <w:pPr>
        <w:tabs>
          <w:tab w:val="left" w:pos="5529"/>
        </w:tabs>
        <w:rPr>
          <w:rFonts w:eastAsia="Calibri"/>
          <w:b/>
          <w:szCs w:val="24"/>
        </w:rPr>
      </w:pPr>
    </w:p>
    <w:p w14:paraId="262AE26C" w14:textId="77777777" w:rsidR="00AE050D" w:rsidRDefault="00480C42">
      <w:pPr>
        <w:tabs>
          <w:tab w:val="left" w:pos="426"/>
          <w:tab w:val="left" w:pos="5529"/>
        </w:tabs>
        <w:jc w:val="both"/>
        <w:rPr>
          <w:b/>
          <w:szCs w:val="24"/>
          <w:lang w:eastAsia="lt-LT"/>
        </w:rPr>
      </w:pPr>
      <w:r>
        <w:rPr>
          <w:b/>
          <w:szCs w:val="24"/>
          <w:lang w:eastAsia="lt-LT"/>
        </w:rPr>
        <w:t>8.</w:t>
      </w:r>
      <w:r>
        <w:rPr>
          <w:b/>
          <w:szCs w:val="24"/>
          <w:lang w:eastAsia="lt-LT"/>
        </w:rPr>
        <w:tab/>
        <w:t>Informacija apie pareiškėjo (investuotojo) privačių investicijų dydį į investicijų projektą (taikoma tik tais atvejais, kai pagrindžiamas Aprašo 18.3 papunktyje nurodytas privačių investicijų dydis).</w:t>
      </w:r>
    </w:p>
    <w:p w14:paraId="563D1DFA" w14:textId="77777777" w:rsidR="00AE050D" w:rsidRDefault="00AE050D">
      <w:pPr>
        <w:tabs>
          <w:tab w:val="left" w:pos="5529"/>
        </w:tabs>
        <w:ind w:left="360"/>
        <w:rPr>
          <w:b/>
          <w:szCs w:val="24"/>
          <w:lang w:eastAsia="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098"/>
        <w:gridCol w:w="1559"/>
        <w:gridCol w:w="1559"/>
        <w:gridCol w:w="1559"/>
        <w:gridCol w:w="1560"/>
      </w:tblGrid>
      <w:tr w:rsidR="00AE050D" w14:paraId="4C42CD96" w14:textId="77777777">
        <w:tc>
          <w:tcPr>
            <w:tcW w:w="1271" w:type="dxa"/>
            <w:tcBorders>
              <w:top w:val="single" w:sz="4" w:space="0" w:color="auto"/>
              <w:left w:val="single" w:sz="4" w:space="0" w:color="auto"/>
              <w:bottom w:val="single" w:sz="4" w:space="0" w:color="auto"/>
              <w:right w:val="single" w:sz="4" w:space="0" w:color="auto"/>
            </w:tcBorders>
            <w:shd w:val="clear" w:color="auto" w:fill="E6E6E6"/>
          </w:tcPr>
          <w:p w14:paraId="01B3EA5F" w14:textId="77777777" w:rsidR="00AE050D" w:rsidRDefault="00AE050D">
            <w:pPr>
              <w:widowControl w:val="0"/>
              <w:tabs>
                <w:tab w:val="left" w:pos="5529"/>
              </w:tabs>
              <w:jc w:val="both"/>
              <w:textAlignment w:val="baseline"/>
              <w:rPr>
                <w:b/>
                <w:szCs w:val="24"/>
                <w:lang w:eastAsia="lt-LT"/>
              </w:rPr>
            </w:pPr>
          </w:p>
        </w:tc>
        <w:tc>
          <w:tcPr>
            <w:tcW w:w="2098" w:type="dxa"/>
            <w:tcBorders>
              <w:top w:val="single" w:sz="4" w:space="0" w:color="auto"/>
              <w:left w:val="single" w:sz="4" w:space="0" w:color="auto"/>
              <w:bottom w:val="single" w:sz="4" w:space="0" w:color="auto"/>
              <w:right w:val="single" w:sz="4" w:space="0" w:color="auto"/>
            </w:tcBorders>
            <w:shd w:val="clear" w:color="auto" w:fill="E6E6E6"/>
            <w:hideMark/>
          </w:tcPr>
          <w:p w14:paraId="6E32FD39" w14:textId="77777777" w:rsidR="00AE050D" w:rsidRDefault="00480C42">
            <w:pPr>
              <w:widowControl w:val="0"/>
              <w:tabs>
                <w:tab w:val="left" w:pos="5529"/>
              </w:tabs>
              <w:jc w:val="center"/>
              <w:textAlignment w:val="baseline"/>
              <w:rPr>
                <w:szCs w:val="24"/>
                <w:highlight w:val="yellow"/>
                <w:lang w:eastAsia="lt-LT"/>
              </w:rPr>
            </w:pPr>
            <w:r>
              <w:rPr>
                <w:szCs w:val="24"/>
                <w:lang w:eastAsia="lt-LT"/>
              </w:rPr>
              <w:t xml:space="preserve">Per 3 metus iki paraiškos registracijos įgyvendinančiojoje </w:t>
            </w:r>
            <w:r>
              <w:rPr>
                <w:szCs w:val="24"/>
                <w:lang w:eastAsia="lt-LT"/>
              </w:rPr>
              <w:lastRenderedPageBreak/>
              <w:t>institucijoje dienos</w:t>
            </w:r>
          </w:p>
        </w:tc>
        <w:tc>
          <w:tcPr>
            <w:tcW w:w="1559" w:type="dxa"/>
            <w:tcBorders>
              <w:top w:val="single" w:sz="4" w:space="0" w:color="auto"/>
              <w:left w:val="single" w:sz="4" w:space="0" w:color="auto"/>
              <w:bottom w:val="single" w:sz="4" w:space="0" w:color="auto"/>
              <w:right w:val="single" w:sz="4" w:space="0" w:color="auto"/>
            </w:tcBorders>
            <w:shd w:val="clear" w:color="auto" w:fill="E6E6E6"/>
            <w:hideMark/>
          </w:tcPr>
          <w:p w14:paraId="35297530" w14:textId="77777777" w:rsidR="00AE050D" w:rsidRDefault="00480C42">
            <w:pPr>
              <w:widowControl w:val="0"/>
              <w:tabs>
                <w:tab w:val="left" w:pos="5529"/>
              </w:tabs>
              <w:jc w:val="center"/>
              <w:textAlignment w:val="baseline"/>
              <w:rPr>
                <w:szCs w:val="24"/>
                <w:lang w:eastAsia="lt-LT"/>
              </w:rPr>
            </w:pPr>
            <w:r>
              <w:rPr>
                <w:szCs w:val="24"/>
                <w:lang w:eastAsia="lt-LT"/>
              </w:rPr>
              <w:lastRenderedPageBreak/>
              <w:t>N (projekto sutarties pasirašymo metai)</w:t>
            </w:r>
          </w:p>
          <w:p w14:paraId="12817833" w14:textId="77777777" w:rsidR="00AE050D" w:rsidRDefault="00AE050D">
            <w:pPr>
              <w:widowControl w:val="0"/>
              <w:tabs>
                <w:tab w:val="left" w:pos="5529"/>
              </w:tabs>
              <w:jc w:val="center"/>
              <w:textAlignment w:val="baseline"/>
              <w:rPr>
                <w:szCs w:val="24"/>
                <w:lang w:eastAsia="lt-LT"/>
              </w:rPr>
            </w:pPr>
          </w:p>
          <w:p w14:paraId="0BECF421" w14:textId="77777777" w:rsidR="00AE050D" w:rsidRDefault="00480C42">
            <w:pPr>
              <w:widowControl w:val="0"/>
              <w:tabs>
                <w:tab w:val="left" w:pos="5529"/>
              </w:tabs>
              <w:jc w:val="center"/>
              <w:textAlignment w:val="baseline"/>
              <w:rPr>
                <w:szCs w:val="24"/>
                <w:highlight w:val="yellow"/>
                <w:lang w:eastAsia="lt-LT"/>
              </w:rPr>
            </w:pPr>
            <w:r>
              <w:rPr>
                <w:szCs w:val="24"/>
                <w:lang w:eastAsia="lt-LT"/>
              </w:rPr>
              <w:t>(201....)</w:t>
            </w:r>
          </w:p>
        </w:tc>
        <w:tc>
          <w:tcPr>
            <w:tcW w:w="1559" w:type="dxa"/>
            <w:tcBorders>
              <w:top w:val="single" w:sz="4" w:space="0" w:color="auto"/>
              <w:left w:val="single" w:sz="4" w:space="0" w:color="auto"/>
              <w:bottom w:val="single" w:sz="4" w:space="0" w:color="auto"/>
              <w:right w:val="single" w:sz="4" w:space="0" w:color="auto"/>
            </w:tcBorders>
            <w:shd w:val="clear" w:color="auto" w:fill="E6E6E6"/>
          </w:tcPr>
          <w:p w14:paraId="1C5E40ED" w14:textId="77777777" w:rsidR="00AE050D" w:rsidRDefault="00480C42">
            <w:pPr>
              <w:tabs>
                <w:tab w:val="left" w:pos="5529"/>
              </w:tabs>
              <w:jc w:val="center"/>
              <w:rPr>
                <w:rFonts w:eastAsia="Calibri"/>
                <w:bCs/>
                <w:color w:val="000000"/>
                <w:szCs w:val="24"/>
              </w:rPr>
            </w:pPr>
            <w:r>
              <w:rPr>
                <w:rFonts w:eastAsia="Calibri"/>
                <w:bCs/>
                <w:color w:val="000000"/>
                <w:szCs w:val="24"/>
              </w:rPr>
              <w:lastRenderedPageBreak/>
              <w:t xml:space="preserve">Pirmieji metai po projekto </w:t>
            </w:r>
            <w:r>
              <w:rPr>
                <w:rFonts w:eastAsia="Calibri"/>
                <w:bCs/>
                <w:color w:val="000000"/>
                <w:szCs w:val="24"/>
              </w:rPr>
              <w:lastRenderedPageBreak/>
              <w:t>sutarties pasirašymo</w:t>
            </w:r>
          </w:p>
          <w:p w14:paraId="66ED7AA5" w14:textId="77777777" w:rsidR="00AE050D" w:rsidRDefault="00AE050D">
            <w:pPr>
              <w:rPr>
                <w:sz w:val="18"/>
                <w:szCs w:val="18"/>
              </w:rPr>
            </w:pPr>
          </w:p>
          <w:p w14:paraId="3F86EEC6" w14:textId="77777777" w:rsidR="00AE050D" w:rsidRDefault="00480C42">
            <w:pPr>
              <w:tabs>
                <w:tab w:val="left" w:pos="5529"/>
              </w:tabs>
              <w:jc w:val="center"/>
              <w:rPr>
                <w:rFonts w:eastAsia="Calibri"/>
                <w:bCs/>
                <w:color w:val="000000"/>
                <w:szCs w:val="24"/>
              </w:rPr>
            </w:pPr>
            <w:r>
              <w:rPr>
                <w:rFonts w:eastAsia="Calibri"/>
                <w:bCs/>
                <w:color w:val="000000"/>
                <w:szCs w:val="24"/>
              </w:rPr>
              <w:t>(20.... m.)</w:t>
            </w:r>
          </w:p>
        </w:tc>
        <w:tc>
          <w:tcPr>
            <w:tcW w:w="1559" w:type="dxa"/>
            <w:tcBorders>
              <w:top w:val="single" w:sz="4" w:space="0" w:color="auto"/>
              <w:left w:val="single" w:sz="4" w:space="0" w:color="auto"/>
              <w:bottom w:val="single" w:sz="4" w:space="0" w:color="auto"/>
              <w:right w:val="single" w:sz="4" w:space="0" w:color="auto"/>
            </w:tcBorders>
            <w:shd w:val="clear" w:color="auto" w:fill="E6E6E6"/>
          </w:tcPr>
          <w:p w14:paraId="3682EBCF" w14:textId="77777777" w:rsidR="00AE050D" w:rsidRDefault="00480C42">
            <w:pPr>
              <w:tabs>
                <w:tab w:val="left" w:pos="5529"/>
              </w:tabs>
              <w:jc w:val="center"/>
              <w:rPr>
                <w:rFonts w:eastAsia="Calibri"/>
                <w:bCs/>
                <w:color w:val="000000"/>
                <w:szCs w:val="24"/>
              </w:rPr>
            </w:pPr>
            <w:r>
              <w:rPr>
                <w:rFonts w:eastAsia="Calibri"/>
                <w:bCs/>
                <w:color w:val="000000"/>
                <w:szCs w:val="24"/>
              </w:rPr>
              <w:lastRenderedPageBreak/>
              <w:t>Antrieji metai po projekto sutarties pasirašymo</w:t>
            </w:r>
          </w:p>
          <w:p w14:paraId="579D41C9" w14:textId="77777777" w:rsidR="00AE050D" w:rsidRDefault="00AE050D">
            <w:pPr>
              <w:rPr>
                <w:sz w:val="18"/>
                <w:szCs w:val="18"/>
              </w:rPr>
            </w:pPr>
          </w:p>
          <w:p w14:paraId="46F190D7" w14:textId="77777777" w:rsidR="00AE050D" w:rsidRDefault="00480C42">
            <w:pPr>
              <w:tabs>
                <w:tab w:val="left" w:pos="5529"/>
              </w:tabs>
              <w:jc w:val="center"/>
              <w:rPr>
                <w:rFonts w:eastAsia="Calibri"/>
                <w:bCs/>
                <w:color w:val="000000"/>
                <w:szCs w:val="24"/>
              </w:rPr>
            </w:pPr>
            <w:r>
              <w:rPr>
                <w:rFonts w:eastAsia="Calibri"/>
                <w:bCs/>
                <w:color w:val="000000"/>
                <w:szCs w:val="24"/>
              </w:rPr>
              <w:lastRenderedPageBreak/>
              <w:t>(20.... m.)</w:t>
            </w:r>
          </w:p>
        </w:tc>
        <w:tc>
          <w:tcPr>
            <w:tcW w:w="1560" w:type="dxa"/>
            <w:tcBorders>
              <w:top w:val="single" w:sz="4" w:space="0" w:color="auto"/>
              <w:left w:val="single" w:sz="4" w:space="0" w:color="auto"/>
              <w:bottom w:val="single" w:sz="4" w:space="0" w:color="auto"/>
              <w:right w:val="single" w:sz="4" w:space="0" w:color="auto"/>
            </w:tcBorders>
            <w:shd w:val="clear" w:color="auto" w:fill="E6E6E6"/>
          </w:tcPr>
          <w:p w14:paraId="3C4E5342" w14:textId="77777777" w:rsidR="00AE050D" w:rsidRDefault="00480C42">
            <w:pPr>
              <w:tabs>
                <w:tab w:val="left" w:pos="5529"/>
              </w:tabs>
              <w:jc w:val="center"/>
              <w:rPr>
                <w:rFonts w:eastAsia="Calibri"/>
                <w:bCs/>
                <w:color w:val="000000"/>
                <w:szCs w:val="24"/>
              </w:rPr>
            </w:pPr>
            <w:r>
              <w:rPr>
                <w:rFonts w:eastAsia="Calibri"/>
                <w:bCs/>
                <w:color w:val="000000"/>
                <w:szCs w:val="24"/>
              </w:rPr>
              <w:lastRenderedPageBreak/>
              <w:t>Tretieji metai po projekto sutarties pasirašymo</w:t>
            </w:r>
          </w:p>
          <w:p w14:paraId="23DCEBF0" w14:textId="77777777" w:rsidR="00AE050D" w:rsidRDefault="00AE050D">
            <w:pPr>
              <w:rPr>
                <w:sz w:val="18"/>
                <w:szCs w:val="18"/>
              </w:rPr>
            </w:pPr>
          </w:p>
          <w:p w14:paraId="6D540B4F" w14:textId="77777777" w:rsidR="00AE050D" w:rsidRDefault="00480C42">
            <w:pPr>
              <w:tabs>
                <w:tab w:val="left" w:pos="5529"/>
              </w:tabs>
              <w:jc w:val="center"/>
              <w:rPr>
                <w:rFonts w:eastAsia="Calibri"/>
                <w:bCs/>
                <w:color w:val="000000"/>
                <w:szCs w:val="24"/>
              </w:rPr>
            </w:pPr>
            <w:r>
              <w:rPr>
                <w:rFonts w:eastAsia="Calibri"/>
                <w:bCs/>
                <w:color w:val="000000"/>
                <w:szCs w:val="24"/>
              </w:rPr>
              <w:lastRenderedPageBreak/>
              <w:t>(20.... m.)</w:t>
            </w:r>
          </w:p>
        </w:tc>
      </w:tr>
      <w:tr w:rsidR="00AE050D" w14:paraId="222207E5" w14:textId="77777777">
        <w:tc>
          <w:tcPr>
            <w:tcW w:w="1271" w:type="dxa"/>
            <w:tcBorders>
              <w:top w:val="single" w:sz="4" w:space="0" w:color="auto"/>
              <w:left w:val="single" w:sz="4" w:space="0" w:color="auto"/>
              <w:bottom w:val="single" w:sz="4" w:space="0" w:color="auto"/>
              <w:right w:val="single" w:sz="4" w:space="0" w:color="auto"/>
            </w:tcBorders>
            <w:shd w:val="clear" w:color="auto" w:fill="E6E6E6"/>
            <w:hideMark/>
          </w:tcPr>
          <w:p w14:paraId="39D5BEF2" w14:textId="77777777" w:rsidR="00AE050D" w:rsidRDefault="00480C42">
            <w:pPr>
              <w:widowControl w:val="0"/>
              <w:tabs>
                <w:tab w:val="left" w:pos="5529"/>
              </w:tabs>
              <w:jc w:val="both"/>
              <w:textAlignment w:val="baseline"/>
              <w:rPr>
                <w:szCs w:val="24"/>
                <w:lang w:eastAsia="lt-LT"/>
              </w:rPr>
            </w:pPr>
            <w:r>
              <w:rPr>
                <w:szCs w:val="24"/>
                <w:lang w:eastAsia="lt-LT"/>
              </w:rPr>
              <w:lastRenderedPageBreak/>
              <w:t xml:space="preserve">Privačių investicijų dydis </w:t>
            </w:r>
          </w:p>
        </w:tc>
        <w:tc>
          <w:tcPr>
            <w:tcW w:w="2098" w:type="dxa"/>
            <w:tcBorders>
              <w:top w:val="single" w:sz="4" w:space="0" w:color="auto"/>
              <w:left w:val="single" w:sz="4" w:space="0" w:color="auto"/>
              <w:bottom w:val="single" w:sz="4" w:space="0" w:color="auto"/>
              <w:right w:val="single" w:sz="4" w:space="0" w:color="auto"/>
            </w:tcBorders>
          </w:tcPr>
          <w:p w14:paraId="580B2061" w14:textId="77777777" w:rsidR="00AE050D" w:rsidRDefault="00AE050D">
            <w:pPr>
              <w:widowControl w:val="0"/>
              <w:tabs>
                <w:tab w:val="left" w:pos="5529"/>
              </w:tabs>
              <w:spacing w:line="288" w:lineRule="auto"/>
              <w:jc w:val="center"/>
              <w:textAlignment w:val="baseline"/>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3DE61A9B" w14:textId="77777777" w:rsidR="00AE050D" w:rsidRDefault="00AE050D">
            <w:pPr>
              <w:widowControl w:val="0"/>
              <w:tabs>
                <w:tab w:val="left" w:pos="5529"/>
              </w:tabs>
              <w:spacing w:line="288" w:lineRule="auto"/>
              <w:jc w:val="center"/>
              <w:textAlignment w:val="baseline"/>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3F977F54" w14:textId="77777777" w:rsidR="00AE050D" w:rsidRDefault="00AE050D">
            <w:pPr>
              <w:widowControl w:val="0"/>
              <w:tabs>
                <w:tab w:val="left" w:pos="5529"/>
              </w:tabs>
              <w:spacing w:line="288" w:lineRule="auto"/>
              <w:jc w:val="center"/>
              <w:textAlignment w:val="baseline"/>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31FC9D3F" w14:textId="77777777" w:rsidR="00AE050D" w:rsidRDefault="00AE050D">
            <w:pPr>
              <w:widowControl w:val="0"/>
              <w:tabs>
                <w:tab w:val="left" w:pos="5529"/>
              </w:tabs>
              <w:spacing w:line="288" w:lineRule="auto"/>
              <w:jc w:val="center"/>
              <w:textAlignment w:val="baseline"/>
              <w:rPr>
                <w:szCs w:val="24"/>
                <w:lang w:eastAsia="lt-LT"/>
              </w:rPr>
            </w:pPr>
          </w:p>
        </w:tc>
        <w:tc>
          <w:tcPr>
            <w:tcW w:w="1560" w:type="dxa"/>
            <w:tcBorders>
              <w:top w:val="single" w:sz="4" w:space="0" w:color="auto"/>
              <w:left w:val="single" w:sz="4" w:space="0" w:color="auto"/>
              <w:bottom w:val="single" w:sz="4" w:space="0" w:color="auto"/>
              <w:right w:val="single" w:sz="4" w:space="0" w:color="auto"/>
            </w:tcBorders>
          </w:tcPr>
          <w:p w14:paraId="43294AA9" w14:textId="77777777" w:rsidR="00AE050D" w:rsidRDefault="00AE050D">
            <w:pPr>
              <w:widowControl w:val="0"/>
              <w:tabs>
                <w:tab w:val="left" w:pos="5529"/>
              </w:tabs>
              <w:spacing w:line="288" w:lineRule="auto"/>
              <w:jc w:val="center"/>
              <w:textAlignment w:val="baseline"/>
              <w:rPr>
                <w:szCs w:val="24"/>
                <w:lang w:eastAsia="lt-LT"/>
              </w:rPr>
            </w:pPr>
          </w:p>
        </w:tc>
      </w:tr>
    </w:tbl>
    <w:p w14:paraId="0E958F25" w14:textId="77777777" w:rsidR="00AE050D" w:rsidRDefault="00AE050D">
      <w:pPr>
        <w:tabs>
          <w:tab w:val="left" w:pos="5529"/>
        </w:tabs>
        <w:spacing w:line="276" w:lineRule="auto"/>
        <w:rPr>
          <w:b/>
          <w:szCs w:val="24"/>
          <w:lang w:eastAsia="lt-LT"/>
        </w:rPr>
      </w:pPr>
    </w:p>
    <w:p w14:paraId="1AA145B3" w14:textId="77777777" w:rsidR="00AE050D" w:rsidRDefault="00AE050D">
      <w:pPr>
        <w:rPr>
          <w:sz w:val="18"/>
          <w:szCs w:val="18"/>
        </w:rPr>
      </w:pPr>
    </w:p>
    <w:p w14:paraId="37FBB3E7" w14:textId="77777777" w:rsidR="00AE050D" w:rsidRDefault="00480C42">
      <w:pPr>
        <w:tabs>
          <w:tab w:val="left" w:pos="5529"/>
        </w:tabs>
        <w:jc w:val="both"/>
        <w:rPr>
          <w:b/>
          <w:szCs w:val="24"/>
          <w:lang w:eastAsia="lt-LT"/>
        </w:rPr>
      </w:pPr>
      <w:r>
        <w:rPr>
          <w:b/>
          <w:szCs w:val="24"/>
          <w:lang w:eastAsia="lt-LT"/>
        </w:rPr>
        <w:t xml:space="preserve">9. Informacija apie visų pareiškėjo (investuotojo) darbuotojų vidutinį mėnesinį darbo užmokestį (bruto) (taikoma tik tais atvejais, kai pagrindžiamas Aprašo 18.3 papunktyje nurodytas vidutinio mėnesinio darbo užmokesčio dydis). </w:t>
      </w:r>
    </w:p>
    <w:p w14:paraId="4E317085" w14:textId="77777777" w:rsidR="00AE050D" w:rsidRDefault="00AE050D">
      <w:pPr>
        <w:rPr>
          <w:sz w:val="18"/>
          <w:szCs w:val="1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81"/>
        <w:gridCol w:w="1417"/>
        <w:gridCol w:w="1418"/>
        <w:gridCol w:w="1417"/>
        <w:gridCol w:w="1418"/>
        <w:gridCol w:w="1417"/>
      </w:tblGrid>
      <w:tr w:rsidR="00AE050D" w14:paraId="24C192E4" w14:textId="77777777">
        <w:tc>
          <w:tcPr>
            <w:tcW w:w="1271" w:type="dxa"/>
            <w:tcBorders>
              <w:top w:val="single" w:sz="4" w:space="0" w:color="auto"/>
              <w:left w:val="single" w:sz="4" w:space="0" w:color="auto"/>
              <w:bottom w:val="single" w:sz="4" w:space="0" w:color="auto"/>
              <w:right w:val="single" w:sz="4" w:space="0" w:color="auto"/>
            </w:tcBorders>
            <w:shd w:val="clear" w:color="auto" w:fill="E6E6E6"/>
          </w:tcPr>
          <w:p w14:paraId="59B682B8" w14:textId="77777777" w:rsidR="00AE050D" w:rsidRDefault="00AE050D">
            <w:pPr>
              <w:widowControl w:val="0"/>
              <w:tabs>
                <w:tab w:val="left" w:pos="5529"/>
              </w:tabs>
              <w:jc w:val="both"/>
              <w:textAlignment w:val="baseline"/>
              <w:rPr>
                <w:b/>
                <w:szCs w:val="24"/>
                <w:lang w:eastAsia="lt-LT"/>
              </w:rPr>
            </w:pPr>
          </w:p>
        </w:tc>
        <w:tc>
          <w:tcPr>
            <w:tcW w:w="1281" w:type="dxa"/>
            <w:tcBorders>
              <w:top w:val="single" w:sz="4" w:space="0" w:color="auto"/>
              <w:left w:val="single" w:sz="4" w:space="0" w:color="auto"/>
              <w:bottom w:val="single" w:sz="4" w:space="0" w:color="auto"/>
              <w:right w:val="single" w:sz="4" w:space="0" w:color="auto"/>
            </w:tcBorders>
            <w:shd w:val="clear" w:color="auto" w:fill="E6E6E6"/>
            <w:hideMark/>
          </w:tcPr>
          <w:p w14:paraId="49C1B5F8" w14:textId="77777777" w:rsidR="00AE050D" w:rsidRDefault="00480C42">
            <w:pPr>
              <w:widowControl w:val="0"/>
              <w:tabs>
                <w:tab w:val="left" w:pos="5529"/>
              </w:tabs>
              <w:jc w:val="center"/>
              <w:textAlignment w:val="baseline"/>
              <w:rPr>
                <w:szCs w:val="24"/>
                <w:highlight w:val="yellow"/>
                <w:lang w:eastAsia="lt-LT"/>
              </w:rPr>
            </w:pPr>
            <w:r>
              <w:rPr>
                <w:szCs w:val="24"/>
                <w:lang w:eastAsia="lt-LT"/>
              </w:rPr>
              <w:t>Per 3 metus iki paraiškos registravi-mo įgyvendi-nančiojoje instituci-joje dienos</w:t>
            </w:r>
          </w:p>
        </w:tc>
        <w:tc>
          <w:tcPr>
            <w:tcW w:w="1417" w:type="dxa"/>
            <w:tcBorders>
              <w:top w:val="single" w:sz="4" w:space="0" w:color="auto"/>
              <w:left w:val="single" w:sz="4" w:space="0" w:color="auto"/>
              <w:bottom w:val="single" w:sz="4" w:space="0" w:color="auto"/>
              <w:right w:val="single" w:sz="4" w:space="0" w:color="auto"/>
            </w:tcBorders>
            <w:shd w:val="clear" w:color="auto" w:fill="E6E6E6"/>
          </w:tcPr>
          <w:p w14:paraId="276EBEDE" w14:textId="77777777" w:rsidR="00AE050D" w:rsidRDefault="00480C42">
            <w:pPr>
              <w:widowControl w:val="0"/>
              <w:tabs>
                <w:tab w:val="left" w:pos="5529"/>
              </w:tabs>
              <w:jc w:val="center"/>
              <w:textAlignment w:val="baseline"/>
              <w:rPr>
                <w:szCs w:val="24"/>
                <w:lang w:eastAsia="lt-LT"/>
              </w:rPr>
            </w:pPr>
            <w:r>
              <w:rPr>
                <w:szCs w:val="24"/>
                <w:lang w:eastAsia="lt-LT"/>
              </w:rPr>
              <w:t>Per laiką nuo pareiškėjo (investuo-tojo) įregistra-vimo dienos (jeigu pareiškėjas (investuo-tojas) vykdo veiklą mažiau negu trejus metus)</w:t>
            </w:r>
          </w:p>
        </w:tc>
        <w:tc>
          <w:tcPr>
            <w:tcW w:w="1418" w:type="dxa"/>
            <w:tcBorders>
              <w:top w:val="single" w:sz="4" w:space="0" w:color="auto"/>
              <w:left w:val="single" w:sz="4" w:space="0" w:color="auto"/>
              <w:bottom w:val="single" w:sz="4" w:space="0" w:color="auto"/>
              <w:right w:val="single" w:sz="4" w:space="0" w:color="auto"/>
            </w:tcBorders>
            <w:shd w:val="clear" w:color="auto" w:fill="E6E6E6"/>
            <w:hideMark/>
          </w:tcPr>
          <w:p w14:paraId="5E9D00F8" w14:textId="77777777" w:rsidR="00AE050D" w:rsidRDefault="00480C42">
            <w:pPr>
              <w:widowControl w:val="0"/>
              <w:tabs>
                <w:tab w:val="left" w:pos="5529"/>
              </w:tabs>
              <w:jc w:val="center"/>
              <w:textAlignment w:val="baseline"/>
              <w:rPr>
                <w:szCs w:val="24"/>
                <w:lang w:eastAsia="lt-LT"/>
              </w:rPr>
            </w:pPr>
            <w:r>
              <w:rPr>
                <w:szCs w:val="24"/>
                <w:lang w:eastAsia="lt-LT"/>
              </w:rPr>
              <w:t>N (projekto sutarties pasirašymo metai)</w:t>
            </w:r>
          </w:p>
          <w:p w14:paraId="483B1E62" w14:textId="77777777" w:rsidR="00AE050D" w:rsidRDefault="00AE050D">
            <w:pPr>
              <w:widowControl w:val="0"/>
              <w:tabs>
                <w:tab w:val="left" w:pos="5529"/>
              </w:tabs>
              <w:jc w:val="center"/>
              <w:textAlignment w:val="baseline"/>
              <w:rPr>
                <w:szCs w:val="24"/>
                <w:lang w:eastAsia="lt-LT"/>
              </w:rPr>
            </w:pPr>
          </w:p>
          <w:p w14:paraId="1F096BD9" w14:textId="77777777" w:rsidR="00AE050D" w:rsidRDefault="00480C42">
            <w:pPr>
              <w:widowControl w:val="0"/>
              <w:tabs>
                <w:tab w:val="left" w:pos="5529"/>
              </w:tabs>
              <w:jc w:val="center"/>
              <w:textAlignment w:val="baseline"/>
              <w:rPr>
                <w:szCs w:val="24"/>
                <w:highlight w:val="yellow"/>
                <w:lang w:eastAsia="lt-LT"/>
              </w:rPr>
            </w:pPr>
            <w:r>
              <w:rPr>
                <w:szCs w:val="24"/>
                <w:lang w:eastAsia="lt-LT"/>
              </w:rPr>
              <w:t>(201....)</w:t>
            </w:r>
          </w:p>
        </w:tc>
        <w:tc>
          <w:tcPr>
            <w:tcW w:w="1417" w:type="dxa"/>
            <w:tcBorders>
              <w:top w:val="single" w:sz="4" w:space="0" w:color="auto"/>
              <w:left w:val="single" w:sz="4" w:space="0" w:color="auto"/>
              <w:bottom w:val="single" w:sz="4" w:space="0" w:color="auto"/>
              <w:right w:val="single" w:sz="4" w:space="0" w:color="auto"/>
            </w:tcBorders>
            <w:shd w:val="clear" w:color="auto" w:fill="E6E6E6"/>
          </w:tcPr>
          <w:p w14:paraId="477B19EE" w14:textId="77777777" w:rsidR="00AE050D" w:rsidRDefault="00480C42">
            <w:pPr>
              <w:tabs>
                <w:tab w:val="left" w:pos="5529"/>
              </w:tabs>
              <w:jc w:val="center"/>
              <w:rPr>
                <w:rFonts w:eastAsia="Calibri"/>
                <w:bCs/>
                <w:color w:val="000000"/>
                <w:szCs w:val="24"/>
              </w:rPr>
            </w:pPr>
            <w:r>
              <w:rPr>
                <w:rFonts w:eastAsia="Calibri"/>
                <w:bCs/>
                <w:color w:val="000000"/>
                <w:szCs w:val="24"/>
              </w:rPr>
              <w:t>Pirmieji metai po projekto sutarties pasirašymo</w:t>
            </w:r>
          </w:p>
          <w:p w14:paraId="589E9ED8" w14:textId="77777777" w:rsidR="00AE050D" w:rsidRDefault="00AE050D">
            <w:pPr>
              <w:rPr>
                <w:sz w:val="18"/>
                <w:szCs w:val="18"/>
              </w:rPr>
            </w:pPr>
          </w:p>
          <w:p w14:paraId="5840A713" w14:textId="77777777" w:rsidR="00AE050D" w:rsidRDefault="00480C42">
            <w:pPr>
              <w:tabs>
                <w:tab w:val="left" w:pos="5529"/>
              </w:tabs>
              <w:jc w:val="center"/>
              <w:rPr>
                <w:rFonts w:eastAsia="Calibri"/>
                <w:bCs/>
                <w:color w:val="000000"/>
                <w:szCs w:val="24"/>
              </w:rPr>
            </w:pPr>
            <w:r>
              <w:rPr>
                <w:rFonts w:eastAsia="Calibri"/>
                <w:bCs/>
                <w:color w:val="000000"/>
                <w:szCs w:val="24"/>
              </w:rPr>
              <w:t>(20.... m.)</w:t>
            </w:r>
          </w:p>
        </w:tc>
        <w:tc>
          <w:tcPr>
            <w:tcW w:w="1418" w:type="dxa"/>
            <w:tcBorders>
              <w:top w:val="single" w:sz="4" w:space="0" w:color="auto"/>
              <w:left w:val="single" w:sz="4" w:space="0" w:color="auto"/>
              <w:bottom w:val="single" w:sz="4" w:space="0" w:color="auto"/>
              <w:right w:val="single" w:sz="4" w:space="0" w:color="auto"/>
            </w:tcBorders>
            <w:shd w:val="clear" w:color="auto" w:fill="E6E6E6"/>
          </w:tcPr>
          <w:p w14:paraId="43565F3D" w14:textId="77777777" w:rsidR="00AE050D" w:rsidRDefault="00480C42">
            <w:pPr>
              <w:tabs>
                <w:tab w:val="left" w:pos="5529"/>
              </w:tabs>
              <w:jc w:val="center"/>
              <w:rPr>
                <w:rFonts w:eastAsia="Calibri"/>
                <w:bCs/>
                <w:color w:val="000000"/>
                <w:szCs w:val="24"/>
              </w:rPr>
            </w:pPr>
            <w:r>
              <w:rPr>
                <w:rFonts w:eastAsia="Calibri"/>
                <w:bCs/>
                <w:color w:val="000000"/>
                <w:szCs w:val="24"/>
              </w:rPr>
              <w:t>Antrieji metai po projekto sutarties pasirašymo</w:t>
            </w:r>
          </w:p>
          <w:p w14:paraId="6390911B" w14:textId="77777777" w:rsidR="00AE050D" w:rsidRDefault="00AE050D">
            <w:pPr>
              <w:rPr>
                <w:sz w:val="18"/>
                <w:szCs w:val="18"/>
              </w:rPr>
            </w:pPr>
          </w:p>
          <w:p w14:paraId="3C1BB2DE" w14:textId="77777777" w:rsidR="00AE050D" w:rsidRDefault="00480C42">
            <w:pPr>
              <w:tabs>
                <w:tab w:val="left" w:pos="5529"/>
              </w:tabs>
              <w:jc w:val="center"/>
              <w:rPr>
                <w:rFonts w:eastAsia="Calibri"/>
                <w:bCs/>
                <w:color w:val="000000"/>
                <w:szCs w:val="24"/>
              </w:rPr>
            </w:pPr>
            <w:r>
              <w:rPr>
                <w:rFonts w:eastAsia="Calibri"/>
                <w:bCs/>
                <w:color w:val="000000"/>
                <w:szCs w:val="24"/>
              </w:rPr>
              <w:t>(20.... m.)</w:t>
            </w:r>
          </w:p>
        </w:tc>
        <w:tc>
          <w:tcPr>
            <w:tcW w:w="1417" w:type="dxa"/>
            <w:tcBorders>
              <w:top w:val="single" w:sz="4" w:space="0" w:color="auto"/>
              <w:left w:val="single" w:sz="4" w:space="0" w:color="auto"/>
              <w:bottom w:val="single" w:sz="4" w:space="0" w:color="auto"/>
              <w:right w:val="single" w:sz="4" w:space="0" w:color="auto"/>
            </w:tcBorders>
            <w:shd w:val="clear" w:color="auto" w:fill="E6E6E6"/>
          </w:tcPr>
          <w:p w14:paraId="0DA9C45F" w14:textId="77777777" w:rsidR="00AE050D" w:rsidRDefault="00480C42">
            <w:pPr>
              <w:tabs>
                <w:tab w:val="left" w:pos="5529"/>
              </w:tabs>
              <w:jc w:val="center"/>
              <w:rPr>
                <w:rFonts w:eastAsia="Calibri"/>
                <w:bCs/>
                <w:color w:val="000000"/>
                <w:szCs w:val="24"/>
              </w:rPr>
            </w:pPr>
            <w:r>
              <w:rPr>
                <w:rFonts w:eastAsia="Calibri"/>
                <w:bCs/>
                <w:color w:val="000000"/>
                <w:szCs w:val="24"/>
              </w:rPr>
              <w:t>Tretieji metai po projekto sutarties pasirašymo</w:t>
            </w:r>
          </w:p>
          <w:p w14:paraId="44DF1C32" w14:textId="77777777" w:rsidR="00AE050D" w:rsidRDefault="00AE050D">
            <w:pPr>
              <w:rPr>
                <w:sz w:val="18"/>
                <w:szCs w:val="18"/>
              </w:rPr>
            </w:pPr>
          </w:p>
          <w:p w14:paraId="3E498008" w14:textId="77777777" w:rsidR="00AE050D" w:rsidRDefault="00480C42">
            <w:pPr>
              <w:tabs>
                <w:tab w:val="left" w:pos="5529"/>
              </w:tabs>
              <w:jc w:val="center"/>
              <w:rPr>
                <w:rFonts w:eastAsia="Calibri"/>
                <w:bCs/>
                <w:color w:val="000000"/>
                <w:szCs w:val="24"/>
              </w:rPr>
            </w:pPr>
            <w:r>
              <w:rPr>
                <w:rFonts w:eastAsia="Calibri"/>
                <w:bCs/>
                <w:color w:val="000000"/>
                <w:szCs w:val="24"/>
              </w:rPr>
              <w:t>(20.... m.)</w:t>
            </w:r>
          </w:p>
        </w:tc>
      </w:tr>
      <w:tr w:rsidR="00AE050D" w14:paraId="3965D82E" w14:textId="77777777">
        <w:tc>
          <w:tcPr>
            <w:tcW w:w="1271" w:type="dxa"/>
            <w:tcBorders>
              <w:top w:val="single" w:sz="4" w:space="0" w:color="auto"/>
              <w:left w:val="single" w:sz="4" w:space="0" w:color="auto"/>
              <w:bottom w:val="single" w:sz="4" w:space="0" w:color="auto"/>
              <w:right w:val="single" w:sz="4" w:space="0" w:color="auto"/>
            </w:tcBorders>
            <w:shd w:val="clear" w:color="auto" w:fill="E6E6E6"/>
            <w:hideMark/>
          </w:tcPr>
          <w:p w14:paraId="312D0274" w14:textId="77777777" w:rsidR="00AE050D" w:rsidRDefault="00480C42">
            <w:pPr>
              <w:widowControl w:val="0"/>
              <w:tabs>
                <w:tab w:val="left" w:pos="5529"/>
              </w:tabs>
              <w:jc w:val="both"/>
              <w:textAlignment w:val="baseline"/>
              <w:rPr>
                <w:szCs w:val="24"/>
                <w:lang w:eastAsia="lt-LT"/>
              </w:rPr>
            </w:pPr>
            <w:r>
              <w:rPr>
                <w:szCs w:val="24"/>
                <w:lang w:eastAsia="lt-LT"/>
              </w:rPr>
              <w:t>Vidutinis mėnesinio darbo užmokes-čio dydis (bruto)</w:t>
            </w:r>
          </w:p>
        </w:tc>
        <w:tc>
          <w:tcPr>
            <w:tcW w:w="1281" w:type="dxa"/>
            <w:tcBorders>
              <w:top w:val="single" w:sz="4" w:space="0" w:color="auto"/>
              <w:left w:val="single" w:sz="4" w:space="0" w:color="auto"/>
              <w:bottom w:val="single" w:sz="4" w:space="0" w:color="auto"/>
              <w:right w:val="single" w:sz="4" w:space="0" w:color="auto"/>
            </w:tcBorders>
          </w:tcPr>
          <w:p w14:paraId="26C3FCE0" w14:textId="77777777" w:rsidR="00AE050D" w:rsidRDefault="00AE050D">
            <w:pPr>
              <w:widowControl w:val="0"/>
              <w:tabs>
                <w:tab w:val="left" w:pos="5529"/>
              </w:tabs>
              <w:spacing w:line="288" w:lineRule="auto"/>
              <w:jc w:val="center"/>
              <w:textAlignment w:val="baseline"/>
              <w:rPr>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14:paraId="47C8E3F5" w14:textId="77777777" w:rsidR="00AE050D" w:rsidRDefault="00AE050D">
            <w:pPr>
              <w:widowControl w:val="0"/>
              <w:tabs>
                <w:tab w:val="left" w:pos="5529"/>
              </w:tabs>
              <w:spacing w:line="288" w:lineRule="auto"/>
              <w:jc w:val="center"/>
              <w:textAlignment w:val="baseline"/>
              <w:rPr>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00DE0BE5" w14:textId="77777777" w:rsidR="00AE050D" w:rsidRDefault="00AE050D">
            <w:pPr>
              <w:widowControl w:val="0"/>
              <w:tabs>
                <w:tab w:val="left" w:pos="5529"/>
              </w:tabs>
              <w:spacing w:line="288" w:lineRule="auto"/>
              <w:jc w:val="center"/>
              <w:textAlignment w:val="baseline"/>
              <w:rPr>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14:paraId="617AF428" w14:textId="77777777" w:rsidR="00AE050D" w:rsidRDefault="00AE050D">
            <w:pPr>
              <w:widowControl w:val="0"/>
              <w:tabs>
                <w:tab w:val="left" w:pos="5529"/>
              </w:tabs>
              <w:spacing w:line="288" w:lineRule="auto"/>
              <w:jc w:val="center"/>
              <w:textAlignment w:val="baseline"/>
              <w:rPr>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44F58391" w14:textId="77777777" w:rsidR="00AE050D" w:rsidRDefault="00AE050D">
            <w:pPr>
              <w:widowControl w:val="0"/>
              <w:tabs>
                <w:tab w:val="left" w:pos="5529"/>
              </w:tabs>
              <w:spacing w:line="288" w:lineRule="auto"/>
              <w:jc w:val="center"/>
              <w:textAlignment w:val="baseline"/>
              <w:rPr>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14:paraId="19C5193C" w14:textId="77777777" w:rsidR="00AE050D" w:rsidRDefault="00AE050D">
            <w:pPr>
              <w:widowControl w:val="0"/>
              <w:tabs>
                <w:tab w:val="left" w:pos="5529"/>
              </w:tabs>
              <w:spacing w:line="288" w:lineRule="auto"/>
              <w:jc w:val="center"/>
              <w:textAlignment w:val="baseline"/>
              <w:rPr>
                <w:szCs w:val="24"/>
                <w:lang w:eastAsia="lt-LT"/>
              </w:rPr>
            </w:pPr>
          </w:p>
        </w:tc>
      </w:tr>
    </w:tbl>
    <w:p w14:paraId="13233E32" w14:textId="77777777" w:rsidR="00AE050D" w:rsidRDefault="00AE050D">
      <w:pPr>
        <w:tabs>
          <w:tab w:val="left" w:pos="5529"/>
        </w:tabs>
        <w:jc w:val="both"/>
        <w:rPr>
          <w:b/>
          <w:szCs w:val="24"/>
          <w:lang w:eastAsia="lt-LT"/>
        </w:rPr>
      </w:pPr>
    </w:p>
    <w:p w14:paraId="4A15C3B4" w14:textId="77777777" w:rsidR="00AE050D" w:rsidRDefault="00AE050D">
      <w:pPr>
        <w:rPr>
          <w:sz w:val="18"/>
          <w:szCs w:val="18"/>
        </w:rPr>
      </w:pPr>
    </w:p>
    <w:p w14:paraId="4001AB6E" w14:textId="77777777" w:rsidR="00AE050D" w:rsidRDefault="00480C42">
      <w:pPr>
        <w:tabs>
          <w:tab w:val="left" w:pos="5529"/>
        </w:tabs>
        <w:jc w:val="both"/>
        <w:rPr>
          <w:b/>
          <w:szCs w:val="24"/>
          <w:lang w:eastAsia="lt-LT"/>
        </w:rPr>
      </w:pPr>
      <w:r>
        <w:rPr>
          <w:b/>
          <w:szCs w:val="24"/>
          <w:lang w:eastAsia="lt-LT"/>
        </w:rPr>
        <w:t>Prie paraiškos gali būti pridedami kiti dokumentai, patvirtinantys ar pagrindžiantys paraiškoje pateiktą informaciją.</w:t>
      </w:r>
    </w:p>
    <w:p w14:paraId="1B1A690A" w14:textId="77777777" w:rsidR="00AE050D" w:rsidRDefault="00AE050D">
      <w:pPr>
        <w:rPr>
          <w:sz w:val="18"/>
          <w:szCs w:val="18"/>
        </w:rPr>
      </w:pPr>
    </w:p>
    <w:p w14:paraId="5F3C6272" w14:textId="77777777" w:rsidR="00AE050D" w:rsidRDefault="00480C42">
      <w:pPr>
        <w:rPr>
          <w:szCs w:val="24"/>
          <w:lang w:eastAsia="lt-LT"/>
        </w:rPr>
      </w:pPr>
      <w:r>
        <w:rPr>
          <w:szCs w:val="24"/>
          <w:lang w:eastAsia="lt-LT"/>
        </w:rPr>
        <w:t>__________________________</w:t>
      </w:r>
      <w:r>
        <w:rPr>
          <w:szCs w:val="24"/>
          <w:lang w:eastAsia="lt-LT"/>
        </w:rPr>
        <w:tab/>
        <w:t>___________</w:t>
      </w:r>
      <w:r>
        <w:rPr>
          <w:szCs w:val="24"/>
          <w:lang w:eastAsia="lt-LT"/>
        </w:rPr>
        <w:tab/>
        <w:t>________________</w:t>
      </w:r>
    </w:p>
    <w:p w14:paraId="2A99AA00" w14:textId="77777777" w:rsidR="00AE050D" w:rsidRDefault="00480C42">
      <w:pPr>
        <w:rPr>
          <w:szCs w:val="24"/>
          <w:lang w:eastAsia="lt-LT"/>
        </w:rPr>
      </w:pPr>
      <w:r>
        <w:rPr>
          <w:szCs w:val="24"/>
          <w:lang w:eastAsia="lt-LT"/>
        </w:rPr>
        <w:t>(vadovo arba jo įgalioto asmens</w:t>
      </w:r>
      <w:r>
        <w:rPr>
          <w:szCs w:val="24"/>
          <w:lang w:eastAsia="lt-LT"/>
        </w:rPr>
        <w:tab/>
        <w:t>(parašas)</w:t>
      </w:r>
      <w:r>
        <w:rPr>
          <w:szCs w:val="24"/>
          <w:lang w:eastAsia="lt-LT"/>
        </w:rPr>
        <w:tab/>
      </w:r>
      <w:r>
        <w:rPr>
          <w:szCs w:val="24"/>
          <w:lang w:eastAsia="lt-LT"/>
        </w:rPr>
        <w:tab/>
        <w:t>(vardas ir pavardė)</w:t>
      </w:r>
    </w:p>
    <w:p w14:paraId="641B7BC5" w14:textId="77777777" w:rsidR="00AE050D" w:rsidRDefault="00480C42">
      <w:pPr>
        <w:rPr>
          <w:szCs w:val="24"/>
          <w:lang w:eastAsia="lt-LT"/>
        </w:rPr>
      </w:pPr>
      <w:r>
        <w:rPr>
          <w:szCs w:val="24"/>
          <w:lang w:eastAsia="lt-LT"/>
        </w:rPr>
        <w:t xml:space="preserve">pareigos)               </w:t>
      </w:r>
      <w:r>
        <w:rPr>
          <w:szCs w:val="24"/>
          <w:lang w:eastAsia="lt-LT"/>
        </w:rPr>
        <w:tab/>
        <w:t xml:space="preserve">                   </w:t>
      </w:r>
    </w:p>
    <w:p w14:paraId="0D681022" w14:textId="77777777" w:rsidR="00AE050D" w:rsidRDefault="00480C42">
      <w:pPr>
        <w:tabs>
          <w:tab w:val="left" w:pos="5529"/>
        </w:tabs>
        <w:jc w:val="center"/>
      </w:pPr>
      <w:r>
        <w:rPr>
          <w:rFonts w:eastAsia="Calibri"/>
          <w:sz w:val="22"/>
          <w:szCs w:val="22"/>
        </w:rPr>
        <w:t>____________________</w:t>
      </w:r>
    </w:p>
    <w:p w14:paraId="6C3F9A7A" w14:textId="77777777" w:rsidR="00AE050D" w:rsidRDefault="00AE050D">
      <w:pPr>
        <w:jc w:val="both"/>
        <w:rPr>
          <w:b/>
          <w:sz w:val="20"/>
        </w:rPr>
      </w:pPr>
    </w:p>
    <w:p w14:paraId="5F162804" w14:textId="77777777" w:rsidR="00AE050D" w:rsidRDefault="00AE050D">
      <w:pPr>
        <w:jc w:val="both"/>
        <w:rPr>
          <w:b/>
          <w:sz w:val="20"/>
        </w:rPr>
      </w:pPr>
    </w:p>
    <w:p w14:paraId="7009F84B" w14:textId="77777777" w:rsidR="00AE050D" w:rsidRDefault="00480C42">
      <w:pPr>
        <w:jc w:val="both"/>
        <w:rPr>
          <w:b/>
        </w:rPr>
      </w:pPr>
      <w:r>
        <w:rPr>
          <w:b/>
          <w:sz w:val="20"/>
        </w:rPr>
        <w:t>Pakeitimai:</w:t>
      </w:r>
    </w:p>
    <w:p w14:paraId="49874317" w14:textId="77777777" w:rsidR="00AE050D" w:rsidRDefault="00AE050D">
      <w:pPr>
        <w:jc w:val="both"/>
        <w:rPr>
          <w:sz w:val="20"/>
        </w:rPr>
      </w:pPr>
    </w:p>
    <w:p w14:paraId="6525AE48" w14:textId="77777777" w:rsidR="00AE050D" w:rsidRDefault="00480C42">
      <w:pPr>
        <w:jc w:val="both"/>
      </w:pPr>
      <w:r>
        <w:rPr>
          <w:sz w:val="20"/>
        </w:rPr>
        <w:t>1.</w:t>
      </w:r>
    </w:p>
    <w:p w14:paraId="719BF3B1" w14:textId="77777777" w:rsidR="00AE050D" w:rsidRDefault="00480C42">
      <w:pPr>
        <w:jc w:val="both"/>
      </w:pPr>
      <w:r>
        <w:rPr>
          <w:sz w:val="20"/>
        </w:rPr>
        <w:t>Lietuvos Respublikos ekonomikos ir inovacijų ministerija, Įsakymas</w:t>
      </w:r>
    </w:p>
    <w:p w14:paraId="06E0D0F4" w14:textId="77777777" w:rsidR="00AE050D" w:rsidRDefault="00480C42">
      <w:pPr>
        <w:jc w:val="both"/>
      </w:pPr>
      <w:r>
        <w:rPr>
          <w:sz w:val="20"/>
        </w:rPr>
        <w:t xml:space="preserve">Nr. </w:t>
      </w:r>
      <w:hyperlink r:id="rId29" w:history="1">
        <w:r w:rsidRPr="00532B9F">
          <w:rPr>
            <w:rFonts w:eastAsia="MS Mincho"/>
            <w:iCs/>
            <w:color w:val="0000FF" w:themeColor="hyperlink"/>
            <w:sz w:val="20"/>
            <w:u w:val="single"/>
          </w:rPr>
          <w:t>4-122</w:t>
        </w:r>
      </w:hyperlink>
      <w:r>
        <w:rPr>
          <w:rFonts w:eastAsia="MS Mincho"/>
          <w:iCs/>
          <w:sz w:val="20"/>
        </w:rPr>
        <w:t>, 2020-02-24, paskelbta TAR 2020-02-24, i. k. 2020-03948</w:t>
      </w:r>
    </w:p>
    <w:p w14:paraId="79BCD9A8" w14:textId="77777777" w:rsidR="00AE050D" w:rsidRDefault="00480C42">
      <w:pPr>
        <w:jc w:val="both"/>
      </w:pPr>
      <w:r>
        <w:rPr>
          <w:sz w:val="20"/>
        </w:rPr>
        <w:t>Dėl Lietuvos Respublikos ekonomikos ir inovacijų ministro 2019 m. birželio 5 d. įsakymo Nr. 4-356 „Dėl 2014–2020 metų Europos Sąjungos fondų investicijų veiksmų programos 9 prioriteto „Visuomenės švietimas ir žmogiškųjų išteklių potencialo didinimas“ priemonės Nr. 09.4.3-ESFA-T-846 „Mokymai užsienio investuotojų darbuotojams“ projektų finansavimo sąlygų aprašo Nr. 2 patvirtinimo“ pakeitimo</w:t>
      </w:r>
    </w:p>
    <w:p w14:paraId="5CF70B00" w14:textId="77777777" w:rsidR="00AE050D" w:rsidRDefault="00AE050D">
      <w:pPr>
        <w:jc w:val="both"/>
        <w:rPr>
          <w:sz w:val="20"/>
        </w:rPr>
      </w:pPr>
    </w:p>
    <w:p w14:paraId="0C6DDA57" w14:textId="77777777" w:rsidR="00AE050D" w:rsidRDefault="00480C42">
      <w:pPr>
        <w:jc w:val="both"/>
      </w:pPr>
      <w:r>
        <w:rPr>
          <w:sz w:val="20"/>
        </w:rPr>
        <w:lastRenderedPageBreak/>
        <w:t>2.</w:t>
      </w:r>
    </w:p>
    <w:p w14:paraId="6D5DFF30" w14:textId="77777777" w:rsidR="00AE050D" w:rsidRDefault="00480C42">
      <w:pPr>
        <w:jc w:val="both"/>
      </w:pPr>
      <w:r>
        <w:rPr>
          <w:sz w:val="20"/>
        </w:rPr>
        <w:t>Lietuvos Respublikos ekonomikos ir inovacijų ministerija, Įsakymas</w:t>
      </w:r>
    </w:p>
    <w:p w14:paraId="4A13CE7F" w14:textId="77777777" w:rsidR="00AE050D" w:rsidRDefault="00480C42">
      <w:pPr>
        <w:jc w:val="both"/>
      </w:pPr>
      <w:r>
        <w:rPr>
          <w:sz w:val="20"/>
        </w:rPr>
        <w:t xml:space="preserve">Nr. </w:t>
      </w:r>
      <w:hyperlink r:id="rId30" w:history="1">
        <w:r w:rsidRPr="00532B9F">
          <w:rPr>
            <w:rFonts w:eastAsia="MS Mincho"/>
            <w:iCs/>
            <w:color w:val="0000FF" w:themeColor="hyperlink"/>
            <w:sz w:val="20"/>
            <w:u w:val="single"/>
          </w:rPr>
          <w:t>4-213</w:t>
        </w:r>
      </w:hyperlink>
      <w:r>
        <w:rPr>
          <w:rFonts w:eastAsia="MS Mincho"/>
          <w:iCs/>
          <w:sz w:val="20"/>
        </w:rPr>
        <w:t>, 2020-04-09, paskelbta TAR 2020-04-09, i. k. 2020-07478</w:t>
      </w:r>
    </w:p>
    <w:p w14:paraId="74E5B3ED" w14:textId="77777777" w:rsidR="00AE050D" w:rsidRDefault="00480C42">
      <w:pPr>
        <w:jc w:val="both"/>
      </w:pPr>
      <w:r>
        <w:rPr>
          <w:sz w:val="20"/>
        </w:rPr>
        <w:t>Dėl Lietuvos Respublikos ekonomikos ir inovacijų ministro 2019 m. birželio 5 d. įsakymo Nr. 4-356 „Dėl 2014–2020 metų Europos Sąjungos fondų investicijų veiksmų programos 9 prioriteto „Visuomenės švietimas ir žmogiškųjų išteklių potencialo didinimas“ priemonės Nr. 09.4.3-ESFA-T-846 „Mokymai užsienio investuotojų darbuotojams“ projektų finansavimo sąlygų aprašo Nr. 2 patvirtinimo“ pakeitimo</w:t>
      </w:r>
    </w:p>
    <w:p w14:paraId="2B348A7A" w14:textId="77777777" w:rsidR="00AE050D" w:rsidRDefault="00AE050D">
      <w:pPr>
        <w:jc w:val="both"/>
        <w:rPr>
          <w:sz w:val="20"/>
        </w:rPr>
      </w:pPr>
    </w:p>
    <w:p w14:paraId="19B13C12" w14:textId="77777777" w:rsidR="00AE050D" w:rsidRDefault="00AE050D">
      <w:pPr>
        <w:widowControl w:val="0"/>
        <w:rPr>
          <w:snapToGrid w:val="0"/>
        </w:rPr>
      </w:pPr>
    </w:p>
    <w:sectPr w:rsidR="00AE050D">
      <w:pgSz w:w="11906" w:h="16838"/>
      <w:pgMar w:top="1134" w:right="567" w:bottom="1134" w:left="1134" w:header="567" w:footer="567" w:gutter="0"/>
      <w:pgNumType w:start="1"/>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9694F9" w16cid:durableId="231882C2"/>
  <w16cid:commentId w16cid:paraId="3CD4B726" w16cid:durableId="23183DB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9835A" w14:textId="77777777" w:rsidR="00DA5A39" w:rsidRDefault="00DA5A39">
      <w:pPr>
        <w:rPr>
          <w:rFonts w:ascii="Calibri" w:eastAsia="Calibri" w:hAnsi="Calibri"/>
          <w:sz w:val="22"/>
          <w:szCs w:val="22"/>
        </w:rPr>
      </w:pPr>
      <w:r>
        <w:rPr>
          <w:rFonts w:ascii="Calibri" w:eastAsia="Calibri" w:hAnsi="Calibri"/>
          <w:sz w:val="22"/>
          <w:szCs w:val="22"/>
        </w:rPr>
        <w:separator/>
      </w:r>
    </w:p>
  </w:endnote>
  <w:endnote w:type="continuationSeparator" w:id="0">
    <w:p w14:paraId="3ECE28C2" w14:textId="77777777" w:rsidR="00DA5A39" w:rsidRDefault="00DA5A39">
      <w:pPr>
        <w:rPr>
          <w:rFonts w:ascii="Calibri" w:eastAsia="Calibri" w:hAnsi="Calibri"/>
          <w:sz w:val="22"/>
          <w:szCs w:val="22"/>
        </w:rPr>
      </w:pPr>
      <w:r>
        <w:rPr>
          <w:rFonts w:ascii="Calibri" w:eastAsia="Calibri" w:hAnsi="Calibri"/>
          <w:sz w:val="22"/>
          <w:szCs w:val="22"/>
        </w:rPr>
        <w:continuationSeparator/>
      </w:r>
    </w:p>
  </w:endnote>
  <w:endnote w:type="continuationNotice" w:id="1">
    <w:p w14:paraId="0E5C521E" w14:textId="77777777" w:rsidR="00DA5A39" w:rsidRDefault="00DA5A39">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ngsanaUPC">
    <w:panose1 w:val="02020603050405020304"/>
    <w:charset w:val="00"/>
    <w:family w:val="roman"/>
    <w:pitch w:val="variable"/>
    <w:sig w:usb0="81000003" w:usb1="00000000" w:usb2="00000000" w:usb3="00000000" w:csb0="00010001" w:csb1="00000000"/>
  </w:font>
  <w:font w:name="Arial">
    <w:panose1 w:val="020B0604020202020204"/>
    <w:charset w:val="BA"/>
    <w:family w:val="swiss"/>
    <w:pitch w:val="variable"/>
    <w:sig w:usb0="E0002AFF" w:usb1="C0007843"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2t0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63CC8" w14:textId="77777777" w:rsidR="00480C42" w:rsidRDefault="00480C42">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04D43" w14:textId="77777777" w:rsidR="00480C42" w:rsidRDefault="00480C42">
    <w:pPr>
      <w:tabs>
        <w:tab w:val="center" w:pos="4819"/>
        <w:tab w:val="right" w:pos="9638"/>
      </w:tabs>
      <w:rPr>
        <w:rFonts w:eastAsia="Calibri"/>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8C663" w14:textId="77777777" w:rsidR="00480C42" w:rsidRDefault="00480C42">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1F021" w14:textId="77777777" w:rsidR="00DA5A39" w:rsidRDefault="00DA5A39">
      <w:pPr>
        <w:rPr>
          <w:rFonts w:ascii="Calibri" w:eastAsia="Calibri" w:hAnsi="Calibri"/>
          <w:sz w:val="22"/>
          <w:szCs w:val="22"/>
        </w:rPr>
      </w:pPr>
      <w:r>
        <w:rPr>
          <w:rFonts w:ascii="Calibri" w:eastAsia="Calibri" w:hAnsi="Calibri"/>
          <w:sz w:val="22"/>
          <w:szCs w:val="22"/>
        </w:rPr>
        <w:separator/>
      </w:r>
    </w:p>
  </w:footnote>
  <w:footnote w:type="continuationSeparator" w:id="0">
    <w:p w14:paraId="59D257BC" w14:textId="77777777" w:rsidR="00DA5A39" w:rsidRDefault="00DA5A39">
      <w:pPr>
        <w:rPr>
          <w:rFonts w:ascii="Calibri" w:eastAsia="Calibri" w:hAnsi="Calibri"/>
          <w:sz w:val="22"/>
          <w:szCs w:val="22"/>
        </w:rPr>
      </w:pPr>
      <w:r>
        <w:rPr>
          <w:rFonts w:ascii="Calibri" w:eastAsia="Calibri" w:hAnsi="Calibri"/>
          <w:sz w:val="22"/>
          <w:szCs w:val="22"/>
        </w:rPr>
        <w:continuationSeparator/>
      </w:r>
    </w:p>
  </w:footnote>
  <w:footnote w:type="continuationNotice" w:id="1">
    <w:p w14:paraId="4C778845" w14:textId="77777777" w:rsidR="00DA5A39" w:rsidRDefault="00DA5A39">
      <w:pPr>
        <w:rPr>
          <w:rFonts w:ascii="Calibri" w:eastAsia="Calibri" w:hAnsi="Calibri"/>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90D5B" w14:textId="77777777" w:rsidR="00480C42" w:rsidRDefault="00480C42">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DB4D0" w14:textId="08234EB1" w:rsidR="00480C42" w:rsidRDefault="00480C42">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4D17C7">
      <w:rPr>
        <w:rFonts w:eastAsia="Calibri"/>
        <w:noProof/>
        <w:szCs w:val="24"/>
      </w:rPr>
      <w:t>3</w:t>
    </w:r>
    <w:r>
      <w:rPr>
        <w:rFonts w:eastAsia="Calibri"/>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DF6FD" w14:textId="77777777" w:rsidR="00480C42" w:rsidRDefault="00480C42">
    <w:pPr>
      <w:tabs>
        <w:tab w:val="center" w:pos="4986"/>
        <w:tab w:val="right" w:pos="9972"/>
      </w:tabs>
      <w:rPr>
        <w:rFonts w:eastAsia="Calibri"/>
      </w:rP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298"/>
  <w:hyphenationZone w:val="396"/>
  <w:doNotHyphenateCap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31832"/>
    <w:rsid w:val="000428EF"/>
    <w:rsid w:val="001E4C45"/>
    <w:rsid w:val="002557FB"/>
    <w:rsid w:val="00263F02"/>
    <w:rsid w:val="0027777C"/>
    <w:rsid w:val="00422C11"/>
    <w:rsid w:val="00424ABD"/>
    <w:rsid w:val="00440A24"/>
    <w:rsid w:val="00480C42"/>
    <w:rsid w:val="00485102"/>
    <w:rsid w:val="004B4D7C"/>
    <w:rsid w:val="004D17C7"/>
    <w:rsid w:val="005B11C8"/>
    <w:rsid w:val="00630047"/>
    <w:rsid w:val="00716421"/>
    <w:rsid w:val="00745F90"/>
    <w:rsid w:val="007D144E"/>
    <w:rsid w:val="00907254"/>
    <w:rsid w:val="009419BF"/>
    <w:rsid w:val="00963755"/>
    <w:rsid w:val="00993CDA"/>
    <w:rsid w:val="00AE050D"/>
    <w:rsid w:val="00BC401C"/>
    <w:rsid w:val="00C24120"/>
    <w:rsid w:val="00D05461"/>
    <w:rsid w:val="00DA5A39"/>
    <w:rsid w:val="00E544B4"/>
    <w:rsid w:val="00E66167"/>
    <w:rsid w:val="00EE58F0"/>
    <w:rsid w:val="00F400FF"/>
    <w:rsid w:val="00F406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DFCB8F"/>
  <w15:docId w15:val="{24A16B8B-F301-4F98-B9B1-C6D9BA293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BalloonText">
    <w:name w:val="Balloon Text"/>
    <w:basedOn w:val="Normal"/>
    <w:link w:val="BalloonTextChar"/>
    <w:rsid w:val="00716421"/>
    <w:rPr>
      <w:rFonts w:ascii="Segoe UI" w:hAnsi="Segoe UI" w:cs="Segoe UI"/>
      <w:sz w:val="18"/>
      <w:szCs w:val="18"/>
    </w:rPr>
  </w:style>
  <w:style w:type="character" w:customStyle="1" w:styleId="BalloonTextChar">
    <w:name w:val="Balloon Text Char"/>
    <w:basedOn w:val="DefaultParagraphFont"/>
    <w:link w:val="BalloonText"/>
    <w:rsid w:val="00716421"/>
    <w:rPr>
      <w:rFonts w:ascii="Segoe UI" w:hAnsi="Segoe UI" w:cs="Segoe UI"/>
      <w:sz w:val="18"/>
      <w:szCs w:val="18"/>
    </w:rPr>
  </w:style>
  <w:style w:type="character" w:styleId="CommentReference">
    <w:name w:val="annotation reference"/>
    <w:basedOn w:val="DefaultParagraphFont"/>
    <w:semiHidden/>
    <w:unhideWhenUsed/>
    <w:rsid w:val="00480C42"/>
    <w:rPr>
      <w:sz w:val="16"/>
      <w:szCs w:val="16"/>
    </w:rPr>
  </w:style>
  <w:style w:type="paragraph" w:styleId="CommentText">
    <w:name w:val="annotation text"/>
    <w:basedOn w:val="Normal"/>
    <w:link w:val="CommentTextChar"/>
    <w:semiHidden/>
    <w:unhideWhenUsed/>
    <w:rsid w:val="00480C42"/>
    <w:rPr>
      <w:sz w:val="20"/>
    </w:rPr>
  </w:style>
  <w:style w:type="character" w:customStyle="1" w:styleId="CommentTextChar">
    <w:name w:val="Comment Text Char"/>
    <w:basedOn w:val="DefaultParagraphFont"/>
    <w:link w:val="CommentText"/>
    <w:semiHidden/>
    <w:rsid w:val="00480C42"/>
    <w:rPr>
      <w:sz w:val="20"/>
    </w:rPr>
  </w:style>
  <w:style w:type="paragraph" w:styleId="CommentSubject">
    <w:name w:val="annotation subject"/>
    <w:basedOn w:val="CommentText"/>
    <w:next w:val="CommentText"/>
    <w:link w:val="CommentSubjectChar"/>
    <w:semiHidden/>
    <w:unhideWhenUsed/>
    <w:rsid w:val="00480C42"/>
    <w:rPr>
      <w:b/>
      <w:bCs/>
    </w:rPr>
  </w:style>
  <w:style w:type="character" w:customStyle="1" w:styleId="CommentSubjectChar">
    <w:name w:val="Comment Subject Char"/>
    <w:basedOn w:val="CommentTextChar"/>
    <w:link w:val="CommentSubject"/>
    <w:semiHidden/>
    <w:rsid w:val="00480C4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66731145">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65023229">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36512733">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e-tar.lt/portal/legalAct.html?documentId=49e62780570311ea931dbf3357b5b1c0" TargetMode="External"/><Relationship Id="rId26" Type="http://schemas.openxmlformats.org/officeDocument/2006/relationships/hyperlink" Target="https://www.e-tar.lt/portal/legalAct.html?documentId=61d625907a2e11eab005936df725feed" TargetMode="External"/><Relationship Id="rId3" Type="http://schemas.openxmlformats.org/officeDocument/2006/relationships/customXml" Target="../customXml/item3.xml"/><Relationship Id="rId21" Type="http://schemas.openxmlformats.org/officeDocument/2006/relationships/hyperlink" Target="https://www.e-tar.lt/portal/legalAct.html?documentId=61d625907a2e11eab005936df725feed" TargetMode="External"/><Relationship Id="rId34"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e-tar.lt/portal/legalAct.html?documentId=61d625907a2e11eab005936df725feed" TargetMode="External"/><Relationship Id="rId25" Type="http://schemas.openxmlformats.org/officeDocument/2006/relationships/hyperlink" Target="https://www.e-tar.lt/portal/legalAct.html?documentId=49e62780570311ea931dbf3357b5b1c0"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egalAct.html?documentId=61d625907a2e11eab005936df725feed" TargetMode="External"/><Relationship Id="rId20" Type="http://schemas.openxmlformats.org/officeDocument/2006/relationships/hyperlink" Target="https://www.e-tar.lt/portal/legalAct.html?documentId=61d625907a2e11eab005936df725feed" TargetMode="External"/><Relationship Id="rId29" Type="http://schemas.openxmlformats.org/officeDocument/2006/relationships/hyperlink" Target="https://www.e-tar.lt/portal/legalAct.html?documentId=49e62780570311ea931dbf3357b5b1c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www.e-tar.lt/portal/legalAct.html?documentId=61d625907a2e11eab005936df725feed"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e-tar.lt/portal/legalAct.html?documentId=61d625907a2e11eab005936df725feed" TargetMode="External"/><Relationship Id="rId28" Type="http://schemas.openxmlformats.org/officeDocument/2006/relationships/hyperlink" Target="https://www.e-tar.lt/portal/legalAct.html?documentId=61d625907a2e11eab005936df725feed" TargetMode="External"/><Relationship Id="rId10" Type="http://schemas.openxmlformats.org/officeDocument/2006/relationships/header" Target="header1.xml"/><Relationship Id="rId19" Type="http://schemas.openxmlformats.org/officeDocument/2006/relationships/hyperlink" Target="https://www.e-tar.lt/portal/legalAct.html?documentId=61d625907a2e11eab005936df725feed"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s://www.e-tar.lt/portal/legalAct.html?documentId=61d625907a2e11eab005936df725feed" TargetMode="External"/><Relationship Id="rId27" Type="http://schemas.openxmlformats.org/officeDocument/2006/relationships/hyperlink" Target="https://www.e-tar.lt/portal/legalAct.html?documentId=61d625907a2e11eab005936df725feed" TargetMode="External"/><Relationship Id="rId30" Type="http://schemas.openxmlformats.org/officeDocument/2006/relationships/hyperlink" Target="https://www.e-tar.lt/portal/legalAct.html?documentId=61d625907a2e11eab005936df725feed" TargetMode="External"/><Relationship Id="rId8"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SelectedStyle="\APA.XSL" StyleName="APA"/>
</file>

<file path=customXml/item2.xml><?xml version="1.0" encoding="utf-8"?>
<b:Sources xmlns:b="http://schemas.openxmlformats.org/officeDocument/2006/bibliography" SelectedStyle="\APA.XSL" StyleName="APA"/>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31F7E084-E734-4DE6-83E1-D3EC1F971669}">
  <ds:schemaRefs>
    <ds:schemaRef ds:uri="http://schemas.openxmlformats.org/officeDocument/2006/bibliography"/>
  </ds:schemaRefs>
</ds:datastoreItem>
</file>

<file path=customXml/itemProps2.xml><?xml version="1.0" encoding="utf-8"?>
<ds:datastoreItem xmlns:ds="http://schemas.openxmlformats.org/officeDocument/2006/customXml" ds:itemID="{77F188F3-0CFC-4375-8A9A-4391A413CF07}">
  <ds:schemaRefs>
    <ds:schemaRef ds:uri="http://schemas.openxmlformats.org/officeDocument/2006/bibliography"/>
  </ds:schemaRefs>
</ds:datastoreItem>
</file>

<file path=customXml/itemProps3.xml><?xml version="1.0" encoding="utf-8"?>
<ds:datastoreItem xmlns:ds="http://schemas.openxmlformats.org/officeDocument/2006/customXml" ds:itemID="{E173A24F-4498-4A28-8874-98A45F508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59840</Words>
  <Characters>34110</Characters>
  <Application>Microsoft Office Word</Application>
  <DocSecurity>4</DocSecurity>
  <Lines>284</Lines>
  <Paragraphs>187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93763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Viluniene Jurgita</cp:lastModifiedBy>
  <cp:revision>2</cp:revision>
  <cp:lastPrinted>2019-05-30T07:34:00Z</cp:lastPrinted>
  <dcterms:created xsi:type="dcterms:W3CDTF">2020-09-30T10:18:00Z</dcterms:created>
  <dcterms:modified xsi:type="dcterms:W3CDTF">2020-09-30T10:18:00Z</dcterms:modified>
</cp:coreProperties>
</file>