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93BC4" w14:textId="77777777" w:rsidR="004C6824" w:rsidRPr="00C6195B" w:rsidRDefault="004C6824" w:rsidP="004C6824">
      <w:pPr>
        <w:spacing w:after="20"/>
        <w:jc w:val="center"/>
        <w:rPr>
          <w:rFonts w:ascii="Times New Roman" w:eastAsia="Times New Roman" w:hAnsi="Times New Roman" w:cs="Times New Roman"/>
          <w:b/>
          <w:bCs/>
          <w:sz w:val="24"/>
          <w:szCs w:val="24"/>
        </w:rPr>
      </w:pPr>
      <w:r w:rsidRPr="00C6195B">
        <w:rPr>
          <w:rFonts w:ascii="Times New Roman" w:eastAsia="Times New Roman" w:hAnsi="Times New Roman" w:cs="Times New Roman"/>
          <w:b/>
          <w:bCs/>
          <w:noProof/>
          <w:sz w:val="24"/>
          <w:szCs w:val="24"/>
          <w:lang w:eastAsia="lt-LT"/>
        </w:rPr>
        <w:drawing>
          <wp:inline distT="0" distB="0" distL="0" distR="0" wp14:anchorId="7238E3D6" wp14:editId="0B897192">
            <wp:extent cx="543560" cy="551815"/>
            <wp:effectExtent l="0" t="0" r="889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51815"/>
                    </a:xfrm>
                    <a:prstGeom prst="rect">
                      <a:avLst/>
                    </a:prstGeom>
                    <a:noFill/>
                    <a:ln>
                      <a:noFill/>
                    </a:ln>
                  </pic:spPr>
                </pic:pic>
              </a:graphicData>
            </a:graphic>
          </wp:inline>
        </w:drawing>
      </w:r>
    </w:p>
    <w:p w14:paraId="1AA6D1C8" w14:textId="77777777" w:rsidR="004C6824" w:rsidRPr="00C6195B" w:rsidRDefault="004C6824" w:rsidP="004C6824">
      <w:pPr>
        <w:spacing w:after="20"/>
        <w:jc w:val="center"/>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 xml:space="preserve"> </w:t>
      </w:r>
    </w:p>
    <w:p w14:paraId="0CCA97A3" w14:textId="0B98D413" w:rsidR="004C6824" w:rsidRPr="00A54395" w:rsidRDefault="004C6824" w:rsidP="00007212">
      <w:pPr>
        <w:spacing w:after="20"/>
        <w:jc w:val="center"/>
        <w:rPr>
          <w:rFonts w:ascii="Times New Roman" w:eastAsia="Times New Roman" w:hAnsi="Times New Roman" w:cs="Times New Roman"/>
          <w:sz w:val="28"/>
          <w:szCs w:val="28"/>
        </w:rPr>
      </w:pPr>
      <w:r w:rsidRPr="00A54395">
        <w:rPr>
          <w:rFonts w:ascii="Times New Roman" w:eastAsia="Times New Roman" w:hAnsi="Times New Roman" w:cs="Times New Roman"/>
          <w:b/>
          <w:bCs/>
          <w:sz w:val="28"/>
          <w:szCs w:val="28"/>
        </w:rPr>
        <w:t>LIETUVOS RESPUBLIKOS ŠVIETIMO</w:t>
      </w:r>
      <w:r w:rsidR="007C1646" w:rsidRPr="00A54395">
        <w:rPr>
          <w:rFonts w:ascii="Times New Roman" w:eastAsia="Times New Roman" w:hAnsi="Times New Roman" w:cs="Times New Roman"/>
          <w:b/>
          <w:bCs/>
          <w:sz w:val="28"/>
          <w:szCs w:val="28"/>
        </w:rPr>
        <w:t>,</w:t>
      </w:r>
      <w:r w:rsidR="00E04559" w:rsidRPr="00A54395">
        <w:rPr>
          <w:rFonts w:ascii="Times New Roman" w:eastAsia="Times New Roman" w:hAnsi="Times New Roman" w:cs="Times New Roman"/>
          <w:b/>
          <w:bCs/>
          <w:sz w:val="28"/>
          <w:szCs w:val="28"/>
        </w:rPr>
        <w:t xml:space="preserve"> </w:t>
      </w:r>
      <w:r w:rsidRPr="00A54395">
        <w:rPr>
          <w:rFonts w:ascii="Times New Roman" w:eastAsia="Times New Roman" w:hAnsi="Times New Roman" w:cs="Times New Roman"/>
          <w:b/>
          <w:bCs/>
          <w:sz w:val="28"/>
          <w:szCs w:val="28"/>
        </w:rPr>
        <w:t xml:space="preserve">MOKSLO </w:t>
      </w:r>
      <w:r w:rsidR="007C1646" w:rsidRPr="00A54395">
        <w:rPr>
          <w:rFonts w:ascii="Times New Roman" w:eastAsia="Times New Roman" w:hAnsi="Times New Roman" w:cs="Times New Roman"/>
          <w:b/>
          <w:bCs/>
          <w:sz w:val="28"/>
          <w:szCs w:val="28"/>
        </w:rPr>
        <w:t xml:space="preserve">IR SPORTO </w:t>
      </w:r>
      <w:r w:rsidRPr="00A54395">
        <w:rPr>
          <w:rFonts w:ascii="Times New Roman" w:eastAsia="Times New Roman" w:hAnsi="Times New Roman" w:cs="Times New Roman"/>
          <w:b/>
          <w:bCs/>
          <w:sz w:val="28"/>
          <w:szCs w:val="28"/>
        </w:rPr>
        <w:t>MINISTRAS</w:t>
      </w:r>
    </w:p>
    <w:p w14:paraId="5328019C" w14:textId="77777777" w:rsidR="004C6824" w:rsidRPr="00C6195B" w:rsidRDefault="004C6824" w:rsidP="00007212">
      <w:pPr>
        <w:overflowPunct w:val="0"/>
        <w:autoSpaceDE w:val="0"/>
        <w:autoSpaceDN w:val="0"/>
        <w:adjustRightInd w:val="0"/>
        <w:spacing w:after="20"/>
        <w:jc w:val="center"/>
        <w:textAlignment w:val="baseline"/>
        <w:rPr>
          <w:rFonts w:ascii="Times New Roman" w:eastAsia="Times New Roman" w:hAnsi="Times New Roman" w:cs="Times New Roman"/>
          <w:sz w:val="24"/>
          <w:szCs w:val="24"/>
        </w:rPr>
      </w:pPr>
    </w:p>
    <w:p w14:paraId="40D29CC2" w14:textId="77777777" w:rsidR="004C6824" w:rsidRPr="00C6195B" w:rsidRDefault="004C6824" w:rsidP="00007212">
      <w:pPr>
        <w:overflowPunct w:val="0"/>
        <w:autoSpaceDE w:val="0"/>
        <w:autoSpaceDN w:val="0"/>
        <w:adjustRightInd w:val="0"/>
        <w:spacing w:after="20"/>
        <w:jc w:val="center"/>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ĮSAKYMAS</w:t>
      </w:r>
    </w:p>
    <w:tbl>
      <w:tblPr>
        <w:tblW w:w="9856" w:type="dxa"/>
        <w:tblLayout w:type="fixed"/>
        <w:tblLook w:val="0000" w:firstRow="0" w:lastRow="0" w:firstColumn="0" w:lastColumn="0" w:noHBand="0" w:noVBand="0"/>
      </w:tblPr>
      <w:tblGrid>
        <w:gridCol w:w="4395"/>
        <w:gridCol w:w="241"/>
        <w:gridCol w:w="4928"/>
        <w:gridCol w:w="292"/>
      </w:tblGrid>
      <w:tr w:rsidR="005C03BE" w:rsidRPr="00C6195B" w14:paraId="0C7F776E" w14:textId="77777777" w:rsidTr="008C1ED7">
        <w:tc>
          <w:tcPr>
            <w:tcW w:w="9856" w:type="dxa"/>
            <w:gridSpan w:val="4"/>
          </w:tcPr>
          <w:p w14:paraId="6AD48535" w14:textId="5CDE7EFC" w:rsidR="004C6824" w:rsidRPr="00C6195B" w:rsidRDefault="004C6824" w:rsidP="00007212">
            <w:pPr>
              <w:overflowPunct w:val="0"/>
              <w:autoSpaceDE w:val="0"/>
              <w:autoSpaceDN w:val="0"/>
              <w:adjustRightInd w:val="0"/>
              <w:spacing w:after="20"/>
              <w:jc w:val="center"/>
              <w:textAlignment w:val="baseline"/>
              <w:rPr>
                <w:rFonts w:ascii="Times New Roman" w:eastAsia="Times New Roman" w:hAnsi="Times New Roman" w:cs="Times New Roman"/>
                <w:sz w:val="24"/>
                <w:szCs w:val="24"/>
              </w:rPr>
            </w:pPr>
            <w:r w:rsidRPr="00C6195B">
              <w:rPr>
                <w:rFonts w:ascii="Times New Roman" w:hAnsi="Times New Roman" w:cs="Times New Roman"/>
                <w:b/>
                <w:bCs/>
                <w:sz w:val="24"/>
                <w:szCs w:val="24"/>
              </w:rPr>
              <w:t xml:space="preserve">DĖL ŠVIETIMO IR MOKSLO MINISTRO 2016 M. </w:t>
            </w:r>
            <w:r w:rsidR="005E2940" w:rsidRPr="00C6195B">
              <w:rPr>
                <w:rFonts w:ascii="Times New Roman" w:hAnsi="Times New Roman" w:cs="Times New Roman"/>
                <w:b/>
                <w:bCs/>
                <w:sz w:val="24"/>
                <w:szCs w:val="24"/>
              </w:rPr>
              <w:t>BALANDŽIO 14</w:t>
            </w:r>
            <w:r w:rsidRPr="00C6195B">
              <w:rPr>
                <w:rFonts w:ascii="Times New Roman" w:hAnsi="Times New Roman" w:cs="Times New Roman"/>
                <w:b/>
                <w:bCs/>
                <w:sz w:val="24"/>
                <w:szCs w:val="24"/>
              </w:rPr>
              <w:t xml:space="preserve"> D. ĮSAKYMO NR. V-</w:t>
            </w:r>
            <w:r w:rsidR="005E2940" w:rsidRPr="00C6195B">
              <w:rPr>
                <w:rFonts w:ascii="Times New Roman" w:hAnsi="Times New Roman" w:cs="Times New Roman"/>
                <w:b/>
                <w:bCs/>
                <w:sz w:val="24"/>
                <w:szCs w:val="24"/>
              </w:rPr>
              <w:t xml:space="preserve">327 </w:t>
            </w:r>
            <w:r w:rsidRPr="00C6195B">
              <w:rPr>
                <w:rFonts w:ascii="Times New Roman" w:hAnsi="Times New Roman" w:cs="Times New Roman"/>
                <w:b/>
                <w:bCs/>
                <w:sz w:val="24"/>
                <w:szCs w:val="24"/>
              </w:rPr>
              <w:t>„DĖL</w:t>
            </w:r>
            <w:r w:rsidRPr="00C6195B">
              <w:rPr>
                <w:rStyle w:val="apple-converted-space"/>
                <w:rFonts w:ascii="Times New Roman" w:hAnsi="Times New Roman" w:cs="Times New Roman"/>
                <w:b/>
                <w:bCs/>
                <w:sz w:val="24"/>
                <w:szCs w:val="24"/>
              </w:rPr>
              <w:t xml:space="preserve"> </w:t>
            </w:r>
            <w:r w:rsidRPr="00C6195B">
              <w:rPr>
                <w:rFonts w:ascii="Times New Roman" w:hAnsi="Times New Roman" w:cs="Times New Roman"/>
                <w:b/>
                <w:bCs/>
                <w:caps/>
                <w:sz w:val="24"/>
                <w:szCs w:val="24"/>
              </w:rPr>
              <w:t xml:space="preserve">2014–2020 METŲ EUROPOS SĄJUNGOS FONDŲ INVESTICIJŲ VEIKSMŲ PROGRAMOS 9 PRIORITETO „VISUOMENĖS ŠVIETIMAS IR ŽMOGIŠKŲJŲ IŠTEKLIŲ POTENCIALO DIDINIMAS“ </w:t>
            </w:r>
            <w:r w:rsidRPr="00C6195B">
              <w:rPr>
                <w:rFonts w:ascii="Times New Roman" w:eastAsia="Times New Roman" w:hAnsi="Times New Roman" w:cs="Times New Roman"/>
                <w:b/>
                <w:bCs/>
                <w:caps/>
                <w:sz w:val="24"/>
                <w:szCs w:val="24"/>
                <w:lang w:eastAsia="lt-LT"/>
              </w:rPr>
              <w:t>09.</w:t>
            </w:r>
            <w:r w:rsidR="005E2940" w:rsidRPr="00C6195B">
              <w:rPr>
                <w:rFonts w:ascii="Times New Roman" w:eastAsia="Times New Roman" w:hAnsi="Times New Roman" w:cs="Times New Roman"/>
                <w:b/>
                <w:bCs/>
                <w:caps/>
                <w:sz w:val="24"/>
                <w:szCs w:val="24"/>
                <w:lang w:eastAsia="lt-LT"/>
              </w:rPr>
              <w:t>4</w:t>
            </w:r>
            <w:r w:rsidRPr="00C6195B">
              <w:rPr>
                <w:rFonts w:ascii="Times New Roman" w:eastAsia="Times New Roman" w:hAnsi="Times New Roman" w:cs="Times New Roman"/>
                <w:b/>
                <w:bCs/>
                <w:caps/>
                <w:sz w:val="24"/>
                <w:szCs w:val="24"/>
                <w:lang w:eastAsia="lt-LT"/>
              </w:rPr>
              <w:t>.</w:t>
            </w:r>
            <w:r w:rsidR="005E2940" w:rsidRPr="00C6195B">
              <w:rPr>
                <w:rFonts w:ascii="Times New Roman" w:eastAsia="Times New Roman" w:hAnsi="Times New Roman" w:cs="Times New Roman"/>
                <w:b/>
                <w:bCs/>
                <w:caps/>
                <w:sz w:val="24"/>
                <w:szCs w:val="24"/>
                <w:lang w:eastAsia="lt-LT"/>
              </w:rPr>
              <w:t>2</w:t>
            </w:r>
            <w:r w:rsidRPr="00C6195B">
              <w:rPr>
                <w:rFonts w:ascii="Times New Roman" w:eastAsia="Times New Roman" w:hAnsi="Times New Roman" w:cs="Times New Roman"/>
                <w:b/>
                <w:bCs/>
                <w:caps/>
                <w:sz w:val="24"/>
                <w:szCs w:val="24"/>
                <w:lang w:eastAsia="lt-LT"/>
              </w:rPr>
              <w:t>-ESFA-V-7</w:t>
            </w:r>
            <w:r w:rsidR="005E2940" w:rsidRPr="00C6195B">
              <w:rPr>
                <w:rFonts w:ascii="Times New Roman" w:eastAsia="Times New Roman" w:hAnsi="Times New Roman" w:cs="Times New Roman"/>
                <w:b/>
                <w:bCs/>
                <w:caps/>
                <w:sz w:val="24"/>
                <w:szCs w:val="24"/>
                <w:lang w:eastAsia="lt-LT"/>
              </w:rPr>
              <w:t>15</w:t>
            </w:r>
            <w:r w:rsidRPr="00C6195B">
              <w:rPr>
                <w:rFonts w:ascii="Times New Roman" w:eastAsia="Times New Roman" w:hAnsi="Times New Roman" w:cs="Times New Roman"/>
                <w:b/>
                <w:bCs/>
                <w:caps/>
                <w:sz w:val="24"/>
                <w:szCs w:val="24"/>
                <w:lang w:eastAsia="lt-LT"/>
              </w:rPr>
              <w:t xml:space="preserve"> PRIEMONĖS „</w:t>
            </w:r>
            <w:r w:rsidR="005E2940" w:rsidRPr="00C6195B">
              <w:rPr>
                <w:rFonts w:ascii="Times New Roman" w:eastAsia="Times New Roman" w:hAnsi="Times New Roman" w:cs="Times New Roman"/>
                <w:b/>
                <w:bCs/>
                <w:caps/>
                <w:sz w:val="24"/>
                <w:szCs w:val="24"/>
                <w:lang w:eastAsia="lt-LT"/>
              </w:rPr>
              <w:t>formaliojo ir neformaliojo mokymo paslaugų įvairioms besimokančiųjų grupėms teikimas</w:t>
            </w:r>
            <w:r w:rsidRPr="00C6195B">
              <w:rPr>
                <w:rFonts w:ascii="Times New Roman" w:hAnsi="Times New Roman" w:cs="Times New Roman"/>
                <w:b/>
                <w:bCs/>
                <w:sz w:val="24"/>
                <w:szCs w:val="24"/>
              </w:rPr>
              <w:t xml:space="preserve">“ PROJEKTŲ FINANSAVIMO SĄLYGŲ </w:t>
            </w:r>
            <w:r w:rsidR="005E2940" w:rsidRPr="00C6195B">
              <w:rPr>
                <w:rFonts w:ascii="Times New Roman" w:hAnsi="Times New Roman" w:cs="Times New Roman"/>
                <w:b/>
                <w:bCs/>
                <w:sz w:val="24"/>
                <w:szCs w:val="24"/>
              </w:rPr>
              <w:t xml:space="preserve">APRAŠO NR. 1 </w:t>
            </w:r>
            <w:r w:rsidRPr="00C6195B">
              <w:rPr>
                <w:rFonts w:ascii="Times New Roman" w:hAnsi="Times New Roman" w:cs="Times New Roman"/>
                <w:b/>
                <w:bCs/>
                <w:sz w:val="24"/>
                <w:szCs w:val="24"/>
              </w:rPr>
              <w:t>PATVIRTINIMO“ PAKEITIMO</w:t>
            </w:r>
          </w:p>
          <w:p w14:paraId="76072E13" w14:textId="77777777" w:rsidR="004C6824" w:rsidRPr="00C6195B" w:rsidRDefault="004C6824" w:rsidP="00007212">
            <w:pPr>
              <w:overflowPunct w:val="0"/>
              <w:autoSpaceDE w:val="0"/>
              <w:autoSpaceDN w:val="0"/>
              <w:adjustRightInd w:val="0"/>
              <w:spacing w:after="20"/>
              <w:ind w:left="-108" w:firstLine="108"/>
              <w:jc w:val="center"/>
              <w:textAlignment w:val="baseline"/>
              <w:rPr>
                <w:rFonts w:ascii="Times New Roman" w:eastAsia="Times New Roman" w:hAnsi="Times New Roman" w:cs="Times New Roman"/>
                <w:b/>
                <w:bCs/>
                <w:caps/>
                <w:sz w:val="24"/>
                <w:szCs w:val="24"/>
              </w:rPr>
            </w:pPr>
          </w:p>
        </w:tc>
      </w:tr>
      <w:tr w:rsidR="005C03BE" w:rsidRPr="00C6195B" w14:paraId="74AE786A" w14:textId="77777777" w:rsidTr="008C1ED7">
        <w:trPr>
          <w:gridAfter w:val="1"/>
          <w:wAfter w:w="292" w:type="dxa"/>
          <w:cantSplit/>
          <w:trHeight w:val="293"/>
        </w:trPr>
        <w:tc>
          <w:tcPr>
            <w:tcW w:w="4395" w:type="dxa"/>
          </w:tcPr>
          <w:p w14:paraId="1115796D" w14:textId="77777777" w:rsidR="004C6824" w:rsidRPr="00C6195B" w:rsidRDefault="0098627A" w:rsidP="008C1ED7">
            <w:pPr>
              <w:keepNext/>
              <w:overflowPunct w:val="0"/>
              <w:autoSpaceDE w:val="0"/>
              <w:autoSpaceDN w:val="0"/>
              <w:adjustRightInd w:val="0"/>
              <w:spacing w:after="20"/>
              <w:ind w:right="321"/>
              <w:jc w:val="right"/>
              <w:textAlignment w:val="baseline"/>
              <w:outlineLvl w:val="2"/>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fldChar w:fldCharType="begin">
                <w:ffData>
                  <w:name w:val="Data"/>
                  <w:enabled/>
                  <w:calcOnExit w:val="0"/>
                  <w:textInput>
                    <w:default w:val="2020 m.           "/>
                  </w:textInput>
                </w:ffData>
              </w:fldChar>
            </w:r>
            <w:r w:rsidRPr="00C6195B">
              <w:rPr>
                <w:rFonts w:ascii="Times New Roman" w:eastAsia="Times New Roman" w:hAnsi="Times New Roman" w:cs="Times New Roman"/>
                <w:sz w:val="24"/>
                <w:szCs w:val="24"/>
              </w:rPr>
              <w:instrText xml:space="preserve"> </w:instrText>
            </w:r>
            <w:bookmarkStart w:id="0" w:name="Data"/>
            <w:r w:rsidRPr="00C6195B">
              <w:rPr>
                <w:rFonts w:ascii="Times New Roman" w:eastAsia="Times New Roman" w:hAnsi="Times New Roman" w:cs="Times New Roman"/>
                <w:sz w:val="24"/>
                <w:szCs w:val="24"/>
              </w:rPr>
              <w:instrText xml:space="preserve">FORMTEXT </w:instrText>
            </w:r>
            <w:r w:rsidRPr="00C6195B">
              <w:rPr>
                <w:rFonts w:ascii="Times New Roman" w:eastAsia="Times New Roman" w:hAnsi="Times New Roman" w:cs="Times New Roman"/>
                <w:sz w:val="24"/>
                <w:szCs w:val="24"/>
              </w:rPr>
            </w:r>
            <w:r w:rsidRPr="00C6195B">
              <w:rPr>
                <w:rFonts w:ascii="Times New Roman" w:eastAsia="Times New Roman" w:hAnsi="Times New Roman" w:cs="Times New Roman"/>
                <w:sz w:val="24"/>
                <w:szCs w:val="24"/>
              </w:rPr>
              <w:fldChar w:fldCharType="separate"/>
            </w:r>
            <w:r w:rsidRPr="00C6195B">
              <w:rPr>
                <w:rFonts w:ascii="Times New Roman" w:eastAsia="Times New Roman" w:hAnsi="Times New Roman" w:cs="Times New Roman"/>
                <w:sz w:val="24"/>
                <w:szCs w:val="24"/>
              </w:rPr>
              <w:t xml:space="preserve">2020 m.           </w:t>
            </w:r>
            <w:r w:rsidRPr="00C6195B">
              <w:rPr>
                <w:rFonts w:ascii="Times New Roman" w:eastAsia="Times New Roman" w:hAnsi="Times New Roman" w:cs="Times New Roman"/>
                <w:sz w:val="24"/>
                <w:szCs w:val="24"/>
              </w:rPr>
              <w:fldChar w:fldCharType="end"/>
            </w:r>
            <w:bookmarkEnd w:id="0"/>
          </w:p>
        </w:tc>
        <w:tc>
          <w:tcPr>
            <w:tcW w:w="241" w:type="dxa"/>
          </w:tcPr>
          <w:p w14:paraId="7FE0027E" w14:textId="77777777" w:rsidR="004C6824" w:rsidRPr="00C6195B" w:rsidRDefault="004C6824" w:rsidP="008C1ED7">
            <w:pPr>
              <w:keepNext/>
              <w:overflowPunct w:val="0"/>
              <w:autoSpaceDE w:val="0"/>
              <w:autoSpaceDN w:val="0"/>
              <w:adjustRightInd w:val="0"/>
              <w:spacing w:after="20"/>
              <w:ind w:left="-247" w:right="-108"/>
              <w:textAlignment w:val="baseline"/>
              <w:outlineLvl w:val="2"/>
              <w:rPr>
                <w:rFonts w:ascii="Times New Roman" w:eastAsia="Times New Roman" w:hAnsi="Times New Roman" w:cs="Times New Roman"/>
                <w:sz w:val="24"/>
                <w:szCs w:val="24"/>
              </w:rPr>
            </w:pPr>
          </w:p>
        </w:tc>
        <w:tc>
          <w:tcPr>
            <w:tcW w:w="4928" w:type="dxa"/>
          </w:tcPr>
          <w:p w14:paraId="4FCC88F1" w14:textId="77777777" w:rsidR="004C6824" w:rsidRPr="00C6195B" w:rsidRDefault="008C1ED7" w:rsidP="008C1ED7">
            <w:pPr>
              <w:keepNext/>
              <w:tabs>
                <w:tab w:val="left" w:pos="1740"/>
              </w:tabs>
              <w:overflowPunct w:val="0"/>
              <w:autoSpaceDE w:val="0"/>
              <w:autoSpaceDN w:val="0"/>
              <w:adjustRightInd w:val="0"/>
              <w:spacing w:after="20"/>
              <w:ind w:right="-108"/>
              <w:textAlignment w:val="baseline"/>
              <w:outlineLvl w:val="2"/>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Nr. V- </w:t>
            </w:r>
            <w:r w:rsidRPr="00C6195B">
              <w:rPr>
                <w:rFonts w:ascii="Times New Roman" w:eastAsia="Times New Roman" w:hAnsi="Times New Roman" w:cs="Times New Roman"/>
                <w:sz w:val="24"/>
                <w:szCs w:val="24"/>
              </w:rPr>
              <w:tab/>
            </w:r>
          </w:p>
        </w:tc>
      </w:tr>
      <w:tr w:rsidR="004C6824" w:rsidRPr="00C6195B" w14:paraId="7517DC46" w14:textId="77777777" w:rsidTr="008C1ED7">
        <w:trPr>
          <w:gridAfter w:val="1"/>
          <w:wAfter w:w="291" w:type="dxa"/>
          <w:cantSplit/>
          <w:trHeight w:val="292"/>
        </w:trPr>
        <w:tc>
          <w:tcPr>
            <w:tcW w:w="4395" w:type="dxa"/>
          </w:tcPr>
          <w:p w14:paraId="644E65CE" w14:textId="77777777" w:rsidR="004C6824" w:rsidRPr="00C6195B" w:rsidRDefault="004C6824" w:rsidP="007363D1">
            <w:pPr>
              <w:overflowPunct w:val="0"/>
              <w:autoSpaceDE w:val="0"/>
              <w:autoSpaceDN w:val="0"/>
              <w:adjustRightInd w:val="0"/>
              <w:spacing w:after="20"/>
              <w:jc w:val="center"/>
              <w:textAlignment w:val="baseline"/>
              <w:rPr>
                <w:rFonts w:ascii="Times New Roman" w:eastAsia="Times New Roman" w:hAnsi="Times New Roman" w:cs="Times New Roman"/>
                <w:sz w:val="24"/>
                <w:szCs w:val="24"/>
              </w:rPr>
            </w:pPr>
          </w:p>
        </w:tc>
        <w:tc>
          <w:tcPr>
            <w:tcW w:w="5170" w:type="dxa"/>
            <w:gridSpan w:val="2"/>
          </w:tcPr>
          <w:p w14:paraId="2EA46DDF" w14:textId="77777777" w:rsidR="004C6824" w:rsidRPr="00C6195B" w:rsidRDefault="004C6824" w:rsidP="007363D1">
            <w:pPr>
              <w:overflowPunct w:val="0"/>
              <w:autoSpaceDE w:val="0"/>
              <w:autoSpaceDN w:val="0"/>
              <w:adjustRightInd w:val="0"/>
              <w:spacing w:after="20"/>
              <w:ind w:left="-4503" w:hanging="141"/>
              <w:jc w:val="center"/>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   Vilnius</w:t>
            </w:r>
          </w:p>
        </w:tc>
      </w:tr>
    </w:tbl>
    <w:p w14:paraId="2F6A6896" w14:textId="77777777" w:rsidR="004C6824" w:rsidRPr="00C6195B" w:rsidRDefault="004C6824" w:rsidP="004C6824">
      <w:pPr>
        <w:overflowPunct w:val="0"/>
        <w:autoSpaceDE w:val="0"/>
        <w:autoSpaceDN w:val="0"/>
        <w:adjustRightInd w:val="0"/>
        <w:ind w:firstLine="851"/>
        <w:jc w:val="both"/>
        <w:textAlignment w:val="baseline"/>
        <w:rPr>
          <w:rFonts w:ascii="Times New Roman" w:eastAsia="Times New Roman" w:hAnsi="Times New Roman" w:cs="Times New Roman"/>
          <w:sz w:val="24"/>
          <w:szCs w:val="24"/>
        </w:rPr>
      </w:pPr>
    </w:p>
    <w:p w14:paraId="203AFF69" w14:textId="77777777" w:rsidR="00A944DB" w:rsidRPr="00C6195B" w:rsidRDefault="004C6824" w:rsidP="00A944DB">
      <w:pPr>
        <w:overflowPunct w:val="0"/>
        <w:autoSpaceDE w:val="0"/>
        <w:autoSpaceDN w:val="0"/>
        <w:adjustRightInd w:val="0"/>
        <w:ind w:firstLine="851"/>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Vadovaudamasi</w:t>
      </w:r>
      <w:r w:rsidR="001E1E14" w:rsidRPr="00C6195B">
        <w:rPr>
          <w:rFonts w:ascii="Times New Roman" w:eastAsia="Times New Roman" w:hAnsi="Times New Roman" w:cs="Times New Roman"/>
          <w:sz w:val="24"/>
          <w:szCs w:val="24"/>
        </w:rPr>
        <w:t>s</w:t>
      </w:r>
      <w:r w:rsidRPr="00C6195B">
        <w:rPr>
          <w:rFonts w:ascii="Times New Roman" w:eastAsia="Times New Roman" w:hAnsi="Times New Roman" w:cs="Times New Roman"/>
          <w:sz w:val="24"/>
          <w:szCs w:val="24"/>
        </w:rPr>
        <w:t xml:space="preserve"> Projektų administravimo ir finansavimo taisyklių, patvirtintų Lietuvos Respublikos finansų ministro 2014 m. spalio 8 d. įsakymu Nr. 1K-316 „Dėl Projektų administravimo ir finansavimo taisyklių patvirtinimo“, 88 punktu, </w:t>
      </w:r>
    </w:p>
    <w:p w14:paraId="12652C79" w14:textId="77777777" w:rsidR="006F59AC" w:rsidRPr="00C6195B" w:rsidRDefault="004C6824" w:rsidP="00FB08D5">
      <w:pPr>
        <w:overflowPunct w:val="0"/>
        <w:autoSpaceDE w:val="0"/>
        <w:autoSpaceDN w:val="0"/>
        <w:adjustRightInd w:val="0"/>
        <w:ind w:firstLine="851"/>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p a k e i č i u 2014–2020 metų Europos Sąjungos fondų investicijų veiksmų programos 9 prioriteto „Visuomenės švietimas ir žmogiškųjų išteklių potencialo didinimas“ </w:t>
      </w:r>
      <w:r w:rsidR="00A94F37" w:rsidRPr="00C6195B">
        <w:rPr>
          <w:rFonts w:ascii="Times New Roman" w:eastAsia="Times New Roman" w:hAnsi="Times New Roman" w:cs="Times New Roman"/>
          <w:bCs/>
          <w:sz w:val="24"/>
          <w:szCs w:val="24"/>
          <w:lang w:eastAsia="lt-LT"/>
        </w:rPr>
        <w:t>09.</w:t>
      </w:r>
      <w:r w:rsidR="00401E0C" w:rsidRPr="00C6195B">
        <w:rPr>
          <w:rFonts w:ascii="Times New Roman" w:eastAsia="Times New Roman" w:hAnsi="Times New Roman" w:cs="Times New Roman"/>
          <w:bCs/>
          <w:sz w:val="24"/>
          <w:szCs w:val="24"/>
          <w:lang w:eastAsia="lt-LT"/>
        </w:rPr>
        <w:t>4</w:t>
      </w:r>
      <w:r w:rsidR="00A94F37" w:rsidRPr="00C6195B">
        <w:rPr>
          <w:rFonts w:ascii="Times New Roman" w:eastAsia="Times New Roman" w:hAnsi="Times New Roman" w:cs="Times New Roman"/>
          <w:bCs/>
          <w:sz w:val="24"/>
          <w:szCs w:val="24"/>
          <w:lang w:eastAsia="lt-LT"/>
        </w:rPr>
        <w:t>.</w:t>
      </w:r>
      <w:r w:rsidR="00E32363" w:rsidRPr="00C6195B">
        <w:rPr>
          <w:rFonts w:ascii="Times New Roman" w:eastAsia="Times New Roman" w:hAnsi="Times New Roman" w:cs="Times New Roman"/>
          <w:bCs/>
          <w:sz w:val="24"/>
          <w:szCs w:val="24"/>
          <w:lang w:eastAsia="lt-LT"/>
        </w:rPr>
        <w:t>2</w:t>
      </w:r>
      <w:r w:rsidR="00A94F37" w:rsidRPr="00C6195B">
        <w:rPr>
          <w:rFonts w:ascii="Times New Roman" w:eastAsia="Times New Roman" w:hAnsi="Times New Roman" w:cs="Times New Roman"/>
          <w:bCs/>
          <w:sz w:val="24"/>
          <w:szCs w:val="24"/>
          <w:lang w:eastAsia="lt-LT"/>
        </w:rPr>
        <w:t>-ESFA-V-</w:t>
      </w:r>
      <w:r w:rsidR="00401E0C" w:rsidRPr="00C6195B">
        <w:rPr>
          <w:rFonts w:ascii="Times New Roman" w:eastAsia="Times New Roman" w:hAnsi="Times New Roman" w:cs="Times New Roman"/>
          <w:bCs/>
          <w:sz w:val="24"/>
          <w:szCs w:val="24"/>
          <w:lang w:eastAsia="lt-LT"/>
        </w:rPr>
        <w:t xml:space="preserve">715 </w:t>
      </w:r>
      <w:r w:rsidRPr="00C6195B">
        <w:rPr>
          <w:rFonts w:ascii="Times New Roman" w:eastAsia="Times New Roman" w:hAnsi="Times New Roman" w:cs="Times New Roman"/>
          <w:bCs/>
          <w:sz w:val="24"/>
          <w:szCs w:val="24"/>
          <w:lang w:eastAsia="lt-LT"/>
        </w:rPr>
        <w:t>priemonės „</w:t>
      </w:r>
      <w:r w:rsidR="00401E0C" w:rsidRPr="00C6195B">
        <w:rPr>
          <w:rFonts w:ascii="Times New Roman" w:eastAsia="Times New Roman" w:hAnsi="Times New Roman" w:cs="Times New Roman"/>
          <w:bCs/>
          <w:sz w:val="24"/>
          <w:szCs w:val="24"/>
          <w:lang w:eastAsia="lt-LT"/>
        </w:rPr>
        <w:t>Formaliojo ir neformaliojo mokymo paslaugų įvairioms besimokančiųjų grupėms teikimas</w:t>
      </w:r>
      <w:r w:rsidRPr="00C6195B">
        <w:rPr>
          <w:rFonts w:ascii="Times New Roman" w:eastAsia="Times New Roman" w:hAnsi="Times New Roman" w:cs="Times New Roman"/>
          <w:bCs/>
          <w:sz w:val="24"/>
          <w:szCs w:val="24"/>
          <w:lang w:eastAsia="lt-LT"/>
        </w:rPr>
        <w:t>“</w:t>
      </w:r>
      <w:r w:rsidRPr="00C6195B">
        <w:rPr>
          <w:rFonts w:ascii="Times New Roman" w:eastAsia="Times New Roman" w:hAnsi="Times New Roman" w:cs="Times New Roman"/>
          <w:b/>
          <w:bCs/>
          <w:caps/>
          <w:sz w:val="24"/>
          <w:szCs w:val="24"/>
          <w:lang w:eastAsia="lt-LT"/>
        </w:rPr>
        <w:t xml:space="preserve"> </w:t>
      </w:r>
      <w:r w:rsidRPr="00C6195B">
        <w:rPr>
          <w:rFonts w:ascii="Times New Roman" w:eastAsia="Times New Roman" w:hAnsi="Times New Roman" w:cs="Times New Roman"/>
          <w:sz w:val="24"/>
          <w:szCs w:val="24"/>
        </w:rPr>
        <w:t>projektų finansavimo sąlygų aprašą</w:t>
      </w:r>
      <w:r w:rsidR="007C1646" w:rsidRPr="00C6195B">
        <w:rPr>
          <w:rFonts w:ascii="Times New Roman" w:eastAsia="Times New Roman" w:hAnsi="Times New Roman" w:cs="Times New Roman"/>
          <w:sz w:val="24"/>
          <w:szCs w:val="24"/>
        </w:rPr>
        <w:t xml:space="preserve"> Nr. 1</w:t>
      </w:r>
      <w:r w:rsidRPr="00C6195B">
        <w:rPr>
          <w:rFonts w:ascii="Times New Roman" w:eastAsia="Times New Roman" w:hAnsi="Times New Roman" w:cs="Times New Roman"/>
          <w:sz w:val="24"/>
          <w:szCs w:val="24"/>
        </w:rPr>
        <w:t>, patvirtintą Lietuvos Respublikos švietimo ir mokslo ministro 201</w:t>
      </w:r>
      <w:r w:rsidR="00A94F37" w:rsidRPr="00C6195B">
        <w:rPr>
          <w:rFonts w:ascii="Times New Roman" w:eastAsia="Times New Roman" w:hAnsi="Times New Roman" w:cs="Times New Roman"/>
          <w:sz w:val="24"/>
          <w:szCs w:val="24"/>
        </w:rPr>
        <w:t>6</w:t>
      </w:r>
      <w:r w:rsidRPr="00C6195B">
        <w:rPr>
          <w:rFonts w:ascii="Times New Roman" w:eastAsia="Times New Roman" w:hAnsi="Times New Roman" w:cs="Times New Roman"/>
          <w:sz w:val="24"/>
          <w:szCs w:val="24"/>
        </w:rPr>
        <w:t xml:space="preserve"> m. </w:t>
      </w:r>
      <w:r w:rsidR="00401E0C" w:rsidRPr="00C6195B">
        <w:rPr>
          <w:rFonts w:ascii="Times New Roman" w:eastAsia="Times New Roman" w:hAnsi="Times New Roman" w:cs="Times New Roman"/>
          <w:sz w:val="24"/>
          <w:szCs w:val="24"/>
        </w:rPr>
        <w:t>balandžio 14</w:t>
      </w:r>
      <w:r w:rsidRPr="00C6195B">
        <w:rPr>
          <w:rFonts w:ascii="Times New Roman" w:eastAsia="Times New Roman" w:hAnsi="Times New Roman" w:cs="Times New Roman"/>
          <w:sz w:val="24"/>
          <w:szCs w:val="24"/>
        </w:rPr>
        <w:t xml:space="preserve"> d. įsakymu Nr. V-</w:t>
      </w:r>
      <w:r w:rsidR="00401E0C" w:rsidRPr="00C6195B">
        <w:rPr>
          <w:rFonts w:ascii="Times New Roman" w:eastAsia="Times New Roman" w:hAnsi="Times New Roman" w:cs="Times New Roman"/>
          <w:sz w:val="24"/>
          <w:szCs w:val="24"/>
          <w:lang w:eastAsia="lt-LT"/>
        </w:rPr>
        <w:t>327</w:t>
      </w:r>
      <w:r w:rsidR="00401E0C" w:rsidRPr="00C6195B">
        <w:rPr>
          <w:rFonts w:ascii="Times New Roman" w:eastAsia="Times New Roman" w:hAnsi="Times New Roman" w:cs="Times New Roman"/>
          <w:sz w:val="24"/>
          <w:szCs w:val="24"/>
        </w:rPr>
        <w:t xml:space="preserve"> </w:t>
      </w:r>
      <w:r w:rsidRPr="00C6195B">
        <w:rPr>
          <w:rFonts w:ascii="Times New Roman" w:eastAsia="Times New Roman" w:hAnsi="Times New Roman" w:cs="Times New Roman"/>
          <w:sz w:val="24"/>
          <w:szCs w:val="24"/>
        </w:rPr>
        <w:t xml:space="preserve">„Dėl 2014–2020 metų Europos Sąjungos fondų investicijų veiksmų programos 9 prioriteto „Visuomenės švietimas ir žmogiškųjų išteklių potencialo didinimas“ </w:t>
      </w:r>
      <w:r w:rsidRPr="00C6195B">
        <w:rPr>
          <w:rFonts w:ascii="Times New Roman" w:eastAsia="Times New Roman" w:hAnsi="Times New Roman" w:cs="Times New Roman"/>
          <w:bCs/>
          <w:sz w:val="24"/>
          <w:szCs w:val="24"/>
          <w:lang w:eastAsia="lt-LT"/>
        </w:rPr>
        <w:t>09.</w:t>
      </w:r>
      <w:r w:rsidR="00401E0C" w:rsidRPr="00C6195B">
        <w:rPr>
          <w:rFonts w:ascii="Times New Roman" w:eastAsia="Times New Roman" w:hAnsi="Times New Roman" w:cs="Times New Roman"/>
          <w:bCs/>
          <w:sz w:val="24"/>
          <w:szCs w:val="24"/>
          <w:lang w:eastAsia="lt-LT"/>
        </w:rPr>
        <w:t>4</w:t>
      </w:r>
      <w:r w:rsidRPr="00C6195B">
        <w:rPr>
          <w:rFonts w:ascii="Times New Roman" w:eastAsia="Times New Roman" w:hAnsi="Times New Roman" w:cs="Times New Roman"/>
          <w:bCs/>
          <w:sz w:val="24"/>
          <w:szCs w:val="24"/>
          <w:lang w:eastAsia="lt-LT"/>
        </w:rPr>
        <w:t>.</w:t>
      </w:r>
      <w:r w:rsidR="00401E0C" w:rsidRPr="00C6195B">
        <w:rPr>
          <w:rFonts w:ascii="Times New Roman" w:eastAsia="Times New Roman" w:hAnsi="Times New Roman" w:cs="Times New Roman"/>
          <w:bCs/>
          <w:sz w:val="24"/>
          <w:szCs w:val="24"/>
          <w:lang w:eastAsia="lt-LT"/>
        </w:rPr>
        <w:t>2</w:t>
      </w:r>
      <w:r w:rsidRPr="00C6195B">
        <w:rPr>
          <w:rFonts w:ascii="Times New Roman" w:eastAsia="Times New Roman" w:hAnsi="Times New Roman" w:cs="Times New Roman"/>
          <w:bCs/>
          <w:sz w:val="24"/>
          <w:szCs w:val="24"/>
          <w:lang w:eastAsia="lt-LT"/>
        </w:rPr>
        <w:t>-ESFA-</w:t>
      </w:r>
      <w:r w:rsidR="00A94F37" w:rsidRPr="00C6195B">
        <w:rPr>
          <w:rFonts w:ascii="Times New Roman" w:eastAsia="Times New Roman" w:hAnsi="Times New Roman" w:cs="Times New Roman"/>
          <w:bCs/>
          <w:sz w:val="24"/>
          <w:szCs w:val="24"/>
          <w:lang w:eastAsia="lt-LT"/>
        </w:rPr>
        <w:t>V-</w:t>
      </w:r>
      <w:r w:rsidR="00401E0C" w:rsidRPr="00C6195B">
        <w:rPr>
          <w:rFonts w:ascii="Times New Roman" w:eastAsia="Times New Roman" w:hAnsi="Times New Roman" w:cs="Times New Roman"/>
          <w:bCs/>
          <w:sz w:val="24"/>
          <w:szCs w:val="24"/>
          <w:lang w:eastAsia="lt-LT"/>
        </w:rPr>
        <w:t xml:space="preserve">715 </w:t>
      </w:r>
      <w:r w:rsidRPr="00C6195B">
        <w:rPr>
          <w:rFonts w:ascii="Times New Roman" w:eastAsia="Times New Roman" w:hAnsi="Times New Roman" w:cs="Times New Roman"/>
          <w:bCs/>
          <w:sz w:val="24"/>
          <w:szCs w:val="24"/>
          <w:lang w:eastAsia="lt-LT"/>
        </w:rPr>
        <w:t>priemonės „</w:t>
      </w:r>
      <w:r w:rsidR="00401E0C" w:rsidRPr="00C6195B">
        <w:rPr>
          <w:rFonts w:ascii="Times New Roman" w:eastAsia="Times New Roman" w:hAnsi="Times New Roman" w:cs="Times New Roman"/>
          <w:bCs/>
          <w:sz w:val="24"/>
          <w:szCs w:val="24"/>
          <w:lang w:eastAsia="lt-LT"/>
        </w:rPr>
        <w:t>Formaliojo ir neformaliojo mokymo paslaugų įvairioms besimokančiųjų grupėms teikimas</w:t>
      </w:r>
      <w:r w:rsidRPr="00C6195B">
        <w:rPr>
          <w:rFonts w:ascii="Times New Roman" w:eastAsia="Times New Roman" w:hAnsi="Times New Roman" w:cs="Times New Roman"/>
          <w:bCs/>
          <w:sz w:val="24"/>
          <w:szCs w:val="24"/>
          <w:lang w:eastAsia="lt-LT"/>
        </w:rPr>
        <w:t>“</w:t>
      </w:r>
      <w:r w:rsidRPr="00C6195B">
        <w:rPr>
          <w:rFonts w:ascii="Times New Roman" w:eastAsia="Times New Roman" w:hAnsi="Times New Roman" w:cs="Times New Roman"/>
          <w:bCs/>
          <w:caps/>
          <w:sz w:val="24"/>
          <w:szCs w:val="24"/>
          <w:lang w:eastAsia="lt-LT"/>
        </w:rPr>
        <w:t xml:space="preserve"> </w:t>
      </w:r>
      <w:r w:rsidRPr="00C6195B">
        <w:rPr>
          <w:rFonts w:ascii="Times New Roman" w:eastAsia="Times New Roman" w:hAnsi="Times New Roman" w:cs="Times New Roman"/>
          <w:sz w:val="24"/>
          <w:szCs w:val="24"/>
        </w:rPr>
        <w:t xml:space="preserve">projektų finansavimo sąlygų aprašo </w:t>
      </w:r>
      <w:r w:rsidR="007C1646" w:rsidRPr="00C6195B">
        <w:rPr>
          <w:rFonts w:ascii="Times New Roman" w:eastAsia="Times New Roman" w:hAnsi="Times New Roman" w:cs="Times New Roman"/>
          <w:sz w:val="24"/>
          <w:szCs w:val="24"/>
        </w:rPr>
        <w:t xml:space="preserve">Nr. 1 </w:t>
      </w:r>
      <w:r w:rsidRPr="00C6195B">
        <w:rPr>
          <w:rFonts w:ascii="Times New Roman" w:eastAsia="Times New Roman" w:hAnsi="Times New Roman" w:cs="Times New Roman"/>
          <w:sz w:val="24"/>
          <w:szCs w:val="24"/>
        </w:rPr>
        <w:t>patvirtinim</w:t>
      </w:r>
      <w:r w:rsidR="00A944DB" w:rsidRPr="00C6195B">
        <w:rPr>
          <w:rFonts w:ascii="Times New Roman" w:eastAsia="Times New Roman" w:hAnsi="Times New Roman" w:cs="Times New Roman"/>
          <w:sz w:val="24"/>
          <w:szCs w:val="24"/>
        </w:rPr>
        <w:t>o“:</w:t>
      </w:r>
      <w:r w:rsidR="009A525A" w:rsidRPr="00C6195B">
        <w:rPr>
          <w:rFonts w:ascii="Times New Roman" w:eastAsia="Times New Roman" w:hAnsi="Times New Roman" w:cs="Times New Roman"/>
          <w:sz w:val="24"/>
          <w:szCs w:val="24"/>
        </w:rPr>
        <w:t xml:space="preserve"> </w:t>
      </w:r>
    </w:p>
    <w:p w14:paraId="4E67E2D1" w14:textId="77777777" w:rsidR="00055141" w:rsidRPr="00C6195B" w:rsidRDefault="00055141" w:rsidP="007C554C">
      <w:pPr>
        <w:pStyle w:val="Sraopastraipa"/>
        <w:numPr>
          <w:ilvl w:val="0"/>
          <w:numId w:val="18"/>
        </w:numPr>
        <w:overflowPunct w:val="0"/>
        <w:autoSpaceDE w:val="0"/>
        <w:autoSpaceDN w:val="0"/>
        <w:adjustRightInd w:val="0"/>
        <w:ind w:left="993" w:hanging="284"/>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Papildau </w:t>
      </w:r>
      <w:r w:rsidR="00F624A1" w:rsidRPr="00C6195B">
        <w:rPr>
          <w:rFonts w:ascii="Times New Roman" w:eastAsia="Times New Roman" w:hAnsi="Times New Roman" w:cs="Times New Roman"/>
          <w:sz w:val="24"/>
          <w:szCs w:val="24"/>
        </w:rPr>
        <w:t>2</w:t>
      </w:r>
      <w:r w:rsidR="00642948" w:rsidRPr="00C6195B">
        <w:rPr>
          <w:rFonts w:ascii="Times New Roman" w:eastAsia="Times New Roman" w:hAnsi="Times New Roman" w:cs="Times New Roman"/>
          <w:sz w:val="24"/>
          <w:szCs w:val="24"/>
        </w:rPr>
        <w:t>.12</w:t>
      </w:r>
      <w:r w:rsidR="00F624A1" w:rsidRPr="00C6195B">
        <w:rPr>
          <w:rFonts w:ascii="Times New Roman" w:eastAsia="Times New Roman" w:hAnsi="Times New Roman" w:cs="Times New Roman"/>
          <w:sz w:val="24"/>
          <w:szCs w:val="24"/>
        </w:rPr>
        <w:t xml:space="preserve"> </w:t>
      </w:r>
      <w:r w:rsidR="00642948" w:rsidRPr="00C6195B">
        <w:rPr>
          <w:rFonts w:ascii="Times New Roman" w:eastAsia="Times New Roman" w:hAnsi="Times New Roman" w:cs="Times New Roman"/>
          <w:sz w:val="24"/>
          <w:szCs w:val="24"/>
        </w:rPr>
        <w:t>papunkčiu</w:t>
      </w:r>
      <w:r w:rsidRPr="00C6195B">
        <w:rPr>
          <w:rFonts w:ascii="Times New Roman" w:eastAsia="Times New Roman" w:hAnsi="Times New Roman" w:cs="Times New Roman"/>
          <w:sz w:val="24"/>
          <w:szCs w:val="24"/>
        </w:rPr>
        <w:t>:</w:t>
      </w:r>
    </w:p>
    <w:p w14:paraId="027542FF" w14:textId="77777777" w:rsidR="006F59AC" w:rsidRPr="00C6195B" w:rsidRDefault="00055141" w:rsidP="007C554C">
      <w:pPr>
        <w:pStyle w:val="Sraopastraipa"/>
        <w:overflowPunct w:val="0"/>
        <w:autoSpaceDE w:val="0"/>
        <w:autoSpaceDN w:val="0"/>
        <w:adjustRightInd w:val="0"/>
        <w:ind w:left="0" w:firstLine="709"/>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„2.12</w:t>
      </w:r>
      <w:r w:rsidR="004369B6" w:rsidRPr="00C6195B">
        <w:rPr>
          <w:rFonts w:ascii="Times New Roman" w:eastAsia="Times New Roman" w:hAnsi="Times New Roman" w:cs="Times New Roman"/>
          <w:sz w:val="24"/>
          <w:szCs w:val="24"/>
        </w:rPr>
        <w:t>.</w:t>
      </w:r>
      <w:r w:rsidRPr="00C6195B">
        <w:rPr>
          <w:rFonts w:ascii="Times New Roman" w:eastAsia="Times New Roman" w:hAnsi="Times New Roman" w:cs="Times New Roman"/>
          <w:sz w:val="24"/>
          <w:szCs w:val="24"/>
        </w:rPr>
        <w:t xml:space="preserve"> Kultūros sektoriaus darbuotojų 2020–2022 metų kvalifikacijos tobulinimo programą</w:t>
      </w:r>
      <w:r w:rsidR="008E798D" w:rsidRPr="00C6195B">
        <w:rPr>
          <w:rFonts w:ascii="Times New Roman" w:eastAsia="Times New Roman" w:hAnsi="Times New Roman" w:cs="Times New Roman"/>
          <w:sz w:val="24"/>
          <w:szCs w:val="24"/>
        </w:rPr>
        <w:t>,</w:t>
      </w:r>
      <w:r w:rsidRPr="00C6195B">
        <w:rPr>
          <w:rFonts w:ascii="Times New Roman" w:eastAsia="Times New Roman" w:hAnsi="Times New Roman" w:cs="Times New Roman"/>
          <w:sz w:val="24"/>
          <w:szCs w:val="24"/>
        </w:rPr>
        <w:t xml:space="preserve"> patvirtintą Lietuvos Respublikos kultūros ministro 2020 m. balandžio 3 d. įsakymu Nr. ĮV-284</w:t>
      </w:r>
      <w:r w:rsidR="007C1646" w:rsidRPr="00C6195B">
        <w:rPr>
          <w:rFonts w:ascii="Times New Roman" w:eastAsia="Times New Roman" w:hAnsi="Times New Roman" w:cs="Times New Roman"/>
          <w:sz w:val="24"/>
          <w:szCs w:val="24"/>
        </w:rPr>
        <w:t xml:space="preserve"> „Dėl Kultūros sektoriaus darbuotojų 2020–2022 metų kvalifikacijos tobulinimo programos patvirtinimo</w:t>
      </w:r>
      <w:r w:rsidR="008E798D" w:rsidRPr="00C6195B">
        <w:rPr>
          <w:rFonts w:ascii="Times New Roman" w:eastAsia="Times New Roman" w:hAnsi="Times New Roman" w:cs="Times New Roman"/>
          <w:sz w:val="24"/>
          <w:szCs w:val="24"/>
        </w:rPr>
        <w:t xml:space="preserve"> (toliau – Kultūros sektoriaus darbuotojų 2020–2022 metų kvalifikacijos tobulinimo programa)</w:t>
      </w:r>
      <w:r w:rsidRPr="00C6195B">
        <w:rPr>
          <w:rFonts w:ascii="Times New Roman" w:eastAsia="Times New Roman" w:hAnsi="Times New Roman" w:cs="Times New Roman"/>
          <w:sz w:val="24"/>
          <w:szCs w:val="24"/>
        </w:rPr>
        <w:t>.“</w:t>
      </w:r>
    </w:p>
    <w:p w14:paraId="6797E6A8" w14:textId="77777777" w:rsidR="002658D5" w:rsidRPr="00C6195B" w:rsidRDefault="002658D5" w:rsidP="002658D5">
      <w:pPr>
        <w:pStyle w:val="Sraopastraipa"/>
        <w:numPr>
          <w:ilvl w:val="0"/>
          <w:numId w:val="18"/>
        </w:numPr>
        <w:overflowPunct w:val="0"/>
        <w:autoSpaceDE w:val="0"/>
        <w:autoSpaceDN w:val="0"/>
        <w:adjustRightInd w:val="0"/>
        <w:ind w:left="993" w:hanging="284"/>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Papildau 2.13 papunkčiu:</w:t>
      </w:r>
    </w:p>
    <w:p w14:paraId="4978B9D0" w14:textId="6F0556CE" w:rsidR="002658D5" w:rsidRPr="00C6195B" w:rsidRDefault="00352722" w:rsidP="007C554C">
      <w:pPr>
        <w:pStyle w:val="Sraopastraipa"/>
        <w:overflowPunct w:val="0"/>
        <w:autoSpaceDE w:val="0"/>
        <w:autoSpaceDN w:val="0"/>
        <w:adjustRightInd w:val="0"/>
        <w:ind w:left="0" w:firstLine="709"/>
        <w:jc w:val="both"/>
        <w:textAlignment w:val="baseline"/>
        <w:rPr>
          <w:rFonts w:ascii="Times New Roman" w:eastAsia="Times New Roman" w:hAnsi="Times New Roman" w:cs="Times New Roman"/>
          <w:sz w:val="24"/>
          <w:szCs w:val="24"/>
        </w:rPr>
      </w:pPr>
      <w:r w:rsidRPr="00C6195B">
        <w:rPr>
          <w:rFonts w:ascii="Times New Roman" w:hAnsi="Times New Roman" w:cs="Times New Roman"/>
          <w:sz w:val="24"/>
          <w:szCs w:val="24"/>
        </w:rPr>
        <w:t xml:space="preserve">„2.13. </w:t>
      </w:r>
      <w:r w:rsidR="002658D5" w:rsidRPr="00C6195B">
        <w:rPr>
          <w:rFonts w:ascii="Times New Roman" w:hAnsi="Times New Roman" w:cs="Times New Roman"/>
          <w:sz w:val="24"/>
          <w:szCs w:val="24"/>
        </w:rPr>
        <w:t xml:space="preserve">2013 m. gruodžio 18 d. Komisijos reglamentą (ES) Nr. 1407/2013 dėl Sutarties dėl Europos Sąjungos veikimo 107 ir 108 straipsnių taikymo </w:t>
      </w:r>
      <w:r w:rsidR="002658D5" w:rsidRPr="00C6195B">
        <w:rPr>
          <w:rFonts w:ascii="Times New Roman" w:hAnsi="Times New Roman" w:cs="Times New Roman"/>
          <w:i/>
          <w:sz w:val="24"/>
          <w:szCs w:val="24"/>
        </w:rPr>
        <w:t xml:space="preserve">de </w:t>
      </w:r>
      <w:proofErr w:type="spellStart"/>
      <w:r w:rsidR="002658D5" w:rsidRPr="00C6195B">
        <w:rPr>
          <w:rFonts w:ascii="Times New Roman" w:hAnsi="Times New Roman" w:cs="Times New Roman"/>
          <w:i/>
          <w:sz w:val="24"/>
          <w:szCs w:val="24"/>
        </w:rPr>
        <w:t>minimis</w:t>
      </w:r>
      <w:proofErr w:type="spellEnd"/>
      <w:r w:rsidR="002658D5" w:rsidRPr="00C6195B">
        <w:rPr>
          <w:rFonts w:ascii="Times New Roman" w:hAnsi="Times New Roman" w:cs="Times New Roman"/>
          <w:sz w:val="24"/>
          <w:szCs w:val="24"/>
        </w:rPr>
        <w:t xml:space="preserve"> pagalbai</w:t>
      </w:r>
      <w:r w:rsidR="007810A6" w:rsidRPr="00C6195B">
        <w:rPr>
          <w:rFonts w:ascii="Times New Roman" w:hAnsi="Times New Roman" w:cs="Times New Roman"/>
          <w:sz w:val="24"/>
          <w:szCs w:val="24"/>
        </w:rPr>
        <w:t>, su paskutiniais pakeitimais, padarytais 2020 m. liepos 2 d. Komisijos reglamentu (ES) 2020/972, kuriuo iš dalies keičiant Reglamentą (ES) Nr. 1407/2013 pratęsiamas jo galiojimas ir iš dalies keičiant Reglamentą (ES) Nr. 651/2014 pratęsiamas jo galiojimas ir įtraukiami patikslinimai</w:t>
      </w:r>
      <w:r w:rsidR="003F2092">
        <w:rPr>
          <w:rFonts w:ascii="Times New Roman" w:hAnsi="Times New Roman" w:cs="Times New Roman"/>
          <w:sz w:val="24"/>
          <w:szCs w:val="24"/>
        </w:rPr>
        <w:t xml:space="preserve">, </w:t>
      </w:r>
      <w:r w:rsidR="003F2092" w:rsidRPr="00C6195B">
        <w:rPr>
          <w:rFonts w:ascii="Times New Roman" w:hAnsi="Times New Roman" w:cs="Times New Roman"/>
          <w:sz w:val="24"/>
          <w:szCs w:val="24"/>
        </w:rPr>
        <w:t>(toliau – Komisijos reglamentas (ES) Nr. 1407/2013)</w:t>
      </w:r>
      <w:r w:rsidR="002658D5" w:rsidRPr="00C6195B">
        <w:rPr>
          <w:rFonts w:ascii="Times New Roman" w:hAnsi="Times New Roman" w:cs="Times New Roman"/>
          <w:sz w:val="24"/>
          <w:szCs w:val="24"/>
        </w:rPr>
        <w:t>;</w:t>
      </w:r>
      <w:r w:rsidRPr="00C6195B">
        <w:rPr>
          <w:rFonts w:ascii="Times New Roman" w:hAnsi="Times New Roman" w:cs="Times New Roman"/>
          <w:sz w:val="24"/>
          <w:szCs w:val="24"/>
        </w:rPr>
        <w:t>“</w:t>
      </w:r>
    </w:p>
    <w:p w14:paraId="377D37EE" w14:textId="77777777" w:rsidR="00FD7170" w:rsidRPr="00C6195B" w:rsidRDefault="002658D5" w:rsidP="00FD7170">
      <w:pPr>
        <w:pStyle w:val="Sraopastraipa"/>
        <w:overflowPunct w:val="0"/>
        <w:autoSpaceDE w:val="0"/>
        <w:autoSpaceDN w:val="0"/>
        <w:adjustRightInd w:val="0"/>
        <w:ind w:hanging="11"/>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3</w:t>
      </w:r>
      <w:r w:rsidR="00FD7170" w:rsidRPr="00C6195B">
        <w:rPr>
          <w:rFonts w:ascii="Times New Roman" w:eastAsia="Times New Roman" w:hAnsi="Times New Roman" w:cs="Times New Roman"/>
          <w:sz w:val="24"/>
          <w:szCs w:val="24"/>
        </w:rPr>
        <w:t>. Pakeičiu 3 punktą ir jį išdėstau taip:</w:t>
      </w:r>
    </w:p>
    <w:p w14:paraId="59D7775B" w14:textId="77777777" w:rsidR="00FD7170" w:rsidRPr="00C6195B" w:rsidRDefault="00FD7170" w:rsidP="00FD7170">
      <w:pPr>
        <w:pStyle w:val="Sraopastraipa"/>
        <w:overflowPunct w:val="0"/>
        <w:autoSpaceDE w:val="0"/>
        <w:autoSpaceDN w:val="0"/>
        <w:adjustRightInd w:val="0"/>
        <w:ind w:hanging="11"/>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„3. </w:t>
      </w:r>
      <w:r w:rsidRPr="00AE51B1">
        <w:rPr>
          <w:rFonts w:ascii="Times New Roman" w:eastAsia="Times New Roman" w:hAnsi="Times New Roman" w:cs="Times New Roman"/>
          <w:sz w:val="24"/>
          <w:szCs w:val="24"/>
        </w:rPr>
        <w:t>Apraše vartojamos sąvokos</w:t>
      </w:r>
      <w:r w:rsidRPr="00C6195B">
        <w:rPr>
          <w:rFonts w:ascii="Times New Roman" w:eastAsia="Times New Roman" w:hAnsi="Times New Roman" w:cs="Times New Roman"/>
          <w:sz w:val="24"/>
          <w:szCs w:val="24"/>
        </w:rPr>
        <w:t>:</w:t>
      </w:r>
    </w:p>
    <w:p w14:paraId="3A0ACC5B" w14:textId="4B39BC14" w:rsidR="00FD7170" w:rsidRPr="00C6195B" w:rsidRDefault="00FD7170" w:rsidP="00FD7170">
      <w:pPr>
        <w:pStyle w:val="Sraopastraipa"/>
        <w:overflowPunct w:val="0"/>
        <w:autoSpaceDE w:val="0"/>
        <w:autoSpaceDN w:val="0"/>
        <w:adjustRightInd w:val="0"/>
        <w:ind w:left="0" w:firstLine="709"/>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3.1. </w:t>
      </w:r>
      <w:r w:rsidRPr="008902A2">
        <w:rPr>
          <w:rFonts w:ascii="Times New Roman" w:eastAsia="Times New Roman" w:hAnsi="Times New Roman" w:cs="Times New Roman"/>
          <w:b/>
          <w:sz w:val="24"/>
          <w:szCs w:val="24"/>
        </w:rPr>
        <w:t xml:space="preserve">Kultūros </w:t>
      </w:r>
      <w:r w:rsidR="00577F98" w:rsidRPr="008902A2">
        <w:rPr>
          <w:rFonts w:ascii="Times New Roman" w:eastAsia="Times New Roman" w:hAnsi="Times New Roman" w:cs="Times New Roman"/>
          <w:b/>
          <w:sz w:val="24"/>
          <w:szCs w:val="24"/>
        </w:rPr>
        <w:t xml:space="preserve">ir meno </w:t>
      </w:r>
      <w:r w:rsidRPr="008902A2">
        <w:rPr>
          <w:rFonts w:ascii="Times New Roman" w:eastAsia="Times New Roman" w:hAnsi="Times New Roman" w:cs="Times New Roman"/>
          <w:b/>
          <w:sz w:val="24"/>
          <w:szCs w:val="24"/>
        </w:rPr>
        <w:t>darbuotojas</w:t>
      </w:r>
      <w:r w:rsidR="00A14315">
        <w:rPr>
          <w:rFonts w:ascii="Times New Roman" w:eastAsia="Times New Roman" w:hAnsi="Times New Roman" w:cs="Times New Roman"/>
          <w:b/>
          <w:sz w:val="24"/>
          <w:szCs w:val="24"/>
        </w:rPr>
        <w:t xml:space="preserve"> </w:t>
      </w:r>
      <w:r w:rsidRPr="00C6195B">
        <w:rPr>
          <w:rFonts w:ascii="Times New Roman" w:eastAsia="Times New Roman" w:hAnsi="Times New Roman" w:cs="Times New Roman"/>
          <w:sz w:val="24"/>
          <w:szCs w:val="24"/>
        </w:rPr>
        <w:t>–</w:t>
      </w:r>
      <w:r w:rsidR="00586579" w:rsidRPr="00C6195B">
        <w:rPr>
          <w:rFonts w:ascii="Times New Roman" w:eastAsia="Times New Roman" w:hAnsi="Times New Roman" w:cs="Times New Roman"/>
          <w:sz w:val="24"/>
          <w:szCs w:val="24"/>
        </w:rPr>
        <w:t xml:space="preserve"> kultūros įstaigoje dirbantis asmuo, kurio pagrindinės funkcijos yra užtikrinti kultūros ir meno kūrimą ir (ar) kultūros paslaugų teikimą, išskyrus asmenis, atliekančius kultūros įstaigų techninio, pagalbinio pobūdžio bei bendrąsias aptarnavimo funkcijas</w:t>
      </w:r>
      <w:r w:rsidR="00A14315">
        <w:rPr>
          <w:rFonts w:ascii="Times New Roman" w:eastAsia="Times New Roman" w:hAnsi="Times New Roman" w:cs="Times New Roman"/>
          <w:sz w:val="24"/>
          <w:szCs w:val="24"/>
        </w:rPr>
        <w:t xml:space="preserve"> </w:t>
      </w:r>
      <w:r w:rsidR="00A14315" w:rsidRPr="008277BA">
        <w:rPr>
          <w:rFonts w:ascii="Times New Roman" w:eastAsia="Times New Roman" w:hAnsi="Times New Roman" w:cs="Times New Roman"/>
          <w:b/>
          <w:sz w:val="24"/>
          <w:szCs w:val="24"/>
        </w:rPr>
        <w:t>(</w:t>
      </w:r>
      <w:r w:rsidR="00A14315" w:rsidRPr="00145EC1">
        <w:rPr>
          <w:rFonts w:ascii="Times New Roman" w:hAnsi="Times New Roman" w:cs="Times New Roman"/>
          <w:sz w:val="24"/>
          <w:szCs w:val="24"/>
        </w:rPr>
        <w:t>toliau – kultūros darbuotojas)</w:t>
      </w:r>
      <w:r w:rsidRPr="00C6195B">
        <w:rPr>
          <w:rFonts w:ascii="Times New Roman" w:eastAsia="Times New Roman" w:hAnsi="Times New Roman" w:cs="Times New Roman"/>
          <w:sz w:val="24"/>
          <w:szCs w:val="24"/>
        </w:rPr>
        <w:t>;</w:t>
      </w:r>
    </w:p>
    <w:p w14:paraId="4B4E80EC" w14:textId="77777777" w:rsidR="00FD7170" w:rsidRDefault="00FD7170" w:rsidP="00FD7170">
      <w:pPr>
        <w:pStyle w:val="Sraopastraipa"/>
        <w:overflowPunct w:val="0"/>
        <w:autoSpaceDE w:val="0"/>
        <w:autoSpaceDN w:val="0"/>
        <w:adjustRightInd w:val="0"/>
        <w:ind w:left="0" w:firstLine="709"/>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lastRenderedPageBreak/>
        <w:t xml:space="preserve">3.2. </w:t>
      </w:r>
      <w:r w:rsidRPr="00145EC1">
        <w:rPr>
          <w:rFonts w:ascii="Times New Roman" w:eastAsia="Times New Roman" w:hAnsi="Times New Roman" w:cs="Times New Roman"/>
          <w:b/>
          <w:sz w:val="24"/>
          <w:szCs w:val="24"/>
        </w:rPr>
        <w:t>Kultūros paslauga</w:t>
      </w:r>
      <w:r w:rsidRPr="00C6195B">
        <w:rPr>
          <w:rFonts w:ascii="Times New Roman" w:eastAsia="Times New Roman" w:hAnsi="Times New Roman" w:cs="Times New Roman"/>
          <w:sz w:val="24"/>
          <w:szCs w:val="24"/>
        </w:rPr>
        <w:t xml:space="preserve"> –</w:t>
      </w:r>
      <w:r w:rsidR="005A5FFD" w:rsidRPr="00C6195B">
        <w:rPr>
          <w:rFonts w:ascii="Times New Roman" w:eastAsia="Times New Roman" w:hAnsi="Times New Roman" w:cs="Times New Roman"/>
          <w:sz w:val="24"/>
          <w:szCs w:val="24"/>
        </w:rPr>
        <w:t xml:space="preserve">  </w:t>
      </w:r>
      <w:r w:rsidR="00586579" w:rsidRPr="00C6195B">
        <w:rPr>
          <w:rFonts w:ascii="Times New Roman" w:eastAsia="Times New Roman" w:hAnsi="Times New Roman" w:cs="Times New Roman"/>
          <w:sz w:val="24"/>
          <w:szCs w:val="24"/>
        </w:rPr>
        <w:t>kultūrinė, meninė ar pažintinė veikla, kuria teikiama nemateriali nauda ar sukuriamas materialus produktas, tenkinantis viešuosius visuomenės kultūrinius poreikius ir interesus</w:t>
      </w:r>
      <w:r w:rsidRPr="00C6195B">
        <w:rPr>
          <w:rFonts w:ascii="Times New Roman" w:eastAsia="Times New Roman" w:hAnsi="Times New Roman" w:cs="Times New Roman"/>
          <w:sz w:val="24"/>
          <w:szCs w:val="24"/>
        </w:rPr>
        <w:t>;</w:t>
      </w:r>
    </w:p>
    <w:p w14:paraId="1DB4AA9D" w14:textId="77777777" w:rsidR="00E418D8" w:rsidRDefault="00E418D8" w:rsidP="00FD7170">
      <w:pPr>
        <w:pStyle w:val="Sraopastraipa"/>
        <w:overflowPunct w:val="0"/>
        <w:autoSpaceDE w:val="0"/>
        <w:autoSpaceDN w:val="0"/>
        <w:adjustRightInd w:val="0"/>
        <w:ind w:left="0" w:firstLine="709"/>
        <w:jc w:val="both"/>
        <w:textAlignment w:val="baseline"/>
        <w:rPr>
          <w:rFonts w:ascii="Times New Roman" w:hAnsi="Times New Roman" w:cs="Times New Roman"/>
          <w:sz w:val="24"/>
          <w:szCs w:val="24"/>
        </w:rPr>
      </w:pPr>
      <w:r w:rsidRPr="00E418D8">
        <w:rPr>
          <w:rFonts w:ascii="Times New Roman" w:eastAsia="Times New Roman" w:hAnsi="Times New Roman" w:cs="Times New Roman"/>
          <w:sz w:val="24"/>
          <w:szCs w:val="24"/>
        </w:rPr>
        <w:t xml:space="preserve">3.3. </w:t>
      </w:r>
      <w:r w:rsidRPr="00595498">
        <w:rPr>
          <w:rFonts w:ascii="Times New Roman" w:hAnsi="Times New Roman" w:cs="Times New Roman"/>
          <w:b/>
          <w:bCs/>
          <w:i/>
          <w:iCs/>
          <w:sz w:val="24"/>
          <w:szCs w:val="24"/>
        </w:rPr>
        <w:t xml:space="preserve">De </w:t>
      </w:r>
      <w:proofErr w:type="spellStart"/>
      <w:r w:rsidRPr="00595498">
        <w:rPr>
          <w:rFonts w:ascii="Times New Roman" w:hAnsi="Times New Roman" w:cs="Times New Roman"/>
          <w:b/>
          <w:bCs/>
          <w:i/>
          <w:iCs/>
          <w:sz w:val="24"/>
          <w:szCs w:val="24"/>
        </w:rPr>
        <w:t>minimis</w:t>
      </w:r>
      <w:proofErr w:type="spellEnd"/>
      <w:r w:rsidRPr="00595498">
        <w:rPr>
          <w:rFonts w:ascii="Times New Roman" w:hAnsi="Times New Roman" w:cs="Times New Roman"/>
          <w:b/>
          <w:bCs/>
          <w:i/>
          <w:iCs/>
          <w:sz w:val="24"/>
          <w:szCs w:val="24"/>
        </w:rPr>
        <w:t xml:space="preserve"> </w:t>
      </w:r>
      <w:r w:rsidRPr="00595498">
        <w:rPr>
          <w:rFonts w:ascii="Times New Roman" w:hAnsi="Times New Roman" w:cs="Times New Roman"/>
          <w:b/>
          <w:bCs/>
          <w:sz w:val="24"/>
          <w:szCs w:val="24"/>
        </w:rPr>
        <w:t>pagalbos gavėjas</w:t>
      </w:r>
      <w:r w:rsidRPr="00D40E02">
        <w:rPr>
          <w:rFonts w:ascii="Times New Roman" w:hAnsi="Times New Roman" w:cs="Times New Roman"/>
          <w:sz w:val="24"/>
          <w:szCs w:val="24"/>
        </w:rPr>
        <w:t xml:space="preserve"> – </w:t>
      </w:r>
      <w:r w:rsidR="00595498">
        <w:rPr>
          <w:rFonts w:ascii="Times New Roman" w:hAnsi="Times New Roman" w:cs="Times New Roman"/>
          <w:sz w:val="24"/>
          <w:szCs w:val="24"/>
        </w:rPr>
        <w:t xml:space="preserve">šiame Apraše suprantamas kaip </w:t>
      </w:r>
      <w:r w:rsidRPr="00D40E02">
        <w:rPr>
          <w:rFonts w:ascii="Times New Roman" w:hAnsi="Times New Roman" w:cs="Times New Roman"/>
          <w:sz w:val="24"/>
          <w:szCs w:val="24"/>
        </w:rPr>
        <w:t xml:space="preserve">juridinis </w:t>
      </w:r>
      <w:r w:rsidR="00215AA7">
        <w:rPr>
          <w:rFonts w:ascii="Times New Roman" w:hAnsi="Times New Roman" w:cs="Times New Roman"/>
          <w:sz w:val="24"/>
          <w:szCs w:val="24"/>
        </w:rPr>
        <w:t xml:space="preserve">ar fizinis </w:t>
      </w:r>
      <w:r w:rsidRPr="00D40E02">
        <w:rPr>
          <w:rFonts w:ascii="Times New Roman" w:hAnsi="Times New Roman" w:cs="Times New Roman"/>
          <w:sz w:val="24"/>
          <w:szCs w:val="24"/>
        </w:rPr>
        <w:t>asmuo, kuris vykdo ar turi teisę vykdyti ūkinę veiklą Lietuvos Respublikoje</w:t>
      </w:r>
      <w:r w:rsidR="004B1296">
        <w:rPr>
          <w:rFonts w:ascii="Times New Roman" w:hAnsi="Times New Roman" w:cs="Times New Roman"/>
          <w:sz w:val="24"/>
          <w:szCs w:val="24"/>
        </w:rPr>
        <w:t xml:space="preserve"> ir</w:t>
      </w:r>
      <w:r w:rsidRPr="00D40E02">
        <w:rPr>
          <w:rFonts w:ascii="Times New Roman" w:hAnsi="Times New Roman" w:cs="Times New Roman"/>
          <w:sz w:val="24"/>
          <w:szCs w:val="24"/>
        </w:rPr>
        <w:t xml:space="preserve"> dalyvauja Aprašo 9.4 papunktyje nurodytoje veikloje ir iš jos gauna ekonominę naudą.</w:t>
      </w:r>
    </w:p>
    <w:p w14:paraId="37020A73" w14:textId="77777777" w:rsidR="00AE1D9D" w:rsidRPr="00C6195B" w:rsidRDefault="00FD7170" w:rsidP="00C44072">
      <w:pPr>
        <w:overflowPunct w:val="0"/>
        <w:autoSpaceDE w:val="0"/>
        <w:autoSpaceDN w:val="0"/>
        <w:adjustRightInd w:val="0"/>
        <w:ind w:firstLine="708"/>
        <w:jc w:val="both"/>
        <w:textAlignment w:val="baseline"/>
        <w:rPr>
          <w:rFonts w:ascii="Times New Roman" w:hAnsi="Times New Roman" w:cs="Times New Roman"/>
          <w:sz w:val="24"/>
          <w:szCs w:val="24"/>
        </w:rPr>
      </w:pPr>
      <w:r w:rsidRPr="00C6195B">
        <w:rPr>
          <w:rFonts w:ascii="Times New Roman" w:eastAsia="Times New Roman" w:hAnsi="Times New Roman" w:cs="Times New Roman"/>
          <w:sz w:val="24"/>
          <w:szCs w:val="24"/>
        </w:rPr>
        <w:t>3.</w:t>
      </w:r>
      <w:r w:rsidR="00E418D8">
        <w:rPr>
          <w:rFonts w:ascii="Times New Roman" w:eastAsia="Times New Roman" w:hAnsi="Times New Roman" w:cs="Times New Roman"/>
          <w:sz w:val="24"/>
          <w:szCs w:val="24"/>
        </w:rPr>
        <w:t>4</w:t>
      </w:r>
      <w:r w:rsidRPr="00C6195B">
        <w:rPr>
          <w:rFonts w:ascii="Times New Roman" w:eastAsia="Times New Roman" w:hAnsi="Times New Roman" w:cs="Times New Roman"/>
          <w:sz w:val="24"/>
          <w:szCs w:val="24"/>
        </w:rPr>
        <w:t xml:space="preserve">. </w:t>
      </w:r>
      <w:r w:rsidR="006036CA" w:rsidRPr="00C6195B">
        <w:rPr>
          <w:rFonts w:ascii="Times New Roman" w:eastAsia="Times New Roman" w:hAnsi="Times New Roman" w:cs="Times New Roman"/>
          <w:sz w:val="24"/>
          <w:szCs w:val="24"/>
        </w:rPr>
        <w:t xml:space="preserve">Kitos </w:t>
      </w:r>
      <w:r w:rsidRPr="00C6195B">
        <w:rPr>
          <w:rFonts w:ascii="Times New Roman" w:eastAsia="Times New Roman" w:hAnsi="Times New Roman" w:cs="Times New Roman"/>
          <w:sz w:val="24"/>
          <w:szCs w:val="24"/>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457A735" w14:textId="77777777" w:rsidR="00A944DB" w:rsidRPr="00C6195B" w:rsidRDefault="002658D5" w:rsidP="00C44072">
      <w:pPr>
        <w:overflowPunct w:val="0"/>
        <w:autoSpaceDE w:val="0"/>
        <w:autoSpaceDN w:val="0"/>
        <w:adjustRightInd w:val="0"/>
        <w:ind w:firstLine="708"/>
        <w:jc w:val="both"/>
        <w:textAlignment w:val="baseline"/>
        <w:rPr>
          <w:rFonts w:ascii="Times New Roman" w:eastAsia="Times New Roman" w:hAnsi="Times New Roman" w:cs="Times New Roman"/>
          <w:sz w:val="24"/>
          <w:szCs w:val="24"/>
        </w:rPr>
      </w:pPr>
      <w:r w:rsidRPr="00C6195B">
        <w:rPr>
          <w:rFonts w:ascii="Times New Roman" w:hAnsi="Times New Roman" w:cs="Times New Roman"/>
          <w:sz w:val="24"/>
          <w:szCs w:val="24"/>
        </w:rPr>
        <w:t>4</w:t>
      </w:r>
      <w:r w:rsidR="002244C8" w:rsidRPr="00C6195B">
        <w:rPr>
          <w:rFonts w:ascii="Times New Roman" w:hAnsi="Times New Roman" w:cs="Times New Roman"/>
          <w:sz w:val="24"/>
          <w:szCs w:val="24"/>
        </w:rPr>
        <w:t xml:space="preserve">. </w:t>
      </w:r>
      <w:r w:rsidR="00A944DB" w:rsidRPr="00C6195B">
        <w:rPr>
          <w:rFonts w:ascii="Times New Roman" w:hAnsi="Times New Roman" w:cs="Times New Roman"/>
          <w:sz w:val="24"/>
          <w:szCs w:val="24"/>
        </w:rPr>
        <w:t xml:space="preserve">Pakeičiu </w:t>
      </w:r>
      <w:r w:rsidR="00A944DB" w:rsidRPr="00C6195B">
        <w:rPr>
          <w:rFonts w:ascii="Times New Roman" w:eastAsia="Times New Roman" w:hAnsi="Times New Roman" w:cs="Times New Roman"/>
          <w:sz w:val="24"/>
          <w:szCs w:val="24"/>
        </w:rPr>
        <w:t xml:space="preserve">7 </w:t>
      </w:r>
      <w:r w:rsidR="00A944DB" w:rsidRPr="00C6195B">
        <w:rPr>
          <w:rFonts w:ascii="Times New Roman" w:hAnsi="Times New Roman" w:cs="Times New Roman"/>
          <w:sz w:val="24"/>
          <w:szCs w:val="24"/>
        </w:rPr>
        <w:t>punktą ir jį išdėstau taip:</w:t>
      </w:r>
    </w:p>
    <w:p w14:paraId="11B67665" w14:textId="77777777" w:rsidR="008E798D" w:rsidRPr="00C6195B" w:rsidRDefault="00A944DB" w:rsidP="008E798D">
      <w:pPr>
        <w:overflowPunct w:val="0"/>
        <w:autoSpaceDE w:val="0"/>
        <w:autoSpaceDN w:val="0"/>
        <w:adjustRightInd w:val="0"/>
        <w:ind w:firstLine="709"/>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w:t>
      </w:r>
      <w:r w:rsidR="009E4154" w:rsidRPr="00C6195B">
        <w:rPr>
          <w:rFonts w:ascii="Times New Roman" w:eastAsia="Times New Roman" w:hAnsi="Times New Roman" w:cs="Times New Roman"/>
          <w:sz w:val="24"/>
          <w:szCs w:val="24"/>
        </w:rPr>
        <w:t>7. Pagal Aprašą projektams įgyvendinti numatoma skirti iki</w:t>
      </w:r>
      <w:r w:rsidR="005B5225" w:rsidRPr="00C6195B">
        <w:rPr>
          <w:rFonts w:ascii="Times New Roman" w:eastAsia="Times New Roman" w:hAnsi="Times New Roman" w:cs="Times New Roman"/>
          <w:sz w:val="24"/>
          <w:szCs w:val="24"/>
        </w:rPr>
        <w:t xml:space="preserve"> </w:t>
      </w:r>
      <w:r w:rsidR="005B5225" w:rsidRPr="00C6195B">
        <w:rPr>
          <w:rFonts w:ascii="Times New Roman" w:eastAsia="Calibri" w:hAnsi="Times New Roman" w:cs="Times New Roman"/>
          <w:sz w:val="24"/>
          <w:szCs w:val="24"/>
        </w:rPr>
        <w:t xml:space="preserve"> </w:t>
      </w:r>
      <w:r w:rsidR="005B5225" w:rsidRPr="008902A2">
        <w:rPr>
          <w:rFonts w:ascii="Times New Roman" w:eastAsia="Calibri" w:hAnsi="Times New Roman" w:cs="Times New Roman"/>
          <w:sz w:val="24"/>
          <w:szCs w:val="24"/>
        </w:rPr>
        <w:t xml:space="preserve">21 609 635,27 </w:t>
      </w:r>
      <w:proofErr w:type="spellStart"/>
      <w:r w:rsidR="005B5225" w:rsidRPr="00C6195B">
        <w:rPr>
          <w:rFonts w:ascii="Times New Roman" w:eastAsia="Calibri" w:hAnsi="Times New Roman" w:cs="Times New Roman"/>
          <w:sz w:val="24"/>
          <w:szCs w:val="24"/>
        </w:rPr>
        <w:t>Eur</w:t>
      </w:r>
      <w:proofErr w:type="spellEnd"/>
      <w:r w:rsidR="005B5225" w:rsidRPr="00C6195B">
        <w:rPr>
          <w:rFonts w:ascii="Times New Roman" w:eastAsia="Calibri" w:hAnsi="Times New Roman" w:cs="Times New Roman"/>
          <w:sz w:val="24"/>
          <w:szCs w:val="24"/>
        </w:rPr>
        <w:t xml:space="preserve"> (dvidešimt vieno milijono šešių šimtų devynių tūkstančių šešių šimtų trisdešimt penkių eurų 27 ct) </w:t>
      </w:r>
      <w:r w:rsidR="009E4154" w:rsidRPr="00C6195B">
        <w:rPr>
          <w:rFonts w:ascii="Times New Roman" w:eastAsia="Times New Roman" w:hAnsi="Times New Roman" w:cs="Times New Roman"/>
          <w:sz w:val="24"/>
          <w:szCs w:val="24"/>
        </w:rPr>
        <w:t xml:space="preserve"> Europos Sąjungos (toliau – ES) fondų (Europos socialinio fondo) lėšų. Priimdama sprendimą dėl projektų finansavimo Ministerija turi teisę šiame punkte nurodytas sumas padidinti, neviršydama Priemonių įgyvendinimo plane nurodytos Priemonei skirtos lėšų sumos ir nepažeisdama teisėtų pareiškėjų lūkesčių</w:t>
      </w:r>
      <w:r w:rsidR="00DD7D07" w:rsidRPr="00C6195B">
        <w:rPr>
          <w:rFonts w:ascii="Times New Roman" w:eastAsia="Times New Roman" w:hAnsi="Times New Roman" w:cs="Times New Roman"/>
          <w:sz w:val="24"/>
          <w:szCs w:val="24"/>
        </w:rPr>
        <w:t>.“</w:t>
      </w:r>
    </w:p>
    <w:p w14:paraId="1FE8C7E0" w14:textId="77777777" w:rsidR="00830540" w:rsidRPr="00C6195B" w:rsidRDefault="002658D5" w:rsidP="002F0A07">
      <w:pPr>
        <w:overflowPunct w:val="0"/>
        <w:autoSpaceDE w:val="0"/>
        <w:autoSpaceDN w:val="0"/>
        <w:adjustRightInd w:val="0"/>
        <w:ind w:firstLine="708"/>
        <w:jc w:val="both"/>
        <w:textAlignment w:val="baseline"/>
        <w:rPr>
          <w:rFonts w:ascii="Times New Roman" w:eastAsia="Times New Roman" w:hAnsi="Times New Roman" w:cs="Times New Roman"/>
          <w:sz w:val="24"/>
          <w:szCs w:val="24"/>
        </w:rPr>
      </w:pPr>
      <w:r w:rsidRPr="00C6195B">
        <w:rPr>
          <w:rFonts w:ascii="Times New Roman" w:hAnsi="Times New Roman" w:cs="Times New Roman"/>
          <w:sz w:val="24"/>
          <w:szCs w:val="24"/>
        </w:rPr>
        <w:t>5</w:t>
      </w:r>
      <w:r w:rsidR="00AE1D9D" w:rsidRPr="00C6195B">
        <w:rPr>
          <w:rFonts w:ascii="Times New Roman" w:hAnsi="Times New Roman" w:cs="Times New Roman"/>
          <w:sz w:val="24"/>
          <w:szCs w:val="24"/>
        </w:rPr>
        <w:t xml:space="preserve">. </w:t>
      </w:r>
      <w:r w:rsidR="009D5787" w:rsidRPr="00C6195B">
        <w:rPr>
          <w:rFonts w:ascii="Times New Roman" w:hAnsi="Times New Roman" w:cs="Times New Roman"/>
          <w:sz w:val="24"/>
          <w:szCs w:val="24"/>
        </w:rPr>
        <w:t xml:space="preserve">Pakeičiu </w:t>
      </w:r>
      <w:r w:rsidR="00830540" w:rsidRPr="00C6195B">
        <w:rPr>
          <w:rFonts w:ascii="Times New Roman" w:hAnsi="Times New Roman" w:cs="Times New Roman"/>
          <w:sz w:val="24"/>
          <w:szCs w:val="24"/>
        </w:rPr>
        <w:t>9 punktą ir jį išdėstau taip:</w:t>
      </w:r>
    </w:p>
    <w:p w14:paraId="4048A548" w14:textId="77777777" w:rsidR="00830540" w:rsidRPr="00C6195B" w:rsidRDefault="00830540" w:rsidP="008E798D">
      <w:pPr>
        <w:overflowPunct w:val="0"/>
        <w:autoSpaceDE w:val="0"/>
        <w:autoSpaceDN w:val="0"/>
        <w:adjustRightInd w:val="0"/>
        <w:ind w:firstLine="709"/>
        <w:jc w:val="both"/>
        <w:textAlignment w:val="baseline"/>
        <w:rPr>
          <w:rFonts w:ascii="Times New Roman" w:hAnsi="Times New Roman" w:cs="Times New Roman"/>
          <w:color w:val="000000"/>
          <w:sz w:val="24"/>
          <w:szCs w:val="24"/>
        </w:rPr>
      </w:pPr>
      <w:r w:rsidRPr="00C6195B">
        <w:rPr>
          <w:rFonts w:ascii="Times New Roman" w:eastAsia="Times New Roman" w:hAnsi="Times New Roman" w:cs="Times New Roman"/>
          <w:sz w:val="24"/>
          <w:szCs w:val="24"/>
        </w:rPr>
        <w:t>„</w:t>
      </w:r>
      <w:r w:rsidR="008E798D" w:rsidRPr="00C6195B">
        <w:rPr>
          <w:rFonts w:ascii="Times New Roman" w:eastAsia="Times New Roman" w:hAnsi="Times New Roman" w:cs="Times New Roman"/>
          <w:sz w:val="24"/>
          <w:szCs w:val="24"/>
        </w:rPr>
        <w:t xml:space="preserve">9. </w:t>
      </w:r>
      <w:r w:rsidRPr="00C6195B">
        <w:rPr>
          <w:rFonts w:ascii="Times New Roman" w:hAnsi="Times New Roman" w:cs="Times New Roman"/>
          <w:color w:val="000000"/>
          <w:sz w:val="24"/>
          <w:szCs w:val="24"/>
        </w:rPr>
        <w:t>Pagal Aprašą remiamos šios veiklos:</w:t>
      </w:r>
    </w:p>
    <w:p w14:paraId="3DF98AE1" w14:textId="77777777" w:rsidR="00830540" w:rsidRPr="00C6195B" w:rsidRDefault="00830540" w:rsidP="008E798D">
      <w:pPr>
        <w:ind w:firstLine="709"/>
        <w:jc w:val="both"/>
        <w:rPr>
          <w:rFonts w:ascii="Times New Roman" w:eastAsia="Times New Roman" w:hAnsi="Times New Roman" w:cs="Times New Roman"/>
          <w:color w:val="000000"/>
          <w:sz w:val="24"/>
          <w:szCs w:val="24"/>
          <w:lang w:val="en-GB" w:eastAsia="en-GB"/>
        </w:rPr>
      </w:pPr>
      <w:r w:rsidRPr="00C6195B">
        <w:rPr>
          <w:rFonts w:ascii="Times New Roman" w:eastAsia="Times New Roman" w:hAnsi="Times New Roman" w:cs="Times New Roman"/>
          <w:color w:val="000000"/>
          <w:sz w:val="24"/>
          <w:szCs w:val="24"/>
          <w:lang w:eastAsia="en-GB"/>
        </w:rPr>
        <w:t>9.1. profesinio mokymo įstaigų ir suaugusiųjų mokymo įstaigų mokytojų bendrųjų, kūrybinių, verslumo, pedagoginių ir dalykinių kompetencijų tobulinimas, įskaitant rengimą darbui su naujai parengtomis programomis, metodikomis, mokymo priemonėmis ir nauja įranga;</w:t>
      </w:r>
    </w:p>
    <w:p w14:paraId="2951BDC5" w14:textId="77777777" w:rsidR="009D5787" w:rsidRPr="00C6195B" w:rsidRDefault="00830540" w:rsidP="008E798D">
      <w:pPr>
        <w:ind w:firstLine="709"/>
        <w:jc w:val="both"/>
        <w:rPr>
          <w:rFonts w:ascii="Times New Roman" w:eastAsia="Times New Roman" w:hAnsi="Times New Roman" w:cs="Times New Roman"/>
          <w:color w:val="000000"/>
          <w:sz w:val="24"/>
          <w:szCs w:val="24"/>
          <w:lang w:val="en-GB" w:eastAsia="en-GB"/>
        </w:rPr>
      </w:pPr>
      <w:bookmarkStart w:id="1" w:name="part_f6624c2677f1417198fdeceaf42ab0b4"/>
      <w:bookmarkEnd w:id="1"/>
      <w:r w:rsidRPr="00C6195B">
        <w:rPr>
          <w:rFonts w:ascii="Times New Roman" w:eastAsia="Times New Roman" w:hAnsi="Times New Roman" w:cs="Times New Roman"/>
          <w:color w:val="000000"/>
          <w:sz w:val="24"/>
          <w:szCs w:val="24"/>
          <w:lang w:eastAsia="en-GB"/>
        </w:rPr>
        <w:t>9.2. bendrojo ugdymo mokytojų bendrųjų ir dalykinių kompetencijų tobulinimas;</w:t>
      </w:r>
    </w:p>
    <w:p w14:paraId="3FE9F4D9" w14:textId="77777777" w:rsidR="008E798D" w:rsidRPr="00C6195B" w:rsidRDefault="009D5787" w:rsidP="008E798D">
      <w:pPr>
        <w:overflowPunct w:val="0"/>
        <w:autoSpaceDE w:val="0"/>
        <w:autoSpaceDN w:val="0"/>
        <w:adjustRightInd w:val="0"/>
        <w:ind w:firstLine="709"/>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9.3. švietimo vadovų ir švietimo bendruomenės lyderių gebėjimų vykdyti kokybinius pokyčius švietimo įstaigų veikloje didinimas ir kokybės užtikrinimo </w:t>
      </w:r>
      <w:r w:rsidR="00830540" w:rsidRPr="00C6195B">
        <w:rPr>
          <w:rFonts w:ascii="Times New Roman" w:eastAsia="Times New Roman" w:hAnsi="Times New Roman" w:cs="Times New Roman"/>
          <w:sz w:val="24"/>
          <w:szCs w:val="24"/>
        </w:rPr>
        <w:t>procesų stiprinimas;</w:t>
      </w:r>
    </w:p>
    <w:p w14:paraId="0D631136" w14:textId="77777777" w:rsidR="008E798D" w:rsidRPr="00C6195B" w:rsidRDefault="0086098A" w:rsidP="00C557BB">
      <w:pPr>
        <w:ind w:firstLine="709"/>
        <w:jc w:val="both"/>
        <w:rPr>
          <w:rFonts w:ascii="Times New Roman" w:hAnsi="Times New Roman" w:cs="Times New Roman"/>
          <w:sz w:val="24"/>
          <w:szCs w:val="24"/>
          <w:shd w:val="clear" w:color="auto" w:fill="FFFFFF"/>
        </w:rPr>
      </w:pPr>
      <w:r w:rsidRPr="00C6195B">
        <w:rPr>
          <w:rFonts w:ascii="Times New Roman" w:eastAsia="Calibri" w:hAnsi="Times New Roman" w:cs="Times New Roman"/>
          <w:sz w:val="24"/>
          <w:szCs w:val="24"/>
        </w:rPr>
        <w:t xml:space="preserve">9.4. suaugusiųjų bendrųjų </w:t>
      </w:r>
      <w:r w:rsidR="0032473D" w:rsidRPr="00C6195B">
        <w:rPr>
          <w:rFonts w:ascii="Times New Roman" w:eastAsia="Calibri" w:hAnsi="Times New Roman" w:cs="Times New Roman"/>
          <w:sz w:val="24"/>
          <w:szCs w:val="24"/>
        </w:rPr>
        <w:t>kompetencijų ir profesin</w:t>
      </w:r>
      <w:r w:rsidR="003B180C" w:rsidRPr="00C6195B">
        <w:rPr>
          <w:rFonts w:ascii="Times New Roman" w:eastAsia="Calibri" w:hAnsi="Times New Roman" w:cs="Times New Roman"/>
          <w:sz w:val="24"/>
          <w:szCs w:val="24"/>
        </w:rPr>
        <w:t>ės</w:t>
      </w:r>
      <w:r w:rsidR="0032473D" w:rsidRPr="00C6195B">
        <w:rPr>
          <w:rFonts w:ascii="Times New Roman" w:eastAsia="Calibri" w:hAnsi="Times New Roman" w:cs="Times New Roman"/>
          <w:sz w:val="24"/>
          <w:szCs w:val="24"/>
        </w:rPr>
        <w:t xml:space="preserve"> srities gebėjimų </w:t>
      </w:r>
      <w:r w:rsidRPr="00C6195B">
        <w:rPr>
          <w:rFonts w:ascii="Times New Roman" w:eastAsia="Calibri" w:hAnsi="Times New Roman" w:cs="Times New Roman"/>
          <w:sz w:val="24"/>
          <w:szCs w:val="24"/>
        </w:rPr>
        <w:t xml:space="preserve">plėtra (neformaliojo suaugusiųjų švietimo ir </w:t>
      </w:r>
      <w:r w:rsidR="001E7E08" w:rsidRPr="00C6195B">
        <w:rPr>
          <w:rFonts w:ascii="Times New Roman" w:eastAsia="Calibri" w:hAnsi="Times New Roman" w:cs="Times New Roman"/>
          <w:sz w:val="24"/>
          <w:szCs w:val="24"/>
        </w:rPr>
        <w:t xml:space="preserve">suaugusiųjų </w:t>
      </w:r>
      <w:r w:rsidRPr="00C6195B">
        <w:rPr>
          <w:rFonts w:ascii="Times New Roman" w:eastAsia="Calibri" w:hAnsi="Times New Roman" w:cs="Times New Roman"/>
          <w:sz w:val="24"/>
          <w:szCs w:val="24"/>
        </w:rPr>
        <w:t xml:space="preserve">neformaliojo profesinio mokymo programų </w:t>
      </w:r>
      <w:r w:rsidR="00EC2661" w:rsidRPr="00C6195B">
        <w:rPr>
          <w:rFonts w:ascii="Times New Roman" w:eastAsia="Calibri" w:hAnsi="Times New Roman" w:cs="Times New Roman"/>
          <w:sz w:val="24"/>
          <w:szCs w:val="24"/>
        </w:rPr>
        <w:t xml:space="preserve">rengimas ir </w:t>
      </w:r>
      <w:r w:rsidRPr="00C6195B">
        <w:rPr>
          <w:rFonts w:ascii="Times New Roman" w:eastAsia="Calibri" w:hAnsi="Times New Roman" w:cs="Times New Roman"/>
          <w:sz w:val="24"/>
          <w:szCs w:val="24"/>
        </w:rPr>
        <w:t xml:space="preserve">vykdymas regionuose, naujų finansavimo sistemų </w:t>
      </w:r>
      <w:r w:rsidR="0051099B" w:rsidRPr="00C6195B">
        <w:rPr>
          <w:rFonts w:ascii="Times New Roman" w:eastAsia="Calibri" w:hAnsi="Times New Roman" w:cs="Times New Roman"/>
          <w:sz w:val="24"/>
          <w:szCs w:val="24"/>
        </w:rPr>
        <w:t>kūr</w:t>
      </w:r>
      <w:r w:rsidRPr="00C6195B">
        <w:rPr>
          <w:rFonts w:ascii="Times New Roman" w:eastAsia="Calibri" w:hAnsi="Times New Roman" w:cs="Times New Roman"/>
          <w:sz w:val="24"/>
          <w:szCs w:val="24"/>
        </w:rPr>
        <w:t>imas</w:t>
      </w:r>
      <w:r w:rsidR="004411B4" w:rsidRPr="00C6195B">
        <w:rPr>
          <w:rFonts w:ascii="Times New Roman" w:eastAsia="Calibri" w:hAnsi="Times New Roman" w:cs="Times New Roman"/>
          <w:sz w:val="24"/>
          <w:szCs w:val="24"/>
        </w:rPr>
        <w:t xml:space="preserve">, </w:t>
      </w:r>
      <w:r w:rsidRPr="00C6195B">
        <w:rPr>
          <w:rFonts w:ascii="Times New Roman" w:eastAsia="Calibri" w:hAnsi="Times New Roman" w:cs="Times New Roman"/>
          <w:sz w:val="24"/>
          <w:szCs w:val="24"/>
        </w:rPr>
        <w:t>neformaliojo suaugusiųjų švietimo ir neformaliojo profesinio mokymo kokybės gerinimas</w:t>
      </w:r>
      <w:r w:rsidR="00E95A45" w:rsidRPr="00C6195B">
        <w:rPr>
          <w:rFonts w:ascii="Times New Roman" w:eastAsia="Calibri" w:hAnsi="Times New Roman" w:cs="Times New Roman"/>
          <w:sz w:val="24"/>
          <w:szCs w:val="24"/>
        </w:rPr>
        <w:t>)</w:t>
      </w:r>
      <w:r w:rsidR="002242FB" w:rsidRPr="00C6195B">
        <w:rPr>
          <w:rFonts w:ascii="Times New Roman" w:eastAsia="Calibri" w:hAnsi="Times New Roman" w:cs="Times New Roman"/>
          <w:sz w:val="24"/>
          <w:szCs w:val="24"/>
        </w:rPr>
        <w:t xml:space="preserve">, </w:t>
      </w:r>
      <w:r w:rsidR="007C554C" w:rsidRPr="00C6195B">
        <w:rPr>
          <w:rFonts w:ascii="Times New Roman" w:hAnsi="Times New Roman" w:cs="Times New Roman"/>
          <w:bCs/>
          <w:iCs/>
          <w:sz w:val="24"/>
          <w:szCs w:val="24"/>
        </w:rPr>
        <w:t xml:space="preserve">kultūros darbuotojų ir </w:t>
      </w:r>
      <w:r w:rsidR="00CC3F42" w:rsidRPr="00C6195B">
        <w:rPr>
          <w:rFonts w:ascii="Times New Roman" w:hAnsi="Times New Roman" w:cs="Times New Roman"/>
          <w:bCs/>
          <w:sz w:val="24"/>
          <w:szCs w:val="24"/>
        </w:rPr>
        <w:t xml:space="preserve">asmenų, veikiančių kultūros </w:t>
      </w:r>
      <w:r w:rsidR="00F31A11" w:rsidRPr="00C6195B">
        <w:rPr>
          <w:rFonts w:ascii="Times New Roman" w:hAnsi="Times New Roman" w:cs="Times New Roman"/>
          <w:bCs/>
          <w:sz w:val="24"/>
          <w:szCs w:val="24"/>
        </w:rPr>
        <w:t>sektoriuje</w:t>
      </w:r>
      <w:r w:rsidR="00CC3F42" w:rsidRPr="00C6195B">
        <w:rPr>
          <w:rFonts w:ascii="Times New Roman" w:hAnsi="Times New Roman" w:cs="Times New Roman"/>
          <w:sz w:val="24"/>
          <w:szCs w:val="24"/>
        </w:rPr>
        <w:t xml:space="preserve">, </w:t>
      </w:r>
      <w:r w:rsidR="007C554C" w:rsidRPr="00C6195B">
        <w:rPr>
          <w:rFonts w:ascii="Times New Roman" w:hAnsi="Times New Roman" w:cs="Times New Roman"/>
          <w:bCs/>
          <w:iCs/>
          <w:sz w:val="24"/>
          <w:szCs w:val="24"/>
        </w:rPr>
        <w:t>kompetencijos ir kvalifikacijos tobulinimas</w:t>
      </w:r>
      <w:r w:rsidR="002242FB" w:rsidRPr="00C6195B">
        <w:rPr>
          <w:rFonts w:ascii="Times New Roman" w:hAnsi="Times New Roman" w:cs="Times New Roman"/>
          <w:sz w:val="24"/>
          <w:szCs w:val="24"/>
          <w:shd w:val="clear" w:color="auto" w:fill="FFFFFF"/>
        </w:rPr>
        <w:t>.</w:t>
      </w:r>
      <w:r w:rsidR="009D5787" w:rsidRPr="00C6195B">
        <w:rPr>
          <w:rFonts w:ascii="Times New Roman" w:hAnsi="Times New Roman" w:cs="Times New Roman"/>
          <w:sz w:val="24"/>
          <w:szCs w:val="24"/>
          <w:shd w:val="clear" w:color="auto" w:fill="FFFFFF"/>
        </w:rPr>
        <w:t>“</w:t>
      </w:r>
    </w:p>
    <w:p w14:paraId="2C97F912" w14:textId="77777777" w:rsidR="00B37B10" w:rsidRPr="00C6195B" w:rsidRDefault="008E798D" w:rsidP="00C557BB">
      <w:pPr>
        <w:overflowPunct w:val="0"/>
        <w:autoSpaceDE w:val="0"/>
        <w:autoSpaceDN w:val="0"/>
        <w:adjustRightInd w:val="0"/>
        <w:ind w:firstLine="709"/>
        <w:jc w:val="both"/>
        <w:textAlignment w:val="baseline"/>
        <w:rPr>
          <w:rFonts w:ascii="Times New Roman" w:hAnsi="Times New Roman" w:cs="Times New Roman"/>
          <w:sz w:val="24"/>
          <w:szCs w:val="24"/>
        </w:rPr>
      </w:pPr>
      <w:r w:rsidRPr="00C6195B">
        <w:rPr>
          <w:rFonts w:ascii="Times New Roman" w:hAnsi="Times New Roman" w:cs="Times New Roman"/>
          <w:sz w:val="24"/>
          <w:szCs w:val="24"/>
        </w:rPr>
        <w:t xml:space="preserve">6. </w:t>
      </w:r>
      <w:r w:rsidR="0072675A" w:rsidRPr="00C6195B">
        <w:rPr>
          <w:rFonts w:ascii="Times New Roman" w:hAnsi="Times New Roman" w:cs="Times New Roman"/>
          <w:sz w:val="24"/>
          <w:szCs w:val="24"/>
        </w:rPr>
        <w:t xml:space="preserve">Pakeičiu </w:t>
      </w:r>
      <w:r w:rsidR="002A4913" w:rsidRPr="00C6195B">
        <w:rPr>
          <w:rFonts w:ascii="Times New Roman" w:eastAsia="Times New Roman" w:hAnsi="Times New Roman" w:cs="Times New Roman"/>
          <w:sz w:val="24"/>
          <w:szCs w:val="24"/>
        </w:rPr>
        <w:t>11</w:t>
      </w:r>
      <w:r w:rsidR="0072675A" w:rsidRPr="00C6195B">
        <w:rPr>
          <w:rFonts w:ascii="Times New Roman" w:eastAsia="Times New Roman" w:hAnsi="Times New Roman" w:cs="Times New Roman"/>
          <w:sz w:val="24"/>
          <w:szCs w:val="24"/>
        </w:rPr>
        <w:t xml:space="preserve"> </w:t>
      </w:r>
      <w:r w:rsidR="0072675A" w:rsidRPr="00C6195B">
        <w:rPr>
          <w:rFonts w:ascii="Times New Roman" w:hAnsi="Times New Roman" w:cs="Times New Roman"/>
          <w:sz w:val="24"/>
          <w:szCs w:val="24"/>
        </w:rPr>
        <w:t>p</w:t>
      </w:r>
      <w:r w:rsidR="002A4913" w:rsidRPr="00C6195B">
        <w:rPr>
          <w:rFonts w:ascii="Times New Roman" w:hAnsi="Times New Roman" w:cs="Times New Roman"/>
          <w:sz w:val="24"/>
          <w:szCs w:val="24"/>
        </w:rPr>
        <w:t>unktą</w:t>
      </w:r>
      <w:r w:rsidR="0072675A" w:rsidRPr="00C6195B">
        <w:rPr>
          <w:rFonts w:ascii="Times New Roman" w:hAnsi="Times New Roman" w:cs="Times New Roman"/>
          <w:sz w:val="24"/>
          <w:szCs w:val="24"/>
        </w:rPr>
        <w:t xml:space="preserve"> ir jį išdėstau taip:</w:t>
      </w:r>
    </w:p>
    <w:p w14:paraId="5D3AE0B5" w14:textId="77777777" w:rsidR="002A4913" w:rsidRPr="00C6195B" w:rsidRDefault="00B37B10" w:rsidP="008E798D">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w:t>
      </w:r>
      <w:r w:rsidR="002A4913" w:rsidRPr="00C6195B">
        <w:rPr>
          <w:rFonts w:ascii="Times New Roman" w:eastAsia="Calibri" w:hAnsi="Times New Roman" w:cs="Times New Roman"/>
          <w:sz w:val="24"/>
          <w:szCs w:val="24"/>
        </w:rPr>
        <w:t>11. Pagal Aprašą galimi pareiškėjai ir partneriai yra:</w:t>
      </w:r>
    </w:p>
    <w:p w14:paraId="36CB704C" w14:textId="77777777" w:rsidR="00B37B10" w:rsidRPr="00C6195B" w:rsidRDefault="00B37B10" w:rsidP="008E798D">
      <w:pPr>
        <w:spacing w:line="276" w:lineRule="auto"/>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 xml:space="preserve">11.1. pagal Aprašo 9.1 papunktyje nurodytą remiamą veiklą galimas pareiškėjas yra Kvalifikacijų ir profesinio mokymo plėtros centras, galimi partneriai yra </w:t>
      </w:r>
      <w:r w:rsidR="008B014C" w:rsidRPr="00C6195B">
        <w:rPr>
          <w:rFonts w:ascii="Times New Roman" w:hAnsi="Times New Roman" w:cs="Times New Roman"/>
          <w:sz w:val="24"/>
          <w:szCs w:val="24"/>
        </w:rPr>
        <w:t>viešieji ir privatūs juridiniai asmenys, veikiantys švietimo srityje ir (arba) teikiantys viešąsias paslaugas;</w:t>
      </w:r>
    </w:p>
    <w:p w14:paraId="359FE6B5" w14:textId="77777777" w:rsidR="0072675A" w:rsidRPr="00C6195B" w:rsidRDefault="0072675A" w:rsidP="008E798D">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 xml:space="preserve">11.2. pagal Aprašo 9.2 papunktyje nurodytą remiamą veiklą galimas pareiškėjas yra </w:t>
      </w:r>
      <w:r w:rsidR="00006A65" w:rsidRPr="00C6195B">
        <w:rPr>
          <w:rFonts w:ascii="Times New Roman" w:hAnsi="Times New Roman" w:cs="Times New Roman"/>
          <w:sz w:val="24"/>
          <w:szCs w:val="24"/>
          <w:lang w:eastAsia="en-GB"/>
        </w:rPr>
        <w:t>Nacionalinė švietimo agentūra</w:t>
      </w:r>
      <w:r w:rsidRPr="00C6195B">
        <w:rPr>
          <w:rFonts w:ascii="Times New Roman" w:eastAsia="Calibri" w:hAnsi="Times New Roman" w:cs="Times New Roman"/>
          <w:sz w:val="24"/>
          <w:szCs w:val="24"/>
        </w:rPr>
        <w:t xml:space="preserve">, galimi partneriai yra </w:t>
      </w:r>
      <w:r w:rsidR="008B014C" w:rsidRPr="00C6195B">
        <w:rPr>
          <w:rFonts w:ascii="Times New Roman" w:hAnsi="Times New Roman" w:cs="Times New Roman"/>
          <w:sz w:val="24"/>
          <w:szCs w:val="24"/>
        </w:rPr>
        <w:t>viešieji ir privatūs juridiniai asmenys, veikiantys švietimo srityje ir (arba) teikiantys viešąsias paslaugas;</w:t>
      </w:r>
    </w:p>
    <w:p w14:paraId="52627216" w14:textId="77777777" w:rsidR="004752C8" w:rsidRPr="00C6195B" w:rsidRDefault="00006A65" w:rsidP="008E798D">
      <w:pPr>
        <w:overflowPunct w:val="0"/>
        <w:autoSpaceDE w:val="0"/>
        <w:autoSpaceDN w:val="0"/>
        <w:adjustRightInd w:val="0"/>
        <w:ind w:firstLine="709"/>
        <w:jc w:val="both"/>
        <w:textAlignment w:val="baseline"/>
        <w:rPr>
          <w:rFonts w:ascii="Times New Roman" w:hAnsi="Times New Roman" w:cs="Times New Roman"/>
          <w:sz w:val="24"/>
          <w:szCs w:val="24"/>
        </w:rPr>
      </w:pPr>
      <w:r w:rsidRPr="00C6195B">
        <w:rPr>
          <w:rFonts w:ascii="Times New Roman" w:eastAsia="Calibri" w:hAnsi="Times New Roman" w:cs="Times New Roman"/>
          <w:sz w:val="24"/>
          <w:szCs w:val="24"/>
        </w:rPr>
        <w:t xml:space="preserve">11.3. pagal Aprašo 9.3 papunktyje nurodytą remiamą veiklą galimas pareiškėjas yra </w:t>
      </w:r>
      <w:r w:rsidRPr="00C6195B">
        <w:rPr>
          <w:rFonts w:ascii="Times New Roman" w:hAnsi="Times New Roman" w:cs="Times New Roman"/>
          <w:sz w:val="24"/>
          <w:szCs w:val="24"/>
          <w:lang w:eastAsia="en-GB"/>
        </w:rPr>
        <w:t>Nacionalinė švietimo agentūra</w:t>
      </w:r>
      <w:r w:rsidRPr="00C6195B">
        <w:rPr>
          <w:rFonts w:ascii="Times New Roman" w:eastAsia="Calibri" w:hAnsi="Times New Roman" w:cs="Times New Roman"/>
          <w:sz w:val="24"/>
          <w:szCs w:val="24"/>
        </w:rPr>
        <w:t xml:space="preserve">, galimi partneriai yra </w:t>
      </w:r>
      <w:r w:rsidR="008B014C" w:rsidRPr="00C6195B">
        <w:rPr>
          <w:rFonts w:ascii="Times New Roman" w:hAnsi="Times New Roman" w:cs="Times New Roman"/>
          <w:sz w:val="24"/>
          <w:szCs w:val="24"/>
        </w:rPr>
        <w:t>viešieji ir privatūs juridiniai asmenys, veikiantys švietimo srityje ir (arba) teikiantys viešąsias paslaugas;</w:t>
      </w:r>
    </w:p>
    <w:p w14:paraId="25BFA902" w14:textId="77777777" w:rsidR="00840658" w:rsidRPr="00C6195B" w:rsidRDefault="00006A65" w:rsidP="008E798D">
      <w:pPr>
        <w:overflowPunct w:val="0"/>
        <w:autoSpaceDE w:val="0"/>
        <w:autoSpaceDN w:val="0"/>
        <w:adjustRightInd w:val="0"/>
        <w:ind w:firstLine="709"/>
        <w:jc w:val="both"/>
        <w:textAlignment w:val="baseline"/>
        <w:rPr>
          <w:rFonts w:ascii="Times New Roman" w:eastAsia="Times New Roman" w:hAnsi="Times New Roman" w:cs="Times New Roman"/>
          <w:sz w:val="24"/>
          <w:szCs w:val="24"/>
        </w:rPr>
      </w:pPr>
      <w:r w:rsidRPr="00C6195B">
        <w:rPr>
          <w:rFonts w:ascii="Times New Roman" w:eastAsia="Calibri" w:hAnsi="Times New Roman" w:cs="Times New Roman"/>
          <w:sz w:val="24"/>
          <w:szCs w:val="24"/>
        </w:rPr>
        <w:t xml:space="preserve">11.4. pagal Aprašo 9.4 papunktyje nurodytą remiamą veiklą galimas pareiškėjas yra Kvalifikacijų ir profesinio mokymo plėtros centras, galimi partneriai yra </w:t>
      </w:r>
      <w:r w:rsidR="008B014C" w:rsidRPr="00C6195B">
        <w:rPr>
          <w:rFonts w:ascii="Times New Roman" w:hAnsi="Times New Roman" w:cs="Times New Roman"/>
          <w:sz w:val="24"/>
          <w:szCs w:val="24"/>
        </w:rPr>
        <w:t>viešieji ir privatūs juridiniai asmenys, veikiantys švietimo srityje ir (arba) teikiantys viešąsias paslaugas;“</w:t>
      </w:r>
      <w:r w:rsidR="00840658" w:rsidRPr="00C6195B">
        <w:rPr>
          <w:rFonts w:ascii="Times New Roman" w:eastAsia="Times New Roman" w:hAnsi="Times New Roman" w:cs="Times New Roman"/>
          <w:sz w:val="24"/>
          <w:szCs w:val="24"/>
        </w:rPr>
        <w:t xml:space="preserve"> </w:t>
      </w:r>
    </w:p>
    <w:p w14:paraId="44C38499" w14:textId="77777777" w:rsidR="00840658" w:rsidRPr="00C6195B" w:rsidRDefault="008E798D" w:rsidP="00C557BB">
      <w:pPr>
        <w:overflowPunct w:val="0"/>
        <w:autoSpaceDE w:val="0"/>
        <w:autoSpaceDN w:val="0"/>
        <w:adjustRightInd w:val="0"/>
        <w:ind w:left="708"/>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7. </w:t>
      </w:r>
      <w:r w:rsidR="00840658" w:rsidRPr="00C6195B">
        <w:rPr>
          <w:rFonts w:ascii="Times New Roman" w:eastAsia="Times New Roman" w:hAnsi="Times New Roman" w:cs="Times New Roman"/>
          <w:sz w:val="24"/>
          <w:szCs w:val="24"/>
        </w:rPr>
        <w:t>Papildau 13</w:t>
      </w:r>
      <w:r w:rsidR="00840658" w:rsidRPr="00C6195B">
        <w:rPr>
          <w:rFonts w:ascii="Times New Roman" w:eastAsia="Times New Roman" w:hAnsi="Times New Roman" w:cs="Times New Roman"/>
          <w:sz w:val="24"/>
          <w:szCs w:val="24"/>
          <w:vertAlign w:val="superscript"/>
        </w:rPr>
        <w:t xml:space="preserve">1 </w:t>
      </w:r>
      <w:r w:rsidR="00840658" w:rsidRPr="00C6195B">
        <w:rPr>
          <w:rFonts w:ascii="Times New Roman" w:eastAsia="Times New Roman" w:hAnsi="Times New Roman" w:cs="Times New Roman"/>
          <w:sz w:val="24"/>
          <w:szCs w:val="24"/>
        </w:rPr>
        <w:t>punktu:</w:t>
      </w:r>
    </w:p>
    <w:p w14:paraId="1BC2B761" w14:textId="77777777" w:rsidR="00840658" w:rsidRPr="00C6195B" w:rsidRDefault="00840658" w:rsidP="00840658">
      <w:pPr>
        <w:overflowPunct w:val="0"/>
        <w:autoSpaceDE w:val="0"/>
        <w:autoSpaceDN w:val="0"/>
        <w:adjustRightInd w:val="0"/>
        <w:ind w:firstLine="709"/>
        <w:jc w:val="both"/>
        <w:textAlignment w:val="baseline"/>
        <w:rPr>
          <w:rFonts w:ascii="Times New Roman" w:hAnsi="Times New Roman" w:cs="Times New Roman"/>
          <w:color w:val="FF0000"/>
          <w:sz w:val="24"/>
          <w:szCs w:val="24"/>
          <w:lang w:eastAsia="en-GB"/>
        </w:rPr>
      </w:pPr>
      <w:r w:rsidRPr="00C6195B">
        <w:rPr>
          <w:rFonts w:ascii="Times New Roman" w:eastAsia="Times New Roman" w:hAnsi="Times New Roman" w:cs="Times New Roman"/>
          <w:sz w:val="24"/>
          <w:szCs w:val="24"/>
        </w:rPr>
        <w:t>„</w:t>
      </w:r>
      <w:r w:rsidRPr="00C6195B">
        <w:rPr>
          <w:rFonts w:ascii="Times New Roman" w:eastAsia="Times New Roman" w:hAnsi="Times New Roman" w:cs="Times New Roman"/>
          <w:sz w:val="24"/>
          <w:szCs w:val="24"/>
          <w:lang w:val="en-US"/>
        </w:rPr>
        <w:t>1</w:t>
      </w:r>
      <w:r w:rsidRPr="00C6195B">
        <w:rPr>
          <w:rFonts w:ascii="Times New Roman" w:eastAsia="Times New Roman" w:hAnsi="Times New Roman" w:cs="Times New Roman"/>
          <w:sz w:val="24"/>
          <w:szCs w:val="24"/>
        </w:rPr>
        <w:t>3</w:t>
      </w:r>
      <w:r w:rsidRPr="00C6195B">
        <w:rPr>
          <w:rFonts w:ascii="Times New Roman" w:eastAsia="Times New Roman" w:hAnsi="Times New Roman" w:cs="Times New Roman"/>
          <w:sz w:val="24"/>
          <w:szCs w:val="24"/>
          <w:vertAlign w:val="superscript"/>
        </w:rPr>
        <w:t>1</w:t>
      </w:r>
      <w:r w:rsidRPr="00C6195B">
        <w:rPr>
          <w:rFonts w:ascii="Times New Roman" w:hAnsi="Times New Roman" w:cs="Times New Roman"/>
          <w:sz w:val="24"/>
          <w:szCs w:val="24"/>
          <w:lang w:eastAsia="en-GB"/>
        </w:rPr>
        <w:t xml:space="preserve">. Neformaliojo profesinio mokymo programos turi būti parengtos, vertinamos ir registruojamos vadovaujantis Profesinio mokymo programų rengimo ir registravimo tvarkos apraše, </w:t>
      </w:r>
      <w:r w:rsidRPr="00C6195B">
        <w:rPr>
          <w:rFonts w:ascii="Times New Roman" w:hAnsi="Times New Roman" w:cs="Times New Roman"/>
          <w:sz w:val="24"/>
          <w:szCs w:val="24"/>
          <w:lang w:eastAsia="en-GB"/>
        </w:rPr>
        <w:lastRenderedPageBreak/>
        <w:t xml:space="preserve">patvirtintame Lietuvos Respublikos švietimo, mokslo ir sporto ministro 2018 m. lapkričio 22 d. įsakymu Nr. V-925 „Dėl </w:t>
      </w:r>
      <w:r w:rsidR="00DB68B8">
        <w:rPr>
          <w:rFonts w:ascii="Times New Roman" w:hAnsi="Times New Roman" w:cs="Times New Roman"/>
          <w:sz w:val="24"/>
          <w:szCs w:val="24"/>
          <w:lang w:eastAsia="en-GB"/>
        </w:rPr>
        <w:t>P</w:t>
      </w:r>
      <w:r w:rsidRPr="00C6195B">
        <w:rPr>
          <w:rFonts w:ascii="Times New Roman" w:hAnsi="Times New Roman" w:cs="Times New Roman"/>
          <w:sz w:val="24"/>
          <w:szCs w:val="24"/>
          <w:lang w:eastAsia="en-GB"/>
        </w:rPr>
        <w:t>rofesinio mokymo programų rengimo ir registravimo tvarkos aprašo patvirtinimo“</w:t>
      </w:r>
      <w:r w:rsidR="00DB68B8">
        <w:rPr>
          <w:rFonts w:ascii="Times New Roman" w:hAnsi="Times New Roman" w:cs="Times New Roman"/>
          <w:sz w:val="24"/>
          <w:szCs w:val="24"/>
          <w:lang w:eastAsia="en-GB"/>
        </w:rPr>
        <w:t xml:space="preserve"> (toliau </w:t>
      </w:r>
      <w:r w:rsidR="00DB68B8" w:rsidRPr="00C6195B">
        <w:rPr>
          <w:rFonts w:ascii="Times New Roman" w:eastAsia="Times New Roman" w:hAnsi="Times New Roman" w:cs="Times New Roman"/>
          <w:sz w:val="24"/>
          <w:szCs w:val="24"/>
        </w:rPr>
        <w:t>–</w:t>
      </w:r>
      <w:r w:rsidR="00DB68B8">
        <w:rPr>
          <w:rFonts w:ascii="Times New Roman" w:hAnsi="Times New Roman" w:cs="Times New Roman"/>
          <w:sz w:val="24"/>
          <w:szCs w:val="24"/>
          <w:lang w:eastAsia="en-GB"/>
        </w:rPr>
        <w:t xml:space="preserve"> P</w:t>
      </w:r>
      <w:r w:rsidR="00DB68B8" w:rsidRPr="00C6195B">
        <w:rPr>
          <w:rFonts w:ascii="Times New Roman" w:hAnsi="Times New Roman" w:cs="Times New Roman"/>
          <w:sz w:val="24"/>
          <w:szCs w:val="24"/>
          <w:lang w:eastAsia="en-GB"/>
        </w:rPr>
        <w:t>rofesinio mokymo programų tvarkos apraš</w:t>
      </w:r>
      <w:r w:rsidR="00DB68B8">
        <w:rPr>
          <w:rFonts w:ascii="Times New Roman" w:hAnsi="Times New Roman" w:cs="Times New Roman"/>
          <w:sz w:val="24"/>
          <w:szCs w:val="24"/>
          <w:lang w:eastAsia="en-GB"/>
        </w:rPr>
        <w:t xml:space="preserve">as) </w:t>
      </w:r>
      <w:r w:rsidRPr="00C6195B">
        <w:rPr>
          <w:rFonts w:ascii="Times New Roman" w:hAnsi="Times New Roman" w:cs="Times New Roman"/>
          <w:sz w:val="24"/>
          <w:szCs w:val="24"/>
          <w:lang w:eastAsia="en-GB"/>
        </w:rPr>
        <w:t xml:space="preserve">nustatyta tvarka. Prieš pateikiant programą </w:t>
      </w:r>
      <w:r w:rsidR="008E798D" w:rsidRPr="00C6195B">
        <w:rPr>
          <w:rFonts w:ascii="Times New Roman" w:hAnsi="Times New Roman" w:cs="Times New Roman"/>
          <w:sz w:val="24"/>
          <w:szCs w:val="24"/>
          <w:lang w:eastAsia="en-GB"/>
        </w:rPr>
        <w:t xml:space="preserve">vertinti </w:t>
      </w:r>
      <w:r w:rsidRPr="00C6195B">
        <w:rPr>
          <w:rFonts w:ascii="Times New Roman" w:hAnsi="Times New Roman" w:cs="Times New Roman"/>
          <w:sz w:val="24"/>
          <w:szCs w:val="24"/>
          <w:lang w:eastAsia="en-GB"/>
        </w:rPr>
        <w:t>ji gali būti išbandoma mokymo procese.  Programos turi būti įregistruotos Studijų, mokymo programų ir kvalifikacijų registre, kurių sąrašas patalpintas svetainėje</w:t>
      </w:r>
      <w:r w:rsidR="008E798D" w:rsidRPr="00C6195B">
        <w:rPr>
          <w:rFonts w:ascii="Times New Roman" w:hAnsi="Times New Roman" w:cs="Times New Roman"/>
          <w:sz w:val="24"/>
          <w:szCs w:val="24"/>
          <w:lang w:eastAsia="en-GB"/>
        </w:rPr>
        <w:t xml:space="preserve"> adresu</w:t>
      </w:r>
      <w:r w:rsidRPr="00C6195B">
        <w:rPr>
          <w:rFonts w:ascii="Times New Roman" w:hAnsi="Times New Roman" w:cs="Times New Roman"/>
          <w:sz w:val="24"/>
          <w:szCs w:val="24"/>
          <w:lang w:eastAsia="en-GB"/>
        </w:rPr>
        <w:t xml:space="preserve"> </w:t>
      </w:r>
      <w:hyperlink r:id="rId12" w:history="1">
        <w:r w:rsidRPr="00C6195B">
          <w:rPr>
            <w:rStyle w:val="Hipersaitas"/>
            <w:rFonts w:ascii="Times New Roman" w:hAnsi="Times New Roman" w:cs="Times New Roman"/>
            <w:sz w:val="24"/>
            <w:szCs w:val="24"/>
            <w:lang w:eastAsia="en-GB"/>
          </w:rPr>
          <w:t>https://www.kpmpc.lt/kpmpc/neformaliojo-profesinio-mokymo-programos/</w:t>
        </w:r>
      </w:hyperlink>
      <w:r w:rsidRPr="00C6195B">
        <w:rPr>
          <w:rFonts w:ascii="Times New Roman" w:hAnsi="Times New Roman" w:cs="Times New Roman"/>
          <w:sz w:val="24"/>
          <w:szCs w:val="24"/>
          <w:lang w:eastAsia="en-GB"/>
        </w:rPr>
        <w:t>.</w:t>
      </w:r>
      <w:r w:rsidRPr="00C6195B">
        <w:rPr>
          <w:rFonts w:ascii="Times New Roman" w:eastAsia="Times New Roman" w:hAnsi="Times New Roman" w:cs="Times New Roman"/>
          <w:sz w:val="24"/>
          <w:szCs w:val="24"/>
        </w:rPr>
        <w:t>“</w:t>
      </w:r>
      <w:r w:rsidRPr="00C6195B">
        <w:rPr>
          <w:rFonts w:ascii="Times New Roman" w:hAnsi="Times New Roman" w:cs="Times New Roman"/>
          <w:color w:val="FF0000"/>
          <w:sz w:val="24"/>
          <w:szCs w:val="24"/>
          <w:lang w:eastAsia="en-GB"/>
        </w:rPr>
        <w:t xml:space="preserve"> </w:t>
      </w:r>
    </w:p>
    <w:p w14:paraId="1801B6E4" w14:textId="77777777" w:rsidR="00840658" w:rsidRPr="00C6195B" w:rsidRDefault="002658D5" w:rsidP="00840658">
      <w:pPr>
        <w:overflowPunct w:val="0"/>
        <w:autoSpaceDE w:val="0"/>
        <w:autoSpaceDN w:val="0"/>
        <w:adjustRightInd w:val="0"/>
        <w:ind w:firstLine="709"/>
        <w:jc w:val="both"/>
        <w:textAlignment w:val="baseline"/>
        <w:rPr>
          <w:rFonts w:ascii="Times New Roman" w:eastAsia="Times New Roman" w:hAnsi="Times New Roman" w:cs="Times New Roman"/>
          <w:sz w:val="24"/>
          <w:szCs w:val="24"/>
        </w:rPr>
      </w:pPr>
      <w:r w:rsidRPr="00C6195B">
        <w:rPr>
          <w:rFonts w:ascii="Times New Roman" w:hAnsi="Times New Roman" w:cs="Times New Roman"/>
          <w:sz w:val="24"/>
          <w:szCs w:val="24"/>
          <w:lang w:eastAsia="en-GB"/>
        </w:rPr>
        <w:t>8</w:t>
      </w:r>
      <w:r w:rsidR="00AE1D9D" w:rsidRPr="00C6195B">
        <w:rPr>
          <w:rFonts w:ascii="Times New Roman" w:hAnsi="Times New Roman" w:cs="Times New Roman"/>
          <w:sz w:val="24"/>
          <w:szCs w:val="24"/>
          <w:lang w:eastAsia="en-GB"/>
        </w:rPr>
        <w:t xml:space="preserve">. </w:t>
      </w:r>
      <w:r w:rsidR="00840658" w:rsidRPr="00C6195B">
        <w:rPr>
          <w:rFonts w:ascii="Times New Roman" w:eastAsia="Times New Roman" w:hAnsi="Times New Roman" w:cs="Times New Roman"/>
          <w:sz w:val="24"/>
          <w:szCs w:val="24"/>
        </w:rPr>
        <w:t>Papildau 13</w:t>
      </w:r>
      <w:r w:rsidR="00840658" w:rsidRPr="00C6195B">
        <w:rPr>
          <w:rFonts w:ascii="Times New Roman" w:eastAsia="Times New Roman" w:hAnsi="Times New Roman" w:cs="Times New Roman"/>
          <w:sz w:val="24"/>
          <w:szCs w:val="24"/>
          <w:vertAlign w:val="superscript"/>
        </w:rPr>
        <w:t xml:space="preserve">2 </w:t>
      </w:r>
      <w:r w:rsidR="00840658" w:rsidRPr="00C6195B">
        <w:rPr>
          <w:rFonts w:ascii="Times New Roman" w:eastAsia="Times New Roman" w:hAnsi="Times New Roman" w:cs="Times New Roman"/>
          <w:sz w:val="24"/>
          <w:szCs w:val="24"/>
        </w:rPr>
        <w:t>punktu:</w:t>
      </w:r>
    </w:p>
    <w:p w14:paraId="14D21A94" w14:textId="77777777" w:rsidR="00B37B10" w:rsidRPr="00C6195B" w:rsidRDefault="00840658" w:rsidP="005A5FFD">
      <w:pPr>
        <w:overflowPunct w:val="0"/>
        <w:autoSpaceDE w:val="0"/>
        <w:autoSpaceDN w:val="0"/>
        <w:adjustRightInd w:val="0"/>
        <w:ind w:firstLine="709"/>
        <w:jc w:val="both"/>
        <w:textAlignment w:val="baseline"/>
        <w:rPr>
          <w:rFonts w:ascii="Times New Roman" w:hAnsi="Times New Roman" w:cs="Times New Roman"/>
          <w:color w:val="FF0000"/>
          <w:sz w:val="24"/>
          <w:szCs w:val="24"/>
          <w:lang w:eastAsia="en-GB"/>
        </w:rPr>
      </w:pPr>
      <w:r w:rsidRPr="00C6195B">
        <w:rPr>
          <w:rFonts w:ascii="Times New Roman" w:eastAsia="Times New Roman" w:hAnsi="Times New Roman" w:cs="Times New Roman"/>
          <w:sz w:val="24"/>
          <w:szCs w:val="24"/>
        </w:rPr>
        <w:t>„13</w:t>
      </w:r>
      <w:r w:rsidRPr="00C6195B">
        <w:rPr>
          <w:rFonts w:ascii="Times New Roman" w:eastAsia="Times New Roman" w:hAnsi="Times New Roman" w:cs="Times New Roman"/>
          <w:sz w:val="24"/>
          <w:szCs w:val="24"/>
          <w:vertAlign w:val="superscript"/>
        </w:rPr>
        <w:t>2</w:t>
      </w:r>
      <w:r w:rsidRPr="00C6195B">
        <w:rPr>
          <w:rFonts w:ascii="Times New Roman" w:hAnsi="Times New Roman" w:cs="Times New Roman"/>
          <w:sz w:val="24"/>
          <w:szCs w:val="24"/>
          <w:lang w:eastAsia="en-GB"/>
        </w:rPr>
        <w:t xml:space="preserve">. Neformaliojo suaugusiųjų švietimo programa laikoma sukurta arba atnaujinta, kai ji yra parengta vadovaujantis </w:t>
      </w:r>
      <w:hyperlink r:id="rId13" w:tgtFrame="_blank" w:history="1">
        <w:r w:rsidRPr="00C6195B">
          <w:rPr>
            <w:rStyle w:val="Hipersaitas"/>
            <w:rFonts w:ascii="Times New Roman" w:hAnsi="Times New Roman" w:cs="Times New Roman"/>
            <w:color w:val="auto"/>
            <w:sz w:val="24"/>
            <w:szCs w:val="24"/>
            <w:u w:val="none"/>
            <w:lang w:eastAsia="en-GB"/>
          </w:rPr>
          <w:t xml:space="preserve">Lietuvos Respublikos </w:t>
        </w:r>
        <w:r w:rsidR="00DB68B8">
          <w:rPr>
            <w:rStyle w:val="Hipersaitas"/>
            <w:rFonts w:ascii="Times New Roman" w:hAnsi="Times New Roman" w:cs="Times New Roman"/>
            <w:color w:val="auto"/>
            <w:sz w:val="24"/>
            <w:szCs w:val="24"/>
            <w:u w:val="none"/>
            <w:lang w:eastAsia="en-GB"/>
          </w:rPr>
          <w:t>n</w:t>
        </w:r>
        <w:r w:rsidRPr="00C6195B">
          <w:rPr>
            <w:rStyle w:val="Hipersaitas"/>
            <w:rFonts w:ascii="Times New Roman" w:hAnsi="Times New Roman" w:cs="Times New Roman"/>
            <w:color w:val="auto"/>
            <w:sz w:val="24"/>
            <w:szCs w:val="24"/>
            <w:u w:val="none"/>
            <w:lang w:eastAsia="en-GB"/>
          </w:rPr>
          <w:t>eformaliojo suaugusiųjų švietimo ir tęstinio mokymosi įstatym</w:t>
        </w:r>
      </w:hyperlink>
      <w:r w:rsidRPr="00C6195B">
        <w:rPr>
          <w:rFonts w:ascii="Times New Roman" w:hAnsi="Times New Roman" w:cs="Times New Roman"/>
          <w:sz w:val="24"/>
          <w:szCs w:val="24"/>
          <w:lang w:eastAsia="en-GB"/>
        </w:rPr>
        <w:t>u ir Profesinio mokymo programų tvarkos aprašo</w:t>
      </w:r>
      <w:r w:rsidR="00DB68B8">
        <w:rPr>
          <w:rFonts w:ascii="Times New Roman" w:hAnsi="Times New Roman" w:cs="Times New Roman"/>
          <w:sz w:val="24"/>
          <w:szCs w:val="24"/>
          <w:lang w:eastAsia="en-GB"/>
        </w:rPr>
        <w:t xml:space="preserve"> nuostatomis</w:t>
      </w:r>
      <w:r w:rsidRPr="00C6195B">
        <w:rPr>
          <w:rFonts w:ascii="Times New Roman" w:hAnsi="Times New Roman" w:cs="Times New Roman"/>
          <w:sz w:val="24"/>
          <w:szCs w:val="24"/>
          <w:lang w:eastAsia="en-GB"/>
        </w:rPr>
        <w:t>. Neformaliojo suaugusiųjų švietimo programa yra patvirtinama vadovaujantis institucijos vidaus tvarka priimtais dokumentais ir išbandoma mokymo procese.</w:t>
      </w:r>
      <w:r w:rsidRPr="00C6195B">
        <w:rPr>
          <w:rFonts w:ascii="Times New Roman" w:eastAsia="Times New Roman" w:hAnsi="Times New Roman" w:cs="Times New Roman"/>
          <w:sz w:val="24"/>
          <w:szCs w:val="24"/>
        </w:rPr>
        <w:t>“</w:t>
      </w:r>
    </w:p>
    <w:p w14:paraId="5B5259C2" w14:textId="77777777" w:rsidR="00673805" w:rsidRPr="00C6195B" w:rsidRDefault="002658D5" w:rsidP="00673805">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lang w:val="en-US"/>
        </w:rPr>
        <w:t>9</w:t>
      </w:r>
      <w:r w:rsidR="00673805" w:rsidRPr="00C6195B">
        <w:rPr>
          <w:rFonts w:ascii="Times New Roman" w:eastAsia="Calibri" w:hAnsi="Times New Roman" w:cs="Times New Roman"/>
          <w:sz w:val="24"/>
          <w:szCs w:val="24"/>
        </w:rPr>
        <w:t xml:space="preserve">. </w:t>
      </w:r>
      <w:r w:rsidR="00FF6A9D" w:rsidRPr="00C6195B">
        <w:rPr>
          <w:rFonts w:ascii="Times New Roman" w:hAnsi="Times New Roman" w:cs="Times New Roman"/>
          <w:sz w:val="24"/>
          <w:szCs w:val="24"/>
        </w:rPr>
        <w:t xml:space="preserve">Pakeičiu </w:t>
      </w:r>
      <w:r w:rsidR="00FF6A9D" w:rsidRPr="00C6195B">
        <w:rPr>
          <w:rFonts w:ascii="Times New Roman" w:eastAsia="Times New Roman" w:hAnsi="Times New Roman" w:cs="Times New Roman"/>
          <w:sz w:val="24"/>
          <w:szCs w:val="24"/>
        </w:rPr>
        <w:t xml:space="preserve">14.2 </w:t>
      </w:r>
      <w:r w:rsidR="00DD7D07" w:rsidRPr="00C6195B">
        <w:rPr>
          <w:rFonts w:ascii="Times New Roman" w:eastAsia="Times New Roman" w:hAnsi="Times New Roman" w:cs="Times New Roman"/>
          <w:sz w:val="24"/>
          <w:szCs w:val="24"/>
        </w:rPr>
        <w:t>pa</w:t>
      </w:r>
      <w:r w:rsidR="00FF6A9D" w:rsidRPr="00C6195B">
        <w:rPr>
          <w:rFonts w:ascii="Times New Roman" w:hAnsi="Times New Roman" w:cs="Times New Roman"/>
          <w:sz w:val="24"/>
          <w:szCs w:val="24"/>
        </w:rPr>
        <w:t>punkt</w:t>
      </w:r>
      <w:r w:rsidR="00DD7D07" w:rsidRPr="00C6195B">
        <w:rPr>
          <w:rFonts w:ascii="Times New Roman" w:hAnsi="Times New Roman" w:cs="Times New Roman"/>
          <w:sz w:val="24"/>
          <w:szCs w:val="24"/>
        </w:rPr>
        <w:t>į</w:t>
      </w:r>
      <w:r w:rsidR="00FF6A9D" w:rsidRPr="00C6195B">
        <w:rPr>
          <w:rFonts w:ascii="Times New Roman" w:hAnsi="Times New Roman" w:cs="Times New Roman"/>
          <w:sz w:val="24"/>
          <w:szCs w:val="24"/>
        </w:rPr>
        <w:t xml:space="preserve"> ir jį išdėstau taip:</w:t>
      </w:r>
    </w:p>
    <w:p w14:paraId="014A57F3" w14:textId="77777777" w:rsidR="00DC6591" w:rsidRPr="00C6195B" w:rsidRDefault="00673805" w:rsidP="009F60FD">
      <w:pPr>
        <w:ind w:firstLine="709"/>
        <w:jc w:val="both"/>
        <w:rPr>
          <w:rFonts w:ascii="Times New Roman" w:hAnsi="Times New Roman" w:cs="Times New Roman"/>
          <w:sz w:val="24"/>
          <w:szCs w:val="24"/>
        </w:rPr>
      </w:pPr>
      <w:r w:rsidRPr="00C6195B">
        <w:rPr>
          <w:rFonts w:ascii="Times New Roman" w:eastAsia="Calibri" w:hAnsi="Times New Roman" w:cs="Times New Roman"/>
          <w:sz w:val="24"/>
          <w:szCs w:val="24"/>
        </w:rPr>
        <w:t>„</w:t>
      </w:r>
      <w:r w:rsidR="00FF6A9D" w:rsidRPr="00C6195B">
        <w:rPr>
          <w:rFonts w:ascii="Times New Roman" w:eastAsia="Calibri" w:hAnsi="Times New Roman" w:cs="Times New Roman"/>
          <w:sz w:val="24"/>
          <w:szCs w:val="24"/>
          <w:shd w:val="clear" w:color="auto" w:fill="FFFFFF" w:themeFill="background1"/>
        </w:rPr>
        <w:t>14.2. projektai, kurių metu numatoma vykdyti Aprašo 9.1 ir 9.4 papunkčiuose numatytas veiklas, turi atitikti Neformaliojo suaugusiųjų švietimo plėtros 2014–2016 metų veiksmų plano nuostatas. Laikoma, kad projektas atitinka šį kriterijų, jei projekto veiklos ir pareiškėjas atitinka Neformaliojo suaugusiųjų švietimo plėtros 2014–2016 metų veiksmų plano 1 priedo bent vieną iš 1.1.1, 1.3.1, 2.2.1 papunkčiuose nurodytų veiklos sričių ir prie veiklos sričių nurodytą pareiškėją</w:t>
      </w:r>
      <w:r w:rsidR="00A46F38" w:rsidRPr="00C6195B">
        <w:rPr>
          <w:rFonts w:ascii="Times New Roman" w:eastAsia="Calibri" w:hAnsi="Times New Roman" w:cs="Times New Roman"/>
          <w:sz w:val="24"/>
          <w:szCs w:val="24"/>
          <w:shd w:val="clear" w:color="auto" w:fill="FFFFFF" w:themeFill="background1"/>
        </w:rPr>
        <w:t xml:space="preserve"> ir </w:t>
      </w:r>
      <w:r w:rsidR="00FF6A9D" w:rsidRPr="00C6195B">
        <w:rPr>
          <w:rFonts w:ascii="Times New Roman" w:eastAsia="Calibri" w:hAnsi="Times New Roman" w:cs="Times New Roman"/>
          <w:sz w:val="24"/>
          <w:szCs w:val="24"/>
        </w:rPr>
        <w:t>M</w:t>
      </w:r>
      <w:r w:rsidR="00FF6A9D" w:rsidRPr="00C6195B">
        <w:rPr>
          <w:rFonts w:ascii="Times New Roman" w:hAnsi="Times New Roman" w:cs="Times New Roman"/>
          <w:sz w:val="24"/>
          <w:szCs w:val="24"/>
        </w:rPr>
        <w:t>okymosi visą gyvenimą plėtros 2017–2020 metų veiksmų plano</w:t>
      </w:r>
      <w:r w:rsidR="009F60FD">
        <w:rPr>
          <w:rFonts w:ascii="Times New Roman" w:hAnsi="Times New Roman" w:cs="Times New Roman"/>
          <w:sz w:val="24"/>
          <w:szCs w:val="24"/>
        </w:rPr>
        <w:t xml:space="preserve">, patvirtinto Lietuvos Respublikos </w:t>
      </w:r>
      <w:r w:rsidR="009F60FD" w:rsidRPr="009F60FD">
        <w:rPr>
          <w:rFonts w:ascii="Times New Roman" w:hAnsi="Times New Roman" w:cs="Times New Roman"/>
          <w:sz w:val="24"/>
          <w:szCs w:val="24"/>
        </w:rPr>
        <w:t>švietimo ir mokslo ministro</w:t>
      </w:r>
      <w:r w:rsidR="009F60FD">
        <w:rPr>
          <w:rFonts w:ascii="Times New Roman" w:hAnsi="Times New Roman" w:cs="Times New Roman"/>
          <w:sz w:val="24"/>
          <w:szCs w:val="24"/>
        </w:rPr>
        <w:t xml:space="preserve"> </w:t>
      </w:r>
      <w:r w:rsidR="009F60FD" w:rsidRPr="009F60FD">
        <w:rPr>
          <w:rFonts w:ascii="Times New Roman" w:hAnsi="Times New Roman" w:cs="Times New Roman"/>
          <w:sz w:val="24"/>
          <w:szCs w:val="24"/>
        </w:rPr>
        <w:t>2017 m. birželio 28 d. įsakymu Nr. V-536</w:t>
      </w:r>
      <w:r w:rsidR="009F60FD">
        <w:rPr>
          <w:rFonts w:ascii="Times New Roman" w:hAnsi="Times New Roman" w:cs="Times New Roman"/>
          <w:sz w:val="24"/>
          <w:szCs w:val="24"/>
        </w:rPr>
        <w:t xml:space="preserve"> „</w:t>
      </w:r>
      <w:r w:rsidR="009F60FD" w:rsidRPr="009F60FD">
        <w:rPr>
          <w:rFonts w:ascii="Times New Roman" w:hAnsi="Times New Roman" w:cs="Times New Roman"/>
          <w:sz w:val="24"/>
          <w:szCs w:val="24"/>
        </w:rPr>
        <w:t>Dėl Mokymosi visą gyvenimą plėtros 2017–2020 metų veiksmų plano patvirtinimo</w:t>
      </w:r>
      <w:r w:rsidR="009F60FD">
        <w:rPr>
          <w:rFonts w:ascii="Times New Roman" w:hAnsi="Times New Roman" w:cs="Times New Roman"/>
          <w:sz w:val="24"/>
          <w:szCs w:val="24"/>
        </w:rPr>
        <w:t xml:space="preserve">“ </w:t>
      </w:r>
      <w:r w:rsidR="00960594" w:rsidRPr="00C6195B">
        <w:rPr>
          <w:rFonts w:ascii="Times New Roman" w:hAnsi="Times New Roman" w:cs="Times New Roman"/>
          <w:sz w:val="24"/>
          <w:szCs w:val="24"/>
        </w:rPr>
        <w:t>2.3.1.1</w:t>
      </w:r>
      <w:r w:rsidR="00C22D19" w:rsidRPr="00C6195B">
        <w:rPr>
          <w:rFonts w:ascii="Times New Roman" w:hAnsi="Times New Roman" w:cs="Times New Roman"/>
          <w:sz w:val="24"/>
          <w:szCs w:val="24"/>
        </w:rPr>
        <w:t xml:space="preserve"> papunktyje</w:t>
      </w:r>
      <w:r w:rsidR="00960594" w:rsidRPr="00C6195B">
        <w:rPr>
          <w:rFonts w:ascii="Times New Roman" w:hAnsi="Times New Roman" w:cs="Times New Roman"/>
          <w:sz w:val="24"/>
          <w:szCs w:val="24"/>
        </w:rPr>
        <w:t xml:space="preserve"> </w:t>
      </w:r>
      <w:r w:rsidR="00CF19BD" w:rsidRPr="00C6195B">
        <w:rPr>
          <w:rFonts w:ascii="Times New Roman" w:hAnsi="Times New Roman" w:cs="Times New Roman"/>
          <w:sz w:val="24"/>
          <w:szCs w:val="24"/>
        </w:rPr>
        <w:t>nurodytą veiksmą ir galimą projektų vykdytoją</w:t>
      </w:r>
      <w:r w:rsidR="00A46F38" w:rsidRPr="00C6195B">
        <w:rPr>
          <w:rFonts w:ascii="Times New Roman" w:hAnsi="Times New Roman" w:cs="Times New Roman"/>
          <w:sz w:val="24"/>
          <w:szCs w:val="24"/>
        </w:rPr>
        <w:t>.</w:t>
      </w:r>
      <w:r w:rsidR="00DD7D07" w:rsidRPr="00C6195B">
        <w:rPr>
          <w:rFonts w:ascii="Times New Roman" w:hAnsi="Times New Roman" w:cs="Times New Roman"/>
          <w:sz w:val="24"/>
          <w:szCs w:val="24"/>
        </w:rPr>
        <w:t>“</w:t>
      </w:r>
      <w:r w:rsidR="00960594" w:rsidRPr="00C6195B">
        <w:rPr>
          <w:rFonts w:ascii="Times New Roman" w:hAnsi="Times New Roman" w:cs="Times New Roman"/>
          <w:sz w:val="24"/>
          <w:szCs w:val="24"/>
        </w:rPr>
        <w:t xml:space="preserve"> </w:t>
      </w:r>
    </w:p>
    <w:p w14:paraId="1C1CAB0B" w14:textId="77777777" w:rsidR="00696D9D" w:rsidRPr="00C6195B" w:rsidRDefault="002658D5" w:rsidP="00A577BD">
      <w:pPr>
        <w:ind w:firstLine="709"/>
        <w:jc w:val="both"/>
        <w:rPr>
          <w:rFonts w:ascii="Times New Roman" w:hAnsi="Times New Roman" w:cs="Times New Roman"/>
          <w:sz w:val="24"/>
          <w:szCs w:val="24"/>
        </w:rPr>
      </w:pPr>
      <w:r w:rsidRPr="00C6195B">
        <w:rPr>
          <w:rFonts w:ascii="Times New Roman" w:hAnsi="Times New Roman" w:cs="Times New Roman"/>
          <w:sz w:val="24"/>
          <w:szCs w:val="24"/>
        </w:rPr>
        <w:t>10</w:t>
      </w:r>
      <w:r w:rsidR="00696D9D" w:rsidRPr="00C6195B">
        <w:rPr>
          <w:rFonts w:ascii="Times New Roman" w:hAnsi="Times New Roman" w:cs="Times New Roman"/>
          <w:sz w:val="24"/>
          <w:szCs w:val="24"/>
        </w:rPr>
        <w:t xml:space="preserve">. Papildau </w:t>
      </w:r>
      <w:r w:rsidR="00F624A1" w:rsidRPr="00C6195B">
        <w:rPr>
          <w:rFonts w:ascii="Times New Roman" w:hAnsi="Times New Roman" w:cs="Times New Roman"/>
          <w:sz w:val="24"/>
          <w:szCs w:val="24"/>
        </w:rPr>
        <w:t>14</w:t>
      </w:r>
      <w:r w:rsidR="00642948" w:rsidRPr="00C6195B">
        <w:rPr>
          <w:rFonts w:ascii="Times New Roman" w:hAnsi="Times New Roman" w:cs="Times New Roman"/>
          <w:sz w:val="24"/>
          <w:szCs w:val="24"/>
        </w:rPr>
        <w:t>.4</w:t>
      </w:r>
      <w:r w:rsidR="00696D9D" w:rsidRPr="00C6195B">
        <w:rPr>
          <w:rFonts w:ascii="Times New Roman" w:hAnsi="Times New Roman" w:cs="Times New Roman"/>
          <w:sz w:val="24"/>
          <w:szCs w:val="24"/>
        </w:rPr>
        <w:t xml:space="preserve"> </w:t>
      </w:r>
      <w:r w:rsidR="00642948" w:rsidRPr="00C6195B">
        <w:rPr>
          <w:rFonts w:ascii="Times New Roman" w:hAnsi="Times New Roman" w:cs="Times New Roman"/>
          <w:sz w:val="24"/>
          <w:szCs w:val="24"/>
        </w:rPr>
        <w:t>papunkčiu</w:t>
      </w:r>
      <w:r w:rsidR="00F624A1" w:rsidRPr="00C6195B">
        <w:rPr>
          <w:rFonts w:ascii="Times New Roman" w:hAnsi="Times New Roman" w:cs="Times New Roman"/>
          <w:sz w:val="24"/>
          <w:szCs w:val="24"/>
        </w:rPr>
        <w:t>:</w:t>
      </w:r>
    </w:p>
    <w:p w14:paraId="12DA8D75" w14:textId="77777777" w:rsidR="002658D5" w:rsidRPr="00C6195B" w:rsidRDefault="00696D9D" w:rsidP="002658D5">
      <w:pPr>
        <w:ind w:firstLine="709"/>
        <w:jc w:val="both"/>
        <w:rPr>
          <w:rFonts w:ascii="Times New Roman" w:hAnsi="Times New Roman" w:cs="Times New Roman"/>
          <w:sz w:val="24"/>
          <w:szCs w:val="24"/>
        </w:rPr>
      </w:pPr>
      <w:r w:rsidRPr="00C6195B">
        <w:rPr>
          <w:rFonts w:ascii="Times New Roman" w:hAnsi="Times New Roman" w:cs="Times New Roman"/>
          <w:sz w:val="24"/>
          <w:szCs w:val="24"/>
        </w:rPr>
        <w:t>„</w:t>
      </w:r>
      <w:r w:rsidR="006F59AC" w:rsidRPr="00C6195B">
        <w:rPr>
          <w:rFonts w:ascii="Times New Roman" w:hAnsi="Times New Roman" w:cs="Times New Roman"/>
          <w:sz w:val="24"/>
          <w:szCs w:val="24"/>
        </w:rPr>
        <w:t>14.4</w:t>
      </w:r>
      <w:r w:rsidR="00C22D19" w:rsidRPr="00C6195B">
        <w:rPr>
          <w:rFonts w:ascii="Times New Roman" w:hAnsi="Times New Roman" w:cs="Times New Roman"/>
          <w:sz w:val="24"/>
          <w:szCs w:val="24"/>
        </w:rPr>
        <w:t>.</w:t>
      </w:r>
      <w:r w:rsidR="006F59AC" w:rsidRPr="00C6195B">
        <w:rPr>
          <w:rFonts w:ascii="Times New Roman" w:hAnsi="Times New Roman" w:cs="Times New Roman"/>
          <w:sz w:val="24"/>
          <w:szCs w:val="24"/>
        </w:rPr>
        <w:t xml:space="preserve"> </w:t>
      </w:r>
      <w:r w:rsidR="00055141" w:rsidRPr="00C6195B">
        <w:rPr>
          <w:rFonts w:ascii="Times New Roman" w:eastAsia="Calibri" w:hAnsi="Times New Roman" w:cs="Times New Roman"/>
          <w:sz w:val="24"/>
          <w:szCs w:val="24"/>
          <w:shd w:val="clear" w:color="auto" w:fill="FFFFFF" w:themeFill="background1"/>
        </w:rPr>
        <w:t xml:space="preserve">projektai, kurių metu numatoma vykdyti Aprašo </w:t>
      </w:r>
      <w:r w:rsidRPr="00C6195B">
        <w:rPr>
          <w:rFonts w:ascii="Times New Roman" w:eastAsia="Calibri" w:hAnsi="Times New Roman" w:cs="Times New Roman"/>
          <w:sz w:val="24"/>
          <w:szCs w:val="24"/>
          <w:shd w:val="clear" w:color="auto" w:fill="FFFFFF" w:themeFill="background1"/>
        </w:rPr>
        <w:t>9.4 papunktyje</w:t>
      </w:r>
      <w:r w:rsidR="00055141" w:rsidRPr="00C6195B">
        <w:rPr>
          <w:rFonts w:ascii="Times New Roman" w:eastAsia="Calibri" w:hAnsi="Times New Roman" w:cs="Times New Roman"/>
          <w:sz w:val="24"/>
          <w:szCs w:val="24"/>
          <w:shd w:val="clear" w:color="auto" w:fill="FFFFFF" w:themeFill="background1"/>
        </w:rPr>
        <w:t xml:space="preserve"> numatytas veiklas, turi atitikti </w:t>
      </w:r>
      <w:r w:rsidR="00A577BD" w:rsidRPr="00C6195B">
        <w:rPr>
          <w:rFonts w:ascii="Times New Roman" w:hAnsi="Times New Roman" w:cs="Times New Roman"/>
          <w:sz w:val="24"/>
          <w:szCs w:val="24"/>
        </w:rPr>
        <w:t>Kultūros sektoriaus darbuotojų 2020–2022 metų kvalifikacijos tobulinimo programą</w:t>
      </w:r>
      <w:r w:rsidR="009F60FD">
        <w:rPr>
          <w:rFonts w:ascii="Times New Roman" w:hAnsi="Times New Roman" w:cs="Times New Roman"/>
          <w:sz w:val="24"/>
          <w:szCs w:val="24"/>
        </w:rPr>
        <w:t xml:space="preserve"> (toliau - </w:t>
      </w:r>
      <w:r w:rsidR="009F60FD" w:rsidRPr="00C6195B">
        <w:rPr>
          <w:rFonts w:ascii="Times New Roman" w:hAnsi="Times New Roman" w:cs="Times New Roman"/>
          <w:sz w:val="24"/>
          <w:szCs w:val="24"/>
        </w:rPr>
        <w:t>Kultūros sektoriaus darbuotojų kvalifikacijos tobulinimo programą</w:t>
      </w:r>
      <w:r w:rsidR="009F60FD">
        <w:rPr>
          <w:rFonts w:ascii="Times New Roman" w:hAnsi="Times New Roman" w:cs="Times New Roman"/>
          <w:sz w:val="24"/>
          <w:szCs w:val="24"/>
        </w:rPr>
        <w:t>)</w:t>
      </w:r>
      <w:r w:rsidR="00B85021" w:rsidRPr="00C6195B">
        <w:rPr>
          <w:rFonts w:ascii="Times New Roman" w:hAnsi="Times New Roman" w:cs="Times New Roman"/>
          <w:sz w:val="24"/>
          <w:szCs w:val="24"/>
        </w:rPr>
        <w:t>, patvirtintą Lietuvos Respublikos kultūros ministro 2020 m. balandžio 3 d. įsakymu Nr. ĮV-284 „Dėl Kultūros sektoriaus darbuotojų 2020–2022 metų kvalifikacijos tobulinimo programos patvirtinimo“</w:t>
      </w:r>
      <w:r w:rsidRPr="00C6195B">
        <w:rPr>
          <w:rFonts w:ascii="Times New Roman" w:hAnsi="Times New Roman" w:cs="Times New Roman"/>
          <w:sz w:val="24"/>
          <w:szCs w:val="24"/>
        </w:rPr>
        <w:t>.</w:t>
      </w:r>
      <w:r w:rsidR="00860F4D" w:rsidRPr="00C6195B">
        <w:rPr>
          <w:rFonts w:ascii="Times New Roman" w:hAnsi="Times New Roman" w:cs="Times New Roman"/>
          <w:sz w:val="24"/>
          <w:szCs w:val="24"/>
        </w:rPr>
        <w:t xml:space="preserve"> </w:t>
      </w:r>
      <w:r w:rsidR="00860F4D" w:rsidRPr="00C6195B">
        <w:rPr>
          <w:rFonts w:ascii="Times New Roman" w:eastAsia="Calibri" w:hAnsi="Times New Roman" w:cs="Times New Roman"/>
          <w:sz w:val="24"/>
          <w:szCs w:val="24"/>
        </w:rPr>
        <w:t>Laikoma, kad projektas atitinka šį kriterijų, jei projekto veiklos atitinka</w:t>
      </w:r>
      <w:r w:rsidR="00717012" w:rsidRPr="00C6195B">
        <w:rPr>
          <w:rFonts w:ascii="Times New Roman" w:eastAsia="Calibri" w:hAnsi="Times New Roman" w:cs="Times New Roman"/>
          <w:sz w:val="24"/>
          <w:szCs w:val="24"/>
        </w:rPr>
        <w:t xml:space="preserve"> </w:t>
      </w:r>
      <w:r w:rsidR="00717012" w:rsidRPr="00C6195B">
        <w:rPr>
          <w:rFonts w:ascii="Times New Roman" w:hAnsi="Times New Roman" w:cs="Times New Roman"/>
          <w:sz w:val="24"/>
          <w:szCs w:val="24"/>
        </w:rPr>
        <w:t xml:space="preserve">Kultūros sektoriaus darbuotojų kvalifikacijos tobulinimo programos </w:t>
      </w:r>
      <w:r w:rsidR="00E7675C" w:rsidRPr="00C6195B">
        <w:rPr>
          <w:rFonts w:ascii="Times New Roman" w:eastAsia="Calibri" w:hAnsi="Times New Roman" w:cs="Times New Roman"/>
          <w:sz w:val="24"/>
          <w:szCs w:val="24"/>
          <w:shd w:val="clear" w:color="auto" w:fill="FFFFFF" w:themeFill="background1"/>
        </w:rPr>
        <w:t xml:space="preserve">bent vieną iš </w:t>
      </w:r>
      <w:r w:rsidR="00717012" w:rsidRPr="00C6195B">
        <w:rPr>
          <w:rFonts w:ascii="Times New Roman" w:hAnsi="Times New Roman" w:cs="Times New Roman"/>
          <w:sz w:val="24"/>
          <w:szCs w:val="24"/>
        </w:rPr>
        <w:t>6</w:t>
      </w:r>
      <w:r w:rsidR="00717012" w:rsidRPr="00C6195B">
        <w:rPr>
          <w:rFonts w:ascii="Times New Roman" w:hAnsi="Times New Roman" w:cs="Times New Roman"/>
          <w:bCs/>
          <w:sz w:val="24"/>
          <w:szCs w:val="24"/>
        </w:rPr>
        <w:t>1.1</w:t>
      </w:r>
      <w:r w:rsidR="00E7675C" w:rsidRPr="00C6195B">
        <w:rPr>
          <w:rFonts w:ascii="Times New Roman" w:hAnsi="Times New Roman" w:cs="Times New Roman"/>
          <w:bCs/>
          <w:sz w:val="24"/>
          <w:szCs w:val="24"/>
        </w:rPr>
        <w:t xml:space="preserve"> papunktyje </w:t>
      </w:r>
      <w:r w:rsidR="00E7675C" w:rsidRPr="00710DB6">
        <w:rPr>
          <w:rFonts w:ascii="Times New Roman" w:hAnsi="Times New Roman" w:cs="Times New Roman"/>
          <w:bCs/>
          <w:sz w:val="24"/>
          <w:szCs w:val="24"/>
        </w:rPr>
        <w:t>nurodytų veiklų</w:t>
      </w:r>
      <w:r w:rsidR="008E798D" w:rsidRPr="00710DB6">
        <w:rPr>
          <w:rFonts w:ascii="Times New Roman" w:hAnsi="Times New Roman" w:cs="Times New Roman"/>
          <w:bCs/>
          <w:sz w:val="24"/>
          <w:szCs w:val="24"/>
        </w:rPr>
        <w:t>.</w:t>
      </w:r>
      <w:r w:rsidRPr="00710DB6">
        <w:rPr>
          <w:rFonts w:ascii="Times New Roman" w:hAnsi="Times New Roman" w:cs="Times New Roman"/>
          <w:sz w:val="24"/>
          <w:szCs w:val="24"/>
        </w:rPr>
        <w:t>“</w:t>
      </w:r>
    </w:p>
    <w:p w14:paraId="657172EB" w14:textId="77777777" w:rsidR="00545C7E" w:rsidRPr="00C6195B" w:rsidRDefault="002658D5" w:rsidP="002658D5">
      <w:pPr>
        <w:ind w:firstLine="709"/>
        <w:jc w:val="both"/>
        <w:rPr>
          <w:rFonts w:ascii="Times New Roman" w:hAnsi="Times New Roman" w:cs="Times New Roman"/>
          <w:sz w:val="24"/>
          <w:szCs w:val="24"/>
        </w:rPr>
      </w:pPr>
      <w:r w:rsidRPr="00C6195B">
        <w:rPr>
          <w:rFonts w:ascii="Times New Roman" w:hAnsi="Times New Roman" w:cs="Times New Roman"/>
          <w:sz w:val="24"/>
          <w:szCs w:val="24"/>
          <w:lang w:val="en-US"/>
        </w:rPr>
        <w:t>11</w:t>
      </w:r>
      <w:r w:rsidR="000F0A97" w:rsidRPr="00C6195B">
        <w:rPr>
          <w:rFonts w:ascii="Times New Roman" w:hAnsi="Times New Roman" w:cs="Times New Roman"/>
          <w:sz w:val="24"/>
          <w:szCs w:val="24"/>
        </w:rPr>
        <w:t xml:space="preserve">. </w:t>
      </w:r>
      <w:r w:rsidR="00545C7E" w:rsidRPr="00C6195B">
        <w:rPr>
          <w:rFonts w:ascii="Times New Roman" w:hAnsi="Times New Roman" w:cs="Times New Roman"/>
          <w:sz w:val="24"/>
          <w:szCs w:val="24"/>
        </w:rPr>
        <w:t xml:space="preserve">Pakeičiu </w:t>
      </w:r>
      <w:r w:rsidR="00545C7E" w:rsidRPr="00C6195B">
        <w:rPr>
          <w:rFonts w:ascii="Times New Roman" w:eastAsia="Times New Roman" w:hAnsi="Times New Roman" w:cs="Times New Roman"/>
          <w:sz w:val="24"/>
          <w:szCs w:val="24"/>
        </w:rPr>
        <w:t>1</w:t>
      </w:r>
      <w:r w:rsidR="008266D4" w:rsidRPr="00C6195B">
        <w:rPr>
          <w:rFonts w:ascii="Times New Roman" w:eastAsia="Times New Roman" w:hAnsi="Times New Roman" w:cs="Times New Roman"/>
          <w:sz w:val="24"/>
          <w:szCs w:val="24"/>
        </w:rPr>
        <w:t>9</w:t>
      </w:r>
      <w:r w:rsidR="00545C7E" w:rsidRPr="00C6195B">
        <w:rPr>
          <w:rFonts w:ascii="Times New Roman" w:eastAsia="Times New Roman" w:hAnsi="Times New Roman" w:cs="Times New Roman"/>
          <w:sz w:val="24"/>
          <w:szCs w:val="24"/>
        </w:rPr>
        <w:t xml:space="preserve">.4 </w:t>
      </w:r>
      <w:r w:rsidR="00DD7D07" w:rsidRPr="00C6195B">
        <w:rPr>
          <w:rFonts w:ascii="Times New Roman" w:eastAsia="Times New Roman" w:hAnsi="Times New Roman" w:cs="Times New Roman"/>
          <w:sz w:val="24"/>
          <w:szCs w:val="24"/>
        </w:rPr>
        <w:t>pa</w:t>
      </w:r>
      <w:r w:rsidR="00545C7E" w:rsidRPr="00C6195B">
        <w:rPr>
          <w:rFonts w:ascii="Times New Roman" w:hAnsi="Times New Roman" w:cs="Times New Roman"/>
          <w:sz w:val="24"/>
          <w:szCs w:val="24"/>
        </w:rPr>
        <w:t>punkt</w:t>
      </w:r>
      <w:r w:rsidR="00DD7D07" w:rsidRPr="00C6195B">
        <w:rPr>
          <w:rFonts w:ascii="Times New Roman" w:hAnsi="Times New Roman" w:cs="Times New Roman"/>
          <w:sz w:val="24"/>
          <w:szCs w:val="24"/>
        </w:rPr>
        <w:t>į</w:t>
      </w:r>
      <w:r w:rsidR="00545C7E" w:rsidRPr="00C6195B">
        <w:rPr>
          <w:rFonts w:ascii="Times New Roman" w:hAnsi="Times New Roman" w:cs="Times New Roman"/>
          <w:sz w:val="24"/>
          <w:szCs w:val="24"/>
        </w:rPr>
        <w:t xml:space="preserve"> ir jį išdėstau taip:</w:t>
      </w:r>
    </w:p>
    <w:p w14:paraId="4C528669" w14:textId="41E8C44F" w:rsidR="002658D5" w:rsidRPr="00C6195B" w:rsidRDefault="008266D4" w:rsidP="00AE51B1">
      <w:pPr>
        <w:ind w:firstLine="709"/>
        <w:jc w:val="both"/>
        <w:rPr>
          <w:rFonts w:ascii="Times New Roman" w:eastAsia="Calibri" w:hAnsi="Times New Roman" w:cs="Times New Roman"/>
          <w:sz w:val="24"/>
          <w:szCs w:val="24"/>
        </w:rPr>
      </w:pPr>
      <w:r w:rsidRPr="00C6195B">
        <w:rPr>
          <w:rFonts w:ascii="Times New Roman" w:hAnsi="Times New Roman" w:cs="Times New Roman"/>
          <w:sz w:val="24"/>
          <w:szCs w:val="24"/>
        </w:rPr>
        <w:t>„</w:t>
      </w:r>
      <w:r w:rsidRPr="00C6195B">
        <w:rPr>
          <w:rFonts w:ascii="Times New Roman" w:eastAsia="Calibri" w:hAnsi="Times New Roman" w:cs="Times New Roman"/>
          <w:sz w:val="24"/>
          <w:szCs w:val="24"/>
        </w:rPr>
        <w:t>19.4. pagal Aprašo 9.4 papunktyje nurodytą remiamą veiklą – suaugusieji (as</w:t>
      </w:r>
      <w:r w:rsidR="00CE7AC7" w:rsidRPr="00C6195B">
        <w:rPr>
          <w:rFonts w:ascii="Times New Roman" w:eastAsia="Calibri" w:hAnsi="Times New Roman" w:cs="Times New Roman"/>
          <w:sz w:val="24"/>
          <w:szCs w:val="24"/>
        </w:rPr>
        <w:t>menys, sulaukę 18 metų amžiaus)</w:t>
      </w:r>
      <w:r w:rsidR="00DE6CCF" w:rsidRPr="00C6195B">
        <w:rPr>
          <w:rFonts w:ascii="Times New Roman" w:eastAsia="Calibri" w:hAnsi="Times New Roman" w:cs="Times New Roman"/>
          <w:sz w:val="24"/>
          <w:szCs w:val="24"/>
        </w:rPr>
        <w:t xml:space="preserve">, </w:t>
      </w:r>
      <w:r w:rsidR="00153053" w:rsidRPr="00C6195B">
        <w:rPr>
          <w:rFonts w:ascii="Times New Roman" w:eastAsia="Calibri" w:hAnsi="Times New Roman" w:cs="Times New Roman"/>
          <w:sz w:val="24"/>
          <w:szCs w:val="24"/>
        </w:rPr>
        <w:t xml:space="preserve">kultūros darbuotojai ir </w:t>
      </w:r>
      <w:r w:rsidR="00CC3F42" w:rsidRPr="00C6195B">
        <w:rPr>
          <w:rFonts w:ascii="Times New Roman" w:hAnsi="Times New Roman" w:cs="Times New Roman"/>
          <w:bCs/>
          <w:sz w:val="24"/>
          <w:szCs w:val="24"/>
        </w:rPr>
        <w:t xml:space="preserve">asmenys, veikiantys kultūros </w:t>
      </w:r>
      <w:r w:rsidR="005E6BCC" w:rsidRPr="00C6195B">
        <w:rPr>
          <w:rFonts w:ascii="Times New Roman" w:hAnsi="Times New Roman" w:cs="Times New Roman"/>
          <w:bCs/>
          <w:sz w:val="24"/>
          <w:szCs w:val="24"/>
        </w:rPr>
        <w:t>sektoriuje</w:t>
      </w:r>
      <w:r w:rsidR="002779DE" w:rsidRPr="00C6195B">
        <w:rPr>
          <w:rFonts w:ascii="Times New Roman" w:hAnsi="Times New Roman" w:cs="Times New Roman"/>
          <w:bCs/>
          <w:sz w:val="24"/>
          <w:szCs w:val="24"/>
        </w:rPr>
        <w:t xml:space="preserve"> (</w:t>
      </w:r>
      <w:r w:rsidR="002779DE" w:rsidRPr="00C6195B">
        <w:rPr>
          <w:rFonts w:ascii="Times New Roman" w:eastAsia="Times New Roman" w:hAnsi="Times New Roman" w:cs="Times New Roman"/>
          <w:sz w:val="24"/>
          <w:szCs w:val="24"/>
        </w:rPr>
        <w:t xml:space="preserve">asmuo, veikiantis kultūros </w:t>
      </w:r>
      <w:r w:rsidR="006F1AC6">
        <w:rPr>
          <w:rFonts w:ascii="Times New Roman" w:eastAsia="Times New Roman" w:hAnsi="Times New Roman" w:cs="Times New Roman"/>
          <w:sz w:val="24"/>
          <w:szCs w:val="24"/>
        </w:rPr>
        <w:t>sektoriuje</w:t>
      </w:r>
      <w:r w:rsidR="006F1AC6" w:rsidRPr="00C6195B">
        <w:rPr>
          <w:rFonts w:ascii="Times New Roman" w:eastAsia="Times New Roman" w:hAnsi="Times New Roman" w:cs="Times New Roman"/>
          <w:sz w:val="24"/>
          <w:szCs w:val="24"/>
        </w:rPr>
        <w:t xml:space="preserve"> </w:t>
      </w:r>
      <w:r w:rsidR="002779DE" w:rsidRPr="00C6195B">
        <w:rPr>
          <w:rFonts w:ascii="Times New Roman" w:eastAsia="Times New Roman" w:hAnsi="Times New Roman" w:cs="Times New Roman"/>
          <w:sz w:val="24"/>
          <w:szCs w:val="24"/>
        </w:rPr>
        <w:t>šiame Apraše suprantamas kaip meno kūrėjas ar kitas fizinis asmuo (nuo 18 m. amžiaus), kuris veikdamas asmeniškai ar neformalioje grupėje savo veikla kuria nematerialius ir materialius produktus, tenkinančius viešuosius visuomenės kultūrinius poreikius ir interesus)</w:t>
      </w:r>
      <w:r w:rsidR="0038273B" w:rsidRPr="00C6195B">
        <w:rPr>
          <w:rFonts w:ascii="Times New Roman" w:eastAsia="Calibri" w:hAnsi="Times New Roman" w:cs="Times New Roman"/>
          <w:sz w:val="24"/>
          <w:szCs w:val="24"/>
        </w:rPr>
        <w:t>.</w:t>
      </w:r>
      <w:r w:rsidR="00931D3A" w:rsidRPr="00C6195B">
        <w:rPr>
          <w:rFonts w:ascii="Times New Roman" w:eastAsia="Calibri" w:hAnsi="Times New Roman" w:cs="Times New Roman"/>
          <w:color w:val="FF0000"/>
          <w:sz w:val="24"/>
          <w:szCs w:val="24"/>
        </w:rPr>
        <w:t xml:space="preserve"> </w:t>
      </w:r>
      <w:r w:rsidR="00CE7AC7" w:rsidRPr="00C6195B">
        <w:rPr>
          <w:rFonts w:ascii="Times New Roman" w:eastAsia="Calibri" w:hAnsi="Times New Roman" w:cs="Times New Roman"/>
          <w:sz w:val="24"/>
          <w:szCs w:val="24"/>
        </w:rPr>
        <w:t xml:space="preserve">Pagal šią veiklą nefinansuojami mokymai 55–64 metų asmenims, tų mokymų, kurie patenka į 2006 m. gruodžio 18 d. Europos Parlamento ir Tarybos rekomendacijoje dėl bendrųjų visą gyvenimą trunkančio mokymosi gebėjimų (2006/962/EB), ugdyti pateiktą bendrųjų gebėjimų sąrašą (toliau – Mokymų sąrašas): </w:t>
      </w:r>
      <w:bookmarkStart w:id="2" w:name="part_f2228459e7e94f75bb22e08f67aaad14"/>
      <w:bookmarkEnd w:id="2"/>
      <w:r w:rsidR="00CE7AC7" w:rsidRPr="00C6195B">
        <w:rPr>
          <w:rFonts w:ascii="Times New Roman" w:eastAsia="Calibri" w:hAnsi="Times New Roman" w:cs="Times New Roman"/>
          <w:sz w:val="24"/>
          <w:szCs w:val="24"/>
        </w:rPr>
        <w:t xml:space="preserve">bendravimas gimtąja kalba; </w:t>
      </w:r>
      <w:bookmarkStart w:id="3" w:name="part_fdbd7b18751547b88c252675c3b69f04"/>
      <w:bookmarkEnd w:id="3"/>
      <w:r w:rsidR="00CE7AC7" w:rsidRPr="00C6195B">
        <w:rPr>
          <w:rFonts w:ascii="Times New Roman" w:eastAsia="Calibri" w:hAnsi="Times New Roman" w:cs="Times New Roman"/>
          <w:sz w:val="24"/>
          <w:szCs w:val="24"/>
        </w:rPr>
        <w:t xml:space="preserve">bendravimas užsienio kalbomis; </w:t>
      </w:r>
      <w:bookmarkStart w:id="4" w:name="part_d0c59ca0f14f4bffb1ad0fd62aff2b9b"/>
      <w:bookmarkEnd w:id="4"/>
      <w:r w:rsidR="00CE7AC7" w:rsidRPr="00C6195B">
        <w:rPr>
          <w:rFonts w:ascii="Times New Roman" w:eastAsia="Calibri" w:hAnsi="Times New Roman" w:cs="Times New Roman"/>
          <w:sz w:val="24"/>
          <w:szCs w:val="24"/>
        </w:rPr>
        <w:t xml:space="preserve">matematiniai gebėjimai ir pagrindiniai gebėjimai mokslo ir technologijų srityse; </w:t>
      </w:r>
      <w:bookmarkStart w:id="5" w:name="part_a4a2c221e3914ae5aaa5b5f7eb34d465"/>
      <w:bookmarkEnd w:id="5"/>
      <w:r w:rsidR="00CE7AC7" w:rsidRPr="00C6195B">
        <w:rPr>
          <w:rFonts w:ascii="Times New Roman" w:eastAsia="Calibri" w:hAnsi="Times New Roman" w:cs="Times New Roman"/>
          <w:sz w:val="24"/>
          <w:szCs w:val="24"/>
        </w:rPr>
        <w:t xml:space="preserve">skaitmeninis raštingumas; </w:t>
      </w:r>
      <w:bookmarkStart w:id="6" w:name="part_d4d88288064d4c3182f65346106c669d"/>
      <w:bookmarkEnd w:id="6"/>
      <w:r w:rsidR="00CE7AC7" w:rsidRPr="00C6195B">
        <w:rPr>
          <w:rFonts w:ascii="Times New Roman" w:eastAsia="Calibri" w:hAnsi="Times New Roman" w:cs="Times New Roman"/>
          <w:sz w:val="24"/>
          <w:szCs w:val="24"/>
        </w:rPr>
        <w:t xml:space="preserve">mokymasis mokytis; </w:t>
      </w:r>
      <w:bookmarkStart w:id="7" w:name="part_4c970144c9e5471bb234d18c4adf081f"/>
      <w:bookmarkEnd w:id="7"/>
      <w:r w:rsidR="00CE7AC7" w:rsidRPr="00C6195B">
        <w:rPr>
          <w:rFonts w:ascii="Times New Roman" w:eastAsia="Calibri" w:hAnsi="Times New Roman" w:cs="Times New Roman"/>
          <w:sz w:val="24"/>
          <w:szCs w:val="24"/>
        </w:rPr>
        <w:t xml:space="preserve">socialiniai ir pilietiniai gebėjimai; </w:t>
      </w:r>
      <w:bookmarkStart w:id="8" w:name="part_408a1809e0e642aa93d4c83ca42c9879"/>
      <w:bookmarkEnd w:id="8"/>
      <w:r w:rsidR="00CE7AC7" w:rsidRPr="00C6195B">
        <w:rPr>
          <w:rFonts w:ascii="Times New Roman" w:eastAsia="Calibri" w:hAnsi="Times New Roman" w:cs="Times New Roman"/>
          <w:sz w:val="24"/>
          <w:szCs w:val="24"/>
        </w:rPr>
        <w:t xml:space="preserve">iniciatyva ir verslumas; </w:t>
      </w:r>
      <w:bookmarkStart w:id="9" w:name="part_a899faf2a800447391fe9c2b8a575fca"/>
      <w:bookmarkEnd w:id="9"/>
      <w:r w:rsidR="00CE7AC7" w:rsidRPr="00C6195B">
        <w:rPr>
          <w:rFonts w:ascii="Times New Roman" w:eastAsia="Calibri" w:hAnsi="Times New Roman" w:cs="Times New Roman"/>
          <w:sz w:val="24"/>
          <w:szCs w:val="24"/>
        </w:rPr>
        <w:t>kultūrinis sąmoningumas ir raiška. Reikalavimas dėl mokymų nefinansavimo 55–64 metų asmenims netaikomas suaugusiųjų neformaliojo profesinio mokymo programų vykdymui</w:t>
      </w:r>
      <w:r w:rsidR="00831548" w:rsidRPr="00C6195B">
        <w:rPr>
          <w:rFonts w:ascii="Times New Roman" w:eastAsia="Calibri" w:hAnsi="Times New Roman" w:cs="Times New Roman"/>
          <w:sz w:val="24"/>
          <w:szCs w:val="24"/>
        </w:rPr>
        <w:t xml:space="preserve">, </w:t>
      </w:r>
      <w:r w:rsidR="001F34AD" w:rsidRPr="00C6195B">
        <w:rPr>
          <w:rFonts w:ascii="Times New Roman" w:hAnsi="Times New Roman" w:cs="Times New Roman"/>
          <w:sz w:val="24"/>
          <w:szCs w:val="24"/>
          <w:lang w:eastAsia="lt-LT"/>
        </w:rPr>
        <w:t xml:space="preserve">netaikomas </w:t>
      </w:r>
      <w:r w:rsidR="001F34AD" w:rsidRPr="00C6195B">
        <w:rPr>
          <w:rFonts w:ascii="Times New Roman" w:hAnsi="Times New Roman" w:cs="Times New Roman"/>
          <w:sz w:val="24"/>
          <w:szCs w:val="24"/>
          <w:shd w:val="clear" w:color="auto" w:fill="FFFFFF"/>
        </w:rPr>
        <w:t>kultūros darbuotojų ir</w:t>
      </w:r>
      <w:r w:rsidR="00E53F26" w:rsidRPr="00C6195B">
        <w:rPr>
          <w:rFonts w:ascii="Times New Roman" w:hAnsi="Times New Roman" w:cs="Times New Roman"/>
          <w:sz w:val="24"/>
          <w:szCs w:val="24"/>
          <w:shd w:val="clear" w:color="auto" w:fill="FFFFFF"/>
        </w:rPr>
        <w:t xml:space="preserve"> </w:t>
      </w:r>
      <w:r w:rsidR="00CC3F42" w:rsidRPr="00C6195B">
        <w:rPr>
          <w:rFonts w:ascii="Times New Roman" w:hAnsi="Times New Roman" w:cs="Times New Roman"/>
          <w:bCs/>
          <w:sz w:val="24"/>
          <w:szCs w:val="24"/>
        </w:rPr>
        <w:t>asmenų, veikiančių kultūros s</w:t>
      </w:r>
      <w:r w:rsidR="005E6BCC" w:rsidRPr="00C6195B">
        <w:rPr>
          <w:rFonts w:ascii="Times New Roman" w:hAnsi="Times New Roman" w:cs="Times New Roman"/>
          <w:bCs/>
          <w:sz w:val="24"/>
          <w:szCs w:val="24"/>
        </w:rPr>
        <w:t>ektoriuje</w:t>
      </w:r>
      <w:r w:rsidR="00CC3F42" w:rsidRPr="00C6195B">
        <w:rPr>
          <w:rFonts w:ascii="Times New Roman" w:hAnsi="Times New Roman" w:cs="Times New Roman"/>
          <w:sz w:val="24"/>
          <w:szCs w:val="24"/>
          <w:shd w:val="clear" w:color="auto" w:fill="FFFFFF"/>
        </w:rPr>
        <w:t xml:space="preserve"> </w:t>
      </w:r>
      <w:r w:rsidR="001F34AD" w:rsidRPr="00C6195B">
        <w:rPr>
          <w:rFonts w:ascii="Times New Roman" w:hAnsi="Times New Roman" w:cs="Times New Roman"/>
          <w:sz w:val="24"/>
          <w:szCs w:val="24"/>
          <w:shd w:val="clear" w:color="auto" w:fill="FFFFFF"/>
        </w:rPr>
        <w:t>kompetencijos ir kvalifikacijos tobulinimui.</w:t>
      </w:r>
      <w:r w:rsidR="00DD7D07" w:rsidRPr="00C6195B">
        <w:rPr>
          <w:rFonts w:ascii="Times New Roman" w:hAnsi="Times New Roman" w:cs="Times New Roman"/>
          <w:sz w:val="24"/>
          <w:szCs w:val="24"/>
          <w:shd w:val="clear" w:color="auto" w:fill="FFFFFF"/>
        </w:rPr>
        <w:t>“</w:t>
      </w:r>
    </w:p>
    <w:p w14:paraId="14FB54FF" w14:textId="77777777" w:rsidR="000A096B" w:rsidRPr="00C6195B" w:rsidRDefault="00396AFE" w:rsidP="0038273B">
      <w:pPr>
        <w:ind w:firstLine="709"/>
        <w:jc w:val="both"/>
        <w:rPr>
          <w:rFonts w:ascii="Times New Roman" w:eastAsia="Calibri" w:hAnsi="Times New Roman" w:cs="Times New Roman"/>
          <w:sz w:val="24"/>
          <w:szCs w:val="24"/>
        </w:rPr>
      </w:pPr>
      <w:r w:rsidRPr="00C6195B">
        <w:rPr>
          <w:rFonts w:ascii="Times New Roman" w:hAnsi="Times New Roman" w:cs="Times New Roman"/>
          <w:sz w:val="24"/>
          <w:szCs w:val="24"/>
        </w:rPr>
        <w:t>1</w:t>
      </w:r>
      <w:r w:rsidR="002658D5" w:rsidRPr="00C6195B">
        <w:rPr>
          <w:rFonts w:ascii="Times New Roman" w:hAnsi="Times New Roman" w:cs="Times New Roman"/>
          <w:sz w:val="24"/>
          <w:szCs w:val="24"/>
        </w:rPr>
        <w:t>2</w:t>
      </w:r>
      <w:r w:rsidR="002244C8" w:rsidRPr="00C6195B">
        <w:rPr>
          <w:rFonts w:ascii="Times New Roman" w:hAnsi="Times New Roman" w:cs="Times New Roman"/>
          <w:sz w:val="24"/>
          <w:szCs w:val="24"/>
        </w:rPr>
        <w:t xml:space="preserve">. </w:t>
      </w:r>
      <w:r w:rsidR="000A096B" w:rsidRPr="00C6195B">
        <w:rPr>
          <w:rFonts w:ascii="Times New Roman" w:hAnsi="Times New Roman" w:cs="Times New Roman"/>
          <w:sz w:val="24"/>
          <w:szCs w:val="24"/>
        </w:rPr>
        <w:t xml:space="preserve">Pakeičiu </w:t>
      </w:r>
      <w:r w:rsidR="000A096B" w:rsidRPr="00C6195B">
        <w:rPr>
          <w:rFonts w:ascii="Times New Roman" w:eastAsia="Times New Roman" w:hAnsi="Times New Roman" w:cs="Times New Roman"/>
          <w:sz w:val="24"/>
          <w:szCs w:val="24"/>
        </w:rPr>
        <w:t xml:space="preserve">20.4 </w:t>
      </w:r>
      <w:r w:rsidR="00F04640" w:rsidRPr="00C6195B">
        <w:rPr>
          <w:rFonts w:ascii="Times New Roman" w:eastAsia="Times New Roman" w:hAnsi="Times New Roman" w:cs="Times New Roman"/>
          <w:sz w:val="24"/>
          <w:szCs w:val="24"/>
        </w:rPr>
        <w:t>pa</w:t>
      </w:r>
      <w:r w:rsidR="00673805" w:rsidRPr="00C6195B">
        <w:rPr>
          <w:rFonts w:ascii="Times New Roman" w:eastAsia="Times New Roman" w:hAnsi="Times New Roman" w:cs="Times New Roman"/>
          <w:sz w:val="24"/>
          <w:szCs w:val="24"/>
        </w:rPr>
        <w:t>punkt</w:t>
      </w:r>
      <w:r w:rsidR="00F04640" w:rsidRPr="00C6195B">
        <w:rPr>
          <w:rFonts w:ascii="Times New Roman" w:eastAsia="Times New Roman" w:hAnsi="Times New Roman" w:cs="Times New Roman"/>
          <w:sz w:val="24"/>
          <w:szCs w:val="24"/>
        </w:rPr>
        <w:t>į</w:t>
      </w:r>
      <w:r w:rsidR="000A096B" w:rsidRPr="00C6195B">
        <w:rPr>
          <w:rFonts w:ascii="Times New Roman" w:hAnsi="Times New Roman" w:cs="Times New Roman"/>
          <w:sz w:val="24"/>
          <w:szCs w:val="24"/>
        </w:rPr>
        <w:t xml:space="preserve"> ir jį išdėstau taip:</w:t>
      </w:r>
    </w:p>
    <w:p w14:paraId="08F86EDE" w14:textId="77777777" w:rsidR="000A096B" w:rsidRPr="00C6195B" w:rsidRDefault="000A096B" w:rsidP="0038273B">
      <w:pPr>
        <w:ind w:firstLine="709"/>
        <w:jc w:val="both"/>
        <w:rPr>
          <w:rFonts w:ascii="Times New Roman" w:hAnsi="Times New Roman" w:cs="Times New Roman"/>
          <w:sz w:val="24"/>
          <w:szCs w:val="24"/>
        </w:rPr>
      </w:pPr>
      <w:r w:rsidRPr="00C6195B">
        <w:rPr>
          <w:rFonts w:ascii="Times New Roman" w:eastAsia="Calibri" w:hAnsi="Times New Roman" w:cs="Times New Roman"/>
          <w:sz w:val="24"/>
          <w:szCs w:val="24"/>
        </w:rPr>
        <w:t>„20.4. projektu, planuojamu pagal šio Aprašo 9.4 papunktyje numatomą finansuoti veiklą:</w:t>
      </w:r>
    </w:p>
    <w:p w14:paraId="3DC1DEEA" w14:textId="77777777" w:rsidR="00CC2C65" w:rsidRPr="00C6195B" w:rsidRDefault="000A096B" w:rsidP="0038273B">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 xml:space="preserve">20.4.1. produkto rodiklio „Asmenys, kurie dalyvavo ESF veiklose, skirtose mokytis pagal neformaliojo švietimo programas“ (rodiklio kodas P.S.405). Minimali siektina reikšmė – </w:t>
      </w:r>
      <w:r w:rsidR="00F63D4D" w:rsidRPr="00C6195B">
        <w:rPr>
          <w:rFonts w:ascii="Times New Roman" w:eastAsia="Calibri" w:hAnsi="Times New Roman" w:cs="Times New Roman"/>
          <w:sz w:val="24"/>
          <w:szCs w:val="24"/>
        </w:rPr>
        <w:t>800</w:t>
      </w:r>
      <w:r w:rsidRPr="00C6195B">
        <w:rPr>
          <w:rFonts w:ascii="Times New Roman" w:eastAsia="Calibri" w:hAnsi="Times New Roman" w:cs="Times New Roman"/>
          <w:sz w:val="24"/>
          <w:szCs w:val="24"/>
        </w:rPr>
        <w:t xml:space="preserve"> asmenų</w:t>
      </w:r>
      <w:r w:rsidR="0038273B" w:rsidRPr="00C6195B">
        <w:rPr>
          <w:rFonts w:ascii="Times New Roman" w:eastAsia="Calibri" w:hAnsi="Times New Roman" w:cs="Times New Roman"/>
          <w:sz w:val="24"/>
          <w:szCs w:val="24"/>
        </w:rPr>
        <w:t>;</w:t>
      </w:r>
    </w:p>
    <w:p w14:paraId="51918D8D" w14:textId="77777777" w:rsidR="0098627A" w:rsidRPr="00C6195B" w:rsidRDefault="0098627A" w:rsidP="0038273B">
      <w:pPr>
        <w:ind w:firstLine="709"/>
        <w:jc w:val="both"/>
        <w:rPr>
          <w:rFonts w:ascii="Times New Roman" w:hAnsi="Times New Roman" w:cs="Times New Roman"/>
          <w:sz w:val="24"/>
          <w:szCs w:val="24"/>
          <w:lang w:eastAsia="en-GB"/>
        </w:rPr>
      </w:pPr>
      <w:r w:rsidRPr="00C6195B">
        <w:rPr>
          <w:rFonts w:ascii="Times New Roman" w:eastAsia="Calibri" w:hAnsi="Times New Roman" w:cs="Times New Roman"/>
          <w:sz w:val="24"/>
          <w:szCs w:val="24"/>
        </w:rPr>
        <w:t>20.4.2</w:t>
      </w:r>
      <w:r w:rsidR="00CC2C65" w:rsidRPr="00C6195B">
        <w:rPr>
          <w:rFonts w:ascii="Times New Roman" w:eastAsia="Calibri" w:hAnsi="Times New Roman" w:cs="Times New Roman"/>
          <w:sz w:val="24"/>
          <w:szCs w:val="24"/>
        </w:rPr>
        <w:t xml:space="preserve">. produkto rodiklio </w:t>
      </w:r>
      <w:r w:rsidR="00CC2C65" w:rsidRPr="00C6195B">
        <w:rPr>
          <w:rFonts w:ascii="Times New Roman" w:hAnsi="Times New Roman" w:cs="Times New Roman"/>
          <w:sz w:val="24"/>
          <w:szCs w:val="24"/>
          <w:lang w:eastAsia="en-GB"/>
        </w:rPr>
        <w:t xml:space="preserve">„Įgyvendintos </w:t>
      </w:r>
      <w:r w:rsidR="000F0A97" w:rsidRPr="00C6195B">
        <w:rPr>
          <w:rFonts w:ascii="Times New Roman" w:hAnsi="Times New Roman" w:cs="Times New Roman"/>
          <w:sz w:val="24"/>
          <w:szCs w:val="24"/>
          <w:lang w:eastAsia="en-GB"/>
        </w:rPr>
        <w:t xml:space="preserve">esamos </w:t>
      </w:r>
      <w:r w:rsidR="00CC2C65" w:rsidRPr="00C6195B">
        <w:rPr>
          <w:rFonts w:ascii="Times New Roman" w:hAnsi="Times New Roman" w:cs="Times New Roman"/>
          <w:sz w:val="24"/>
          <w:szCs w:val="24"/>
          <w:lang w:eastAsia="en-GB"/>
        </w:rPr>
        <w:t>neformaliojo profesinio mokymo  pr</w:t>
      </w:r>
      <w:r w:rsidR="000F0A97" w:rsidRPr="00C6195B">
        <w:rPr>
          <w:rFonts w:ascii="Times New Roman" w:hAnsi="Times New Roman" w:cs="Times New Roman"/>
          <w:sz w:val="24"/>
          <w:szCs w:val="24"/>
          <w:lang w:eastAsia="en-GB"/>
        </w:rPr>
        <w:t>ogramos“ (rodiklio kodas P.N.750</w:t>
      </w:r>
      <w:r w:rsidR="00CC2C65" w:rsidRPr="00C6195B">
        <w:rPr>
          <w:rFonts w:ascii="Times New Roman" w:hAnsi="Times New Roman" w:cs="Times New Roman"/>
          <w:sz w:val="24"/>
          <w:szCs w:val="24"/>
          <w:lang w:eastAsia="en-GB"/>
        </w:rPr>
        <w:t>).</w:t>
      </w:r>
      <w:r w:rsidR="00CC2C65" w:rsidRPr="00C6195B">
        <w:rPr>
          <w:rFonts w:ascii="Times New Roman" w:eastAsia="Calibri" w:hAnsi="Times New Roman" w:cs="Times New Roman"/>
          <w:sz w:val="24"/>
          <w:szCs w:val="24"/>
        </w:rPr>
        <w:t xml:space="preserve"> </w:t>
      </w:r>
      <w:r w:rsidR="00CC2C65" w:rsidRPr="00C6195B">
        <w:rPr>
          <w:rFonts w:ascii="Times New Roman" w:hAnsi="Times New Roman" w:cs="Times New Roman"/>
          <w:sz w:val="24"/>
          <w:szCs w:val="24"/>
          <w:lang w:eastAsia="en-GB"/>
        </w:rPr>
        <w:t>Minimali siektina reikšmė – 5 programos</w:t>
      </w:r>
      <w:r w:rsidR="0038273B" w:rsidRPr="00C6195B">
        <w:rPr>
          <w:rFonts w:ascii="Times New Roman" w:hAnsi="Times New Roman" w:cs="Times New Roman"/>
          <w:sz w:val="24"/>
          <w:szCs w:val="24"/>
          <w:lang w:eastAsia="en-GB"/>
        </w:rPr>
        <w:t>;</w:t>
      </w:r>
    </w:p>
    <w:p w14:paraId="57F02C31" w14:textId="77777777" w:rsidR="0032793D" w:rsidRPr="00C6195B" w:rsidRDefault="0032793D" w:rsidP="0038273B">
      <w:pPr>
        <w:ind w:firstLine="709"/>
        <w:jc w:val="both"/>
        <w:rPr>
          <w:rFonts w:ascii="Times New Roman" w:hAnsi="Times New Roman" w:cs="Times New Roman"/>
          <w:sz w:val="24"/>
          <w:szCs w:val="24"/>
          <w:lang w:eastAsia="en-GB"/>
        </w:rPr>
      </w:pPr>
      <w:r w:rsidRPr="00C6195B">
        <w:rPr>
          <w:rFonts w:ascii="Times New Roman" w:hAnsi="Times New Roman" w:cs="Times New Roman"/>
          <w:sz w:val="24"/>
          <w:szCs w:val="24"/>
          <w:lang w:eastAsia="en-GB"/>
        </w:rPr>
        <w:lastRenderedPageBreak/>
        <w:t xml:space="preserve">20.4.3. produkto rodiklio „Sukurtos naujos neformaliojo profesinio mokymo programos“ (rodiklio kodas </w:t>
      </w:r>
      <w:r w:rsidRPr="00C6195B">
        <w:rPr>
          <w:rFonts w:ascii="Times New Roman" w:hAnsi="Times New Roman" w:cs="Times New Roman"/>
          <w:iCs/>
          <w:sz w:val="24"/>
          <w:szCs w:val="24"/>
          <w:lang w:eastAsia="en-GB"/>
        </w:rPr>
        <w:t xml:space="preserve">P.N.751). </w:t>
      </w:r>
      <w:r w:rsidRPr="00C6195B">
        <w:rPr>
          <w:rFonts w:ascii="Times New Roman" w:hAnsi="Times New Roman" w:cs="Times New Roman"/>
          <w:sz w:val="24"/>
          <w:szCs w:val="24"/>
          <w:lang w:eastAsia="en-GB"/>
        </w:rPr>
        <w:t>Minimali siektina reikšmė – 10 programų</w:t>
      </w:r>
      <w:r w:rsidR="0038273B" w:rsidRPr="00C6195B">
        <w:rPr>
          <w:rFonts w:ascii="Times New Roman" w:hAnsi="Times New Roman" w:cs="Times New Roman"/>
          <w:sz w:val="24"/>
          <w:szCs w:val="24"/>
          <w:lang w:eastAsia="en-GB"/>
        </w:rPr>
        <w:t>;</w:t>
      </w:r>
    </w:p>
    <w:p w14:paraId="33DC4911" w14:textId="77777777" w:rsidR="00CC2C65" w:rsidRPr="00C6195B" w:rsidRDefault="0032793D" w:rsidP="0038273B">
      <w:pPr>
        <w:ind w:firstLine="709"/>
        <w:jc w:val="both"/>
        <w:rPr>
          <w:rFonts w:ascii="Times New Roman" w:hAnsi="Times New Roman" w:cs="Times New Roman"/>
          <w:sz w:val="24"/>
          <w:szCs w:val="24"/>
          <w:lang w:eastAsia="en-GB"/>
        </w:rPr>
      </w:pPr>
      <w:r w:rsidRPr="00C6195B">
        <w:rPr>
          <w:rFonts w:ascii="Times New Roman" w:eastAsia="Calibri" w:hAnsi="Times New Roman" w:cs="Times New Roman"/>
          <w:sz w:val="24"/>
          <w:szCs w:val="24"/>
        </w:rPr>
        <w:t>20.4.4</w:t>
      </w:r>
      <w:r w:rsidR="00CC2C65" w:rsidRPr="00C6195B">
        <w:rPr>
          <w:rFonts w:ascii="Times New Roman" w:eastAsia="Calibri" w:hAnsi="Times New Roman" w:cs="Times New Roman"/>
          <w:sz w:val="24"/>
          <w:szCs w:val="24"/>
        </w:rPr>
        <w:t xml:space="preserve">. </w:t>
      </w:r>
      <w:r w:rsidR="0098627A" w:rsidRPr="00C6195B">
        <w:rPr>
          <w:rFonts w:ascii="Times New Roman" w:eastAsia="Calibri" w:hAnsi="Times New Roman" w:cs="Times New Roman"/>
          <w:sz w:val="24"/>
          <w:szCs w:val="24"/>
        </w:rPr>
        <w:t xml:space="preserve"> </w:t>
      </w:r>
      <w:r w:rsidR="00CC2C65" w:rsidRPr="00C6195B">
        <w:rPr>
          <w:rFonts w:ascii="Times New Roman" w:eastAsia="Calibri" w:hAnsi="Times New Roman" w:cs="Times New Roman"/>
          <w:sz w:val="24"/>
          <w:szCs w:val="24"/>
        </w:rPr>
        <w:t>produkto rodiklio „Sukurtos</w:t>
      </w:r>
      <w:r w:rsidRPr="00C6195B">
        <w:rPr>
          <w:rFonts w:ascii="Times New Roman" w:eastAsia="Calibri" w:hAnsi="Times New Roman" w:cs="Times New Roman"/>
          <w:sz w:val="24"/>
          <w:szCs w:val="24"/>
        </w:rPr>
        <w:t xml:space="preserve"> ir patvirtintos</w:t>
      </w:r>
      <w:r w:rsidR="00CC2C65" w:rsidRPr="00C6195B">
        <w:rPr>
          <w:rFonts w:ascii="Times New Roman" w:eastAsia="Calibri" w:hAnsi="Times New Roman" w:cs="Times New Roman"/>
          <w:sz w:val="24"/>
          <w:szCs w:val="24"/>
        </w:rPr>
        <w:t xml:space="preserve"> naujos neformaliojo profesinio mokymo  programos“</w:t>
      </w:r>
      <w:r w:rsidR="00CC2C65" w:rsidRPr="00C6195B">
        <w:rPr>
          <w:rFonts w:ascii="Times New Roman" w:hAnsi="Times New Roman" w:cs="Times New Roman"/>
          <w:sz w:val="24"/>
          <w:szCs w:val="24"/>
          <w:lang w:eastAsia="en-GB"/>
        </w:rPr>
        <w:t xml:space="preserve"> (rodiklio kodas </w:t>
      </w:r>
      <w:r w:rsidRPr="00C6195B">
        <w:rPr>
          <w:rFonts w:ascii="Times New Roman" w:hAnsi="Times New Roman" w:cs="Times New Roman"/>
          <w:sz w:val="24"/>
          <w:szCs w:val="24"/>
          <w:lang w:eastAsia="en-GB"/>
        </w:rPr>
        <w:t>P.N.752</w:t>
      </w:r>
      <w:r w:rsidR="00CC2C65" w:rsidRPr="00C6195B">
        <w:rPr>
          <w:rFonts w:ascii="Times New Roman" w:hAnsi="Times New Roman" w:cs="Times New Roman"/>
          <w:sz w:val="24"/>
          <w:szCs w:val="24"/>
          <w:lang w:eastAsia="en-GB"/>
        </w:rPr>
        <w:t>).</w:t>
      </w:r>
      <w:r w:rsidR="00CC2C65" w:rsidRPr="00C6195B">
        <w:rPr>
          <w:rFonts w:ascii="Times New Roman" w:eastAsia="Calibri" w:hAnsi="Times New Roman" w:cs="Times New Roman"/>
          <w:sz w:val="24"/>
          <w:szCs w:val="24"/>
        </w:rPr>
        <w:t xml:space="preserve"> </w:t>
      </w:r>
      <w:r w:rsidR="00CC2C65" w:rsidRPr="00C6195B">
        <w:rPr>
          <w:rFonts w:ascii="Times New Roman" w:hAnsi="Times New Roman" w:cs="Times New Roman"/>
          <w:sz w:val="24"/>
          <w:szCs w:val="24"/>
          <w:lang w:eastAsia="en-GB"/>
        </w:rPr>
        <w:t>Minimali siektina reikšmė –</w:t>
      </w:r>
      <w:r w:rsidRPr="00C6195B">
        <w:rPr>
          <w:rFonts w:ascii="Times New Roman" w:hAnsi="Times New Roman" w:cs="Times New Roman"/>
          <w:sz w:val="24"/>
          <w:szCs w:val="24"/>
          <w:lang w:eastAsia="en-GB"/>
        </w:rPr>
        <w:t xml:space="preserve"> 7</w:t>
      </w:r>
      <w:r w:rsidR="00CC2C65" w:rsidRPr="00C6195B">
        <w:rPr>
          <w:rFonts w:ascii="Times New Roman" w:hAnsi="Times New Roman" w:cs="Times New Roman"/>
          <w:sz w:val="24"/>
          <w:szCs w:val="24"/>
          <w:lang w:eastAsia="en-GB"/>
        </w:rPr>
        <w:t xml:space="preserve"> </w:t>
      </w:r>
      <w:r w:rsidRPr="00C6195B">
        <w:rPr>
          <w:rFonts w:ascii="Times New Roman" w:hAnsi="Times New Roman" w:cs="Times New Roman"/>
          <w:sz w:val="24"/>
          <w:szCs w:val="24"/>
          <w:lang w:eastAsia="en-GB"/>
        </w:rPr>
        <w:t>programos</w:t>
      </w:r>
      <w:r w:rsidR="0038273B" w:rsidRPr="00C6195B">
        <w:rPr>
          <w:rFonts w:ascii="Times New Roman" w:hAnsi="Times New Roman" w:cs="Times New Roman"/>
          <w:sz w:val="24"/>
          <w:szCs w:val="24"/>
          <w:lang w:eastAsia="en-GB"/>
        </w:rPr>
        <w:t>;</w:t>
      </w:r>
    </w:p>
    <w:p w14:paraId="24EBCEEB" w14:textId="77777777" w:rsidR="0032793D" w:rsidRPr="00C6195B" w:rsidRDefault="0032793D" w:rsidP="0038273B">
      <w:pPr>
        <w:ind w:firstLine="709"/>
        <w:jc w:val="both"/>
        <w:rPr>
          <w:rFonts w:ascii="Times New Roman" w:hAnsi="Times New Roman" w:cs="Times New Roman"/>
          <w:sz w:val="24"/>
          <w:szCs w:val="24"/>
          <w:lang w:eastAsia="en-GB"/>
        </w:rPr>
      </w:pPr>
      <w:r w:rsidRPr="00C6195B">
        <w:rPr>
          <w:rFonts w:ascii="Times New Roman" w:hAnsi="Times New Roman" w:cs="Times New Roman"/>
          <w:sz w:val="24"/>
          <w:szCs w:val="24"/>
          <w:lang w:eastAsia="en-GB"/>
        </w:rPr>
        <w:t>20.4.5. rezultato rodiklio „Sukurtų ir patvirtintų naujų neformaliojo profesinio mokymo  programų dalis“ (rodiklio kodas</w:t>
      </w:r>
      <w:r w:rsidRPr="00C6195B">
        <w:rPr>
          <w:rFonts w:ascii="Times New Roman" w:hAnsi="Times New Roman" w:cs="Times New Roman"/>
          <w:sz w:val="24"/>
          <w:szCs w:val="24"/>
          <w:lang w:eastAsia="lt-LT"/>
        </w:rPr>
        <w:t xml:space="preserve"> </w:t>
      </w:r>
      <w:r w:rsidRPr="00C6195B">
        <w:rPr>
          <w:rFonts w:ascii="Times New Roman" w:hAnsi="Times New Roman" w:cs="Times New Roman"/>
          <w:sz w:val="24"/>
          <w:szCs w:val="24"/>
          <w:lang w:eastAsia="en-GB"/>
        </w:rPr>
        <w:t>R.N.721). Minimali siektina reikšmė – 70 proc.</w:t>
      </w:r>
      <w:r w:rsidR="0038273B" w:rsidRPr="00C6195B">
        <w:rPr>
          <w:rFonts w:ascii="Times New Roman" w:hAnsi="Times New Roman" w:cs="Times New Roman"/>
          <w:sz w:val="24"/>
          <w:szCs w:val="24"/>
          <w:lang w:eastAsia="en-GB"/>
        </w:rPr>
        <w:t>;</w:t>
      </w:r>
      <w:r w:rsidRPr="00C6195B">
        <w:rPr>
          <w:rFonts w:ascii="Times New Roman" w:hAnsi="Times New Roman" w:cs="Times New Roman"/>
          <w:sz w:val="24"/>
          <w:szCs w:val="24"/>
          <w:lang w:eastAsia="en-GB"/>
        </w:rPr>
        <w:t xml:space="preserve"> </w:t>
      </w:r>
    </w:p>
    <w:p w14:paraId="056DDAA0" w14:textId="77777777" w:rsidR="006951DE" w:rsidRPr="00C6195B" w:rsidRDefault="00C254C2" w:rsidP="0038273B">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20.4.6</w:t>
      </w:r>
      <w:r w:rsidR="00CC2C65" w:rsidRPr="00C6195B">
        <w:rPr>
          <w:rFonts w:ascii="Times New Roman" w:eastAsia="Calibri" w:hAnsi="Times New Roman" w:cs="Times New Roman"/>
          <w:sz w:val="24"/>
          <w:szCs w:val="24"/>
        </w:rPr>
        <w:t xml:space="preserve">. produkto rodiklio </w:t>
      </w:r>
      <w:r w:rsidR="00CC2C65" w:rsidRPr="00C6195B">
        <w:rPr>
          <w:rFonts w:ascii="Times New Roman" w:hAnsi="Times New Roman" w:cs="Times New Roman"/>
          <w:iCs/>
          <w:sz w:val="24"/>
          <w:szCs w:val="24"/>
          <w:lang w:eastAsia="en-GB"/>
        </w:rPr>
        <w:t>„Sukurtos naujos arba atnaujintos n</w:t>
      </w:r>
      <w:r w:rsidR="00CC2C65" w:rsidRPr="00C6195B">
        <w:rPr>
          <w:rFonts w:ascii="Times New Roman" w:hAnsi="Times New Roman" w:cs="Times New Roman"/>
          <w:sz w:val="24"/>
          <w:szCs w:val="24"/>
          <w:lang w:eastAsia="en-GB"/>
        </w:rPr>
        <w:t>eformaliojo suaugusiųjų švietimo programos</w:t>
      </w:r>
      <w:r w:rsidR="00CC2C65" w:rsidRPr="00C6195B">
        <w:rPr>
          <w:rFonts w:ascii="Times New Roman" w:hAnsi="Times New Roman" w:cs="Times New Roman"/>
          <w:iCs/>
          <w:sz w:val="24"/>
          <w:szCs w:val="24"/>
          <w:lang w:eastAsia="en-GB"/>
        </w:rPr>
        <w:t>“</w:t>
      </w:r>
      <w:r w:rsidR="00CC2C65" w:rsidRPr="00C6195B">
        <w:rPr>
          <w:rFonts w:ascii="Times New Roman" w:eastAsia="Calibri" w:hAnsi="Times New Roman" w:cs="Times New Roman"/>
          <w:sz w:val="24"/>
          <w:szCs w:val="24"/>
        </w:rPr>
        <w:t xml:space="preserve"> </w:t>
      </w:r>
      <w:r w:rsidR="0032793D" w:rsidRPr="00C6195B">
        <w:rPr>
          <w:rFonts w:ascii="Times New Roman" w:eastAsia="Calibri" w:hAnsi="Times New Roman" w:cs="Times New Roman"/>
          <w:sz w:val="24"/>
          <w:szCs w:val="24"/>
        </w:rPr>
        <w:t>(rodiklio kodas P.N.753</w:t>
      </w:r>
      <w:r w:rsidR="00CC2C65" w:rsidRPr="00C6195B">
        <w:rPr>
          <w:rFonts w:ascii="Times New Roman" w:eastAsia="Calibri" w:hAnsi="Times New Roman" w:cs="Times New Roman"/>
          <w:sz w:val="24"/>
          <w:szCs w:val="24"/>
        </w:rPr>
        <w:t>). Minimali siektina reikšmė – 10 programų</w:t>
      </w:r>
      <w:r w:rsidR="006951DE" w:rsidRPr="00C6195B">
        <w:rPr>
          <w:rFonts w:ascii="Times New Roman" w:eastAsia="Calibri" w:hAnsi="Times New Roman" w:cs="Times New Roman"/>
          <w:sz w:val="24"/>
          <w:szCs w:val="24"/>
        </w:rPr>
        <w:t>.</w:t>
      </w:r>
      <w:r w:rsidR="008764F1" w:rsidRPr="00C6195B">
        <w:rPr>
          <w:rFonts w:ascii="Times New Roman" w:eastAsia="Calibri" w:hAnsi="Times New Roman" w:cs="Times New Roman"/>
          <w:sz w:val="24"/>
          <w:szCs w:val="24"/>
        </w:rPr>
        <w:t>“</w:t>
      </w:r>
    </w:p>
    <w:p w14:paraId="6268EA04" w14:textId="77777777" w:rsidR="00CC4AAD" w:rsidRPr="00C6195B" w:rsidRDefault="002658D5" w:rsidP="0038273B">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13</w:t>
      </w:r>
      <w:r w:rsidR="00CC4AAD" w:rsidRPr="00C6195B">
        <w:rPr>
          <w:rFonts w:ascii="Times New Roman" w:eastAsia="Calibri" w:hAnsi="Times New Roman" w:cs="Times New Roman"/>
          <w:sz w:val="24"/>
          <w:szCs w:val="24"/>
        </w:rPr>
        <w:t>. Pakeičiu 25 punktą ir jį išdėstau taip:</w:t>
      </w:r>
    </w:p>
    <w:p w14:paraId="6DE676A3" w14:textId="74D304A8" w:rsidR="00824BBA" w:rsidRDefault="00CC4AAD" w:rsidP="00693966">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 xml:space="preserve">„25. </w:t>
      </w:r>
      <w:r w:rsidR="009F2630" w:rsidRPr="00C6195B">
        <w:rPr>
          <w:rFonts w:ascii="Times New Roman" w:eastAsia="Calibri" w:hAnsi="Times New Roman" w:cs="Times New Roman"/>
          <w:sz w:val="24"/>
          <w:szCs w:val="24"/>
        </w:rPr>
        <w:t xml:space="preserve">Pagal </w:t>
      </w:r>
      <w:r w:rsidR="006C4AE8">
        <w:rPr>
          <w:rFonts w:ascii="Times New Roman" w:eastAsia="Calibri" w:hAnsi="Times New Roman" w:cs="Times New Roman"/>
          <w:sz w:val="24"/>
          <w:szCs w:val="24"/>
        </w:rPr>
        <w:t>A</w:t>
      </w:r>
      <w:r w:rsidR="009F2630" w:rsidRPr="00C6195B">
        <w:rPr>
          <w:rFonts w:ascii="Times New Roman" w:eastAsia="Calibri" w:hAnsi="Times New Roman" w:cs="Times New Roman"/>
          <w:sz w:val="24"/>
          <w:szCs w:val="24"/>
        </w:rPr>
        <w:t>praš</w:t>
      </w:r>
      <w:r w:rsidR="00604D8B">
        <w:rPr>
          <w:rFonts w:ascii="Times New Roman" w:eastAsia="Calibri" w:hAnsi="Times New Roman" w:cs="Times New Roman"/>
          <w:sz w:val="24"/>
          <w:szCs w:val="24"/>
        </w:rPr>
        <w:t>o 9.4 papunktyje nurodyt</w:t>
      </w:r>
      <w:r w:rsidR="006902B0">
        <w:rPr>
          <w:rFonts w:ascii="Times New Roman" w:eastAsia="Calibri" w:hAnsi="Times New Roman" w:cs="Times New Roman"/>
          <w:sz w:val="24"/>
          <w:szCs w:val="24"/>
        </w:rPr>
        <w:t>ą</w:t>
      </w:r>
      <w:r w:rsidR="00604D8B">
        <w:rPr>
          <w:rFonts w:ascii="Times New Roman" w:eastAsia="Calibri" w:hAnsi="Times New Roman" w:cs="Times New Roman"/>
          <w:sz w:val="24"/>
          <w:szCs w:val="24"/>
        </w:rPr>
        <w:t xml:space="preserve"> veiklos </w:t>
      </w:r>
      <w:proofErr w:type="spellStart"/>
      <w:r w:rsidR="00604D8B">
        <w:rPr>
          <w:rFonts w:ascii="Times New Roman" w:eastAsia="Calibri" w:hAnsi="Times New Roman" w:cs="Times New Roman"/>
          <w:sz w:val="24"/>
          <w:szCs w:val="24"/>
        </w:rPr>
        <w:t>poveiklę</w:t>
      </w:r>
      <w:proofErr w:type="spellEnd"/>
      <w:r w:rsidR="00604D8B">
        <w:rPr>
          <w:rFonts w:ascii="Times New Roman" w:eastAsia="Calibri" w:hAnsi="Times New Roman" w:cs="Times New Roman"/>
          <w:sz w:val="24"/>
          <w:szCs w:val="24"/>
        </w:rPr>
        <w:t xml:space="preserve"> </w:t>
      </w:r>
      <w:r w:rsidR="00604D8B" w:rsidRPr="00604D8B">
        <w:rPr>
          <w:rFonts w:ascii="Times New Roman" w:eastAsia="Calibri" w:hAnsi="Times New Roman" w:cs="Times New Roman"/>
          <w:sz w:val="24"/>
          <w:szCs w:val="24"/>
        </w:rPr>
        <w:t>„</w:t>
      </w:r>
      <w:r w:rsidR="00604D8B" w:rsidRPr="00604D8B">
        <w:rPr>
          <w:rFonts w:ascii="Times New Roman" w:eastAsia="Calibri" w:hAnsi="Times New Roman" w:cs="Times New Roman"/>
          <w:bCs/>
          <w:iCs/>
          <w:sz w:val="24"/>
          <w:szCs w:val="24"/>
        </w:rPr>
        <w:t xml:space="preserve">Kultūros darbuotojų ir </w:t>
      </w:r>
      <w:r w:rsidR="00604D8B" w:rsidRPr="00604D8B">
        <w:rPr>
          <w:rFonts w:ascii="Times New Roman" w:eastAsia="Calibri" w:hAnsi="Times New Roman" w:cs="Times New Roman"/>
          <w:bCs/>
          <w:sz w:val="24"/>
          <w:szCs w:val="24"/>
        </w:rPr>
        <w:t>asmenų, veikiančių kultūros sektoriuje</w:t>
      </w:r>
      <w:r w:rsidR="00604D8B" w:rsidRPr="00604D8B">
        <w:rPr>
          <w:rFonts w:ascii="Times New Roman" w:eastAsia="Calibri" w:hAnsi="Times New Roman" w:cs="Times New Roman"/>
          <w:sz w:val="24"/>
          <w:szCs w:val="24"/>
        </w:rPr>
        <w:t xml:space="preserve">, </w:t>
      </w:r>
      <w:r w:rsidR="00604D8B" w:rsidRPr="00604D8B">
        <w:rPr>
          <w:rFonts w:ascii="Times New Roman" w:eastAsia="Calibri" w:hAnsi="Times New Roman" w:cs="Times New Roman"/>
          <w:bCs/>
          <w:iCs/>
          <w:sz w:val="24"/>
          <w:szCs w:val="24"/>
        </w:rPr>
        <w:t>kompetencijos ir kvalifikacijos tobulinimas“</w:t>
      </w:r>
      <w:r w:rsidR="00604D8B" w:rsidRPr="00604D8B">
        <w:rPr>
          <w:rFonts w:ascii="Times New Roman" w:eastAsia="Calibri" w:hAnsi="Times New Roman" w:cs="Times New Roman"/>
          <w:i/>
          <w:sz w:val="24"/>
          <w:szCs w:val="24"/>
        </w:rPr>
        <w:t xml:space="preserve"> </w:t>
      </w:r>
      <w:r w:rsidR="009F2630" w:rsidRPr="00C6195B">
        <w:rPr>
          <w:rFonts w:ascii="Times New Roman" w:eastAsia="Calibri" w:hAnsi="Times New Roman" w:cs="Times New Roman"/>
          <w:sz w:val="24"/>
          <w:szCs w:val="24"/>
        </w:rPr>
        <w:t xml:space="preserve">teikiama </w:t>
      </w:r>
      <w:r w:rsidR="009F2630" w:rsidRPr="00C6195B">
        <w:rPr>
          <w:rFonts w:ascii="Times New Roman" w:eastAsia="Calibri" w:hAnsi="Times New Roman" w:cs="Times New Roman"/>
          <w:i/>
          <w:sz w:val="24"/>
          <w:szCs w:val="24"/>
        </w:rPr>
        <w:t xml:space="preserve">de </w:t>
      </w:r>
      <w:proofErr w:type="spellStart"/>
      <w:r w:rsidR="009F2630" w:rsidRPr="00C6195B">
        <w:rPr>
          <w:rFonts w:ascii="Times New Roman" w:eastAsia="Calibri" w:hAnsi="Times New Roman" w:cs="Times New Roman"/>
          <w:i/>
          <w:sz w:val="24"/>
          <w:szCs w:val="24"/>
        </w:rPr>
        <w:t>minimis</w:t>
      </w:r>
      <w:proofErr w:type="spellEnd"/>
      <w:r w:rsidR="009F2630" w:rsidRPr="00C6195B">
        <w:rPr>
          <w:rFonts w:ascii="Times New Roman" w:eastAsia="Calibri" w:hAnsi="Times New Roman" w:cs="Times New Roman"/>
          <w:sz w:val="24"/>
          <w:szCs w:val="24"/>
        </w:rPr>
        <w:t xml:space="preserve"> pagalba, kuri atitinka Komisijos reglamento (ES) Nr. 1407/2013 nuostatas.</w:t>
      </w:r>
      <w:r w:rsidR="00CD439A">
        <w:rPr>
          <w:rFonts w:ascii="Times New Roman" w:eastAsia="Calibri" w:hAnsi="Times New Roman" w:cs="Times New Roman"/>
          <w:sz w:val="24"/>
          <w:szCs w:val="24"/>
        </w:rPr>
        <w:t>“</w:t>
      </w:r>
    </w:p>
    <w:p w14:paraId="3D624D97" w14:textId="77777777" w:rsidR="00824BBA" w:rsidRDefault="00824BBA" w:rsidP="00CD439A">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14. Papildau 25</w:t>
      </w:r>
      <w:r w:rsidRPr="00824BBA">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punktu:</w:t>
      </w:r>
    </w:p>
    <w:p w14:paraId="7F4775CA" w14:textId="77777777" w:rsidR="00C82860" w:rsidRDefault="00006D8E" w:rsidP="00B56B59">
      <w:pPr>
        <w:ind w:firstLine="709"/>
        <w:jc w:val="both"/>
        <w:rPr>
          <w:rFonts w:ascii="Times New Roman" w:eastAsia="Calibri" w:hAnsi="Times New Roman" w:cs="Times New Roman"/>
          <w:sz w:val="24"/>
          <w:szCs w:val="24"/>
        </w:rPr>
      </w:pPr>
      <w:r w:rsidRPr="00824BBA">
        <w:rPr>
          <w:rFonts w:ascii="Times New Roman" w:eastAsia="Calibri" w:hAnsi="Times New Roman" w:cs="Times New Roman"/>
          <w:sz w:val="24"/>
          <w:szCs w:val="24"/>
        </w:rPr>
        <w:t>„</w:t>
      </w:r>
      <w:r w:rsidR="00824BBA" w:rsidRPr="00824BBA">
        <w:rPr>
          <w:rFonts w:ascii="Times New Roman" w:eastAsia="Calibri" w:hAnsi="Times New Roman" w:cs="Times New Roman"/>
          <w:sz w:val="24"/>
          <w:szCs w:val="24"/>
        </w:rPr>
        <w:t>25</w:t>
      </w:r>
      <w:r w:rsidR="00824BBA" w:rsidRPr="00824BBA">
        <w:rPr>
          <w:rFonts w:ascii="Times New Roman" w:eastAsia="Calibri" w:hAnsi="Times New Roman" w:cs="Times New Roman"/>
          <w:sz w:val="24"/>
          <w:szCs w:val="24"/>
          <w:vertAlign w:val="superscript"/>
        </w:rPr>
        <w:t>1</w:t>
      </w:r>
      <w:r w:rsidR="00824BBA" w:rsidRPr="00824BBA">
        <w:rPr>
          <w:rFonts w:ascii="Times New Roman" w:eastAsia="Calibri" w:hAnsi="Times New Roman" w:cs="Times New Roman"/>
          <w:sz w:val="24"/>
          <w:szCs w:val="24"/>
        </w:rPr>
        <w:t xml:space="preserve">. </w:t>
      </w:r>
      <w:r w:rsidRPr="00824BBA">
        <w:rPr>
          <w:rFonts w:ascii="Times New Roman" w:eastAsia="Calibri" w:hAnsi="Times New Roman" w:cs="Times New Roman"/>
          <w:sz w:val="24"/>
          <w:szCs w:val="24"/>
        </w:rPr>
        <w:t xml:space="preserve">Įgyvendinančioji institucija </w:t>
      </w:r>
      <w:r w:rsidR="00697ACC" w:rsidRPr="001C318F">
        <w:rPr>
          <w:rFonts w:ascii="Times New Roman" w:eastAsia="Calibri" w:hAnsi="Times New Roman" w:cs="Times New Roman"/>
          <w:sz w:val="24"/>
          <w:szCs w:val="24"/>
        </w:rPr>
        <w:t xml:space="preserve">iš pareiškėjo (projekto vykdytojo) gavusi </w:t>
      </w:r>
      <w:r w:rsidR="00697ACC">
        <w:rPr>
          <w:rFonts w:ascii="Times New Roman" w:eastAsia="Calibri" w:hAnsi="Times New Roman" w:cs="Times New Roman"/>
          <w:sz w:val="24"/>
          <w:szCs w:val="24"/>
        </w:rPr>
        <w:t>Aprašo 25</w:t>
      </w:r>
      <w:r w:rsidR="00697ACC" w:rsidRPr="00211174">
        <w:rPr>
          <w:rFonts w:ascii="Times New Roman" w:eastAsia="Calibri" w:hAnsi="Times New Roman" w:cs="Times New Roman"/>
          <w:sz w:val="24"/>
          <w:szCs w:val="24"/>
          <w:vertAlign w:val="superscript"/>
        </w:rPr>
        <w:t>2</w:t>
      </w:r>
      <w:r w:rsidR="00697ACC">
        <w:rPr>
          <w:rFonts w:ascii="Times New Roman" w:eastAsia="Calibri" w:hAnsi="Times New Roman" w:cs="Times New Roman"/>
          <w:sz w:val="24"/>
          <w:szCs w:val="24"/>
          <w:vertAlign w:val="superscript"/>
        </w:rPr>
        <w:t xml:space="preserve"> </w:t>
      </w:r>
      <w:r w:rsidR="00697ACC">
        <w:rPr>
          <w:rFonts w:ascii="Times New Roman" w:eastAsia="Calibri" w:hAnsi="Times New Roman" w:cs="Times New Roman"/>
          <w:sz w:val="24"/>
          <w:szCs w:val="24"/>
        </w:rPr>
        <w:t xml:space="preserve">punkte nurodytus dokumentus, </w:t>
      </w:r>
      <w:r w:rsidRPr="00824BBA">
        <w:rPr>
          <w:rFonts w:ascii="Times New Roman" w:eastAsia="Calibri" w:hAnsi="Times New Roman" w:cs="Times New Roman"/>
          <w:sz w:val="24"/>
          <w:szCs w:val="24"/>
        </w:rPr>
        <w:t xml:space="preserve">patikrina projekto dalyvio teisę gauti </w:t>
      </w:r>
      <w:r w:rsidRPr="00824BBA">
        <w:rPr>
          <w:rFonts w:ascii="Times New Roman" w:eastAsia="Calibri" w:hAnsi="Times New Roman" w:cs="Times New Roman"/>
          <w:i/>
          <w:sz w:val="24"/>
          <w:szCs w:val="24"/>
        </w:rPr>
        <w:t xml:space="preserve">de </w:t>
      </w:r>
      <w:proofErr w:type="spellStart"/>
      <w:r w:rsidRPr="00824BBA">
        <w:rPr>
          <w:rFonts w:ascii="Times New Roman" w:eastAsia="Calibri" w:hAnsi="Times New Roman" w:cs="Times New Roman"/>
          <w:i/>
          <w:sz w:val="24"/>
          <w:szCs w:val="24"/>
        </w:rPr>
        <w:t>minimis</w:t>
      </w:r>
      <w:proofErr w:type="spellEnd"/>
      <w:r w:rsidRPr="00824BBA">
        <w:rPr>
          <w:rFonts w:ascii="Times New Roman" w:eastAsia="Calibri" w:hAnsi="Times New Roman" w:cs="Times New Roman"/>
          <w:sz w:val="24"/>
          <w:szCs w:val="24"/>
        </w:rPr>
        <w:t xml:space="preserve"> pagalbą ir rezervuoja ją Suteiktos valstybės pagalbos ir nereikšmingos (</w:t>
      </w:r>
      <w:r w:rsidRPr="00824BBA">
        <w:rPr>
          <w:rFonts w:ascii="Times New Roman" w:eastAsia="Calibri" w:hAnsi="Times New Roman" w:cs="Times New Roman"/>
          <w:i/>
          <w:sz w:val="24"/>
          <w:szCs w:val="24"/>
        </w:rPr>
        <w:t xml:space="preserve">de </w:t>
      </w:r>
      <w:proofErr w:type="spellStart"/>
      <w:r w:rsidRPr="00824BBA">
        <w:rPr>
          <w:rFonts w:ascii="Times New Roman" w:eastAsia="Calibri" w:hAnsi="Times New Roman" w:cs="Times New Roman"/>
          <w:i/>
          <w:sz w:val="24"/>
          <w:szCs w:val="24"/>
        </w:rPr>
        <w:t>minimis</w:t>
      </w:r>
      <w:proofErr w:type="spellEnd"/>
      <w:r w:rsidRPr="00824BBA">
        <w:rPr>
          <w:rFonts w:ascii="Times New Roman" w:eastAsia="Calibri" w:hAnsi="Times New Roman" w:cs="Times New Roman"/>
          <w:sz w:val="24"/>
          <w:szCs w:val="24"/>
        </w:rPr>
        <w:t>) pagalbos registre, kurio nuostatai patvirtinti Lietuvos Respublikos Vyriausybės 2005 m. sausio 19 d. nutarimu Nr. 35 „Dėl Suteiktos valstybės pagalbos ir nereikšmingos (</w:t>
      </w:r>
      <w:r w:rsidRPr="00824BBA">
        <w:rPr>
          <w:rFonts w:ascii="Times New Roman" w:eastAsia="Calibri" w:hAnsi="Times New Roman" w:cs="Times New Roman"/>
          <w:i/>
          <w:sz w:val="24"/>
          <w:szCs w:val="24"/>
        </w:rPr>
        <w:t xml:space="preserve">de </w:t>
      </w:r>
      <w:proofErr w:type="spellStart"/>
      <w:r w:rsidRPr="00824BBA">
        <w:rPr>
          <w:rFonts w:ascii="Times New Roman" w:eastAsia="Calibri" w:hAnsi="Times New Roman" w:cs="Times New Roman"/>
          <w:i/>
          <w:sz w:val="24"/>
          <w:szCs w:val="24"/>
        </w:rPr>
        <w:t>minimis</w:t>
      </w:r>
      <w:proofErr w:type="spellEnd"/>
      <w:r w:rsidRPr="00824BBA">
        <w:rPr>
          <w:rFonts w:ascii="Times New Roman" w:eastAsia="Calibri" w:hAnsi="Times New Roman" w:cs="Times New Roman"/>
          <w:sz w:val="24"/>
          <w:szCs w:val="24"/>
        </w:rPr>
        <w:t xml:space="preserve">) pagalbos registro nuostatų patvirtinimo“ (toliau – Suteiktos valstybės pagalbos registras), ir taip įsitikina, kad dėl naujos suteikiamos </w:t>
      </w:r>
      <w:r w:rsidRPr="00824BBA">
        <w:rPr>
          <w:rFonts w:ascii="Times New Roman" w:eastAsia="Calibri" w:hAnsi="Times New Roman" w:cs="Times New Roman"/>
          <w:i/>
          <w:sz w:val="24"/>
          <w:szCs w:val="24"/>
        </w:rPr>
        <w:t xml:space="preserve">de </w:t>
      </w:r>
      <w:proofErr w:type="spellStart"/>
      <w:r w:rsidRPr="00824BBA">
        <w:rPr>
          <w:rFonts w:ascii="Times New Roman" w:eastAsia="Calibri" w:hAnsi="Times New Roman" w:cs="Times New Roman"/>
          <w:i/>
          <w:sz w:val="24"/>
          <w:szCs w:val="24"/>
        </w:rPr>
        <w:t>minimis</w:t>
      </w:r>
      <w:proofErr w:type="spellEnd"/>
      <w:r w:rsidRPr="00824BBA">
        <w:rPr>
          <w:rFonts w:ascii="Times New Roman" w:eastAsia="Calibri" w:hAnsi="Times New Roman" w:cs="Times New Roman"/>
          <w:sz w:val="24"/>
          <w:szCs w:val="24"/>
        </w:rPr>
        <w:t xml:space="preserve"> pagalbos nebus viršyta vienai įmonei, atsižvelgiant į užpildytos „Vienos įmonės“ deklaracijoje pagal svetainėje http://www.esinvesticijos.lt/lt/dokumentai/vienos-imones-deklaracijos-pagal-komisijos-reglamenta-es-nr-1407-2013 paskelbtos rekomenduojamos formos</w:t>
      </w:r>
      <w:r w:rsidR="00364E9A">
        <w:rPr>
          <w:rFonts w:ascii="Times New Roman" w:eastAsia="Calibri" w:hAnsi="Times New Roman" w:cs="Times New Roman"/>
          <w:sz w:val="24"/>
          <w:szCs w:val="24"/>
        </w:rPr>
        <w:t xml:space="preserve"> (toliau – Vienos įmonės deklaracija)</w:t>
      </w:r>
      <w:r w:rsidRPr="00824BBA">
        <w:rPr>
          <w:rFonts w:ascii="Times New Roman" w:eastAsia="Calibri" w:hAnsi="Times New Roman" w:cs="Times New Roman"/>
          <w:sz w:val="24"/>
          <w:szCs w:val="24"/>
        </w:rPr>
        <w:t xml:space="preserve"> nuostatas ir Suteiktos valstybės pagalbos registro duomenis, </w:t>
      </w:r>
      <w:r w:rsidRPr="00824BBA">
        <w:rPr>
          <w:rFonts w:ascii="Times New Roman" w:eastAsia="Calibri" w:hAnsi="Times New Roman" w:cs="Times New Roman"/>
          <w:i/>
          <w:sz w:val="24"/>
          <w:szCs w:val="24"/>
        </w:rPr>
        <w:t xml:space="preserve">de </w:t>
      </w:r>
      <w:proofErr w:type="spellStart"/>
      <w:r w:rsidRPr="00824BBA">
        <w:rPr>
          <w:rFonts w:ascii="Times New Roman" w:eastAsia="Calibri" w:hAnsi="Times New Roman" w:cs="Times New Roman"/>
          <w:i/>
          <w:sz w:val="24"/>
          <w:szCs w:val="24"/>
        </w:rPr>
        <w:t>minimis</w:t>
      </w:r>
      <w:proofErr w:type="spellEnd"/>
      <w:r w:rsidRPr="00824BBA">
        <w:rPr>
          <w:rFonts w:ascii="Times New Roman" w:eastAsia="Calibri" w:hAnsi="Times New Roman" w:cs="Times New Roman"/>
          <w:sz w:val="24"/>
          <w:szCs w:val="24"/>
        </w:rPr>
        <w:t xml:space="preserve"> pagalbos suteikimo riba. </w:t>
      </w:r>
      <w:r w:rsidR="00432956" w:rsidRPr="00432956">
        <w:rPr>
          <w:rFonts w:ascii="Times New Roman" w:eastAsia="Calibri" w:hAnsi="Times New Roman" w:cs="Times New Roman"/>
          <w:sz w:val="24"/>
          <w:szCs w:val="24"/>
        </w:rPr>
        <w:t>Įgyvendinančioji institucija</w:t>
      </w:r>
      <w:r w:rsidR="00697ACC">
        <w:rPr>
          <w:rFonts w:ascii="Times New Roman" w:eastAsia="Calibri" w:hAnsi="Times New Roman" w:cs="Times New Roman"/>
          <w:sz w:val="24"/>
          <w:szCs w:val="24"/>
        </w:rPr>
        <w:t xml:space="preserve">, </w:t>
      </w:r>
      <w:r w:rsidR="00697ACC" w:rsidRPr="001C318F">
        <w:rPr>
          <w:rFonts w:ascii="Times New Roman" w:eastAsia="Calibri" w:hAnsi="Times New Roman" w:cs="Times New Roman"/>
          <w:sz w:val="24"/>
          <w:szCs w:val="24"/>
        </w:rPr>
        <w:t xml:space="preserve">atlikusi Aprašo </w:t>
      </w:r>
      <w:r w:rsidR="00697ACC">
        <w:rPr>
          <w:rFonts w:ascii="Times New Roman" w:eastAsia="Calibri" w:hAnsi="Times New Roman" w:cs="Times New Roman"/>
          <w:sz w:val="24"/>
          <w:szCs w:val="24"/>
        </w:rPr>
        <w:t>26</w:t>
      </w:r>
      <w:r w:rsidR="00697ACC">
        <w:rPr>
          <w:rFonts w:ascii="Times New Roman" w:eastAsia="Calibri" w:hAnsi="Times New Roman" w:cs="Times New Roman"/>
          <w:sz w:val="24"/>
          <w:szCs w:val="24"/>
          <w:vertAlign w:val="superscript"/>
        </w:rPr>
        <w:t>2</w:t>
      </w:r>
      <w:r w:rsidR="00697ACC" w:rsidRPr="001C318F">
        <w:rPr>
          <w:rFonts w:ascii="Times New Roman" w:eastAsia="Calibri" w:hAnsi="Times New Roman" w:cs="Times New Roman"/>
          <w:sz w:val="24"/>
          <w:szCs w:val="24"/>
        </w:rPr>
        <w:t xml:space="preserve"> papunktyje nurodytą įvertinimą, priima sprendimą dėl </w:t>
      </w:r>
      <w:r w:rsidR="00697ACC" w:rsidRPr="007C609B">
        <w:rPr>
          <w:rFonts w:ascii="Times New Roman" w:eastAsia="Calibri" w:hAnsi="Times New Roman" w:cs="Times New Roman"/>
          <w:i/>
          <w:iCs/>
          <w:sz w:val="24"/>
          <w:szCs w:val="24"/>
        </w:rPr>
        <w:t xml:space="preserve">de </w:t>
      </w:r>
      <w:proofErr w:type="spellStart"/>
      <w:r w:rsidR="00697ACC" w:rsidRPr="007C609B">
        <w:rPr>
          <w:rFonts w:ascii="Times New Roman" w:eastAsia="Calibri" w:hAnsi="Times New Roman" w:cs="Times New Roman"/>
          <w:i/>
          <w:iCs/>
          <w:sz w:val="24"/>
          <w:szCs w:val="24"/>
        </w:rPr>
        <w:t>minimis</w:t>
      </w:r>
      <w:proofErr w:type="spellEnd"/>
      <w:r w:rsidR="00697ACC" w:rsidRPr="001C318F">
        <w:rPr>
          <w:rFonts w:ascii="Times New Roman" w:eastAsia="Calibri" w:hAnsi="Times New Roman" w:cs="Times New Roman"/>
          <w:sz w:val="24"/>
          <w:szCs w:val="24"/>
        </w:rPr>
        <w:t xml:space="preserve"> pagalbos priskyrimo konkretiems </w:t>
      </w:r>
      <w:r w:rsidR="00697ACC" w:rsidRPr="007C609B">
        <w:rPr>
          <w:rFonts w:ascii="Times New Roman" w:eastAsia="Calibri" w:hAnsi="Times New Roman" w:cs="Times New Roman"/>
          <w:i/>
          <w:iCs/>
          <w:sz w:val="24"/>
          <w:szCs w:val="24"/>
        </w:rPr>
        <w:t xml:space="preserve">de </w:t>
      </w:r>
      <w:proofErr w:type="spellStart"/>
      <w:r w:rsidR="00697ACC" w:rsidRPr="007C609B">
        <w:rPr>
          <w:rFonts w:ascii="Times New Roman" w:eastAsia="Calibri" w:hAnsi="Times New Roman" w:cs="Times New Roman"/>
          <w:i/>
          <w:iCs/>
          <w:sz w:val="24"/>
          <w:szCs w:val="24"/>
        </w:rPr>
        <w:t>minimis</w:t>
      </w:r>
      <w:proofErr w:type="spellEnd"/>
      <w:r w:rsidR="00697ACC" w:rsidRPr="001C318F">
        <w:rPr>
          <w:rFonts w:ascii="Times New Roman" w:eastAsia="Calibri" w:hAnsi="Times New Roman" w:cs="Times New Roman"/>
          <w:sz w:val="24"/>
          <w:szCs w:val="24"/>
        </w:rPr>
        <w:t xml:space="preserve"> pagalbos gavėjams</w:t>
      </w:r>
      <w:r w:rsidR="00432956" w:rsidRPr="00432956">
        <w:rPr>
          <w:rFonts w:ascii="Times New Roman" w:eastAsia="Calibri" w:hAnsi="Times New Roman" w:cs="Times New Roman"/>
          <w:sz w:val="24"/>
          <w:szCs w:val="24"/>
        </w:rPr>
        <w:t xml:space="preserve"> </w:t>
      </w:r>
      <w:bookmarkStart w:id="10" w:name="_Hlk54179707"/>
      <w:r w:rsidR="00697ACC">
        <w:rPr>
          <w:rFonts w:ascii="Times New Roman" w:eastAsia="Calibri" w:hAnsi="Times New Roman" w:cs="Times New Roman"/>
          <w:sz w:val="24"/>
          <w:szCs w:val="24"/>
        </w:rPr>
        <w:t xml:space="preserve">ir </w:t>
      </w:r>
      <w:r w:rsidR="00432956" w:rsidRPr="00432956">
        <w:rPr>
          <w:rFonts w:ascii="Times New Roman" w:eastAsia="Calibri" w:hAnsi="Times New Roman" w:cs="Times New Roman"/>
          <w:i/>
          <w:sz w:val="24"/>
          <w:szCs w:val="24"/>
        </w:rPr>
        <w:t xml:space="preserve">de </w:t>
      </w:r>
      <w:proofErr w:type="spellStart"/>
      <w:r w:rsidR="00432956" w:rsidRPr="00432956">
        <w:rPr>
          <w:rFonts w:ascii="Times New Roman" w:eastAsia="Calibri" w:hAnsi="Times New Roman" w:cs="Times New Roman"/>
          <w:i/>
          <w:sz w:val="24"/>
          <w:szCs w:val="24"/>
        </w:rPr>
        <w:t>minimis</w:t>
      </w:r>
      <w:bookmarkEnd w:id="10"/>
      <w:proofErr w:type="spellEnd"/>
      <w:r w:rsidR="00432956" w:rsidRPr="00432956">
        <w:rPr>
          <w:rFonts w:ascii="Times New Roman" w:eastAsia="Calibri" w:hAnsi="Times New Roman" w:cs="Times New Roman"/>
          <w:sz w:val="24"/>
          <w:szCs w:val="24"/>
        </w:rPr>
        <w:t xml:space="preserve"> pagalbos sumą registruoja Suteiktos valstybės pagalbos registre</w:t>
      </w:r>
      <w:r w:rsidR="00432956" w:rsidRPr="00824BBA">
        <w:rPr>
          <w:rFonts w:ascii="Times New Roman" w:eastAsia="Calibri" w:hAnsi="Times New Roman" w:cs="Times New Roman"/>
          <w:sz w:val="24"/>
          <w:szCs w:val="24"/>
        </w:rPr>
        <w:t xml:space="preserve"> </w:t>
      </w:r>
      <w:r w:rsidR="00F53D0D">
        <w:rPr>
          <w:rFonts w:ascii="Times New Roman" w:eastAsia="Calibri" w:hAnsi="Times New Roman" w:cs="Times New Roman"/>
          <w:sz w:val="24"/>
          <w:szCs w:val="24"/>
        </w:rPr>
        <w:t>p</w:t>
      </w:r>
      <w:r w:rsidRPr="00824BBA">
        <w:rPr>
          <w:rFonts w:ascii="Times New Roman" w:eastAsia="Calibri" w:hAnsi="Times New Roman" w:cs="Times New Roman"/>
          <w:sz w:val="24"/>
          <w:szCs w:val="24"/>
        </w:rPr>
        <w:t xml:space="preserve">er 5 darbo dienas nuo priimto sprendimo </w:t>
      </w:r>
      <w:r w:rsidR="00F53D0D">
        <w:rPr>
          <w:rFonts w:ascii="Times New Roman" w:eastAsia="Calibri" w:hAnsi="Times New Roman" w:cs="Times New Roman"/>
          <w:sz w:val="24"/>
          <w:szCs w:val="24"/>
        </w:rPr>
        <w:t>ją suteikti</w:t>
      </w:r>
      <w:r w:rsidRPr="00432956">
        <w:rPr>
          <w:rFonts w:ascii="Times New Roman" w:eastAsia="Calibri" w:hAnsi="Times New Roman" w:cs="Times New Roman"/>
          <w:sz w:val="24"/>
          <w:szCs w:val="24"/>
        </w:rPr>
        <w:t>.</w:t>
      </w:r>
      <w:r w:rsidRPr="00824BBA">
        <w:rPr>
          <w:rFonts w:ascii="Times New Roman" w:eastAsia="Calibri" w:hAnsi="Times New Roman" w:cs="Times New Roman"/>
          <w:sz w:val="24"/>
          <w:szCs w:val="24"/>
        </w:rPr>
        <w:t>“</w:t>
      </w:r>
    </w:p>
    <w:p w14:paraId="737EC1B6" w14:textId="77777777" w:rsidR="00014A42" w:rsidRPr="00014A42" w:rsidRDefault="00014A42" w:rsidP="00B56B59">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15. Papildau 25</w:t>
      </w:r>
      <w:r w:rsidRPr="008277BA">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punktu:</w:t>
      </w:r>
    </w:p>
    <w:p w14:paraId="60DA62B8" w14:textId="77777777" w:rsidR="00861548" w:rsidRDefault="00C82860" w:rsidP="00B56B59">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211174">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w:t>
      </w:r>
      <w:r w:rsidR="009C781E">
        <w:rPr>
          <w:rFonts w:ascii="Times New Roman" w:eastAsia="Calibri" w:hAnsi="Times New Roman" w:cs="Times New Roman"/>
          <w:sz w:val="24"/>
          <w:szCs w:val="24"/>
        </w:rPr>
        <w:t xml:space="preserve"> </w:t>
      </w:r>
      <w:r w:rsidR="00861548">
        <w:rPr>
          <w:rFonts w:ascii="Times New Roman" w:eastAsia="Calibri" w:hAnsi="Times New Roman" w:cs="Times New Roman"/>
          <w:i/>
          <w:sz w:val="24"/>
          <w:szCs w:val="24"/>
        </w:rPr>
        <w:t>De</w:t>
      </w:r>
      <w:r w:rsidR="00861548" w:rsidRPr="00432956">
        <w:rPr>
          <w:rFonts w:ascii="Times New Roman" w:eastAsia="Calibri" w:hAnsi="Times New Roman" w:cs="Times New Roman"/>
          <w:i/>
          <w:sz w:val="24"/>
          <w:szCs w:val="24"/>
        </w:rPr>
        <w:t xml:space="preserve"> </w:t>
      </w:r>
      <w:proofErr w:type="spellStart"/>
      <w:r w:rsidR="00861548" w:rsidRPr="00432956">
        <w:rPr>
          <w:rFonts w:ascii="Times New Roman" w:eastAsia="Calibri" w:hAnsi="Times New Roman" w:cs="Times New Roman"/>
          <w:i/>
          <w:sz w:val="24"/>
          <w:szCs w:val="24"/>
        </w:rPr>
        <w:t>minimis</w:t>
      </w:r>
      <w:proofErr w:type="spellEnd"/>
      <w:r w:rsidR="00861548" w:rsidRPr="000B56A6" w:rsidDel="00861548">
        <w:rPr>
          <w:rFonts w:ascii="Times New Roman" w:eastAsia="Calibri" w:hAnsi="Times New Roman" w:cs="Times New Roman"/>
          <w:sz w:val="24"/>
          <w:szCs w:val="24"/>
        </w:rPr>
        <w:t xml:space="preserve"> </w:t>
      </w:r>
      <w:r w:rsidR="00861548">
        <w:rPr>
          <w:rFonts w:ascii="Times New Roman" w:eastAsia="Calibri" w:hAnsi="Times New Roman" w:cs="Times New Roman"/>
          <w:sz w:val="24"/>
          <w:szCs w:val="24"/>
        </w:rPr>
        <w:t xml:space="preserve">pagalba konkrečiam </w:t>
      </w:r>
      <w:r w:rsidR="00861548" w:rsidRPr="00432956">
        <w:rPr>
          <w:rFonts w:ascii="Times New Roman" w:eastAsia="Calibri" w:hAnsi="Times New Roman" w:cs="Times New Roman"/>
          <w:i/>
          <w:sz w:val="24"/>
          <w:szCs w:val="24"/>
        </w:rPr>
        <w:t xml:space="preserve">de </w:t>
      </w:r>
      <w:proofErr w:type="spellStart"/>
      <w:r w:rsidR="00861548" w:rsidRPr="00432956">
        <w:rPr>
          <w:rFonts w:ascii="Times New Roman" w:eastAsia="Calibri" w:hAnsi="Times New Roman" w:cs="Times New Roman"/>
          <w:i/>
          <w:sz w:val="24"/>
          <w:szCs w:val="24"/>
        </w:rPr>
        <w:t>minimis</w:t>
      </w:r>
      <w:proofErr w:type="spellEnd"/>
      <w:r w:rsidR="00861548" w:rsidRPr="000B56A6" w:rsidDel="00861548">
        <w:rPr>
          <w:rFonts w:ascii="Times New Roman" w:eastAsia="Calibri" w:hAnsi="Times New Roman" w:cs="Times New Roman"/>
          <w:sz w:val="24"/>
          <w:szCs w:val="24"/>
        </w:rPr>
        <w:t xml:space="preserve"> </w:t>
      </w:r>
      <w:r w:rsidR="00861548">
        <w:rPr>
          <w:rFonts w:ascii="Times New Roman" w:eastAsia="Calibri" w:hAnsi="Times New Roman" w:cs="Times New Roman"/>
          <w:sz w:val="24"/>
          <w:szCs w:val="24"/>
        </w:rPr>
        <w:t xml:space="preserve">pagalbos gavėjui projekto įgyvendinimo metu nustatoma vadovaujantis </w:t>
      </w:r>
      <w:r w:rsidR="00861548" w:rsidRPr="00861548">
        <w:rPr>
          <w:rFonts w:ascii="Times New Roman" w:eastAsia="Calibri" w:hAnsi="Times New Roman" w:cs="Times New Roman"/>
          <w:sz w:val="24"/>
          <w:szCs w:val="24"/>
        </w:rPr>
        <w:t>projekto vykdytojo projekto sutartyje nustatyta tvarka pateiktais dokumentais:</w:t>
      </w:r>
    </w:p>
    <w:p w14:paraId="350A1392" w14:textId="77777777" w:rsidR="00006D8E" w:rsidRDefault="00861548" w:rsidP="00B56B59">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.1. </w:t>
      </w:r>
      <w:r w:rsidRPr="00D155FC">
        <w:rPr>
          <w:rFonts w:ascii="Times New Roman" w:eastAsia="Calibri" w:hAnsi="Times New Roman" w:cs="Times New Roman"/>
          <w:sz w:val="24"/>
          <w:szCs w:val="24"/>
        </w:rPr>
        <w:t>Klausimyn</w:t>
      </w:r>
      <w:r>
        <w:rPr>
          <w:rFonts w:ascii="Times New Roman" w:eastAsia="Calibri" w:hAnsi="Times New Roman" w:cs="Times New Roman"/>
          <w:sz w:val="24"/>
          <w:szCs w:val="24"/>
        </w:rPr>
        <w:t>u</w:t>
      </w:r>
      <w:r w:rsidRPr="00D155FC">
        <w:rPr>
          <w:rFonts w:ascii="Times New Roman" w:eastAsia="Calibri" w:hAnsi="Times New Roman" w:cs="Times New Roman"/>
          <w:sz w:val="24"/>
          <w:szCs w:val="24"/>
        </w:rPr>
        <w:t xml:space="preserve"> dėl </w:t>
      </w:r>
      <w:r>
        <w:rPr>
          <w:rFonts w:ascii="Times New Roman" w:eastAsia="Calibri" w:hAnsi="Times New Roman" w:cs="Times New Roman"/>
          <w:sz w:val="24"/>
          <w:szCs w:val="24"/>
        </w:rPr>
        <w:t>organizacijos</w:t>
      </w:r>
      <w:r w:rsidRPr="00D155FC">
        <w:rPr>
          <w:rFonts w:ascii="Times New Roman" w:eastAsia="Calibri" w:hAnsi="Times New Roman" w:cs="Times New Roman"/>
          <w:sz w:val="24"/>
          <w:szCs w:val="24"/>
        </w:rPr>
        <w:t xml:space="preserve"> atitikties ūkio subjekto sąvokai pagal Sutarties dėl Europos Sąjungos veikimo 107 straipsnio 1 dalies kriterijus (toliau – Klausimynas), kurio forma skelbiama ES struktūrinių fondų interneto svetainės</w:t>
      </w:r>
      <w:r w:rsidR="009C781E">
        <w:rPr>
          <w:rFonts w:ascii="Times New Roman" w:eastAsia="Calibri" w:hAnsi="Times New Roman" w:cs="Times New Roman"/>
          <w:sz w:val="24"/>
          <w:szCs w:val="24"/>
        </w:rPr>
        <w:t xml:space="preserve"> adresu</w:t>
      </w:r>
      <w:r w:rsidRPr="00D155FC">
        <w:rPr>
          <w:rFonts w:ascii="Times New Roman" w:eastAsia="Calibri" w:hAnsi="Times New Roman" w:cs="Times New Roman"/>
          <w:sz w:val="24"/>
          <w:szCs w:val="24"/>
        </w:rPr>
        <w:t xml:space="preserve"> www.esinvesticijos.lt skiltyje</w:t>
      </w:r>
      <w:r>
        <w:rPr>
          <w:rFonts w:ascii="Times New Roman" w:eastAsia="Calibri" w:hAnsi="Times New Roman" w:cs="Times New Roman"/>
          <w:sz w:val="24"/>
          <w:szCs w:val="24"/>
        </w:rPr>
        <w:t xml:space="preserve"> </w:t>
      </w:r>
      <w:r w:rsidRPr="00861548">
        <w:rPr>
          <w:rFonts w:ascii="Times New Roman" w:eastAsia="Calibri" w:hAnsi="Times New Roman" w:cs="Times New Roman"/>
          <w:sz w:val="24"/>
          <w:szCs w:val="24"/>
        </w:rPr>
        <w:t>„Dokumentai“, ieškant dokumento tipo „</w:t>
      </w:r>
      <w:r w:rsidR="009C781E">
        <w:rPr>
          <w:rFonts w:ascii="Times New Roman" w:eastAsia="Calibri" w:hAnsi="Times New Roman" w:cs="Times New Roman"/>
          <w:sz w:val="24"/>
          <w:szCs w:val="24"/>
        </w:rPr>
        <w:t>P</w:t>
      </w:r>
      <w:r w:rsidRPr="00861548">
        <w:rPr>
          <w:rFonts w:ascii="Times New Roman" w:eastAsia="Calibri" w:hAnsi="Times New Roman" w:cs="Times New Roman"/>
          <w:sz w:val="24"/>
          <w:szCs w:val="24"/>
        </w:rPr>
        <w:t>araiškų priedų formos“</w:t>
      </w:r>
      <w:r w:rsidRPr="00D155FC">
        <w:rPr>
          <w:rFonts w:ascii="Times New Roman" w:eastAsia="Calibri" w:hAnsi="Times New Roman" w:cs="Times New Roman"/>
          <w:sz w:val="24"/>
          <w:szCs w:val="24"/>
        </w:rPr>
        <w:t xml:space="preserve">. Klausimyną pildo visi juridiniai </w:t>
      </w:r>
      <w:r w:rsidR="00215AA7">
        <w:rPr>
          <w:rFonts w:ascii="Times New Roman" w:eastAsia="Calibri" w:hAnsi="Times New Roman" w:cs="Times New Roman"/>
          <w:sz w:val="24"/>
          <w:szCs w:val="24"/>
        </w:rPr>
        <w:t xml:space="preserve">ir fiziniai </w:t>
      </w:r>
      <w:r w:rsidRPr="00D155FC">
        <w:rPr>
          <w:rFonts w:ascii="Times New Roman" w:eastAsia="Calibri" w:hAnsi="Times New Roman" w:cs="Times New Roman"/>
          <w:sz w:val="24"/>
          <w:szCs w:val="24"/>
        </w:rPr>
        <w:t xml:space="preserve">asmenys, kurie atitinka </w:t>
      </w:r>
      <w:r w:rsidRPr="00861548">
        <w:rPr>
          <w:rFonts w:ascii="Times New Roman" w:eastAsia="Calibri" w:hAnsi="Times New Roman" w:cs="Times New Roman"/>
          <w:i/>
          <w:iCs/>
          <w:sz w:val="24"/>
          <w:szCs w:val="24"/>
        </w:rPr>
        <w:t xml:space="preserve">de </w:t>
      </w:r>
      <w:proofErr w:type="spellStart"/>
      <w:r w:rsidRPr="00861548">
        <w:rPr>
          <w:rFonts w:ascii="Times New Roman" w:eastAsia="Calibri" w:hAnsi="Times New Roman" w:cs="Times New Roman"/>
          <w:i/>
          <w:iCs/>
          <w:sz w:val="24"/>
          <w:szCs w:val="24"/>
        </w:rPr>
        <w:t>minimis</w:t>
      </w:r>
      <w:proofErr w:type="spellEnd"/>
      <w:r w:rsidRPr="00D155FC">
        <w:rPr>
          <w:rFonts w:ascii="Times New Roman" w:eastAsia="Calibri" w:hAnsi="Times New Roman" w:cs="Times New Roman"/>
          <w:sz w:val="24"/>
          <w:szCs w:val="24"/>
        </w:rPr>
        <w:t xml:space="preserve"> pagalbos gavėjo sąvoką</w:t>
      </w:r>
      <w:r w:rsidR="00E418D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E9DA300" w14:textId="77777777" w:rsidR="005A5EC3" w:rsidRPr="005A5EC3" w:rsidRDefault="005A5EC3" w:rsidP="00B56B59">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.2. </w:t>
      </w:r>
      <w:r w:rsidR="00364E9A">
        <w:rPr>
          <w:rFonts w:ascii="Times New Roman" w:eastAsia="Calibri" w:hAnsi="Times New Roman" w:cs="Times New Roman"/>
          <w:sz w:val="24"/>
          <w:szCs w:val="24"/>
        </w:rPr>
        <w:t>Vienos įmonės deklaracija.</w:t>
      </w:r>
    </w:p>
    <w:p w14:paraId="60832478" w14:textId="77777777" w:rsidR="00750C7E" w:rsidRPr="00C6195B" w:rsidRDefault="00750C7E" w:rsidP="0038273B">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1</w:t>
      </w:r>
      <w:r w:rsidR="00014A42">
        <w:rPr>
          <w:rFonts w:ascii="Times New Roman" w:eastAsia="Calibri" w:hAnsi="Times New Roman" w:cs="Times New Roman"/>
          <w:sz w:val="24"/>
          <w:szCs w:val="24"/>
        </w:rPr>
        <w:t>6</w:t>
      </w:r>
      <w:r w:rsidRPr="00C6195B">
        <w:rPr>
          <w:rFonts w:ascii="Times New Roman" w:eastAsia="Calibri" w:hAnsi="Times New Roman" w:cs="Times New Roman"/>
          <w:sz w:val="24"/>
          <w:szCs w:val="24"/>
        </w:rPr>
        <w:t>. Papildau 26</w:t>
      </w:r>
      <w:r w:rsidR="005A2C29">
        <w:rPr>
          <w:rFonts w:ascii="Times New Roman" w:eastAsia="Calibri" w:hAnsi="Times New Roman" w:cs="Times New Roman"/>
          <w:sz w:val="24"/>
          <w:szCs w:val="24"/>
          <w:vertAlign w:val="superscript"/>
        </w:rPr>
        <w:t>1</w:t>
      </w:r>
      <w:r w:rsidRPr="00C6195B">
        <w:rPr>
          <w:rFonts w:ascii="Times New Roman" w:eastAsia="Calibri" w:hAnsi="Times New Roman" w:cs="Times New Roman"/>
          <w:sz w:val="24"/>
          <w:szCs w:val="24"/>
        </w:rPr>
        <w:t xml:space="preserve"> punktu:</w:t>
      </w:r>
    </w:p>
    <w:p w14:paraId="221AF7E5" w14:textId="77777777" w:rsidR="001C318F" w:rsidRPr="00C6195B" w:rsidRDefault="00750C7E" w:rsidP="001C318F">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w:t>
      </w:r>
      <w:r w:rsidR="002658D5" w:rsidRPr="00C6195B">
        <w:rPr>
          <w:rFonts w:ascii="Times New Roman" w:eastAsia="Calibri" w:hAnsi="Times New Roman" w:cs="Times New Roman"/>
          <w:sz w:val="24"/>
          <w:szCs w:val="24"/>
        </w:rPr>
        <w:t>26</w:t>
      </w:r>
      <w:r w:rsidR="005A2C29">
        <w:rPr>
          <w:rFonts w:ascii="Times New Roman" w:eastAsia="Calibri" w:hAnsi="Times New Roman" w:cs="Times New Roman"/>
          <w:sz w:val="24"/>
          <w:szCs w:val="24"/>
          <w:vertAlign w:val="superscript"/>
        </w:rPr>
        <w:t>1</w:t>
      </w:r>
      <w:r w:rsidR="00DA245C" w:rsidRPr="00C6195B">
        <w:rPr>
          <w:rFonts w:ascii="Times New Roman" w:eastAsia="Calibri" w:hAnsi="Times New Roman" w:cs="Times New Roman"/>
          <w:sz w:val="24"/>
          <w:szCs w:val="24"/>
        </w:rPr>
        <w:t xml:space="preserve">. </w:t>
      </w:r>
      <w:r w:rsidRPr="00C6195B">
        <w:rPr>
          <w:rFonts w:ascii="Times New Roman" w:hAnsi="Times New Roman" w:cs="Times New Roman"/>
          <w:sz w:val="24"/>
          <w:szCs w:val="24"/>
          <w:lang w:eastAsia="lt-LT"/>
        </w:rPr>
        <w:t xml:space="preserve">Aprašo </w:t>
      </w:r>
      <w:r w:rsidR="00B56B59">
        <w:rPr>
          <w:rFonts w:ascii="Times New Roman" w:hAnsi="Times New Roman" w:cs="Times New Roman"/>
          <w:sz w:val="24"/>
          <w:szCs w:val="24"/>
          <w:lang w:eastAsia="lt-LT"/>
        </w:rPr>
        <w:t>9.4 veiklos</w:t>
      </w:r>
      <w:r w:rsidR="002658D5" w:rsidRPr="00C6195B">
        <w:rPr>
          <w:rFonts w:ascii="Times New Roman" w:hAnsi="Times New Roman" w:cs="Times New Roman"/>
          <w:sz w:val="24"/>
          <w:szCs w:val="24"/>
          <w:lang w:eastAsia="lt-LT"/>
        </w:rPr>
        <w:t xml:space="preserve"> </w:t>
      </w:r>
      <w:proofErr w:type="spellStart"/>
      <w:r w:rsidR="005A2C29">
        <w:rPr>
          <w:rFonts w:ascii="Times New Roman" w:hAnsi="Times New Roman" w:cs="Times New Roman"/>
          <w:sz w:val="24"/>
          <w:szCs w:val="24"/>
          <w:lang w:eastAsia="lt-LT"/>
        </w:rPr>
        <w:t>poveiklės</w:t>
      </w:r>
      <w:proofErr w:type="spellEnd"/>
      <w:r w:rsidR="00B56B59">
        <w:rPr>
          <w:rFonts w:ascii="Times New Roman" w:hAnsi="Times New Roman" w:cs="Times New Roman"/>
          <w:sz w:val="24"/>
          <w:szCs w:val="24"/>
          <w:lang w:eastAsia="lt-LT"/>
        </w:rPr>
        <w:t xml:space="preserve"> </w:t>
      </w:r>
      <w:r w:rsidR="00B56B59" w:rsidRPr="00604D8B">
        <w:rPr>
          <w:rFonts w:ascii="Times New Roman" w:eastAsia="Calibri" w:hAnsi="Times New Roman" w:cs="Times New Roman"/>
          <w:sz w:val="24"/>
          <w:szCs w:val="24"/>
        </w:rPr>
        <w:t>„</w:t>
      </w:r>
      <w:r w:rsidR="00B56B59" w:rsidRPr="00604D8B">
        <w:rPr>
          <w:rFonts w:ascii="Times New Roman" w:eastAsia="Calibri" w:hAnsi="Times New Roman" w:cs="Times New Roman"/>
          <w:bCs/>
          <w:iCs/>
          <w:sz w:val="24"/>
          <w:szCs w:val="24"/>
        </w:rPr>
        <w:t xml:space="preserve">Kultūros darbuotojų ir </w:t>
      </w:r>
      <w:r w:rsidR="00B56B59" w:rsidRPr="00604D8B">
        <w:rPr>
          <w:rFonts w:ascii="Times New Roman" w:eastAsia="Calibri" w:hAnsi="Times New Roman" w:cs="Times New Roman"/>
          <w:bCs/>
          <w:sz w:val="24"/>
          <w:szCs w:val="24"/>
        </w:rPr>
        <w:t>asmenų, veikiančių kultūros sektoriuje</w:t>
      </w:r>
      <w:r w:rsidR="00B56B59" w:rsidRPr="00604D8B">
        <w:rPr>
          <w:rFonts w:ascii="Times New Roman" w:eastAsia="Calibri" w:hAnsi="Times New Roman" w:cs="Times New Roman"/>
          <w:sz w:val="24"/>
          <w:szCs w:val="24"/>
        </w:rPr>
        <w:t xml:space="preserve">, </w:t>
      </w:r>
      <w:r w:rsidR="00B56B59" w:rsidRPr="00604D8B">
        <w:rPr>
          <w:rFonts w:ascii="Times New Roman" w:eastAsia="Calibri" w:hAnsi="Times New Roman" w:cs="Times New Roman"/>
          <w:bCs/>
          <w:iCs/>
          <w:sz w:val="24"/>
          <w:szCs w:val="24"/>
        </w:rPr>
        <w:t>kompetencijos ir kvalifikacijos tobulinimas“</w:t>
      </w:r>
      <w:r w:rsidR="005A2C29" w:rsidRPr="00C6195B">
        <w:rPr>
          <w:rFonts w:ascii="Times New Roman" w:hAnsi="Times New Roman" w:cs="Times New Roman"/>
          <w:sz w:val="24"/>
          <w:szCs w:val="24"/>
          <w:lang w:eastAsia="lt-LT"/>
        </w:rPr>
        <w:t xml:space="preserve"> </w:t>
      </w:r>
      <w:r w:rsidR="002658D5" w:rsidRPr="00C6195B">
        <w:rPr>
          <w:rFonts w:ascii="Times New Roman" w:hAnsi="Times New Roman" w:cs="Times New Roman"/>
          <w:sz w:val="24"/>
          <w:szCs w:val="24"/>
          <w:lang w:eastAsia="lt-LT"/>
        </w:rPr>
        <w:t>tinkamos</w:t>
      </w:r>
      <w:r w:rsidRPr="00C6195B">
        <w:rPr>
          <w:rFonts w:ascii="Times New Roman" w:hAnsi="Times New Roman" w:cs="Times New Roman"/>
          <w:sz w:val="24"/>
          <w:szCs w:val="24"/>
          <w:lang w:eastAsia="lt-LT"/>
        </w:rPr>
        <w:t xml:space="preserve"> finansuoti išlaidos projekto</w:t>
      </w:r>
      <w:r w:rsidR="00B45B8A" w:rsidRPr="00C6195B">
        <w:rPr>
          <w:rFonts w:ascii="Times New Roman" w:eastAsia="Calibri" w:hAnsi="Times New Roman" w:cs="Times New Roman"/>
          <w:sz w:val="24"/>
          <w:szCs w:val="24"/>
        </w:rPr>
        <w:t xml:space="preserve"> mokymų dalyviui</w:t>
      </w:r>
      <w:r w:rsidR="00DA245C" w:rsidRPr="00C6195B">
        <w:rPr>
          <w:rFonts w:ascii="Times New Roman" w:eastAsia="Calibri" w:hAnsi="Times New Roman" w:cs="Times New Roman"/>
          <w:sz w:val="24"/>
          <w:szCs w:val="24"/>
        </w:rPr>
        <w:t xml:space="preserve">: </w:t>
      </w:r>
      <w:r w:rsidR="00DA245C" w:rsidRPr="00211174">
        <w:rPr>
          <w:rFonts w:ascii="Times New Roman" w:eastAsia="Calibri" w:hAnsi="Times New Roman" w:cs="Times New Roman"/>
          <w:sz w:val="24"/>
          <w:szCs w:val="24"/>
        </w:rPr>
        <w:t xml:space="preserve">viešajam </w:t>
      </w:r>
      <w:r w:rsidR="002A2715">
        <w:rPr>
          <w:rFonts w:ascii="Times New Roman" w:eastAsia="Calibri" w:hAnsi="Times New Roman" w:cs="Times New Roman"/>
          <w:sz w:val="24"/>
          <w:szCs w:val="24"/>
        </w:rPr>
        <w:t xml:space="preserve">ir </w:t>
      </w:r>
      <w:r w:rsidR="00DA245C" w:rsidRPr="00211174">
        <w:rPr>
          <w:rFonts w:ascii="Times New Roman" w:eastAsia="Calibri" w:hAnsi="Times New Roman" w:cs="Times New Roman"/>
          <w:sz w:val="24"/>
          <w:szCs w:val="24"/>
        </w:rPr>
        <w:t>privačiajam juridiniam asmeniui, valstybės ir savivaldybės įmonei,</w:t>
      </w:r>
      <w:r w:rsidR="00103F3A">
        <w:rPr>
          <w:rFonts w:ascii="Times New Roman" w:eastAsia="Calibri" w:hAnsi="Times New Roman" w:cs="Times New Roman"/>
          <w:sz w:val="24"/>
          <w:szCs w:val="24"/>
        </w:rPr>
        <w:t xml:space="preserve"> fiziniam asmeniui</w:t>
      </w:r>
      <w:r w:rsidR="006F1AC6">
        <w:rPr>
          <w:rFonts w:ascii="Times New Roman" w:eastAsia="Calibri" w:hAnsi="Times New Roman" w:cs="Times New Roman"/>
          <w:sz w:val="24"/>
          <w:szCs w:val="24"/>
        </w:rPr>
        <w:t xml:space="preserve"> (kaip jis suprantamas Aprašo 19.4 papunktyje)</w:t>
      </w:r>
      <w:r w:rsidR="00103F3A">
        <w:rPr>
          <w:rFonts w:ascii="Times New Roman" w:eastAsia="Calibri" w:hAnsi="Times New Roman" w:cs="Times New Roman"/>
          <w:sz w:val="24"/>
          <w:szCs w:val="24"/>
        </w:rPr>
        <w:t>,</w:t>
      </w:r>
      <w:r w:rsidR="00DA245C" w:rsidRPr="00211174">
        <w:rPr>
          <w:rFonts w:ascii="Times New Roman" w:eastAsia="Calibri" w:hAnsi="Times New Roman" w:cs="Times New Roman"/>
          <w:sz w:val="24"/>
          <w:szCs w:val="24"/>
        </w:rPr>
        <w:t xml:space="preserve"> kurie yra </w:t>
      </w:r>
      <w:r w:rsidR="00DA245C" w:rsidRPr="00211174">
        <w:rPr>
          <w:rFonts w:ascii="Times New Roman" w:eastAsia="Calibri" w:hAnsi="Times New Roman" w:cs="Times New Roman"/>
          <w:i/>
          <w:sz w:val="24"/>
          <w:szCs w:val="24"/>
        </w:rPr>
        <w:t xml:space="preserve">de </w:t>
      </w:r>
      <w:proofErr w:type="spellStart"/>
      <w:r w:rsidR="00DA245C" w:rsidRPr="00211174">
        <w:rPr>
          <w:rFonts w:ascii="Times New Roman" w:eastAsia="Calibri" w:hAnsi="Times New Roman" w:cs="Times New Roman"/>
          <w:i/>
          <w:sz w:val="24"/>
          <w:szCs w:val="24"/>
        </w:rPr>
        <w:t>minimis</w:t>
      </w:r>
      <w:proofErr w:type="spellEnd"/>
      <w:r w:rsidR="00DA245C" w:rsidRPr="00211174">
        <w:rPr>
          <w:rFonts w:ascii="Times New Roman" w:eastAsia="Calibri" w:hAnsi="Times New Roman" w:cs="Times New Roman"/>
          <w:sz w:val="24"/>
          <w:szCs w:val="24"/>
        </w:rPr>
        <w:t xml:space="preserve"> pagalbos gavėjai pagal Komisijos reglamentą</w:t>
      </w:r>
      <w:r w:rsidR="00DA245C" w:rsidRPr="00C6195B">
        <w:rPr>
          <w:rFonts w:ascii="Times New Roman" w:eastAsia="Calibri" w:hAnsi="Times New Roman" w:cs="Times New Roman"/>
          <w:sz w:val="24"/>
          <w:szCs w:val="24"/>
        </w:rPr>
        <w:t xml:space="preserve"> (ES) Nr. 1407/2013, </w:t>
      </w:r>
      <w:r w:rsidR="00DA245C" w:rsidRPr="00A63029">
        <w:rPr>
          <w:rFonts w:ascii="Times New Roman" w:eastAsia="Calibri" w:hAnsi="Times New Roman" w:cs="Times New Roman"/>
          <w:sz w:val="24"/>
          <w:szCs w:val="24"/>
        </w:rPr>
        <w:t>finansuojamos</w:t>
      </w:r>
      <w:r w:rsidR="00DA245C" w:rsidRPr="00DF4B93">
        <w:rPr>
          <w:rFonts w:ascii="Times New Roman" w:eastAsia="Calibri" w:hAnsi="Times New Roman" w:cs="Times New Roman"/>
          <w:sz w:val="24"/>
          <w:szCs w:val="24"/>
        </w:rPr>
        <w:t xml:space="preserve"> kaip</w:t>
      </w:r>
      <w:r w:rsidR="00DA245C" w:rsidRPr="00C6195B">
        <w:rPr>
          <w:rFonts w:ascii="Times New Roman" w:eastAsia="Calibri" w:hAnsi="Times New Roman" w:cs="Times New Roman"/>
          <w:sz w:val="24"/>
          <w:szCs w:val="24"/>
        </w:rPr>
        <w:t xml:space="preserve"> </w:t>
      </w:r>
      <w:r w:rsidR="00DA245C" w:rsidRPr="00C6195B">
        <w:rPr>
          <w:rFonts w:ascii="Times New Roman" w:eastAsia="Calibri" w:hAnsi="Times New Roman" w:cs="Times New Roman"/>
          <w:i/>
          <w:sz w:val="24"/>
          <w:szCs w:val="24"/>
        </w:rPr>
        <w:t xml:space="preserve">de </w:t>
      </w:r>
      <w:proofErr w:type="spellStart"/>
      <w:r w:rsidR="00DA245C" w:rsidRPr="00C6195B">
        <w:rPr>
          <w:rFonts w:ascii="Times New Roman" w:eastAsia="Calibri" w:hAnsi="Times New Roman" w:cs="Times New Roman"/>
          <w:i/>
          <w:sz w:val="24"/>
          <w:szCs w:val="24"/>
        </w:rPr>
        <w:t>minimis</w:t>
      </w:r>
      <w:proofErr w:type="spellEnd"/>
      <w:r w:rsidR="00DA245C" w:rsidRPr="00C6195B">
        <w:rPr>
          <w:rFonts w:ascii="Times New Roman" w:eastAsia="Calibri" w:hAnsi="Times New Roman" w:cs="Times New Roman"/>
          <w:sz w:val="24"/>
          <w:szCs w:val="24"/>
        </w:rPr>
        <w:t xml:space="preserve"> pagalba visuose sektoriuose, išskyrus </w:t>
      </w:r>
      <w:r w:rsidR="00BF49A8" w:rsidRPr="00C6195B">
        <w:rPr>
          <w:rFonts w:ascii="Times New Roman" w:eastAsia="Calibri" w:hAnsi="Times New Roman" w:cs="Times New Roman"/>
          <w:sz w:val="24"/>
          <w:szCs w:val="24"/>
        </w:rPr>
        <w:t xml:space="preserve">Komisijos reglamento (ES) Nr. 1407/2013 </w:t>
      </w:r>
      <w:r w:rsidR="00DA245C" w:rsidRPr="00C6195B">
        <w:rPr>
          <w:rFonts w:ascii="Times New Roman" w:eastAsia="Calibri" w:hAnsi="Times New Roman" w:cs="Times New Roman"/>
          <w:sz w:val="24"/>
          <w:szCs w:val="24"/>
        </w:rPr>
        <w:t>1 straipsnio 1 dalyje išvardytus sektorius, vadovaujantis šiomis sąlygomis:</w:t>
      </w:r>
    </w:p>
    <w:p w14:paraId="7FA4E008" w14:textId="77777777" w:rsidR="00DA245C" w:rsidRPr="00C6195B" w:rsidRDefault="00750C7E" w:rsidP="00AF6F0F">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26</w:t>
      </w:r>
      <w:r w:rsidR="005A2C29">
        <w:rPr>
          <w:rFonts w:ascii="Times New Roman" w:eastAsia="Calibri" w:hAnsi="Times New Roman" w:cs="Times New Roman"/>
          <w:sz w:val="24"/>
          <w:szCs w:val="24"/>
          <w:vertAlign w:val="superscript"/>
        </w:rPr>
        <w:t>1</w:t>
      </w:r>
      <w:r w:rsidR="00DA245C" w:rsidRPr="00C6195B">
        <w:rPr>
          <w:rFonts w:ascii="Times New Roman" w:eastAsia="Calibri" w:hAnsi="Times New Roman" w:cs="Times New Roman"/>
          <w:sz w:val="24"/>
          <w:szCs w:val="24"/>
        </w:rPr>
        <w:t>.1</w:t>
      </w:r>
      <w:r w:rsidR="00DA245C" w:rsidRPr="00211174">
        <w:rPr>
          <w:rFonts w:ascii="Times New Roman" w:eastAsia="Calibri" w:hAnsi="Times New Roman" w:cs="Times New Roman"/>
          <w:sz w:val="24"/>
          <w:szCs w:val="24"/>
        </w:rPr>
        <w:t>.</w:t>
      </w:r>
      <w:r w:rsidR="005A2C29">
        <w:rPr>
          <w:rFonts w:ascii="Times New Roman" w:eastAsia="Calibri" w:hAnsi="Times New Roman" w:cs="Times New Roman"/>
          <w:sz w:val="24"/>
          <w:szCs w:val="24"/>
        </w:rPr>
        <w:t xml:space="preserve"> </w:t>
      </w:r>
      <w:r w:rsidR="00C82860">
        <w:rPr>
          <w:rFonts w:ascii="Times New Roman" w:eastAsia="Calibri" w:hAnsi="Times New Roman" w:cs="Times New Roman"/>
          <w:i/>
          <w:sz w:val="24"/>
          <w:szCs w:val="24"/>
        </w:rPr>
        <w:t>d</w:t>
      </w:r>
      <w:r w:rsidR="00DA245C" w:rsidRPr="00C6195B">
        <w:rPr>
          <w:rFonts w:ascii="Times New Roman" w:eastAsia="Calibri" w:hAnsi="Times New Roman" w:cs="Times New Roman"/>
          <w:i/>
          <w:sz w:val="24"/>
          <w:szCs w:val="24"/>
        </w:rPr>
        <w:t xml:space="preserve">e </w:t>
      </w:r>
      <w:proofErr w:type="spellStart"/>
      <w:r w:rsidR="00DA245C" w:rsidRPr="00C6195B">
        <w:rPr>
          <w:rFonts w:ascii="Times New Roman" w:eastAsia="Calibri" w:hAnsi="Times New Roman" w:cs="Times New Roman"/>
          <w:i/>
          <w:sz w:val="24"/>
          <w:szCs w:val="24"/>
        </w:rPr>
        <w:t>minimis</w:t>
      </w:r>
      <w:proofErr w:type="spellEnd"/>
      <w:r w:rsidR="00DA245C" w:rsidRPr="00C6195B">
        <w:rPr>
          <w:rFonts w:ascii="Times New Roman" w:eastAsia="Calibri" w:hAnsi="Times New Roman" w:cs="Times New Roman"/>
          <w:sz w:val="24"/>
          <w:szCs w:val="24"/>
        </w:rPr>
        <w:t xml:space="preserve"> pagalbos dydis diskontuojamas vadovaujantis Komisijos reglamento (ES) Nr. 1407/2013 3 straipsnio 6 dalies nuostatomis</w:t>
      </w:r>
      <w:r w:rsidR="00C82860">
        <w:rPr>
          <w:rFonts w:ascii="Times New Roman" w:eastAsia="Calibri" w:hAnsi="Times New Roman" w:cs="Times New Roman"/>
          <w:sz w:val="24"/>
          <w:szCs w:val="24"/>
        </w:rPr>
        <w:t>;</w:t>
      </w:r>
    </w:p>
    <w:p w14:paraId="73339CEC" w14:textId="77777777" w:rsidR="00DA245C" w:rsidRPr="00C6195B" w:rsidRDefault="00750C7E" w:rsidP="0038273B">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26</w:t>
      </w:r>
      <w:r w:rsidR="00BB4263">
        <w:rPr>
          <w:rFonts w:ascii="Times New Roman" w:eastAsia="Calibri" w:hAnsi="Times New Roman" w:cs="Times New Roman"/>
          <w:sz w:val="24"/>
          <w:szCs w:val="24"/>
          <w:vertAlign w:val="superscript"/>
        </w:rPr>
        <w:t>1</w:t>
      </w:r>
      <w:r w:rsidR="00B45B8A" w:rsidRPr="00C6195B">
        <w:rPr>
          <w:rFonts w:ascii="Times New Roman" w:eastAsia="Calibri" w:hAnsi="Times New Roman" w:cs="Times New Roman"/>
          <w:sz w:val="24"/>
          <w:szCs w:val="24"/>
        </w:rPr>
        <w:t xml:space="preserve">.3. </w:t>
      </w:r>
      <w:r w:rsidR="00C82860">
        <w:rPr>
          <w:rFonts w:ascii="Times New Roman" w:eastAsia="Calibri" w:hAnsi="Times New Roman" w:cs="Times New Roman"/>
          <w:sz w:val="24"/>
          <w:szCs w:val="24"/>
        </w:rPr>
        <w:t>m</w:t>
      </w:r>
      <w:r w:rsidR="00B45B8A" w:rsidRPr="00C6195B">
        <w:rPr>
          <w:rFonts w:ascii="Times New Roman" w:eastAsia="Calibri" w:hAnsi="Times New Roman" w:cs="Times New Roman"/>
          <w:sz w:val="24"/>
          <w:szCs w:val="24"/>
        </w:rPr>
        <w:t>ok</w:t>
      </w:r>
      <w:r w:rsidR="00BF49A8" w:rsidRPr="00C6195B">
        <w:rPr>
          <w:rFonts w:ascii="Times New Roman" w:eastAsia="Calibri" w:hAnsi="Times New Roman" w:cs="Times New Roman"/>
          <w:sz w:val="24"/>
          <w:szCs w:val="24"/>
        </w:rPr>
        <w:t>y</w:t>
      </w:r>
      <w:r w:rsidR="00B45B8A" w:rsidRPr="00C6195B">
        <w:rPr>
          <w:rFonts w:ascii="Times New Roman" w:eastAsia="Calibri" w:hAnsi="Times New Roman" w:cs="Times New Roman"/>
          <w:sz w:val="24"/>
          <w:szCs w:val="24"/>
        </w:rPr>
        <w:t>mų dalyviui</w:t>
      </w:r>
      <w:r w:rsidR="00DA245C" w:rsidRPr="00C6195B">
        <w:rPr>
          <w:rFonts w:ascii="Times New Roman" w:eastAsia="Calibri" w:hAnsi="Times New Roman" w:cs="Times New Roman"/>
          <w:sz w:val="24"/>
          <w:szCs w:val="24"/>
        </w:rPr>
        <w:t xml:space="preserve"> </w:t>
      </w:r>
      <w:r w:rsidR="003D3C5C">
        <w:rPr>
          <w:rFonts w:ascii="Times New Roman" w:eastAsia="Calibri" w:hAnsi="Times New Roman" w:cs="Times New Roman"/>
          <w:sz w:val="24"/>
          <w:szCs w:val="24"/>
        </w:rPr>
        <w:t xml:space="preserve">pagal </w:t>
      </w:r>
      <w:proofErr w:type="spellStart"/>
      <w:r w:rsidR="003D3C5C">
        <w:rPr>
          <w:rFonts w:ascii="Times New Roman" w:eastAsia="Calibri" w:hAnsi="Times New Roman" w:cs="Times New Roman"/>
          <w:sz w:val="24"/>
          <w:szCs w:val="24"/>
        </w:rPr>
        <w:t>poveiklę</w:t>
      </w:r>
      <w:proofErr w:type="spellEnd"/>
      <w:r w:rsidR="003D3C5C">
        <w:rPr>
          <w:rFonts w:ascii="Times New Roman" w:eastAsia="Calibri" w:hAnsi="Times New Roman" w:cs="Times New Roman"/>
          <w:sz w:val="24"/>
          <w:szCs w:val="24"/>
        </w:rPr>
        <w:t xml:space="preserve"> </w:t>
      </w:r>
      <w:r w:rsidR="003D3C5C" w:rsidRPr="00604D8B">
        <w:rPr>
          <w:rFonts w:ascii="Times New Roman" w:eastAsia="Calibri" w:hAnsi="Times New Roman" w:cs="Times New Roman"/>
          <w:sz w:val="24"/>
          <w:szCs w:val="24"/>
        </w:rPr>
        <w:t>„</w:t>
      </w:r>
      <w:r w:rsidR="003D3C5C" w:rsidRPr="00604D8B">
        <w:rPr>
          <w:rFonts w:ascii="Times New Roman" w:eastAsia="Calibri" w:hAnsi="Times New Roman" w:cs="Times New Roman"/>
          <w:bCs/>
          <w:iCs/>
          <w:sz w:val="24"/>
          <w:szCs w:val="24"/>
        </w:rPr>
        <w:t xml:space="preserve">Kultūros darbuotojų ir </w:t>
      </w:r>
      <w:r w:rsidR="003D3C5C" w:rsidRPr="00604D8B">
        <w:rPr>
          <w:rFonts w:ascii="Times New Roman" w:eastAsia="Calibri" w:hAnsi="Times New Roman" w:cs="Times New Roman"/>
          <w:bCs/>
          <w:sz w:val="24"/>
          <w:szCs w:val="24"/>
        </w:rPr>
        <w:t>asmenų, veikiančių kultūros sektoriuje</w:t>
      </w:r>
      <w:r w:rsidR="003D3C5C" w:rsidRPr="00604D8B">
        <w:rPr>
          <w:rFonts w:ascii="Times New Roman" w:eastAsia="Calibri" w:hAnsi="Times New Roman" w:cs="Times New Roman"/>
          <w:sz w:val="24"/>
          <w:szCs w:val="24"/>
        </w:rPr>
        <w:t xml:space="preserve">, </w:t>
      </w:r>
      <w:r w:rsidR="003D3C5C" w:rsidRPr="00604D8B">
        <w:rPr>
          <w:rFonts w:ascii="Times New Roman" w:eastAsia="Calibri" w:hAnsi="Times New Roman" w:cs="Times New Roman"/>
          <w:bCs/>
          <w:iCs/>
          <w:sz w:val="24"/>
          <w:szCs w:val="24"/>
        </w:rPr>
        <w:t>kompetencijos ir kvalifikacijos tobulinimas“</w:t>
      </w:r>
      <w:r w:rsidR="003D3C5C">
        <w:rPr>
          <w:rFonts w:ascii="Times New Roman" w:eastAsia="Calibri" w:hAnsi="Times New Roman" w:cs="Times New Roman"/>
          <w:bCs/>
          <w:iCs/>
          <w:sz w:val="24"/>
          <w:szCs w:val="24"/>
        </w:rPr>
        <w:t xml:space="preserve"> </w:t>
      </w:r>
      <w:r w:rsidR="00DA245C" w:rsidRPr="00C6195B">
        <w:rPr>
          <w:rFonts w:ascii="Times New Roman" w:eastAsia="Calibri" w:hAnsi="Times New Roman" w:cs="Times New Roman"/>
          <w:sz w:val="24"/>
          <w:szCs w:val="24"/>
        </w:rPr>
        <w:t xml:space="preserve">suteikiamos </w:t>
      </w:r>
      <w:r w:rsidR="00DA245C" w:rsidRPr="00C6195B">
        <w:rPr>
          <w:rFonts w:ascii="Times New Roman" w:eastAsia="Calibri" w:hAnsi="Times New Roman" w:cs="Times New Roman"/>
          <w:i/>
          <w:sz w:val="24"/>
          <w:szCs w:val="24"/>
        </w:rPr>
        <w:t xml:space="preserve">de </w:t>
      </w:r>
      <w:proofErr w:type="spellStart"/>
      <w:r w:rsidR="00DA245C" w:rsidRPr="00C6195B">
        <w:rPr>
          <w:rFonts w:ascii="Times New Roman" w:eastAsia="Calibri" w:hAnsi="Times New Roman" w:cs="Times New Roman"/>
          <w:i/>
          <w:sz w:val="24"/>
          <w:szCs w:val="24"/>
        </w:rPr>
        <w:t>minimis</w:t>
      </w:r>
      <w:proofErr w:type="spellEnd"/>
      <w:r w:rsidR="00DA245C" w:rsidRPr="00C6195B">
        <w:rPr>
          <w:rFonts w:ascii="Times New Roman" w:eastAsia="Calibri" w:hAnsi="Times New Roman" w:cs="Times New Roman"/>
          <w:sz w:val="24"/>
          <w:szCs w:val="24"/>
        </w:rPr>
        <w:t xml:space="preserve"> pagalbos dydis </w:t>
      </w:r>
      <w:r w:rsidR="00DA245C" w:rsidRPr="00471CF2">
        <w:rPr>
          <w:rFonts w:ascii="Times New Roman" w:eastAsia="Calibri" w:hAnsi="Times New Roman" w:cs="Times New Roman"/>
          <w:sz w:val="24"/>
          <w:szCs w:val="24"/>
        </w:rPr>
        <w:t xml:space="preserve">ir </w:t>
      </w:r>
      <w:r w:rsidR="00DA245C" w:rsidRPr="00A63029">
        <w:rPr>
          <w:rFonts w:ascii="Times New Roman" w:eastAsia="Calibri" w:hAnsi="Times New Roman" w:cs="Times New Roman"/>
          <w:sz w:val="24"/>
          <w:szCs w:val="24"/>
        </w:rPr>
        <w:t xml:space="preserve">skiriama suma </w:t>
      </w:r>
      <w:r w:rsidR="00DA245C" w:rsidRPr="00014A42">
        <w:rPr>
          <w:rFonts w:ascii="Times New Roman" w:eastAsia="Calibri" w:hAnsi="Times New Roman" w:cs="Times New Roman"/>
          <w:sz w:val="24"/>
          <w:szCs w:val="24"/>
        </w:rPr>
        <w:t>yra nurodoma projekto sutartyj</w:t>
      </w:r>
      <w:r w:rsidR="00DA245C" w:rsidRPr="00471CF2">
        <w:rPr>
          <w:rFonts w:ascii="Times New Roman" w:eastAsia="Calibri" w:hAnsi="Times New Roman" w:cs="Times New Roman"/>
          <w:sz w:val="24"/>
          <w:szCs w:val="24"/>
        </w:rPr>
        <w:t>e</w:t>
      </w:r>
      <w:r w:rsidR="00C82860" w:rsidRPr="00471CF2">
        <w:rPr>
          <w:rFonts w:ascii="Times New Roman" w:eastAsia="Calibri" w:hAnsi="Times New Roman" w:cs="Times New Roman"/>
          <w:sz w:val="24"/>
          <w:szCs w:val="24"/>
        </w:rPr>
        <w:t>;</w:t>
      </w:r>
      <w:r w:rsidR="00DA245C" w:rsidRPr="00C6195B">
        <w:rPr>
          <w:rFonts w:ascii="Times New Roman" w:eastAsia="Calibri" w:hAnsi="Times New Roman" w:cs="Times New Roman"/>
          <w:sz w:val="24"/>
          <w:szCs w:val="24"/>
        </w:rPr>
        <w:t xml:space="preserve"> </w:t>
      </w:r>
    </w:p>
    <w:p w14:paraId="1E17FA0E" w14:textId="77777777" w:rsidR="00DA245C" w:rsidRPr="00C6195B" w:rsidRDefault="00750C7E" w:rsidP="0038273B">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26</w:t>
      </w:r>
      <w:r w:rsidR="00BB4263">
        <w:rPr>
          <w:rFonts w:ascii="Times New Roman" w:eastAsia="Calibri" w:hAnsi="Times New Roman" w:cs="Times New Roman"/>
          <w:sz w:val="24"/>
          <w:szCs w:val="24"/>
          <w:vertAlign w:val="superscript"/>
        </w:rPr>
        <w:t>1</w:t>
      </w:r>
      <w:r w:rsidR="00DA245C" w:rsidRPr="00C6195B">
        <w:rPr>
          <w:rFonts w:ascii="Times New Roman" w:eastAsia="Calibri" w:hAnsi="Times New Roman" w:cs="Times New Roman"/>
          <w:sz w:val="24"/>
          <w:szCs w:val="24"/>
        </w:rPr>
        <w:t xml:space="preserve">.4. </w:t>
      </w:r>
      <w:r w:rsidR="00C82860">
        <w:rPr>
          <w:rFonts w:ascii="Times New Roman" w:eastAsia="Calibri" w:hAnsi="Times New Roman" w:cs="Times New Roman"/>
          <w:i/>
          <w:sz w:val="24"/>
          <w:szCs w:val="24"/>
        </w:rPr>
        <w:t>d</w:t>
      </w:r>
      <w:r w:rsidR="00DA245C" w:rsidRPr="00C6195B">
        <w:rPr>
          <w:rFonts w:ascii="Times New Roman" w:eastAsia="Calibri" w:hAnsi="Times New Roman" w:cs="Times New Roman"/>
          <w:i/>
          <w:sz w:val="24"/>
          <w:szCs w:val="24"/>
        </w:rPr>
        <w:t xml:space="preserve">e </w:t>
      </w:r>
      <w:proofErr w:type="spellStart"/>
      <w:r w:rsidR="00DA245C" w:rsidRPr="00C6195B">
        <w:rPr>
          <w:rFonts w:ascii="Times New Roman" w:eastAsia="Calibri" w:hAnsi="Times New Roman" w:cs="Times New Roman"/>
          <w:i/>
          <w:sz w:val="24"/>
          <w:szCs w:val="24"/>
        </w:rPr>
        <w:t>minimis</w:t>
      </w:r>
      <w:proofErr w:type="spellEnd"/>
      <w:r w:rsidR="00DA245C" w:rsidRPr="00C6195B">
        <w:rPr>
          <w:rFonts w:ascii="Times New Roman" w:eastAsia="Calibri" w:hAnsi="Times New Roman" w:cs="Times New Roman"/>
          <w:sz w:val="24"/>
          <w:szCs w:val="24"/>
        </w:rPr>
        <w:t xml:space="preserve"> pagalba nėra sumuojama su valstybės pagalba, skiriama toms pačioms tinkamoms išlaidoms finansuoti, jeigu dėl tokio pagalbos kaupimo būtų viršytas 2014 m. birželio 17 </w:t>
      </w:r>
      <w:r w:rsidR="00DA245C" w:rsidRPr="00C6195B">
        <w:rPr>
          <w:rFonts w:ascii="Times New Roman" w:eastAsia="Calibri" w:hAnsi="Times New Roman" w:cs="Times New Roman"/>
          <w:sz w:val="24"/>
          <w:szCs w:val="24"/>
        </w:rPr>
        <w:lastRenderedPageBreak/>
        <w:t xml:space="preserve">d. Komisijos </w:t>
      </w:r>
      <w:r w:rsidR="00BF49A8" w:rsidRPr="00C6195B">
        <w:rPr>
          <w:rFonts w:ascii="Times New Roman" w:eastAsia="Calibri" w:hAnsi="Times New Roman" w:cs="Times New Roman"/>
          <w:sz w:val="24"/>
          <w:szCs w:val="24"/>
        </w:rPr>
        <w:t>R</w:t>
      </w:r>
      <w:r w:rsidR="00DA245C" w:rsidRPr="00C6195B">
        <w:rPr>
          <w:rFonts w:ascii="Times New Roman" w:eastAsia="Calibri" w:hAnsi="Times New Roman" w:cs="Times New Roman"/>
          <w:sz w:val="24"/>
          <w:szCs w:val="24"/>
        </w:rPr>
        <w:t>eglamente (ES) Nr. 651/2014, kuriuo tam tikrų kategorijų pagalba skelbiama suderinama su vidaus rinka taikant Sutarties 107 ir 108 straipsnius, arba Europos Komisijos priimtame sprendime nustatytas didžiausias atitinkamas pagalbos intensyvumas arba kiekvienu atveju atskirai nustatyta pagalbos suma</w:t>
      </w:r>
      <w:r w:rsidR="00C82860">
        <w:rPr>
          <w:rFonts w:ascii="Times New Roman" w:eastAsia="Calibri" w:hAnsi="Times New Roman" w:cs="Times New Roman"/>
          <w:sz w:val="24"/>
          <w:szCs w:val="24"/>
        </w:rPr>
        <w:t>;</w:t>
      </w:r>
    </w:p>
    <w:p w14:paraId="18E0A95B" w14:textId="77777777" w:rsidR="001C318F" w:rsidRPr="001C318F" w:rsidRDefault="00750C7E" w:rsidP="004B7E7B">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26</w:t>
      </w:r>
      <w:r w:rsidR="00BB4263">
        <w:rPr>
          <w:rFonts w:ascii="Times New Roman" w:eastAsia="Calibri" w:hAnsi="Times New Roman" w:cs="Times New Roman"/>
          <w:sz w:val="24"/>
          <w:szCs w:val="24"/>
          <w:vertAlign w:val="superscript"/>
        </w:rPr>
        <w:t>1</w:t>
      </w:r>
      <w:r w:rsidR="00DA245C" w:rsidRPr="00C6195B">
        <w:rPr>
          <w:rFonts w:ascii="Times New Roman" w:eastAsia="Calibri" w:hAnsi="Times New Roman" w:cs="Times New Roman"/>
          <w:sz w:val="24"/>
          <w:szCs w:val="24"/>
        </w:rPr>
        <w:t xml:space="preserve">.5. </w:t>
      </w:r>
      <w:r w:rsidR="00C82860">
        <w:rPr>
          <w:rFonts w:ascii="Times New Roman" w:eastAsia="Calibri" w:hAnsi="Times New Roman" w:cs="Times New Roman"/>
          <w:sz w:val="24"/>
          <w:szCs w:val="24"/>
        </w:rPr>
        <w:t>j</w:t>
      </w:r>
      <w:r w:rsidR="00DA245C" w:rsidRPr="00C6195B">
        <w:rPr>
          <w:rFonts w:ascii="Times New Roman" w:eastAsia="Calibri" w:hAnsi="Times New Roman" w:cs="Times New Roman"/>
          <w:sz w:val="24"/>
          <w:szCs w:val="24"/>
        </w:rPr>
        <w:t xml:space="preserve">eigu teisės aktas, kurio pagrindu suteikta </w:t>
      </w:r>
      <w:r w:rsidR="00DA245C" w:rsidRPr="00C6195B">
        <w:rPr>
          <w:rFonts w:ascii="Times New Roman" w:eastAsia="Calibri" w:hAnsi="Times New Roman" w:cs="Times New Roman"/>
          <w:i/>
          <w:sz w:val="24"/>
          <w:szCs w:val="24"/>
        </w:rPr>
        <w:t xml:space="preserve">de </w:t>
      </w:r>
      <w:proofErr w:type="spellStart"/>
      <w:r w:rsidR="00DA245C" w:rsidRPr="00C6195B">
        <w:rPr>
          <w:rFonts w:ascii="Times New Roman" w:eastAsia="Calibri" w:hAnsi="Times New Roman" w:cs="Times New Roman"/>
          <w:i/>
          <w:sz w:val="24"/>
          <w:szCs w:val="24"/>
        </w:rPr>
        <w:t>minimis</w:t>
      </w:r>
      <w:proofErr w:type="spellEnd"/>
      <w:r w:rsidR="00DA245C" w:rsidRPr="00C6195B">
        <w:rPr>
          <w:rFonts w:ascii="Times New Roman" w:eastAsia="Calibri" w:hAnsi="Times New Roman" w:cs="Times New Roman"/>
          <w:sz w:val="24"/>
          <w:szCs w:val="24"/>
        </w:rPr>
        <w:t xml:space="preserve"> pagalba, pripažįstamas netekusiu galios, nesuteikta </w:t>
      </w:r>
      <w:r w:rsidR="00DA245C" w:rsidRPr="00C6195B">
        <w:rPr>
          <w:rFonts w:ascii="Times New Roman" w:eastAsia="Calibri" w:hAnsi="Times New Roman" w:cs="Times New Roman"/>
          <w:i/>
          <w:sz w:val="24"/>
          <w:szCs w:val="24"/>
        </w:rPr>
        <w:t xml:space="preserve">de </w:t>
      </w:r>
      <w:proofErr w:type="spellStart"/>
      <w:r w:rsidR="00DA245C" w:rsidRPr="00C6195B">
        <w:rPr>
          <w:rFonts w:ascii="Times New Roman" w:eastAsia="Calibri" w:hAnsi="Times New Roman" w:cs="Times New Roman"/>
          <w:i/>
          <w:sz w:val="24"/>
          <w:szCs w:val="24"/>
        </w:rPr>
        <w:t>minimis</w:t>
      </w:r>
      <w:proofErr w:type="spellEnd"/>
      <w:r w:rsidR="00DA245C" w:rsidRPr="00C6195B">
        <w:rPr>
          <w:rFonts w:ascii="Times New Roman" w:eastAsia="Calibri" w:hAnsi="Times New Roman" w:cs="Times New Roman"/>
          <w:sz w:val="24"/>
          <w:szCs w:val="24"/>
        </w:rPr>
        <w:t xml:space="preserve"> pagalba išregistruojama iš Suteiktos valstybės pagalbos registro Suteiktos valstybės pagalbos registro nuostatuose nustatyta tvarka.</w:t>
      </w:r>
      <w:r w:rsidRPr="00C6195B">
        <w:rPr>
          <w:rFonts w:ascii="Times New Roman" w:eastAsia="Calibri" w:hAnsi="Times New Roman" w:cs="Times New Roman"/>
          <w:sz w:val="24"/>
          <w:szCs w:val="24"/>
        </w:rPr>
        <w:t>“</w:t>
      </w:r>
    </w:p>
    <w:p w14:paraId="7DCDB95C" w14:textId="77777777" w:rsidR="00693966" w:rsidRDefault="00693966" w:rsidP="00111217">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14A42">
        <w:rPr>
          <w:rFonts w:ascii="Times New Roman" w:eastAsia="Calibri" w:hAnsi="Times New Roman" w:cs="Times New Roman"/>
          <w:sz w:val="24"/>
          <w:szCs w:val="24"/>
        </w:rPr>
        <w:t>7</w:t>
      </w:r>
      <w:r w:rsidRPr="00693966">
        <w:rPr>
          <w:rFonts w:ascii="Times New Roman" w:eastAsia="Calibri" w:hAnsi="Times New Roman" w:cs="Times New Roman"/>
          <w:sz w:val="24"/>
          <w:szCs w:val="24"/>
        </w:rPr>
        <w:t>. Papildau 26</w:t>
      </w:r>
      <w:r w:rsidRPr="00014A42">
        <w:rPr>
          <w:rFonts w:ascii="Times New Roman" w:eastAsia="Calibri" w:hAnsi="Times New Roman" w:cs="Times New Roman"/>
          <w:sz w:val="24"/>
          <w:szCs w:val="24"/>
          <w:vertAlign w:val="superscript"/>
        </w:rPr>
        <w:t>2</w:t>
      </w:r>
      <w:r w:rsidRPr="00693966">
        <w:rPr>
          <w:rFonts w:ascii="Times New Roman" w:eastAsia="Calibri" w:hAnsi="Times New Roman" w:cs="Times New Roman"/>
          <w:sz w:val="24"/>
          <w:szCs w:val="24"/>
        </w:rPr>
        <w:t xml:space="preserve"> punktu:</w:t>
      </w:r>
    </w:p>
    <w:p w14:paraId="1A0DF1B0" w14:textId="091A2F81" w:rsidR="009242D0" w:rsidRDefault="001C318F" w:rsidP="00111217">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Pr>
          <w:rFonts w:ascii="Times New Roman" w:eastAsia="Calibri" w:hAnsi="Times New Roman" w:cs="Times New Roman"/>
          <w:sz w:val="24"/>
          <w:szCs w:val="24"/>
          <w:vertAlign w:val="superscript"/>
        </w:rPr>
        <w:t>2</w:t>
      </w:r>
      <w:r w:rsidRPr="00014A42">
        <w:rPr>
          <w:rFonts w:ascii="Times New Roman" w:eastAsia="Calibri" w:hAnsi="Times New Roman" w:cs="Times New Roman"/>
          <w:sz w:val="24"/>
          <w:szCs w:val="24"/>
        </w:rPr>
        <w:t>.</w:t>
      </w:r>
      <w:r w:rsidRPr="001C318F">
        <w:rPr>
          <w:rFonts w:ascii="Times New Roman" w:eastAsia="Calibri" w:hAnsi="Times New Roman" w:cs="Times New Roman"/>
          <w:sz w:val="24"/>
          <w:szCs w:val="24"/>
        </w:rPr>
        <w:t xml:space="preserve"> Prašomos (galimos) skirti </w:t>
      </w:r>
      <w:r w:rsidRPr="00B86CC5">
        <w:rPr>
          <w:rFonts w:ascii="Times New Roman" w:eastAsia="Calibri" w:hAnsi="Times New Roman" w:cs="Times New Roman"/>
          <w:i/>
          <w:iCs/>
          <w:sz w:val="24"/>
          <w:szCs w:val="24"/>
        </w:rPr>
        <w:t xml:space="preserve">de </w:t>
      </w:r>
      <w:proofErr w:type="spellStart"/>
      <w:r w:rsidRPr="00B86CC5">
        <w:rPr>
          <w:rFonts w:ascii="Times New Roman" w:eastAsia="Calibri" w:hAnsi="Times New Roman" w:cs="Times New Roman"/>
          <w:i/>
          <w:iCs/>
          <w:sz w:val="24"/>
          <w:szCs w:val="24"/>
        </w:rPr>
        <w:t>minimis</w:t>
      </w:r>
      <w:proofErr w:type="spellEnd"/>
      <w:r w:rsidRPr="001C318F">
        <w:rPr>
          <w:rFonts w:ascii="Times New Roman" w:eastAsia="Calibri" w:hAnsi="Times New Roman" w:cs="Times New Roman"/>
          <w:sz w:val="24"/>
          <w:szCs w:val="24"/>
        </w:rPr>
        <w:t xml:space="preserve"> pagalbos sumos konkrečiam de </w:t>
      </w:r>
      <w:proofErr w:type="spellStart"/>
      <w:r w:rsidRPr="001C318F">
        <w:rPr>
          <w:rFonts w:ascii="Times New Roman" w:eastAsia="Calibri" w:hAnsi="Times New Roman" w:cs="Times New Roman"/>
          <w:sz w:val="24"/>
          <w:szCs w:val="24"/>
        </w:rPr>
        <w:t>minimis</w:t>
      </w:r>
      <w:proofErr w:type="spellEnd"/>
      <w:r w:rsidRPr="001C318F">
        <w:rPr>
          <w:rFonts w:ascii="Times New Roman" w:eastAsia="Calibri" w:hAnsi="Times New Roman" w:cs="Times New Roman"/>
          <w:sz w:val="24"/>
          <w:szCs w:val="24"/>
        </w:rPr>
        <w:t xml:space="preserve"> pagalbos gavėjui teisėtumas turi būti įrodomas vadovaujantis projekto sutartyje ir Suteiktos valstybės pagalbos registre pateiktais duomenimis šia tvarka:</w:t>
      </w:r>
    </w:p>
    <w:p w14:paraId="576C8CBC" w14:textId="4C9D2E12" w:rsidR="009242D0" w:rsidRDefault="00D155FC" w:rsidP="001C318F">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Pr>
          <w:rFonts w:ascii="Times New Roman" w:eastAsia="Calibri" w:hAnsi="Times New Roman" w:cs="Times New Roman"/>
          <w:sz w:val="24"/>
          <w:szCs w:val="24"/>
          <w:vertAlign w:val="superscript"/>
        </w:rPr>
        <w:t>2</w:t>
      </w:r>
      <w:r w:rsidRPr="001C318F">
        <w:rPr>
          <w:rFonts w:ascii="Times New Roman" w:eastAsia="Calibri" w:hAnsi="Times New Roman" w:cs="Times New Roman"/>
          <w:sz w:val="24"/>
          <w:szCs w:val="24"/>
        </w:rPr>
        <w:t>.</w:t>
      </w:r>
      <w:r>
        <w:rPr>
          <w:rFonts w:ascii="Times New Roman" w:eastAsia="Calibri" w:hAnsi="Times New Roman" w:cs="Times New Roman"/>
          <w:sz w:val="24"/>
          <w:szCs w:val="24"/>
        </w:rPr>
        <w:t>1</w:t>
      </w:r>
      <w:r w:rsidR="00111217">
        <w:rPr>
          <w:rFonts w:ascii="Times New Roman" w:eastAsia="Calibri" w:hAnsi="Times New Roman" w:cs="Times New Roman"/>
          <w:sz w:val="24"/>
          <w:szCs w:val="24"/>
        </w:rPr>
        <w:t>.</w:t>
      </w:r>
      <w:r w:rsidRPr="001C318F">
        <w:rPr>
          <w:rFonts w:ascii="Times New Roman" w:eastAsia="Calibri" w:hAnsi="Times New Roman" w:cs="Times New Roman"/>
          <w:sz w:val="24"/>
          <w:szCs w:val="24"/>
        </w:rPr>
        <w:t xml:space="preserve"> </w:t>
      </w:r>
      <w:r w:rsidR="001C318F" w:rsidRPr="001C318F">
        <w:rPr>
          <w:rFonts w:ascii="Times New Roman" w:eastAsia="Calibri" w:hAnsi="Times New Roman" w:cs="Times New Roman"/>
          <w:sz w:val="24"/>
          <w:szCs w:val="24"/>
        </w:rPr>
        <w:t>Įgyvendinančioji institucija, gavusi informaciją iš pareiškėjo (projekto vykdytojo), įvertina:</w:t>
      </w:r>
    </w:p>
    <w:p w14:paraId="7A5FEAC0" w14:textId="77777777" w:rsidR="001C318F" w:rsidRPr="001C318F" w:rsidRDefault="00D155FC" w:rsidP="001C318F">
      <w:pPr>
        <w:ind w:firstLine="709"/>
        <w:jc w:val="both"/>
        <w:rPr>
          <w:rFonts w:ascii="Times New Roman" w:eastAsia="Calibri" w:hAnsi="Times New Roman" w:cs="Times New Roman"/>
          <w:sz w:val="24"/>
          <w:szCs w:val="24"/>
        </w:rPr>
      </w:pPr>
      <w:bookmarkStart w:id="11" w:name="_Hlk54176137"/>
      <w:r>
        <w:rPr>
          <w:rFonts w:ascii="Times New Roman" w:eastAsia="Calibri" w:hAnsi="Times New Roman" w:cs="Times New Roman"/>
          <w:sz w:val="24"/>
          <w:szCs w:val="24"/>
        </w:rPr>
        <w:t>26</w:t>
      </w:r>
      <w:r>
        <w:rPr>
          <w:rFonts w:ascii="Times New Roman" w:eastAsia="Calibri" w:hAnsi="Times New Roman" w:cs="Times New Roman"/>
          <w:sz w:val="24"/>
          <w:szCs w:val="24"/>
          <w:vertAlign w:val="superscript"/>
        </w:rPr>
        <w:t>2</w:t>
      </w:r>
      <w:r w:rsidRPr="001C318F">
        <w:rPr>
          <w:rFonts w:ascii="Times New Roman" w:eastAsia="Calibri" w:hAnsi="Times New Roman" w:cs="Times New Roman"/>
          <w:sz w:val="24"/>
          <w:szCs w:val="24"/>
        </w:rPr>
        <w:t>.</w:t>
      </w:r>
      <w:r>
        <w:rPr>
          <w:rFonts w:ascii="Times New Roman" w:eastAsia="Calibri" w:hAnsi="Times New Roman" w:cs="Times New Roman"/>
          <w:sz w:val="24"/>
          <w:szCs w:val="24"/>
        </w:rPr>
        <w:t>1.1</w:t>
      </w:r>
      <w:bookmarkEnd w:id="11"/>
      <w:r w:rsidR="001C318F" w:rsidRPr="001C318F">
        <w:rPr>
          <w:rFonts w:ascii="Times New Roman" w:eastAsia="Calibri" w:hAnsi="Times New Roman" w:cs="Times New Roman"/>
          <w:sz w:val="24"/>
          <w:szCs w:val="24"/>
        </w:rPr>
        <w:t xml:space="preserve">. kiekvieno </w:t>
      </w:r>
      <w:r w:rsidR="001C318F" w:rsidRPr="00B86CC5">
        <w:rPr>
          <w:rFonts w:ascii="Times New Roman" w:eastAsia="Calibri" w:hAnsi="Times New Roman" w:cs="Times New Roman"/>
          <w:i/>
          <w:iCs/>
          <w:sz w:val="24"/>
          <w:szCs w:val="24"/>
        </w:rPr>
        <w:t xml:space="preserve">de </w:t>
      </w:r>
      <w:proofErr w:type="spellStart"/>
      <w:r w:rsidR="001C318F" w:rsidRPr="00B86CC5">
        <w:rPr>
          <w:rFonts w:ascii="Times New Roman" w:eastAsia="Calibri" w:hAnsi="Times New Roman" w:cs="Times New Roman"/>
          <w:i/>
          <w:iCs/>
          <w:sz w:val="24"/>
          <w:szCs w:val="24"/>
        </w:rPr>
        <w:t>minimis</w:t>
      </w:r>
      <w:proofErr w:type="spellEnd"/>
      <w:r w:rsidR="001C318F" w:rsidRPr="001C318F">
        <w:rPr>
          <w:rFonts w:ascii="Times New Roman" w:eastAsia="Calibri" w:hAnsi="Times New Roman" w:cs="Times New Roman"/>
          <w:sz w:val="24"/>
          <w:szCs w:val="24"/>
        </w:rPr>
        <w:t xml:space="preserve"> pagalbos gavėjo atitiktį Komisijos reglamento </w:t>
      </w:r>
      <w:r w:rsidR="00111217" w:rsidRPr="00C6195B">
        <w:rPr>
          <w:rFonts w:ascii="Times New Roman" w:hAnsi="Times New Roman" w:cs="Times New Roman"/>
          <w:sz w:val="24"/>
          <w:szCs w:val="24"/>
        </w:rPr>
        <w:t>(ES) Nr. 1407/2013</w:t>
      </w:r>
      <w:r w:rsidR="00111217">
        <w:rPr>
          <w:rFonts w:ascii="Times New Roman" w:hAnsi="Times New Roman" w:cs="Times New Roman"/>
          <w:sz w:val="24"/>
          <w:szCs w:val="24"/>
        </w:rPr>
        <w:t xml:space="preserve"> </w:t>
      </w:r>
      <w:r w:rsidR="001C318F" w:rsidRPr="001C318F">
        <w:rPr>
          <w:rFonts w:ascii="Times New Roman" w:eastAsia="Calibri" w:hAnsi="Times New Roman" w:cs="Times New Roman"/>
          <w:sz w:val="24"/>
          <w:szCs w:val="24"/>
        </w:rPr>
        <w:t xml:space="preserve">nustatytiems reikalavimams, užpildydama </w:t>
      </w:r>
      <w:r>
        <w:rPr>
          <w:rFonts w:ascii="Times New Roman" w:eastAsia="Calibri" w:hAnsi="Times New Roman" w:cs="Times New Roman"/>
          <w:sz w:val="24"/>
          <w:szCs w:val="24"/>
        </w:rPr>
        <w:t>P</w:t>
      </w:r>
      <w:r w:rsidRPr="00D155FC">
        <w:rPr>
          <w:rFonts w:ascii="Times New Roman" w:eastAsia="Calibri" w:hAnsi="Times New Roman" w:cs="Times New Roman"/>
          <w:sz w:val="24"/>
          <w:szCs w:val="24"/>
        </w:rPr>
        <w:t xml:space="preserve">rojektų atitikties </w:t>
      </w:r>
      <w:r w:rsidR="00111217" w:rsidRPr="00014A42">
        <w:rPr>
          <w:rFonts w:ascii="Times New Roman" w:eastAsia="Calibri" w:hAnsi="Times New Roman" w:cs="Times New Roman"/>
          <w:i/>
          <w:iCs/>
          <w:sz w:val="24"/>
          <w:szCs w:val="24"/>
        </w:rPr>
        <w:t>d</w:t>
      </w:r>
      <w:r w:rsidRPr="00014A42">
        <w:rPr>
          <w:rFonts w:ascii="Times New Roman" w:eastAsia="Calibri" w:hAnsi="Times New Roman" w:cs="Times New Roman"/>
          <w:i/>
          <w:iCs/>
          <w:sz w:val="24"/>
          <w:szCs w:val="24"/>
        </w:rPr>
        <w:t xml:space="preserve">e </w:t>
      </w:r>
      <w:proofErr w:type="spellStart"/>
      <w:r w:rsidRPr="00014A42">
        <w:rPr>
          <w:rFonts w:ascii="Times New Roman" w:eastAsia="Calibri" w:hAnsi="Times New Roman" w:cs="Times New Roman"/>
          <w:i/>
          <w:iCs/>
          <w:sz w:val="24"/>
          <w:szCs w:val="24"/>
        </w:rPr>
        <w:t>minimis</w:t>
      </w:r>
      <w:proofErr w:type="spellEnd"/>
      <w:r w:rsidRPr="00D155FC">
        <w:rPr>
          <w:rFonts w:ascii="Times New Roman" w:eastAsia="Calibri" w:hAnsi="Times New Roman" w:cs="Times New Roman"/>
          <w:sz w:val="24"/>
          <w:szCs w:val="24"/>
        </w:rPr>
        <w:t xml:space="preserve"> pagalbos taisyklėms patikros lap</w:t>
      </w:r>
      <w:r>
        <w:rPr>
          <w:rFonts w:ascii="Times New Roman" w:eastAsia="Calibri" w:hAnsi="Times New Roman" w:cs="Times New Roman"/>
          <w:sz w:val="24"/>
          <w:szCs w:val="24"/>
        </w:rPr>
        <w:t>ą</w:t>
      </w:r>
      <w:r w:rsidR="00111217">
        <w:rPr>
          <w:rFonts w:ascii="Times New Roman" w:eastAsia="Calibri" w:hAnsi="Times New Roman" w:cs="Times New Roman"/>
          <w:sz w:val="24"/>
          <w:szCs w:val="24"/>
        </w:rPr>
        <w:t xml:space="preserve"> (2 priedas)</w:t>
      </w:r>
      <w:r w:rsidRPr="001C318F">
        <w:rPr>
          <w:rFonts w:ascii="Times New Roman" w:eastAsia="Calibri" w:hAnsi="Times New Roman" w:cs="Times New Roman"/>
          <w:sz w:val="24"/>
          <w:szCs w:val="24"/>
        </w:rPr>
        <w:t xml:space="preserve">; </w:t>
      </w:r>
    </w:p>
    <w:p w14:paraId="4CBDBB84" w14:textId="0AE17F29" w:rsidR="001C318F" w:rsidRPr="001C318F" w:rsidRDefault="00D155FC" w:rsidP="00D155FC">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Pr>
          <w:rFonts w:ascii="Times New Roman" w:eastAsia="Calibri" w:hAnsi="Times New Roman" w:cs="Times New Roman"/>
          <w:sz w:val="24"/>
          <w:szCs w:val="24"/>
          <w:vertAlign w:val="superscript"/>
        </w:rPr>
        <w:t>2</w:t>
      </w:r>
      <w:r w:rsidRPr="001C318F">
        <w:rPr>
          <w:rFonts w:ascii="Times New Roman" w:eastAsia="Calibri" w:hAnsi="Times New Roman" w:cs="Times New Roman"/>
          <w:sz w:val="24"/>
          <w:szCs w:val="24"/>
        </w:rPr>
        <w:t>.</w:t>
      </w:r>
      <w:r>
        <w:rPr>
          <w:rFonts w:ascii="Times New Roman" w:eastAsia="Calibri" w:hAnsi="Times New Roman" w:cs="Times New Roman"/>
          <w:sz w:val="24"/>
          <w:szCs w:val="24"/>
        </w:rPr>
        <w:t xml:space="preserve">1.2. </w:t>
      </w:r>
      <w:r w:rsidR="001C318F" w:rsidRPr="00B86CC5">
        <w:rPr>
          <w:rFonts w:ascii="Times New Roman" w:eastAsia="Calibri" w:hAnsi="Times New Roman" w:cs="Times New Roman"/>
          <w:i/>
          <w:iCs/>
          <w:sz w:val="24"/>
          <w:szCs w:val="24"/>
        </w:rPr>
        <w:t xml:space="preserve">de </w:t>
      </w:r>
      <w:proofErr w:type="spellStart"/>
      <w:r w:rsidR="001C318F" w:rsidRPr="00B86CC5">
        <w:rPr>
          <w:rFonts w:ascii="Times New Roman" w:eastAsia="Calibri" w:hAnsi="Times New Roman" w:cs="Times New Roman"/>
          <w:i/>
          <w:iCs/>
          <w:sz w:val="24"/>
          <w:szCs w:val="24"/>
        </w:rPr>
        <w:t>minimis</w:t>
      </w:r>
      <w:proofErr w:type="spellEnd"/>
      <w:r w:rsidR="001C318F" w:rsidRPr="001C318F">
        <w:rPr>
          <w:rFonts w:ascii="Times New Roman" w:eastAsia="Calibri" w:hAnsi="Times New Roman" w:cs="Times New Roman"/>
          <w:sz w:val="24"/>
          <w:szCs w:val="24"/>
        </w:rPr>
        <w:t xml:space="preserve"> pagalbos gavėjo sąsajas pagal Komisijos reglamento </w:t>
      </w:r>
      <w:r w:rsidR="00111217" w:rsidRPr="00C6195B">
        <w:rPr>
          <w:rFonts w:ascii="Times New Roman" w:hAnsi="Times New Roman" w:cs="Times New Roman"/>
          <w:sz w:val="24"/>
          <w:szCs w:val="24"/>
        </w:rPr>
        <w:t>(ES) Nr. 1407/2013</w:t>
      </w:r>
      <w:r w:rsidR="00111217" w:rsidRPr="001C318F">
        <w:rPr>
          <w:rFonts w:ascii="Times New Roman" w:eastAsia="Calibri" w:hAnsi="Times New Roman" w:cs="Times New Roman"/>
          <w:sz w:val="24"/>
          <w:szCs w:val="24"/>
        </w:rPr>
        <w:t xml:space="preserve"> </w:t>
      </w:r>
      <w:r w:rsidR="001C318F" w:rsidRPr="001C318F">
        <w:rPr>
          <w:rFonts w:ascii="Times New Roman" w:eastAsia="Calibri" w:hAnsi="Times New Roman" w:cs="Times New Roman"/>
          <w:sz w:val="24"/>
          <w:szCs w:val="24"/>
        </w:rPr>
        <w:t xml:space="preserve">„vienos įmonės“ sąvoką, kaip apibrėžta Komisijos reglamento 2 straipsnio 2 dalyje, </w:t>
      </w:r>
      <w:r w:rsidR="001C318F" w:rsidRPr="00B86CC5">
        <w:rPr>
          <w:rFonts w:ascii="Times New Roman" w:eastAsia="Calibri" w:hAnsi="Times New Roman" w:cs="Times New Roman"/>
          <w:i/>
          <w:iCs/>
          <w:sz w:val="24"/>
          <w:szCs w:val="24"/>
        </w:rPr>
        <w:t xml:space="preserve">de </w:t>
      </w:r>
      <w:proofErr w:type="spellStart"/>
      <w:r w:rsidR="001C318F" w:rsidRPr="00B86CC5">
        <w:rPr>
          <w:rFonts w:ascii="Times New Roman" w:eastAsia="Calibri" w:hAnsi="Times New Roman" w:cs="Times New Roman"/>
          <w:i/>
          <w:iCs/>
          <w:sz w:val="24"/>
          <w:szCs w:val="24"/>
        </w:rPr>
        <w:t>minimis</w:t>
      </w:r>
      <w:proofErr w:type="spellEnd"/>
      <w:r w:rsidR="001C318F" w:rsidRPr="001C318F">
        <w:rPr>
          <w:rFonts w:ascii="Times New Roman" w:eastAsia="Calibri" w:hAnsi="Times New Roman" w:cs="Times New Roman"/>
          <w:sz w:val="24"/>
          <w:szCs w:val="24"/>
        </w:rPr>
        <w:t xml:space="preserve"> pagalbos gavėjui užpildžius Vienos įmonės deklaraciją</w:t>
      </w:r>
      <w:r w:rsidR="00111217">
        <w:rPr>
          <w:rFonts w:ascii="Times New Roman" w:eastAsia="Calibri" w:hAnsi="Times New Roman" w:cs="Times New Roman"/>
          <w:sz w:val="24"/>
          <w:szCs w:val="24"/>
        </w:rPr>
        <w:t>;</w:t>
      </w:r>
      <w:r w:rsidR="001C318F" w:rsidRPr="001C318F">
        <w:rPr>
          <w:rFonts w:ascii="Times New Roman" w:eastAsia="Calibri" w:hAnsi="Times New Roman" w:cs="Times New Roman"/>
          <w:sz w:val="24"/>
          <w:szCs w:val="24"/>
        </w:rPr>
        <w:t xml:space="preserve"> </w:t>
      </w:r>
    </w:p>
    <w:p w14:paraId="25CF82DB" w14:textId="07D80A5C" w:rsidR="001C318F" w:rsidRPr="001C318F" w:rsidRDefault="00D155FC" w:rsidP="00D155FC">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Pr>
          <w:rFonts w:ascii="Times New Roman" w:eastAsia="Calibri" w:hAnsi="Times New Roman" w:cs="Times New Roman"/>
          <w:sz w:val="24"/>
          <w:szCs w:val="24"/>
          <w:vertAlign w:val="superscript"/>
        </w:rPr>
        <w:t>2</w:t>
      </w:r>
      <w:r w:rsidRPr="001C318F">
        <w:rPr>
          <w:rFonts w:ascii="Times New Roman" w:eastAsia="Calibri" w:hAnsi="Times New Roman" w:cs="Times New Roman"/>
          <w:sz w:val="24"/>
          <w:szCs w:val="24"/>
        </w:rPr>
        <w:t>.</w:t>
      </w:r>
      <w:r>
        <w:rPr>
          <w:rFonts w:ascii="Times New Roman" w:eastAsia="Calibri" w:hAnsi="Times New Roman" w:cs="Times New Roman"/>
          <w:sz w:val="24"/>
          <w:szCs w:val="24"/>
        </w:rPr>
        <w:t xml:space="preserve">1.3. </w:t>
      </w:r>
      <w:r w:rsidR="001C318F" w:rsidRPr="001C318F">
        <w:rPr>
          <w:rFonts w:ascii="Times New Roman" w:eastAsia="Calibri" w:hAnsi="Times New Roman" w:cs="Times New Roman"/>
          <w:sz w:val="24"/>
          <w:szCs w:val="24"/>
        </w:rPr>
        <w:t xml:space="preserve">ar nebus viršyta </w:t>
      </w:r>
      <w:r w:rsidR="001C318F" w:rsidRPr="00B86CC5">
        <w:rPr>
          <w:rFonts w:ascii="Times New Roman" w:eastAsia="Calibri" w:hAnsi="Times New Roman" w:cs="Times New Roman"/>
          <w:i/>
          <w:iCs/>
          <w:sz w:val="24"/>
          <w:szCs w:val="24"/>
        </w:rPr>
        <w:t xml:space="preserve">de </w:t>
      </w:r>
      <w:proofErr w:type="spellStart"/>
      <w:r w:rsidR="001C318F" w:rsidRPr="00B86CC5">
        <w:rPr>
          <w:rFonts w:ascii="Times New Roman" w:eastAsia="Calibri" w:hAnsi="Times New Roman" w:cs="Times New Roman"/>
          <w:i/>
          <w:iCs/>
          <w:sz w:val="24"/>
          <w:szCs w:val="24"/>
        </w:rPr>
        <w:t>minimis</w:t>
      </w:r>
      <w:proofErr w:type="spellEnd"/>
      <w:r w:rsidR="001C318F" w:rsidRPr="001C318F">
        <w:rPr>
          <w:rFonts w:ascii="Times New Roman" w:eastAsia="Calibri" w:hAnsi="Times New Roman" w:cs="Times New Roman"/>
          <w:sz w:val="24"/>
          <w:szCs w:val="24"/>
        </w:rPr>
        <w:t xml:space="preserve"> pagalbos suteikimo riba: bendra </w:t>
      </w:r>
      <w:r w:rsidR="001C318F" w:rsidRPr="00B86CC5">
        <w:rPr>
          <w:rFonts w:ascii="Times New Roman" w:eastAsia="Calibri" w:hAnsi="Times New Roman" w:cs="Times New Roman"/>
          <w:i/>
          <w:iCs/>
          <w:sz w:val="24"/>
          <w:szCs w:val="24"/>
        </w:rPr>
        <w:t xml:space="preserve">de </w:t>
      </w:r>
      <w:proofErr w:type="spellStart"/>
      <w:r w:rsidR="001C318F" w:rsidRPr="00B86CC5">
        <w:rPr>
          <w:rFonts w:ascii="Times New Roman" w:eastAsia="Calibri" w:hAnsi="Times New Roman" w:cs="Times New Roman"/>
          <w:i/>
          <w:iCs/>
          <w:sz w:val="24"/>
          <w:szCs w:val="24"/>
        </w:rPr>
        <w:t>minimis</w:t>
      </w:r>
      <w:proofErr w:type="spellEnd"/>
      <w:r w:rsidR="001C318F" w:rsidRPr="001C318F">
        <w:rPr>
          <w:rFonts w:ascii="Times New Roman" w:eastAsia="Calibri" w:hAnsi="Times New Roman" w:cs="Times New Roman"/>
          <w:sz w:val="24"/>
          <w:szCs w:val="24"/>
        </w:rPr>
        <w:t xml:space="preserve"> pagalbos suma, suteikta </w:t>
      </w:r>
      <w:r w:rsidR="00697ACC">
        <w:rPr>
          <w:rFonts w:ascii="Times New Roman" w:eastAsia="Calibri" w:hAnsi="Times New Roman" w:cs="Times New Roman"/>
          <w:sz w:val="24"/>
          <w:szCs w:val="24"/>
        </w:rPr>
        <w:t>„vienai įmonei“</w:t>
      </w:r>
      <w:r w:rsidR="001C318F" w:rsidRPr="001C318F">
        <w:rPr>
          <w:rFonts w:ascii="Times New Roman" w:eastAsia="Calibri" w:hAnsi="Times New Roman" w:cs="Times New Roman"/>
          <w:sz w:val="24"/>
          <w:szCs w:val="24"/>
        </w:rPr>
        <w:t xml:space="preserve"> pagal Komisijos reglamentą</w:t>
      </w:r>
      <w:r w:rsidR="00697ACC">
        <w:rPr>
          <w:rFonts w:ascii="Times New Roman" w:eastAsia="Calibri" w:hAnsi="Times New Roman" w:cs="Times New Roman"/>
          <w:sz w:val="24"/>
          <w:szCs w:val="24"/>
        </w:rPr>
        <w:t xml:space="preserve"> </w:t>
      </w:r>
      <w:r w:rsidR="00697ACC" w:rsidRPr="00C6195B">
        <w:rPr>
          <w:rFonts w:ascii="Times New Roman" w:hAnsi="Times New Roman" w:cs="Times New Roman"/>
          <w:sz w:val="24"/>
          <w:szCs w:val="24"/>
        </w:rPr>
        <w:t>(ES) Nr. 1407/2013</w:t>
      </w:r>
      <w:r w:rsidR="001C318F" w:rsidRPr="001C318F">
        <w:rPr>
          <w:rFonts w:ascii="Times New Roman" w:eastAsia="Calibri" w:hAnsi="Times New Roman" w:cs="Times New Roman"/>
          <w:sz w:val="24"/>
          <w:szCs w:val="24"/>
        </w:rPr>
        <w:t xml:space="preserve">, negali viršyti 200 000 (dviejų šimtų tūkstančių) eurų ribos per </w:t>
      </w:r>
      <w:r w:rsidR="00595498">
        <w:rPr>
          <w:rFonts w:ascii="Times New Roman" w:eastAsia="Calibri" w:hAnsi="Times New Roman" w:cs="Times New Roman"/>
          <w:sz w:val="24"/>
          <w:szCs w:val="24"/>
        </w:rPr>
        <w:t xml:space="preserve">bet kurį </w:t>
      </w:r>
      <w:r w:rsidR="001C318F" w:rsidRPr="001C318F">
        <w:rPr>
          <w:rFonts w:ascii="Times New Roman" w:eastAsia="Calibri" w:hAnsi="Times New Roman" w:cs="Times New Roman"/>
          <w:sz w:val="24"/>
          <w:szCs w:val="24"/>
        </w:rPr>
        <w:t>trejų finansinių metų laikotarpį</w:t>
      </w:r>
      <w:r w:rsidR="00697ACC">
        <w:rPr>
          <w:rFonts w:ascii="Times New Roman" w:eastAsia="Calibri" w:hAnsi="Times New Roman" w:cs="Times New Roman"/>
          <w:sz w:val="24"/>
          <w:szCs w:val="24"/>
        </w:rPr>
        <w:t>.</w:t>
      </w:r>
      <w:r w:rsidR="00014A42">
        <w:rPr>
          <w:rFonts w:ascii="Times New Roman" w:eastAsia="Calibri" w:hAnsi="Times New Roman" w:cs="Times New Roman"/>
          <w:sz w:val="24"/>
          <w:szCs w:val="24"/>
        </w:rPr>
        <w:t>“</w:t>
      </w:r>
    </w:p>
    <w:p w14:paraId="24DBE579" w14:textId="77777777" w:rsidR="00A944DB" w:rsidRPr="00C6195B" w:rsidRDefault="00CC3F42" w:rsidP="0038273B">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1</w:t>
      </w:r>
      <w:r w:rsidR="00014A42">
        <w:rPr>
          <w:rFonts w:ascii="Times New Roman" w:eastAsia="Calibri" w:hAnsi="Times New Roman" w:cs="Times New Roman"/>
          <w:sz w:val="24"/>
          <w:szCs w:val="24"/>
        </w:rPr>
        <w:t>8</w:t>
      </w:r>
      <w:r w:rsidR="00750C7E" w:rsidRPr="00C6195B">
        <w:rPr>
          <w:rFonts w:ascii="Times New Roman" w:eastAsia="Calibri" w:hAnsi="Times New Roman" w:cs="Times New Roman"/>
          <w:sz w:val="24"/>
          <w:szCs w:val="24"/>
        </w:rPr>
        <w:t>. Pakeičiu 27</w:t>
      </w:r>
      <w:r w:rsidR="00A944DB" w:rsidRPr="00C6195B">
        <w:rPr>
          <w:rFonts w:ascii="Times New Roman" w:eastAsia="Calibri" w:hAnsi="Times New Roman" w:cs="Times New Roman"/>
          <w:sz w:val="24"/>
          <w:szCs w:val="24"/>
        </w:rPr>
        <w:t xml:space="preserve"> punktą ir jį išdėstau taip:</w:t>
      </w:r>
    </w:p>
    <w:p w14:paraId="22FF2B99" w14:textId="77777777" w:rsidR="00F04640" w:rsidRPr="00C6195B" w:rsidRDefault="00F04640" w:rsidP="0038273B">
      <w:pPr>
        <w:ind w:firstLine="709"/>
        <w:jc w:val="both"/>
        <w:rPr>
          <w:rFonts w:ascii="Times New Roman" w:eastAsia="Calibri" w:hAnsi="Times New Roman" w:cs="Times New Roman"/>
          <w:sz w:val="24"/>
          <w:szCs w:val="24"/>
        </w:rPr>
      </w:pPr>
      <w:r w:rsidRPr="00C6195B">
        <w:rPr>
          <w:rFonts w:ascii="Times New Roman" w:hAnsi="Times New Roman" w:cs="Times New Roman"/>
          <w:color w:val="000000"/>
          <w:sz w:val="24"/>
          <w:szCs w:val="24"/>
        </w:rPr>
        <w:t>„</w:t>
      </w:r>
      <w:r w:rsidR="00C22D19" w:rsidRPr="00C6195B">
        <w:rPr>
          <w:rFonts w:ascii="Times New Roman" w:hAnsi="Times New Roman" w:cs="Times New Roman"/>
          <w:color w:val="000000"/>
          <w:sz w:val="24"/>
          <w:szCs w:val="24"/>
        </w:rPr>
        <w:t xml:space="preserve">27. </w:t>
      </w:r>
      <w:r w:rsidRPr="00C6195B">
        <w:rPr>
          <w:rFonts w:ascii="Times New Roman" w:hAnsi="Times New Roman" w:cs="Times New Roman"/>
          <w:color w:val="000000"/>
          <w:sz w:val="24"/>
          <w:szCs w:val="24"/>
        </w:rPr>
        <w:t>Didžiausia projektui galima skirti finansavimo lėšų suma yra:</w:t>
      </w:r>
    </w:p>
    <w:p w14:paraId="323861DA" w14:textId="77777777" w:rsidR="0048229A" w:rsidRPr="00C6195B" w:rsidRDefault="0048229A" w:rsidP="0038273B">
      <w:pPr>
        <w:ind w:firstLine="709"/>
        <w:jc w:val="both"/>
        <w:rPr>
          <w:rFonts w:ascii="Times New Roman" w:hAnsi="Times New Roman" w:cs="Times New Roman"/>
          <w:sz w:val="24"/>
          <w:szCs w:val="24"/>
          <w:lang w:eastAsia="lt-LT"/>
        </w:rPr>
      </w:pPr>
      <w:r w:rsidRPr="00C6195B">
        <w:rPr>
          <w:rFonts w:ascii="Times New Roman" w:hAnsi="Times New Roman" w:cs="Times New Roman"/>
          <w:sz w:val="24"/>
          <w:szCs w:val="24"/>
          <w:lang w:eastAsia="lt-LT"/>
        </w:rPr>
        <w:t>27.1. pagal Aprašo 9.1 papunktyje nurodytą remiamą veiklą</w:t>
      </w:r>
      <w:r w:rsidR="0027709D" w:rsidRPr="00C6195B">
        <w:rPr>
          <w:rFonts w:ascii="Times New Roman" w:hAnsi="Times New Roman" w:cs="Times New Roman"/>
          <w:sz w:val="24"/>
          <w:szCs w:val="24"/>
          <w:lang w:eastAsia="lt-LT"/>
        </w:rPr>
        <w:t xml:space="preserve"> </w:t>
      </w:r>
      <w:r w:rsidRPr="00C6195B">
        <w:rPr>
          <w:rFonts w:ascii="Times New Roman" w:hAnsi="Times New Roman" w:cs="Times New Roman"/>
          <w:sz w:val="24"/>
          <w:szCs w:val="24"/>
          <w:lang w:eastAsia="lt-LT"/>
        </w:rPr>
        <w:t xml:space="preserve">2 247 384,96 </w:t>
      </w:r>
      <w:proofErr w:type="spellStart"/>
      <w:r w:rsidR="005466E3" w:rsidRPr="00C6195B">
        <w:rPr>
          <w:rFonts w:ascii="Times New Roman" w:hAnsi="Times New Roman" w:cs="Times New Roman"/>
          <w:sz w:val="24"/>
          <w:szCs w:val="24"/>
          <w:lang w:eastAsia="lt-LT"/>
        </w:rPr>
        <w:t>Eur</w:t>
      </w:r>
      <w:proofErr w:type="spellEnd"/>
      <w:r w:rsidR="005466E3" w:rsidRPr="00C6195B">
        <w:rPr>
          <w:rFonts w:ascii="Times New Roman" w:hAnsi="Times New Roman" w:cs="Times New Roman"/>
          <w:sz w:val="24"/>
          <w:szCs w:val="24"/>
          <w:lang w:eastAsia="lt-LT"/>
        </w:rPr>
        <w:t xml:space="preserve"> </w:t>
      </w:r>
      <w:r w:rsidRPr="00C6195B">
        <w:rPr>
          <w:rFonts w:ascii="Times New Roman" w:hAnsi="Times New Roman" w:cs="Times New Roman"/>
          <w:sz w:val="24"/>
          <w:szCs w:val="24"/>
          <w:lang w:eastAsia="lt-LT"/>
        </w:rPr>
        <w:t>(du milijonai du šimtai keturiasdešimt septyni tūkstančiai trys šimtai aštuoniasdešimt keturi eurai 96 ct);</w:t>
      </w:r>
    </w:p>
    <w:p w14:paraId="380EB6CC" w14:textId="77777777" w:rsidR="0048229A" w:rsidRPr="00C6195B" w:rsidRDefault="0048229A" w:rsidP="0038273B">
      <w:pPr>
        <w:ind w:firstLine="709"/>
        <w:jc w:val="both"/>
        <w:rPr>
          <w:rFonts w:ascii="Times New Roman" w:eastAsia="Calibri" w:hAnsi="Times New Roman" w:cs="Times New Roman"/>
          <w:sz w:val="24"/>
          <w:szCs w:val="24"/>
        </w:rPr>
      </w:pPr>
      <w:r w:rsidRPr="00C6195B">
        <w:rPr>
          <w:rFonts w:ascii="Times New Roman" w:eastAsia="Calibri" w:hAnsi="Times New Roman" w:cs="Times New Roman"/>
          <w:sz w:val="24"/>
          <w:szCs w:val="24"/>
        </w:rPr>
        <w:t xml:space="preserve">27.2. pagal Aprašo 9.2 papunktyje nurodytą remiamą veiklą 4 764 237,86 </w:t>
      </w:r>
      <w:proofErr w:type="spellStart"/>
      <w:r w:rsidRPr="00C6195B">
        <w:rPr>
          <w:rFonts w:ascii="Times New Roman" w:eastAsia="Calibri" w:hAnsi="Times New Roman" w:cs="Times New Roman"/>
          <w:sz w:val="24"/>
          <w:szCs w:val="24"/>
        </w:rPr>
        <w:t>Eur</w:t>
      </w:r>
      <w:proofErr w:type="spellEnd"/>
      <w:r w:rsidRPr="00C6195B">
        <w:rPr>
          <w:rFonts w:ascii="Times New Roman" w:eastAsia="Calibri" w:hAnsi="Times New Roman" w:cs="Times New Roman"/>
          <w:sz w:val="24"/>
          <w:szCs w:val="24"/>
        </w:rPr>
        <w:t xml:space="preserve"> (keturi milijonai</w:t>
      </w:r>
      <w:r w:rsidR="00111955" w:rsidRPr="00C6195B">
        <w:rPr>
          <w:rFonts w:ascii="Times New Roman" w:eastAsia="Calibri" w:hAnsi="Times New Roman" w:cs="Times New Roman"/>
          <w:sz w:val="24"/>
          <w:szCs w:val="24"/>
        </w:rPr>
        <w:t xml:space="preserve"> septyni šimtai šešiasdešimt keturi tūkstančiai du šimtai </w:t>
      </w:r>
      <w:r w:rsidR="00957A45" w:rsidRPr="00C6195B">
        <w:rPr>
          <w:rFonts w:ascii="Times New Roman" w:eastAsia="Calibri" w:hAnsi="Times New Roman" w:cs="Times New Roman"/>
          <w:sz w:val="24"/>
          <w:szCs w:val="24"/>
        </w:rPr>
        <w:t>trisdešimt septyni eurai 86 ct)</w:t>
      </w:r>
      <w:r w:rsidRPr="00C6195B">
        <w:rPr>
          <w:rFonts w:ascii="Times New Roman" w:eastAsia="Calibri" w:hAnsi="Times New Roman" w:cs="Times New Roman"/>
          <w:sz w:val="24"/>
          <w:szCs w:val="24"/>
        </w:rPr>
        <w:t>;</w:t>
      </w:r>
    </w:p>
    <w:p w14:paraId="27877858" w14:textId="77777777" w:rsidR="000B538D" w:rsidRPr="00C6195B" w:rsidRDefault="00F04640" w:rsidP="0038273B">
      <w:pPr>
        <w:ind w:firstLine="709"/>
        <w:jc w:val="both"/>
        <w:rPr>
          <w:rFonts w:ascii="Times New Roman" w:eastAsia="Calibri" w:hAnsi="Times New Roman" w:cs="Times New Roman"/>
          <w:sz w:val="24"/>
          <w:szCs w:val="24"/>
        </w:rPr>
      </w:pPr>
      <w:r w:rsidRPr="00C6195B">
        <w:rPr>
          <w:rFonts w:ascii="Times New Roman" w:hAnsi="Times New Roman" w:cs="Times New Roman"/>
          <w:color w:val="000000"/>
          <w:sz w:val="24"/>
          <w:szCs w:val="24"/>
        </w:rPr>
        <w:t xml:space="preserve">27.3. pagal Aprašo 9.3 papunktyje nurodytą remiamą veiklą 5 502 780,00 </w:t>
      </w:r>
      <w:proofErr w:type="spellStart"/>
      <w:r w:rsidRPr="00C6195B">
        <w:rPr>
          <w:rFonts w:ascii="Times New Roman" w:hAnsi="Times New Roman" w:cs="Times New Roman"/>
          <w:color w:val="000000"/>
          <w:sz w:val="24"/>
          <w:szCs w:val="24"/>
        </w:rPr>
        <w:t>Eur</w:t>
      </w:r>
      <w:proofErr w:type="spellEnd"/>
      <w:r w:rsidRPr="00C6195B">
        <w:rPr>
          <w:rFonts w:ascii="Times New Roman" w:hAnsi="Times New Roman" w:cs="Times New Roman"/>
          <w:color w:val="000000"/>
          <w:sz w:val="24"/>
          <w:szCs w:val="24"/>
        </w:rPr>
        <w:t xml:space="preserve"> (penki milijonai penki šimtai du tūkstančiai septyni šimtai aštuoniasdešimt eurų 00 ct);</w:t>
      </w:r>
    </w:p>
    <w:p w14:paraId="13207F58" w14:textId="77777777" w:rsidR="00A944DB" w:rsidRPr="00C6195B" w:rsidRDefault="00A944DB" w:rsidP="0038273B">
      <w:pPr>
        <w:ind w:firstLine="709"/>
        <w:jc w:val="both"/>
        <w:rPr>
          <w:rFonts w:ascii="Times New Roman" w:eastAsia="Calibri" w:hAnsi="Times New Roman" w:cs="Times New Roman"/>
          <w:color w:val="FF0000"/>
          <w:sz w:val="24"/>
          <w:szCs w:val="24"/>
        </w:rPr>
      </w:pPr>
      <w:r w:rsidRPr="00C6195B">
        <w:rPr>
          <w:rFonts w:ascii="Times New Roman" w:eastAsia="Calibri" w:hAnsi="Times New Roman" w:cs="Times New Roman"/>
          <w:sz w:val="24"/>
          <w:szCs w:val="24"/>
        </w:rPr>
        <w:t>27.4. pagal Aprašo 9.4 papunktyje nurodytą remiamą veiklą</w:t>
      </w:r>
      <w:r w:rsidR="005B5225" w:rsidRPr="00C6195B">
        <w:rPr>
          <w:rFonts w:ascii="Times New Roman" w:hAnsi="Times New Roman" w:cs="Times New Roman"/>
          <w:sz w:val="24"/>
          <w:szCs w:val="24"/>
          <w:lang w:eastAsia="lt-LT"/>
        </w:rPr>
        <w:t xml:space="preserve"> 9 095 232,45</w:t>
      </w:r>
      <w:r w:rsidR="005466E3" w:rsidRPr="00C6195B">
        <w:rPr>
          <w:rFonts w:ascii="Times New Roman" w:hAnsi="Times New Roman" w:cs="Times New Roman"/>
          <w:sz w:val="24"/>
          <w:szCs w:val="24"/>
          <w:lang w:eastAsia="lt-LT"/>
        </w:rPr>
        <w:t xml:space="preserve"> </w:t>
      </w:r>
      <w:proofErr w:type="spellStart"/>
      <w:r w:rsidR="005466E3" w:rsidRPr="00C6195B">
        <w:rPr>
          <w:rFonts w:ascii="Times New Roman" w:hAnsi="Times New Roman" w:cs="Times New Roman"/>
          <w:sz w:val="24"/>
          <w:szCs w:val="24"/>
          <w:lang w:eastAsia="lt-LT"/>
        </w:rPr>
        <w:t>Eur</w:t>
      </w:r>
      <w:proofErr w:type="spellEnd"/>
      <w:r w:rsidR="005B5225" w:rsidRPr="00C6195B">
        <w:rPr>
          <w:rFonts w:ascii="Times New Roman" w:hAnsi="Times New Roman" w:cs="Times New Roman"/>
          <w:sz w:val="24"/>
          <w:szCs w:val="24"/>
          <w:lang w:eastAsia="lt-LT"/>
        </w:rPr>
        <w:t xml:space="preserve"> (devyni milijonai devyniasdešimt penki tūkstančiai du šimtai trisdešimt du eurai </w:t>
      </w:r>
      <w:r w:rsidR="0020253F" w:rsidRPr="00C6195B">
        <w:rPr>
          <w:rFonts w:ascii="Times New Roman" w:hAnsi="Times New Roman" w:cs="Times New Roman"/>
          <w:sz w:val="24"/>
          <w:szCs w:val="24"/>
          <w:lang w:eastAsia="lt-LT"/>
        </w:rPr>
        <w:t xml:space="preserve">45 </w:t>
      </w:r>
      <w:r w:rsidR="005B5225" w:rsidRPr="00C6195B">
        <w:rPr>
          <w:rFonts w:ascii="Times New Roman" w:hAnsi="Times New Roman" w:cs="Times New Roman"/>
          <w:sz w:val="24"/>
          <w:szCs w:val="24"/>
          <w:lang w:eastAsia="lt-LT"/>
        </w:rPr>
        <w:t>ct)</w:t>
      </w:r>
      <w:r w:rsidR="00957A45" w:rsidRPr="00C6195B">
        <w:rPr>
          <w:rFonts w:ascii="Times New Roman" w:hAnsi="Times New Roman" w:cs="Times New Roman"/>
          <w:sz w:val="24"/>
          <w:szCs w:val="24"/>
          <w:lang w:eastAsia="lt-LT"/>
        </w:rPr>
        <w:t>.“</w:t>
      </w:r>
    </w:p>
    <w:p w14:paraId="60C20F5C" w14:textId="77777777" w:rsidR="00EB5F47" w:rsidRPr="00C6195B" w:rsidRDefault="000F0A97" w:rsidP="0038273B">
      <w:pPr>
        <w:tabs>
          <w:tab w:val="left" w:pos="1134"/>
        </w:tabs>
        <w:overflowPunct w:val="0"/>
        <w:autoSpaceDE w:val="0"/>
        <w:autoSpaceDN w:val="0"/>
        <w:adjustRightInd w:val="0"/>
        <w:ind w:firstLine="709"/>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1</w:t>
      </w:r>
      <w:r w:rsidR="00014A42">
        <w:rPr>
          <w:rFonts w:ascii="Times New Roman" w:eastAsia="Times New Roman" w:hAnsi="Times New Roman" w:cs="Times New Roman"/>
          <w:sz w:val="24"/>
          <w:szCs w:val="24"/>
        </w:rPr>
        <w:t>9</w:t>
      </w:r>
      <w:r w:rsidRPr="00C6195B">
        <w:rPr>
          <w:rFonts w:ascii="Times New Roman" w:eastAsia="Times New Roman" w:hAnsi="Times New Roman" w:cs="Times New Roman"/>
          <w:sz w:val="24"/>
          <w:szCs w:val="24"/>
        </w:rPr>
        <w:t xml:space="preserve">. </w:t>
      </w:r>
      <w:r w:rsidR="00EB5F47" w:rsidRPr="00C6195B">
        <w:rPr>
          <w:rFonts w:ascii="Times New Roman" w:eastAsia="Times New Roman" w:hAnsi="Times New Roman" w:cs="Times New Roman"/>
          <w:sz w:val="24"/>
          <w:szCs w:val="24"/>
        </w:rPr>
        <w:t>Pakeičiu 31 punkt</w:t>
      </w:r>
      <w:r w:rsidR="009C7EA2" w:rsidRPr="00C6195B">
        <w:rPr>
          <w:rFonts w:ascii="Times New Roman" w:eastAsia="Times New Roman" w:hAnsi="Times New Roman" w:cs="Times New Roman"/>
          <w:sz w:val="24"/>
          <w:szCs w:val="24"/>
        </w:rPr>
        <w:t>ą ir jį išdėstau taip:</w:t>
      </w:r>
    </w:p>
    <w:p w14:paraId="0FD425B3" w14:textId="77777777" w:rsidR="00565F25" w:rsidRPr="00C6195B" w:rsidRDefault="00D2314C" w:rsidP="00D2314C">
      <w:pPr>
        <w:tabs>
          <w:tab w:val="left" w:pos="1134"/>
        </w:tabs>
        <w:overflowPunct w:val="0"/>
        <w:autoSpaceDE w:val="0"/>
        <w:autoSpaceDN w:val="0"/>
        <w:adjustRightInd w:val="0"/>
        <w:ind w:left="709" w:hanging="709"/>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ab/>
      </w:r>
      <w:r w:rsidR="00EB5F47" w:rsidRPr="00C6195B">
        <w:rPr>
          <w:rFonts w:ascii="Times New Roman" w:eastAsia="Times New Roman" w:hAnsi="Times New Roman" w:cs="Times New Roman"/>
          <w:sz w:val="24"/>
          <w:szCs w:val="24"/>
        </w:rPr>
        <w:t>„</w:t>
      </w:r>
      <w:r w:rsidR="00565F25" w:rsidRPr="00C6195B">
        <w:rPr>
          <w:rFonts w:ascii="Times New Roman" w:eastAsia="Times New Roman" w:hAnsi="Times New Roman" w:cs="Times New Roman"/>
          <w:sz w:val="24"/>
          <w:szCs w:val="24"/>
        </w:rPr>
        <w:t>31. Pagal Aprašą tinkamų arba netinkamų finansuoti išlaidų kategorijos yra šios: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410"/>
        <w:gridCol w:w="5811"/>
      </w:tblGrid>
      <w:tr w:rsidR="00565F25" w:rsidRPr="00C6195B" w14:paraId="5ACF35DA" w14:textId="77777777" w:rsidTr="007174FA">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6FF5F"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FB3F4"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78CAD"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sz w:val="24"/>
                <w:szCs w:val="24"/>
              </w:rPr>
            </w:pPr>
          </w:p>
          <w:p w14:paraId="68BCBE8F"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2BE75B94"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sz w:val="24"/>
                <w:szCs w:val="24"/>
              </w:rPr>
            </w:pPr>
            <w:r w:rsidRPr="00C6195B">
              <w:rPr>
                <w:rFonts w:ascii="Times New Roman" w:eastAsia="Times New Roman" w:hAnsi="Times New Roman" w:cs="Times New Roman"/>
                <w:b/>
                <w:sz w:val="24"/>
                <w:szCs w:val="24"/>
              </w:rPr>
              <w:t>Reikalavimai ir paaiškinimai</w:t>
            </w:r>
          </w:p>
          <w:p w14:paraId="65B0F842"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5130DE5B"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p>
        </w:tc>
      </w:tr>
      <w:tr w:rsidR="00565F25" w:rsidRPr="00C6195B" w14:paraId="072F2ED5" w14:textId="77777777" w:rsidTr="007174FA">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51E281"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B67CD"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D79DD65"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Netinkama finansuoti.</w:t>
            </w:r>
          </w:p>
        </w:tc>
      </w:tr>
      <w:tr w:rsidR="00565F25" w:rsidRPr="00C6195B" w14:paraId="5F86E1EC" w14:textId="77777777" w:rsidTr="007174FA">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44B44"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636837C8"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3030E9D2"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Cs/>
                <w:sz w:val="24"/>
                <w:szCs w:val="24"/>
              </w:rPr>
            </w:pPr>
            <w:r w:rsidRPr="00C6195B">
              <w:rPr>
                <w:rFonts w:ascii="Times New Roman" w:eastAsia="Times New Roman" w:hAnsi="Times New Roman" w:cs="Times New Roman"/>
                <w:bCs/>
                <w:sz w:val="24"/>
                <w:szCs w:val="24"/>
              </w:rPr>
              <w:t>Netinkama finansuoti.</w:t>
            </w:r>
          </w:p>
        </w:tc>
      </w:tr>
      <w:tr w:rsidR="00565F25" w:rsidRPr="00C6195B" w14:paraId="23C44237" w14:textId="77777777" w:rsidTr="007174FA">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60342"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A07E3BB"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3BB82DDD"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Cs/>
                <w:sz w:val="24"/>
                <w:szCs w:val="24"/>
              </w:rPr>
            </w:pPr>
            <w:r w:rsidRPr="00C6195B">
              <w:rPr>
                <w:rFonts w:ascii="Times New Roman" w:eastAsia="Times New Roman" w:hAnsi="Times New Roman" w:cs="Times New Roman"/>
                <w:bCs/>
                <w:sz w:val="24"/>
                <w:szCs w:val="24"/>
              </w:rPr>
              <w:t>Netinkama finansuoti.</w:t>
            </w:r>
          </w:p>
        </w:tc>
      </w:tr>
      <w:tr w:rsidR="00565F25" w:rsidRPr="00C6195B" w14:paraId="5D36FF64" w14:textId="77777777" w:rsidTr="00765FD6">
        <w:trPr>
          <w:trHeight w:val="3262"/>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D0409"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49008EC2"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357178E0" w14:textId="77777777" w:rsidR="00D2314C" w:rsidRPr="00C6195B" w:rsidRDefault="00565F25" w:rsidP="00881680">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Tinkama finansuoti baldų, 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jeigu jos būtinos veikloms, skirtoms vykdyti mokymus pagal neformaliojo švietimo programas ir (arba) pagal formaliojo švietimo programas ar modulius, įgyvendinti. </w:t>
            </w:r>
          </w:p>
        </w:tc>
      </w:tr>
      <w:tr w:rsidR="00565F25" w:rsidRPr="00C6195B" w14:paraId="1A269557" w14:textId="77777777" w:rsidTr="00D2314C">
        <w:trPr>
          <w:trHeight w:val="582"/>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1F08D40"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46795A3"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E44956"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Tinkama finansuoti.</w:t>
            </w:r>
          </w:p>
          <w:p w14:paraId="34DE27C8"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49A8FEB2" w14:textId="77777777" w:rsidR="00736277" w:rsidRPr="00C6195B" w:rsidRDefault="00736277"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Projekto veikloms vykdyti (vykdančiojo personalo komandiruotės, dalyvių kelionės ir komandiruotės) reikalingos transporto Lietuvoje išlaidos apmokamos taikant Kuro ir viešojo transporto išlaidų fiksuotųjų įkainių nustatymo tyrimo ataskaitą</w:t>
            </w:r>
            <w:r w:rsidR="00AE51B1">
              <w:rPr>
                <w:rFonts w:ascii="Times New Roman" w:eastAsia="Times New Roman" w:hAnsi="Times New Roman" w:cs="Times New Roman"/>
                <w:sz w:val="24"/>
                <w:szCs w:val="24"/>
              </w:rPr>
              <w:t>.</w:t>
            </w:r>
          </w:p>
          <w:p w14:paraId="733FC0BD"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6FD1F6D6"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Projekto veikloms vykdyti reikalingos užsienio komandiruočių išlaidos apmokamos taikant fiksuotuosius įkainius. Įkainiai nustatomi vadovaujantis Mokslinių išvykų išlaidų fiksuotųjų įkainių apskaičiavimo tyrimo ataskaita</w:t>
            </w:r>
            <w:r w:rsidR="00736277" w:rsidRPr="00C6195B">
              <w:rPr>
                <w:rFonts w:ascii="Times New Roman" w:eastAsia="Times New Roman" w:hAnsi="Times New Roman" w:cs="Times New Roman"/>
                <w:sz w:val="24"/>
                <w:szCs w:val="24"/>
              </w:rPr>
              <w:t>.</w:t>
            </w:r>
          </w:p>
          <w:p w14:paraId="64F76A66"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02B9B23C"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bookmarkStart w:id="12" w:name="_Hlk39844314"/>
            <w:r w:rsidRPr="00C6195B">
              <w:rPr>
                <w:rFonts w:ascii="Times New Roman" w:eastAsia="Times New Roman" w:hAnsi="Times New Roman" w:cs="Times New Roman"/>
                <w:sz w:val="24"/>
                <w:szCs w:val="24"/>
              </w:rPr>
              <w:t xml:space="preserve">Pagal Aprašo 9.3 papunktyje numatytą veiklą įgyvendinant antrosios pakopos studijų programą, norminės studijų kainos išlaidos yra tinkamos finansuoti vadovaujantis iki kiekvienų metų sausio 15 d. Lietuvos Respublikos švietimo ir mokslo ministro įsakymu tvirtinamomis studentų, priimamų į aukštąsias mokyklas, norminėmis studijų kainomis.  </w:t>
            </w:r>
          </w:p>
          <w:bookmarkEnd w:id="12"/>
          <w:p w14:paraId="28F75FD8"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3524B637"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šios išlaidos yra tinkamos tik kaip projekto vykdytojo ir (ar) partnerio (-</w:t>
            </w:r>
            <w:proofErr w:type="spellStart"/>
            <w:r w:rsidRPr="00C6195B">
              <w:rPr>
                <w:rFonts w:ascii="Times New Roman" w:eastAsia="Times New Roman" w:hAnsi="Times New Roman" w:cs="Times New Roman"/>
                <w:sz w:val="24"/>
                <w:szCs w:val="24"/>
              </w:rPr>
              <w:t>ių</w:t>
            </w:r>
            <w:proofErr w:type="spellEnd"/>
            <w:r w:rsidRPr="00C6195B">
              <w:rPr>
                <w:rFonts w:ascii="Times New Roman" w:eastAsia="Times New Roman" w:hAnsi="Times New Roman" w:cs="Times New Roman"/>
                <w:sz w:val="24"/>
                <w:szCs w:val="24"/>
              </w:rPr>
              <w:t>) nuosavas įnašas.</w:t>
            </w:r>
          </w:p>
          <w:p w14:paraId="5C6F372B"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31A448A2"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Projekto veiklose dalyvaujančių viešojo valdymo institucijų darbuotojų darbo užmokesčio ir su juo susijusių darbdavio įsipareigojimų išlaidos apskaičiuojamos taikant Viešojo valdymo institucijų projektų dalyvių darbo užmokesčio fiksuotųjų įkainių nustatymo tyrimo ataskait</w:t>
            </w:r>
            <w:r w:rsidR="00EC7EC6" w:rsidRPr="00C6195B">
              <w:rPr>
                <w:rFonts w:ascii="Times New Roman" w:eastAsia="Times New Roman" w:hAnsi="Times New Roman" w:cs="Times New Roman"/>
                <w:sz w:val="24"/>
                <w:szCs w:val="24"/>
              </w:rPr>
              <w:t>ą</w:t>
            </w:r>
            <w:r w:rsidRPr="00C6195B">
              <w:rPr>
                <w:rFonts w:ascii="Times New Roman" w:eastAsia="Times New Roman" w:hAnsi="Times New Roman" w:cs="Times New Roman"/>
                <w:sz w:val="24"/>
                <w:szCs w:val="24"/>
              </w:rPr>
              <w:t xml:space="preserve">. </w:t>
            </w:r>
          </w:p>
          <w:p w14:paraId="06834ACB"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75D8FC59"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Patirtos vykdančiojo personalo darbo užmokesčio už kasmetines atostogas ir (ar) kompensacijos už </w:t>
            </w:r>
            <w:r w:rsidRPr="00C6195B">
              <w:rPr>
                <w:rFonts w:ascii="Times New Roman" w:eastAsia="Times New Roman" w:hAnsi="Times New Roman" w:cs="Times New Roman"/>
                <w:sz w:val="24"/>
                <w:szCs w:val="24"/>
              </w:rPr>
              <w:lastRenderedPageBreak/>
              <w:t xml:space="preserve">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ir papildomų poilsio dienų išmokų fiksuotosios normos apskaičiuojamos remiantis Kasmetinių atostogų ir papildomų poilsio dienų išmokų fiksuotųjų normų nustatymo tyrimo ataskaita. </w:t>
            </w:r>
          </w:p>
          <w:p w14:paraId="2055E1CA"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19C3B4D0"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Projekto veiklas vykdančių Lietuvos Respublikos švietimo ir mokslo ministerijai pavaldžių biudžetinių įstaigų darbuotojų darbo užmokesčio išlaidos apmokamos taikant Lietuvos Respublikos švietimo ir mokslo ministerijos pavaldžių biudžetinių įstaigų darbuotojų darbo užmokesčio fiksuotųjų įkainių nustatymo tyrimo ataskait</w:t>
            </w:r>
            <w:r w:rsidR="00EC7EC6" w:rsidRPr="00C6195B">
              <w:rPr>
                <w:rFonts w:ascii="Times New Roman" w:eastAsia="Times New Roman" w:hAnsi="Times New Roman" w:cs="Times New Roman"/>
                <w:sz w:val="24"/>
                <w:szCs w:val="24"/>
              </w:rPr>
              <w:t>ą</w:t>
            </w:r>
            <w:r w:rsidRPr="00C6195B">
              <w:rPr>
                <w:rFonts w:ascii="Times New Roman" w:eastAsia="Times New Roman" w:hAnsi="Times New Roman" w:cs="Times New Roman"/>
                <w:sz w:val="24"/>
                <w:szCs w:val="24"/>
              </w:rPr>
              <w:t>.</w:t>
            </w:r>
          </w:p>
          <w:p w14:paraId="03FC4C69"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010BF825"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Projekto veikloms vykdyti reikalingos bendrųjų įgūdžių mokymo išlaidos apmokamos taikant Bendrųjų įgūdžių mokymo fiksuotojo įkainio nustatymo tyrimo ataskait</w:t>
            </w:r>
            <w:r w:rsidR="00EC7EC6" w:rsidRPr="00C6195B">
              <w:rPr>
                <w:rFonts w:ascii="Times New Roman" w:eastAsia="Times New Roman" w:hAnsi="Times New Roman" w:cs="Times New Roman"/>
                <w:sz w:val="24"/>
                <w:szCs w:val="24"/>
              </w:rPr>
              <w:t>ą</w:t>
            </w:r>
            <w:r w:rsidRPr="00C6195B">
              <w:rPr>
                <w:rFonts w:ascii="Times New Roman" w:eastAsia="Times New Roman" w:hAnsi="Times New Roman" w:cs="Times New Roman"/>
                <w:sz w:val="24"/>
                <w:szCs w:val="24"/>
              </w:rPr>
              <w:t xml:space="preserve">.  </w:t>
            </w:r>
          </w:p>
          <w:p w14:paraId="433B460F"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53FB8424" w14:textId="77777777" w:rsidR="00565F25" w:rsidRPr="00C6195B" w:rsidRDefault="00EC7EC6"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Projekto veikloms vykdyti reikalingos renginio organizavimo išlaidos apmokamos taikant „Renginio organizavimo fiksuotojo įkainio nustatymo tyrimo ataskaitą.“</w:t>
            </w:r>
            <w:r w:rsidR="00565F25" w:rsidRPr="00C6195B">
              <w:rPr>
                <w:rFonts w:ascii="Times New Roman" w:eastAsia="Times New Roman" w:hAnsi="Times New Roman" w:cs="Times New Roman"/>
                <w:sz w:val="24"/>
                <w:szCs w:val="24"/>
              </w:rPr>
              <w:t>.</w:t>
            </w:r>
          </w:p>
          <w:p w14:paraId="73094473"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4593D4C8" w14:textId="77777777" w:rsidR="002864FB" w:rsidRPr="00C6195B" w:rsidRDefault="002864FB"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Projekto veikloms vykdyti reikalingos apgyvendinimo Lietuvoje išlaidos apmokamos taikant Apgyvendinimo Lietuvoje išlaidų fiksuotųjų įkainių nustatymo tyrimo ataskaitą. Ataskaitoje nurodyti fiksuotieji įkainiai netaikomi iš užsienio atvykstančių asmenų apgyvendinimo išlaidoms apmokėti.</w:t>
            </w:r>
          </w:p>
          <w:p w14:paraId="5356D0CD" w14:textId="77777777" w:rsidR="00736277" w:rsidRPr="00C6195B" w:rsidRDefault="00736277"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449521A3" w14:textId="77777777" w:rsidR="00736277" w:rsidRPr="00C6195B" w:rsidRDefault="00736277"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Fiksuotųjų įkainių nustatymo tyrimo ataskaitos skelbiamos ES struktūrinių fondų svetainėje adresu </w:t>
            </w:r>
            <w:hyperlink r:id="rId14" w:history="1">
              <w:r w:rsidR="00AE51B1" w:rsidRPr="00BE51EA">
                <w:rPr>
                  <w:rStyle w:val="Hipersaitas"/>
                  <w:rFonts w:ascii="Times New Roman" w:eastAsia="Times New Roman" w:hAnsi="Times New Roman" w:cs="Times New Roman"/>
                  <w:sz w:val="24"/>
                  <w:szCs w:val="24"/>
                </w:rPr>
                <w:t>https://www.esinvesticijos.lt/lt/dokumentai/supaprastinto-islaidu-apmokejimo-tyrimai</w:t>
              </w:r>
            </w:hyperlink>
            <w:r w:rsidR="00AE51B1">
              <w:rPr>
                <w:rFonts w:ascii="Times New Roman" w:eastAsia="Times New Roman" w:hAnsi="Times New Roman" w:cs="Times New Roman"/>
                <w:sz w:val="24"/>
                <w:szCs w:val="24"/>
              </w:rPr>
              <w:t>.</w:t>
            </w:r>
          </w:p>
          <w:p w14:paraId="1277D4AC" w14:textId="5B4EE21C" w:rsidR="002864FB" w:rsidRPr="00C6195B" w:rsidRDefault="002864FB"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tc>
      </w:tr>
      <w:tr w:rsidR="00565F25" w:rsidRPr="00C6195B" w14:paraId="543599A9" w14:textId="77777777" w:rsidTr="007174FA">
        <w:trPr>
          <w:trHeight w:val="582"/>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53BEFB0"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lastRenderedPageBreak/>
              <w:t>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7671EE8"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260034A4" w14:textId="77777777" w:rsidR="00565F25" w:rsidRDefault="00565F25" w:rsidP="00B50D52">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Tinkamos finansuoti tik privalomos informavimo apie projektą priemonės pagal Projektų taisyklių 37 skirsnio 450.1, 450.2 ir 450.6 papunkčius.</w:t>
            </w:r>
          </w:p>
          <w:p w14:paraId="4A19A0AB" w14:textId="310849B3" w:rsidR="005E1379" w:rsidRPr="00C6195B" w:rsidRDefault="005E1379" w:rsidP="00B50D52">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tc>
      </w:tr>
      <w:tr w:rsidR="00565F25" w:rsidRPr="00C6195B" w14:paraId="0AA1F0A8" w14:textId="77777777" w:rsidTr="007174FA">
        <w:trPr>
          <w:trHeight w:val="582"/>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754C48F"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A056575"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b/>
                <w:bCs/>
                <w:sz w:val="24"/>
                <w:szCs w:val="24"/>
              </w:rPr>
            </w:pPr>
            <w:r w:rsidRPr="00C6195B">
              <w:rPr>
                <w:rFonts w:ascii="Times New Roman" w:eastAsia="Times New Roman" w:hAnsi="Times New Roman" w:cs="Times New Roman"/>
                <w:b/>
                <w:bCs/>
                <w:sz w:val="24"/>
                <w:szCs w:val="24"/>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3C122C98"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 xml:space="preserve">Tinkama finansuoti. </w:t>
            </w:r>
          </w:p>
          <w:p w14:paraId="20459D0F"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p>
          <w:p w14:paraId="29A71A1F" w14:textId="77777777" w:rsidR="00565F25" w:rsidRPr="00C6195B" w:rsidRDefault="00565F25" w:rsidP="00565F25">
            <w:pPr>
              <w:tabs>
                <w:tab w:val="left" w:pos="1134"/>
              </w:tabs>
              <w:overflowPunct w:val="0"/>
              <w:autoSpaceDE w:val="0"/>
              <w:autoSpaceDN w:val="0"/>
              <w:adjustRightInd w:val="0"/>
              <w:jc w:val="both"/>
              <w:textAlignment w:val="baseline"/>
              <w:rPr>
                <w:rFonts w:ascii="Times New Roman" w:eastAsia="Times New Roman" w:hAnsi="Times New Roman" w:cs="Times New Roman"/>
                <w:sz w:val="24"/>
                <w:szCs w:val="24"/>
              </w:rPr>
            </w:pPr>
            <w:r w:rsidRPr="00C6195B">
              <w:rPr>
                <w:rFonts w:ascii="Times New Roman" w:eastAsia="Times New Roman" w:hAnsi="Times New Roman" w:cs="Times New Roman"/>
                <w:sz w:val="24"/>
                <w:szCs w:val="24"/>
              </w:rPr>
              <w:t>Netiesioginėms projekto išlaidoms apmokėti taikoma fiksuotoji projekto išlaidų norma apskaičiuojama pagal Projektų taisyklių 10 priedą</w:t>
            </w:r>
            <w:r w:rsidR="00AE51B1">
              <w:rPr>
                <w:rFonts w:ascii="Times New Roman" w:eastAsia="Times New Roman" w:hAnsi="Times New Roman" w:cs="Times New Roman"/>
                <w:sz w:val="24"/>
                <w:szCs w:val="24"/>
              </w:rPr>
              <w:t>.</w:t>
            </w:r>
          </w:p>
        </w:tc>
      </w:tr>
    </w:tbl>
    <w:p w14:paraId="019A04E6" w14:textId="77777777" w:rsidR="004C6824" w:rsidRDefault="00711126" w:rsidP="00512D19">
      <w:pPr>
        <w:tabs>
          <w:tab w:val="left" w:pos="851"/>
        </w:tabs>
        <w:overflowPunct w:val="0"/>
        <w:autoSpaceDE w:val="0"/>
        <w:autoSpaceDN w:val="0"/>
        <w:adjustRightInd w:val="0"/>
        <w:jc w:val="both"/>
        <w:textAlignment w:val="baseline"/>
        <w:rPr>
          <w:rFonts w:ascii="Times New Roman" w:hAnsi="Times New Roman" w:cs="Times New Roman"/>
          <w:color w:val="000000"/>
          <w:sz w:val="24"/>
          <w:szCs w:val="24"/>
        </w:rPr>
      </w:pPr>
      <w:r w:rsidRPr="00C6195B">
        <w:rPr>
          <w:rFonts w:ascii="Times New Roman" w:hAnsi="Times New Roman" w:cs="Times New Roman"/>
          <w:sz w:val="24"/>
          <w:szCs w:val="24"/>
        </w:rPr>
        <w:tab/>
      </w:r>
      <w:r w:rsidR="00957A45" w:rsidRPr="00C6195B">
        <w:rPr>
          <w:rFonts w:ascii="Times New Roman" w:hAnsi="Times New Roman" w:cs="Times New Roman"/>
          <w:color w:val="000000"/>
          <w:sz w:val="24"/>
          <w:szCs w:val="24"/>
        </w:rPr>
        <w:t>Pastaba. Paraiškos formos projekto biudžeto lentelė pildoma vadovaujantis instrukcija Projekto biudžeto formos pildymas, pateikta Rekomendacijose dėl projektų išlaidų atitikties Europos Sąjungos struktūrinių fondų reikalavimams.“</w:t>
      </w:r>
    </w:p>
    <w:p w14:paraId="0CBA90F3" w14:textId="77777777" w:rsidR="00211174" w:rsidRDefault="00014A42" w:rsidP="00765FD6">
      <w:pPr>
        <w:tabs>
          <w:tab w:val="left" w:pos="851"/>
        </w:tabs>
        <w:overflowPunct w:val="0"/>
        <w:autoSpaceDE w:val="0"/>
        <w:autoSpaceDN w:val="0"/>
        <w:adjustRightInd w:val="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en-US"/>
        </w:rPr>
        <w:lastRenderedPageBreak/>
        <w:t>20</w:t>
      </w:r>
      <w:r w:rsidR="000D5B45">
        <w:rPr>
          <w:rFonts w:ascii="Times New Roman" w:hAnsi="Times New Roman" w:cs="Times New Roman"/>
          <w:color w:val="000000"/>
          <w:sz w:val="24"/>
          <w:szCs w:val="24"/>
          <w:lang w:val="en-US"/>
        </w:rPr>
        <w:t xml:space="preserve">. </w:t>
      </w:r>
      <w:r w:rsidR="00211174">
        <w:rPr>
          <w:rFonts w:ascii="Times New Roman" w:hAnsi="Times New Roman" w:cs="Times New Roman"/>
          <w:color w:val="000000"/>
          <w:sz w:val="24"/>
          <w:szCs w:val="24"/>
        </w:rPr>
        <w:t>Pakeičiu priedą ir jį išdėstau nauja redakcija (pridedama)</w:t>
      </w:r>
      <w:r w:rsidR="009E4072">
        <w:rPr>
          <w:rFonts w:ascii="Times New Roman" w:hAnsi="Times New Roman" w:cs="Times New Roman"/>
          <w:color w:val="000000"/>
          <w:sz w:val="24"/>
          <w:szCs w:val="24"/>
        </w:rPr>
        <w:t>.</w:t>
      </w:r>
    </w:p>
    <w:p w14:paraId="6F069A36" w14:textId="77777777" w:rsidR="00211174" w:rsidRDefault="00211174" w:rsidP="00211174">
      <w:pPr>
        <w:tabs>
          <w:tab w:val="left" w:pos="851"/>
        </w:tabs>
        <w:overflowPunct w:val="0"/>
        <w:autoSpaceDE w:val="0"/>
        <w:autoSpaceDN w:val="0"/>
        <w:adjustRightInd w:val="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w:t>
      </w:r>
      <w:r w:rsidR="00765FD6">
        <w:rPr>
          <w:rFonts w:ascii="Times New Roman" w:hAnsi="Times New Roman" w:cs="Times New Roman"/>
          <w:color w:val="000000"/>
          <w:sz w:val="24"/>
          <w:szCs w:val="24"/>
        </w:rPr>
        <w:t>1</w:t>
      </w:r>
      <w:r>
        <w:rPr>
          <w:rFonts w:ascii="Times New Roman" w:hAnsi="Times New Roman" w:cs="Times New Roman"/>
          <w:color w:val="000000"/>
          <w:sz w:val="24"/>
          <w:szCs w:val="24"/>
        </w:rPr>
        <w:t>. Papildau 2 pried</w:t>
      </w:r>
      <w:r w:rsidR="009E4072">
        <w:rPr>
          <w:rFonts w:ascii="Times New Roman" w:hAnsi="Times New Roman" w:cs="Times New Roman"/>
          <w:color w:val="000000"/>
          <w:sz w:val="24"/>
          <w:szCs w:val="24"/>
        </w:rPr>
        <w:t>u</w:t>
      </w:r>
      <w:r>
        <w:rPr>
          <w:rFonts w:ascii="Times New Roman" w:hAnsi="Times New Roman" w:cs="Times New Roman"/>
          <w:color w:val="000000"/>
          <w:sz w:val="24"/>
          <w:szCs w:val="24"/>
        </w:rPr>
        <w:t xml:space="preserve"> (pridedama).</w:t>
      </w:r>
    </w:p>
    <w:p w14:paraId="00CB00F6" w14:textId="77777777" w:rsidR="006D2D29" w:rsidRDefault="006D2D29" w:rsidP="008B17DC">
      <w:pPr>
        <w:tabs>
          <w:tab w:val="left" w:pos="851"/>
        </w:tabs>
        <w:overflowPunct w:val="0"/>
        <w:autoSpaceDE w:val="0"/>
        <w:autoSpaceDN w:val="0"/>
        <w:adjustRightInd w:val="0"/>
        <w:ind w:firstLine="709"/>
        <w:jc w:val="both"/>
        <w:textAlignment w:val="baseline"/>
        <w:rPr>
          <w:rFonts w:ascii="Times New Roman" w:hAnsi="Times New Roman" w:cs="Times New Roman"/>
          <w:color w:val="000000"/>
          <w:sz w:val="24"/>
          <w:szCs w:val="24"/>
        </w:rPr>
      </w:pPr>
    </w:p>
    <w:p w14:paraId="06F082E9" w14:textId="77777777" w:rsidR="00A80CB5" w:rsidRDefault="00A80CB5" w:rsidP="00A80CB5">
      <w:pPr>
        <w:tabs>
          <w:tab w:val="left" w:pos="851"/>
        </w:tabs>
        <w:overflowPunct w:val="0"/>
        <w:autoSpaceDE w:val="0"/>
        <w:autoSpaceDN w:val="0"/>
        <w:adjustRightInd w:val="0"/>
        <w:jc w:val="both"/>
        <w:textAlignment w:val="baseline"/>
        <w:rPr>
          <w:rFonts w:ascii="Times New Roman" w:hAnsi="Times New Roman" w:cs="Times New Roman"/>
          <w:color w:val="000000"/>
          <w:sz w:val="24"/>
          <w:szCs w:val="24"/>
        </w:rPr>
      </w:pPr>
    </w:p>
    <w:p w14:paraId="53DAD832" w14:textId="77777777" w:rsidR="008B17DC" w:rsidRPr="00C6195B" w:rsidRDefault="008B17DC" w:rsidP="00512D19">
      <w:pPr>
        <w:tabs>
          <w:tab w:val="left" w:pos="851"/>
        </w:tabs>
        <w:overflowPunct w:val="0"/>
        <w:autoSpaceDE w:val="0"/>
        <w:autoSpaceDN w:val="0"/>
        <w:adjustRightInd w:val="0"/>
        <w:jc w:val="both"/>
        <w:textAlignment w:val="baseline"/>
        <w:rPr>
          <w:rFonts w:ascii="Times New Roman" w:eastAsia="Calibri" w:hAnsi="Times New Roman" w:cs="Times New Roman"/>
          <w:sz w:val="24"/>
          <w:szCs w:val="24"/>
        </w:rPr>
      </w:pPr>
    </w:p>
    <w:p w14:paraId="0DA4DA4F" w14:textId="77777777" w:rsidR="004C6824" w:rsidRPr="00C6195B" w:rsidRDefault="004C6824" w:rsidP="004C6824">
      <w:pPr>
        <w:overflowPunct w:val="0"/>
        <w:autoSpaceDE w:val="0"/>
        <w:autoSpaceDN w:val="0"/>
        <w:adjustRightInd w:val="0"/>
        <w:jc w:val="both"/>
        <w:textAlignment w:val="baseline"/>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5778"/>
        <w:gridCol w:w="4077"/>
      </w:tblGrid>
      <w:tr w:rsidR="004C6824" w:rsidRPr="00C6195B" w14:paraId="16595C73" w14:textId="77777777" w:rsidTr="007363D1">
        <w:trPr>
          <w:cantSplit/>
        </w:trPr>
        <w:tc>
          <w:tcPr>
            <w:tcW w:w="5778" w:type="dxa"/>
          </w:tcPr>
          <w:p w14:paraId="0857C64B" w14:textId="77777777" w:rsidR="004C6824" w:rsidRPr="00C6195B" w:rsidRDefault="00D22AF8" w:rsidP="00822C1B">
            <w:pPr>
              <w:spacing w:after="20"/>
              <w:ind w:left="-108"/>
              <w:jc w:val="both"/>
              <w:rPr>
                <w:rFonts w:ascii="Times New Roman" w:hAnsi="Times New Roman" w:cs="Times New Roman"/>
                <w:sz w:val="24"/>
                <w:szCs w:val="24"/>
              </w:rPr>
            </w:pPr>
            <w:r w:rsidRPr="00C6195B">
              <w:rPr>
                <w:rFonts w:ascii="Times New Roman" w:hAnsi="Times New Roman" w:cs="Times New Roman"/>
                <w:sz w:val="24"/>
                <w:szCs w:val="24"/>
              </w:rPr>
              <w:fldChar w:fldCharType="begin">
                <w:ffData>
                  <w:name w:val="Text3"/>
                  <w:enabled/>
                  <w:calcOnExit w:val="0"/>
                  <w:textInput>
                    <w:default w:val="Švietimo, mokslo ir sporto ministras"/>
                  </w:textInput>
                </w:ffData>
              </w:fldChar>
            </w:r>
            <w:bookmarkStart w:id="13" w:name="Text3"/>
            <w:r w:rsidRPr="00C6195B">
              <w:rPr>
                <w:rFonts w:ascii="Times New Roman" w:hAnsi="Times New Roman" w:cs="Times New Roman"/>
                <w:sz w:val="24"/>
                <w:szCs w:val="24"/>
              </w:rPr>
              <w:instrText xml:space="preserve"> FORMTEXT </w:instrText>
            </w:r>
            <w:r w:rsidRPr="00C6195B">
              <w:rPr>
                <w:rFonts w:ascii="Times New Roman" w:hAnsi="Times New Roman" w:cs="Times New Roman"/>
                <w:sz w:val="24"/>
                <w:szCs w:val="24"/>
              </w:rPr>
            </w:r>
            <w:r w:rsidRPr="00C6195B">
              <w:rPr>
                <w:rFonts w:ascii="Times New Roman" w:hAnsi="Times New Roman" w:cs="Times New Roman"/>
                <w:sz w:val="24"/>
                <w:szCs w:val="24"/>
              </w:rPr>
              <w:fldChar w:fldCharType="separate"/>
            </w:r>
            <w:r w:rsidRPr="00C6195B">
              <w:rPr>
                <w:rFonts w:ascii="Times New Roman" w:hAnsi="Times New Roman" w:cs="Times New Roman"/>
                <w:sz w:val="24"/>
                <w:szCs w:val="24"/>
              </w:rPr>
              <w:t>Švietimo, mokslo ir sporto ministras</w:t>
            </w:r>
            <w:r w:rsidRPr="00C6195B">
              <w:rPr>
                <w:rFonts w:ascii="Times New Roman" w:hAnsi="Times New Roman" w:cs="Times New Roman"/>
                <w:sz w:val="24"/>
                <w:szCs w:val="24"/>
              </w:rPr>
              <w:fldChar w:fldCharType="end"/>
            </w:r>
            <w:bookmarkEnd w:id="13"/>
          </w:p>
        </w:tc>
        <w:tc>
          <w:tcPr>
            <w:tcW w:w="4077" w:type="dxa"/>
          </w:tcPr>
          <w:p w14:paraId="2A5EEA90" w14:textId="77777777" w:rsidR="004C6824" w:rsidRPr="00C6195B" w:rsidRDefault="00822C1B" w:rsidP="00822C1B">
            <w:pPr>
              <w:spacing w:after="20"/>
              <w:ind w:right="108"/>
              <w:jc w:val="center"/>
              <w:rPr>
                <w:rFonts w:ascii="Times New Roman" w:hAnsi="Times New Roman" w:cs="Times New Roman"/>
                <w:sz w:val="24"/>
                <w:szCs w:val="24"/>
              </w:rPr>
            </w:pPr>
            <w:r w:rsidRPr="00C6195B">
              <w:rPr>
                <w:rFonts w:ascii="Times New Roman" w:hAnsi="Times New Roman" w:cs="Times New Roman"/>
                <w:sz w:val="24"/>
                <w:szCs w:val="24"/>
              </w:rPr>
              <w:t xml:space="preserve">                     </w:t>
            </w:r>
            <w:r w:rsidR="00D22AF8" w:rsidRPr="00C6195B">
              <w:rPr>
                <w:rFonts w:ascii="Times New Roman" w:hAnsi="Times New Roman" w:cs="Times New Roman"/>
                <w:sz w:val="24"/>
                <w:szCs w:val="24"/>
              </w:rPr>
              <w:t>Algirdas Monkevičius</w:t>
            </w:r>
          </w:p>
        </w:tc>
      </w:tr>
    </w:tbl>
    <w:p w14:paraId="7D3C5BD9" w14:textId="77777777" w:rsidR="004C6824" w:rsidRPr="00C6195B" w:rsidRDefault="004C6824" w:rsidP="004C6824">
      <w:pPr>
        <w:overflowPunct w:val="0"/>
        <w:autoSpaceDE w:val="0"/>
        <w:autoSpaceDN w:val="0"/>
        <w:adjustRightInd w:val="0"/>
        <w:jc w:val="both"/>
        <w:textAlignment w:val="baseline"/>
        <w:rPr>
          <w:rFonts w:ascii="Times New Roman" w:eastAsia="Times New Roman" w:hAnsi="Times New Roman" w:cs="Times New Roman"/>
          <w:sz w:val="24"/>
          <w:szCs w:val="24"/>
        </w:rPr>
      </w:pPr>
      <w:bookmarkStart w:id="14" w:name="_GoBack"/>
      <w:bookmarkEnd w:id="14"/>
    </w:p>
    <w:p w14:paraId="0F9C9D41" w14:textId="77777777" w:rsidR="004C6824" w:rsidRPr="00C6195B" w:rsidRDefault="004C6824" w:rsidP="004C6824">
      <w:pPr>
        <w:overflowPunct w:val="0"/>
        <w:autoSpaceDE w:val="0"/>
        <w:autoSpaceDN w:val="0"/>
        <w:adjustRightInd w:val="0"/>
        <w:textAlignment w:val="baseline"/>
        <w:rPr>
          <w:rFonts w:ascii="Times New Roman" w:eastAsia="Times New Roman" w:hAnsi="Times New Roman" w:cs="Times New Roman"/>
          <w:sz w:val="24"/>
          <w:szCs w:val="24"/>
        </w:rPr>
      </w:pPr>
    </w:p>
    <w:p w14:paraId="06497F30" w14:textId="77777777" w:rsidR="004C6824" w:rsidRPr="00C6195B" w:rsidRDefault="004C6824" w:rsidP="004C6824">
      <w:pPr>
        <w:overflowPunct w:val="0"/>
        <w:textAlignment w:val="baseline"/>
        <w:rPr>
          <w:rFonts w:ascii="Times New Roman" w:hAnsi="Times New Roman" w:cs="Times New Roman"/>
          <w:sz w:val="24"/>
          <w:szCs w:val="24"/>
        </w:rPr>
      </w:pPr>
      <w:r w:rsidRPr="00C6195B">
        <w:rPr>
          <w:rFonts w:ascii="Times New Roman" w:hAnsi="Times New Roman" w:cs="Times New Roman"/>
          <w:sz w:val="24"/>
          <w:szCs w:val="24"/>
        </w:rPr>
        <w:t>SUDERINTA</w:t>
      </w:r>
      <w:r w:rsidRPr="00C6195B">
        <w:rPr>
          <w:rFonts w:ascii="Times New Roman" w:hAnsi="Times New Roman" w:cs="Times New Roman"/>
          <w:sz w:val="24"/>
          <w:szCs w:val="24"/>
        </w:rPr>
        <w:tab/>
      </w:r>
      <w:r w:rsidRPr="00C6195B">
        <w:rPr>
          <w:rFonts w:ascii="Times New Roman" w:hAnsi="Times New Roman" w:cs="Times New Roman"/>
          <w:sz w:val="24"/>
          <w:szCs w:val="24"/>
        </w:rPr>
        <w:tab/>
        <w:t xml:space="preserve">                  </w:t>
      </w:r>
    </w:p>
    <w:p w14:paraId="4CA10D3C" w14:textId="77777777" w:rsidR="004C6824" w:rsidRPr="00C6195B" w:rsidRDefault="004C6824" w:rsidP="004C6824">
      <w:pPr>
        <w:overflowPunct w:val="0"/>
        <w:textAlignment w:val="baseline"/>
        <w:rPr>
          <w:rFonts w:ascii="Times New Roman" w:hAnsi="Times New Roman" w:cs="Times New Roman"/>
          <w:sz w:val="24"/>
          <w:szCs w:val="24"/>
        </w:rPr>
      </w:pPr>
      <w:r w:rsidRPr="00C6195B">
        <w:rPr>
          <w:rFonts w:ascii="Times New Roman" w:hAnsi="Times New Roman" w:cs="Times New Roman"/>
          <w:sz w:val="24"/>
          <w:szCs w:val="24"/>
        </w:rPr>
        <w:t>Europos socialinio fondo agentūros</w:t>
      </w:r>
    </w:p>
    <w:p w14:paraId="5985847F" w14:textId="77777777" w:rsidR="004C6824" w:rsidRPr="00C6195B" w:rsidRDefault="004C6824" w:rsidP="004C6824">
      <w:pPr>
        <w:overflowPunct w:val="0"/>
        <w:textAlignment w:val="baseline"/>
        <w:rPr>
          <w:rFonts w:ascii="Times New Roman" w:hAnsi="Times New Roman" w:cs="Times New Roman"/>
          <w:bCs/>
          <w:sz w:val="24"/>
          <w:szCs w:val="24"/>
        </w:rPr>
      </w:pPr>
      <w:r w:rsidRPr="00C6195B">
        <w:rPr>
          <w:rFonts w:ascii="Times New Roman" w:hAnsi="Times New Roman" w:cs="Times New Roman"/>
          <w:bCs/>
          <w:sz w:val="24"/>
          <w:szCs w:val="24"/>
        </w:rPr>
        <w:t>20</w:t>
      </w:r>
      <w:r w:rsidR="00100737" w:rsidRPr="00C6195B">
        <w:rPr>
          <w:rFonts w:ascii="Times New Roman" w:hAnsi="Times New Roman" w:cs="Times New Roman"/>
          <w:bCs/>
          <w:sz w:val="24"/>
          <w:szCs w:val="24"/>
        </w:rPr>
        <w:t>20</w:t>
      </w:r>
      <w:r w:rsidRPr="00C6195B">
        <w:rPr>
          <w:rFonts w:ascii="Times New Roman" w:hAnsi="Times New Roman" w:cs="Times New Roman"/>
          <w:bCs/>
          <w:sz w:val="24"/>
          <w:szCs w:val="24"/>
        </w:rPr>
        <w:t xml:space="preserve"> m.</w:t>
      </w:r>
      <w:r w:rsidR="005E40ED" w:rsidRPr="00C6195B">
        <w:rPr>
          <w:rFonts w:ascii="Times New Roman" w:hAnsi="Times New Roman" w:cs="Times New Roman"/>
          <w:bCs/>
          <w:sz w:val="24"/>
          <w:szCs w:val="24"/>
        </w:rPr>
        <w:t xml:space="preserve"> </w:t>
      </w:r>
      <w:r w:rsidR="00A80CB5">
        <w:rPr>
          <w:rFonts w:ascii="Times New Roman" w:hAnsi="Times New Roman" w:cs="Times New Roman"/>
          <w:bCs/>
          <w:sz w:val="24"/>
          <w:szCs w:val="24"/>
        </w:rPr>
        <w:t xml:space="preserve">      </w:t>
      </w:r>
      <w:r w:rsidRPr="00C6195B">
        <w:rPr>
          <w:rFonts w:ascii="Times New Roman" w:hAnsi="Times New Roman" w:cs="Times New Roman"/>
          <w:bCs/>
          <w:sz w:val="24"/>
          <w:szCs w:val="24"/>
        </w:rPr>
        <w:t xml:space="preserve">d. raštu Nr. </w:t>
      </w:r>
    </w:p>
    <w:sectPr w:rsidR="004C6824" w:rsidRPr="00C6195B" w:rsidSect="008D52FB">
      <w:headerReference w:type="default" r:id="rId15"/>
      <w:footerReference w:type="even" r:id="rId16"/>
      <w:footerReference w:type="default" r:id="rId17"/>
      <w:headerReference w:type="first" r:id="rId18"/>
      <w:pgSz w:w="11907" w:h="16840" w:code="9"/>
      <w:pgMar w:top="1134" w:right="567" w:bottom="1134" w:left="1701" w:header="288" w:footer="720"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BB9E" w16cex:dateUtc="2020-10-21T10:52:00Z"/>
  <w16cex:commentExtensible w16cex:durableId="2337D0AB" w16cex:dateUtc="2020-10-19T05:45:00Z"/>
  <w16cex:commentExtensible w16cex:durableId="233AB8B9" w16cex:dateUtc="2020-10-21T10:40:00Z"/>
  <w16cex:commentExtensible w16cex:durableId="233ABAA3" w16cex:dateUtc="2020-10-21T10:48:00Z"/>
  <w16cex:commentExtensible w16cex:durableId="23393657" w16cex:dateUtc="2020-10-20T07:11:00Z"/>
  <w16cex:commentExtensible w16cex:durableId="23392ED7" w16cex:dateUtc="2020-10-20T06:39:00Z"/>
  <w16cex:commentExtensible w16cex:durableId="233AC693" w16cex:dateUtc="2020-10-21T11:39:00Z"/>
  <w16cex:commentExtensible w16cex:durableId="233AB0C1" w16cex:dateUtc="2020-10-21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ECADFE" w16cid:durableId="233ABB9E"/>
  <w16cid:commentId w16cid:paraId="490B6D6F" w16cid:durableId="2337D0AB"/>
  <w16cid:commentId w16cid:paraId="02ABCFD0" w16cid:durableId="233AB8B9"/>
  <w16cid:commentId w16cid:paraId="7ADE22C7" w16cid:durableId="233ABAA3"/>
  <w16cid:commentId w16cid:paraId="68A94F47" w16cid:durableId="23393657"/>
  <w16cid:commentId w16cid:paraId="6C5771BA" w16cid:durableId="23392ED7"/>
  <w16cid:commentId w16cid:paraId="7A2B1A35" w16cid:durableId="233AC693"/>
  <w16cid:commentId w16cid:paraId="23F32F7A" w16cid:durableId="233AB0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06DD" w14:textId="77777777" w:rsidR="00051BAF" w:rsidRDefault="00051BAF">
      <w:r>
        <w:separator/>
      </w:r>
    </w:p>
  </w:endnote>
  <w:endnote w:type="continuationSeparator" w:id="0">
    <w:p w14:paraId="3971895C" w14:textId="77777777" w:rsidR="00051BAF" w:rsidRDefault="0005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40C4C" w14:textId="77777777" w:rsidR="00397A43" w:rsidRDefault="005710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68A1B1" w14:textId="77777777" w:rsidR="00397A43" w:rsidRDefault="00051BA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4F03" w14:textId="77777777" w:rsidR="00397A43" w:rsidRPr="0095049F" w:rsidRDefault="00051BAF" w:rsidP="00822AE5">
    <w:pPr>
      <w:pStyle w:val="Porat"/>
      <w:framePr w:wrap="around" w:vAnchor="text" w:hAnchor="page" w:x="9201" w:y="-2"/>
      <w:rPr>
        <w:rStyle w:val="Puslapionumeris"/>
        <w:sz w:val="16"/>
        <w:szCs w:val="16"/>
      </w:rPr>
    </w:pPr>
  </w:p>
  <w:p w14:paraId="13F3F30B" w14:textId="77777777" w:rsidR="00397A43" w:rsidRDefault="00051BA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FB4DF" w14:textId="77777777" w:rsidR="00051BAF" w:rsidRDefault="00051BAF">
      <w:r>
        <w:separator/>
      </w:r>
    </w:p>
  </w:footnote>
  <w:footnote w:type="continuationSeparator" w:id="0">
    <w:p w14:paraId="78B4E429" w14:textId="77777777" w:rsidR="00051BAF" w:rsidRDefault="00051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108545"/>
      <w:docPartObj>
        <w:docPartGallery w:val="Page Numbers (Top of Page)"/>
        <w:docPartUnique/>
      </w:docPartObj>
    </w:sdtPr>
    <w:sdtEndPr>
      <w:rPr>
        <w:rFonts w:ascii="Times New Roman" w:hAnsi="Times New Roman" w:cs="Times New Roman"/>
        <w:sz w:val="24"/>
        <w:szCs w:val="24"/>
      </w:rPr>
    </w:sdtEndPr>
    <w:sdtContent>
      <w:p w14:paraId="7817BD25" w14:textId="21F195D7" w:rsidR="00397A43" w:rsidRPr="000D0B48" w:rsidRDefault="005710E7">
        <w:pPr>
          <w:pStyle w:val="Antrats"/>
          <w:jc w:val="center"/>
          <w:rPr>
            <w:rFonts w:ascii="Times New Roman" w:hAnsi="Times New Roman" w:cs="Times New Roman"/>
            <w:sz w:val="24"/>
            <w:szCs w:val="24"/>
          </w:rPr>
        </w:pPr>
        <w:r w:rsidRPr="000D0B48">
          <w:rPr>
            <w:rFonts w:ascii="Times New Roman" w:hAnsi="Times New Roman" w:cs="Times New Roman"/>
            <w:sz w:val="24"/>
            <w:szCs w:val="24"/>
          </w:rPr>
          <w:fldChar w:fldCharType="begin"/>
        </w:r>
        <w:r w:rsidRPr="000D0B48">
          <w:rPr>
            <w:rFonts w:ascii="Times New Roman" w:hAnsi="Times New Roman" w:cs="Times New Roman"/>
            <w:sz w:val="24"/>
            <w:szCs w:val="24"/>
          </w:rPr>
          <w:instrText>PAGE   \* MERGEFORMAT</w:instrText>
        </w:r>
        <w:r w:rsidRPr="000D0B48">
          <w:rPr>
            <w:rFonts w:ascii="Times New Roman" w:hAnsi="Times New Roman" w:cs="Times New Roman"/>
            <w:sz w:val="24"/>
            <w:szCs w:val="24"/>
          </w:rPr>
          <w:fldChar w:fldCharType="separate"/>
        </w:r>
        <w:r w:rsidR="005E1379">
          <w:rPr>
            <w:rFonts w:ascii="Times New Roman" w:hAnsi="Times New Roman" w:cs="Times New Roman"/>
            <w:noProof/>
            <w:sz w:val="24"/>
            <w:szCs w:val="24"/>
          </w:rPr>
          <w:t>8</w:t>
        </w:r>
        <w:r w:rsidRPr="000D0B48">
          <w:rPr>
            <w:rFonts w:ascii="Times New Roman" w:hAnsi="Times New Roman" w:cs="Times New Roman"/>
            <w:sz w:val="24"/>
            <w:szCs w:val="24"/>
          </w:rPr>
          <w:fldChar w:fldCharType="end"/>
        </w:r>
      </w:p>
    </w:sdtContent>
  </w:sdt>
  <w:p w14:paraId="41C03970" w14:textId="77777777" w:rsidR="00397A43" w:rsidRDefault="00051B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E0F8D" w14:textId="6C4178F9" w:rsidR="00501F5F" w:rsidRDefault="001E21A6" w:rsidP="00366CF6">
    <w:pPr>
      <w:pStyle w:val="Antrats"/>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3BC74860" w14:textId="77777777" w:rsidR="00366CF6" w:rsidRPr="00501F5F" w:rsidRDefault="00366CF6" w:rsidP="00501F5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66E"/>
    <w:multiLevelType w:val="hybridMultilevel"/>
    <w:tmpl w:val="22BA8A2A"/>
    <w:lvl w:ilvl="0" w:tplc="D09C8FD4">
      <w:start w:val="1"/>
      <w:numFmt w:val="decimal"/>
      <w:lvlText w:val="%1."/>
      <w:lvlJc w:val="left"/>
      <w:pPr>
        <w:ind w:left="1211" w:hanging="360"/>
      </w:pPr>
      <w:rPr>
        <w:rFonts w:asciiTheme="minorHAnsi" w:eastAsiaTheme="minorHAnsi" w:hAnsiTheme="minorHAnsi" w:cstheme="minorBidi" w:hint="default"/>
        <w:sz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751D19"/>
    <w:multiLevelType w:val="hybridMultilevel"/>
    <w:tmpl w:val="FF924AF0"/>
    <w:lvl w:ilvl="0" w:tplc="33768518">
      <w:start w:val="10"/>
      <w:numFmt w:val="lowerRoman"/>
      <w:lvlText w:val="%1."/>
      <w:lvlJc w:val="left"/>
      <w:pPr>
        <w:ind w:left="1571" w:hanging="720"/>
      </w:pPr>
      <w:rPr>
        <w:rFonts w:eastAsiaTheme="minorHAnsi"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44B3632"/>
    <w:multiLevelType w:val="hybridMultilevel"/>
    <w:tmpl w:val="22E29A38"/>
    <w:lvl w:ilvl="0" w:tplc="1152C0BA">
      <w:start w:val="1"/>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D200F4"/>
    <w:multiLevelType w:val="hybridMultilevel"/>
    <w:tmpl w:val="3410C6B8"/>
    <w:lvl w:ilvl="0" w:tplc="FA74EEA8">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872793"/>
    <w:multiLevelType w:val="hybridMultilevel"/>
    <w:tmpl w:val="28D4BEFA"/>
    <w:lvl w:ilvl="0" w:tplc="8078E5B6">
      <w:start w:val="1"/>
      <w:numFmt w:val="decimal"/>
      <w:lvlText w:val="%1."/>
      <w:lvlJc w:val="left"/>
      <w:pPr>
        <w:ind w:left="1211" w:hanging="360"/>
      </w:pPr>
      <w:rPr>
        <w:rFonts w:hint="default"/>
        <w:color w:val="FF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D63141"/>
    <w:multiLevelType w:val="hybridMultilevel"/>
    <w:tmpl w:val="5C9EADC2"/>
    <w:lvl w:ilvl="0" w:tplc="E2E025D2">
      <w:start w:val="5"/>
      <w:numFmt w:val="decimal"/>
      <w:lvlText w:val="%1."/>
      <w:lvlJc w:val="left"/>
      <w:pPr>
        <w:ind w:left="1068" w:hanging="360"/>
      </w:pPr>
      <w:rPr>
        <w:rFonts w:eastAsiaTheme="minorHAnsi"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15:restartNumberingAfterBreak="0">
    <w:nsid w:val="1F35784D"/>
    <w:multiLevelType w:val="hybridMultilevel"/>
    <w:tmpl w:val="B114CAA4"/>
    <w:lvl w:ilvl="0" w:tplc="1CB6DB10">
      <w:start w:val="1"/>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462701F"/>
    <w:multiLevelType w:val="hybridMultilevel"/>
    <w:tmpl w:val="2DCE88D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3012EC"/>
    <w:multiLevelType w:val="hybridMultilevel"/>
    <w:tmpl w:val="3D88F88C"/>
    <w:lvl w:ilvl="0" w:tplc="C186DDCA">
      <w:start w:val="4"/>
      <w:numFmt w:val="decimal"/>
      <w:lvlText w:val="%1."/>
      <w:lvlJc w:val="left"/>
      <w:pPr>
        <w:ind w:left="1068" w:hanging="360"/>
      </w:pPr>
      <w:rPr>
        <w:rFonts w:eastAsiaTheme="minorHAnsi"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15:restartNumberingAfterBreak="0">
    <w:nsid w:val="33016A0A"/>
    <w:multiLevelType w:val="hybridMultilevel"/>
    <w:tmpl w:val="0EFAF4CC"/>
    <w:lvl w:ilvl="0" w:tplc="C1BE1D6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B10D38"/>
    <w:multiLevelType w:val="hybridMultilevel"/>
    <w:tmpl w:val="25A0C1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237372"/>
    <w:multiLevelType w:val="hybridMultilevel"/>
    <w:tmpl w:val="22E29A38"/>
    <w:lvl w:ilvl="0" w:tplc="1152C0B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806D09"/>
    <w:multiLevelType w:val="hybridMultilevel"/>
    <w:tmpl w:val="22E29A38"/>
    <w:lvl w:ilvl="0" w:tplc="1152C0B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746BF8"/>
    <w:multiLevelType w:val="hybridMultilevel"/>
    <w:tmpl w:val="0F602A28"/>
    <w:lvl w:ilvl="0" w:tplc="DCE84358">
      <w:start w:val="4"/>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CA10607"/>
    <w:multiLevelType w:val="hybridMultilevel"/>
    <w:tmpl w:val="FF924AF0"/>
    <w:lvl w:ilvl="0" w:tplc="33768518">
      <w:start w:val="10"/>
      <w:numFmt w:val="lowerRoman"/>
      <w:lvlText w:val="%1."/>
      <w:lvlJc w:val="left"/>
      <w:pPr>
        <w:ind w:left="1571" w:hanging="720"/>
      </w:pPr>
      <w:rPr>
        <w:rFonts w:eastAsiaTheme="minorHAnsi"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EA53DB8"/>
    <w:multiLevelType w:val="hybridMultilevel"/>
    <w:tmpl w:val="E3EA1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8F66BC"/>
    <w:multiLevelType w:val="hybridMultilevel"/>
    <w:tmpl w:val="80060614"/>
    <w:lvl w:ilvl="0" w:tplc="50006086">
      <w:start w:val="8"/>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8" w15:restartNumberingAfterBreak="0">
    <w:nsid w:val="6A645346"/>
    <w:multiLevelType w:val="hybridMultilevel"/>
    <w:tmpl w:val="EE002970"/>
    <w:lvl w:ilvl="0" w:tplc="3696A390">
      <w:start w:val="1"/>
      <w:numFmt w:val="decimal"/>
      <w:lvlText w:val="%1."/>
      <w:lvlJc w:val="left"/>
      <w:pPr>
        <w:ind w:left="1069" w:hanging="360"/>
      </w:pPr>
      <w:rPr>
        <w:rFonts w:hint="default"/>
        <w:color w:val="FF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70135A7"/>
    <w:multiLevelType w:val="hybridMultilevel"/>
    <w:tmpl w:val="E954F1C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D6594D"/>
    <w:multiLevelType w:val="hybridMultilevel"/>
    <w:tmpl w:val="0EBEEF1E"/>
    <w:lvl w:ilvl="0" w:tplc="127A3094">
      <w:start w:val="6"/>
      <w:numFmt w:val="decimal"/>
      <w:lvlText w:val="%1."/>
      <w:lvlJc w:val="left"/>
      <w:pPr>
        <w:ind w:left="1068" w:hanging="360"/>
      </w:pPr>
      <w:rPr>
        <w:rFonts w:eastAsiaTheme="minorHAnsi"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1" w15:restartNumberingAfterBreak="0">
    <w:nsid w:val="7DE46E58"/>
    <w:multiLevelType w:val="hybridMultilevel"/>
    <w:tmpl w:val="0EFAF4CC"/>
    <w:lvl w:ilvl="0" w:tplc="C1BE1D6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12"/>
  </w:num>
  <w:num w:numId="5">
    <w:abstractNumId w:val="14"/>
  </w:num>
  <w:num w:numId="6">
    <w:abstractNumId w:val="1"/>
  </w:num>
  <w:num w:numId="7">
    <w:abstractNumId w:val="19"/>
  </w:num>
  <w:num w:numId="8">
    <w:abstractNumId w:val="7"/>
  </w:num>
  <w:num w:numId="9">
    <w:abstractNumId w:val="15"/>
  </w:num>
  <w:num w:numId="10">
    <w:abstractNumId w:val="18"/>
  </w:num>
  <w:num w:numId="11">
    <w:abstractNumId w:val="3"/>
  </w:num>
  <w:num w:numId="12">
    <w:abstractNumId w:val="13"/>
  </w:num>
  <w:num w:numId="13">
    <w:abstractNumId w:val="10"/>
  </w:num>
  <w:num w:numId="14">
    <w:abstractNumId w:val="6"/>
  </w:num>
  <w:num w:numId="15">
    <w:abstractNumId w:val="8"/>
  </w:num>
  <w:num w:numId="16">
    <w:abstractNumId w:val="16"/>
  </w:num>
  <w:num w:numId="17">
    <w:abstractNumId w:val="4"/>
  </w:num>
  <w:num w:numId="18">
    <w:abstractNumId w:val="9"/>
  </w:num>
  <w:num w:numId="19">
    <w:abstractNumId w:val="5"/>
  </w:num>
  <w:num w:numId="20">
    <w:abstractNumId w:val="21"/>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96"/>
    <w:rsid w:val="00002020"/>
    <w:rsid w:val="00006A65"/>
    <w:rsid w:val="00006D8E"/>
    <w:rsid w:val="00007212"/>
    <w:rsid w:val="0001085E"/>
    <w:rsid w:val="00012C2E"/>
    <w:rsid w:val="00014A42"/>
    <w:rsid w:val="000214EB"/>
    <w:rsid w:val="00031FB5"/>
    <w:rsid w:val="00034067"/>
    <w:rsid w:val="000345A8"/>
    <w:rsid w:val="00037182"/>
    <w:rsid w:val="00040BAC"/>
    <w:rsid w:val="00042844"/>
    <w:rsid w:val="00050DF5"/>
    <w:rsid w:val="00051BAF"/>
    <w:rsid w:val="00053050"/>
    <w:rsid w:val="00055141"/>
    <w:rsid w:val="00060D1A"/>
    <w:rsid w:val="00067CDF"/>
    <w:rsid w:val="000936FB"/>
    <w:rsid w:val="000954C4"/>
    <w:rsid w:val="000A096B"/>
    <w:rsid w:val="000A15C9"/>
    <w:rsid w:val="000A1B9C"/>
    <w:rsid w:val="000A4850"/>
    <w:rsid w:val="000A77C3"/>
    <w:rsid w:val="000A7A53"/>
    <w:rsid w:val="000B0D90"/>
    <w:rsid w:val="000B538D"/>
    <w:rsid w:val="000B56A6"/>
    <w:rsid w:val="000C0F9F"/>
    <w:rsid w:val="000D0B48"/>
    <w:rsid w:val="000D37B5"/>
    <w:rsid w:val="000D3FFA"/>
    <w:rsid w:val="000D5B45"/>
    <w:rsid w:val="000E3851"/>
    <w:rsid w:val="000E7FA3"/>
    <w:rsid w:val="000F0A97"/>
    <w:rsid w:val="000F0F2F"/>
    <w:rsid w:val="000F1E78"/>
    <w:rsid w:val="000F3B29"/>
    <w:rsid w:val="000F4BE5"/>
    <w:rsid w:val="00100737"/>
    <w:rsid w:val="00103F3A"/>
    <w:rsid w:val="00111217"/>
    <w:rsid w:val="00111955"/>
    <w:rsid w:val="00115B63"/>
    <w:rsid w:val="001241CF"/>
    <w:rsid w:val="001244C3"/>
    <w:rsid w:val="00126075"/>
    <w:rsid w:val="00126146"/>
    <w:rsid w:val="0013278E"/>
    <w:rsid w:val="00136515"/>
    <w:rsid w:val="00136BC7"/>
    <w:rsid w:val="001425CC"/>
    <w:rsid w:val="001453D2"/>
    <w:rsid w:val="00145EC1"/>
    <w:rsid w:val="00151B7C"/>
    <w:rsid w:val="00153053"/>
    <w:rsid w:val="00155A37"/>
    <w:rsid w:val="00156570"/>
    <w:rsid w:val="0016014C"/>
    <w:rsid w:val="00172680"/>
    <w:rsid w:val="0017494F"/>
    <w:rsid w:val="00187346"/>
    <w:rsid w:val="00193C41"/>
    <w:rsid w:val="001A3027"/>
    <w:rsid w:val="001A6FD6"/>
    <w:rsid w:val="001B3B81"/>
    <w:rsid w:val="001C318F"/>
    <w:rsid w:val="001D049F"/>
    <w:rsid w:val="001D3599"/>
    <w:rsid w:val="001E1E14"/>
    <w:rsid w:val="001E21A6"/>
    <w:rsid w:val="001E2E7A"/>
    <w:rsid w:val="001E5812"/>
    <w:rsid w:val="001E6307"/>
    <w:rsid w:val="001E7E08"/>
    <w:rsid w:val="001F34AD"/>
    <w:rsid w:val="001F3984"/>
    <w:rsid w:val="0020253F"/>
    <w:rsid w:val="0020379C"/>
    <w:rsid w:val="00205CDA"/>
    <w:rsid w:val="00211174"/>
    <w:rsid w:val="0021278C"/>
    <w:rsid w:val="00215AA7"/>
    <w:rsid w:val="0022407E"/>
    <w:rsid w:val="002242FB"/>
    <w:rsid w:val="002244C8"/>
    <w:rsid w:val="00224912"/>
    <w:rsid w:val="00224D92"/>
    <w:rsid w:val="00225E4E"/>
    <w:rsid w:val="002344A8"/>
    <w:rsid w:val="0024223F"/>
    <w:rsid w:val="00250D10"/>
    <w:rsid w:val="00251AC9"/>
    <w:rsid w:val="00263D96"/>
    <w:rsid w:val="00265534"/>
    <w:rsid w:val="002658D5"/>
    <w:rsid w:val="00266C96"/>
    <w:rsid w:val="0027174B"/>
    <w:rsid w:val="00275DCF"/>
    <w:rsid w:val="0027709D"/>
    <w:rsid w:val="002779DE"/>
    <w:rsid w:val="00280989"/>
    <w:rsid w:val="00284C59"/>
    <w:rsid w:val="002864FB"/>
    <w:rsid w:val="002900B3"/>
    <w:rsid w:val="002959BF"/>
    <w:rsid w:val="002A2715"/>
    <w:rsid w:val="002A3061"/>
    <w:rsid w:val="002A44B8"/>
    <w:rsid w:val="002A4913"/>
    <w:rsid w:val="002A7DD8"/>
    <w:rsid w:val="002B02E9"/>
    <w:rsid w:val="002B155E"/>
    <w:rsid w:val="002B20BF"/>
    <w:rsid w:val="002B391B"/>
    <w:rsid w:val="002B754F"/>
    <w:rsid w:val="002C1A13"/>
    <w:rsid w:val="002D3D7B"/>
    <w:rsid w:val="002D5D64"/>
    <w:rsid w:val="002E2BFF"/>
    <w:rsid w:val="002E5205"/>
    <w:rsid w:val="002E684C"/>
    <w:rsid w:val="002E6B43"/>
    <w:rsid w:val="002F03BB"/>
    <w:rsid w:val="002F0A07"/>
    <w:rsid w:val="002F1B60"/>
    <w:rsid w:val="002F42A7"/>
    <w:rsid w:val="00310563"/>
    <w:rsid w:val="003124BF"/>
    <w:rsid w:val="003166E7"/>
    <w:rsid w:val="0032473D"/>
    <w:rsid w:val="003264E7"/>
    <w:rsid w:val="0032793D"/>
    <w:rsid w:val="00330CDC"/>
    <w:rsid w:val="00331408"/>
    <w:rsid w:val="0034490A"/>
    <w:rsid w:val="00351088"/>
    <w:rsid w:val="00352722"/>
    <w:rsid w:val="003633D4"/>
    <w:rsid w:val="00364E9A"/>
    <w:rsid w:val="00366CF6"/>
    <w:rsid w:val="00372F49"/>
    <w:rsid w:val="0038273B"/>
    <w:rsid w:val="0039475A"/>
    <w:rsid w:val="003957EE"/>
    <w:rsid w:val="00396AFE"/>
    <w:rsid w:val="003A3D17"/>
    <w:rsid w:val="003B06B4"/>
    <w:rsid w:val="003B180C"/>
    <w:rsid w:val="003B2A7D"/>
    <w:rsid w:val="003C1D36"/>
    <w:rsid w:val="003D08DA"/>
    <w:rsid w:val="003D2077"/>
    <w:rsid w:val="003D3C5C"/>
    <w:rsid w:val="003D59BE"/>
    <w:rsid w:val="003D6169"/>
    <w:rsid w:val="003E7CEB"/>
    <w:rsid w:val="003F2092"/>
    <w:rsid w:val="003F3CDD"/>
    <w:rsid w:val="003F4819"/>
    <w:rsid w:val="003F7D07"/>
    <w:rsid w:val="00401E0C"/>
    <w:rsid w:val="0040743C"/>
    <w:rsid w:val="004108A6"/>
    <w:rsid w:val="0041133E"/>
    <w:rsid w:val="00421DEC"/>
    <w:rsid w:val="00423362"/>
    <w:rsid w:val="0042384E"/>
    <w:rsid w:val="00427418"/>
    <w:rsid w:val="00427A24"/>
    <w:rsid w:val="00430DC9"/>
    <w:rsid w:val="00432956"/>
    <w:rsid w:val="0043627C"/>
    <w:rsid w:val="004369B6"/>
    <w:rsid w:val="00436BDB"/>
    <w:rsid w:val="004411B4"/>
    <w:rsid w:val="00455693"/>
    <w:rsid w:val="00467317"/>
    <w:rsid w:val="00471CF2"/>
    <w:rsid w:val="004752C8"/>
    <w:rsid w:val="0048001B"/>
    <w:rsid w:val="0048229A"/>
    <w:rsid w:val="00492F74"/>
    <w:rsid w:val="004A1969"/>
    <w:rsid w:val="004A2DD3"/>
    <w:rsid w:val="004A6E33"/>
    <w:rsid w:val="004B039B"/>
    <w:rsid w:val="004B1296"/>
    <w:rsid w:val="004B17C5"/>
    <w:rsid w:val="004B7E7B"/>
    <w:rsid w:val="004C6824"/>
    <w:rsid w:val="004C6846"/>
    <w:rsid w:val="004D2EC4"/>
    <w:rsid w:val="004D4C9F"/>
    <w:rsid w:val="004D59B1"/>
    <w:rsid w:val="004D7A34"/>
    <w:rsid w:val="004E0B23"/>
    <w:rsid w:val="004E241C"/>
    <w:rsid w:val="004F38A6"/>
    <w:rsid w:val="004F791B"/>
    <w:rsid w:val="005003EA"/>
    <w:rsid w:val="0050172B"/>
    <w:rsid w:val="00501F5F"/>
    <w:rsid w:val="0050231C"/>
    <w:rsid w:val="005103E8"/>
    <w:rsid w:val="0051099B"/>
    <w:rsid w:val="00512D19"/>
    <w:rsid w:val="00520C15"/>
    <w:rsid w:val="00526BE8"/>
    <w:rsid w:val="00526E04"/>
    <w:rsid w:val="00530DC5"/>
    <w:rsid w:val="00535B58"/>
    <w:rsid w:val="005409B6"/>
    <w:rsid w:val="00545C7E"/>
    <w:rsid w:val="005466E3"/>
    <w:rsid w:val="00546F23"/>
    <w:rsid w:val="00555699"/>
    <w:rsid w:val="005616ED"/>
    <w:rsid w:val="00562E99"/>
    <w:rsid w:val="00565A0D"/>
    <w:rsid w:val="00565F25"/>
    <w:rsid w:val="005710E7"/>
    <w:rsid w:val="0057212C"/>
    <w:rsid w:val="00577F98"/>
    <w:rsid w:val="00581374"/>
    <w:rsid w:val="005815DC"/>
    <w:rsid w:val="00582CB2"/>
    <w:rsid w:val="005864EB"/>
    <w:rsid w:val="00586579"/>
    <w:rsid w:val="00586FFC"/>
    <w:rsid w:val="00593DFB"/>
    <w:rsid w:val="00595498"/>
    <w:rsid w:val="005A1A46"/>
    <w:rsid w:val="005A2C29"/>
    <w:rsid w:val="005A5EC3"/>
    <w:rsid w:val="005A5FFD"/>
    <w:rsid w:val="005A675D"/>
    <w:rsid w:val="005B5225"/>
    <w:rsid w:val="005C03BE"/>
    <w:rsid w:val="005C1218"/>
    <w:rsid w:val="005D319A"/>
    <w:rsid w:val="005E1379"/>
    <w:rsid w:val="005E2940"/>
    <w:rsid w:val="005E2E1D"/>
    <w:rsid w:val="005E40ED"/>
    <w:rsid w:val="005E6BCC"/>
    <w:rsid w:val="006036CA"/>
    <w:rsid w:val="00604D8B"/>
    <w:rsid w:val="00604FAC"/>
    <w:rsid w:val="00611593"/>
    <w:rsid w:val="006118E2"/>
    <w:rsid w:val="00613CD1"/>
    <w:rsid w:val="00616D5B"/>
    <w:rsid w:val="00621C89"/>
    <w:rsid w:val="00622023"/>
    <w:rsid w:val="00634ADE"/>
    <w:rsid w:val="00634F19"/>
    <w:rsid w:val="00637B98"/>
    <w:rsid w:val="00637EEF"/>
    <w:rsid w:val="00642948"/>
    <w:rsid w:val="00647B11"/>
    <w:rsid w:val="00650197"/>
    <w:rsid w:val="006654D1"/>
    <w:rsid w:val="00667A15"/>
    <w:rsid w:val="00671E20"/>
    <w:rsid w:val="00673805"/>
    <w:rsid w:val="0067630B"/>
    <w:rsid w:val="00680ED8"/>
    <w:rsid w:val="00682FF6"/>
    <w:rsid w:val="006834D2"/>
    <w:rsid w:val="00683502"/>
    <w:rsid w:val="006902B0"/>
    <w:rsid w:val="006902EB"/>
    <w:rsid w:val="00693966"/>
    <w:rsid w:val="006946F1"/>
    <w:rsid w:val="006949BA"/>
    <w:rsid w:val="00694D3F"/>
    <w:rsid w:val="006951DE"/>
    <w:rsid w:val="00696108"/>
    <w:rsid w:val="00696BB7"/>
    <w:rsid w:val="00696D9D"/>
    <w:rsid w:val="00697ACC"/>
    <w:rsid w:val="006A55FE"/>
    <w:rsid w:val="006C1CEC"/>
    <w:rsid w:val="006C4AE8"/>
    <w:rsid w:val="006D2D29"/>
    <w:rsid w:val="006D45B3"/>
    <w:rsid w:val="006E3E43"/>
    <w:rsid w:val="006F1AC6"/>
    <w:rsid w:val="006F519F"/>
    <w:rsid w:val="006F59AC"/>
    <w:rsid w:val="00704227"/>
    <w:rsid w:val="00707845"/>
    <w:rsid w:val="007103A5"/>
    <w:rsid w:val="00710DB6"/>
    <w:rsid w:val="00711126"/>
    <w:rsid w:val="00717012"/>
    <w:rsid w:val="007225D2"/>
    <w:rsid w:val="00722738"/>
    <w:rsid w:val="007252C2"/>
    <w:rsid w:val="0072675A"/>
    <w:rsid w:val="00733C11"/>
    <w:rsid w:val="0073509D"/>
    <w:rsid w:val="00736277"/>
    <w:rsid w:val="00741B4E"/>
    <w:rsid w:val="00745B40"/>
    <w:rsid w:val="00750C7E"/>
    <w:rsid w:val="00762EF7"/>
    <w:rsid w:val="00765FD6"/>
    <w:rsid w:val="00766862"/>
    <w:rsid w:val="007760BE"/>
    <w:rsid w:val="007778A7"/>
    <w:rsid w:val="007810A6"/>
    <w:rsid w:val="007810AA"/>
    <w:rsid w:val="007810CF"/>
    <w:rsid w:val="00792EAD"/>
    <w:rsid w:val="0079477A"/>
    <w:rsid w:val="007957D8"/>
    <w:rsid w:val="007A4034"/>
    <w:rsid w:val="007B005B"/>
    <w:rsid w:val="007C1646"/>
    <w:rsid w:val="007C2E56"/>
    <w:rsid w:val="007C554C"/>
    <w:rsid w:val="007C5869"/>
    <w:rsid w:val="007D2574"/>
    <w:rsid w:val="007D5C6A"/>
    <w:rsid w:val="007F1A27"/>
    <w:rsid w:val="00803C33"/>
    <w:rsid w:val="008062F9"/>
    <w:rsid w:val="0080642A"/>
    <w:rsid w:val="00807C17"/>
    <w:rsid w:val="00811D6E"/>
    <w:rsid w:val="0082012C"/>
    <w:rsid w:val="00822C1B"/>
    <w:rsid w:val="00822C66"/>
    <w:rsid w:val="00824BBA"/>
    <w:rsid w:val="008255BD"/>
    <w:rsid w:val="008266D4"/>
    <w:rsid w:val="00827300"/>
    <w:rsid w:val="008277BA"/>
    <w:rsid w:val="00830540"/>
    <w:rsid w:val="00830E96"/>
    <w:rsid w:val="00831548"/>
    <w:rsid w:val="00833D04"/>
    <w:rsid w:val="00835AF3"/>
    <w:rsid w:val="00840658"/>
    <w:rsid w:val="0084144D"/>
    <w:rsid w:val="00845594"/>
    <w:rsid w:val="008457F6"/>
    <w:rsid w:val="008472E5"/>
    <w:rsid w:val="00854BBC"/>
    <w:rsid w:val="0085625D"/>
    <w:rsid w:val="0086098A"/>
    <w:rsid w:val="00860F4D"/>
    <w:rsid w:val="00861548"/>
    <w:rsid w:val="00863233"/>
    <w:rsid w:val="00864977"/>
    <w:rsid w:val="008764F1"/>
    <w:rsid w:val="008813D7"/>
    <w:rsid w:val="00881680"/>
    <w:rsid w:val="00881D90"/>
    <w:rsid w:val="00883552"/>
    <w:rsid w:val="0088492A"/>
    <w:rsid w:val="00887B5D"/>
    <w:rsid w:val="008902A2"/>
    <w:rsid w:val="008A68A7"/>
    <w:rsid w:val="008B014C"/>
    <w:rsid w:val="008B17DC"/>
    <w:rsid w:val="008B17E4"/>
    <w:rsid w:val="008B4DBE"/>
    <w:rsid w:val="008C1ED7"/>
    <w:rsid w:val="008C5C6B"/>
    <w:rsid w:val="008C7930"/>
    <w:rsid w:val="008D0AA7"/>
    <w:rsid w:val="008D4DB8"/>
    <w:rsid w:val="008D52FB"/>
    <w:rsid w:val="008E5978"/>
    <w:rsid w:val="008E5F5C"/>
    <w:rsid w:val="008E798D"/>
    <w:rsid w:val="008E7EA4"/>
    <w:rsid w:val="00900C05"/>
    <w:rsid w:val="00910316"/>
    <w:rsid w:val="00911330"/>
    <w:rsid w:val="00911F34"/>
    <w:rsid w:val="009147B8"/>
    <w:rsid w:val="009171A2"/>
    <w:rsid w:val="009242D0"/>
    <w:rsid w:val="00926D23"/>
    <w:rsid w:val="00926D85"/>
    <w:rsid w:val="00931D3A"/>
    <w:rsid w:val="00932F2B"/>
    <w:rsid w:val="00946E1C"/>
    <w:rsid w:val="00952CF3"/>
    <w:rsid w:val="00956EB7"/>
    <w:rsid w:val="009571DC"/>
    <w:rsid w:val="00957A45"/>
    <w:rsid w:val="00960594"/>
    <w:rsid w:val="00962CEF"/>
    <w:rsid w:val="00974841"/>
    <w:rsid w:val="00974CF4"/>
    <w:rsid w:val="009757CB"/>
    <w:rsid w:val="00976B97"/>
    <w:rsid w:val="009775DC"/>
    <w:rsid w:val="00977C35"/>
    <w:rsid w:val="009819E5"/>
    <w:rsid w:val="009832F7"/>
    <w:rsid w:val="0098627A"/>
    <w:rsid w:val="00993946"/>
    <w:rsid w:val="00994A66"/>
    <w:rsid w:val="00995EDD"/>
    <w:rsid w:val="009A1960"/>
    <w:rsid w:val="009A1FE6"/>
    <w:rsid w:val="009A525A"/>
    <w:rsid w:val="009B2076"/>
    <w:rsid w:val="009B5C8E"/>
    <w:rsid w:val="009C781E"/>
    <w:rsid w:val="009C7EA2"/>
    <w:rsid w:val="009D5787"/>
    <w:rsid w:val="009E4072"/>
    <w:rsid w:val="009E4154"/>
    <w:rsid w:val="009E41F4"/>
    <w:rsid w:val="009E6199"/>
    <w:rsid w:val="009E6567"/>
    <w:rsid w:val="009F0E91"/>
    <w:rsid w:val="009F2630"/>
    <w:rsid w:val="009F29F3"/>
    <w:rsid w:val="009F3BE2"/>
    <w:rsid w:val="009F60FD"/>
    <w:rsid w:val="009F7563"/>
    <w:rsid w:val="00A026A5"/>
    <w:rsid w:val="00A032C9"/>
    <w:rsid w:val="00A03B36"/>
    <w:rsid w:val="00A10F61"/>
    <w:rsid w:val="00A12A07"/>
    <w:rsid w:val="00A14315"/>
    <w:rsid w:val="00A21A1D"/>
    <w:rsid w:val="00A251D1"/>
    <w:rsid w:val="00A32074"/>
    <w:rsid w:val="00A37FDC"/>
    <w:rsid w:val="00A40FBD"/>
    <w:rsid w:val="00A43163"/>
    <w:rsid w:val="00A43804"/>
    <w:rsid w:val="00A44569"/>
    <w:rsid w:val="00A46F38"/>
    <w:rsid w:val="00A54395"/>
    <w:rsid w:val="00A54B7E"/>
    <w:rsid w:val="00A577BD"/>
    <w:rsid w:val="00A63029"/>
    <w:rsid w:val="00A649B8"/>
    <w:rsid w:val="00A64CC2"/>
    <w:rsid w:val="00A66100"/>
    <w:rsid w:val="00A73D8F"/>
    <w:rsid w:val="00A7665B"/>
    <w:rsid w:val="00A80CB5"/>
    <w:rsid w:val="00A944DB"/>
    <w:rsid w:val="00A94F37"/>
    <w:rsid w:val="00AA2B45"/>
    <w:rsid w:val="00AB7D1E"/>
    <w:rsid w:val="00AB7EF6"/>
    <w:rsid w:val="00AC3A06"/>
    <w:rsid w:val="00AC4C0F"/>
    <w:rsid w:val="00AC4FE5"/>
    <w:rsid w:val="00AD270C"/>
    <w:rsid w:val="00AD2E37"/>
    <w:rsid w:val="00AE1D9D"/>
    <w:rsid w:val="00AE2194"/>
    <w:rsid w:val="00AE51B1"/>
    <w:rsid w:val="00AE5285"/>
    <w:rsid w:val="00AF06F4"/>
    <w:rsid w:val="00AF6F0F"/>
    <w:rsid w:val="00B06D31"/>
    <w:rsid w:val="00B12325"/>
    <w:rsid w:val="00B139AF"/>
    <w:rsid w:val="00B16EE1"/>
    <w:rsid w:val="00B202C4"/>
    <w:rsid w:val="00B205C9"/>
    <w:rsid w:val="00B30FB7"/>
    <w:rsid w:val="00B3432F"/>
    <w:rsid w:val="00B37B10"/>
    <w:rsid w:val="00B45B8A"/>
    <w:rsid w:val="00B50D52"/>
    <w:rsid w:val="00B52392"/>
    <w:rsid w:val="00B53683"/>
    <w:rsid w:val="00B54E72"/>
    <w:rsid w:val="00B56B59"/>
    <w:rsid w:val="00B85021"/>
    <w:rsid w:val="00B86248"/>
    <w:rsid w:val="00B86CC5"/>
    <w:rsid w:val="00B910F5"/>
    <w:rsid w:val="00B9115E"/>
    <w:rsid w:val="00B913CF"/>
    <w:rsid w:val="00B9476C"/>
    <w:rsid w:val="00B94E9B"/>
    <w:rsid w:val="00B9580D"/>
    <w:rsid w:val="00B970D4"/>
    <w:rsid w:val="00BA5F1B"/>
    <w:rsid w:val="00BB4263"/>
    <w:rsid w:val="00BB7268"/>
    <w:rsid w:val="00BC1701"/>
    <w:rsid w:val="00BC2F18"/>
    <w:rsid w:val="00BC649B"/>
    <w:rsid w:val="00BE25F1"/>
    <w:rsid w:val="00BE415C"/>
    <w:rsid w:val="00BE62F0"/>
    <w:rsid w:val="00BF1F54"/>
    <w:rsid w:val="00BF49A8"/>
    <w:rsid w:val="00BF5718"/>
    <w:rsid w:val="00C0089F"/>
    <w:rsid w:val="00C0280A"/>
    <w:rsid w:val="00C02C15"/>
    <w:rsid w:val="00C0426B"/>
    <w:rsid w:val="00C0645E"/>
    <w:rsid w:val="00C069A2"/>
    <w:rsid w:val="00C22554"/>
    <w:rsid w:val="00C2259B"/>
    <w:rsid w:val="00C22D19"/>
    <w:rsid w:val="00C23DA7"/>
    <w:rsid w:val="00C25134"/>
    <w:rsid w:val="00C254C2"/>
    <w:rsid w:val="00C26B3D"/>
    <w:rsid w:val="00C358E3"/>
    <w:rsid w:val="00C423C5"/>
    <w:rsid w:val="00C44072"/>
    <w:rsid w:val="00C44FFC"/>
    <w:rsid w:val="00C506CA"/>
    <w:rsid w:val="00C51D04"/>
    <w:rsid w:val="00C556FA"/>
    <w:rsid w:val="00C557BB"/>
    <w:rsid w:val="00C5687C"/>
    <w:rsid w:val="00C6195B"/>
    <w:rsid w:val="00C629D8"/>
    <w:rsid w:val="00C729DC"/>
    <w:rsid w:val="00C73367"/>
    <w:rsid w:val="00C75B48"/>
    <w:rsid w:val="00C80687"/>
    <w:rsid w:val="00C80D4A"/>
    <w:rsid w:val="00C82090"/>
    <w:rsid w:val="00C82860"/>
    <w:rsid w:val="00C82EE5"/>
    <w:rsid w:val="00C90EA1"/>
    <w:rsid w:val="00C968FA"/>
    <w:rsid w:val="00CB396E"/>
    <w:rsid w:val="00CB5D11"/>
    <w:rsid w:val="00CB5F57"/>
    <w:rsid w:val="00CB621B"/>
    <w:rsid w:val="00CC03B4"/>
    <w:rsid w:val="00CC1F87"/>
    <w:rsid w:val="00CC2C65"/>
    <w:rsid w:val="00CC3F42"/>
    <w:rsid w:val="00CC4AAD"/>
    <w:rsid w:val="00CD439A"/>
    <w:rsid w:val="00CD4A7A"/>
    <w:rsid w:val="00CE7AC7"/>
    <w:rsid w:val="00CF19BD"/>
    <w:rsid w:val="00CF2F2D"/>
    <w:rsid w:val="00D1298A"/>
    <w:rsid w:val="00D155FC"/>
    <w:rsid w:val="00D21DFC"/>
    <w:rsid w:val="00D22AF8"/>
    <w:rsid w:val="00D2314C"/>
    <w:rsid w:val="00D307AB"/>
    <w:rsid w:val="00D32F76"/>
    <w:rsid w:val="00D40E02"/>
    <w:rsid w:val="00D41457"/>
    <w:rsid w:val="00D51B4F"/>
    <w:rsid w:val="00D60E05"/>
    <w:rsid w:val="00D612C5"/>
    <w:rsid w:val="00D63CCB"/>
    <w:rsid w:val="00D63DC3"/>
    <w:rsid w:val="00D66727"/>
    <w:rsid w:val="00D66C65"/>
    <w:rsid w:val="00D67FD4"/>
    <w:rsid w:val="00D70FD9"/>
    <w:rsid w:val="00D75773"/>
    <w:rsid w:val="00D772ED"/>
    <w:rsid w:val="00D8052E"/>
    <w:rsid w:val="00D91653"/>
    <w:rsid w:val="00DA245C"/>
    <w:rsid w:val="00DA3306"/>
    <w:rsid w:val="00DA5E67"/>
    <w:rsid w:val="00DB222B"/>
    <w:rsid w:val="00DB2DF0"/>
    <w:rsid w:val="00DB68B8"/>
    <w:rsid w:val="00DC6591"/>
    <w:rsid w:val="00DC7E35"/>
    <w:rsid w:val="00DD5B63"/>
    <w:rsid w:val="00DD7D07"/>
    <w:rsid w:val="00DE0140"/>
    <w:rsid w:val="00DE6CCF"/>
    <w:rsid w:val="00DF4B93"/>
    <w:rsid w:val="00E00E38"/>
    <w:rsid w:val="00E0155F"/>
    <w:rsid w:val="00E04559"/>
    <w:rsid w:val="00E10767"/>
    <w:rsid w:val="00E17164"/>
    <w:rsid w:val="00E1729C"/>
    <w:rsid w:val="00E21C8A"/>
    <w:rsid w:val="00E26410"/>
    <w:rsid w:val="00E32363"/>
    <w:rsid w:val="00E32FE3"/>
    <w:rsid w:val="00E3780B"/>
    <w:rsid w:val="00E418D8"/>
    <w:rsid w:val="00E42159"/>
    <w:rsid w:val="00E46FFA"/>
    <w:rsid w:val="00E5256D"/>
    <w:rsid w:val="00E53F26"/>
    <w:rsid w:val="00E5700E"/>
    <w:rsid w:val="00E638C1"/>
    <w:rsid w:val="00E7675C"/>
    <w:rsid w:val="00E8628C"/>
    <w:rsid w:val="00E86A86"/>
    <w:rsid w:val="00E86BA7"/>
    <w:rsid w:val="00E906A1"/>
    <w:rsid w:val="00E94755"/>
    <w:rsid w:val="00E95A45"/>
    <w:rsid w:val="00EA0520"/>
    <w:rsid w:val="00EA0A79"/>
    <w:rsid w:val="00EA0F21"/>
    <w:rsid w:val="00EA4252"/>
    <w:rsid w:val="00EB22D1"/>
    <w:rsid w:val="00EB2BB3"/>
    <w:rsid w:val="00EB5F47"/>
    <w:rsid w:val="00EB678F"/>
    <w:rsid w:val="00EC2661"/>
    <w:rsid w:val="00EC3B5D"/>
    <w:rsid w:val="00EC5BC8"/>
    <w:rsid w:val="00EC699B"/>
    <w:rsid w:val="00EC6D6C"/>
    <w:rsid w:val="00EC7EC6"/>
    <w:rsid w:val="00ED4228"/>
    <w:rsid w:val="00EE563A"/>
    <w:rsid w:val="00EF6636"/>
    <w:rsid w:val="00EF66AB"/>
    <w:rsid w:val="00EF687B"/>
    <w:rsid w:val="00F04640"/>
    <w:rsid w:val="00F14F5D"/>
    <w:rsid w:val="00F17344"/>
    <w:rsid w:val="00F277D9"/>
    <w:rsid w:val="00F300A1"/>
    <w:rsid w:val="00F3067B"/>
    <w:rsid w:val="00F31A11"/>
    <w:rsid w:val="00F31D3C"/>
    <w:rsid w:val="00F333CE"/>
    <w:rsid w:val="00F40700"/>
    <w:rsid w:val="00F52D05"/>
    <w:rsid w:val="00F53D0D"/>
    <w:rsid w:val="00F62246"/>
    <w:rsid w:val="00F624A1"/>
    <w:rsid w:val="00F63317"/>
    <w:rsid w:val="00F63D4D"/>
    <w:rsid w:val="00F721B1"/>
    <w:rsid w:val="00F74D54"/>
    <w:rsid w:val="00F775D1"/>
    <w:rsid w:val="00F81C6F"/>
    <w:rsid w:val="00F85CB8"/>
    <w:rsid w:val="00F916AA"/>
    <w:rsid w:val="00F92347"/>
    <w:rsid w:val="00FB0428"/>
    <w:rsid w:val="00FB08D5"/>
    <w:rsid w:val="00FB4979"/>
    <w:rsid w:val="00FC233F"/>
    <w:rsid w:val="00FC3792"/>
    <w:rsid w:val="00FC4826"/>
    <w:rsid w:val="00FD1285"/>
    <w:rsid w:val="00FD2257"/>
    <w:rsid w:val="00FD61CB"/>
    <w:rsid w:val="00FD7170"/>
    <w:rsid w:val="00FE5018"/>
    <w:rsid w:val="00FF05EA"/>
    <w:rsid w:val="00FF4D8C"/>
    <w:rsid w:val="00FF587B"/>
    <w:rsid w:val="00FF6A9D"/>
    <w:rsid w:val="00FF6C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66F27"/>
  <w15:chartTrackingRefBased/>
  <w15:docId w15:val="{D3E5E702-C270-4104-B8B8-17945202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7C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C6824"/>
    <w:pPr>
      <w:tabs>
        <w:tab w:val="center" w:pos="4819"/>
        <w:tab w:val="right" w:pos="9638"/>
      </w:tabs>
    </w:pPr>
  </w:style>
  <w:style w:type="character" w:customStyle="1" w:styleId="PoratDiagrama">
    <w:name w:val="Poraštė Diagrama"/>
    <w:basedOn w:val="Numatytasispastraiposriftas"/>
    <w:link w:val="Porat"/>
    <w:uiPriority w:val="99"/>
    <w:rsid w:val="004C6824"/>
  </w:style>
  <w:style w:type="paragraph" w:styleId="Antrats">
    <w:name w:val="header"/>
    <w:basedOn w:val="prastasis"/>
    <w:link w:val="AntratsDiagrama"/>
    <w:uiPriority w:val="99"/>
    <w:unhideWhenUsed/>
    <w:rsid w:val="004C6824"/>
    <w:pPr>
      <w:tabs>
        <w:tab w:val="center" w:pos="4819"/>
        <w:tab w:val="right" w:pos="9638"/>
      </w:tabs>
    </w:pPr>
  </w:style>
  <w:style w:type="character" w:customStyle="1" w:styleId="AntratsDiagrama">
    <w:name w:val="Antraštės Diagrama"/>
    <w:basedOn w:val="Numatytasispastraiposriftas"/>
    <w:link w:val="Antrats"/>
    <w:uiPriority w:val="99"/>
    <w:rsid w:val="004C6824"/>
  </w:style>
  <w:style w:type="character" w:styleId="Puslapionumeris">
    <w:name w:val="page number"/>
    <w:basedOn w:val="Numatytasispastraiposriftas"/>
    <w:rsid w:val="004C6824"/>
  </w:style>
  <w:style w:type="paragraph" w:styleId="Sraopastraipa">
    <w:name w:val="List Paragraph"/>
    <w:basedOn w:val="prastasis"/>
    <w:uiPriority w:val="34"/>
    <w:qFormat/>
    <w:rsid w:val="004C6824"/>
    <w:pPr>
      <w:ind w:left="720"/>
      <w:contextualSpacing/>
    </w:pPr>
  </w:style>
  <w:style w:type="character" w:styleId="Hipersaitas">
    <w:name w:val="Hyperlink"/>
    <w:basedOn w:val="Numatytasispastraiposriftas"/>
    <w:uiPriority w:val="99"/>
    <w:unhideWhenUsed/>
    <w:rsid w:val="004C6824"/>
    <w:rPr>
      <w:color w:val="0563C1" w:themeColor="hyperlink"/>
      <w:u w:val="single"/>
    </w:rPr>
  </w:style>
  <w:style w:type="character" w:customStyle="1" w:styleId="apple-converted-space">
    <w:name w:val="apple-converted-space"/>
    <w:basedOn w:val="Numatytasispastraiposriftas"/>
    <w:rsid w:val="004C6824"/>
  </w:style>
  <w:style w:type="character" w:styleId="Perirtashipersaitas">
    <w:name w:val="FollowedHyperlink"/>
    <w:basedOn w:val="Numatytasispastraiposriftas"/>
    <w:uiPriority w:val="99"/>
    <w:semiHidden/>
    <w:unhideWhenUsed/>
    <w:rsid w:val="00DB222B"/>
    <w:rPr>
      <w:color w:val="954F72" w:themeColor="followedHyperlink"/>
      <w:u w:val="single"/>
    </w:rPr>
  </w:style>
  <w:style w:type="paragraph" w:styleId="Debesliotekstas">
    <w:name w:val="Balloon Text"/>
    <w:basedOn w:val="prastasis"/>
    <w:link w:val="DebesliotekstasDiagrama"/>
    <w:uiPriority w:val="99"/>
    <w:semiHidden/>
    <w:unhideWhenUsed/>
    <w:rsid w:val="00DB22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222B"/>
    <w:rPr>
      <w:rFonts w:ascii="Segoe UI" w:hAnsi="Segoe UI" w:cs="Segoe UI"/>
      <w:sz w:val="18"/>
      <w:szCs w:val="18"/>
    </w:rPr>
  </w:style>
  <w:style w:type="character" w:styleId="Komentaronuoroda">
    <w:name w:val="annotation reference"/>
    <w:basedOn w:val="Numatytasispastraiposriftas"/>
    <w:uiPriority w:val="99"/>
    <w:semiHidden/>
    <w:unhideWhenUsed/>
    <w:rsid w:val="005710E7"/>
    <w:rPr>
      <w:sz w:val="16"/>
      <w:szCs w:val="16"/>
    </w:rPr>
  </w:style>
  <w:style w:type="paragraph" w:styleId="Komentarotekstas">
    <w:name w:val="annotation text"/>
    <w:basedOn w:val="prastasis"/>
    <w:link w:val="KomentarotekstasDiagrama"/>
    <w:uiPriority w:val="99"/>
    <w:unhideWhenUsed/>
    <w:rsid w:val="005710E7"/>
    <w:rPr>
      <w:sz w:val="20"/>
      <w:szCs w:val="20"/>
    </w:rPr>
  </w:style>
  <w:style w:type="character" w:customStyle="1" w:styleId="KomentarotekstasDiagrama">
    <w:name w:val="Komentaro tekstas Diagrama"/>
    <w:basedOn w:val="Numatytasispastraiposriftas"/>
    <w:link w:val="Komentarotekstas"/>
    <w:uiPriority w:val="99"/>
    <w:rsid w:val="005710E7"/>
    <w:rPr>
      <w:sz w:val="20"/>
      <w:szCs w:val="20"/>
    </w:rPr>
  </w:style>
  <w:style w:type="paragraph" w:styleId="Komentarotema">
    <w:name w:val="annotation subject"/>
    <w:basedOn w:val="Komentarotekstas"/>
    <w:next w:val="Komentarotekstas"/>
    <w:link w:val="KomentarotemaDiagrama"/>
    <w:uiPriority w:val="99"/>
    <w:semiHidden/>
    <w:unhideWhenUsed/>
    <w:rsid w:val="005710E7"/>
    <w:rPr>
      <w:b/>
      <w:bCs/>
    </w:rPr>
  </w:style>
  <w:style w:type="character" w:customStyle="1" w:styleId="KomentarotemaDiagrama">
    <w:name w:val="Komentaro tema Diagrama"/>
    <w:basedOn w:val="KomentarotekstasDiagrama"/>
    <w:link w:val="Komentarotema"/>
    <w:uiPriority w:val="99"/>
    <w:semiHidden/>
    <w:rsid w:val="005710E7"/>
    <w:rPr>
      <w:b/>
      <w:bCs/>
      <w:sz w:val="20"/>
      <w:szCs w:val="20"/>
    </w:rPr>
  </w:style>
  <w:style w:type="paragraph" w:styleId="Pataisymai">
    <w:name w:val="Revision"/>
    <w:hidden/>
    <w:uiPriority w:val="99"/>
    <w:semiHidden/>
    <w:rsid w:val="003E7CEB"/>
  </w:style>
  <w:style w:type="paragraph" w:customStyle="1" w:styleId="normal-p">
    <w:name w:val="normal-p"/>
    <w:basedOn w:val="prastasis"/>
    <w:rsid w:val="00E95A45"/>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E95A45"/>
  </w:style>
  <w:style w:type="paragraph" w:customStyle="1" w:styleId="CM1">
    <w:name w:val="CM1"/>
    <w:basedOn w:val="prastasis"/>
    <w:next w:val="prastasis"/>
    <w:uiPriority w:val="99"/>
    <w:rsid w:val="000954C4"/>
    <w:pPr>
      <w:autoSpaceDE w:val="0"/>
      <w:autoSpaceDN w:val="0"/>
      <w:adjustRightInd w:val="0"/>
    </w:pPr>
    <w:rPr>
      <w:rFonts w:ascii="EUAlbertina" w:hAnsi="EUAlbertina"/>
      <w:sz w:val="24"/>
      <w:szCs w:val="24"/>
    </w:rPr>
  </w:style>
  <w:style w:type="paragraph" w:customStyle="1" w:styleId="CM3">
    <w:name w:val="CM3"/>
    <w:basedOn w:val="prastasis"/>
    <w:next w:val="prastasis"/>
    <w:uiPriority w:val="99"/>
    <w:rsid w:val="000954C4"/>
    <w:pPr>
      <w:autoSpaceDE w:val="0"/>
      <w:autoSpaceDN w:val="0"/>
      <w:adjustRightInd w:val="0"/>
    </w:pPr>
    <w:rPr>
      <w:rFonts w:ascii="EUAlbertina" w:hAnsi="EUAlbertina"/>
      <w:sz w:val="24"/>
      <w:szCs w:val="24"/>
    </w:rPr>
  </w:style>
  <w:style w:type="paragraph" w:customStyle="1" w:styleId="CM4">
    <w:name w:val="CM4"/>
    <w:basedOn w:val="prastasis"/>
    <w:next w:val="prastasis"/>
    <w:uiPriority w:val="99"/>
    <w:rsid w:val="000954C4"/>
    <w:pPr>
      <w:autoSpaceDE w:val="0"/>
      <w:autoSpaceDN w:val="0"/>
      <w:adjustRightInd w:val="0"/>
    </w:pPr>
    <w:rPr>
      <w:rFonts w:ascii="EUAlbertina" w:hAnsi="EUAlbertina"/>
      <w:sz w:val="24"/>
      <w:szCs w:val="24"/>
    </w:rPr>
  </w:style>
  <w:style w:type="paragraph" w:customStyle="1" w:styleId="KTpstrnum">
    <w:name w:val="KT pstr num"/>
    <w:basedOn w:val="prastasis"/>
    <w:link w:val="KTpstrnumChar"/>
    <w:qFormat/>
    <w:rsid w:val="00611593"/>
    <w:pPr>
      <w:numPr>
        <w:numId w:val="22"/>
      </w:numPr>
      <w:jc w:val="both"/>
    </w:pPr>
    <w:rPr>
      <w:rFonts w:ascii="Times New Roman" w:hAnsi="Times New Roman"/>
      <w:sz w:val="24"/>
      <w:szCs w:val="24"/>
    </w:rPr>
  </w:style>
  <w:style w:type="character" w:customStyle="1" w:styleId="KTpstrnumChar">
    <w:name w:val="KT pstr num Char"/>
    <w:basedOn w:val="Numatytasispastraiposriftas"/>
    <w:link w:val="KTpstrnum"/>
    <w:rsid w:val="0061159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742">
      <w:bodyDiv w:val="1"/>
      <w:marLeft w:val="0"/>
      <w:marRight w:val="0"/>
      <w:marTop w:val="0"/>
      <w:marBottom w:val="0"/>
      <w:divBdr>
        <w:top w:val="none" w:sz="0" w:space="0" w:color="auto"/>
        <w:left w:val="none" w:sz="0" w:space="0" w:color="auto"/>
        <w:bottom w:val="none" w:sz="0" w:space="0" w:color="auto"/>
        <w:right w:val="none" w:sz="0" w:space="0" w:color="auto"/>
      </w:divBdr>
    </w:div>
    <w:div w:id="320893000">
      <w:bodyDiv w:val="1"/>
      <w:marLeft w:val="0"/>
      <w:marRight w:val="0"/>
      <w:marTop w:val="0"/>
      <w:marBottom w:val="0"/>
      <w:divBdr>
        <w:top w:val="none" w:sz="0" w:space="0" w:color="auto"/>
        <w:left w:val="none" w:sz="0" w:space="0" w:color="auto"/>
        <w:bottom w:val="none" w:sz="0" w:space="0" w:color="auto"/>
        <w:right w:val="none" w:sz="0" w:space="0" w:color="auto"/>
      </w:divBdr>
    </w:div>
    <w:div w:id="326708848">
      <w:bodyDiv w:val="1"/>
      <w:marLeft w:val="0"/>
      <w:marRight w:val="0"/>
      <w:marTop w:val="0"/>
      <w:marBottom w:val="0"/>
      <w:divBdr>
        <w:top w:val="none" w:sz="0" w:space="0" w:color="auto"/>
        <w:left w:val="none" w:sz="0" w:space="0" w:color="auto"/>
        <w:bottom w:val="none" w:sz="0" w:space="0" w:color="auto"/>
        <w:right w:val="none" w:sz="0" w:space="0" w:color="auto"/>
      </w:divBdr>
    </w:div>
    <w:div w:id="476802610">
      <w:bodyDiv w:val="1"/>
      <w:marLeft w:val="0"/>
      <w:marRight w:val="0"/>
      <w:marTop w:val="0"/>
      <w:marBottom w:val="0"/>
      <w:divBdr>
        <w:top w:val="none" w:sz="0" w:space="0" w:color="auto"/>
        <w:left w:val="none" w:sz="0" w:space="0" w:color="auto"/>
        <w:bottom w:val="none" w:sz="0" w:space="0" w:color="auto"/>
        <w:right w:val="none" w:sz="0" w:space="0" w:color="auto"/>
      </w:divBdr>
    </w:div>
    <w:div w:id="592280964">
      <w:bodyDiv w:val="1"/>
      <w:marLeft w:val="0"/>
      <w:marRight w:val="0"/>
      <w:marTop w:val="0"/>
      <w:marBottom w:val="0"/>
      <w:divBdr>
        <w:top w:val="none" w:sz="0" w:space="0" w:color="auto"/>
        <w:left w:val="none" w:sz="0" w:space="0" w:color="auto"/>
        <w:bottom w:val="none" w:sz="0" w:space="0" w:color="auto"/>
        <w:right w:val="none" w:sz="0" w:space="0" w:color="auto"/>
      </w:divBdr>
    </w:div>
    <w:div w:id="640352565">
      <w:bodyDiv w:val="1"/>
      <w:marLeft w:val="0"/>
      <w:marRight w:val="0"/>
      <w:marTop w:val="0"/>
      <w:marBottom w:val="0"/>
      <w:divBdr>
        <w:top w:val="none" w:sz="0" w:space="0" w:color="auto"/>
        <w:left w:val="none" w:sz="0" w:space="0" w:color="auto"/>
        <w:bottom w:val="none" w:sz="0" w:space="0" w:color="auto"/>
        <w:right w:val="none" w:sz="0" w:space="0" w:color="auto"/>
      </w:divBdr>
    </w:div>
    <w:div w:id="782922313">
      <w:bodyDiv w:val="1"/>
      <w:marLeft w:val="0"/>
      <w:marRight w:val="0"/>
      <w:marTop w:val="0"/>
      <w:marBottom w:val="0"/>
      <w:divBdr>
        <w:top w:val="none" w:sz="0" w:space="0" w:color="auto"/>
        <w:left w:val="none" w:sz="0" w:space="0" w:color="auto"/>
        <w:bottom w:val="none" w:sz="0" w:space="0" w:color="auto"/>
        <w:right w:val="none" w:sz="0" w:space="0" w:color="auto"/>
      </w:divBdr>
      <w:divsChild>
        <w:div w:id="166754279">
          <w:marLeft w:val="0"/>
          <w:marRight w:val="0"/>
          <w:marTop w:val="0"/>
          <w:marBottom w:val="0"/>
          <w:divBdr>
            <w:top w:val="none" w:sz="0" w:space="0" w:color="auto"/>
            <w:left w:val="none" w:sz="0" w:space="0" w:color="auto"/>
            <w:bottom w:val="none" w:sz="0" w:space="0" w:color="auto"/>
            <w:right w:val="none" w:sz="0" w:space="0" w:color="auto"/>
          </w:divBdr>
        </w:div>
        <w:div w:id="97600561">
          <w:marLeft w:val="0"/>
          <w:marRight w:val="0"/>
          <w:marTop w:val="0"/>
          <w:marBottom w:val="0"/>
          <w:divBdr>
            <w:top w:val="none" w:sz="0" w:space="0" w:color="auto"/>
            <w:left w:val="none" w:sz="0" w:space="0" w:color="auto"/>
            <w:bottom w:val="none" w:sz="0" w:space="0" w:color="auto"/>
            <w:right w:val="none" w:sz="0" w:space="0" w:color="auto"/>
          </w:divBdr>
        </w:div>
        <w:div w:id="980580617">
          <w:marLeft w:val="0"/>
          <w:marRight w:val="0"/>
          <w:marTop w:val="0"/>
          <w:marBottom w:val="0"/>
          <w:divBdr>
            <w:top w:val="none" w:sz="0" w:space="0" w:color="auto"/>
            <w:left w:val="none" w:sz="0" w:space="0" w:color="auto"/>
            <w:bottom w:val="none" w:sz="0" w:space="0" w:color="auto"/>
            <w:right w:val="none" w:sz="0" w:space="0" w:color="auto"/>
          </w:divBdr>
        </w:div>
        <w:div w:id="224530569">
          <w:marLeft w:val="0"/>
          <w:marRight w:val="0"/>
          <w:marTop w:val="0"/>
          <w:marBottom w:val="0"/>
          <w:divBdr>
            <w:top w:val="none" w:sz="0" w:space="0" w:color="auto"/>
            <w:left w:val="none" w:sz="0" w:space="0" w:color="auto"/>
            <w:bottom w:val="none" w:sz="0" w:space="0" w:color="auto"/>
            <w:right w:val="none" w:sz="0" w:space="0" w:color="auto"/>
          </w:divBdr>
        </w:div>
        <w:div w:id="1778333446">
          <w:marLeft w:val="0"/>
          <w:marRight w:val="0"/>
          <w:marTop w:val="0"/>
          <w:marBottom w:val="0"/>
          <w:divBdr>
            <w:top w:val="none" w:sz="0" w:space="0" w:color="auto"/>
            <w:left w:val="none" w:sz="0" w:space="0" w:color="auto"/>
            <w:bottom w:val="none" w:sz="0" w:space="0" w:color="auto"/>
            <w:right w:val="none" w:sz="0" w:space="0" w:color="auto"/>
          </w:divBdr>
        </w:div>
        <w:div w:id="172767023">
          <w:marLeft w:val="0"/>
          <w:marRight w:val="0"/>
          <w:marTop w:val="0"/>
          <w:marBottom w:val="0"/>
          <w:divBdr>
            <w:top w:val="none" w:sz="0" w:space="0" w:color="auto"/>
            <w:left w:val="none" w:sz="0" w:space="0" w:color="auto"/>
            <w:bottom w:val="none" w:sz="0" w:space="0" w:color="auto"/>
            <w:right w:val="none" w:sz="0" w:space="0" w:color="auto"/>
          </w:divBdr>
        </w:div>
        <w:div w:id="340397313">
          <w:marLeft w:val="0"/>
          <w:marRight w:val="0"/>
          <w:marTop w:val="0"/>
          <w:marBottom w:val="0"/>
          <w:divBdr>
            <w:top w:val="none" w:sz="0" w:space="0" w:color="auto"/>
            <w:left w:val="none" w:sz="0" w:space="0" w:color="auto"/>
            <w:bottom w:val="none" w:sz="0" w:space="0" w:color="auto"/>
            <w:right w:val="none" w:sz="0" w:space="0" w:color="auto"/>
          </w:divBdr>
        </w:div>
        <w:div w:id="1616446343">
          <w:marLeft w:val="0"/>
          <w:marRight w:val="0"/>
          <w:marTop w:val="0"/>
          <w:marBottom w:val="0"/>
          <w:divBdr>
            <w:top w:val="none" w:sz="0" w:space="0" w:color="auto"/>
            <w:left w:val="none" w:sz="0" w:space="0" w:color="auto"/>
            <w:bottom w:val="none" w:sz="0" w:space="0" w:color="auto"/>
            <w:right w:val="none" w:sz="0" w:space="0" w:color="auto"/>
          </w:divBdr>
        </w:div>
        <w:div w:id="1700622324">
          <w:marLeft w:val="0"/>
          <w:marRight w:val="0"/>
          <w:marTop w:val="0"/>
          <w:marBottom w:val="0"/>
          <w:divBdr>
            <w:top w:val="none" w:sz="0" w:space="0" w:color="auto"/>
            <w:left w:val="none" w:sz="0" w:space="0" w:color="auto"/>
            <w:bottom w:val="none" w:sz="0" w:space="0" w:color="auto"/>
            <w:right w:val="none" w:sz="0" w:space="0" w:color="auto"/>
          </w:divBdr>
        </w:div>
        <w:div w:id="388462038">
          <w:marLeft w:val="0"/>
          <w:marRight w:val="0"/>
          <w:marTop w:val="0"/>
          <w:marBottom w:val="0"/>
          <w:divBdr>
            <w:top w:val="none" w:sz="0" w:space="0" w:color="auto"/>
            <w:left w:val="none" w:sz="0" w:space="0" w:color="auto"/>
            <w:bottom w:val="none" w:sz="0" w:space="0" w:color="auto"/>
            <w:right w:val="none" w:sz="0" w:space="0" w:color="auto"/>
          </w:divBdr>
        </w:div>
      </w:divsChild>
    </w:div>
    <w:div w:id="1136989334">
      <w:bodyDiv w:val="1"/>
      <w:marLeft w:val="0"/>
      <w:marRight w:val="0"/>
      <w:marTop w:val="0"/>
      <w:marBottom w:val="0"/>
      <w:divBdr>
        <w:top w:val="none" w:sz="0" w:space="0" w:color="auto"/>
        <w:left w:val="none" w:sz="0" w:space="0" w:color="auto"/>
        <w:bottom w:val="none" w:sz="0" w:space="0" w:color="auto"/>
        <w:right w:val="none" w:sz="0" w:space="0" w:color="auto"/>
      </w:divBdr>
    </w:div>
    <w:div w:id="1488664462">
      <w:bodyDiv w:val="1"/>
      <w:marLeft w:val="0"/>
      <w:marRight w:val="0"/>
      <w:marTop w:val="0"/>
      <w:marBottom w:val="0"/>
      <w:divBdr>
        <w:top w:val="none" w:sz="0" w:space="0" w:color="auto"/>
        <w:left w:val="none" w:sz="0" w:space="0" w:color="auto"/>
        <w:bottom w:val="none" w:sz="0" w:space="0" w:color="auto"/>
        <w:right w:val="none" w:sz="0" w:space="0" w:color="auto"/>
      </w:divBdr>
      <w:divsChild>
        <w:div w:id="761951406">
          <w:marLeft w:val="0"/>
          <w:marRight w:val="0"/>
          <w:marTop w:val="0"/>
          <w:marBottom w:val="0"/>
          <w:divBdr>
            <w:top w:val="none" w:sz="0" w:space="0" w:color="auto"/>
            <w:left w:val="none" w:sz="0" w:space="0" w:color="auto"/>
            <w:bottom w:val="none" w:sz="0" w:space="0" w:color="auto"/>
            <w:right w:val="none" w:sz="0" w:space="0" w:color="auto"/>
          </w:divBdr>
          <w:divsChild>
            <w:div w:id="960109107">
              <w:marLeft w:val="0"/>
              <w:marRight w:val="0"/>
              <w:marTop w:val="0"/>
              <w:marBottom w:val="0"/>
              <w:divBdr>
                <w:top w:val="none" w:sz="0" w:space="0" w:color="auto"/>
                <w:left w:val="none" w:sz="0" w:space="0" w:color="auto"/>
                <w:bottom w:val="none" w:sz="0" w:space="0" w:color="auto"/>
                <w:right w:val="none" w:sz="0" w:space="0" w:color="auto"/>
              </w:divBdr>
              <w:divsChild>
                <w:div w:id="642271535">
                  <w:marLeft w:val="0"/>
                  <w:marRight w:val="0"/>
                  <w:marTop w:val="0"/>
                  <w:marBottom w:val="0"/>
                  <w:divBdr>
                    <w:top w:val="none" w:sz="0" w:space="0" w:color="auto"/>
                    <w:left w:val="none" w:sz="0" w:space="0" w:color="auto"/>
                    <w:bottom w:val="none" w:sz="0" w:space="0" w:color="auto"/>
                    <w:right w:val="none" w:sz="0" w:space="0" w:color="auto"/>
                  </w:divBdr>
                  <w:divsChild>
                    <w:div w:id="1834834944">
                      <w:marLeft w:val="0"/>
                      <w:marRight w:val="0"/>
                      <w:marTop w:val="0"/>
                      <w:marBottom w:val="0"/>
                      <w:divBdr>
                        <w:top w:val="none" w:sz="0" w:space="0" w:color="auto"/>
                        <w:left w:val="none" w:sz="0" w:space="0" w:color="auto"/>
                        <w:bottom w:val="none" w:sz="0" w:space="0" w:color="auto"/>
                        <w:right w:val="none" w:sz="0" w:space="0" w:color="auto"/>
                      </w:divBdr>
                    </w:div>
                    <w:div w:id="1289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3257">
      <w:bodyDiv w:val="1"/>
      <w:marLeft w:val="0"/>
      <w:marRight w:val="0"/>
      <w:marTop w:val="0"/>
      <w:marBottom w:val="0"/>
      <w:divBdr>
        <w:top w:val="none" w:sz="0" w:space="0" w:color="auto"/>
        <w:left w:val="none" w:sz="0" w:space="0" w:color="auto"/>
        <w:bottom w:val="none" w:sz="0" w:space="0" w:color="auto"/>
        <w:right w:val="none" w:sz="0" w:space="0" w:color="auto"/>
      </w:divBdr>
    </w:div>
    <w:div w:id="1583250378">
      <w:bodyDiv w:val="1"/>
      <w:marLeft w:val="0"/>
      <w:marRight w:val="0"/>
      <w:marTop w:val="0"/>
      <w:marBottom w:val="0"/>
      <w:divBdr>
        <w:top w:val="none" w:sz="0" w:space="0" w:color="auto"/>
        <w:left w:val="none" w:sz="0" w:space="0" w:color="auto"/>
        <w:bottom w:val="none" w:sz="0" w:space="0" w:color="auto"/>
        <w:right w:val="none" w:sz="0" w:space="0" w:color="auto"/>
      </w:divBdr>
    </w:div>
    <w:div w:id="1630354651">
      <w:bodyDiv w:val="1"/>
      <w:marLeft w:val="0"/>
      <w:marRight w:val="0"/>
      <w:marTop w:val="0"/>
      <w:marBottom w:val="0"/>
      <w:divBdr>
        <w:top w:val="none" w:sz="0" w:space="0" w:color="auto"/>
        <w:left w:val="none" w:sz="0" w:space="0" w:color="auto"/>
        <w:bottom w:val="none" w:sz="0" w:space="0" w:color="auto"/>
        <w:right w:val="none" w:sz="0" w:space="0" w:color="auto"/>
      </w:divBdr>
    </w:div>
    <w:div w:id="1727683279">
      <w:bodyDiv w:val="1"/>
      <w:marLeft w:val="0"/>
      <w:marRight w:val="0"/>
      <w:marTop w:val="0"/>
      <w:marBottom w:val="0"/>
      <w:divBdr>
        <w:top w:val="none" w:sz="0" w:space="0" w:color="auto"/>
        <w:left w:val="none" w:sz="0" w:space="0" w:color="auto"/>
        <w:bottom w:val="none" w:sz="0" w:space="0" w:color="auto"/>
        <w:right w:val="none" w:sz="0" w:space="0" w:color="auto"/>
      </w:divBdr>
    </w:div>
    <w:div w:id="1736001500">
      <w:bodyDiv w:val="1"/>
      <w:marLeft w:val="0"/>
      <w:marRight w:val="0"/>
      <w:marTop w:val="0"/>
      <w:marBottom w:val="0"/>
      <w:divBdr>
        <w:top w:val="none" w:sz="0" w:space="0" w:color="auto"/>
        <w:left w:val="none" w:sz="0" w:space="0" w:color="auto"/>
        <w:bottom w:val="none" w:sz="0" w:space="0" w:color="auto"/>
        <w:right w:val="none" w:sz="0" w:space="0" w:color="auto"/>
      </w:divBdr>
      <w:divsChild>
        <w:div w:id="1134056370">
          <w:marLeft w:val="0"/>
          <w:marRight w:val="0"/>
          <w:marTop w:val="0"/>
          <w:marBottom w:val="0"/>
          <w:divBdr>
            <w:top w:val="none" w:sz="0" w:space="0" w:color="auto"/>
            <w:left w:val="none" w:sz="0" w:space="0" w:color="auto"/>
            <w:bottom w:val="none" w:sz="0" w:space="0" w:color="auto"/>
            <w:right w:val="none" w:sz="0" w:space="0" w:color="auto"/>
          </w:divBdr>
          <w:divsChild>
            <w:div w:id="1313875756">
              <w:marLeft w:val="0"/>
              <w:marRight w:val="0"/>
              <w:marTop w:val="0"/>
              <w:marBottom w:val="0"/>
              <w:divBdr>
                <w:top w:val="none" w:sz="0" w:space="0" w:color="auto"/>
                <w:left w:val="none" w:sz="0" w:space="0" w:color="auto"/>
                <w:bottom w:val="none" w:sz="0" w:space="0" w:color="auto"/>
                <w:right w:val="none" w:sz="0" w:space="0" w:color="auto"/>
              </w:divBdr>
              <w:divsChild>
                <w:div w:id="1672173256">
                  <w:marLeft w:val="0"/>
                  <w:marRight w:val="0"/>
                  <w:marTop w:val="0"/>
                  <w:marBottom w:val="0"/>
                  <w:divBdr>
                    <w:top w:val="none" w:sz="0" w:space="0" w:color="auto"/>
                    <w:left w:val="none" w:sz="0" w:space="0" w:color="auto"/>
                    <w:bottom w:val="none" w:sz="0" w:space="0" w:color="auto"/>
                    <w:right w:val="none" w:sz="0" w:space="0" w:color="auto"/>
                  </w:divBdr>
                  <w:divsChild>
                    <w:div w:id="1461455043">
                      <w:marLeft w:val="0"/>
                      <w:marRight w:val="0"/>
                      <w:marTop w:val="0"/>
                      <w:marBottom w:val="0"/>
                      <w:divBdr>
                        <w:top w:val="none" w:sz="0" w:space="0" w:color="auto"/>
                        <w:left w:val="none" w:sz="0" w:space="0" w:color="auto"/>
                        <w:bottom w:val="none" w:sz="0" w:space="0" w:color="auto"/>
                        <w:right w:val="none" w:sz="0" w:space="0" w:color="auto"/>
                      </w:divBdr>
                      <w:divsChild>
                        <w:div w:id="1503666424">
                          <w:marLeft w:val="0"/>
                          <w:marRight w:val="0"/>
                          <w:marTop w:val="0"/>
                          <w:marBottom w:val="0"/>
                          <w:divBdr>
                            <w:top w:val="none" w:sz="0" w:space="0" w:color="auto"/>
                            <w:left w:val="none" w:sz="0" w:space="0" w:color="auto"/>
                            <w:bottom w:val="none" w:sz="0" w:space="0" w:color="auto"/>
                            <w:right w:val="none" w:sz="0" w:space="0" w:color="auto"/>
                          </w:divBdr>
                        </w:div>
                        <w:div w:id="1596094655">
                          <w:marLeft w:val="0"/>
                          <w:marRight w:val="0"/>
                          <w:marTop w:val="0"/>
                          <w:marBottom w:val="0"/>
                          <w:divBdr>
                            <w:top w:val="none" w:sz="0" w:space="0" w:color="auto"/>
                            <w:left w:val="none" w:sz="0" w:space="0" w:color="auto"/>
                            <w:bottom w:val="none" w:sz="0" w:space="0" w:color="auto"/>
                            <w:right w:val="none" w:sz="0" w:space="0" w:color="auto"/>
                          </w:divBdr>
                          <w:divsChild>
                            <w:div w:id="1252617704">
                              <w:marLeft w:val="0"/>
                              <w:marRight w:val="0"/>
                              <w:marTop w:val="0"/>
                              <w:marBottom w:val="0"/>
                              <w:divBdr>
                                <w:top w:val="none" w:sz="0" w:space="0" w:color="auto"/>
                                <w:left w:val="none" w:sz="0" w:space="0" w:color="auto"/>
                                <w:bottom w:val="none" w:sz="0" w:space="0" w:color="auto"/>
                                <w:right w:val="none" w:sz="0" w:space="0" w:color="auto"/>
                              </w:divBdr>
                            </w:div>
                            <w:div w:id="2964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4511">
                      <w:marLeft w:val="0"/>
                      <w:marRight w:val="0"/>
                      <w:marTop w:val="0"/>
                      <w:marBottom w:val="0"/>
                      <w:divBdr>
                        <w:top w:val="none" w:sz="0" w:space="0" w:color="auto"/>
                        <w:left w:val="none" w:sz="0" w:space="0" w:color="auto"/>
                        <w:bottom w:val="none" w:sz="0" w:space="0" w:color="auto"/>
                        <w:right w:val="none" w:sz="0" w:space="0" w:color="auto"/>
                      </w:divBdr>
                      <w:divsChild>
                        <w:div w:id="1090352302">
                          <w:marLeft w:val="0"/>
                          <w:marRight w:val="0"/>
                          <w:marTop w:val="0"/>
                          <w:marBottom w:val="0"/>
                          <w:divBdr>
                            <w:top w:val="none" w:sz="0" w:space="0" w:color="auto"/>
                            <w:left w:val="none" w:sz="0" w:space="0" w:color="auto"/>
                            <w:bottom w:val="none" w:sz="0" w:space="0" w:color="auto"/>
                            <w:right w:val="none" w:sz="0" w:space="0" w:color="auto"/>
                          </w:divBdr>
                          <w:divsChild>
                            <w:div w:id="511532744">
                              <w:marLeft w:val="0"/>
                              <w:marRight w:val="0"/>
                              <w:marTop w:val="0"/>
                              <w:marBottom w:val="0"/>
                              <w:divBdr>
                                <w:top w:val="none" w:sz="0" w:space="0" w:color="auto"/>
                                <w:left w:val="none" w:sz="0" w:space="0" w:color="auto"/>
                                <w:bottom w:val="none" w:sz="0" w:space="0" w:color="auto"/>
                                <w:right w:val="none" w:sz="0" w:space="0" w:color="auto"/>
                              </w:divBdr>
                            </w:div>
                            <w:div w:id="814027649">
                              <w:marLeft w:val="0"/>
                              <w:marRight w:val="0"/>
                              <w:marTop w:val="0"/>
                              <w:marBottom w:val="0"/>
                              <w:divBdr>
                                <w:top w:val="none" w:sz="0" w:space="0" w:color="auto"/>
                                <w:left w:val="none" w:sz="0" w:space="0" w:color="auto"/>
                                <w:bottom w:val="none" w:sz="0" w:space="0" w:color="auto"/>
                                <w:right w:val="none" w:sz="0" w:space="0" w:color="auto"/>
                              </w:divBdr>
                            </w:div>
                            <w:div w:id="1363480162">
                              <w:marLeft w:val="0"/>
                              <w:marRight w:val="0"/>
                              <w:marTop w:val="0"/>
                              <w:marBottom w:val="0"/>
                              <w:divBdr>
                                <w:top w:val="none" w:sz="0" w:space="0" w:color="auto"/>
                                <w:left w:val="none" w:sz="0" w:space="0" w:color="auto"/>
                                <w:bottom w:val="none" w:sz="0" w:space="0" w:color="auto"/>
                                <w:right w:val="none" w:sz="0" w:space="0" w:color="auto"/>
                              </w:divBdr>
                            </w:div>
                          </w:divsChild>
                        </w:div>
                        <w:div w:id="18685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28612">
      <w:bodyDiv w:val="1"/>
      <w:marLeft w:val="0"/>
      <w:marRight w:val="0"/>
      <w:marTop w:val="0"/>
      <w:marBottom w:val="0"/>
      <w:divBdr>
        <w:top w:val="none" w:sz="0" w:space="0" w:color="auto"/>
        <w:left w:val="none" w:sz="0" w:space="0" w:color="auto"/>
        <w:bottom w:val="none" w:sz="0" w:space="0" w:color="auto"/>
        <w:right w:val="none" w:sz="0" w:space="0" w:color="auto"/>
      </w:divBdr>
    </w:div>
    <w:div w:id="1920556791">
      <w:bodyDiv w:val="1"/>
      <w:marLeft w:val="0"/>
      <w:marRight w:val="0"/>
      <w:marTop w:val="0"/>
      <w:marBottom w:val="0"/>
      <w:divBdr>
        <w:top w:val="none" w:sz="0" w:space="0" w:color="auto"/>
        <w:left w:val="none" w:sz="0" w:space="0" w:color="auto"/>
        <w:bottom w:val="none" w:sz="0" w:space="0" w:color="auto"/>
        <w:right w:val="none" w:sz="0" w:space="0" w:color="auto"/>
      </w:divBdr>
    </w:div>
    <w:div w:id="1959724237">
      <w:bodyDiv w:val="1"/>
      <w:marLeft w:val="0"/>
      <w:marRight w:val="0"/>
      <w:marTop w:val="0"/>
      <w:marBottom w:val="0"/>
      <w:divBdr>
        <w:top w:val="none" w:sz="0" w:space="0" w:color="auto"/>
        <w:left w:val="none" w:sz="0" w:space="0" w:color="auto"/>
        <w:bottom w:val="none" w:sz="0" w:space="0" w:color="auto"/>
        <w:right w:val="none" w:sz="0" w:space="0" w:color="auto"/>
      </w:divBdr>
    </w:div>
    <w:div w:id="1966352569">
      <w:bodyDiv w:val="1"/>
      <w:marLeft w:val="0"/>
      <w:marRight w:val="0"/>
      <w:marTop w:val="0"/>
      <w:marBottom w:val="0"/>
      <w:divBdr>
        <w:top w:val="none" w:sz="0" w:space="0" w:color="auto"/>
        <w:left w:val="none" w:sz="0" w:space="0" w:color="auto"/>
        <w:bottom w:val="none" w:sz="0" w:space="0" w:color="auto"/>
        <w:right w:val="none" w:sz="0" w:space="0" w:color="auto"/>
      </w:divBdr>
      <w:divsChild>
        <w:div w:id="162621997">
          <w:marLeft w:val="0"/>
          <w:marRight w:val="0"/>
          <w:marTop w:val="0"/>
          <w:marBottom w:val="0"/>
          <w:divBdr>
            <w:top w:val="none" w:sz="0" w:space="0" w:color="auto"/>
            <w:left w:val="none" w:sz="0" w:space="0" w:color="auto"/>
            <w:bottom w:val="none" w:sz="0" w:space="0" w:color="auto"/>
            <w:right w:val="none" w:sz="0" w:space="0" w:color="auto"/>
          </w:divBdr>
        </w:div>
        <w:div w:id="1662736393">
          <w:marLeft w:val="0"/>
          <w:marRight w:val="0"/>
          <w:marTop w:val="0"/>
          <w:marBottom w:val="0"/>
          <w:divBdr>
            <w:top w:val="none" w:sz="0" w:space="0" w:color="auto"/>
            <w:left w:val="none" w:sz="0" w:space="0" w:color="auto"/>
            <w:bottom w:val="none" w:sz="0" w:space="0" w:color="auto"/>
            <w:right w:val="none" w:sz="0" w:space="0" w:color="auto"/>
          </w:divBdr>
        </w:div>
      </w:divsChild>
    </w:div>
    <w:div w:id="20048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pmpc.lt/kpmpc/wp-content/uploads/2016/02/XII-1018.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pmpc.lt/kpmpc/neformaliojo-profesinio-mokymo-programos/"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lt/dokumentai/supaprastinto-islaidu-apmokejimo-tyr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B6E2-9E2D-40EB-A585-571F9F383F10}">
  <ds:schemaRefs>
    <ds:schemaRef ds:uri="http://schemas.microsoft.com/office/2006/metadata/properties"/>
  </ds:schemaRefs>
</ds:datastoreItem>
</file>

<file path=customXml/itemProps2.xml><?xml version="1.0" encoding="utf-8"?>
<ds:datastoreItem xmlns:ds="http://schemas.openxmlformats.org/officeDocument/2006/customXml" ds:itemID="{97B8DB3D-2D6C-468B-A17D-30E17895B795}">
  <ds:schemaRefs>
    <ds:schemaRef ds:uri="http://schemas.microsoft.com/sharepoint/v3/contenttype/forms"/>
  </ds:schemaRefs>
</ds:datastoreItem>
</file>

<file path=customXml/itemProps3.xml><?xml version="1.0" encoding="utf-8"?>
<ds:datastoreItem xmlns:ds="http://schemas.openxmlformats.org/officeDocument/2006/customXml" ds:itemID="{E4C5BF55-E09D-45E4-8F24-1C60A4A38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B23D91-A527-4753-A3B9-B9C5B71B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14989</Words>
  <Characters>8545</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4b4198a3-67fa-49e5-a697-37dd32452071</vt:lpstr>
      <vt:lpstr>4b4198a3-67fa-49e5-a697-37dd32452071</vt:lpstr>
    </vt:vector>
  </TitlesOfParts>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4b4198a3-67fa-49e5-a697-37dd32452071</dc:title>
  <dc:subject/>
  <dc:creator>Starkevičiūtė Gintarė</dc:creator>
  <cp:keywords/>
  <dc:description/>
  <cp:lastModifiedBy>Čiutaitė Jurgita  | ŠMSM</cp:lastModifiedBy>
  <cp:revision>12</cp:revision>
  <cp:lastPrinted>2020-10-14T07:03:00Z</cp:lastPrinted>
  <dcterms:created xsi:type="dcterms:W3CDTF">2020-10-23T05:20:00Z</dcterms:created>
  <dcterms:modified xsi:type="dcterms:W3CDTF">2020-10-28T09:58:00Z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