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F2013" w14:textId="00B54E2A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</w:t>
      </w:r>
      <w:r w:rsidR="00E6314B">
        <w:rPr>
          <w:b/>
          <w:bCs/>
        </w:rPr>
        <w:t xml:space="preserve">VOS RESPUBLIKOS </w:t>
      </w:r>
      <w:r w:rsidR="00E6314B" w:rsidRPr="002039C1">
        <w:rPr>
          <w:b/>
          <w:caps/>
          <w:szCs w:val="24"/>
        </w:rPr>
        <w:t xml:space="preserve">EKONOMIKOS IR INOVACIJŲ </w:t>
      </w:r>
      <w:r>
        <w:rPr>
          <w:b/>
          <w:bCs/>
        </w:rPr>
        <w:t>MINISTERIJA</w:t>
      </w:r>
    </w:p>
    <w:p w14:paraId="415F2014" w14:textId="77777777" w:rsidR="0036662A" w:rsidRDefault="0036662A" w:rsidP="0036662A">
      <w:pPr>
        <w:jc w:val="center"/>
        <w:rPr>
          <w:b/>
          <w:bCs/>
        </w:rPr>
      </w:pPr>
    </w:p>
    <w:p w14:paraId="415F2015" w14:textId="298914D6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SOCIALINIŲ IR EKONOMINIŲ PARTNERIŲ PATEIKTŲ PASTABŲ IR PASIŪLYMŲ DĖL 2014–2020 METŲ EUROPOS SĄJUNGOS FONDŲ INVE</w:t>
      </w:r>
      <w:r w:rsidR="00696DEF">
        <w:rPr>
          <w:b/>
          <w:bCs/>
        </w:rPr>
        <w:t>STICIJŲ VEIKSMŲ PROGRAMOS 3</w:t>
      </w:r>
      <w:r>
        <w:rPr>
          <w:b/>
          <w:bCs/>
        </w:rPr>
        <w:t xml:space="preserve"> PRIORITETO „</w:t>
      </w:r>
      <w:r w:rsidR="004121E6" w:rsidRPr="009E1C89">
        <w:rPr>
          <w:b/>
          <w:bCs/>
          <w:caps/>
          <w:szCs w:val="24"/>
        </w:rPr>
        <w:t>smulkiojo ir vidutinio verslo konkurencingumo skatinimas“</w:t>
      </w:r>
      <w:r w:rsidR="00696DEF">
        <w:rPr>
          <w:b/>
          <w:bCs/>
        </w:rPr>
        <w:t xml:space="preserve"> PRIEMONĖS</w:t>
      </w:r>
      <w:r w:rsidR="00696DEF" w:rsidRPr="009E1C89">
        <w:rPr>
          <w:b/>
          <w:bCs/>
          <w:caps/>
          <w:szCs w:val="24"/>
        </w:rPr>
        <w:t xml:space="preserve"> </w:t>
      </w:r>
      <w:r w:rsidR="00696DEF" w:rsidRPr="009E1C89">
        <w:rPr>
          <w:b/>
          <w:kern w:val="16"/>
          <w:szCs w:val="24"/>
        </w:rPr>
        <w:t>N</w:t>
      </w:r>
      <w:r w:rsidR="00696DEF" w:rsidRPr="009E1C89">
        <w:rPr>
          <w:b/>
          <w:szCs w:val="24"/>
        </w:rPr>
        <w:t xml:space="preserve">R. 03.2.1-LVPA-K-807 </w:t>
      </w:r>
      <w:r w:rsidR="00696DEF" w:rsidRPr="009E1C89">
        <w:rPr>
          <w:rFonts w:eastAsia="Calibri"/>
          <w:b/>
          <w:szCs w:val="24"/>
        </w:rPr>
        <w:t>„VERSLO KLASTERIS LT“</w:t>
      </w:r>
      <w:r w:rsidR="00696DEF" w:rsidRPr="009E1C89">
        <w:rPr>
          <w:b/>
          <w:bCs/>
          <w:caps/>
          <w:szCs w:val="24"/>
        </w:rPr>
        <w:t xml:space="preserve"> projektų finansa</w:t>
      </w:r>
      <w:r w:rsidR="00696DEF">
        <w:rPr>
          <w:b/>
          <w:bCs/>
          <w:caps/>
          <w:szCs w:val="24"/>
        </w:rPr>
        <w:t xml:space="preserve">vimo sąlygų aprašo nr. 2 </w:t>
      </w:r>
      <w:r>
        <w:rPr>
          <w:b/>
          <w:bCs/>
        </w:rPr>
        <w:t>DERINIMAS</w:t>
      </w:r>
    </w:p>
    <w:p w14:paraId="415F2016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415F2019" w14:textId="77777777" w:rsidTr="00335D39">
        <w:tc>
          <w:tcPr>
            <w:tcW w:w="6804" w:type="dxa"/>
          </w:tcPr>
          <w:p w14:paraId="415F2017" w14:textId="213F41CA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  <w:r w:rsidR="00142CF2">
              <w:rPr>
                <w:b/>
                <w:szCs w:val="24"/>
              </w:rPr>
              <w:t xml:space="preserve"> 2020-10-21</w:t>
            </w:r>
          </w:p>
        </w:tc>
        <w:tc>
          <w:tcPr>
            <w:tcW w:w="7938" w:type="dxa"/>
          </w:tcPr>
          <w:p w14:paraId="415F2018" w14:textId="77777777" w:rsidR="0036662A" w:rsidRDefault="0036662A" w:rsidP="00335D39">
            <w:pPr>
              <w:rPr>
                <w:szCs w:val="24"/>
              </w:rPr>
            </w:pPr>
          </w:p>
        </w:tc>
      </w:tr>
      <w:tr w:rsidR="0036662A" w14:paraId="415F201D" w14:textId="77777777" w:rsidTr="00335D39">
        <w:tc>
          <w:tcPr>
            <w:tcW w:w="6804" w:type="dxa"/>
          </w:tcPr>
          <w:p w14:paraId="415F201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415F201B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415F201C" w14:textId="0D3F338F" w:rsidR="0036662A" w:rsidRPr="007070FE" w:rsidRDefault="0073785B" w:rsidP="00F27478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27478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27478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27478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415F2021" w14:textId="77777777" w:rsidTr="00335D39">
        <w:tc>
          <w:tcPr>
            <w:tcW w:w="6804" w:type="dxa"/>
          </w:tcPr>
          <w:p w14:paraId="415F201E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415F201F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15F2020" w14:textId="77777777" w:rsidR="0036662A" w:rsidRDefault="0073785B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415F2022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415F2027" w14:textId="77777777" w:rsidTr="00335D39">
        <w:tc>
          <w:tcPr>
            <w:tcW w:w="567" w:type="dxa"/>
          </w:tcPr>
          <w:p w14:paraId="415F202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15F202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415F202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15F2026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415F202C" w14:textId="77777777" w:rsidTr="00335D39">
        <w:tc>
          <w:tcPr>
            <w:tcW w:w="567" w:type="dxa"/>
          </w:tcPr>
          <w:p w14:paraId="415F2028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9" w14:textId="77777777" w:rsidR="0036662A" w:rsidRPr="0038099D" w:rsidRDefault="0036662A" w:rsidP="00335D39"/>
        </w:tc>
        <w:tc>
          <w:tcPr>
            <w:tcW w:w="5386" w:type="dxa"/>
          </w:tcPr>
          <w:p w14:paraId="415F202A" w14:textId="77777777" w:rsidR="0036662A" w:rsidRPr="0038099D" w:rsidRDefault="0036662A" w:rsidP="00335D39"/>
        </w:tc>
        <w:tc>
          <w:tcPr>
            <w:tcW w:w="6804" w:type="dxa"/>
          </w:tcPr>
          <w:p w14:paraId="415F202B" w14:textId="77777777" w:rsidR="0036662A" w:rsidRPr="0038099D" w:rsidRDefault="0036662A" w:rsidP="00335D39"/>
        </w:tc>
      </w:tr>
      <w:tr w:rsidR="0036662A" w:rsidRPr="00781CA4" w14:paraId="415F2031" w14:textId="77777777" w:rsidTr="00335D39">
        <w:tc>
          <w:tcPr>
            <w:tcW w:w="567" w:type="dxa"/>
          </w:tcPr>
          <w:p w14:paraId="415F202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E" w14:textId="77777777" w:rsidR="0036662A" w:rsidRPr="0038099D" w:rsidRDefault="0036662A" w:rsidP="00335D39"/>
        </w:tc>
        <w:tc>
          <w:tcPr>
            <w:tcW w:w="5386" w:type="dxa"/>
          </w:tcPr>
          <w:p w14:paraId="415F202F" w14:textId="77777777" w:rsidR="0036662A" w:rsidRPr="0038099D" w:rsidRDefault="0036662A" w:rsidP="00335D39"/>
        </w:tc>
        <w:tc>
          <w:tcPr>
            <w:tcW w:w="6804" w:type="dxa"/>
          </w:tcPr>
          <w:p w14:paraId="415F2030" w14:textId="77777777" w:rsidR="0036662A" w:rsidRPr="0038099D" w:rsidRDefault="0036662A" w:rsidP="00335D39"/>
        </w:tc>
      </w:tr>
      <w:tr w:rsidR="0036662A" w:rsidRPr="00C70D14" w14:paraId="415F2036" w14:textId="77777777" w:rsidTr="00335D39">
        <w:tc>
          <w:tcPr>
            <w:tcW w:w="567" w:type="dxa"/>
          </w:tcPr>
          <w:p w14:paraId="415F203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33" w14:textId="77777777" w:rsidR="0036662A" w:rsidRPr="00C70D14" w:rsidRDefault="0036662A" w:rsidP="00335D39"/>
        </w:tc>
        <w:tc>
          <w:tcPr>
            <w:tcW w:w="5386" w:type="dxa"/>
          </w:tcPr>
          <w:p w14:paraId="415F2034" w14:textId="77777777" w:rsidR="0036662A" w:rsidRPr="00C70D14" w:rsidRDefault="0036662A" w:rsidP="00335D39"/>
        </w:tc>
        <w:tc>
          <w:tcPr>
            <w:tcW w:w="6804" w:type="dxa"/>
          </w:tcPr>
          <w:p w14:paraId="415F2035" w14:textId="77777777" w:rsidR="0036662A" w:rsidRPr="00C70D14" w:rsidRDefault="0036662A" w:rsidP="00335D39"/>
        </w:tc>
      </w:tr>
    </w:tbl>
    <w:p w14:paraId="415F2037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42CF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21E6"/>
    <w:rsid w:val="004136A8"/>
    <w:rsid w:val="004378EE"/>
    <w:rsid w:val="00441C29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96DEF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3785B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14B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27478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013"/>
  <w15:docId w15:val="{3B302E5F-30EE-48AB-BF2C-B2AA16B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2020-11-03T14:48:00Z</dcterms:created>
  <dcterms:modified xsi:type="dcterms:W3CDTF">2020-11-03T14:48:00Z</dcterms:modified>
</cp:coreProperties>
</file>