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2013" w14:textId="00B54E2A" w:rsidR="0036662A" w:rsidRDefault="0036662A" w:rsidP="0036662A">
      <w:pPr>
        <w:jc w:val="center"/>
        <w:rPr>
          <w:b/>
          <w:bCs/>
        </w:rPr>
      </w:pPr>
      <w:bookmarkStart w:id="0" w:name="_GoBack"/>
      <w:bookmarkEnd w:id="0"/>
      <w:r>
        <w:rPr>
          <w:b/>
          <w:bCs/>
        </w:rPr>
        <w:t>LIETU</w:t>
      </w:r>
      <w:r w:rsidR="00E6314B">
        <w:rPr>
          <w:b/>
          <w:bCs/>
        </w:rPr>
        <w:t xml:space="preserve">VOS RESPUBLIKOS </w:t>
      </w:r>
      <w:r w:rsidR="00E6314B" w:rsidRPr="002039C1">
        <w:rPr>
          <w:b/>
          <w:caps/>
          <w:szCs w:val="24"/>
        </w:rPr>
        <w:t xml:space="preserve">EKONOMIKOS IR INOVACIJŲ </w:t>
      </w:r>
      <w:r>
        <w:rPr>
          <w:b/>
          <w:bCs/>
        </w:rPr>
        <w:t>MINISTERIJA</w:t>
      </w:r>
    </w:p>
    <w:p w14:paraId="415F2014" w14:textId="77777777" w:rsidR="0036662A" w:rsidRDefault="0036662A" w:rsidP="0036662A">
      <w:pPr>
        <w:jc w:val="center"/>
        <w:rPr>
          <w:b/>
          <w:bCs/>
        </w:rPr>
      </w:pPr>
    </w:p>
    <w:p w14:paraId="415F2015" w14:textId="214C292F" w:rsidR="0036662A" w:rsidRDefault="0036662A" w:rsidP="0036662A">
      <w:pPr>
        <w:jc w:val="center"/>
        <w:rPr>
          <w:b/>
          <w:bCs/>
        </w:rPr>
      </w:pPr>
      <w:r>
        <w:rPr>
          <w:b/>
          <w:bCs/>
        </w:rPr>
        <w:t>SOCIALINIŲ IR EKONOMINIŲ PARTNERIŲ PATEIKTŲ PASTABŲ IR PASIŪLYMŲ DĖL 2014–2020 METŲ EUROPOS SĄJUNGOS FONDŲ INVE</w:t>
      </w:r>
      <w:r w:rsidR="00696DEF">
        <w:rPr>
          <w:b/>
          <w:bCs/>
        </w:rPr>
        <w:t>STICIJŲ VEIKSMŲ PROGRAMOS 3</w:t>
      </w:r>
      <w:r>
        <w:rPr>
          <w:b/>
          <w:bCs/>
        </w:rPr>
        <w:t xml:space="preserve"> PRIORITETO „</w:t>
      </w:r>
      <w:r w:rsidR="004121E6" w:rsidRPr="009E1C89">
        <w:rPr>
          <w:b/>
          <w:bCs/>
          <w:caps/>
          <w:szCs w:val="24"/>
        </w:rPr>
        <w:t>smulkiojo ir vidutinio verslo konkurencingumo skatinimas“</w:t>
      </w:r>
      <w:r w:rsidR="00696DEF">
        <w:rPr>
          <w:b/>
          <w:bCs/>
        </w:rPr>
        <w:t xml:space="preserve"> PRIEMONĖS</w:t>
      </w:r>
      <w:r w:rsidR="00696DEF" w:rsidRPr="009E1C89">
        <w:rPr>
          <w:b/>
          <w:bCs/>
          <w:caps/>
          <w:szCs w:val="24"/>
        </w:rPr>
        <w:t xml:space="preserve"> </w:t>
      </w:r>
      <w:r w:rsidR="00696DEF" w:rsidRPr="009E1C89">
        <w:rPr>
          <w:b/>
          <w:kern w:val="16"/>
          <w:szCs w:val="24"/>
        </w:rPr>
        <w:t>N</w:t>
      </w:r>
      <w:r w:rsidR="00453F8F">
        <w:rPr>
          <w:b/>
          <w:szCs w:val="24"/>
        </w:rPr>
        <w:t>R. 03.2.1-LVPA-K-801</w:t>
      </w:r>
      <w:r w:rsidR="00696DEF" w:rsidRPr="009E1C89">
        <w:rPr>
          <w:b/>
          <w:szCs w:val="24"/>
        </w:rPr>
        <w:t xml:space="preserve"> </w:t>
      </w:r>
      <w:r w:rsidR="00453F8F">
        <w:rPr>
          <w:rFonts w:eastAsia="Calibri"/>
          <w:b/>
          <w:szCs w:val="24"/>
        </w:rPr>
        <w:t>„NAUJOS GALIMYBĖS</w:t>
      </w:r>
      <w:r w:rsidR="00696DEF" w:rsidRPr="009E1C89">
        <w:rPr>
          <w:rFonts w:eastAsia="Calibri"/>
          <w:b/>
          <w:szCs w:val="24"/>
        </w:rPr>
        <w:t xml:space="preserve"> LT“</w:t>
      </w:r>
      <w:r w:rsidR="00696DEF" w:rsidRPr="009E1C89">
        <w:rPr>
          <w:b/>
          <w:bCs/>
          <w:caps/>
          <w:szCs w:val="24"/>
        </w:rPr>
        <w:t xml:space="preserve"> projektų finansa</w:t>
      </w:r>
      <w:r w:rsidR="00453F8F">
        <w:rPr>
          <w:b/>
          <w:bCs/>
          <w:caps/>
          <w:szCs w:val="24"/>
        </w:rPr>
        <w:t xml:space="preserve">vimo sąlygų aprašo nr. </w:t>
      </w:r>
      <w:r w:rsidR="00AE51DA">
        <w:rPr>
          <w:b/>
          <w:bCs/>
          <w:caps/>
          <w:szCs w:val="24"/>
        </w:rPr>
        <w:t>4</w:t>
      </w:r>
      <w:r w:rsidR="00696DEF">
        <w:rPr>
          <w:b/>
          <w:bCs/>
          <w:caps/>
          <w:szCs w:val="24"/>
        </w:rPr>
        <w:t xml:space="preserve"> </w:t>
      </w:r>
      <w:r>
        <w:rPr>
          <w:b/>
          <w:bCs/>
        </w:rPr>
        <w:t>DERINIMAS</w:t>
      </w:r>
    </w:p>
    <w:p w14:paraId="415F2016"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415F2019" w14:textId="77777777" w:rsidTr="00335D39">
        <w:tc>
          <w:tcPr>
            <w:tcW w:w="6804" w:type="dxa"/>
          </w:tcPr>
          <w:p w14:paraId="415F2017" w14:textId="213F41CA"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r w:rsidR="00142CF2">
              <w:rPr>
                <w:b/>
                <w:szCs w:val="24"/>
              </w:rPr>
              <w:t xml:space="preserve"> 2020-10-21</w:t>
            </w:r>
          </w:p>
        </w:tc>
        <w:tc>
          <w:tcPr>
            <w:tcW w:w="7938" w:type="dxa"/>
          </w:tcPr>
          <w:p w14:paraId="415F2018" w14:textId="77777777" w:rsidR="0036662A" w:rsidRDefault="0036662A" w:rsidP="00335D39">
            <w:pPr>
              <w:rPr>
                <w:szCs w:val="24"/>
              </w:rPr>
            </w:pPr>
          </w:p>
        </w:tc>
      </w:tr>
      <w:tr w:rsidR="0036662A" w14:paraId="415F201D" w14:textId="77777777" w:rsidTr="00335D39">
        <w:tc>
          <w:tcPr>
            <w:tcW w:w="6804" w:type="dxa"/>
          </w:tcPr>
          <w:p w14:paraId="415F201A"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415F201B"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415F201C" w14:textId="568E70AD" w:rsidR="0036662A" w:rsidRPr="007070FE" w:rsidRDefault="00EC7710" w:rsidP="00DC3BA3">
            <w:sdt>
              <w:sdtPr>
                <w:id w:val="1312749902"/>
              </w:sdtPr>
              <w:sdtEndPr/>
              <w:sdtContent>
                <w:bookmarkStart w:id="1" w:name="Check1"/>
                <w:sdt>
                  <w:sdtPr>
                    <w:rPr>
                      <w:szCs w:val="24"/>
                    </w:rPr>
                    <w:id w:val="-523253346"/>
                  </w:sdtPr>
                  <w:sdtEndPr/>
                  <w:sdtContent>
                    <w:r w:rsidR="00F1207E">
                      <w:rPr>
                        <w:szCs w:val="24"/>
                      </w:rPr>
                      <w:fldChar w:fldCharType="begin">
                        <w:ffData>
                          <w:name w:val=""/>
                          <w:enabled/>
                          <w:calcOnExit w:val="0"/>
                          <w:checkBox>
                            <w:sizeAuto/>
                            <w:default w:val="1"/>
                          </w:checkBox>
                        </w:ffData>
                      </w:fldChar>
                    </w:r>
                    <w:r w:rsidR="00F1207E">
                      <w:rPr>
                        <w:szCs w:val="24"/>
                      </w:rPr>
                      <w:instrText xml:space="preserve"> FORMCHECKBOX </w:instrText>
                    </w:r>
                    <w:r>
                      <w:rPr>
                        <w:szCs w:val="24"/>
                      </w:rPr>
                    </w:r>
                    <w:r>
                      <w:rPr>
                        <w:szCs w:val="24"/>
                      </w:rPr>
                      <w:fldChar w:fldCharType="separate"/>
                    </w:r>
                    <w:r w:rsidR="00F1207E">
                      <w:rPr>
                        <w:szCs w:val="24"/>
                      </w:rPr>
                      <w:fldChar w:fldCharType="end"/>
                    </w:r>
                  </w:sdtContent>
                </w:sdt>
                <w:bookmarkEnd w:id="1"/>
                <w:r w:rsidR="0036662A">
                  <w:t xml:space="preserve"> </w:t>
                </w:r>
              </w:sdtContent>
            </w:sdt>
            <w:r w:rsidR="0036662A">
              <w:rPr>
                <w:szCs w:val="24"/>
              </w:rPr>
              <w:t xml:space="preserve">Taip </w:t>
            </w:r>
            <w:sdt>
              <w:sdtPr>
                <w:rPr>
                  <w:szCs w:val="24"/>
                </w:rPr>
                <w:id w:val="164368749"/>
              </w:sdtPr>
              <w:sdtEndPr/>
              <w:sdtContent>
                <w:sdt>
                  <w:sdtPr>
                    <w:id w:val="1764946617"/>
                  </w:sdtPr>
                  <w:sdtEndPr/>
                  <w:sdtContent>
                    <w:r w:rsidR="00DC3BA3">
                      <w:fldChar w:fldCharType="begin">
                        <w:ffData>
                          <w:name w:val="Check1"/>
                          <w:enabled/>
                          <w:calcOnExit w:val="0"/>
                          <w:checkBox>
                            <w:sizeAuto/>
                            <w:default w:val="0"/>
                          </w:checkBox>
                        </w:ffData>
                      </w:fldChar>
                    </w:r>
                    <w:r w:rsidR="00DC3BA3">
                      <w:instrText xml:space="preserve"> FORMCHECKBOX </w:instrText>
                    </w:r>
                    <w:r>
                      <w:fldChar w:fldCharType="separate"/>
                    </w:r>
                    <w:r w:rsidR="00DC3BA3">
                      <w:fldChar w:fldCharType="end"/>
                    </w:r>
                  </w:sdtContent>
                </w:sdt>
              </w:sdtContent>
            </w:sdt>
            <w:r w:rsidR="00DC3BA3">
              <w:rPr>
                <w:szCs w:val="24"/>
              </w:rPr>
              <w:t xml:space="preserve"> </w:t>
            </w:r>
            <w:r w:rsidR="0036662A">
              <w:rPr>
                <w:szCs w:val="24"/>
              </w:rPr>
              <w:t>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415F2021" w14:textId="77777777" w:rsidTr="00335D39">
        <w:tc>
          <w:tcPr>
            <w:tcW w:w="6804" w:type="dxa"/>
          </w:tcPr>
          <w:p w14:paraId="415F201E"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415F201F"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415F2020" w14:textId="46BCF999" w:rsidR="0036662A" w:rsidRDefault="00EC7710" w:rsidP="00F1207E">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sdt>
                  <w:sdtPr>
                    <w:rPr>
                      <w:szCs w:val="24"/>
                    </w:rPr>
                    <w:id w:val="1111176446"/>
                  </w:sdtPr>
                  <w:sdtEndPr/>
                  <w:sdtContent>
                    <w:r w:rsidR="00F1207E">
                      <w:rPr>
                        <w:szCs w:val="24"/>
                      </w:rPr>
                      <w:fldChar w:fldCharType="begin">
                        <w:ffData>
                          <w:name w:val=""/>
                          <w:enabled/>
                          <w:calcOnExit w:val="0"/>
                          <w:checkBox>
                            <w:sizeAuto/>
                            <w:default w:val="1"/>
                          </w:checkBox>
                        </w:ffData>
                      </w:fldChar>
                    </w:r>
                    <w:r w:rsidR="00F1207E">
                      <w:rPr>
                        <w:szCs w:val="24"/>
                      </w:rPr>
                      <w:instrText xml:space="preserve"> FORMCHECKBOX </w:instrText>
                    </w:r>
                    <w:r>
                      <w:rPr>
                        <w:szCs w:val="24"/>
                      </w:rPr>
                    </w:r>
                    <w:r>
                      <w:rPr>
                        <w:szCs w:val="24"/>
                      </w:rPr>
                      <w:fldChar w:fldCharType="separate"/>
                    </w:r>
                    <w:r w:rsidR="00F1207E">
                      <w:rPr>
                        <w:szCs w:val="24"/>
                      </w:rPr>
                      <w:fldChar w:fldCharType="end"/>
                    </w:r>
                  </w:sdtContent>
                </w:sdt>
              </w:sdtContent>
            </w:sdt>
            <w:r w:rsidR="0036662A">
              <w:rPr>
                <w:szCs w:val="24"/>
              </w:rPr>
              <w:t xml:space="preserve"> Ne </w:t>
            </w:r>
          </w:p>
        </w:tc>
      </w:tr>
    </w:tbl>
    <w:p w14:paraId="415F2022" w14:textId="77777777" w:rsidR="0036662A" w:rsidRPr="00781CA4" w:rsidRDefault="0036662A" w:rsidP="0036662A">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14:paraId="415F2027" w14:textId="77777777" w:rsidTr="3EE4F1A8">
        <w:tc>
          <w:tcPr>
            <w:tcW w:w="567" w:type="dxa"/>
          </w:tcPr>
          <w:p w14:paraId="415F2023" w14:textId="77777777" w:rsidR="0036662A" w:rsidRPr="00781CA4" w:rsidRDefault="0036662A" w:rsidP="00335D39">
            <w:pPr>
              <w:jc w:val="center"/>
              <w:rPr>
                <w:b/>
                <w:szCs w:val="24"/>
              </w:rPr>
            </w:pPr>
            <w:r w:rsidRPr="00781CA4">
              <w:rPr>
                <w:b/>
                <w:szCs w:val="24"/>
              </w:rPr>
              <w:t>Nr.</w:t>
            </w:r>
          </w:p>
        </w:tc>
        <w:tc>
          <w:tcPr>
            <w:tcW w:w="1985" w:type="dxa"/>
          </w:tcPr>
          <w:p w14:paraId="415F2024" w14:textId="77777777" w:rsidR="0036662A" w:rsidRPr="00781CA4" w:rsidRDefault="0036662A" w:rsidP="00335D39">
            <w:pPr>
              <w:jc w:val="center"/>
              <w:rPr>
                <w:b/>
                <w:szCs w:val="24"/>
              </w:rPr>
            </w:pPr>
            <w:r w:rsidRPr="00781CA4">
              <w:rPr>
                <w:b/>
                <w:szCs w:val="24"/>
              </w:rPr>
              <w:t>Institucija</w:t>
            </w:r>
          </w:p>
        </w:tc>
        <w:tc>
          <w:tcPr>
            <w:tcW w:w="5386" w:type="dxa"/>
          </w:tcPr>
          <w:p w14:paraId="415F2025" w14:textId="77777777" w:rsidR="0036662A" w:rsidRPr="00781CA4" w:rsidRDefault="0036662A" w:rsidP="00335D39">
            <w:pPr>
              <w:jc w:val="center"/>
              <w:rPr>
                <w:b/>
                <w:szCs w:val="24"/>
              </w:rPr>
            </w:pPr>
            <w:r>
              <w:rPr>
                <w:b/>
                <w:bCs/>
              </w:rPr>
              <w:t>Pastabos ir pasiūlymai</w:t>
            </w:r>
          </w:p>
        </w:tc>
        <w:tc>
          <w:tcPr>
            <w:tcW w:w="6804" w:type="dxa"/>
          </w:tcPr>
          <w:p w14:paraId="415F2026"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36662A" w:rsidRPr="00781CA4" w14:paraId="415F202C" w14:textId="77777777" w:rsidTr="3EE4F1A8">
        <w:tc>
          <w:tcPr>
            <w:tcW w:w="567" w:type="dxa"/>
          </w:tcPr>
          <w:p w14:paraId="415F2028" w14:textId="77777777" w:rsidR="0036662A" w:rsidRPr="0038099D" w:rsidRDefault="0036662A" w:rsidP="0036662A">
            <w:pPr>
              <w:pStyle w:val="ListParagraph"/>
              <w:numPr>
                <w:ilvl w:val="0"/>
                <w:numId w:val="1"/>
              </w:numPr>
              <w:jc w:val="both"/>
            </w:pPr>
          </w:p>
        </w:tc>
        <w:tc>
          <w:tcPr>
            <w:tcW w:w="1985" w:type="dxa"/>
          </w:tcPr>
          <w:p w14:paraId="202BD6E3" w14:textId="77777777" w:rsidR="00A96633" w:rsidRPr="00A96633" w:rsidRDefault="00A96633" w:rsidP="00A96633">
            <w:pPr>
              <w:rPr>
                <w:b/>
                <w:szCs w:val="24"/>
              </w:rPr>
            </w:pPr>
            <w:r w:rsidRPr="00A96633">
              <w:rPr>
                <w:b/>
                <w:szCs w:val="24"/>
              </w:rPr>
              <w:t>Lietuvos aprangos ir tekstilės įmonių asociacija LATIA</w:t>
            </w:r>
          </w:p>
          <w:p w14:paraId="415F2029" w14:textId="77777777" w:rsidR="0036662A" w:rsidRPr="0038099D" w:rsidRDefault="0036662A" w:rsidP="00335D39"/>
        </w:tc>
        <w:tc>
          <w:tcPr>
            <w:tcW w:w="5386" w:type="dxa"/>
          </w:tcPr>
          <w:p w14:paraId="7FE68A27" w14:textId="671768E0" w:rsidR="008D62AA" w:rsidRPr="0072531D" w:rsidRDefault="008D62AA" w:rsidP="008D62AA">
            <w:pPr>
              <w:jc w:val="both"/>
              <w:rPr>
                <w:szCs w:val="24"/>
                <w:lang w:eastAsia="en-US"/>
              </w:rPr>
            </w:pPr>
            <w:r w:rsidRPr="0072531D">
              <w:rPr>
                <w:szCs w:val="24"/>
              </w:rPr>
              <w:t xml:space="preserve">Norime pateikti pasiūlymus dėl įmonių dalyvavimo virtualiose parodose finansavimo pagal faktiškai patirtas išlaidas. </w:t>
            </w:r>
          </w:p>
          <w:p w14:paraId="4A4EE816" w14:textId="22965D6D" w:rsidR="008D62AA" w:rsidRPr="0072531D" w:rsidRDefault="008D62AA" w:rsidP="008D62AA">
            <w:pPr>
              <w:jc w:val="both"/>
              <w:rPr>
                <w:szCs w:val="24"/>
              </w:rPr>
            </w:pPr>
            <w:r w:rsidRPr="0072531D">
              <w:rPr>
                <w:szCs w:val="24"/>
              </w:rPr>
              <w:t>1. Prašome, kad būtų galimą padengti ne</w:t>
            </w:r>
            <w:r w:rsidR="003B5444" w:rsidRPr="0072531D">
              <w:rPr>
                <w:szCs w:val="24"/>
              </w:rPr>
              <w:t xml:space="preserve"> </w:t>
            </w:r>
            <w:r w:rsidRPr="0072531D">
              <w:rPr>
                <w:szCs w:val="24"/>
              </w:rPr>
              <w:t>tik parodos dalyvio registracijos parodoje ir dalyvavimo mokestį, bet ir su pasiruošimu parodai susijusius kaštus.</w:t>
            </w:r>
          </w:p>
          <w:p w14:paraId="54158625" w14:textId="77777777" w:rsidR="00D05C5E" w:rsidRPr="0072531D" w:rsidRDefault="008D62AA" w:rsidP="008D62AA">
            <w:pPr>
              <w:jc w:val="both"/>
              <w:rPr>
                <w:szCs w:val="24"/>
              </w:rPr>
            </w:pPr>
            <w:r w:rsidRPr="0072531D">
              <w:rPr>
                <w:szCs w:val="24"/>
              </w:rPr>
              <w:t xml:space="preserve">Dabar galiojančiame apraše fiksuotas dalyvavimo tarptautinėse parodose įkainis apima ploto nuomos, registracijos mokestį, stendo įrangos kaštus (su transportavimo kaštais), nuo kurių priklauso įmonės matomumas ir sėkmė parodoje. Tuo remiantis, dalyvaujant įmonėms virtualiose parodose taip pat turėtų būti finansuojama ne tik įmonės užsakoma vieta, registracijos mokestis parodos platformoje, bet ir su įmonės matomumu susiję kaštai: pasiruošimo kokybiškai gaminių foto nuotraukų ir </w:t>
            </w:r>
            <w:proofErr w:type="spellStart"/>
            <w:r w:rsidRPr="0072531D">
              <w:rPr>
                <w:szCs w:val="24"/>
              </w:rPr>
              <w:t>video</w:t>
            </w:r>
            <w:proofErr w:type="spellEnd"/>
            <w:r w:rsidRPr="0072531D">
              <w:rPr>
                <w:szCs w:val="24"/>
              </w:rPr>
              <w:t xml:space="preserve"> parengimui pagal sezoniškumą, adaptavimui tikslinei rinkai ir virtualiam parodymui, su geresniu </w:t>
            </w:r>
            <w:r w:rsidRPr="0072531D">
              <w:rPr>
                <w:szCs w:val="24"/>
              </w:rPr>
              <w:lastRenderedPageBreak/>
              <w:t>matomumu pačioje platformoje susiję kaštai (pvz. prekinio ženklo reklamavim</w:t>
            </w:r>
            <w:r w:rsidR="003B5444" w:rsidRPr="0072531D">
              <w:rPr>
                <w:szCs w:val="24"/>
              </w:rPr>
              <w:t>as dalyvių sąraše, ar galimybė į</w:t>
            </w:r>
          </w:p>
          <w:p w14:paraId="502A7FD0" w14:textId="1CB12CEF" w:rsidR="008D62AA" w:rsidRPr="0072531D" w:rsidRDefault="008D62AA" w:rsidP="008D62AA">
            <w:pPr>
              <w:jc w:val="both"/>
              <w:rPr>
                <w:szCs w:val="24"/>
              </w:rPr>
            </w:pPr>
            <w:r w:rsidRPr="0072531D">
              <w:rPr>
                <w:szCs w:val="24"/>
              </w:rPr>
              <w:t xml:space="preserve">kelti didesnį kiekį foto nuotraukų ar kitos prezentacijos). </w:t>
            </w:r>
          </w:p>
          <w:p w14:paraId="09763704" w14:textId="77777777" w:rsidR="008D62AA" w:rsidRPr="0072531D" w:rsidRDefault="008D62AA" w:rsidP="008D62AA">
            <w:pPr>
              <w:jc w:val="both"/>
              <w:rPr>
                <w:szCs w:val="24"/>
              </w:rPr>
            </w:pPr>
            <w:r w:rsidRPr="0072531D">
              <w:rPr>
                <w:szCs w:val="24"/>
              </w:rPr>
              <w:t>Tai turėtų finansuoti šiuos kaštus, patiriamus pagal faktą arba nustatant fiksuotą įkainį:</w:t>
            </w:r>
          </w:p>
          <w:p w14:paraId="17294FE0" w14:textId="77777777" w:rsidR="008D62AA" w:rsidRPr="0072531D" w:rsidRDefault="008D62AA" w:rsidP="008D62AA">
            <w:pPr>
              <w:jc w:val="both"/>
              <w:rPr>
                <w:szCs w:val="24"/>
              </w:rPr>
            </w:pPr>
            <w:r w:rsidRPr="0072531D">
              <w:rPr>
                <w:szCs w:val="24"/>
              </w:rPr>
              <w:t>1. Prisistatymo koncepcijos(pagal tikslinę rinką ir sezoniškumą).</w:t>
            </w:r>
          </w:p>
          <w:p w14:paraId="26E9F96D" w14:textId="77777777" w:rsidR="008D62AA" w:rsidRPr="0072531D" w:rsidRDefault="008D62AA" w:rsidP="008D62AA">
            <w:pPr>
              <w:jc w:val="both"/>
              <w:rPr>
                <w:szCs w:val="24"/>
              </w:rPr>
            </w:pPr>
            <w:r w:rsidRPr="0072531D">
              <w:rPr>
                <w:szCs w:val="24"/>
              </w:rPr>
              <w:t>2. Gaminių/paslaugų Foto sesijos kaštai (įskaitant nuotraukų paruošimą);</w:t>
            </w:r>
          </w:p>
          <w:p w14:paraId="79129526" w14:textId="77777777" w:rsidR="008D62AA" w:rsidRPr="0072531D" w:rsidRDefault="008D62AA" w:rsidP="008D62AA">
            <w:pPr>
              <w:jc w:val="both"/>
              <w:rPr>
                <w:szCs w:val="24"/>
              </w:rPr>
            </w:pPr>
            <w:r w:rsidRPr="0072531D">
              <w:rPr>
                <w:szCs w:val="24"/>
              </w:rPr>
              <w:t xml:space="preserve">3. </w:t>
            </w:r>
            <w:proofErr w:type="spellStart"/>
            <w:r w:rsidRPr="0072531D">
              <w:rPr>
                <w:szCs w:val="24"/>
              </w:rPr>
              <w:t>Video</w:t>
            </w:r>
            <w:proofErr w:type="spellEnd"/>
            <w:r w:rsidRPr="0072531D">
              <w:rPr>
                <w:szCs w:val="24"/>
              </w:rPr>
              <w:t xml:space="preserve"> medžiagos paruošimo kaštai.</w:t>
            </w:r>
          </w:p>
          <w:p w14:paraId="58F0C8BE" w14:textId="77777777" w:rsidR="008D62AA" w:rsidRPr="0072531D" w:rsidRDefault="008D62AA" w:rsidP="008D62AA">
            <w:pPr>
              <w:jc w:val="both"/>
              <w:rPr>
                <w:szCs w:val="24"/>
              </w:rPr>
            </w:pPr>
            <w:r w:rsidRPr="0072531D">
              <w:rPr>
                <w:szCs w:val="24"/>
              </w:rPr>
              <w:t>4. Papildomo matomumo užsakymo kaštai.</w:t>
            </w:r>
          </w:p>
          <w:p w14:paraId="415F202A" w14:textId="77777777" w:rsidR="0036662A" w:rsidRPr="0072531D" w:rsidRDefault="0036662A" w:rsidP="008D62AA">
            <w:pPr>
              <w:jc w:val="both"/>
              <w:rPr>
                <w:szCs w:val="24"/>
              </w:rPr>
            </w:pPr>
          </w:p>
        </w:tc>
        <w:tc>
          <w:tcPr>
            <w:tcW w:w="6804" w:type="dxa"/>
          </w:tcPr>
          <w:p w14:paraId="4E154F77" w14:textId="58C8118E" w:rsidR="0036662A" w:rsidRPr="0072531D" w:rsidRDefault="003B5444" w:rsidP="00335D39">
            <w:r w:rsidRPr="0072531D">
              <w:lastRenderedPageBreak/>
              <w:t>Atsižvelgta dalinai.</w:t>
            </w:r>
          </w:p>
          <w:p w14:paraId="238C54EC" w14:textId="73041753" w:rsidR="00D05C5E" w:rsidRPr="0072531D" w:rsidRDefault="3EE4F1A8" w:rsidP="3EE4F1A8">
            <w:pPr>
              <w:jc w:val="both"/>
              <w:rPr>
                <w:rFonts w:eastAsia="AngsanaUPC"/>
              </w:rPr>
            </w:pPr>
            <w:r w:rsidRPr="3EE4F1A8">
              <w:rPr>
                <w:rFonts w:eastAsia="Calibri"/>
              </w:rPr>
              <w:t xml:space="preserve">Pagal priemonę bus tinkamos finansuoti šios labai mažų, mažų ir vidutinių įmonių (toliau </w:t>
            </w:r>
            <w:r w:rsidRPr="3EE4F1A8">
              <w:rPr>
                <w:color w:val="000000" w:themeColor="text1"/>
                <w:szCs w:val="24"/>
              </w:rPr>
              <w:t>–</w:t>
            </w:r>
            <w:r w:rsidRPr="3EE4F1A8">
              <w:rPr>
                <w:rFonts w:eastAsia="Calibri"/>
              </w:rPr>
              <w:t xml:space="preserve"> MVĮ)_ produkcijos parodymo ir (ar) pristatymo virtualioje tarptautinėje parodoje (e-parodoje) išlaidos:</w:t>
            </w:r>
          </w:p>
          <w:p w14:paraId="59A2A757" w14:textId="1DF67AB3" w:rsidR="00D05C5E" w:rsidRPr="0072531D" w:rsidRDefault="00D05C5E" w:rsidP="00D05C5E">
            <w:pPr>
              <w:pStyle w:val="ListParagraph"/>
              <w:numPr>
                <w:ilvl w:val="0"/>
                <w:numId w:val="2"/>
              </w:numPr>
              <w:tabs>
                <w:tab w:val="left" w:pos="425"/>
              </w:tabs>
              <w:ind w:left="65" w:firstLine="0"/>
              <w:jc w:val="both"/>
              <w:rPr>
                <w:rStyle w:val="Strong"/>
                <w:rFonts w:eastAsia="AngsanaUPC"/>
                <w:b w:val="0"/>
                <w:bCs w:val="0"/>
                <w:szCs w:val="24"/>
              </w:rPr>
            </w:pPr>
            <w:r w:rsidRPr="0072531D">
              <w:rPr>
                <w:rStyle w:val="Strong"/>
                <w:b w:val="0"/>
              </w:rPr>
              <w:t>produkcijos parodymo ir (arba) pristatymo virtualioje tarptautinėje parodoje (e-parodoje) (apima su papildomo produkcijos matomumo užsakymu susijusias išlaidas) išlaidos;</w:t>
            </w:r>
          </w:p>
          <w:p w14:paraId="4FFAAAFE" w14:textId="0A3B8DA9" w:rsidR="00D05C5E" w:rsidRPr="0072531D" w:rsidRDefault="00D05C5E" w:rsidP="00D05C5E">
            <w:pPr>
              <w:pStyle w:val="ListParagraph"/>
              <w:numPr>
                <w:ilvl w:val="0"/>
                <w:numId w:val="2"/>
              </w:numPr>
              <w:tabs>
                <w:tab w:val="left" w:pos="425"/>
              </w:tabs>
              <w:ind w:left="65" w:firstLine="0"/>
              <w:jc w:val="both"/>
              <w:rPr>
                <w:rFonts w:eastAsia="AngsanaUPC"/>
                <w:szCs w:val="24"/>
              </w:rPr>
            </w:pPr>
            <w:r w:rsidRPr="0072531D">
              <w:rPr>
                <w:rFonts w:eastAsia="AngsanaUPC"/>
                <w:szCs w:val="24"/>
              </w:rPr>
              <w:t xml:space="preserve">projekto vykdytojo vykdančiojo personalo darbo užmokesčio (organizuojant dalyvavimą virtualioje </w:t>
            </w:r>
            <w:r w:rsidRPr="0072531D">
              <w:rPr>
                <w:rStyle w:val="Strong"/>
                <w:b w:val="0"/>
              </w:rPr>
              <w:t xml:space="preserve">tarptautinėje (e-parodoje) </w:t>
            </w:r>
            <w:r w:rsidRPr="0072531D">
              <w:rPr>
                <w:rFonts w:eastAsia="AngsanaUPC"/>
                <w:szCs w:val="24"/>
              </w:rPr>
              <w:t>parodoje) išlaidos;</w:t>
            </w:r>
          </w:p>
          <w:p w14:paraId="5E7EABD0" w14:textId="3BDE872C" w:rsidR="00D05C5E" w:rsidRPr="0072531D" w:rsidRDefault="00D05C5E" w:rsidP="00D05C5E">
            <w:pPr>
              <w:pStyle w:val="ListParagraph"/>
              <w:numPr>
                <w:ilvl w:val="0"/>
                <w:numId w:val="2"/>
              </w:numPr>
              <w:tabs>
                <w:tab w:val="left" w:pos="425"/>
              </w:tabs>
              <w:ind w:left="65" w:firstLine="0"/>
              <w:jc w:val="both"/>
              <w:rPr>
                <w:rFonts w:eastAsia="AngsanaUPC"/>
                <w:szCs w:val="24"/>
              </w:rPr>
            </w:pPr>
            <w:r w:rsidRPr="0072531D">
              <w:rPr>
                <w:rFonts w:eastAsia="Calibri"/>
                <w:szCs w:val="24"/>
              </w:rPr>
              <w:t xml:space="preserve">MVĮ produkcijos parodymo ir (ar) pristatymo MVĮ išsinuomotame atskirame plote ir stende užsienyje vykstančioje tarptautinėje parodoje, kai įmonę pristato atstovas, išlaidos: </w:t>
            </w:r>
          </w:p>
          <w:p w14:paraId="3C9226BA" w14:textId="414C828D" w:rsidR="00D05C5E" w:rsidRPr="0072531D" w:rsidRDefault="008C4489" w:rsidP="00D05C5E">
            <w:pPr>
              <w:jc w:val="both"/>
              <w:rPr>
                <w:rFonts w:eastAsia="AngsanaUPC"/>
                <w:color w:val="000000"/>
                <w:szCs w:val="24"/>
              </w:rPr>
            </w:pPr>
            <w:r w:rsidRPr="0072531D">
              <w:rPr>
                <w:rFonts w:eastAsia="AngsanaUPC"/>
                <w:color w:val="000000"/>
                <w:szCs w:val="24"/>
              </w:rPr>
              <w:t xml:space="preserve">1) </w:t>
            </w:r>
            <w:r w:rsidR="00D05C5E" w:rsidRPr="0072531D">
              <w:rPr>
                <w:rFonts w:eastAsia="AngsanaUPC"/>
                <w:color w:val="000000"/>
                <w:szCs w:val="24"/>
              </w:rPr>
              <w:t>stendo nuomos, sukūrimo, eksploatavimo ir pervežimo išlaidos įmonei dalyvaujant bet kurioje konkrečioje tarptautinėje parodoje, tarptautinės parodos ploto nuomos, dalyvio registracijos mokesčio;</w:t>
            </w:r>
          </w:p>
          <w:p w14:paraId="0E5665CE" w14:textId="4FA8D3CD" w:rsidR="00D05C5E" w:rsidRPr="0072531D" w:rsidRDefault="008C4489" w:rsidP="00D05C5E">
            <w:pPr>
              <w:rPr>
                <w:rFonts w:eastAsia="AngsanaUPC"/>
                <w:color w:val="000000"/>
                <w:szCs w:val="24"/>
              </w:rPr>
            </w:pPr>
            <w:r w:rsidRPr="0072531D">
              <w:rPr>
                <w:rFonts w:eastAsia="AngsanaUPC"/>
                <w:color w:val="000000"/>
                <w:szCs w:val="24"/>
              </w:rPr>
              <w:t>2)</w:t>
            </w:r>
            <w:r w:rsidR="00D05C5E" w:rsidRPr="0072531D">
              <w:rPr>
                <w:rFonts w:eastAsia="AngsanaUPC"/>
                <w:color w:val="000000"/>
                <w:szCs w:val="24"/>
              </w:rPr>
              <w:t xml:space="preserve"> projekto vykdytojo atstovo išlaidos.</w:t>
            </w:r>
          </w:p>
          <w:p w14:paraId="1AD22FF3" w14:textId="7ECD722C" w:rsidR="008C4489" w:rsidRDefault="3EE4F1A8" w:rsidP="0072531D">
            <w:pPr>
              <w:jc w:val="both"/>
              <w:rPr>
                <w:rStyle w:val="Strong"/>
                <w:b w:val="0"/>
                <w:bCs w:val="0"/>
              </w:rPr>
            </w:pPr>
            <w:r w:rsidRPr="3EE4F1A8">
              <w:rPr>
                <w:rFonts w:eastAsia="AngsanaUPC"/>
                <w:color w:val="000000" w:themeColor="text1"/>
              </w:rPr>
              <w:lastRenderedPageBreak/>
              <w:t>Taigi bus tinkamos finansuoti produkcijos parodymo virtualioje tarptautinėje parodoje (e. parodoje) išlaidos, kurios apims ir su papildomo produkcijos matomumo užsakymu susijusias išlaidas (</w:t>
            </w:r>
            <w:r w:rsidRPr="3EE4F1A8">
              <w:rPr>
                <w:rStyle w:val="Strong"/>
                <w:b w:val="0"/>
                <w:bCs w:val="0"/>
              </w:rPr>
              <w:t>pvz., prekinio ženklo reklamos dalyvių sąraše, paketo, suteikiančio papildomų galimybių (pvz., įkelti didesnį kiekį nuotraukų), ar kitos prezentacijos išlaidos).</w:t>
            </w:r>
          </w:p>
          <w:p w14:paraId="1493EF85" w14:textId="79409E5F" w:rsidR="006D4E10" w:rsidRPr="0072531D" w:rsidRDefault="006D4E10" w:rsidP="0072531D">
            <w:pPr>
              <w:jc w:val="both"/>
            </w:pPr>
            <w:r>
              <w:rPr>
                <w:rStyle w:val="Strong"/>
                <w:b w:val="0"/>
              </w:rPr>
              <w:t>Tačiau rinkodaros priemonių išlaidos</w:t>
            </w:r>
            <w:r w:rsidR="00C26626">
              <w:rPr>
                <w:rStyle w:val="Strong"/>
                <w:b w:val="0"/>
              </w:rPr>
              <w:t>, tokios kaip</w:t>
            </w:r>
            <w:r>
              <w:rPr>
                <w:rStyle w:val="Strong"/>
                <w:b w:val="0"/>
              </w:rPr>
              <w:t xml:space="preserve"> foto sesijų, nuotraukų</w:t>
            </w:r>
            <w:r w:rsidR="00C26626">
              <w:rPr>
                <w:rStyle w:val="Strong"/>
                <w:b w:val="0"/>
              </w:rPr>
              <w:t xml:space="preserve"> arba </w:t>
            </w:r>
            <w:proofErr w:type="spellStart"/>
            <w:r w:rsidR="00C26626">
              <w:rPr>
                <w:rStyle w:val="Strong"/>
                <w:b w:val="0"/>
              </w:rPr>
              <w:t>video</w:t>
            </w:r>
            <w:proofErr w:type="spellEnd"/>
            <w:r w:rsidR="00C26626">
              <w:rPr>
                <w:rStyle w:val="Strong"/>
                <w:b w:val="0"/>
              </w:rPr>
              <w:t xml:space="preserve"> medžiagos</w:t>
            </w:r>
            <w:r>
              <w:rPr>
                <w:rStyle w:val="Strong"/>
                <w:b w:val="0"/>
              </w:rPr>
              <w:t xml:space="preserve"> paruo</w:t>
            </w:r>
            <w:r w:rsidR="00C26626">
              <w:rPr>
                <w:rStyle w:val="Strong"/>
                <w:b w:val="0"/>
              </w:rPr>
              <w:t>šimo išlaidos, netinkamos finansuoti pagal priemonę.</w:t>
            </w:r>
          </w:p>
          <w:p w14:paraId="415F202B" w14:textId="5AF6EE00" w:rsidR="003B5444" w:rsidRPr="0072531D" w:rsidRDefault="003B5444" w:rsidP="00335D39"/>
        </w:tc>
      </w:tr>
    </w:tbl>
    <w:p w14:paraId="415F2037" w14:textId="77777777"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65D90"/>
    <w:multiLevelType w:val="hybridMultilevel"/>
    <w:tmpl w:val="44D6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3FD2"/>
    <w:rsid w:val="000B1AF5"/>
    <w:rsid w:val="000B2D7C"/>
    <w:rsid w:val="000D3EFE"/>
    <w:rsid w:val="000E1F0C"/>
    <w:rsid w:val="000E275C"/>
    <w:rsid w:val="000E7A99"/>
    <w:rsid w:val="000F5CE6"/>
    <w:rsid w:val="00105F91"/>
    <w:rsid w:val="00115372"/>
    <w:rsid w:val="00142CF2"/>
    <w:rsid w:val="001577E4"/>
    <w:rsid w:val="0018373E"/>
    <w:rsid w:val="00184FC3"/>
    <w:rsid w:val="00194702"/>
    <w:rsid w:val="001A5935"/>
    <w:rsid w:val="001C2F60"/>
    <w:rsid w:val="001D6507"/>
    <w:rsid w:val="001E4CE7"/>
    <w:rsid w:val="001E6748"/>
    <w:rsid w:val="001E67A5"/>
    <w:rsid w:val="0020434A"/>
    <w:rsid w:val="00234AE2"/>
    <w:rsid w:val="00241C69"/>
    <w:rsid w:val="00247BB5"/>
    <w:rsid w:val="00270AE5"/>
    <w:rsid w:val="002923A6"/>
    <w:rsid w:val="002A27A2"/>
    <w:rsid w:val="002C79BA"/>
    <w:rsid w:val="002D4D56"/>
    <w:rsid w:val="002E1B28"/>
    <w:rsid w:val="00330EC9"/>
    <w:rsid w:val="003529B3"/>
    <w:rsid w:val="00366151"/>
    <w:rsid w:val="0036662A"/>
    <w:rsid w:val="003865B8"/>
    <w:rsid w:val="003A1AD9"/>
    <w:rsid w:val="003B2FAE"/>
    <w:rsid w:val="003B5444"/>
    <w:rsid w:val="003E77A4"/>
    <w:rsid w:val="003F5676"/>
    <w:rsid w:val="004121E6"/>
    <w:rsid w:val="004136A8"/>
    <w:rsid w:val="004378EE"/>
    <w:rsid w:val="00441C29"/>
    <w:rsid w:val="00452AAF"/>
    <w:rsid w:val="00453F8F"/>
    <w:rsid w:val="00475E13"/>
    <w:rsid w:val="00482B56"/>
    <w:rsid w:val="004A5F41"/>
    <w:rsid w:val="004C44BD"/>
    <w:rsid w:val="004D11D5"/>
    <w:rsid w:val="004D39F2"/>
    <w:rsid w:val="004E6B69"/>
    <w:rsid w:val="005004F3"/>
    <w:rsid w:val="0054453C"/>
    <w:rsid w:val="00547C74"/>
    <w:rsid w:val="005516A5"/>
    <w:rsid w:val="005533C2"/>
    <w:rsid w:val="00571253"/>
    <w:rsid w:val="00581B51"/>
    <w:rsid w:val="00593EE0"/>
    <w:rsid w:val="005B1293"/>
    <w:rsid w:val="005B79FB"/>
    <w:rsid w:val="005C5B4A"/>
    <w:rsid w:val="005C5ECB"/>
    <w:rsid w:val="005E0604"/>
    <w:rsid w:val="005F038F"/>
    <w:rsid w:val="005F0F88"/>
    <w:rsid w:val="006106A7"/>
    <w:rsid w:val="00665BE2"/>
    <w:rsid w:val="00677B1E"/>
    <w:rsid w:val="006824CC"/>
    <w:rsid w:val="00696DEF"/>
    <w:rsid w:val="006A1E78"/>
    <w:rsid w:val="006A22E2"/>
    <w:rsid w:val="006B0D85"/>
    <w:rsid w:val="006B526A"/>
    <w:rsid w:val="006B75D2"/>
    <w:rsid w:val="006C0163"/>
    <w:rsid w:val="006D4E10"/>
    <w:rsid w:val="006E16C9"/>
    <w:rsid w:val="00707C95"/>
    <w:rsid w:val="0072531D"/>
    <w:rsid w:val="0072623F"/>
    <w:rsid w:val="00741C32"/>
    <w:rsid w:val="00742585"/>
    <w:rsid w:val="00747BC9"/>
    <w:rsid w:val="007537EC"/>
    <w:rsid w:val="00761496"/>
    <w:rsid w:val="007769FC"/>
    <w:rsid w:val="007B3E81"/>
    <w:rsid w:val="007D3038"/>
    <w:rsid w:val="007F5F38"/>
    <w:rsid w:val="0080172F"/>
    <w:rsid w:val="008359DC"/>
    <w:rsid w:val="0085384B"/>
    <w:rsid w:val="00856EDA"/>
    <w:rsid w:val="008576A6"/>
    <w:rsid w:val="00865C80"/>
    <w:rsid w:val="008663E3"/>
    <w:rsid w:val="00885965"/>
    <w:rsid w:val="00885C3D"/>
    <w:rsid w:val="008A53CB"/>
    <w:rsid w:val="008C3DAE"/>
    <w:rsid w:val="008C4489"/>
    <w:rsid w:val="008D5F38"/>
    <w:rsid w:val="008D62AA"/>
    <w:rsid w:val="008E3C68"/>
    <w:rsid w:val="008F38C3"/>
    <w:rsid w:val="00926630"/>
    <w:rsid w:val="00933886"/>
    <w:rsid w:val="00947C9D"/>
    <w:rsid w:val="00954EEB"/>
    <w:rsid w:val="00956C1E"/>
    <w:rsid w:val="0097341D"/>
    <w:rsid w:val="0099342A"/>
    <w:rsid w:val="009A662F"/>
    <w:rsid w:val="009B3957"/>
    <w:rsid w:val="009B4714"/>
    <w:rsid w:val="009D3B8E"/>
    <w:rsid w:val="009D3BAD"/>
    <w:rsid w:val="009E1857"/>
    <w:rsid w:val="009E69E2"/>
    <w:rsid w:val="00A00DB1"/>
    <w:rsid w:val="00A24DB0"/>
    <w:rsid w:val="00A2721F"/>
    <w:rsid w:val="00A35603"/>
    <w:rsid w:val="00A4128B"/>
    <w:rsid w:val="00A47552"/>
    <w:rsid w:val="00A47E71"/>
    <w:rsid w:val="00A52C00"/>
    <w:rsid w:val="00A54BBD"/>
    <w:rsid w:val="00A6632E"/>
    <w:rsid w:val="00A80ADA"/>
    <w:rsid w:val="00A845D7"/>
    <w:rsid w:val="00A91F0C"/>
    <w:rsid w:val="00A96633"/>
    <w:rsid w:val="00AC4B6C"/>
    <w:rsid w:val="00AD5789"/>
    <w:rsid w:val="00AE51DA"/>
    <w:rsid w:val="00AF0A0D"/>
    <w:rsid w:val="00AF25D0"/>
    <w:rsid w:val="00AF2A89"/>
    <w:rsid w:val="00B0591B"/>
    <w:rsid w:val="00B06DF8"/>
    <w:rsid w:val="00B14AA0"/>
    <w:rsid w:val="00B26628"/>
    <w:rsid w:val="00B46548"/>
    <w:rsid w:val="00B7378D"/>
    <w:rsid w:val="00B75709"/>
    <w:rsid w:val="00B9676C"/>
    <w:rsid w:val="00BA3F54"/>
    <w:rsid w:val="00BB138B"/>
    <w:rsid w:val="00BC5BDA"/>
    <w:rsid w:val="00BD17AE"/>
    <w:rsid w:val="00BE1E8F"/>
    <w:rsid w:val="00BE6468"/>
    <w:rsid w:val="00BE6CC1"/>
    <w:rsid w:val="00BF587A"/>
    <w:rsid w:val="00C25B44"/>
    <w:rsid w:val="00C26626"/>
    <w:rsid w:val="00C3317D"/>
    <w:rsid w:val="00C33E49"/>
    <w:rsid w:val="00C35591"/>
    <w:rsid w:val="00C41BD5"/>
    <w:rsid w:val="00C41EDB"/>
    <w:rsid w:val="00C535B1"/>
    <w:rsid w:val="00C6260A"/>
    <w:rsid w:val="00C916C8"/>
    <w:rsid w:val="00C94B40"/>
    <w:rsid w:val="00C97E60"/>
    <w:rsid w:val="00CA2E85"/>
    <w:rsid w:val="00CA6AE7"/>
    <w:rsid w:val="00CB2790"/>
    <w:rsid w:val="00CB505F"/>
    <w:rsid w:val="00CE53AB"/>
    <w:rsid w:val="00CF2C5D"/>
    <w:rsid w:val="00CF7C87"/>
    <w:rsid w:val="00D05C5E"/>
    <w:rsid w:val="00D548C8"/>
    <w:rsid w:val="00D54ED4"/>
    <w:rsid w:val="00D66763"/>
    <w:rsid w:val="00DA37F1"/>
    <w:rsid w:val="00DB3586"/>
    <w:rsid w:val="00DC3BA3"/>
    <w:rsid w:val="00DC5385"/>
    <w:rsid w:val="00DC7728"/>
    <w:rsid w:val="00DC7AB7"/>
    <w:rsid w:val="00DE1BD0"/>
    <w:rsid w:val="00DE693B"/>
    <w:rsid w:val="00E307F8"/>
    <w:rsid w:val="00E314FC"/>
    <w:rsid w:val="00E47926"/>
    <w:rsid w:val="00E53DCA"/>
    <w:rsid w:val="00E6314B"/>
    <w:rsid w:val="00E6399A"/>
    <w:rsid w:val="00E95B1A"/>
    <w:rsid w:val="00EC036E"/>
    <w:rsid w:val="00EC0828"/>
    <w:rsid w:val="00EC6B07"/>
    <w:rsid w:val="00EC7710"/>
    <w:rsid w:val="00EF0A83"/>
    <w:rsid w:val="00EF5D3D"/>
    <w:rsid w:val="00F1207E"/>
    <w:rsid w:val="00F16636"/>
    <w:rsid w:val="00F17A0F"/>
    <w:rsid w:val="00F27478"/>
    <w:rsid w:val="00F43952"/>
    <w:rsid w:val="00F449CA"/>
    <w:rsid w:val="00F45F44"/>
    <w:rsid w:val="00F46B15"/>
    <w:rsid w:val="00F56078"/>
    <w:rsid w:val="00F74AD4"/>
    <w:rsid w:val="00F7759E"/>
    <w:rsid w:val="00F8394C"/>
    <w:rsid w:val="00FA1C73"/>
    <w:rsid w:val="00FA2FE9"/>
    <w:rsid w:val="00FD0EAB"/>
    <w:rsid w:val="00FE2A36"/>
    <w:rsid w:val="3EE4F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2013"/>
  <w15:docId w15:val="{3B302E5F-30EE-48AB-BF2C-B2AA16B8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Strong">
    <w:name w:val="Strong"/>
    <w:basedOn w:val="DefaultParagraphFont"/>
    <w:uiPriority w:val="22"/>
    <w:qFormat/>
    <w:rsid w:val="00D05C5E"/>
    <w:rPr>
      <w:rFonts w:cs="Times New Roman"/>
      <w:b/>
      <w:bCs/>
    </w:rPr>
  </w:style>
  <w:style w:type="character" w:styleId="CommentReference">
    <w:name w:val="annotation reference"/>
    <w:basedOn w:val="DefaultParagraphFont"/>
    <w:semiHidden/>
    <w:unhideWhenUsed/>
    <w:rsid w:val="0072531D"/>
    <w:rPr>
      <w:sz w:val="16"/>
      <w:szCs w:val="16"/>
    </w:rPr>
  </w:style>
  <w:style w:type="paragraph" w:styleId="CommentText">
    <w:name w:val="annotation text"/>
    <w:basedOn w:val="Normal"/>
    <w:link w:val="CommentTextChar"/>
    <w:semiHidden/>
    <w:unhideWhenUsed/>
    <w:rsid w:val="0072531D"/>
    <w:rPr>
      <w:sz w:val="20"/>
      <w:lang w:eastAsia="en-US"/>
    </w:rPr>
  </w:style>
  <w:style w:type="character" w:customStyle="1" w:styleId="CommentTextChar">
    <w:name w:val="Comment Text Char"/>
    <w:basedOn w:val="DefaultParagraphFont"/>
    <w:link w:val="CommentText"/>
    <w:semiHidden/>
    <w:rsid w:val="0072531D"/>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45646">
      <w:bodyDiv w:val="1"/>
      <w:marLeft w:val="0"/>
      <w:marRight w:val="0"/>
      <w:marTop w:val="0"/>
      <w:marBottom w:val="0"/>
      <w:divBdr>
        <w:top w:val="none" w:sz="0" w:space="0" w:color="auto"/>
        <w:left w:val="none" w:sz="0" w:space="0" w:color="auto"/>
        <w:bottom w:val="none" w:sz="0" w:space="0" w:color="auto"/>
        <w:right w:val="none" w:sz="0" w:space="0" w:color="auto"/>
      </w:divBdr>
    </w:div>
    <w:div w:id="184077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2434</Words>
  <Characters>1388</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2020-11-05T15:41:00Z</dcterms:created>
  <dcterms:modified xsi:type="dcterms:W3CDTF">2020-11-05T15:41:00Z</dcterms:modified>
</cp:coreProperties>
</file>