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DF" w:rsidRDefault="00E45CDF" w:rsidP="00A212B8">
      <w:pPr>
        <w:ind w:left="-180"/>
        <w:jc w:val="center"/>
        <w:outlineLvl w:val="0"/>
        <w:rPr>
          <w:b/>
        </w:rPr>
      </w:pPr>
      <w:bookmarkStart w:id="0" w:name="OLE_LINK1"/>
    </w:p>
    <w:p w:rsidR="00E45CDF" w:rsidRDefault="00E45CDF" w:rsidP="00A212B8">
      <w:pPr>
        <w:ind w:left="-180"/>
        <w:jc w:val="center"/>
        <w:outlineLvl w:val="0"/>
        <w:rPr>
          <w:b/>
        </w:rPr>
      </w:pPr>
    </w:p>
    <w:p w:rsidR="00A212B8" w:rsidRPr="00F21102" w:rsidRDefault="00E63B21" w:rsidP="00A212B8">
      <w:pPr>
        <w:ind w:left="-180"/>
        <w:jc w:val="center"/>
        <w:outlineLvl w:val="0"/>
        <w:rPr>
          <w:b/>
        </w:rPr>
      </w:pPr>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9F473F">
        <w:rPr>
          <w:b/>
        </w:rPr>
        <w:t>APLINKOS MINISTERIJOS</w:t>
      </w:r>
      <w:r w:rsidR="007B7616">
        <w:rPr>
          <w:b/>
        </w:rPr>
        <w:t xml:space="preserve"> IR SOCIALINĖS APSAUGOS IR DARBO</w:t>
      </w:r>
      <w:r w:rsidR="009F473F">
        <w:rPr>
          <w:b/>
        </w:rPr>
        <w:t xml:space="preserve"> MINISTERIJOS</w:t>
      </w:r>
      <w:r w:rsidR="004C7953">
        <w:rPr>
          <w:b/>
        </w:rPr>
        <w:t xml:space="preserve"> </w:t>
      </w:r>
      <w:r w:rsidR="009F473F">
        <w:rPr>
          <w:b/>
        </w:rPr>
        <w:t xml:space="preserve">PASIŪLYMŲ </w:t>
      </w:r>
      <w:r w:rsidR="004C7953">
        <w:rPr>
          <w:b/>
        </w:rPr>
        <w:t>KEI</w:t>
      </w:r>
      <w:r w:rsidR="003749A4">
        <w:rPr>
          <w:b/>
        </w:rPr>
        <w:t>STI 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20</w:t>
      </w:r>
      <w:r w:rsidR="00D90C03">
        <w:rPr>
          <w:bCs/>
        </w:rPr>
        <w:t>-</w:t>
      </w:r>
      <w:r w:rsidR="007B7616">
        <w:rPr>
          <w:bCs/>
        </w:rPr>
        <w:t>10-26</w:t>
      </w:r>
      <w:r w:rsidR="007E7012" w:rsidRPr="00F21102">
        <w:rPr>
          <w:bCs/>
        </w:rPr>
        <w:t xml:space="preserve"> </w:t>
      </w:r>
      <w:r w:rsidR="00E63B21">
        <w:rPr>
          <w:bCs/>
        </w:rPr>
        <w:t xml:space="preserve">Nr. </w:t>
      </w:r>
      <w:r w:rsidR="00501EFC">
        <w:rPr>
          <w:bCs/>
        </w:rPr>
        <w:t>44P-</w:t>
      </w:r>
      <w:r w:rsidR="007B7616">
        <w:rPr>
          <w:bCs/>
        </w:rPr>
        <w:t>11</w:t>
      </w:r>
      <w:r w:rsidR="004E366A">
        <w:rPr>
          <w:bCs/>
        </w:rPr>
        <w:t xml:space="preserve"> (5</w:t>
      </w:r>
      <w:r w:rsidR="007B7616">
        <w:rPr>
          <w:bCs/>
        </w:rPr>
        <w:t>9</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9F473F" w:rsidP="003352C2">
      <w:pPr>
        <w:ind w:firstLine="540"/>
        <w:rPr>
          <w:b/>
          <w:u w:val="single"/>
        </w:rPr>
      </w:pPr>
      <w:r>
        <w:rPr>
          <w:b/>
          <w:u w:val="single"/>
        </w:rPr>
        <w:t>Aplinkos</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5</w:t>
      </w:r>
      <w:r w:rsidRPr="00667D66">
        <w:t xml:space="preserve"> prioriteto „</w:t>
      </w:r>
      <w:r w:rsidRPr="009169DF">
        <w:t>Aplinkosauga, gamtos išteklių darnus naudojimas ir prisitaikymas prie klimato kaitos</w:t>
      </w:r>
      <w:r w:rsidRPr="00667D66">
        <w:t xml:space="preserve">“ </w:t>
      </w:r>
      <w:r>
        <w:rPr>
          <w:bCs/>
        </w:rPr>
        <w:t>konkretaus uždavinio</w:t>
      </w:r>
      <w:r w:rsidRPr="00667D66">
        <w:rPr>
          <w:bCs/>
        </w:rPr>
        <w:t xml:space="preserve"> </w:t>
      </w:r>
      <w:r w:rsidR="004C08C7" w:rsidRPr="004C08C7">
        <w:rPr>
          <w:b/>
          <w:bCs/>
        </w:rPr>
        <w:t>5.</w:t>
      </w:r>
      <w:r w:rsidR="006F4B7F">
        <w:rPr>
          <w:b/>
          <w:bCs/>
        </w:rPr>
        <w:t>3</w:t>
      </w:r>
      <w:r w:rsidR="004C08C7" w:rsidRPr="004C08C7">
        <w:rPr>
          <w:b/>
          <w:bCs/>
        </w:rPr>
        <w:t xml:space="preserve">.1 </w:t>
      </w:r>
      <w:r>
        <w:rPr>
          <w:b/>
          <w:bCs/>
        </w:rPr>
        <w:t>„</w:t>
      </w:r>
      <w:r w:rsidR="006F4B7F" w:rsidRPr="006F4B7F">
        <w:rPr>
          <w:b/>
          <w:bCs/>
        </w:rPr>
        <w:t>Pagerinti Baltijos jūros ir kitų paviršinių vandens telkinių būklę</w:t>
      </w:r>
      <w:r>
        <w:rPr>
          <w:b/>
          <w:bCs/>
        </w:rPr>
        <w:t xml:space="preserve">“ </w:t>
      </w:r>
      <w:r w:rsidR="004C08C7">
        <w:t>Aplinkos</w:t>
      </w:r>
      <w:r>
        <w:t xml:space="preserve"> </w:t>
      </w:r>
      <w:r w:rsidRPr="00667D66">
        <w:t xml:space="preserve">ministerijos </w:t>
      </w:r>
      <w:r w:rsidRPr="00667D66">
        <w:rPr>
          <w:bCs/>
        </w:rPr>
        <w:t xml:space="preserve">administruojamos </w:t>
      </w:r>
      <w:r>
        <w:rPr>
          <w:bCs/>
        </w:rPr>
        <w:t xml:space="preserve">priemonės </w:t>
      </w:r>
      <w:r w:rsidRPr="00061937">
        <w:rPr>
          <w:b/>
          <w:bCs/>
        </w:rPr>
        <w:t xml:space="preserve">Nr. </w:t>
      </w:r>
      <w:r w:rsidR="006F4B7F" w:rsidRPr="006F4B7F">
        <w:rPr>
          <w:b/>
        </w:rPr>
        <w:t>05.3.1-APVA-V-011</w:t>
      </w:r>
      <w:r w:rsidR="006F4B7F">
        <w:t xml:space="preserve"> </w:t>
      </w:r>
      <w:r>
        <w:rPr>
          <w:b/>
          <w:bCs/>
        </w:rPr>
        <w:t>„</w:t>
      </w:r>
      <w:r w:rsidR="006F4B7F" w:rsidRPr="006F4B7F">
        <w:rPr>
          <w:b/>
          <w:bCs/>
        </w:rPr>
        <w:t>Vandens išteklių valdymas ir apsauga</w:t>
      </w:r>
      <w:r>
        <w:rPr>
          <w:b/>
          <w:bCs/>
        </w:rPr>
        <w:t xml:space="preserve">“ </w:t>
      </w:r>
      <w:r>
        <w:t>vieno projektų atrankos kriterijaus</w:t>
      </w:r>
      <w:r w:rsidR="006F4B7F">
        <w:t xml:space="preserve"> keitimo</w:t>
      </w:r>
      <w:r w:rsidRPr="00667D66">
        <w:t>:</w:t>
      </w:r>
    </w:p>
    <w:p w:rsidR="0073352C" w:rsidRDefault="0073352C" w:rsidP="0073352C">
      <w:pPr>
        <w:tabs>
          <w:tab w:val="left" w:pos="-108"/>
          <w:tab w:val="left" w:pos="34"/>
          <w:tab w:val="left" w:pos="175"/>
          <w:tab w:val="left" w:pos="316"/>
        </w:tabs>
        <w:ind w:firstLine="567"/>
        <w:jc w:val="both"/>
      </w:pPr>
    </w:p>
    <w:p w:rsidR="00893994" w:rsidRPr="006F4B7F" w:rsidRDefault="006F4B7F" w:rsidP="004C08C7">
      <w:pPr>
        <w:shd w:val="clear" w:color="auto" w:fill="FFFFFF" w:themeFill="background1"/>
        <w:ind w:firstLine="567"/>
        <w:jc w:val="both"/>
        <w:rPr>
          <w:i/>
          <w:spacing w:val="-4"/>
        </w:rPr>
      </w:pPr>
      <w:r>
        <w:rPr>
          <w:rFonts w:eastAsiaTheme="minorHAnsi"/>
          <w:lang w:eastAsia="en-US"/>
        </w:rPr>
        <w:t>1</w:t>
      </w:r>
      <w:r w:rsidR="00893994" w:rsidRPr="00BD08BE">
        <w:rPr>
          <w:rFonts w:eastAsiaTheme="minorHAnsi"/>
          <w:lang w:eastAsia="en-US"/>
        </w:rPr>
        <w:t>. Specialusis projektų atrankos kriterijus</w:t>
      </w:r>
      <w:r w:rsidR="009169DF" w:rsidRPr="00BD08BE">
        <w:rPr>
          <w:rFonts w:eastAsiaTheme="minorHAnsi"/>
          <w:bCs/>
          <w:lang w:eastAsia="en-US"/>
        </w:rPr>
        <w:t xml:space="preserve">. </w:t>
      </w:r>
      <w:r w:rsidRPr="006F4B7F">
        <w:rPr>
          <w:rFonts w:eastAsiaTheme="minorHAnsi"/>
          <w:bCs/>
          <w:lang w:eastAsia="en-US"/>
        </w:rPr>
        <w:t xml:space="preserve">Projekto atitiktis </w:t>
      </w:r>
      <w:r w:rsidRPr="00FE1BBE">
        <w:rPr>
          <w:rFonts w:eastAsiaTheme="minorHAnsi"/>
          <w:bCs/>
          <w:lang w:eastAsia="en-US"/>
        </w:rPr>
        <w:t>Vandenų srities plėtros 2017–2023 metų programos įgyvendinimo veiksmų plano</w:t>
      </w:r>
      <w:r w:rsidRPr="006F4B7F">
        <w:rPr>
          <w:rFonts w:eastAsiaTheme="minorHAnsi"/>
          <w:bCs/>
          <w:lang w:eastAsia="en-US"/>
        </w:rPr>
        <w:t>, patvirtinto Lietuvos Respublikos aplinkos ministro ir Lietuvos Respublikos žemės ūkio ministro 2017 m. gegužės 5 d. įsakymu Nr. D1-375</w:t>
      </w:r>
      <w:r>
        <w:rPr>
          <w:rFonts w:eastAsiaTheme="minorHAnsi"/>
          <w:bCs/>
          <w:lang w:eastAsia="en-US"/>
        </w:rPr>
        <w:t xml:space="preserve"> </w:t>
      </w:r>
      <w:r w:rsidRPr="006F4B7F">
        <w:rPr>
          <w:rFonts w:eastAsiaTheme="minorHAnsi"/>
          <w:bCs/>
          <w:lang w:eastAsia="en-US"/>
        </w:rPr>
        <w:t>/ 3D-312 „D</w:t>
      </w:r>
      <w:r>
        <w:rPr>
          <w:rFonts w:eastAsiaTheme="minorHAnsi"/>
          <w:bCs/>
          <w:lang w:eastAsia="en-US"/>
        </w:rPr>
        <w:t>ėl Vandenų srities plėtros 2017–</w:t>
      </w:r>
      <w:r w:rsidRPr="006F4B7F">
        <w:rPr>
          <w:rFonts w:eastAsiaTheme="minorHAnsi"/>
          <w:bCs/>
          <w:lang w:eastAsia="en-US"/>
        </w:rPr>
        <w:t>2023 metų programos įgyvendinimo veiks</w:t>
      </w:r>
      <w:r>
        <w:rPr>
          <w:rFonts w:eastAsiaTheme="minorHAnsi"/>
          <w:bCs/>
          <w:lang w:eastAsia="en-US"/>
        </w:rPr>
        <w:t>mų plano patvirtinimo“ (toliau –</w:t>
      </w:r>
      <w:r w:rsidRPr="006F4B7F">
        <w:rPr>
          <w:rFonts w:eastAsiaTheme="minorHAnsi"/>
          <w:bCs/>
          <w:lang w:eastAsia="en-US"/>
        </w:rPr>
        <w:t xml:space="preserve"> Vanden</w:t>
      </w:r>
      <w:r>
        <w:rPr>
          <w:rFonts w:eastAsiaTheme="minorHAnsi"/>
          <w:bCs/>
          <w:lang w:eastAsia="en-US"/>
        </w:rPr>
        <w:t>ų srities plėtros 2017–</w:t>
      </w:r>
      <w:r w:rsidRPr="006F4B7F">
        <w:rPr>
          <w:rFonts w:eastAsiaTheme="minorHAnsi"/>
          <w:bCs/>
          <w:lang w:eastAsia="en-US"/>
        </w:rPr>
        <w:t xml:space="preserve">2023 metų programos įgyvendinimo veiksmų planas) nuostatoms arba </w:t>
      </w:r>
      <w:r w:rsidRPr="00FE1BBE">
        <w:rPr>
          <w:rFonts w:eastAsiaTheme="minorHAnsi"/>
          <w:bCs/>
          <w:lang w:eastAsia="en-US"/>
        </w:rPr>
        <w:t xml:space="preserve">Pajūrio juostos tvarkymo programos </w:t>
      </w:r>
      <w:r w:rsidRPr="00FE1BBE">
        <w:rPr>
          <w:rFonts w:eastAsiaTheme="minorHAnsi"/>
          <w:bCs/>
          <w:lang w:val="en-US" w:eastAsia="en-US"/>
        </w:rPr>
        <w:t>2014–2020 m.</w:t>
      </w:r>
      <w:r w:rsidRPr="006F4B7F">
        <w:rPr>
          <w:rFonts w:eastAsiaTheme="minorHAnsi"/>
          <w:bCs/>
          <w:lang w:val="en-US" w:eastAsia="en-US"/>
        </w:rPr>
        <w:t xml:space="preserve">, </w:t>
      </w:r>
      <w:r w:rsidRPr="006F4B7F">
        <w:rPr>
          <w:rFonts w:eastAsiaTheme="minorHAnsi"/>
          <w:bCs/>
          <w:lang w:eastAsia="en-US"/>
        </w:rPr>
        <w:t xml:space="preserve">patvirtintos Lietuvos Respublikos aplinkos ministro </w:t>
      </w:r>
      <w:r w:rsidRPr="006F4B7F">
        <w:rPr>
          <w:rFonts w:eastAsiaTheme="minorHAnsi"/>
          <w:bCs/>
          <w:lang w:val="en-US" w:eastAsia="en-US"/>
        </w:rPr>
        <w:t xml:space="preserve">2014 m. </w:t>
      </w:r>
      <w:r w:rsidRPr="006F4B7F">
        <w:rPr>
          <w:rFonts w:eastAsiaTheme="minorHAnsi"/>
          <w:bCs/>
          <w:lang w:eastAsia="en-US"/>
        </w:rPr>
        <w:t xml:space="preserve">balandžio </w:t>
      </w:r>
      <w:r w:rsidRPr="006F4B7F">
        <w:rPr>
          <w:rFonts w:eastAsiaTheme="minorHAnsi"/>
          <w:bCs/>
          <w:lang w:val="en-US" w:eastAsia="en-US"/>
        </w:rPr>
        <w:t xml:space="preserve">16 d. </w:t>
      </w:r>
      <w:r w:rsidRPr="006F4B7F">
        <w:rPr>
          <w:rFonts w:eastAsiaTheme="minorHAnsi"/>
          <w:bCs/>
          <w:lang w:eastAsia="en-US"/>
        </w:rPr>
        <w:t>įsakymu Nr. D</w:t>
      </w:r>
      <w:r w:rsidRPr="006F4B7F">
        <w:rPr>
          <w:rFonts w:eastAsiaTheme="minorHAnsi"/>
          <w:bCs/>
          <w:lang w:val="en-US" w:eastAsia="en-US"/>
        </w:rPr>
        <w:t xml:space="preserve">1-360 </w:t>
      </w:r>
      <w:r w:rsidRPr="006F4B7F">
        <w:rPr>
          <w:rFonts w:eastAsiaTheme="minorHAnsi"/>
          <w:bCs/>
          <w:lang w:eastAsia="en-US"/>
        </w:rPr>
        <w:t xml:space="preserve">„Dėl Pajūrio juostos tvarkymo programos </w:t>
      </w:r>
      <w:r w:rsidRPr="006F4B7F">
        <w:rPr>
          <w:rFonts w:eastAsiaTheme="minorHAnsi"/>
          <w:bCs/>
          <w:lang w:val="en-US" w:eastAsia="en-US"/>
        </w:rPr>
        <w:t xml:space="preserve">2014–2020 m. </w:t>
      </w:r>
      <w:r w:rsidRPr="006F4B7F">
        <w:rPr>
          <w:rFonts w:eastAsiaTheme="minorHAnsi"/>
          <w:bCs/>
          <w:lang w:eastAsia="en-US"/>
        </w:rPr>
        <w:t>patvirtinimo“ (toliau – Pajūrio juostos tvarkymo programa) nuostatoms.</w:t>
      </w:r>
      <w:r w:rsidR="00893994" w:rsidRPr="006F4B7F">
        <w:rPr>
          <w:rFonts w:eastAsiaTheme="minorHAnsi"/>
          <w:i/>
          <w:lang w:eastAsia="en-US"/>
        </w:rPr>
        <w:t>*</w:t>
      </w:r>
    </w:p>
    <w:p w:rsidR="00692BAB" w:rsidRDefault="00692BAB" w:rsidP="00692BAB">
      <w:pPr>
        <w:tabs>
          <w:tab w:val="left" w:pos="426"/>
        </w:tabs>
        <w:ind w:firstLine="567"/>
        <w:jc w:val="both"/>
        <w:rPr>
          <w:i/>
          <w:spacing w:val="-4"/>
          <w:sz w:val="22"/>
          <w:szCs w:val="22"/>
        </w:rPr>
      </w:pPr>
    </w:p>
    <w:p w:rsidR="00893994" w:rsidRPr="004C08C7" w:rsidRDefault="00692BAB" w:rsidP="004C08C7">
      <w:pPr>
        <w:tabs>
          <w:tab w:val="left" w:pos="426"/>
        </w:tabs>
        <w:ind w:firstLine="567"/>
        <w:jc w:val="both"/>
        <w:rPr>
          <w:bCs/>
          <w:i/>
          <w:sz w:val="22"/>
          <w:szCs w:val="22"/>
        </w:rPr>
      </w:pPr>
      <w:r w:rsidRPr="008F61F7">
        <w:rPr>
          <w:i/>
          <w:spacing w:val="-4"/>
          <w:sz w:val="22"/>
          <w:szCs w:val="22"/>
        </w:rPr>
        <w:t xml:space="preserve">* </w:t>
      </w:r>
      <w:r w:rsidR="006F4B7F" w:rsidRPr="006F4B7F">
        <w:rPr>
          <w:bCs/>
          <w:i/>
          <w:spacing w:val="-4"/>
          <w:sz w:val="22"/>
          <w:szCs w:val="22"/>
        </w:rPr>
        <w:t xml:space="preserve">Vertinama, ar projektų veiklos ir projektų vykdytojai yra numatyti ir atitinka bent vieną </w:t>
      </w:r>
      <w:r w:rsidR="00FE1BBE">
        <w:rPr>
          <w:bCs/>
          <w:i/>
          <w:spacing w:val="-4"/>
          <w:sz w:val="22"/>
          <w:szCs w:val="22"/>
        </w:rPr>
        <w:t>Vandenų srities plėtros 2017–</w:t>
      </w:r>
      <w:r w:rsidR="006F4B7F" w:rsidRPr="006F4B7F">
        <w:rPr>
          <w:bCs/>
          <w:i/>
          <w:spacing w:val="-4"/>
          <w:sz w:val="22"/>
          <w:szCs w:val="22"/>
        </w:rPr>
        <w:t xml:space="preserve">2023 metų programos įgyvendinimo veiksmų plano 1.1, 1.2, 1.4, 2.1.3, 2.1.4, 2.2.1, 2.2.2, 2.2.4, 2.3.6, </w:t>
      </w:r>
      <w:r w:rsidR="006F4B7F" w:rsidRPr="006F4B7F">
        <w:rPr>
          <w:b/>
          <w:bCs/>
          <w:i/>
          <w:spacing w:val="-4"/>
          <w:sz w:val="22"/>
          <w:szCs w:val="22"/>
          <w:lang w:val="en-US"/>
        </w:rPr>
        <w:t>2.3.9</w:t>
      </w:r>
      <w:r w:rsidR="006F4B7F" w:rsidRPr="006F4B7F">
        <w:rPr>
          <w:bCs/>
          <w:i/>
          <w:spacing w:val="-4"/>
          <w:sz w:val="22"/>
          <w:szCs w:val="22"/>
          <w:lang w:val="en-US"/>
        </w:rPr>
        <w:t xml:space="preserve">, </w:t>
      </w:r>
      <w:r w:rsidR="006F4B7F" w:rsidRPr="006F4B7F">
        <w:rPr>
          <w:bCs/>
          <w:i/>
          <w:spacing w:val="-4"/>
          <w:sz w:val="22"/>
          <w:szCs w:val="22"/>
        </w:rPr>
        <w:t>3.5, 3.7, 3.8.1, 3.11, 7.1, 8.6, 8.8, 10.3, 15.3, 15.4, 18.5, 18.7, 18.13, 18.14, 18.15</w:t>
      </w:r>
      <w:r w:rsidR="006F4B7F" w:rsidRPr="006F4B7F">
        <w:rPr>
          <w:i/>
          <w:spacing w:val="-4"/>
          <w:sz w:val="22"/>
          <w:szCs w:val="22"/>
        </w:rPr>
        <w:t xml:space="preserve"> </w:t>
      </w:r>
      <w:r w:rsidR="006F4B7F" w:rsidRPr="006F4B7F">
        <w:rPr>
          <w:bCs/>
          <w:i/>
          <w:spacing w:val="-4"/>
          <w:sz w:val="22"/>
          <w:szCs w:val="22"/>
        </w:rPr>
        <w:t xml:space="preserve">papunkčiuose išdėstytą priemonę ir atsakingą vykdytoją arba Pajūrio juostos tvarkymo programos </w:t>
      </w:r>
      <w:r w:rsidR="006F4B7F" w:rsidRPr="006F4B7F">
        <w:rPr>
          <w:bCs/>
          <w:i/>
          <w:spacing w:val="-4"/>
          <w:sz w:val="22"/>
          <w:szCs w:val="22"/>
          <w:lang w:val="en-US"/>
        </w:rPr>
        <w:t xml:space="preserve">78 </w:t>
      </w:r>
      <w:r w:rsidR="006F4B7F" w:rsidRPr="006F4B7F">
        <w:rPr>
          <w:bCs/>
          <w:i/>
          <w:spacing w:val="-4"/>
          <w:sz w:val="22"/>
          <w:szCs w:val="22"/>
        </w:rPr>
        <w:t>punkte išdėstytą priemonę ir atsakingą vykdytoją.</w:t>
      </w:r>
    </w:p>
    <w:p w:rsidR="004C08C7" w:rsidRDefault="004C08C7" w:rsidP="004C08C7">
      <w:pPr>
        <w:tabs>
          <w:tab w:val="left" w:pos="426"/>
        </w:tabs>
        <w:ind w:firstLine="567"/>
        <w:jc w:val="both"/>
        <w:rPr>
          <w:bCs/>
        </w:rPr>
      </w:pPr>
    </w:p>
    <w:p w:rsidR="00FA19AA" w:rsidRDefault="00893994" w:rsidP="004C08C7">
      <w:pPr>
        <w:shd w:val="clear" w:color="auto" w:fill="FFFFFF" w:themeFill="background1"/>
        <w:ind w:firstLine="567"/>
        <w:jc w:val="both"/>
        <w:rPr>
          <w:rFonts w:eastAsiaTheme="minorHAnsi"/>
          <w:lang w:eastAsia="en-US"/>
        </w:rPr>
      </w:pPr>
      <w:r w:rsidRPr="00893994">
        <w:rPr>
          <w:rFonts w:eastAsiaTheme="minorHAnsi"/>
          <w:b/>
          <w:lang w:eastAsia="en-US"/>
        </w:rPr>
        <w:t>Argumentai:</w:t>
      </w:r>
      <w:r w:rsidRPr="00893994">
        <w:rPr>
          <w:rFonts w:eastAsiaTheme="minorHAnsi"/>
          <w:lang w:eastAsia="en-US"/>
        </w:rPr>
        <w:t xml:space="preserve"> </w:t>
      </w:r>
      <w:r w:rsidR="007B7616" w:rsidRPr="007B7616">
        <w:rPr>
          <w:rFonts w:eastAsiaTheme="minorHAnsi"/>
          <w:lang w:eastAsia="en-US"/>
        </w:rPr>
        <w:t>Kriterijų siūloma tikslinti, papildomai įtraukiant</w:t>
      </w:r>
      <w:r w:rsidR="007B7616" w:rsidRPr="007B7616">
        <w:rPr>
          <w:rFonts w:eastAsiaTheme="minorHAnsi"/>
          <w:lang w:val="en-US" w:eastAsia="en-US"/>
        </w:rPr>
        <w:t xml:space="preserve"> </w:t>
      </w:r>
      <w:r w:rsidR="007B7616">
        <w:rPr>
          <w:rFonts w:eastAsiaTheme="minorHAnsi"/>
          <w:lang w:eastAsia="en-US"/>
        </w:rPr>
        <w:t>Vandenų srities plėtros 2017–</w:t>
      </w:r>
      <w:r w:rsidR="007B7616" w:rsidRPr="007B7616">
        <w:rPr>
          <w:rFonts w:eastAsiaTheme="minorHAnsi"/>
          <w:lang w:eastAsia="en-US"/>
        </w:rPr>
        <w:t xml:space="preserve">2023 metų programos </w:t>
      </w:r>
      <w:r w:rsidR="007B7616" w:rsidRPr="007B7616">
        <w:rPr>
          <w:rFonts w:eastAsiaTheme="minorHAnsi"/>
          <w:lang w:val="en-US" w:eastAsia="en-US"/>
        </w:rPr>
        <w:t>2.3.9</w:t>
      </w:r>
      <w:r w:rsidR="007B7616" w:rsidRPr="007B7616">
        <w:rPr>
          <w:rFonts w:eastAsiaTheme="minorHAnsi"/>
          <w:lang w:eastAsia="en-US"/>
        </w:rPr>
        <w:t xml:space="preserve"> papunktį</w:t>
      </w:r>
      <w:r w:rsidR="007B7616">
        <w:rPr>
          <w:rFonts w:eastAsiaTheme="minorHAnsi"/>
          <w:lang w:eastAsia="en-US"/>
        </w:rPr>
        <w:t>. Juo remiantis bus atliekamas</w:t>
      </w:r>
      <w:r w:rsidR="007B7616" w:rsidRPr="007B7616">
        <w:rPr>
          <w:rFonts w:eastAsiaTheme="minorHAnsi"/>
          <w:lang w:eastAsia="en-US"/>
        </w:rPr>
        <w:t xml:space="preserve"> Lietuvos teritor</w:t>
      </w:r>
      <w:r w:rsidR="007B7616">
        <w:rPr>
          <w:rFonts w:eastAsiaTheme="minorHAnsi"/>
          <w:lang w:eastAsia="en-US"/>
        </w:rPr>
        <w:t xml:space="preserve">ijoje esančių užtvankų ekologinis ir socioekonominis vertinimas. </w:t>
      </w:r>
    </w:p>
    <w:p w:rsidR="006F4B7F" w:rsidRPr="006F4B7F" w:rsidRDefault="006F4B7F" w:rsidP="006F4B7F">
      <w:pPr>
        <w:shd w:val="clear" w:color="auto" w:fill="FFFFFF" w:themeFill="background1"/>
        <w:ind w:firstLine="567"/>
        <w:jc w:val="both"/>
      </w:pPr>
      <w:r w:rsidRPr="006F4B7F">
        <w:t>Lietuvoje trūksta detalios informacijos apie užtvankas, jų būklę, teisines aplinkybes, nėra užtvankų suteikiamos naudos ir upių ekosistemoms daromos žalos balanso įvertinimo. Siūloma priemone bus siekiama surinkti detalią informaciją apie užtvankas, atlikti jų analizę pagal gamtosauginius, socialinius ir ekonominius kriterijus, įvertinti užtvankų suteikiamos naudos ir upių ekosistemoms daromos žalos balansą</w:t>
      </w:r>
      <w:r>
        <w:t>. Šios analizės pagrindu bus identifikuotos galimai šalintinos užtvanko</w:t>
      </w:r>
      <w:r w:rsidRPr="006F4B7F">
        <w:t>s, siekiant sudaryti sąlygas laisvai tekėti upėms ir taip gerinti jų būklę.</w:t>
      </w:r>
    </w:p>
    <w:p w:rsidR="009F473F" w:rsidRDefault="009F473F" w:rsidP="009F473F">
      <w:pPr>
        <w:ind w:firstLine="540"/>
        <w:rPr>
          <w:b/>
        </w:rPr>
      </w:pPr>
    </w:p>
    <w:p w:rsidR="00E45CDF" w:rsidRDefault="00E45CDF" w:rsidP="009F473F">
      <w:pPr>
        <w:ind w:firstLine="540"/>
        <w:rPr>
          <w:b/>
        </w:rPr>
      </w:pPr>
    </w:p>
    <w:p w:rsidR="006F4B7F" w:rsidRDefault="00281EDB" w:rsidP="009F473F">
      <w:pPr>
        <w:ind w:firstLine="540"/>
        <w:rPr>
          <w:b/>
        </w:rPr>
      </w:pPr>
      <w:r>
        <w:rPr>
          <w:b/>
        </w:rPr>
        <w:t>NUTARTA:</w:t>
      </w:r>
    </w:p>
    <w:p w:rsidR="00281EDB" w:rsidRDefault="00281EDB" w:rsidP="009F473F">
      <w:pPr>
        <w:ind w:firstLine="540"/>
        <w:rPr>
          <w:b/>
        </w:rPr>
      </w:pPr>
    </w:p>
    <w:p w:rsidR="00281EDB" w:rsidRPr="006C20AC" w:rsidRDefault="00281EDB" w:rsidP="00281EDB">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5</w:t>
      </w:r>
      <w:r w:rsidRPr="00667D66">
        <w:t xml:space="preserve"> prioriteto „</w:t>
      </w:r>
      <w:r w:rsidRPr="009169DF">
        <w:t>Aplinkosauga, gamtos išteklių darnus naudojimas ir prisitaikymas prie klimato kaitos</w:t>
      </w:r>
      <w:r w:rsidRPr="00667D66">
        <w:t xml:space="preserve">“ </w:t>
      </w:r>
      <w:r>
        <w:rPr>
          <w:bCs/>
        </w:rPr>
        <w:t>konkretaus uždavinio</w:t>
      </w:r>
      <w:r w:rsidRPr="00667D66">
        <w:rPr>
          <w:bCs/>
        </w:rPr>
        <w:t xml:space="preserve"> </w:t>
      </w:r>
      <w:r w:rsidRPr="004C08C7">
        <w:rPr>
          <w:b/>
          <w:bCs/>
        </w:rPr>
        <w:t>5.</w:t>
      </w:r>
      <w:r>
        <w:rPr>
          <w:b/>
          <w:bCs/>
        </w:rPr>
        <w:t>3</w:t>
      </w:r>
      <w:r w:rsidRPr="004C08C7">
        <w:rPr>
          <w:b/>
          <w:bCs/>
        </w:rPr>
        <w:t xml:space="preserve">.1 </w:t>
      </w:r>
      <w:r>
        <w:rPr>
          <w:b/>
          <w:bCs/>
        </w:rPr>
        <w:t>„</w:t>
      </w:r>
      <w:r w:rsidRPr="006F4B7F">
        <w:rPr>
          <w:b/>
          <w:bCs/>
        </w:rPr>
        <w:t xml:space="preserve">Pagerinti </w:t>
      </w:r>
      <w:r w:rsidRPr="006F4B7F">
        <w:rPr>
          <w:b/>
          <w:bCs/>
        </w:rPr>
        <w:lastRenderedPageBreak/>
        <w:t>Baltijos jūros ir kitų paviršinių vandens telkinių būklę</w:t>
      </w:r>
      <w:r>
        <w:rPr>
          <w:b/>
          <w:bCs/>
        </w:rPr>
        <w:t xml:space="preserve">“ </w:t>
      </w:r>
      <w:r>
        <w:t xml:space="preserve">Aplinkos </w:t>
      </w:r>
      <w:r w:rsidRPr="00667D66">
        <w:t xml:space="preserve">ministerijos </w:t>
      </w:r>
      <w:r w:rsidRPr="00667D66">
        <w:rPr>
          <w:bCs/>
        </w:rPr>
        <w:t xml:space="preserve">administruojamos </w:t>
      </w:r>
      <w:r>
        <w:rPr>
          <w:bCs/>
        </w:rPr>
        <w:t xml:space="preserve">priemonės </w:t>
      </w:r>
      <w:r w:rsidRPr="00061937">
        <w:rPr>
          <w:b/>
          <w:bCs/>
        </w:rPr>
        <w:t xml:space="preserve">Nr. </w:t>
      </w:r>
      <w:r w:rsidRPr="006F4B7F">
        <w:rPr>
          <w:b/>
        </w:rPr>
        <w:t>05.3.1-APVA-V-011</w:t>
      </w:r>
      <w:r>
        <w:t xml:space="preserve"> </w:t>
      </w:r>
      <w:r>
        <w:rPr>
          <w:b/>
          <w:bCs/>
        </w:rPr>
        <w:t>„</w:t>
      </w:r>
      <w:r w:rsidRPr="006F4B7F">
        <w:rPr>
          <w:b/>
          <w:bCs/>
        </w:rPr>
        <w:t>Vandens išteklių valdymas ir apsauga</w:t>
      </w:r>
      <w:r>
        <w:rPr>
          <w:b/>
          <w:bCs/>
        </w:rPr>
        <w:t xml:space="preserve">“ </w:t>
      </w:r>
      <w:r>
        <w:t>vieno projektų atrankos kriterijaus keitimo</w:t>
      </w:r>
      <w:r w:rsidRPr="00667D66">
        <w:t>:</w:t>
      </w:r>
    </w:p>
    <w:p w:rsidR="00281EDB" w:rsidRDefault="00281EDB" w:rsidP="00281EDB">
      <w:pPr>
        <w:tabs>
          <w:tab w:val="left" w:pos="-108"/>
          <w:tab w:val="left" w:pos="34"/>
          <w:tab w:val="left" w:pos="175"/>
          <w:tab w:val="left" w:pos="316"/>
        </w:tabs>
        <w:ind w:firstLine="567"/>
        <w:jc w:val="both"/>
      </w:pPr>
    </w:p>
    <w:p w:rsidR="00281EDB" w:rsidRPr="006F4B7F" w:rsidRDefault="00281EDB" w:rsidP="00281EDB">
      <w:pPr>
        <w:shd w:val="clear" w:color="auto" w:fill="FFFFFF" w:themeFill="background1"/>
        <w:ind w:firstLine="567"/>
        <w:jc w:val="both"/>
        <w:rPr>
          <w:i/>
          <w:spacing w:val="-4"/>
        </w:rPr>
      </w:pPr>
      <w:r>
        <w:rPr>
          <w:rFonts w:eastAsiaTheme="minorHAnsi"/>
          <w:lang w:eastAsia="en-US"/>
        </w:rPr>
        <w:t>1</w:t>
      </w:r>
      <w:r w:rsidRPr="00BD08BE">
        <w:rPr>
          <w:rFonts w:eastAsiaTheme="minorHAnsi"/>
          <w:lang w:eastAsia="en-US"/>
        </w:rPr>
        <w:t>. Specialusis projektų atrankos kriterijus</w:t>
      </w:r>
      <w:r w:rsidRPr="00BD08BE">
        <w:rPr>
          <w:rFonts w:eastAsiaTheme="minorHAnsi"/>
          <w:bCs/>
          <w:lang w:eastAsia="en-US"/>
        </w:rPr>
        <w:t xml:space="preserve">. </w:t>
      </w:r>
      <w:r w:rsidRPr="006F4B7F">
        <w:rPr>
          <w:rFonts w:eastAsiaTheme="minorHAnsi"/>
          <w:bCs/>
          <w:lang w:eastAsia="en-US"/>
        </w:rPr>
        <w:t xml:space="preserve">Projekto atitiktis </w:t>
      </w:r>
      <w:r w:rsidRPr="00FE1BBE">
        <w:rPr>
          <w:rFonts w:eastAsiaTheme="minorHAnsi"/>
          <w:bCs/>
          <w:lang w:eastAsia="en-US"/>
        </w:rPr>
        <w:t>Vandenų srities plėtros 2017–2023 metų programos įgyvendinimo veiksmų plano</w:t>
      </w:r>
      <w:r w:rsidRPr="006F4B7F">
        <w:rPr>
          <w:rFonts w:eastAsiaTheme="minorHAnsi"/>
          <w:bCs/>
          <w:lang w:eastAsia="en-US"/>
        </w:rPr>
        <w:t>, patvirtinto Lietuvos Respublikos aplinkos ministro ir Lietuvos Respublikos žemės ūkio ministro 2017 m. gegužės 5 d. įsakymu Nr. D1-375</w:t>
      </w:r>
      <w:r>
        <w:rPr>
          <w:rFonts w:eastAsiaTheme="minorHAnsi"/>
          <w:bCs/>
          <w:lang w:eastAsia="en-US"/>
        </w:rPr>
        <w:t xml:space="preserve"> </w:t>
      </w:r>
      <w:r w:rsidRPr="006F4B7F">
        <w:rPr>
          <w:rFonts w:eastAsiaTheme="minorHAnsi"/>
          <w:bCs/>
          <w:lang w:eastAsia="en-US"/>
        </w:rPr>
        <w:t>/ 3D-312 „D</w:t>
      </w:r>
      <w:r>
        <w:rPr>
          <w:rFonts w:eastAsiaTheme="minorHAnsi"/>
          <w:bCs/>
          <w:lang w:eastAsia="en-US"/>
        </w:rPr>
        <w:t>ėl Vandenų srities plėtros 2017–</w:t>
      </w:r>
      <w:r w:rsidRPr="006F4B7F">
        <w:rPr>
          <w:rFonts w:eastAsiaTheme="minorHAnsi"/>
          <w:bCs/>
          <w:lang w:eastAsia="en-US"/>
        </w:rPr>
        <w:t>2023 metų programos įgyvendinimo veiks</w:t>
      </w:r>
      <w:r>
        <w:rPr>
          <w:rFonts w:eastAsiaTheme="minorHAnsi"/>
          <w:bCs/>
          <w:lang w:eastAsia="en-US"/>
        </w:rPr>
        <w:t>mų plano patvirtinimo“ (toliau –</w:t>
      </w:r>
      <w:r w:rsidRPr="006F4B7F">
        <w:rPr>
          <w:rFonts w:eastAsiaTheme="minorHAnsi"/>
          <w:bCs/>
          <w:lang w:eastAsia="en-US"/>
        </w:rPr>
        <w:t xml:space="preserve"> Vanden</w:t>
      </w:r>
      <w:r>
        <w:rPr>
          <w:rFonts w:eastAsiaTheme="minorHAnsi"/>
          <w:bCs/>
          <w:lang w:eastAsia="en-US"/>
        </w:rPr>
        <w:t>ų srities plėtros 2017–</w:t>
      </w:r>
      <w:r w:rsidRPr="006F4B7F">
        <w:rPr>
          <w:rFonts w:eastAsiaTheme="minorHAnsi"/>
          <w:bCs/>
          <w:lang w:eastAsia="en-US"/>
        </w:rPr>
        <w:t xml:space="preserve">2023 metų programos įgyvendinimo veiksmų planas) nuostatoms arba </w:t>
      </w:r>
      <w:r w:rsidRPr="00FE1BBE">
        <w:rPr>
          <w:rFonts w:eastAsiaTheme="minorHAnsi"/>
          <w:bCs/>
          <w:lang w:eastAsia="en-US"/>
        </w:rPr>
        <w:t xml:space="preserve">Pajūrio juostos tvarkymo programos </w:t>
      </w:r>
      <w:r w:rsidRPr="00FE1BBE">
        <w:rPr>
          <w:rFonts w:eastAsiaTheme="minorHAnsi"/>
          <w:bCs/>
          <w:lang w:val="en-US" w:eastAsia="en-US"/>
        </w:rPr>
        <w:t>2014–2020 m.</w:t>
      </w:r>
      <w:r w:rsidRPr="006F4B7F">
        <w:rPr>
          <w:rFonts w:eastAsiaTheme="minorHAnsi"/>
          <w:bCs/>
          <w:lang w:val="en-US" w:eastAsia="en-US"/>
        </w:rPr>
        <w:t xml:space="preserve">, </w:t>
      </w:r>
      <w:r w:rsidRPr="006F4B7F">
        <w:rPr>
          <w:rFonts w:eastAsiaTheme="minorHAnsi"/>
          <w:bCs/>
          <w:lang w:eastAsia="en-US"/>
        </w:rPr>
        <w:t xml:space="preserve">patvirtintos Lietuvos Respublikos aplinkos ministro </w:t>
      </w:r>
      <w:r w:rsidRPr="006F4B7F">
        <w:rPr>
          <w:rFonts w:eastAsiaTheme="minorHAnsi"/>
          <w:bCs/>
          <w:lang w:val="en-US" w:eastAsia="en-US"/>
        </w:rPr>
        <w:t xml:space="preserve">2014 m. </w:t>
      </w:r>
      <w:r w:rsidRPr="006F4B7F">
        <w:rPr>
          <w:rFonts w:eastAsiaTheme="minorHAnsi"/>
          <w:bCs/>
          <w:lang w:eastAsia="en-US"/>
        </w:rPr>
        <w:t xml:space="preserve">balandžio </w:t>
      </w:r>
      <w:r w:rsidRPr="006F4B7F">
        <w:rPr>
          <w:rFonts w:eastAsiaTheme="minorHAnsi"/>
          <w:bCs/>
          <w:lang w:val="en-US" w:eastAsia="en-US"/>
        </w:rPr>
        <w:t xml:space="preserve">16 d. </w:t>
      </w:r>
      <w:r w:rsidRPr="006F4B7F">
        <w:rPr>
          <w:rFonts w:eastAsiaTheme="minorHAnsi"/>
          <w:bCs/>
          <w:lang w:eastAsia="en-US"/>
        </w:rPr>
        <w:t>įsakymu Nr. D</w:t>
      </w:r>
      <w:r w:rsidRPr="006F4B7F">
        <w:rPr>
          <w:rFonts w:eastAsiaTheme="minorHAnsi"/>
          <w:bCs/>
          <w:lang w:val="en-US" w:eastAsia="en-US"/>
        </w:rPr>
        <w:t xml:space="preserve">1-360 </w:t>
      </w:r>
      <w:r w:rsidRPr="006F4B7F">
        <w:rPr>
          <w:rFonts w:eastAsiaTheme="minorHAnsi"/>
          <w:bCs/>
          <w:lang w:eastAsia="en-US"/>
        </w:rPr>
        <w:t xml:space="preserve">„Dėl Pajūrio juostos tvarkymo programos </w:t>
      </w:r>
      <w:r w:rsidRPr="006F4B7F">
        <w:rPr>
          <w:rFonts w:eastAsiaTheme="minorHAnsi"/>
          <w:bCs/>
          <w:lang w:val="en-US" w:eastAsia="en-US"/>
        </w:rPr>
        <w:t xml:space="preserve">2014–2020 m. </w:t>
      </w:r>
      <w:r w:rsidRPr="006F4B7F">
        <w:rPr>
          <w:rFonts w:eastAsiaTheme="minorHAnsi"/>
          <w:bCs/>
          <w:lang w:eastAsia="en-US"/>
        </w:rPr>
        <w:t>patvirtinimo“ (toliau – Pajūrio juostos tvarkymo programa) nuostatoms.</w:t>
      </w:r>
      <w:r w:rsidRPr="006F4B7F">
        <w:rPr>
          <w:rFonts w:eastAsiaTheme="minorHAnsi"/>
          <w:i/>
          <w:lang w:eastAsia="en-US"/>
        </w:rPr>
        <w:t>*</w:t>
      </w:r>
    </w:p>
    <w:p w:rsidR="00281EDB" w:rsidRDefault="00281EDB" w:rsidP="00281EDB">
      <w:pPr>
        <w:tabs>
          <w:tab w:val="left" w:pos="426"/>
        </w:tabs>
        <w:ind w:firstLine="567"/>
        <w:jc w:val="both"/>
        <w:rPr>
          <w:i/>
          <w:spacing w:val="-4"/>
          <w:sz w:val="22"/>
          <w:szCs w:val="22"/>
        </w:rPr>
      </w:pPr>
    </w:p>
    <w:p w:rsidR="00281EDB" w:rsidRPr="004C08C7" w:rsidRDefault="00281EDB" w:rsidP="00281EDB">
      <w:pPr>
        <w:tabs>
          <w:tab w:val="left" w:pos="426"/>
        </w:tabs>
        <w:ind w:firstLine="567"/>
        <w:jc w:val="both"/>
        <w:rPr>
          <w:bCs/>
          <w:i/>
          <w:sz w:val="22"/>
          <w:szCs w:val="22"/>
        </w:rPr>
      </w:pPr>
      <w:r w:rsidRPr="008F61F7">
        <w:rPr>
          <w:i/>
          <w:spacing w:val="-4"/>
          <w:sz w:val="22"/>
          <w:szCs w:val="22"/>
        </w:rPr>
        <w:t xml:space="preserve">* </w:t>
      </w:r>
      <w:r w:rsidRPr="006F4B7F">
        <w:rPr>
          <w:bCs/>
          <w:i/>
          <w:spacing w:val="-4"/>
          <w:sz w:val="22"/>
          <w:szCs w:val="22"/>
        </w:rPr>
        <w:t xml:space="preserve">Vertinama, ar projektų veiklos ir projektų vykdytojai yra numatyti ir atitinka bent vieną </w:t>
      </w:r>
      <w:r>
        <w:rPr>
          <w:bCs/>
          <w:i/>
          <w:spacing w:val="-4"/>
          <w:sz w:val="22"/>
          <w:szCs w:val="22"/>
        </w:rPr>
        <w:t>Vandenų srities plėtros 2017–</w:t>
      </w:r>
      <w:r w:rsidRPr="006F4B7F">
        <w:rPr>
          <w:bCs/>
          <w:i/>
          <w:spacing w:val="-4"/>
          <w:sz w:val="22"/>
          <w:szCs w:val="22"/>
        </w:rPr>
        <w:t xml:space="preserve">2023 metų programos įgyvendinimo veiksmų plano 1.1, 1.2, 1.4, 2.1.3, 2.1.4, 2.2.1, 2.2.2, 2.2.4, 2.3.6, </w:t>
      </w:r>
      <w:r w:rsidRPr="006F4B7F">
        <w:rPr>
          <w:b/>
          <w:bCs/>
          <w:i/>
          <w:spacing w:val="-4"/>
          <w:sz w:val="22"/>
          <w:szCs w:val="22"/>
          <w:lang w:val="en-US"/>
        </w:rPr>
        <w:t>2.3.9</w:t>
      </w:r>
      <w:r w:rsidRPr="006F4B7F">
        <w:rPr>
          <w:bCs/>
          <w:i/>
          <w:spacing w:val="-4"/>
          <w:sz w:val="22"/>
          <w:szCs w:val="22"/>
          <w:lang w:val="en-US"/>
        </w:rPr>
        <w:t xml:space="preserve">, </w:t>
      </w:r>
      <w:r w:rsidRPr="006F4B7F">
        <w:rPr>
          <w:bCs/>
          <w:i/>
          <w:spacing w:val="-4"/>
          <w:sz w:val="22"/>
          <w:szCs w:val="22"/>
        </w:rPr>
        <w:t>3.5, 3.7, 3.8.1, 3.11, 7.1, 8.6, 8.8, 10.3, 15.3, 15.4, 18.5, 18.7, 18.13, 18.14, 18.15</w:t>
      </w:r>
      <w:r w:rsidRPr="006F4B7F">
        <w:rPr>
          <w:i/>
          <w:spacing w:val="-4"/>
          <w:sz w:val="22"/>
          <w:szCs w:val="22"/>
        </w:rPr>
        <w:t xml:space="preserve"> </w:t>
      </w:r>
      <w:r w:rsidRPr="006F4B7F">
        <w:rPr>
          <w:bCs/>
          <w:i/>
          <w:spacing w:val="-4"/>
          <w:sz w:val="22"/>
          <w:szCs w:val="22"/>
        </w:rPr>
        <w:t xml:space="preserve">papunkčiuose išdėstytą priemonę ir atsakingą vykdytoją arba Pajūrio juostos tvarkymo programos </w:t>
      </w:r>
      <w:r w:rsidRPr="006F4B7F">
        <w:rPr>
          <w:bCs/>
          <w:i/>
          <w:spacing w:val="-4"/>
          <w:sz w:val="22"/>
          <w:szCs w:val="22"/>
          <w:lang w:val="en-US"/>
        </w:rPr>
        <w:t xml:space="preserve">78 </w:t>
      </w:r>
      <w:r w:rsidRPr="006F4B7F">
        <w:rPr>
          <w:bCs/>
          <w:i/>
          <w:spacing w:val="-4"/>
          <w:sz w:val="22"/>
          <w:szCs w:val="22"/>
        </w:rPr>
        <w:t>punkte išdėstytą priemonę ir atsakingą vykdytoją.</w:t>
      </w:r>
    </w:p>
    <w:p w:rsidR="00281EDB" w:rsidRDefault="00281EDB" w:rsidP="009F473F">
      <w:pPr>
        <w:ind w:firstLine="540"/>
        <w:rPr>
          <w:b/>
        </w:rPr>
      </w:pPr>
    </w:p>
    <w:p w:rsidR="00281EDB" w:rsidRPr="00281EDB" w:rsidRDefault="00281EDB" w:rsidP="00281EDB">
      <w:pPr>
        <w:ind w:firstLine="540"/>
      </w:pPr>
      <w:r w:rsidRPr="00281EDB">
        <w:t xml:space="preserve">Iš 53 Komiteto narių balsavime dalyvavo </w:t>
      </w:r>
      <w:r w:rsidR="00E45CDF">
        <w:t>35</w:t>
      </w:r>
      <w:r w:rsidRPr="00281EDB">
        <w:t xml:space="preserve"> nariai:</w:t>
      </w:r>
    </w:p>
    <w:p w:rsidR="00281EDB" w:rsidRPr="00281EDB" w:rsidRDefault="00281EDB" w:rsidP="00281EDB">
      <w:pPr>
        <w:ind w:firstLine="540"/>
      </w:pPr>
    </w:p>
    <w:p w:rsidR="008408AA" w:rsidRPr="00E45CDF" w:rsidRDefault="008408AA" w:rsidP="00BE2994">
      <w:pPr>
        <w:numPr>
          <w:ilvl w:val="0"/>
          <w:numId w:val="46"/>
        </w:numPr>
      </w:pPr>
      <w:r w:rsidRPr="00E45CDF">
        <w:t>Ablingienė Vida – Lietuvos savivaldybių asociacija;</w:t>
      </w:r>
    </w:p>
    <w:p w:rsidR="00281EDB" w:rsidRPr="00563C7F" w:rsidRDefault="00281EDB" w:rsidP="00BE2994">
      <w:pPr>
        <w:numPr>
          <w:ilvl w:val="0"/>
          <w:numId w:val="46"/>
        </w:numPr>
      </w:pPr>
      <w:r w:rsidRPr="00563C7F">
        <w:t>Adomavičienė Aistė – Nacionalinis skurdo mažinimo organizacijų tinklas;</w:t>
      </w:r>
    </w:p>
    <w:p w:rsidR="00281EDB" w:rsidRPr="00E45CDF" w:rsidRDefault="00516DEE" w:rsidP="008408AA">
      <w:pPr>
        <w:numPr>
          <w:ilvl w:val="0"/>
          <w:numId w:val="46"/>
        </w:numPr>
      </w:pPr>
      <w:r w:rsidRPr="00E45CDF">
        <w:t>Augustinienė Vida – Lietuvos pacientų organizacijų atstovų taryba;</w:t>
      </w:r>
    </w:p>
    <w:p w:rsidR="00E45CDF" w:rsidRPr="00E45CDF" w:rsidRDefault="00E45CDF" w:rsidP="008408AA">
      <w:pPr>
        <w:numPr>
          <w:ilvl w:val="0"/>
          <w:numId w:val="46"/>
        </w:numPr>
      </w:pPr>
      <w:r w:rsidRPr="00E45CDF">
        <w:t>Augutytė Rasa – Lietuvos muziejų asociacija;</w:t>
      </w:r>
    </w:p>
    <w:p w:rsidR="00281EDB" w:rsidRPr="00E45CDF" w:rsidRDefault="00281EDB" w:rsidP="00281EDB">
      <w:pPr>
        <w:numPr>
          <w:ilvl w:val="0"/>
          <w:numId w:val="46"/>
        </w:numPr>
      </w:pPr>
      <w:r w:rsidRPr="00E45CDF">
        <w:t>Balčienė Rosita Marija – Lietuvos visuomenės sveikatos asociacija;</w:t>
      </w:r>
    </w:p>
    <w:p w:rsidR="00281EDB" w:rsidRPr="00E45CDF" w:rsidRDefault="00281EDB" w:rsidP="008408AA">
      <w:pPr>
        <w:numPr>
          <w:ilvl w:val="0"/>
          <w:numId w:val="46"/>
        </w:numPr>
      </w:pPr>
      <w:r w:rsidRPr="00E45CDF">
        <w:t>Baliukonienė Aušra – Finansų ministerija;</w:t>
      </w:r>
    </w:p>
    <w:p w:rsidR="00281EDB" w:rsidRPr="00E45CDF" w:rsidRDefault="00281EDB" w:rsidP="00BE2994">
      <w:pPr>
        <w:numPr>
          <w:ilvl w:val="0"/>
          <w:numId w:val="46"/>
        </w:numPr>
      </w:pPr>
      <w:r w:rsidRPr="00E45CDF">
        <w:t>Bingelis Eitvydas – Socialinės apsaugos ir darbo ministerija;</w:t>
      </w:r>
    </w:p>
    <w:p w:rsidR="00281EDB" w:rsidRPr="00E45CDF" w:rsidRDefault="00281EDB" w:rsidP="00281EDB">
      <w:pPr>
        <w:numPr>
          <w:ilvl w:val="0"/>
          <w:numId w:val="46"/>
        </w:numPr>
      </w:pPr>
      <w:r w:rsidRPr="00E45CDF">
        <w:t>Česonis Povilas – Europos socialinio fondo agentūra;</w:t>
      </w:r>
    </w:p>
    <w:p w:rsidR="008408AA" w:rsidRPr="00E45CDF" w:rsidRDefault="008408AA" w:rsidP="00281EDB">
      <w:pPr>
        <w:numPr>
          <w:ilvl w:val="0"/>
          <w:numId w:val="46"/>
        </w:numPr>
      </w:pPr>
      <w:r w:rsidRPr="00E45CDF">
        <w:t>Dargužas Gvidas – UAB „Viešųjų investicijų plėtros agentūra“;</w:t>
      </w:r>
    </w:p>
    <w:p w:rsidR="00281EDB" w:rsidRPr="00E45CDF" w:rsidRDefault="00281EDB" w:rsidP="00281EDB">
      <w:pPr>
        <w:numPr>
          <w:ilvl w:val="0"/>
          <w:numId w:val="46"/>
        </w:numPr>
      </w:pPr>
      <w:r w:rsidRPr="00E45CDF">
        <w:t>Dapkutė-Stankevičienė Rūta – Finansų ministerija;</w:t>
      </w:r>
    </w:p>
    <w:p w:rsidR="00281EDB" w:rsidRPr="00E45CDF" w:rsidRDefault="00281EDB" w:rsidP="00281EDB">
      <w:pPr>
        <w:numPr>
          <w:ilvl w:val="0"/>
          <w:numId w:val="46"/>
        </w:numPr>
      </w:pPr>
      <w:r w:rsidRPr="00E45CDF">
        <w:t>Dilba Ramūnas – Energetikos ministerija;</w:t>
      </w:r>
    </w:p>
    <w:p w:rsidR="00281EDB" w:rsidRPr="00E45CDF" w:rsidRDefault="00281EDB" w:rsidP="009151FE">
      <w:pPr>
        <w:numPr>
          <w:ilvl w:val="0"/>
          <w:numId w:val="46"/>
        </w:numPr>
      </w:pPr>
      <w:r w:rsidRPr="00E45CDF">
        <w:t>Dirginčienė Nijolė – Regionų plėtros tarybos;</w:t>
      </w:r>
    </w:p>
    <w:p w:rsidR="00281EDB" w:rsidRPr="00E45CDF" w:rsidRDefault="00281EDB" w:rsidP="00281EDB">
      <w:pPr>
        <w:numPr>
          <w:ilvl w:val="0"/>
          <w:numId w:val="46"/>
        </w:numPr>
      </w:pPr>
      <w:r w:rsidRPr="00E45CDF">
        <w:t>Gaubienė Gabrielė – Lietuvos verslo konfederacija;</w:t>
      </w:r>
    </w:p>
    <w:p w:rsidR="00281EDB" w:rsidRPr="00E45CDF" w:rsidRDefault="00281EDB" w:rsidP="00281EDB">
      <w:pPr>
        <w:numPr>
          <w:ilvl w:val="0"/>
          <w:numId w:val="46"/>
        </w:numPr>
      </w:pPr>
      <w:r w:rsidRPr="00E45CDF">
        <w:t>Gurklienė Ramunė – Lietuvos šilumos tiekėjų asociacija;</w:t>
      </w:r>
    </w:p>
    <w:p w:rsidR="00281EDB" w:rsidRPr="00E45CDF" w:rsidRDefault="00281EDB" w:rsidP="00281EDB">
      <w:pPr>
        <w:numPr>
          <w:ilvl w:val="0"/>
          <w:numId w:val="46"/>
        </w:numPr>
      </w:pPr>
      <w:r w:rsidRPr="00E45CDF">
        <w:t>Kašubienė Lidija – Centrinė projektų valdymo agentūra;</w:t>
      </w:r>
    </w:p>
    <w:p w:rsidR="00281EDB" w:rsidRPr="00E45CDF" w:rsidRDefault="00281EDB" w:rsidP="00281EDB">
      <w:pPr>
        <w:numPr>
          <w:ilvl w:val="0"/>
          <w:numId w:val="46"/>
        </w:numPr>
      </w:pPr>
      <w:r w:rsidRPr="00E45CDF">
        <w:t>Kerza Saulius – Susisiekimo ministerija;</w:t>
      </w:r>
    </w:p>
    <w:p w:rsidR="00281EDB" w:rsidRPr="00563C7F" w:rsidRDefault="00281EDB" w:rsidP="00281EDB">
      <w:pPr>
        <w:numPr>
          <w:ilvl w:val="0"/>
          <w:numId w:val="46"/>
        </w:numPr>
      </w:pPr>
      <w:r w:rsidRPr="00563C7F">
        <w:t>Kikutis Aldas – Lietuvos smulkiojo ir vidutinio verslo taryba;</w:t>
      </w:r>
    </w:p>
    <w:p w:rsidR="00563C7F" w:rsidRPr="00E45CDF" w:rsidRDefault="00281EDB" w:rsidP="00E45CDF">
      <w:pPr>
        <w:numPr>
          <w:ilvl w:val="0"/>
          <w:numId w:val="46"/>
        </w:numPr>
      </w:pPr>
      <w:r w:rsidRPr="00E45CDF">
        <w:t>Kiškis Inesis – Aplinkos ministerija;</w:t>
      </w:r>
    </w:p>
    <w:p w:rsidR="00281EDB" w:rsidRPr="00E45CDF" w:rsidRDefault="00281EDB" w:rsidP="00281EDB">
      <w:pPr>
        <w:numPr>
          <w:ilvl w:val="0"/>
          <w:numId w:val="46"/>
        </w:numPr>
      </w:pPr>
      <w:r w:rsidRPr="00E45CDF">
        <w:t>Maskaliovienė Loreta – Finansų ministerija;</w:t>
      </w:r>
    </w:p>
    <w:p w:rsidR="008408AA" w:rsidRPr="00E45CDF" w:rsidRDefault="008408AA" w:rsidP="008408AA">
      <w:pPr>
        <w:numPr>
          <w:ilvl w:val="0"/>
          <w:numId w:val="46"/>
        </w:numPr>
      </w:pPr>
      <w:r w:rsidRPr="00E45CDF">
        <w:t>Matonienė Daiva – Respublikiniai būsto valdymo ir priežiūros rūmai;</w:t>
      </w:r>
    </w:p>
    <w:p w:rsidR="00281EDB" w:rsidRDefault="00281EDB" w:rsidP="008408AA">
      <w:pPr>
        <w:numPr>
          <w:ilvl w:val="0"/>
          <w:numId w:val="46"/>
        </w:numPr>
      </w:pPr>
      <w:r w:rsidRPr="00E45CDF">
        <w:t>Motiejūnas Kęstutis – UAB „Investicijų ir verslo garantijos“;</w:t>
      </w:r>
    </w:p>
    <w:p w:rsidR="00E45CDF" w:rsidRPr="00E45CDF" w:rsidRDefault="00E45CDF" w:rsidP="008408AA">
      <w:pPr>
        <w:numPr>
          <w:ilvl w:val="0"/>
          <w:numId w:val="46"/>
        </w:numPr>
      </w:pPr>
      <w:r>
        <w:t xml:space="preserve">Muliuolis Vytis – Lygių </w:t>
      </w:r>
      <w:r w:rsidR="00260151">
        <w:t>galimybių kontrolieriaus tarny</w:t>
      </w:r>
      <w:bookmarkStart w:id="1" w:name="_GoBack"/>
      <w:bookmarkEnd w:id="1"/>
      <w:r>
        <w:t>ba;</w:t>
      </w:r>
    </w:p>
    <w:p w:rsidR="00281EDB" w:rsidRPr="00E45CDF" w:rsidRDefault="00281EDB" w:rsidP="00281EDB">
      <w:pPr>
        <w:numPr>
          <w:ilvl w:val="0"/>
          <w:numId w:val="46"/>
        </w:numPr>
      </w:pPr>
      <w:r w:rsidRPr="00E45CDF">
        <w:t>Navickaitė</w:t>
      </w:r>
      <w:proofErr w:type="gramStart"/>
      <w:r w:rsidRPr="00E45CDF">
        <w:t>-</w:t>
      </w:r>
      <w:proofErr w:type="gramEnd"/>
      <w:r w:rsidRPr="00E45CDF">
        <w:t>Dulaitienė Šarūnė – LRV kanceliarija;</w:t>
      </w:r>
    </w:p>
    <w:p w:rsidR="008408AA" w:rsidRPr="00E45CDF" w:rsidRDefault="008408AA" w:rsidP="00281EDB">
      <w:pPr>
        <w:numPr>
          <w:ilvl w:val="0"/>
          <w:numId w:val="46"/>
        </w:numPr>
      </w:pPr>
      <w:r w:rsidRPr="00E45CDF">
        <w:t>Razumas Valdemaras – Švietimo, mokslo ir sporto ministerija;</w:t>
      </w:r>
    </w:p>
    <w:p w:rsidR="00563C7F" w:rsidRPr="00E45CDF" w:rsidRDefault="00563C7F" w:rsidP="00281EDB">
      <w:pPr>
        <w:numPr>
          <w:ilvl w:val="0"/>
          <w:numId w:val="46"/>
        </w:numPr>
      </w:pPr>
      <w:r w:rsidRPr="00E45CDF">
        <w:t>Rojaka Jekaterina – Ekonomikos ir inovacijų ministerija;</w:t>
      </w:r>
    </w:p>
    <w:p w:rsidR="00281EDB" w:rsidRPr="00E45CDF" w:rsidRDefault="00281EDB" w:rsidP="00281EDB">
      <w:pPr>
        <w:numPr>
          <w:ilvl w:val="0"/>
          <w:numId w:val="46"/>
        </w:numPr>
      </w:pPr>
      <w:r w:rsidRPr="00E45CDF">
        <w:t>Paškevičiūtė Lina – Aplinkosaugos koalicija;</w:t>
      </w:r>
    </w:p>
    <w:p w:rsidR="00281EDB" w:rsidRPr="00E45CDF" w:rsidRDefault="00281EDB" w:rsidP="00BE2994">
      <w:pPr>
        <w:numPr>
          <w:ilvl w:val="0"/>
          <w:numId w:val="46"/>
        </w:numPr>
      </w:pPr>
      <w:r w:rsidRPr="00E45CDF">
        <w:t>Poškienė Justina – Lietuvos mokslo taryba;</w:t>
      </w:r>
    </w:p>
    <w:p w:rsidR="00563C7F" w:rsidRPr="00E45CDF" w:rsidRDefault="00563C7F" w:rsidP="00BE2994">
      <w:pPr>
        <w:numPr>
          <w:ilvl w:val="0"/>
          <w:numId w:val="46"/>
        </w:numPr>
      </w:pPr>
      <w:r w:rsidRPr="00E45CDF">
        <w:t>Poviliūnas Justas – Žemės ūkio ministerija;</w:t>
      </w:r>
    </w:p>
    <w:p w:rsidR="00281EDB" w:rsidRPr="00E45CDF" w:rsidRDefault="00281EDB" w:rsidP="00BE2994">
      <w:pPr>
        <w:numPr>
          <w:ilvl w:val="0"/>
          <w:numId w:val="46"/>
        </w:numPr>
      </w:pPr>
      <w:r w:rsidRPr="00E45CDF">
        <w:t>Staniškis Jurgis Kazimieras – Kauno technologijos universiteto Aplinkosaugos institutas;</w:t>
      </w:r>
    </w:p>
    <w:p w:rsidR="008408AA" w:rsidRPr="00E45CDF" w:rsidRDefault="008408AA" w:rsidP="00BE2994">
      <w:pPr>
        <w:numPr>
          <w:ilvl w:val="0"/>
          <w:numId w:val="46"/>
        </w:numPr>
      </w:pPr>
      <w:r w:rsidRPr="00E45CDF">
        <w:t>Šiušaitė Ieva – Nacionalinė kultūrinių ir kūrybinių</w:t>
      </w:r>
      <w:r w:rsidR="00563C7F" w:rsidRPr="00E45CDF">
        <w:t xml:space="preserve"> </w:t>
      </w:r>
      <w:r w:rsidRPr="00E45CDF">
        <w:t>industrijų asociacija;</w:t>
      </w:r>
    </w:p>
    <w:p w:rsidR="00281EDB" w:rsidRPr="00E45CDF" w:rsidRDefault="00281EDB" w:rsidP="00281EDB">
      <w:pPr>
        <w:numPr>
          <w:ilvl w:val="0"/>
          <w:numId w:val="46"/>
        </w:numPr>
      </w:pPr>
      <w:r w:rsidRPr="00E45CDF">
        <w:t>Urbonienė Elena – Lietuvos nevyriausybinių organizacijų vaikams konfederacija;</w:t>
      </w:r>
    </w:p>
    <w:p w:rsidR="00281EDB" w:rsidRPr="00563C7F" w:rsidRDefault="00281EDB" w:rsidP="00281EDB">
      <w:pPr>
        <w:numPr>
          <w:ilvl w:val="0"/>
          <w:numId w:val="46"/>
        </w:numPr>
      </w:pPr>
      <w:r w:rsidRPr="00563C7F">
        <w:t>Varanauskas Arminas – asociacija „Žinių ekonomikos forumas“;</w:t>
      </w:r>
    </w:p>
    <w:p w:rsidR="009151FE" w:rsidRPr="00E45CDF" w:rsidRDefault="009151FE" w:rsidP="009151FE">
      <w:pPr>
        <w:numPr>
          <w:ilvl w:val="0"/>
          <w:numId w:val="46"/>
        </w:numPr>
      </w:pPr>
      <w:r w:rsidRPr="00E45CDF">
        <w:lastRenderedPageBreak/>
        <w:t>Vytautas Vrubliauskas – Aplinkos projektų valdymo agentūra;</w:t>
      </w:r>
    </w:p>
    <w:p w:rsidR="00563C7F" w:rsidRPr="00E45CDF" w:rsidRDefault="00281EDB" w:rsidP="00563C7F">
      <w:pPr>
        <w:numPr>
          <w:ilvl w:val="0"/>
          <w:numId w:val="46"/>
        </w:numPr>
      </w:pPr>
      <w:r w:rsidRPr="00E45CDF">
        <w:t>Vilda Gintaras – Liet</w:t>
      </w:r>
      <w:r w:rsidR="00BE2994" w:rsidRPr="00E45CDF">
        <w:t>uvos pramonininkų konfederacija</w:t>
      </w:r>
      <w:r w:rsidR="00563C7F" w:rsidRPr="00E45CDF">
        <w:t>;</w:t>
      </w:r>
    </w:p>
    <w:p w:rsidR="00281EDB" w:rsidRPr="00563C7F" w:rsidRDefault="00563C7F" w:rsidP="00563C7F">
      <w:pPr>
        <w:numPr>
          <w:ilvl w:val="0"/>
          <w:numId w:val="46"/>
        </w:numPr>
      </w:pPr>
      <w:r w:rsidRPr="00563C7F">
        <w:t xml:space="preserve"> </w:t>
      </w:r>
      <w:r w:rsidRPr="00563C7F">
        <w:t>Želvys Aurimas – L</w:t>
      </w:r>
      <w:r>
        <w:t>ietuvos verslo paramos agentūra.</w:t>
      </w:r>
    </w:p>
    <w:p w:rsidR="00281EDB" w:rsidRPr="00281EDB" w:rsidRDefault="00281EDB" w:rsidP="00281EDB">
      <w:pPr>
        <w:ind w:firstLine="540"/>
      </w:pPr>
    </w:p>
    <w:p w:rsidR="00281EDB" w:rsidRPr="00281EDB" w:rsidRDefault="00281EDB" w:rsidP="00281EDB">
      <w:pPr>
        <w:ind w:firstLine="540"/>
        <w:rPr>
          <w:b/>
          <w:u w:val="single"/>
        </w:rPr>
      </w:pPr>
      <w:r w:rsidRPr="00281EDB">
        <w:rPr>
          <w:b/>
          <w:u w:val="single"/>
        </w:rPr>
        <w:t xml:space="preserve">„UŽ“ balsavo </w:t>
      </w:r>
      <w:r w:rsidR="00E45CDF">
        <w:rPr>
          <w:b/>
          <w:u w:val="single"/>
        </w:rPr>
        <w:t>35</w:t>
      </w:r>
      <w:r w:rsidRPr="00281EDB">
        <w:rPr>
          <w:b/>
          <w:u w:val="single"/>
        </w:rPr>
        <w:t xml:space="preserve"> Komiteto nariai, „PRIEŠ“ balsavusių nėra.</w:t>
      </w:r>
    </w:p>
    <w:p w:rsidR="00281EDB" w:rsidRDefault="00281EDB" w:rsidP="009F473F">
      <w:pPr>
        <w:ind w:firstLine="540"/>
        <w:rPr>
          <w:b/>
        </w:rPr>
      </w:pPr>
    </w:p>
    <w:p w:rsidR="00281EDB" w:rsidRDefault="00281EDB" w:rsidP="009F473F">
      <w:pPr>
        <w:ind w:firstLine="540"/>
        <w:rPr>
          <w:b/>
        </w:rPr>
      </w:pPr>
    </w:p>
    <w:p w:rsidR="00164F3C" w:rsidRPr="00164F3C" w:rsidRDefault="00164F3C" w:rsidP="009F473F">
      <w:pPr>
        <w:ind w:firstLine="540"/>
        <w:rPr>
          <w:b/>
          <w:u w:val="single"/>
        </w:rPr>
      </w:pPr>
      <w:r w:rsidRPr="00164F3C">
        <w:rPr>
          <w:b/>
          <w:u w:val="single"/>
        </w:rPr>
        <w:t>Socialinės apsaugos ir darbo ministerijos pasiūlymas:</w:t>
      </w:r>
    </w:p>
    <w:p w:rsidR="00164F3C" w:rsidRPr="00731850" w:rsidRDefault="00164F3C" w:rsidP="009F473F">
      <w:pPr>
        <w:ind w:firstLine="540"/>
        <w:rPr>
          <w:b/>
        </w:rPr>
      </w:pPr>
    </w:p>
    <w:p w:rsidR="009F473F" w:rsidRDefault="009F473F" w:rsidP="009F473F">
      <w:pPr>
        <w:ind w:firstLine="567"/>
        <w:rPr>
          <w:b/>
        </w:rPr>
      </w:pPr>
      <w:r w:rsidRPr="00D1625C">
        <w:rPr>
          <w:b/>
        </w:rPr>
        <w:t xml:space="preserve">SIŪLOMA: </w:t>
      </w:r>
    </w:p>
    <w:p w:rsidR="009F473F" w:rsidRDefault="009F473F" w:rsidP="009F473F">
      <w:pPr>
        <w:tabs>
          <w:tab w:val="left" w:pos="-108"/>
          <w:tab w:val="left" w:pos="34"/>
          <w:tab w:val="left" w:pos="175"/>
          <w:tab w:val="left" w:pos="316"/>
        </w:tabs>
        <w:jc w:val="both"/>
        <w:rPr>
          <w:b/>
        </w:rPr>
      </w:pPr>
    </w:p>
    <w:p w:rsidR="009F473F" w:rsidRPr="006C20AC" w:rsidRDefault="009F473F" w:rsidP="009F473F">
      <w:pPr>
        <w:tabs>
          <w:tab w:val="left" w:pos="-108"/>
          <w:tab w:val="left" w:pos="34"/>
          <w:tab w:val="left" w:pos="175"/>
          <w:tab w:val="left" w:pos="316"/>
        </w:tabs>
        <w:ind w:firstLine="567"/>
        <w:jc w:val="both"/>
      </w:pPr>
      <w:r>
        <w:rPr>
          <w:b/>
        </w:rPr>
        <w:t xml:space="preserve">2. </w:t>
      </w:r>
      <w:r w:rsidRPr="00667D66">
        <w:rPr>
          <w:b/>
        </w:rPr>
        <w:t>Pritarti pasiūlymui</w:t>
      </w:r>
      <w:r w:rsidRPr="00667D66">
        <w:t xml:space="preserve"> dėl</w:t>
      </w:r>
      <w:r w:rsidRPr="00667D66">
        <w:rPr>
          <w:bCs/>
        </w:rPr>
        <w:t xml:space="preserve"> </w:t>
      </w:r>
      <w:r w:rsidR="00692BAB">
        <w:t xml:space="preserve">veiksmų programos </w:t>
      </w:r>
      <w:r w:rsidR="00DE427B">
        <w:t>8</w:t>
      </w:r>
      <w:r w:rsidRPr="00667D66">
        <w:t xml:space="preserve"> prioriteto „</w:t>
      </w:r>
      <w:r w:rsidR="00DE427B" w:rsidRPr="00DE427B">
        <w:t>Socialinės įtraukties didinimas ir kova su skurdu</w:t>
      </w:r>
      <w:r w:rsidRPr="00667D66">
        <w:t xml:space="preserve">“ </w:t>
      </w:r>
      <w:r>
        <w:rPr>
          <w:bCs/>
        </w:rPr>
        <w:t>konkretaus uždavinio</w:t>
      </w:r>
      <w:r w:rsidRPr="00667D66">
        <w:rPr>
          <w:bCs/>
        </w:rPr>
        <w:t xml:space="preserve"> </w:t>
      </w:r>
      <w:r w:rsidR="00DE427B">
        <w:rPr>
          <w:b/>
          <w:bCs/>
        </w:rPr>
        <w:t>8.4</w:t>
      </w:r>
      <w:r w:rsidR="004C08C7" w:rsidRPr="004C08C7">
        <w:rPr>
          <w:b/>
          <w:bCs/>
        </w:rPr>
        <w:t xml:space="preserve">.1 </w:t>
      </w:r>
      <w:r w:rsidR="008F61F7" w:rsidRPr="008F61F7">
        <w:rPr>
          <w:b/>
          <w:bCs/>
        </w:rPr>
        <w:t>„</w:t>
      </w:r>
      <w:r w:rsidR="00DE427B" w:rsidRPr="00DE427B">
        <w:rPr>
          <w:b/>
          <w:bCs/>
        </w:rPr>
        <w:t>Padidinti bendruomenėje teikiamų paslaugų prieinamumą ir kokybę, plėtoti paslaugas šeimai</w:t>
      </w:r>
      <w:r w:rsidR="008F61F7" w:rsidRPr="008F61F7">
        <w:rPr>
          <w:b/>
          <w:bCs/>
        </w:rPr>
        <w:t>“</w:t>
      </w:r>
      <w:r w:rsidR="008F61F7" w:rsidRPr="00BD08BE">
        <w:rPr>
          <w:bCs/>
        </w:rPr>
        <w:t xml:space="preserve"> </w:t>
      </w:r>
      <w:r w:rsidR="00DE427B">
        <w:t>Socialinės apsaugos ir darbo</w:t>
      </w:r>
      <w:r>
        <w:t xml:space="preserve"> </w:t>
      </w:r>
      <w:r w:rsidRPr="00667D66">
        <w:t xml:space="preserve">ministerijos </w:t>
      </w:r>
      <w:r w:rsidRPr="00667D66">
        <w:rPr>
          <w:bCs/>
        </w:rPr>
        <w:t xml:space="preserve">administruojamos </w:t>
      </w:r>
      <w:r>
        <w:rPr>
          <w:bCs/>
        </w:rPr>
        <w:t xml:space="preserve">priemonės </w:t>
      </w:r>
      <w:r w:rsidR="008F61F7" w:rsidRPr="008F61F7">
        <w:rPr>
          <w:b/>
          <w:bCs/>
        </w:rPr>
        <w:t>Nr.</w:t>
      </w:r>
      <w:r w:rsidR="008F61F7">
        <w:rPr>
          <w:bCs/>
        </w:rPr>
        <w:t xml:space="preserve"> </w:t>
      </w:r>
      <w:r w:rsidR="00DE427B" w:rsidRPr="00DE427B">
        <w:rPr>
          <w:b/>
          <w:bCs/>
        </w:rPr>
        <w:t xml:space="preserve">08.4.1-ESFA-V-416 </w:t>
      </w:r>
      <w:r w:rsidR="008F61F7" w:rsidRPr="008F61F7">
        <w:rPr>
          <w:b/>
          <w:bCs/>
        </w:rPr>
        <w:t>„</w:t>
      </w:r>
      <w:r w:rsidR="00DE427B" w:rsidRPr="00DE427B">
        <w:rPr>
          <w:b/>
          <w:bCs/>
        </w:rPr>
        <w:t>Kompleksinės paslaugos šeimai</w:t>
      </w:r>
      <w:r w:rsidR="008F61F7" w:rsidRPr="008F61F7">
        <w:rPr>
          <w:b/>
          <w:bCs/>
        </w:rPr>
        <w:t>“</w:t>
      </w:r>
      <w:r w:rsidR="008F61F7" w:rsidRPr="00BD08BE">
        <w:rPr>
          <w:bCs/>
        </w:rPr>
        <w:t xml:space="preserve"> </w:t>
      </w:r>
      <w:r w:rsidR="004C08C7">
        <w:t>vieno projektų atrankos kriterijaus</w:t>
      </w:r>
      <w:r w:rsidRPr="00667D66">
        <w:t xml:space="preserve"> keitimo:</w:t>
      </w:r>
    </w:p>
    <w:p w:rsidR="009F473F" w:rsidRDefault="009F473F" w:rsidP="009F473F">
      <w:pPr>
        <w:tabs>
          <w:tab w:val="left" w:pos="-108"/>
          <w:tab w:val="left" w:pos="34"/>
          <w:tab w:val="left" w:pos="175"/>
          <w:tab w:val="left" w:pos="316"/>
        </w:tabs>
        <w:ind w:firstLine="567"/>
        <w:jc w:val="both"/>
      </w:pPr>
    </w:p>
    <w:p w:rsidR="009F473F" w:rsidRPr="00E83E35" w:rsidRDefault="004C08C7" w:rsidP="00DF1940">
      <w:pPr>
        <w:tabs>
          <w:tab w:val="left" w:pos="426"/>
        </w:tabs>
        <w:ind w:firstLine="567"/>
        <w:jc w:val="both"/>
        <w:rPr>
          <w:rFonts w:eastAsiaTheme="minorHAnsi"/>
          <w:bCs/>
          <w:lang w:eastAsia="en-US"/>
        </w:rPr>
      </w:pPr>
      <w:r>
        <w:rPr>
          <w:rFonts w:eastAsiaTheme="minorHAnsi"/>
          <w:lang w:eastAsia="en-US"/>
        </w:rPr>
        <w:t>1</w:t>
      </w:r>
      <w:r w:rsidR="009F473F" w:rsidRPr="00E83E35">
        <w:rPr>
          <w:rFonts w:eastAsiaTheme="minorHAnsi"/>
          <w:lang w:eastAsia="en-US"/>
        </w:rPr>
        <w:t>. Specialusis projektų atrankos kriterijus.</w:t>
      </w:r>
      <w:r w:rsidR="00DF1940">
        <w:rPr>
          <w:rFonts w:eastAsiaTheme="minorHAnsi"/>
          <w:lang w:eastAsia="en-US"/>
        </w:rPr>
        <w:t xml:space="preserve"> </w:t>
      </w:r>
      <w:r w:rsidR="00DE427B" w:rsidRPr="002B5640">
        <w:t>Projektai turi atitikti</w:t>
      </w:r>
      <w:r w:rsidR="00DE427B" w:rsidRPr="002B5640">
        <w:rPr>
          <w:bCs/>
        </w:rPr>
        <w:t xml:space="preserve"> </w:t>
      </w:r>
      <w:r w:rsidR="00DE427B" w:rsidRPr="00392323">
        <w:rPr>
          <w:strike/>
        </w:rPr>
        <w:t>Kompleksiška</w:t>
      </w:r>
      <w:r w:rsidR="00DE427B">
        <w:rPr>
          <w:strike/>
        </w:rPr>
        <w:t>i teikiamų paslaugų šeimai 2016–</w:t>
      </w:r>
      <w:r w:rsidR="00DE427B" w:rsidRPr="00392323">
        <w:rPr>
          <w:strike/>
        </w:rPr>
        <w:t xml:space="preserve">2020 metų veiksmų </w:t>
      </w:r>
      <w:r w:rsidR="00DE427B" w:rsidRPr="00DE427B">
        <w:rPr>
          <w:strike/>
        </w:rPr>
        <w:t>planą</w:t>
      </w:r>
      <w:r w:rsidR="00DE427B" w:rsidRPr="00DE427B">
        <w:rPr>
          <w:rStyle w:val="Hipersaitas"/>
          <w:u w:val="none"/>
        </w:rPr>
        <w:t xml:space="preserve"> </w:t>
      </w:r>
      <w:r w:rsidR="00DE427B" w:rsidRPr="00021B40">
        <w:rPr>
          <w:b/>
        </w:rPr>
        <w:t>Kompleksiškai teikiamų paslaugų šeimai 2016–2023 metų veiksmų planą</w:t>
      </w:r>
      <w:r w:rsidR="00DE427B" w:rsidRPr="002B5640">
        <w:t>, pa</w:t>
      </w:r>
      <w:r w:rsidR="00DE427B">
        <w:t>tvirtintą Lietuvos Respublikos S</w:t>
      </w:r>
      <w:r w:rsidR="00DE427B" w:rsidRPr="002B5640">
        <w:t xml:space="preserve">ocialinės apsaugos ir darbo ministro </w:t>
      </w:r>
      <w:r w:rsidR="00DE427B" w:rsidRPr="00995D20">
        <w:t xml:space="preserve">2016 m. </w:t>
      </w:r>
      <w:r w:rsidR="00DE427B">
        <w:t>k</w:t>
      </w:r>
      <w:r w:rsidR="00DE427B" w:rsidRPr="00995D20">
        <w:t xml:space="preserve">ovo 10 d. </w:t>
      </w:r>
      <w:r w:rsidR="00DE427B">
        <w:t>į</w:t>
      </w:r>
      <w:r w:rsidR="00DE427B" w:rsidRPr="00995D20">
        <w:t>sakymu Nr. A1-133 „Dėl Kompleksiška</w:t>
      </w:r>
      <w:r w:rsidR="00DE427B">
        <w:t>i teikiamų paslaugų šeimai 2016–</w:t>
      </w:r>
      <w:r w:rsidR="00DE427B" w:rsidRPr="00995D20">
        <w:rPr>
          <w:strike/>
        </w:rPr>
        <w:t>2020</w:t>
      </w:r>
      <w:r w:rsidR="00DE427B" w:rsidRPr="00995D20">
        <w:rPr>
          <w:b/>
        </w:rPr>
        <w:t>2023</w:t>
      </w:r>
      <w:r w:rsidR="00DE427B" w:rsidRPr="00995D20">
        <w:t xml:space="preserve"> metų veiksmų plano patvirtinimo“ (toliau – Kompleksinių paslaugų šeimai veiksmų planas)</w:t>
      </w:r>
      <w:r w:rsidR="00DE427B">
        <w:t>.</w:t>
      </w:r>
      <w:r w:rsidR="00DF1940" w:rsidRPr="00BD08BE">
        <w:rPr>
          <w:iCs/>
        </w:rPr>
        <w:t>*</w:t>
      </w:r>
    </w:p>
    <w:p w:rsidR="009F473F" w:rsidRPr="00E83E35" w:rsidRDefault="009F473F" w:rsidP="009F473F">
      <w:pPr>
        <w:tabs>
          <w:tab w:val="left" w:pos="426"/>
        </w:tabs>
        <w:ind w:firstLine="567"/>
        <w:jc w:val="both"/>
        <w:rPr>
          <w:rFonts w:eastAsiaTheme="minorHAnsi"/>
          <w:lang w:eastAsia="en-US"/>
        </w:rPr>
      </w:pPr>
    </w:p>
    <w:p w:rsidR="009F473F" w:rsidRDefault="009F473F" w:rsidP="009F473F">
      <w:pPr>
        <w:tabs>
          <w:tab w:val="left" w:pos="601"/>
        </w:tabs>
        <w:ind w:left="34" w:firstLine="533"/>
        <w:contextualSpacing/>
        <w:jc w:val="both"/>
        <w:rPr>
          <w:b/>
          <w:bCs/>
          <w:i/>
          <w:sz w:val="22"/>
          <w:szCs w:val="22"/>
        </w:rPr>
      </w:pPr>
      <w:r w:rsidRPr="00DF1940">
        <w:rPr>
          <w:rFonts w:eastAsiaTheme="minorHAnsi"/>
          <w:i/>
          <w:sz w:val="22"/>
          <w:szCs w:val="22"/>
          <w:lang w:eastAsia="en-US"/>
        </w:rPr>
        <w:t>*</w:t>
      </w:r>
      <w:r w:rsidRPr="00DF1940">
        <w:rPr>
          <w:i/>
          <w:spacing w:val="-4"/>
          <w:sz w:val="22"/>
          <w:szCs w:val="22"/>
        </w:rPr>
        <w:t xml:space="preserve"> </w:t>
      </w:r>
      <w:r w:rsidR="00DE427B" w:rsidRPr="00DE427B">
        <w:rPr>
          <w:i/>
          <w:spacing w:val="-4"/>
          <w:sz w:val="22"/>
          <w:szCs w:val="22"/>
        </w:rPr>
        <w:t>Vertinama projektų ir pareiškėjų atitiktis Kompleksinių paslaugų šeimai veiksmų plano tikslams, uždaviniams, veikloms, rezultatams, tikslinei grupei, vykdytojams.</w:t>
      </w:r>
    </w:p>
    <w:p w:rsidR="004C08C7" w:rsidRDefault="004C08C7" w:rsidP="009F473F">
      <w:pPr>
        <w:tabs>
          <w:tab w:val="left" w:pos="601"/>
        </w:tabs>
        <w:ind w:left="34" w:firstLine="533"/>
        <w:contextualSpacing/>
        <w:jc w:val="both"/>
        <w:rPr>
          <w:sz w:val="22"/>
          <w:szCs w:val="22"/>
        </w:rPr>
      </w:pPr>
    </w:p>
    <w:p w:rsidR="00164F3C" w:rsidRDefault="004C08C7" w:rsidP="00164F3C">
      <w:pPr>
        <w:shd w:val="clear" w:color="auto" w:fill="FFFFFF" w:themeFill="background1"/>
        <w:ind w:firstLine="567"/>
        <w:jc w:val="both"/>
        <w:rPr>
          <w:rFonts w:eastAsiaTheme="minorHAnsi"/>
          <w:lang w:eastAsia="en-US"/>
        </w:rPr>
      </w:pPr>
      <w:r w:rsidRPr="00893994">
        <w:rPr>
          <w:rFonts w:eastAsiaTheme="minorHAnsi"/>
          <w:b/>
          <w:lang w:eastAsia="en-US"/>
        </w:rPr>
        <w:t>Argumentai:</w:t>
      </w:r>
      <w:r w:rsidRPr="00893994">
        <w:rPr>
          <w:rFonts w:eastAsiaTheme="minorHAnsi"/>
          <w:lang w:eastAsia="en-US"/>
        </w:rPr>
        <w:t xml:space="preserve"> </w:t>
      </w:r>
      <w:r w:rsidR="00DE427B">
        <w:rPr>
          <w:rFonts w:eastAsiaTheme="minorHAnsi"/>
          <w:lang w:eastAsia="en-US"/>
        </w:rPr>
        <w:t>siūloma</w:t>
      </w:r>
      <w:r w:rsidR="00164F3C">
        <w:rPr>
          <w:rFonts w:eastAsiaTheme="minorHAnsi"/>
          <w:lang w:eastAsia="en-US"/>
        </w:rPr>
        <w:t xml:space="preserve"> keisti</w:t>
      </w:r>
      <w:r w:rsidR="00164F3C" w:rsidRPr="00164F3C">
        <w:rPr>
          <w:rFonts w:eastAsiaTheme="minorHAnsi"/>
          <w:lang w:eastAsia="en-US"/>
        </w:rPr>
        <w:t xml:space="preserve"> </w:t>
      </w:r>
      <w:r w:rsidR="00164F3C">
        <w:rPr>
          <w:rFonts w:eastAsiaTheme="minorHAnsi"/>
          <w:lang w:eastAsia="en-US"/>
        </w:rPr>
        <w:t>kriterijų, skirtą</w:t>
      </w:r>
      <w:r w:rsidR="00164F3C" w:rsidRPr="00164F3C">
        <w:rPr>
          <w:rFonts w:eastAsiaTheme="minorHAnsi"/>
          <w:lang w:eastAsia="en-US"/>
        </w:rPr>
        <w:t xml:space="preserve"> </w:t>
      </w:r>
      <w:r w:rsidR="00DE427B">
        <w:rPr>
          <w:rFonts w:eastAsiaTheme="minorHAnsi"/>
          <w:lang w:eastAsia="en-US"/>
        </w:rPr>
        <w:t>užtikrinti, kad projektais būtų sudarytos sąlygo</w:t>
      </w:r>
      <w:r w:rsidR="00164F3C" w:rsidRPr="00164F3C">
        <w:rPr>
          <w:rFonts w:eastAsiaTheme="minorHAnsi"/>
          <w:lang w:eastAsia="en-US"/>
        </w:rPr>
        <w:t xml:space="preserve">s </w:t>
      </w:r>
      <w:r w:rsidR="00DE427B" w:rsidRPr="00164F3C">
        <w:rPr>
          <w:rFonts w:eastAsiaTheme="minorHAnsi"/>
          <w:lang w:eastAsia="en-US"/>
        </w:rPr>
        <w:t>šeimoms (asmenims</w:t>
      </w:r>
      <w:r w:rsidR="00DE427B">
        <w:rPr>
          <w:rFonts w:eastAsiaTheme="minorHAnsi"/>
          <w:lang w:eastAsia="en-US"/>
        </w:rPr>
        <w:t>)</w:t>
      </w:r>
      <w:r w:rsidR="00DE427B" w:rsidRPr="00164F3C">
        <w:rPr>
          <w:rFonts w:eastAsiaTheme="minorHAnsi"/>
          <w:lang w:eastAsia="en-US"/>
        </w:rPr>
        <w:t xml:space="preserve"> </w:t>
      </w:r>
      <w:r w:rsidR="00164F3C" w:rsidRPr="00164F3C">
        <w:rPr>
          <w:rFonts w:eastAsiaTheme="minorHAnsi"/>
          <w:lang w:eastAsia="en-US"/>
        </w:rPr>
        <w:t>gauti kompleksiškai teikiamas paslaugas</w:t>
      </w:r>
      <w:r w:rsidR="00DE427B">
        <w:rPr>
          <w:rFonts w:eastAsiaTheme="minorHAnsi"/>
          <w:lang w:eastAsia="en-US"/>
        </w:rPr>
        <w:t>, užtikrinant j</w:t>
      </w:r>
      <w:r w:rsidR="00164F3C" w:rsidRPr="00164F3C">
        <w:rPr>
          <w:rFonts w:eastAsiaTheme="minorHAnsi"/>
          <w:lang w:eastAsia="en-US"/>
        </w:rPr>
        <w:t>ų prieinamumą kuo arčiau šeimos gyvenamosios vietos, siekiant įgalinti šeimas (asmenis) įveikti iškilusias krizes bei derinti š</w:t>
      </w:r>
      <w:r w:rsidR="00164F3C">
        <w:rPr>
          <w:rFonts w:eastAsiaTheme="minorHAnsi"/>
          <w:lang w:eastAsia="en-US"/>
        </w:rPr>
        <w:t>eimos ir darbo įsipareigojimus.</w:t>
      </w:r>
    </w:p>
    <w:p w:rsidR="00BD08BE" w:rsidRPr="00164F3C" w:rsidRDefault="00164F3C" w:rsidP="00164F3C">
      <w:pPr>
        <w:shd w:val="clear" w:color="auto" w:fill="FFFFFF" w:themeFill="background1"/>
        <w:ind w:firstLine="567"/>
        <w:jc w:val="both"/>
        <w:rPr>
          <w:rFonts w:eastAsiaTheme="minorHAnsi"/>
          <w:lang w:eastAsia="en-US"/>
        </w:rPr>
      </w:pPr>
      <w:r w:rsidRPr="00164F3C">
        <w:rPr>
          <w:rFonts w:eastAsiaTheme="minorHAnsi"/>
          <w:lang w:eastAsia="en-US"/>
        </w:rPr>
        <w:t>Kriterijus keičiamas atsižvelgiant į tai, kad Kompleksiškai teikiamų paslaugų šeimai veiksmų planas yra išdėstytas nauja redakcija, įskaitant ir naują pavadinimą „Kompleksiškai teikiamų paslaugų šeimai</w:t>
      </w:r>
      <w:r>
        <w:rPr>
          <w:rFonts w:eastAsiaTheme="minorHAnsi"/>
          <w:lang w:eastAsia="en-US"/>
        </w:rPr>
        <w:t xml:space="preserve"> 2016–2023 metų veiksmų planas“. R</w:t>
      </w:r>
      <w:r w:rsidRPr="00164F3C">
        <w:rPr>
          <w:rFonts w:eastAsiaTheme="minorHAnsi"/>
          <w:lang w:eastAsia="en-US"/>
        </w:rPr>
        <w:t xml:space="preserve">eaguojant į poreikį prisitaikyti prie dėl COVID-19 ligos įvedamų apribojimų </w:t>
      </w:r>
      <w:r w:rsidR="00DE427B">
        <w:rPr>
          <w:rFonts w:eastAsiaTheme="minorHAnsi"/>
          <w:lang w:eastAsia="en-US"/>
        </w:rPr>
        <w:t>minėtame</w:t>
      </w:r>
      <w:r w:rsidRPr="00164F3C">
        <w:rPr>
          <w:rFonts w:eastAsiaTheme="minorHAnsi"/>
          <w:lang w:eastAsia="en-US"/>
        </w:rPr>
        <w:t xml:space="preserve"> veiksmų plane numatyta nauja veikla, skirta padėti šeimoms (asmenims) karantino, riboto karantino ar ekstremaliosios situacijos metu.</w:t>
      </w:r>
    </w:p>
    <w:p w:rsidR="004C08C7" w:rsidRDefault="004C08C7" w:rsidP="009F473F">
      <w:pPr>
        <w:tabs>
          <w:tab w:val="left" w:pos="601"/>
        </w:tabs>
        <w:ind w:left="34" w:firstLine="533"/>
        <w:contextualSpacing/>
        <w:jc w:val="both"/>
        <w:rPr>
          <w:bCs/>
          <w:i/>
          <w:iCs/>
          <w:sz w:val="22"/>
          <w:szCs w:val="22"/>
        </w:rPr>
      </w:pPr>
    </w:p>
    <w:p w:rsidR="00E45CDF" w:rsidRDefault="00E45CDF" w:rsidP="009F473F">
      <w:pPr>
        <w:tabs>
          <w:tab w:val="left" w:pos="601"/>
        </w:tabs>
        <w:ind w:left="34" w:firstLine="533"/>
        <w:contextualSpacing/>
        <w:jc w:val="both"/>
        <w:rPr>
          <w:bCs/>
          <w:i/>
          <w:iCs/>
          <w:sz w:val="22"/>
          <w:szCs w:val="22"/>
        </w:rPr>
      </w:pPr>
    </w:p>
    <w:p w:rsidR="00516DEE" w:rsidRPr="00516DEE" w:rsidRDefault="00516DEE" w:rsidP="00516DEE">
      <w:pPr>
        <w:tabs>
          <w:tab w:val="left" w:pos="601"/>
        </w:tabs>
        <w:ind w:left="34" w:firstLine="533"/>
        <w:contextualSpacing/>
        <w:jc w:val="both"/>
        <w:rPr>
          <w:b/>
          <w:bCs/>
          <w:iCs/>
          <w:sz w:val="22"/>
          <w:szCs w:val="22"/>
          <w:u w:val="single"/>
        </w:rPr>
      </w:pPr>
      <w:r w:rsidRPr="00516DEE">
        <w:rPr>
          <w:b/>
          <w:bCs/>
          <w:iCs/>
          <w:sz w:val="22"/>
          <w:szCs w:val="22"/>
          <w:u w:val="single"/>
        </w:rPr>
        <w:t>NUTARTA:</w:t>
      </w:r>
    </w:p>
    <w:p w:rsidR="00516DEE" w:rsidRDefault="00516DEE" w:rsidP="009F473F">
      <w:pPr>
        <w:tabs>
          <w:tab w:val="left" w:pos="601"/>
        </w:tabs>
        <w:ind w:left="34" w:firstLine="533"/>
        <w:contextualSpacing/>
        <w:jc w:val="both"/>
        <w:rPr>
          <w:b/>
          <w:bCs/>
          <w:iCs/>
          <w:sz w:val="22"/>
          <w:szCs w:val="22"/>
          <w:u w:val="single"/>
        </w:rPr>
      </w:pPr>
    </w:p>
    <w:p w:rsidR="00516DEE" w:rsidRPr="006C20AC" w:rsidRDefault="00516DEE" w:rsidP="00516DEE">
      <w:pPr>
        <w:tabs>
          <w:tab w:val="left" w:pos="-108"/>
          <w:tab w:val="left" w:pos="34"/>
          <w:tab w:val="left" w:pos="175"/>
          <w:tab w:val="left" w:pos="316"/>
        </w:tabs>
        <w:ind w:firstLine="567"/>
        <w:jc w:val="both"/>
      </w:pPr>
      <w:r>
        <w:rPr>
          <w:b/>
        </w:rPr>
        <w:t xml:space="preserve">2. </w:t>
      </w:r>
      <w:r w:rsidRPr="00667D66">
        <w:rPr>
          <w:b/>
        </w:rPr>
        <w:t>Pritarti pasiūlymui</w:t>
      </w:r>
      <w:r w:rsidRPr="00667D66">
        <w:t xml:space="preserve"> dėl</w:t>
      </w:r>
      <w:r w:rsidRPr="00667D66">
        <w:rPr>
          <w:bCs/>
        </w:rPr>
        <w:t xml:space="preserve"> </w:t>
      </w:r>
      <w:r>
        <w:t>veiksmų programos 8</w:t>
      </w:r>
      <w:r w:rsidRPr="00667D66">
        <w:t xml:space="preserve"> prioriteto „</w:t>
      </w:r>
      <w:r w:rsidRPr="00DE427B">
        <w:t>Socialinės įtraukties didinimas ir kova su skurdu</w:t>
      </w:r>
      <w:r w:rsidRPr="00667D66">
        <w:t xml:space="preserve">“ </w:t>
      </w:r>
      <w:r>
        <w:rPr>
          <w:bCs/>
        </w:rPr>
        <w:t>konkretaus uždavinio</w:t>
      </w:r>
      <w:r w:rsidRPr="00667D66">
        <w:rPr>
          <w:bCs/>
        </w:rPr>
        <w:t xml:space="preserve"> </w:t>
      </w:r>
      <w:r>
        <w:rPr>
          <w:b/>
          <w:bCs/>
        </w:rPr>
        <w:t>8.4</w:t>
      </w:r>
      <w:r w:rsidRPr="004C08C7">
        <w:rPr>
          <w:b/>
          <w:bCs/>
        </w:rPr>
        <w:t xml:space="preserve">.1 </w:t>
      </w:r>
      <w:r w:rsidRPr="008F61F7">
        <w:rPr>
          <w:b/>
          <w:bCs/>
        </w:rPr>
        <w:t>„</w:t>
      </w:r>
      <w:r w:rsidRPr="00DE427B">
        <w:rPr>
          <w:b/>
          <w:bCs/>
        </w:rPr>
        <w:t>Padidinti bendruomenėje teikiamų paslaugų prieinamumą ir kokybę, plėtoti paslaugas šeimai</w:t>
      </w:r>
      <w:r w:rsidRPr="008F61F7">
        <w:rPr>
          <w:b/>
          <w:bCs/>
        </w:rPr>
        <w:t>“</w:t>
      </w:r>
      <w:r w:rsidRPr="00BD08BE">
        <w:rPr>
          <w:bCs/>
        </w:rPr>
        <w:t xml:space="preserve"> </w:t>
      </w:r>
      <w:r>
        <w:t xml:space="preserve">Socialinės apsaugos ir darbo </w:t>
      </w:r>
      <w:r w:rsidRPr="00667D66">
        <w:t xml:space="preserve">ministerijos </w:t>
      </w:r>
      <w:r w:rsidRPr="00667D66">
        <w:rPr>
          <w:bCs/>
        </w:rPr>
        <w:t xml:space="preserve">administruojamos </w:t>
      </w:r>
      <w:r>
        <w:rPr>
          <w:bCs/>
        </w:rPr>
        <w:t xml:space="preserve">priemonės </w:t>
      </w:r>
      <w:r w:rsidRPr="008F61F7">
        <w:rPr>
          <w:b/>
          <w:bCs/>
        </w:rPr>
        <w:t>Nr.</w:t>
      </w:r>
      <w:r>
        <w:rPr>
          <w:bCs/>
        </w:rPr>
        <w:t xml:space="preserve"> </w:t>
      </w:r>
      <w:r w:rsidRPr="00DE427B">
        <w:rPr>
          <w:b/>
          <w:bCs/>
        </w:rPr>
        <w:t xml:space="preserve">08.4.1-ESFA-V-416 </w:t>
      </w:r>
      <w:r w:rsidRPr="008F61F7">
        <w:rPr>
          <w:b/>
          <w:bCs/>
        </w:rPr>
        <w:t>„</w:t>
      </w:r>
      <w:r w:rsidRPr="00DE427B">
        <w:rPr>
          <w:b/>
          <w:bCs/>
        </w:rPr>
        <w:t>Kompleksinės paslaugos šeimai</w:t>
      </w:r>
      <w:r w:rsidRPr="008F61F7">
        <w:rPr>
          <w:b/>
          <w:bCs/>
        </w:rPr>
        <w:t>“</w:t>
      </w:r>
      <w:r w:rsidRPr="00BD08BE">
        <w:rPr>
          <w:bCs/>
        </w:rPr>
        <w:t xml:space="preserve"> </w:t>
      </w:r>
      <w:r>
        <w:t>vieno projektų atrankos kriterijaus</w:t>
      </w:r>
      <w:r w:rsidRPr="00667D66">
        <w:t xml:space="preserve"> keitimo:</w:t>
      </w:r>
    </w:p>
    <w:p w:rsidR="00516DEE" w:rsidRDefault="00516DEE" w:rsidP="00516DEE">
      <w:pPr>
        <w:tabs>
          <w:tab w:val="left" w:pos="-108"/>
          <w:tab w:val="left" w:pos="34"/>
          <w:tab w:val="left" w:pos="175"/>
          <w:tab w:val="left" w:pos="316"/>
        </w:tabs>
        <w:ind w:firstLine="567"/>
        <w:jc w:val="both"/>
      </w:pPr>
    </w:p>
    <w:p w:rsidR="00516DEE" w:rsidRPr="00E83E35" w:rsidRDefault="00516DEE" w:rsidP="00516DEE">
      <w:pPr>
        <w:tabs>
          <w:tab w:val="left" w:pos="426"/>
        </w:tabs>
        <w:ind w:firstLine="567"/>
        <w:jc w:val="both"/>
        <w:rPr>
          <w:rFonts w:eastAsiaTheme="minorHAnsi"/>
          <w:bCs/>
          <w:lang w:eastAsia="en-US"/>
        </w:rPr>
      </w:pPr>
      <w:r>
        <w:rPr>
          <w:rFonts w:eastAsiaTheme="minorHAnsi"/>
          <w:lang w:eastAsia="en-US"/>
        </w:rPr>
        <w:t>1</w:t>
      </w:r>
      <w:r w:rsidRPr="00E83E35">
        <w:rPr>
          <w:rFonts w:eastAsiaTheme="minorHAnsi"/>
          <w:lang w:eastAsia="en-US"/>
        </w:rPr>
        <w:t>. Specialusis projektų atrankos kriterijus.</w:t>
      </w:r>
      <w:r>
        <w:rPr>
          <w:rFonts w:eastAsiaTheme="minorHAnsi"/>
          <w:lang w:eastAsia="en-US"/>
        </w:rPr>
        <w:t xml:space="preserve"> </w:t>
      </w:r>
      <w:r w:rsidRPr="002B5640">
        <w:t>Projektai turi atitikti</w:t>
      </w:r>
      <w:r w:rsidRPr="002B5640">
        <w:rPr>
          <w:bCs/>
        </w:rPr>
        <w:t xml:space="preserve"> </w:t>
      </w:r>
      <w:r w:rsidRPr="00392323">
        <w:rPr>
          <w:strike/>
        </w:rPr>
        <w:t>Kompleksiška</w:t>
      </w:r>
      <w:r>
        <w:rPr>
          <w:strike/>
        </w:rPr>
        <w:t>i teikiamų paslaugų šeimai 2016–</w:t>
      </w:r>
      <w:r w:rsidRPr="00392323">
        <w:rPr>
          <w:strike/>
        </w:rPr>
        <w:t xml:space="preserve">2020 metų veiksmų </w:t>
      </w:r>
      <w:r w:rsidRPr="00DE427B">
        <w:rPr>
          <w:strike/>
        </w:rPr>
        <w:t>planą</w:t>
      </w:r>
      <w:r w:rsidRPr="00DE427B">
        <w:rPr>
          <w:rStyle w:val="Hipersaitas"/>
          <w:u w:val="none"/>
        </w:rPr>
        <w:t xml:space="preserve"> </w:t>
      </w:r>
      <w:r w:rsidRPr="00021B40">
        <w:rPr>
          <w:b/>
        </w:rPr>
        <w:t>Kompleksiškai teikiamų paslaugų šeimai 2016–2023 metų veiksmų planą</w:t>
      </w:r>
      <w:r w:rsidRPr="002B5640">
        <w:t>, pa</w:t>
      </w:r>
      <w:r>
        <w:t>tvirtintą Lietuvos Respublikos S</w:t>
      </w:r>
      <w:r w:rsidRPr="002B5640">
        <w:t xml:space="preserve">ocialinės apsaugos ir darbo ministro </w:t>
      </w:r>
      <w:r w:rsidRPr="00995D20">
        <w:t xml:space="preserve">2016 m. </w:t>
      </w:r>
      <w:r>
        <w:t>k</w:t>
      </w:r>
      <w:r w:rsidRPr="00995D20">
        <w:t xml:space="preserve">ovo 10 d. </w:t>
      </w:r>
      <w:r>
        <w:t>į</w:t>
      </w:r>
      <w:r w:rsidRPr="00995D20">
        <w:t>sakymu Nr. A1-133 „Dėl Kompleksiška</w:t>
      </w:r>
      <w:r>
        <w:t>i teikiamų paslaugų šeimai 2016–</w:t>
      </w:r>
      <w:r w:rsidRPr="00995D20">
        <w:rPr>
          <w:strike/>
        </w:rPr>
        <w:t>2020</w:t>
      </w:r>
      <w:r w:rsidRPr="00995D20">
        <w:rPr>
          <w:b/>
        </w:rPr>
        <w:t>2023</w:t>
      </w:r>
      <w:r w:rsidRPr="00995D20">
        <w:t xml:space="preserve"> metų veiksmų plano patvirtinimo“ (toliau – Kompleksinių paslaugų šeimai veiksmų planas)</w:t>
      </w:r>
      <w:r>
        <w:t>.</w:t>
      </w:r>
      <w:r w:rsidRPr="00BD08BE">
        <w:rPr>
          <w:iCs/>
        </w:rPr>
        <w:t>*</w:t>
      </w:r>
    </w:p>
    <w:p w:rsidR="00516DEE" w:rsidRPr="00E83E35" w:rsidRDefault="00516DEE" w:rsidP="00516DEE">
      <w:pPr>
        <w:tabs>
          <w:tab w:val="left" w:pos="426"/>
        </w:tabs>
        <w:ind w:firstLine="567"/>
        <w:jc w:val="both"/>
        <w:rPr>
          <w:rFonts w:eastAsiaTheme="minorHAnsi"/>
          <w:lang w:eastAsia="en-US"/>
        </w:rPr>
      </w:pPr>
    </w:p>
    <w:p w:rsidR="00516DEE" w:rsidRDefault="00516DEE" w:rsidP="00516DEE">
      <w:pPr>
        <w:tabs>
          <w:tab w:val="left" w:pos="601"/>
        </w:tabs>
        <w:ind w:left="34" w:firstLine="533"/>
        <w:contextualSpacing/>
        <w:jc w:val="both"/>
        <w:rPr>
          <w:b/>
          <w:bCs/>
          <w:i/>
          <w:sz w:val="22"/>
          <w:szCs w:val="22"/>
        </w:rPr>
      </w:pPr>
      <w:r w:rsidRPr="00DF1940">
        <w:rPr>
          <w:rFonts w:eastAsiaTheme="minorHAnsi"/>
          <w:i/>
          <w:sz w:val="22"/>
          <w:szCs w:val="22"/>
          <w:lang w:eastAsia="en-US"/>
        </w:rPr>
        <w:lastRenderedPageBreak/>
        <w:t>*</w:t>
      </w:r>
      <w:r w:rsidRPr="00DF1940">
        <w:rPr>
          <w:i/>
          <w:spacing w:val="-4"/>
          <w:sz w:val="22"/>
          <w:szCs w:val="22"/>
        </w:rPr>
        <w:t xml:space="preserve"> </w:t>
      </w:r>
      <w:r w:rsidRPr="00DE427B">
        <w:rPr>
          <w:i/>
          <w:spacing w:val="-4"/>
          <w:sz w:val="22"/>
          <w:szCs w:val="22"/>
        </w:rPr>
        <w:t>Vertinama projektų ir pareiškėjų atitiktis Kompleksinių paslaugų šeimai veiksmų plano tikslams, uždaviniams, veikloms, rezultatams, tikslinei grupei, vykdytojams.</w:t>
      </w:r>
    </w:p>
    <w:p w:rsidR="00516DEE" w:rsidRDefault="00516DEE" w:rsidP="009F473F">
      <w:pPr>
        <w:tabs>
          <w:tab w:val="left" w:pos="601"/>
        </w:tabs>
        <w:ind w:left="34" w:firstLine="533"/>
        <w:contextualSpacing/>
        <w:jc w:val="both"/>
        <w:rPr>
          <w:b/>
          <w:bCs/>
          <w:iCs/>
          <w:sz w:val="22"/>
          <w:szCs w:val="22"/>
          <w:u w:val="single"/>
        </w:rPr>
      </w:pPr>
    </w:p>
    <w:p w:rsidR="00516DEE" w:rsidRPr="00516DEE" w:rsidRDefault="00E45CDF" w:rsidP="00516DEE">
      <w:pPr>
        <w:tabs>
          <w:tab w:val="left" w:pos="601"/>
        </w:tabs>
        <w:ind w:left="34" w:firstLine="533"/>
        <w:contextualSpacing/>
        <w:jc w:val="both"/>
        <w:rPr>
          <w:b/>
          <w:bCs/>
          <w:iCs/>
          <w:sz w:val="22"/>
          <w:szCs w:val="22"/>
          <w:u w:val="single"/>
        </w:rPr>
      </w:pPr>
      <w:r>
        <w:rPr>
          <w:b/>
          <w:bCs/>
          <w:iCs/>
          <w:sz w:val="22"/>
          <w:szCs w:val="22"/>
          <w:u w:val="single"/>
        </w:rPr>
        <w:t>„UŽ“ balsavo 35</w:t>
      </w:r>
      <w:r w:rsidR="00516DEE" w:rsidRPr="00516DEE">
        <w:rPr>
          <w:b/>
          <w:bCs/>
          <w:iCs/>
          <w:sz w:val="22"/>
          <w:szCs w:val="22"/>
          <w:u w:val="single"/>
        </w:rPr>
        <w:t xml:space="preserve"> Komiteto nariai, „PRIEŠ“ balsavusių nėra.</w:t>
      </w:r>
    </w:p>
    <w:p w:rsidR="00516DEE" w:rsidRPr="00516DEE" w:rsidRDefault="00516DEE" w:rsidP="00516DEE">
      <w:pPr>
        <w:tabs>
          <w:tab w:val="left" w:pos="601"/>
        </w:tabs>
        <w:ind w:left="34" w:firstLine="533"/>
        <w:contextualSpacing/>
        <w:jc w:val="both"/>
        <w:rPr>
          <w:b/>
          <w:bCs/>
          <w:iCs/>
          <w:sz w:val="22"/>
          <w:szCs w:val="22"/>
          <w:u w:val="single"/>
        </w:rPr>
      </w:pPr>
    </w:p>
    <w:p w:rsidR="00516DEE" w:rsidRDefault="00516DEE" w:rsidP="009F473F">
      <w:pPr>
        <w:tabs>
          <w:tab w:val="left" w:pos="601"/>
        </w:tabs>
        <w:ind w:left="34" w:firstLine="533"/>
        <w:contextualSpacing/>
        <w:jc w:val="both"/>
        <w:rPr>
          <w:b/>
          <w:bCs/>
          <w:iCs/>
          <w:sz w:val="22"/>
          <w:szCs w:val="22"/>
          <w:u w:val="single"/>
        </w:rPr>
      </w:pPr>
    </w:p>
    <w:p w:rsidR="00516DEE" w:rsidRDefault="00516DEE" w:rsidP="009F473F">
      <w:pPr>
        <w:tabs>
          <w:tab w:val="left" w:pos="601"/>
        </w:tabs>
        <w:ind w:left="34" w:firstLine="533"/>
        <w:contextualSpacing/>
        <w:jc w:val="both"/>
        <w:rPr>
          <w:b/>
          <w:bCs/>
          <w:iCs/>
          <w:sz w:val="22"/>
          <w:szCs w:val="22"/>
          <w:u w:val="single"/>
        </w:rPr>
      </w:pPr>
    </w:p>
    <w:p w:rsidR="00516DEE" w:rsidRPr="00516DEE" w:rsidRDefault="00516DEE" w:rsidP="00516DEE">
      <w:pPr>
        <w:tabs>
          <w:tab w:val="left" w:pos="601"/>
        </w:tabs>
        <w:ind w:left="34" w:firstLine="533"/>
        <w:contextualSpacing/>
        <w:jc w:val="both"/>
        <w:rPr>
          <w:b/>
          <w:bCs/>
          <w:iCs/>
          <w:sz w:val="22"/>
          <w:szCs w:val="22"/>
          <w:u w:val="single"/>
        </w:rPr>
      </w:pPr>
    </w:p>
    <w:p w:rsidR="00516DEE" w:rsidRDefault="00516DEE" w:rsidP="00516DEE">
      <w:pPr>
        <w:tabs>
          <w:tab w:val="left" w:pos="601"/>
        </w:tabs>
        <w:ind w:left="34" w:firstLine="533"/>
        <w:contextualSpacing/>
        <w:jc w:val="both"/>
        <w:rPr>
          <w:bCs/>
          <w:iCs/>
          <w:sz w:val="22"/>
          <w:szCs w:val="22"/>
        </w:rPr>
      </w:pPr>
    </w:p>
    <w:p w:rsidR="00E45CDF" w:rsidRDefault="00E45CDF" w:rsidP="00516DEE">
      <w:pPr>
        <w:tabs>
          <w:tab w:val="left" w:pos="601"/>
        </w:tabs>
        <w:ind w:left="34" w:firstLine="533"/>
        <w:contextualSpacing/>
        <w:jc w:val="both"/>
        <w:rPr>
          <w:bCs/>
          <w:iCs/>
          <w:sz w:val="22"/>
          <w:szCs w:val="22"/>
        </w:rPr>
      </w:pPr>
    </w:p>
    <w:p w:rsidR="00E45CDF" w:rsidRDefault="00E45CDF" w:rsidP="00516DEE">
      <w:pPr>
        <w:tabs>
          <w:tab w:val="left" w:pos="601"/>
        </w:tabs>
        <w:ind w:left="34" w:firstLine="533"/>
        <w:contextualSpacing/>
        <w:jc w:val="both"/>
        <w:rPr>
          <w:bCs/>
          <w:iCs/>
          <w:sz w:val="22"/>
          <w:szCs w:val="22"/>
        </w:rPr>
      </w:pPr>
    </w:p>
    <w:p w:rsidR="00E45CDF" w:rsidRDefault="00E45CDF" w:rsidP="00516DEE">
      <w:pPr>
        <w:tabs>
          <w:tab w:val="left" w:pos="601"/>
        </w:tabs>
        <w:ind w:left="34" w:firstLine="533"/>
        <w:contextualSpacing/>
        <w:jc w:val="both"/>
        <w:rPr>
          <w:bCs/>
          <w:iCs/>
          <w:sz w:val="22"/>
          <w:szCs w:val="22"/>
        </w:rPr>
      </w:pPr>
    </w:p>
    <w:p w:rsidR="00E45CDF" w:rsidRDefault="00E45CDF" w:rsidP="00516DEE">
      <w:pPr>
        <w:tabs>
          <w:tab w:val="left" w:pos="601"/>
        </w:tabs>
        <w:ind w:left="34" w:firstLine="533"/>
        <w:contextualSpacing/>
        <w:jc w:val="both"/>
        <w:rPr>
          <w:bCs/>
          <w:iCs/>
          <w:sz w:val="22"/>
          <w:szCs w:val="22"/>
        </w:rPr>
      </w:pPr>
    </w:p>
    <w:p w:rsidR="00E45CDF" w:rsidRPr="00516DEE" w:rsidRDefault="00E45CDF" w:rsidP="00516DEE">
      <w:pPr>
        <w:tabs>
          <w:tab w:val="left" w:pos="601"/>
        </w:tabs>
        <w:ind w:left="34" w:firstLine="533"/>
        <w:contextualSpacing/>
        <w:jc w:val="both"/>
        <w:rPr>
          <w:bCs/>
          <w:iCs/>
          <w:sz w:val="22"/>
          <w:szCs w:val="22"/>
        </w:rPr>
      </w:pPr>
    </w:p>
    <w:p w:rsidR="00516DEE" w:rsidRPr="00E45CDF" w:rsidRDefault="00516DEE" w:rsidP="00516DEE">
      <w:pPr>
        <w:tabs>
          <w:tab w:val="left" w:pos="601"/>
        </w:tabs>
        <w:ind w:left="34" w:firstLine="533"/>
        <w:contextualSpacing/>
        <w:jc w:val="both"/>
        <w:rPr>
          <w:bCs/>
          <w:iCs/>
        </w:rPr>
      </w:pPr>
      <w:r w:rsidRPr="00E45CDF">
        <w:rPr>
          <w:bCs/>
          <w:iCs/>
        </w:rPr>
        <w:t>Komiteto pirmininkė</w:t>
      </w:r>
      <w:proofErr w:type="gramStart"/>
      <w:r w:rsidRPr="00E45CDF">
        <w:rPr>
          <w:bCs/>
          <w:iCs/>
        </w:rPr>
        <w:t xml:space="preserve">                                                                                                </w:t>
      </w:r>
      <w:proofErr w:type="gramEnd"/>
      <w:r w:rsidRPr="00E45CDF">
        <w:rPr>
          <w:bCs/>
          <w:iCs/>
        </w:rPr>
        <w:t>Loreta Maskaliovienė</w:t>
      </w:r>
    </w:p>
    <w:p w:rsidR="00516DEE" w:rsidRPr="00E45CDF" w:rsidRDefault="00516DEE" w:rsidP="00516DEE">
      <w:pPr>
        <w:tabs>
          <w:tab w:val="left" w:pos="601"/>
        </w:tabs>
        <w:ind w:left="34" w:firstLine="533"/>
        <w:contextualSpacing/>
        <w:jc w:val="both"/>
        <w:rPr>
          <w:bCs/>
          <w:iCs/>
        </w:rPr>
      </w:pPr>
    </w:p>
    <w:p w:rsidR="00516DEE" w:rsidRPr="00E45CDF" w:rsidRDefault="00516DEE" w:rsidP="00516DEE">
      <w:pPr>
        <w:tabs>
          <w:tab w:val="left" w:pos="601"/>
        </w:tabs>
        <w:ind w:left="34" w:firstLine="533"/>
        <w:contextualSpacing/>
        <w:jc w:val="both"/>
        <w:rPr>
          <w:bCs/>
          <w:iCs/>
        </w:rPr>
      </w:pPr>
    </w:p>
    <w:p w:rsidR="00516DEE" w:rsidRPr="00E45CDF" w:rsidRDefault="00516DEE" w:rsidP="00516DEE">
      <w:pPr>
        <w:tabs>
          <w:tab w:val="left" w:pos="601"/>
        </w:tabs>
        <w:ind w:left="34" w:firstLine="533"/>
        <w:contextualSpacing/>
        <w:jc w:val="both"/>
        <w:rPr>
          <w:bCs/>
          <w:iCs/>
        </w:rPr>
      </w:pPr>
      <w:r w:rsidRPr="00E45CDF">
        <w:rPr>
          <w:bCs/>
          <w:iCs/>
        </w:rPr>
        <w:t>Sekretoriato vadovė</w:t>
      </w:r>
      <w:proofErr w:type="gramStart"/>
      <w:r w:rsidRPr="00E45CDF">
        <w:rPr>
          <w:bCs/>
          <w:iCs/>
        </w:rPr>
        <w:t xml:space="preserve">                                                                                      </w:t>
      </w:r>
      <w:proofErr w:type="gramEnd"/>
      <w:r w:rsidRPr="00E45CDF">
        <w:rPr>
          <w:bCs/>
          <w:iCs/>
        </w:rPr>
        <w:t>Rūta Dapkutė-Stankevičienė</w:t>
      </w:r>
    </w:p>
    <w:p w:rsidR="00516DEE" w:rsidRPr="00E45CDF" w:rsidRDefault="00516DEE" w:rsidP="009F473F">
      <w:pPr>
        <w:tabs>
          <w:tab w:val="left" w:pos="601"/>
        </w:tabs>
        <w:ind w:left="34" w:firstLine="533"/>
        <w:contextualSpacing/>
        <w:jc w:val="both"/>
        <w:rPr>
          <w:bCs/>
          <w:iCs/>
        </w:rPr>
      </w:pPr>
    </w:p>
    <w:sectPr w:rsidR="00516DEE" w:rsidRPr="00E45CDF"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E" w:rsidRDefault="00BD08BE">
      <w:r>
        <w:separator/>
      </w:r>
    </w:p>
  </w:endnote>
  <w:endnote w:type="continuationSeparator" w:id="0">
    <w:p w:rsidR="00BD08BE" w:rsidRDefault="00B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260151">
          <w:rPr>
            <w:noProof/>
          </w:rPr>
          <w:t>4</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E" w:rsidRDefault="00BD08BE">
      <w:r>
        <w:separator/>
      </w:r>
    </w:p>
  </w:footnote>
  <w:footnote w:type="continuationSeparator" w:id="0">
    <w:p w:rsidR="00BD08BE" w:rsidRDefault="00BD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0151">
      <w:rPr>
        <w:rStyle w:val="Puslapionumeris"/>
        <w:noProof/>
      </w:rPr>
      <w:t>4</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8BA0DD8C"/>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4"/>
  </w:num>
  <w:num w:numId="4">
    <w:abstractNumId w:val="3"/>
  </w:num>
  <w:num w:numId="5">
    <w:abstractNumId w:val="37"/>
  </w:num>
  <w:num w:numId="6">
    <w:abstractNumId w:val="42"/>
  </w:num>
  <w:num w:numId="7">
    <w:abstractNumId w:val="36"/>
  </w:num>
  <w:num w:numId="8">
    <w:abstractNumId w:val="10"/>
  </w:num>
  <w:num w:numId="9">
    <w:abstractNumId w:val="43"/>
  </w:num>
  <w:num w:numId="10">
    <w:abstractNumId w:val="19"/>
  </w:num>
  <w:num w:numId="11">
    <w:abstractNumId w:val="13"/>
  </w:num>
  <w:num w:numId="12">
    <w:abstractNumId w:val="29"/>
  </w:num>
  <w:num w:numId="13">
    <w:abstractNumId w:val="26"/>
  </w:num>
  <w:num w:numId="14">
    <w:abstractNumId w:val="6"/>
  </w:num>
  <w:num w:numId="15">
    <w:abstractNumId w:val="32"/>
  </w:num>
  <w:num w:numId="16">
    <w:abstractNumId w:val="20"/>
  </w:num>
  <w:num w:numId="17">
    <w:abstractNumId w:val="30"/>
  </w:num>
  <w:num w:numId="18">
    <w:abstractNumId w:val="25"/>
  </w:num>
  <w:num w:numId="19">
    <w:abstractNumId w:val="8"/>
  </w:num>
  <w:num w:numId="20">
    <w:abstractNumId w:val="2"/>
  </w:num>
  <w:num w:numId="21">
    <w:abstractNumId w:val="0"/>
  </w:num>
  <w:num w:numId="22">
    <w:abstractNumId w:val="31"/>
  </w:num>
  <w:num w:numId="23">
    <w:abstractNumId w:val="24"/>
  </w:num>
  <w:num w:numId="24">
    <w:abstractNumId w:val="11"/>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5"/>
  </w:num>
  <w:num w:numId="38">
    <w:abstractNumId w:val="17"/>
  </w:num>
  <w:num w:numId="39">
    <w:abstractNumId w:val="33"/>
  </w:num>
  <w:num w:numId="40">
    <w:abstractNumId w:val="12"/>
  </w:num>
  <w:num w:numId="41">
    <w:abstractNumId w:val="21"/>
  </w:num>
  <w:num w:numId="42">
    <w:abstractNumId w:val="22"/>
  </w:num>
  <w:num w:numId="43">
    <w:abstractNumId w:val="7"/>
  </w:num>
  <w:num w:numId="44">
    <w:abstractNumId w:val="44"/>
  </w:num>
  <w:num w:numId="45">
    <w:abstractNumId w:val="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1937"/>
    <w:rsid w:val="000650E8"/>
    <w:rsid w:val="000662FD"/>
    <w:rsid w:val="000715E2"/>
    <w:rsid w:val="00073781"/>
    <w:rsid w:val="00076983"/>
    <w:rsid w:val="00077464"/>
    <w:rsid w:val="0008083F"/>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151"/>
    <w:rsid w:val="00260541"/>
    <w:rsid w:val="00260F34"/>
    <w:rsid w:val="00261DE2"/>
    <w:rsid w:val="002641FF"/>
    <w:rsid w:val="0026546F"/>
    <w:rsid w:val="002669E1"/>
    <w:rsid w:val="00271545"/>
    <w:rsid w:val="0027182A"/>
    <w:rsid w:val="00271A50"/>
    <w:rsid w:val="00272673"/>
    <w:rsid w:val="00273DCC"/>
    <w:rsid w:val="002747D5"/>
    <w:rsid w:val="002764D1"/>
    <w:rsid w:val="00281EDB"/>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1002"/>
    <w:rsid w:val="00322577"/>
    <w:rsid w:val="00323907"/>
    <w:rsid w:val="00323B22"/>
    <w:rsid w:val="003240EA"/>
    <w:rsid w:val="00324A1F"/>
    <w:rsid w:val="00325DE0"/>
    <w:rsid w:val="003337F3"/>
    <w:rsid w:val="003352C2"/>
    <w:rsid w:val="003355A7"/>
    <w:rsid w:val="00335A5E"/>
    <w:rsid w:val="00336805"/>
    <w:rsid w:val="00336A17"/>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08C7"/>
    <w:rsid w:val="004C28F2"/>
    <w:rsid w:val="004C3FE0"/>
    <w:rsid w:val="004C62B2"/>
    <w:rsid w:val="004C6DA8"/>
    <w:rsid w:val="004C7953"/>
    <w:rsid w:val="004C7BA7"/>
    <w:rsid w:val="004D27A2"/>
    <w:rsid w:val="004D46F9"/>
    <w:rsid w:val="004D55C0"/>
    <w:rsid w:val="004D60E0"/>
    <w:rsid w:val="004D6939"/>
    <w:rsid w:val="004E0AA9"/>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5E1B"/>
    <w:rsid w:val="00516DEE"/>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3C7F"/>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087"/>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08AA"/>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1FE"/>
    <w:rsid w:val="009153E8"/>
    <w:rsid w:val="0091591F"/>
    <w:rsid w:val="00916811"/>
    <w:rsid w:val="009169DF"/>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E37"/>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2994"/>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43"/>
    <w:rsid w:val="00C455FA"/>
    <w:rsid w:val="00C45645"/>
    <w:rsid w:val="00C51A86"/>
    <w:rsid w:val="00C5369A"/>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9BF"/>
    <w:rsid w:val="00E45ABD"/>
    <w:rsid w:val="00E45AC2"/>
    <w:rsid w:val="00E45CDF"/>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151FE"/>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151FE"/>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D487-36C9-4C81-A782-F3401072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1173</Words>
  <Characters>8553</Characters>
  <Application>Microsoft Office Word</Application>
  <DocSecurity>0</DocSecurity>
  <Lines>71</Lines>
  <Paragraphs>19</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9707</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Nora Martinkėnienė</cp:lastModifiedBy>
  <cp:revision>6</cp:revision>
  <cp:lastPrinted>2020-02-07T10:54:00Z</cp:lastPrinted>
  <dcterms:created xsi:type="dcterms:W3CDTF">2020-10-21T08:08:00Z</dcterms:created>
  <dcterms:modified xsi:type="dcterms:W3CDTF">2020-10-27T12:32:00Z</dcterms:modified>
</cp:coreProperties>
</file>