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9BFD4" w14:textId="77777777" w:rsidR="009774FE" w:rsidRPr="00A55BBF" w:rsidRDefault="009774FE" w:rsidP="00A55BBF">
      <w:pPr>
        <w:pStyle w:val="Heading1"/>
        <w:jc w:val="center"/>
        <w:rPr>
          <w:rFonts w:ascii="Times New Roman" w:hAnsi="Times New Roman"/>
        </w:rPr>
      </w:pPr>
      <w:r w:rsidRPr="00A55BBF">
        <w:rPr>
          <w:rFonts w:ascii="Times New Roman" w:hAnsi="Times New Roman"/>
        </w:rPr>
        <w:t>Lietuvos Respublikos vidaus reikalų ministerija</w:t>
      </w:r>
    </w:p>
    <w:p w14:paraId="1D30F4F8" w14:textId="7FA400B6" w:rsidR="00783CAB" w:rsidRPr="00A55BBF" w:rsidRDefault="00783CAB" w:rsidP="00783CAB">
      <w:pPr>
        <w:pStyle w:val="Heading1"/>
        <w:jc w:val="center"/>
        <w:rPr>
          <w:rFonts w:ascii="Times New Roman" w:hAnsi="Times New Roman"/>
        </w:rPr>
      </w:pPr>
      <w:r>
        <w:rPr>
          <w:rFonts w:ascii="Times New Roman" w:hAnsi="Times New Roman"/>
        </w:rPr>
        <w:t xml:space="preserve">PROJEKTĄ </w:t>
      </w:r>
      <w:r w:rsidR="003A644B">
        <w:rPr>
          <w:rFonts w:ascii="Times New Roman" w:hAnsi="Times New Roman"/>
        </w:rPr>
        <w:t>VYKDANČIO</w:t>
      </w:r>
      <w:r w:rsidRPr="00A55BBF">
        <w:rPr>
          <w:rFonts w:ascii="Times New Roman" w:hAnsi="Times New Roman"/>
        </w:rPr>
        <w:t xml:space="preserve"> PERSONALO SAVANORIŠKO DARBO ĮNAŠO </w:t>
      </w:r>
      <w:r w:rsidR="00447D65">
        <w:rPr>
          <w:rFonts w:ascii="Times New Roman" w:hAnsi="Times New Roman"/>
        </w:rPr>
        <w:t xml:space="preserve">PRIEMONĖJE NR. </w:t>
      </w:r>
      <w:r w:rsidR="00FD1155" w:rsidRPr="00FD1155">
        <w:rPr>
          <w:rFonts w:ascii="Times New Roman" w:hAnsi="Times New Roman"/>
        </w:rPr>
        <w:t>08.6.1-ESFA-V-911</w:t>
      </w:r>
      <w:r w:rsidR="00447D65">
        <w:rPr>
          <w:rFonts w:ascii="Times New Roman" w:hAnsi="Times New Roman"/>
        </w:rPr>
        <w:t xml:space="preserve"> „VIETOS PLĖTROS STRATEGIJŲ ĮGYVENDINIMAS“ </w:t>
      </w:r>
      <w:r w:rsidR="00A94AE9">
        <w:rPr>
          <w:rFonts w:ascii="Times New Roman" w:hAnsi="Times New Roman"/>
        </w:rPr>
        <w:t>FIKSUOTŲJŲ ĮKAINIŲ</w:t>
      </w:r>
      <w:r w:rsidR="00A94AE9" w:rsidRPr="00A55BBF">
        <w:rPr>
          <w:rFonts w:ascii="Times New Roman" w:hAnsi="Times New Roman"/>
        </w:rPr>
        <w:t xml:space="preserve"> </w:t>
      </w:r>
      <w:r w:rsidRPr="00A55BBF">
        <w:rPr>
          <w:rFonts w:ascii="Times New Roman" w:hAnsi="Times New Roman"/>
        </w:rPr>
        <w:t>NUSTATYMO TYRIMO ATASKAITA</w:t>
      </w:r>
    </w:p>
    <w:p w14:paraId="7A329679" w14:textId="77777777" w:rsidR="009774FE" w:rsidRPr="00A55BBF" w:rsidRDefault="009774FE" w:rsidP="00A55BBF">
      <w:pPr>
        <w:spacing w:after="0" w:line="240" w:lineRule="auto"/>
        <w:jc w:val="both"/>
        <w:rPr>
          <w:rFonts w:ascii="Times New Roman" w:hAnsi="Times New Roman" w:cs="Times New Roman"/>
        </w:rPr>
      </w:pPr>
    </w:p>
    <w:p w14:paraId="01C38BA2" w14:textId="77777777" w:rsidR="009774FE" w:rsidRPr="00A55BBF" w:rsidRDefault="009774FE" w:rsidP="007C177D">
      <w:pPr>
        <w:spacing w:after="0" w:line="240" w:lineRule="auto"/>
        <w:jc w:val="center"/>
        <w:rPr>
          <w:rFonts w:ascii="Times New Roman" w:hAnsi="Times New Roman" w:cs="Times New Roman"/>
        </w:rPr>
      </w:pPr>
      <w:r w:rsidRPr="00A55BBF">
        <w:rPr>
          <w:rFonts w:ascii="Times New Roman" w:hAnsi="Times New Roman" w:cs="Times New Roman"/>
        </w:rPr>
        <w:t>201</w:t>
      </w:r>
      <w:r w:rsidR="00C33EA4">
        <w:rPr>
          <w:rFonts w:ascii="Times New Roman" w:hAnsi="Times New Roman" w:cs="Times New Roman"/>
        </w:rPr>
        <w:t>6</w:t>
      </w:r>
      <w:r w:rsidRPr="00A55BBF">
        <w:rPr>
          <w:rFonts w:ascii="Times New Roman" w:hAnsi="Times New Roman" w:cs="Times New Roman"/>
        </w:rPr>
        <w:t xml:space="preserve"> </w:t>
      </w:r>
      <w:smartTag w:uri="urn:schemas-microsoft-com:office:smarttags" w:element="PersonName">
        <w:r w:rsidRPr="00A55BBF">
          <w:rPr>
            <w:rFonts w:ascii="Times New Roman" w:hAnsi="Times New Roman" w:cs="Times New Roman"/>
          </w:rPr>
          <w:t>m.</w:t>
        </w:r>
      </w:smartTag>
      <w:r w:rsidR="00D2583C" w:rsidRPr="00A55BBF">
        <w:rPr>
          <w:rFonts w:ascii="Times New Roman" w:hAnsi="Times New Roman" w:cs="Times New Roman"/>
        </w:rPr>
        <w:t xml:space="preserve"> </w:t>
      </w:r>
      <w:r w:rsidR="002B10B0">
        <w:rPr>
          <w:rFonts w:ascii="Times New Roman" w:hAnsi="Times New Roman" w:cs="Times New Roman"/>
        </w:rPr>
        <w:t xml:space="preserve">liepos 12 </w:t>
      </w:r>
      <w:r w:rsidRPr="004E0CAB">
        <w:rPr>
          <w:rFonts w:ascii="Times New Roman" w:hAnsi="Times New Roman" w:cs="Times New Roman"/>
        </w:rPr>
        <w:t>d.</w:t>
      </w:r>
    </w:p>
    <w:p w14:paraId="45D07A14" w14:textId="77777777" w:rsidR="009774FE" w:rsidRPr="00A55BBF" w:rsidRDefault="009774FE" w:rsidP="00A55BBF">
      <w:pPr>
        <w:spacing w:after="0" w:line="240" w:lineRule="auto"/>
        <w:jc w:val="both"/>
        <w:rPr>
          <w:rFonts w:ascii="Times New Roman" w:hAnsi="Times New Roman" w:cs="Times New Roman"/>
        </w:rPr>
      </w:pPr>
    </w:p>
    <w:p w14:paraId="69E81BE5" w14:textId="32DE81E2" w:rsidR="00A04D46" w:rsidRDefault="00A04D46" w:rsidP="00ED282D">
      <w:pPr>
        <w:pStyle w:val="Heading2"/>
        <w:spacing w:line="360" w:lineRule="auto"/>
        <w:jc w:val="center"/>
        <w:rPr>
          <w:rFonts w:ascii="Times New Roman" w:hAnsi="Times New Roman"/>
          <w:i w:val="0"/>
        </w:rPr>
      </w:pPr>
      <w:r w:rsidRPr="00861DF2">
        <w:rPr>
          <w:rFonts w:ascii="Times New Roman" w:hAnsi="Times New Roman"/>
          <w:i w:val="0"/>
        </w:rPr>
        <w:t>I. ĮVADAS</w:t>
      </w:r>
    </w:p>
    <w:p w14:paraId="1D298D60" w14:textId="77777777" w:rsidR="00876E33" w:rsidRPr="00876E33" w:rsidRDefault="00876E33" w:rsidP="00876E33"/>
    <w:p w14:paraId="08830DBE" w14:textId="530DF54F" w:rsidR="00D72D7C" w:rsidRDefault="003A644B" w:rsidP="00876E33">
      <w:pPr>
        <w:spacing w:after="0" w:line="360" w:lineRule="auto"/>
        <w:ind w:firstLine="851"/>
        <w:jc w:val="both"/>
        <w:rPr>
          <w:rFonts w:ascii="Times New Roman" w:hAnsi="Times New Roman" w:cs="Times New Roman"/>
        </w:rPr>
      </w:pPr>
      <w:r>
        <w:rPr>
          <w:rFonts w:ascii="Times New Roman" w:hAnsi="Times New Roman" w:cs="Times New Roman"/>
        </w:rPr>
        <w:t>Projektą vykdančio personalo s</w:t>
      </w:r>
      <w:r w:rsidR="00EC7372" w:rsidRPr="00A55BBF">
        <w:rPr>
          <w:rFonts w:ascii="Times New Roman" w:hAnsi="Times New Roman" w:cs="Times New Roman"/>
        </w:rPr>
        <w:t>avanoriško darbo įnašo</w:t>
      </w:r>
      <w:r w:rsidR="00123532">
        <w:rPr>
          <w:rFonts w:ascii="Times New Roman" w:hAnsi="Times New Roman" w:cs="Times New Roman"/>
        </w:rPr>
        <w:t xml:space="preserve"> </w:t>
      </w:r>
      <w:r w:rsidR="007571E7">
        <w:rPr>
          <w:rFonts w:ascii="Times New Roman" w:hAnsi="Times New Roman" w:cs="Times New Roman"/>
        </w:rPr>
        <w:t xml:space="preserve">Priemonėse  </w:t>
      </w:r>
      <w:r>
        <w:rPr>
          <w:rFonts w:ascii="Times New Roman" w:hAnsi="Times New Roman" w:cs="Times New Roman"/>
        </w:rPr>
        <w:t xml:space="preserve">Nr. </w:t>
      </w:r>
      <w:r w:rsidR="00FD1155" w:rsidRPr="00FD1155">
        <w:rPr>
          <w:rFonts w:ascii="Times New Roman" w:hAnsi="Times New Roman" w:cs="Times New Roman"/>
        </w:rPr>
        <w:t>08.6.1-ESFA-V-911</w:t>
      </w:r>
      <w:r>
        <w:rPr>
          <w:rFonts w:ascii="Times New Roman" w:hAnsi="Times New Roman" w:cs="Times New Roman"/>
        </w:rPr>
        <w:t xml:space="preserve"> „V</w:t>
      </w:r>
      <w:r w:rsidRPr="003A644B">
        <w:rPr>
          <w:rFonts w:ascii="Times New Roman" w:hAnsi="Times New Roman" w:cs="Times New Roman"/>
        </w:rPr>
        <w:t>ietos plėtros strategijų įgyvendinimas“</w:t>
      </w:r>
      <w:r>
        <w:rPr>
          <w:rFonts w:ascii="Times New Roman" w:hAnsi="Times New Roman" w:cs="Times New Roman"/>
        </w:rPr>
        <w:t xml:space="preserve"> </w:t>
      </w:r>
      <w:r w:rsidR="007571E7">
        <w:rPr>
          <w:rFonts w:ascii="Times New Roman" w:hAnsi="Times New Roman" w:cs="Times New Roman"/>
        </w:rPr>
        <w:t xml:space="preserve">ir </w:t>
      </w:r>
      <w:r w:rsidR="007571E7" w:rsidRPr="007571E7">
        <w:rPr>
          <w:rFonts w:ascii="Times New Roman" w:hAnsi="Times New Roman" w:cs="Times New Roman"/>
          <w:color w:val="000000"/>
          <w:sz w:val="24"/>
          <w:szCs w:val="24"/>
        </w:rPr>
        <w:t>Nr. 08.6.1-ESFA-T-927 „Spartesnis vietos plėtros strategijų įgyvendinimas“</w:t>
      </w:r>
      <w:r w:rsidR="007571E7">
        <w:rPr>
          <w:rFonts w:ascii="Times New Roman" w:hAnsi="Times New Roman" w:cs="Times New Roman"/>
        </w:rPr>
        <w:t xml:space="preserve"> </w:t>
      </w:r>
      <w:r w:rsidR="00A94AE9">
        <w:rPr>
          <w:rFonts w:ascii="Times New Roman" w:hAnsi="Times New Roman" w:cs="Times New Roman"/>
        </w:rPr>
        <w:t>fiksuotųjų įkainių</w:t>
      </w:r>
      <w:r w:rsidR="00A94AE9" w:rsidRPr="00A55BBF">
        <w:rPr>
          <w:rFonts w:ascii="Times New Roman" w:hAnsi="Times New Roman" w:cs="Times New Roman"/>
        </w:rPr>
        <w:t xml:space="preserve"> </w:t>
      </w:r>
      <w:r w:rsidR="00D72D7C" w:rsidRPr="00A55BBF">
        <w:rPr>
          <w:rFonts w:ascii="Times New Roman" w:hAnsi="Times New Roman" w:cs="Times New Roman"/>
        </w:rPr>
        <w:t xml:space="preserve">nustatymo tyrimu (toliau – tyrimas) siekiama </w:t>
      </w:r>
      <w:r w:rsidR="00965A91" w:rsidRPr="00A55BBF">
        <w:rPr>
          <w:rFonts w:ascii="Times New Roman" w:hAnsi="Times New Roman" w:cs="Times New Roman"/>
        </w:rPr>
        <w:t>nustatyti</w:t>
      </w:r>
      <w:r w:rsidR="00D72D7C" w:rsidRPr="00A55BBF">
        <w:rPr>
          <w:rFonts w:ascii="Times New Roman" w:hAnsi="Times New Roman" w:cs="Times New Roman"/>
        </w:rPr>
        <w:t xml:space="preserve"> </w:t>
      </w:r>
      <w:r w:rsidR="00FB3D2F" w:rsidRPr="00A55BBF">
        <w:rPr>
          <w:rFonts w:ascii="Times New Roman" w:hAnsi="Times New Roman" w:cs="Times New Roman"/>
        </w:rPr>
        <w:t xml:space="preserve">iš </w:t>
      </w:r>
      <w:r w:rsidR="00D72D7C" w:rsidRPr="00A55BBF">
        <w:rPr>
          <w:rFonts w:ascii="Times New Roman" w:hAnsi="Times New Roman" w:cs="Times New Roman"/>
        </w:rPr>
        <w:t xml:space="preserve">Europos Sąjungos struktūrinių fondų </w:t>
      </w:r>
      <w:r w:rsidR="00FB3D2F" w:rsidRPr="00A55BBF">
        <w:rPr>
          <w:rFonts w:ascii="Times New Roman" w:hAnsi="Times New Roman" w:cs="Times New Roman"/>
        </w:rPr>
        <w:t xml:space="preserve">lėšų </w:t>
      </w:r>
      <w:r w:rsidR="00D72D7C" w:rsidRPr="00A55BBF">
        <w:rPr>
          <w:rFonts w:ascii="Times New Roman" w:hAnsi="Times New Roman" w:cs="Times New Roman"/>
        </w:rPr>
        <w:t>bendrai finansuoj</w:t>
      </w:r>
      <w:r w:rsidR="00C55F3D" w:rsidRPr="00A55BBF">
        <w:rPr>
          <w:rFonts w:ascii="Times New Roman" w:hAnsi="Times New Roman" w:cs="Times New Roman"/>
        </w:rPr>
        <w:t>amų projektų (toliau – projektai</w:t>
      </w:r>
      <w:r w:rsidR="00D72D7C" w:rsidRPr="00A55BBF">
        <w:rPr>
          <w:rFonts w:ascii="Times New Roman" w:hAnsi="Times New Roman" w:cs="Times New Roman"/>
        </w:rPr>
        <w:t>)</w:t>
      </w:r>
      <w:r w:rsidR="00C33EA4">
        <w:rPr>
          <w:rFonts w:ascii="Times New Roman" w:hAnsi="Times New Roman" w:cs="Times New Roman"/>
        </w:rPr>
        <w:t>, administruojamų Lietuvos Respublikos vidaus reikalų ministerijos,</w:t>
      </w:r>
      <w:r w:rsidR="0047728D">
        <w:rPr>
          <w:rFonts w:ascii="Times New Roman" w:hAnsi="Times New Roman" w:cs="Times New Roman"/>
        </w:rPr>
        <w:t xml:space="preserve"> projektą vykdančio</w:t>
      </w:r>
      <w:r w:rsidR="00EC7372" w:rsidRPr="00A55BBF">
        <w:rPr>
          <w:rFonts w:ascii="Times New Roman" w:hAnsi="Times New Roman" w:cs="Times New Roman"/>
        </w:rPr>
        <w:t xml:space="preserve"> personalo įnašo</w:t>
      </w:r>
      <w:r w:rsidR="00FB3D2F" w:rsidRPr="00A55BBF">
        <w:rPr>
          <w:rFonts w:ascii="Times New Roman" w:hAnsi="Times New Roman" w:cs="Times New Roman"/>
        </w:rPr>
        <w:t xml:space="preserve"> savanorišku darbu, įvertinto</w:t>
      </w:r>
      <w:r w:rsidR="00EC7372" w:rsidRPr="00A55BBF">
        <w:rPr>
          <w:rFonts w:ascii="Times New Roman" w:hAnsi="Times New Roman" w:cs="Times New Roman"/>
        </w:rPr>
        <w:t xml:space="preserve"> </w:t>
      </w:r>
      <w:r w:rsidR="00FB3D2F" w:rsidRPr="00A55BBF">
        <w:rPr>
          <w:rFonts w:ascii="Times New Roman" w:hAnsi="Times New Roman" w:cs="Times New Roman"/>
        </w:rPr>
        <w:t>piniginiu ekvivalentu</w:t>
      </w:r>
      <w:r w:rsidR="00447D65">
        <w:rPr>
          <w:rFonts w:ascii="Times New Roman" w:hAnsi="Times New Roman" w:cs="Times New Roman"/>
        </w:rPr>
        <w:t xml:space="preserve">, </w:t>
      </w:r>
      <w:r w:rsidR="00A94AE9">
        <w:rPr>
          <w:rFonts w:ascii="Times New Roman" w:hAnsi="Times New Roman" w:cs="Times New Roman"/>
        </w:rPr>
        <w:t xml:space="preserve">fiksuotųjų </w:t>
      </w:r>
      <w:r w:rsidR="001019BE">
        <w:rPr>
          <w:rFonts w:ascii="Times New Roman" w:hAnsi="Times New Roman" w:cs="Times New Roman"/>
        </w:rPr>
        <w:t>įkainių</w:t>
      </w:r>
      <w:r w:rsidR="00A94AE9">
        <w:rPr>
          <w:rFonts w:ascii="Times New Roman" w:hAnsi="Times New Roman" w:cs="Times New Roman"/>
        </w:rPr>
        <w:t xml:space="preserve"> </w:t>
      </w:r>
      <w:r w:rsidR="00447D65">
        <w:rPr>
          <w:rFonts w:ascii="Times New Roman" w:hAnsi="Times New Roman" w:cs="Times New Roman"/>
        </w:rPr>
        <w:t>dydį</w:t>
      </w:r>
      <w:r w:rsidR="00D72D7C" w:rsidRPr="00A55BBF">
        <w:rPr>
          <w:rFonts w:ascii="Times New Roman" w:hAnsi="Times New Roman" w:cs="Times New Roman"/>
        </w:rPr>
        <w:t>.</w:t>
      </w:r>
    </w:p>
    <w:p w14:paraId="26B2D491" w14:textId="5988B715" w:rsidR="007661C5" w:rsidRDefault="00A94AE9" w:rsidP="00876E33">
      <w:pPr>
        <w:spacing w:after="0" w:line="360" w:lineRule="auto"/>
        <w:ind w:firstLine="851"/>
        <w:jc w:val="both"/>
        <w:rPr>
          <w:rFonts w:ascii="Times New Roman" w:hAnsi="Times New Roman" w:cs="Times New Roman"/>
        </w:rPr>
      </w:pPr>
      <w:r>
        <w:rPr>
          <w:rFonts w:ascii="Times New Roman" w:hAnsi="Times New Roman" w:cs="Times New Roman"/>
        </w:rPr>
        <w:t xml:space="preserve">Šie fiksuotieji įkainiai </w:t>
      </w:r>
      <w:r w:rsidR="00447D65">
        <w:rPr>
          <w:rFonts w:ascii="Times New Roman" w:hAnsi="Times New Roman" w:cs="Times New Roman"/>
        </w:rPr>
        <w:t xml:space="preserve">bus </w:t>
      </w:r>
      <w:r>
        <w:rPr>
          <w:rFonts w:ascii="Times New Roman" w:hAnsi="Times New Roman" w:cs="Times New Roman"/>
        </w:rPr>
        <w:t>taikomi</w:t>
      </w:r>
      <w:r w:rsidRPr="00A55BBF">
        <w:rPr>
          <w:rFonts w:ascii="Times New Roman" w:hAnsi="Times New Roman" w:cs="Times New Roman"/>
        </w:rPr>
        <w:t xml:space="preserve"> </w:t>
      </w:r>
      <w:r w:rsidR="00C33EA4" w:rsidRPr="00A55BBF">
        <w:rPr>
          <w:rFonts w:ascii="Times New Roman" w:hAnsi="Times New Roman" w:cs="Times New Roman"/>
        </w:rPr>
        <w:t>projektų v</w:t>
      </w:r>
      <w:r w:rsidR="0047728D">
        <w:rPr>
          <w:rFonts w:ascii="Times New Roman" w:hAnsi="Times New Roman" w:cs="Times New Roman"/>
        </w:rPr>
        <w:t>ykdytojų (partnerių) vykdančio</w:t>
      </w:r>
      <w:r w:rsidR="00C33EA4" w:rsidRPr="00A55BBF">
        <w:rPr>
          <w:rFonts w:ascii="Times New Roman" w:hAnsi="Times New Roman" w:cs="Times New Roman"/>
        </w:rPr>
        <w:t xml:space="preserve"> personalo </w:t>
      </w:r>
      <w:r w:rsidR="00955FC0">
        <w:rPr>
          <w:rFonts w:ascii="Times New Roman" w:hAnsi="Times New Roman" w:cs="Times New Roman"/>
        </w:rPr>
        <w:t>nuosavo nepiniginio įnašo</w:t>
      </w:r>
      <w:r w:rsidR="00C33EA4">
        <w:rPr>
          <w:rFonts w:ascii="Times New Roman" w:hAnsi="Times New Roman" w:cs="Times New Roman"/>
        </w:rPr>
        <w:t xml:space="preserve"> savanorišku darbu</w:t>
      </w:r>
      <w:r w:rsidR="00C33EA4" w:rsidRPr="00A55BBF">
        <w:rPr>
          <w:rFonts w:ascii="Times New Roman" w:hAnsi="Times New Roman" w:cs="Times New Roman"/>
        </w:rPr>
        <w:t xml:space="preserve"> vertei pagrįsti į</w:t>
      </w:r>
      <w:r w:rsidR="00630842">
        <w:rPr>
          <w:rFonts w:ascii="Times New Roman" w:hAnsi="Times New Roman" w:cs="Times New Roman"/>
        </w:rPr>
        <w:t>gyvendinant projektus pagal</w:t>
      </w:r>
      <w:r w:rsidR="00C33EA4" w:rsidRPr="00A55BBF">
        <w:rPr>
          <w:rFonts w:ascii="Times New Roman" w:hAnsi="Times New Roman" w:cs="Times New Roman"/>
        </w:rPr>
        <w:t xml:space="preserve"> </w:t>
      </w:r>
      <w:r w:rsidR="0047728D" w:rsidRPr="00A55BBF">
        <w:rPr>
          <w:rFonts w:ascii="Times New Roman" w:hAnsi="Times New Roman" w:cs="Times New Roman"/>
        </w:rPr>
        <w:t>Lietuvos Respublikos vidaus reikalų ministerijos</w:t>
      </w:r>
      <w:r w:rsidR="00630842">
        <w:rPr>
          <w:rFonts w:ascii="Times New Roman" w:hAnsi="Times New Roman" w:cs="Times New Roman"/>
        </w:rPr>
        <w:t xml:space="preserve"> administruojamą</w:t>
      </w:r>
      <w:r w:rsidR="0047728D" w:rsidRPr="00A55BBF">
        <w:rPr>
          <w:rFonts w:ascii="Times New Roman" w:hAnsi="Times New Roman" w:cs="Times New Roman"/>
        </w:rPr>
        <w:t xml:space="preserve"> </w:t>
      </w:r>
      <w:r w:rsidR="00C33EA4" w:rsidRPr="00A55BBF">
        <w:rPr>
          <w:rFonts w:ascii="Times New Roman" w:hAnsi="Times New Roman" w:cs="Times New Roman"/>
        </w:rPr>
        <w:t xml:space="preserve">2014 – 2020 </w:t>
      </w:r>
      <w:smartTag w:uri="urn:schemas-microsoft-com:office:smarttags" w:element="PersonName">
        <w:r w:rsidR="00C33EA4" w:rsidRPr="00A55BBF">
          <w:rPr>
            <w:rFonts w:ascii="Times New Roman" w:hAnsi="Times New Roman" w:cs="Times New Roman"/>
          </w:rPr>
          <w:t>m.</w:t>
        </w:r>
      </w:smartTag>
      <w:r w:rsidR="00C33EA4" w:rsidRPr="00A55BBF">
        <w:rPr>
          <w:rFonts w:ascii="Times New Roman" w:hAnsi="Times New Roman" w:cs="Times New Roman"/>
        </w:rPr>
        <w:t xml:space="preserve"> Europos Sąjungos </w:t>
      </w:r>
      <w:r w:rsidR="00955FC0">
        <w:rPr>
          <w:rFonts w:ascii="Times New Roman" w:hAnsi="Times New Roman" w:cs="Times New Roman"/>
        </w:rPr>
        <w:t xml:space="preserve">(toliau – ES) </w:t>
      </w:r>
      <w:r w:rsidR="00C33EA4" w:rsidRPr="00A55BBF">
        <w:rPr>
          <w:rFonts w:ascii="Times New Roman" w:hAnsi="Times New Roman" w:cs="Times New Roman"/>
        </w:rPr>
        <w:t xml:space="preserve">struktūrinių fondų investicijų veiksmų programos </w:t>
      </w:r>
      <w:r w:rsidR="00955FC0">
        <w:rPr>
          <w:rFonts w:ascii="Times New Roman" w:hAnsi="Times New Roman" w:cs="Times New Roman"/>
        </w:rPr>
        <w:t xml:space="preserve">(toliau – veiksmų programa) </w:t>
      </w:r>
      <w:r w:rsidR="00213878" w:rsidRPr="00213878">
        <w:rPr>
          <w:rFonts w:ascii="Times New Roman" w:hAnsi="Times New Roman" w:cs="Times New Roman"/>
        </w:rPr>
        <w:t xml:space="preserve">8 prioriteto ,,Socialinės </w:t>
      </w:r>
      <w:proofErr w:type="spellStart"/>
      <w:r w:rsidR="00213878" w:rsidRPr="00213878">
        <w:rPr>
          <w:rFonts w:ascii="Times New Roman" w:hAnsi="Times New Roman" w:cs="Times New Roman"/>
        </w:rPr>
        <w:t>įtraukties</w:t>
      </w:r>
      <w:proofErr w:type="spellEnd"/>
      <w:r w:rsidR="00213878" w:rsidRPr="00213878">
        <w:rPr>
          <w:rFonts w:ascii="Times New Roman" w:hAnsi="Times New Roman" w:cs="Times New Roman"/>
        </w:rPr>
        <w:t xml:space="preserve"> didinimas ir kova su skurdu“ 8.6.1 konkretaus uždavinio ,,Pagerinti vietines įsidarbinimo galimybes ir </w:t>
      </w:r>
      <w:r w:rsidR="00213878" w:rsidRPr="009D0236">
        <w:rPr>
          <w:rFonts w:ascii="Times New Roman" w:hAnsi="Times New Roman" w:cs="Times New Roman"/>
        </w:rPr>
        <w:t xml:space="preserve">didinti bendruomenių socialinę integraciją, išnaudojant vietos bendruomenių, verslo ir vietos valdžios ryšius“ </w:t>
      </w:r>
      <w:r w:rsidR="00360623" w:rsidRPr="009D0236">
        <w:rPr>
          <w:rFonts w:ascii="Times New Roman" w:hAnsi="Times New Roman" w:cs="Times New Roman"/>
        </w:rPr>
        <w:t>(toliau – uždavinys 8.6.1)</w:t>
      </w:r>
      <w:r w:rsidR="004F13FE" w:rsidRPr="009D0236">
        <w:rPr>
          <w:rFonts w:ascii="Times New Roman" w:hAnsi="Times New Roman" w:cs="Times New Roman"/>
        </w:rPr>
        <w:t xml:space="preserve"> </w:t>
      </w:r>
      <w:r w:rsidR="00213878" w:rsidRPr="009D0236">
        <w:rPr>
          <w:rFonts w:ascii="Times New Roman" w:hAnsi="Times New Roman" w:cs="Times New Roman"/>
        </w:rPr>
        <w:t xml:space="preserve">įgyvendinimo </w:t>
      </w:r>
      <w:r w:rsidR="007571E7" w:rsidRPr="009D0236">
        <w:rPr>
          <w:rFonts w:ascii="Times New Roman" w:hAnsi="Times New Roman" w:cs="Times New Roman"/>
        </w:rPr>
        <w:t xml:space="preserve">priemonių </w:t>
      </w:r>
      <w:r w:rsidR="00630842" w:rsidRPr="009D0236">
        <w:rPr>
          <w:rFonts w:ascii="Times New Roman" w:hAnsi="Times New Roman" w:cs="Times New Roman"/>
        </w:rPr>
        <w:t>Nr. 08.6.1-ESFA-V-911 „Vietos plėtros strategijų įgyvendinimas“</w:t>
      </w:r>
      <w:r w:rsidR="007571E7" w:rsidRPr="009D0236">
        <w:rPr>
          <w:rFonts w:ascii="Times New Roman" w:hAnsi="Times New Roman" w:cs="Times New Roman"/>
        </w:rPr>
        <w:t xml:space="preserve"> ir </w:t>
      </w:r>
      <w:r w:rsidR="00301C33" w:rsidRPr="009D0236">
        <w:rPr>
          <w:rFonts w:ascii="Times New Roman" w:hAnsi="Times New Roman" w:cs="Times New Roman"/>
          <w:color w:val="000000"/>
        </w:rPr>
        <w:t>Nr. 08.6.1-ESFA-T-927 „Spartesnis vietos plėtros strategijų įgyvendinimas“</w:t>
      </w:r>
      <w:r w:rsidR="00630842" w:rsidRPr="009D0236">
        <w:rPr>
          <w:rFonts w:ascii="Times New Roman" w:hAnsi="Times New Roman" w:cs="Times New Roman"/>
        </w:rPr>
        <w:t xml:space="preserve"> (toliau –</w:t>
      </w:r>
      <w:r w:rsidR="00903D24" w:rsidRPr="009D0236">
        <w:rPr>
          <w:rFonts w:ascii="Times New Roman" w:hAnsi="Times New Roman" w:cs="Times New Roman"/>
        </w:rPr>
        <w:t xml:space="preserve"> P</w:t>
      </w:r>
      <w:r w:rsidR="00630842" w:rsidRPr="009D0236">
        <w:rPr>
          <w:rFonts w:ascii="Times New Roman" w:hAnsi="Times New Roman" w:cs="Times New Roman"/>
        </w:rPr>
        <w:t>riemonė</w:t>
      </w:r>
      <w:r w:rsidR="007571E7" w:rsidRPr="009D0236">
        <w:rPr>
          <w:rFonts w:ascii="Times New Roman" w:hAnsi="Times New Roman" w:cs="Times New Roman"/>
        </w:rPr>
        <w:t>s</w:t>
      </w:r>
      <w:r w:rsidR="00630842" w:rsidRPr="009D0236">
        <w:rPr>
          <w:rFonts w:ascii="Times New Roman" w:hAnsi="Times New Roman" w:cs="Times New Roman"/>
        </w:rPr>
        <w:t>).</w:t>
      </w:r>
      <w:r w:rsidR="00C51626">
        <w:rPr>
          <w:rFonts w:ascii="Times New Roman" w:hAnsi="Times New Roman" w:cs="Times New Roman"/>
        </w:rPr>
        <w:t xml:space="preserve"> </w:t>
      </w:r>
    </w:p>
    <w:p w14:paraId="35918E67" w14:textId="158B7023" w:rsidR="00C33EA4" w:rsidRPr="00A55BBF" w:rsidRDefault="00A94AE9" w:rsidP="00876E33">
      <w:pPr>
        <w:spacing w:after="0" w:line="360" w:lineRule="auto"/>
        <w:ind w:firstLine="851"/>
        <w:jc w:val="both"/>
        <w:rPr>
          <w:rFonts w:ascii="Times New Roman" w:hAnsi="Times New Roman" w:cs="Times New Roman"/>
        </w:rPr>
      </w:pPr>
      <w:r>
        <w:rPr>
          <w:rFonts w:ascii="Times New Roman" w:hAnsi="Times New Roman" w:cs="Times New Roman"/>
        </w:rPr>
        <w:t>Šie fiksuotieji įkainiai</w:t>
      </w:r>
      <w:r w:rsidR="00C51626">
        <w:rPr>
          <w:rFonts w:ascii="Times New Roman" w:hAnsi="Times New Roman" w:cs="Times New Roman"/>
        </w:rPr>
        <w:t xml:space="preserve"> negali būti </w:t>
      </w:r>
      <w:r w:rsidR="001019BE">
        <w:rPr>
          <w:rFonts w:ascii="Times New Roman" w:hAnsi="Times New Roman" w:cs="Times New Roman"/>
        </w:rPr>
        <w:t xml:space="preserve">taikomi </w:t>
      </w:r>
      <w:r w:rsidR="007661C5">
        <w:rPr>
          <w:rFonts w:ascii="Times New Roman" w:hAnsi="Times New Roman" w:cs="Times New Roman"/>
        </w:rPr>
        <w:t xml:space="preserve">kitoms veiksmų programos priemonėms, kadangi </w:t>
      </w:r>
      <w:r>
        <w:rPr>
          <w:rFonts w:ascii="Times New Roman" w:hAnsi="Times New Roman" w:cs="Times New Roman"/>
        </w:rPr>
        <w:t xml:space="preserve">jų </w:t>
      </w:r>
      <w:r w:rsidR="007661C5">
        <w:rPr>
          <w:rFonts w:ascii="Times New Roman" w:hAnsi="Times New Roman" w:cs="Times New Roman"/>
        </w:rPr>
        <w:t xml:space="preserve">dydis ir taikymo sąlygos išskirtinai pagrįstos atsižvelgiant į </w:t>
      </w:r>
      <w:r w:rsidR="004F13FE">
        <w:rPr>
          <w:rFonts w:ascii="Times New Roman" w:hAnsi="Times New Roman" w:cs="Times New Roman"/>
        </w:rPr>
        <w:t xml:space="preserve">šių </w:t>
      </w:r>
      <w:r w:rsidR="00360623">
        <w:rPr>
          <w:rFonts w:ascii="Times New Roman" w:hAnsi="Times New Roman" w:cs="Times New Roman"/>
        </w:rPr>
        <w:t xml:space="preserve">Priemonių </w:t>
      </w:r>
      <w:r w:rsidR="007661C5">
        <w:rPr>
          <w:rFonts w:ascii="Times New Roman" w:hAnsi="Times New Roman" w:cs="Times New Roman"/>
        </w:rPr>
        <w:t xml:space="preserve">veiklas. Prireikus taikyti </w:t>
      </w:r>
      <w:r w:rsidR="000F35C3">
        <w:rPr>
          <w:rFonts w:ascii="Times New Roman" w:hAnsi="Times New Roman" w:cs="Times New Roman"/>
        </w:rPr>
        <w:t>analogiškus fiksuotuosius įkainius</w:t>
      </w:r>
      <w:r w:rsidR="007661C5">
        <w:rPr>
          <w:rFonts w:ascii="Times New Roman" w:hAnsi="Times New Roman" w:cs="Times New Roman"/>
        </w:rPr>
        <w:t>, turi būti atliekamas atskiras tyrimas.</w:t>
      </w:r>
    </w:p>
    <w:p w14:paraId="2C10C316" w14:textId="77777777" w:rsidR="00955FC0" w:rsidRDefault="00A94AE9" w:rsidP="00876E33">
      <w:pPr>
        <w:spacing w:after="0" w:line="360" w:lineRule="auto"/>
        <w:ind w:firstLine="851"/>
        <w:jc w:val="both"/>
        <w:rPr>
          <w:rFonts w:ascii="Times New Roman" w:hAnsi="Times New Roman" w:cs="Times New Roman"/>
        </w:rPr>
      </w:pPr>
      <w:r>
        <w:rPr>
          <w:rFonts w:ascii="Times New Roman" w:hAnsi="Times New Roman" w:cs="Times New Roman"/>
        </w:rPr>
        <w:t>Fiksuotųjų įkainių</w:t>
      </w:r>
      <w:r w:rsidRPr="00A55BBF">
        <w:rPr>
          <w:rFonts w:ascii="Times New Roman" w:hAnsi="Times New Roman" w:cs="Times New Roman"/>
        </w:rPr>
        <w:t xml:space="preserve"> </w:t>
      </w:r>
      <w:r w:rsidR="00C33EA4" w:rsidRPr="00A55BBF">
        <w:rPr>
          <w:rFonts w:ascii="Times New Roman" w:hAnsi="Times New Roman" w:cs="Times New Roman"/>
        </w:rPr>
        <w:t xml:space="preserve">taikymas leis </w:t>
      </w:r>
      <w:r w:rsidR="00955FC0">
        <w:rPr>
          <w:rFonts w:ascii="Times New Roman" w:hAnsi="Times New Roman" w:cs="Times New Roman"/>
        </w:rPr>
        <w:t xml:space="preserve">supaprastinti veiksmų programos projektų administravimą, sumažinti projektų vykdytojų administracinio personalo ir įgyvendinančiosios institucijos darbuotojų darbo laiko sąnaudas bei paprasčiau planuoti projekto išlaidas rengiant paraiškas. </w:t>
      </w:r>
    </w:p>
    <w:p w14:paraId="1A18E947" w14:textId="77777777" w:rsidR="00A04D46" w:rsidRPr="00A55BBF" w:rsidRDefault="00A04D46" w:rsidP="00876E33">
      <w:pPr>
        <w:spacing w:after="0" w:line="360" w:lineRule="auto"/>
        <w:ind w:firstLine="851"/>
        <w:jc w:val="both"/>
        <w:rPr>
          <w:rFonts w:ascii="Times New Roman" w:hAnsi="Times New Roman" w:cs="Times New Roman"/>
        </w:rPr>
      </w:pPr>
      <w:r w:rsidRPr="00A55BBF">
        <w:rPr>
          <w:rFonts w:ascii="Times New Roman" w:hAnsi="Times New Roman" w:cs="Times New Roman"/>
        </w:rPr>
        <w:t>Tyrimas atliktas šiais etapais:</w:t>
      </w:r>
    </w:p>
    <w:p w14:paraId="48BA0ACE" w14:textId="77777777" w:rsidR="00781257" w:rsidRPr="00CF43BF" w:rsidRDefault="004474AD" w:rsidP="00876E33">
      <w:pPr>
        <w:numPr>
          <w:ilvl w:val="0"/>
          <w:numId w:val="13"/>
        </w:numPr>
        <w:spacing w:after="0" w:line="360" w:lineRule="auto"/>
        <w:jc w:val="both"/>
        <w:rPr>
          <w:rFonts w:ascii="Times New Roman" w:hAnsi="Times New Roman" w:cs="Times New Roman"/>
        </w:rPr>
      </w:pPr>
      <w:r w:rsidRPr="00A55BBF">
        <w:rPr>
          <w:rFonts w:ascii="Times New Roman" w:hAnsi="Times New Roman" w:cs="Times New Roman"/>
        </w:rPr>
        <w:t xml:space="preserve">Atlikta </w:t>
      </w:r>
      <w:r w:rsidR="00955FC0">
        <w:rPr>
          <w:rFonts w:ascii="Times New Roman" w:hAnsi="Times New Roman" w:cs="Times New Roman"/>
        </w:rPr>
        <w:t>p</w:t>
      </w:r>
      <w:r w:rsidR="00630842">
        <w:rPr>
          <w:rFonts w:ascii="Times New Roman" w:hAnsi="Times New Roman" w:cs="Times New Roman"/>
        </w:rPr>
        <w:t>agal veiksmų programos priemonę</w:t>
      </w:r>
      <w:r w:rsidR="00955FC0">
        <w:rPr>
          <w:rFonts w:ascii="Times New Roman" w:hAnsi="Times New Roman" w:cs="Times New Roman"/>
        </w:rPr>
        <w:t xml:space="preserve"> numatomų </w:t>
      </w:r>
      <w:r w:rsidR="00955FC0" w:rsidRPr="00CF43BF">
        <w:rPr>
          <w:rFonts w:ascii="Times New Roman" w:hAnsi="Times New Roman" w:cs="Times New Roman"/>
        </w:rPr>
        <w:t xml:space="preserve">finansuoti </w:t>
      </w:r>
      <w:r w:rsidR="00E554FD" w:rsidRPr="008D792C">
        <w:rPr>
          <w:rFonts w:ascii="Times New Roman" w:hAnsi="Times New Roman" w:cs="Times New Roman"/>
        </w:rPr>
        <w:t>veiklų analizė</w:t>
      </w:r>
      <w:r w:rsidR="00A04D46" w:rsidRPr="00CF43BF">
        <w:rPr>
          <w:rFonts w:ascii="Times New Roman" w:hAnsi="Times New Roman" w:cs="Times New Roman"/>
        </w:rPr>
        <w:t>;</w:t>
      </w:r>
    </w:p>
    <w:p w14:paraId="243D5BA7" w14:textId="77777777" w:rsidR="00F6362F" w:rsidRPr="00CF43BF" w:rsidRDefault="004474AD" w:rsidP="00876E33">
      <w:pPr>
        <w:numPr>
          <w:ilvl w:val="0"/>
          <w:numId w:val="13"/>
        </w:numPr>
        <w:spacing w:after="0" w:line="360" w:lineRule="auto"/>
        <w:ind w:left="1208" w:hanging="357"/>
        <w:jc w:val="both"/>
        <w:rPr>
          <w:rFonts w:ascii="Times New Roman" w:hAnsi="Times New Roman" w:cs="Times New Roman"/>
        </w:rPr>
      </w:pPr>
      <w:r w:rsidRPr="00CF43BF">
        <w:rPr>
          <w:rFonts w:ascii="Times New Roman" w:hAnsi="Times New Roman" w:cs="Times New Roman"/>
        </w:rPr>
        <w:lastRenderedPageBreak/>
        <w:t>Atlikta su tyrimo objekt</w:t>
      </w:r>
      <w:r w:rsidR="00430155" w:rsidRPr="00CF43BF">
        <w:rPr>
          <w:rFonts w:ascii="Times New Roman" w:hAnsi="Times New Roman" w:cs="Times New Roman"/>
        </w:rPr>
        <w:t>u</w:t>
      </w:r>
      <w:r w:rsidRPr="00E67305">
        <w:rPr>
          <w:rFonts w:ascii="Times New Roman" w:hAnsi="Times New Roman" w:cs="Times New Roman"/>
        </w:rPr>
        <w:t xml:space="preserve"> susijusių </w:t>
      </w:r>
      <w:r w:rsidRPr="008D792C">
        <w:rPr>
          <w:rFonts w:ascii="Times New Roman" w:hAnsi="Times New Roman" w:cs="Times New Roman"/>
        </w:rPr>
        <w:t>statistinių duomenų ir teisės aktų analizė</w:t>
      </w:r>
      <w:r w:rsidR="00F6362F" w:rsidRPr="00CF43BF">
        <w:rPr>
          <w:rFonts w:ascii="Times New Roman" w:hAnsi="Times New Roman" w:cs="Times New Roman"/>
        </w:rPr>
        <w:t>;</w:t>
      </w:r>
    </w:p>
    <w:p w14:paraId="60F1CED6" w14:textId="1534F0FF" w:rsidR="00A04D46" w:rsidRPr="00E67305" w:rsidRDefault="00B46321" w:rsidP="00876E33">
      <w:pPr>
        <w:numPr>
          <w:ilvl w:val="0"/>
          <w:numId w:val="13"/>
        </w:numPr>
        <w:spacing w:after="0" w:line="360" w:lineRule="auto"/>
        <w:jc w:val="both"/>
        <w:rPr>
          <w:rFonts w:ascii="Times New Roman" w:hAnsi="Times New Roman" w:cs="Times New Roman"/>
        </w:rPr>
      </w:pPr>
      <w:r w:rsidRPr="00CF43BF">
        <w:rPr>
          <w:rFonts w:ascii="Times New Roman" w:hAnsi="Times New Roman" w:cs="Times New Roman"/>
        </w:rPr>
        <w:t>Statistinių duomenų pagrindu</w:t>
      </w:r>
      <w:r w:rsidR="00A04D46" w:rsidRPr="00CF43BF">
        <w:rPr>
          <w:rFonts w:ascii="Times New Roman" w:hAnsi="Times New Roman" w:cs="Times New Roman"/>
        </w:rPr>
        <w:t xml:space="preserve"> nustatyti </w:t>
      </w:r>
      <w:r w:rsidR="0047728D" w:rsidRPr="008D792C">
        <w:rPr>
          <w:rFonts w:ascii="Times New Roman" w:hAnsi="Times New Roman" w:cs="Times New Roman"/>
        </w:rPr>
        <w:t xml:space="preserve">projektą </w:t>
      </w:r>
      <w:r w:rsidR="00955FC0" w:rsidRPr="008D792C">
        <w:rPr>
          <w:rFonts w:ascii="Times New Roman" w:hAnsi="Times New Roman" w:cs="Times New Roman"/>
        </w:rPr>
        <w:t>vykdančio personalo savanoriško darbo įnašo</w:t>
      </w:r>
      <w:r w:rsidR="00955FC0" w:rsidRPr="00CF43BF">
        <w:rPr>
          <w:rFonts w:ascii="Times New Roman" w:hAnsi="Times New Roman" w:cs="Times New Roman"/>
        </w:rPr>
        <w:t xml:space="preserve"> </w:t>
      </w:r>
      <w:r w:rsidR="00E554FD" w:rsidRPr="00CF43BF">
        <w:rPr>
          <w:rFonts w:ascii="Times New Roman" w:hAnsi="Times New Roman" w:cs="Times New Roman"/>
        </w:rPr>
        <w:t>fiksuotųjų įkainių</w:t>
      </w:r>
      <w:r w:rsidR="00A04D46" w:rsidRPr="00E67305">
        <w:rPr>
          <w:rFonts w:ascii="Times New Roman" w:hAnsi="Times New Roman" w:cs="Times New Roman"/>
        </w:rPr>
        <w:t xml:space="preserve"> dydžiai. </w:t>
      </w:r>
    </w:p>
    <w:p w14:paraId="3798D849" w14:textId="77777777" w:rsidR="00CA275E" w:rsidRPr="00A55BBF" w:rsidRDefault="00CA275E" w:rsidP="00876E33">
      <w:pPr>
        <w:pStyle w:val="ListParagraph1"/>
        <w:tabs>
          <w:tab w:val="left" w:pos="0"/>
          <w:tab w:val="left" w:pos="709"/>
        </w:tabs>
        <w:spacing w:after="0" w:line="360" w:lineRule="auto"/>
        <w:ind w:left="0"/>
        <w:jc w:val="both"/>
        <w:rPr>
          <w:rFonts w:ascii="Times New Roman" w:hAnsi="Times New Roman" w:cs="Times New Roman"/>
          <w:b/>
          <w:bCs/>
        </w:rPr>
      </w:pPr>
    </w:p>
    <w:p w14:paraId="7DAE3B9D" w14:textId="77777777" w:rsidR="00A04D46" w:rsidRPr="00ED282D" w:rsidRDefault="00A04D46" w:rsidP="00876E33">
      <w:pPr>
        <w:pStyle w:val="Heading2"/>
        <w:spacing w:before="0" w:after="0" w:line="360" w:lineRule="auto"/>
        <w:jc w:val="center"/>
        <w:rPr>
          <w:rFonts w:ascii="Times New Roman" w:hAnsi="Times New Roman"/>
          <w:i w:val="0"/>
        </w:rPr>
      </w:pPr>
      <w:r w:rsidRPr="00ED282D">
        <w:rPr>
          <w:rFonts w:ascii="Times New Roman" w:hAnsi="Times New Roman"/>
          <w:i w:val="0"/>
        </w:rPr>
        <w:t>II. TYRIMO METODIKA</w:t>
      </w:r>
    </w:p>
    <w:p w14:paraId="2031E0BC" w14:textId="77777777" w:rsidR="00A04D46" w:rsidRPr="00A55BBF" w:rsidRDefault="00A04D46" w:rsidP="00876E33">
      <w:pPr>
        <w:pStyle w:val="Heading3"/>
        <w:spacing w:before="0" w:after="0" w:line="360" w:lineRule="auto"/>
        <w:jc w:val="center"/>
        <w:rPr>
          <w:rFonts w:ascii="Times New Roman" w:hAnsi="Times New Roman"/>
        </w:rPr>
      </w:pPr>
      <w:r w:rsidRPr="00A55BBF">
        <w:rPr>
          <w:rFonts w:ascii="Times New Roman" w:hAnsi="Times New Roman"/>
        </w:rPr>
        <w:t>II.1. Tyrimo prielaidos ir duomenų šaltiniai</w:t>
      </w:r>
    </w:p>
    <w:p w14:paraId="348758F3" w14:textId="01B72582" w:rsidR="00EE50CC" w:rsidRDefault="00EE40DE" w:rsidP="00876E33">
      <w:pPr>
        <w:pStyle w:val="NoSpacing1"/>
        <w:spacing w:line="360" w:lineRule="auto"/>
        <w:ind w:firstLine="900"/>
        <w:jc w:val="both"/>
        <w:rPr>
          <w:rFonts w:ascii="Times New Roman" w:hAnsi="Times New Roman" w:cs="Times New Roman"/>
        </w:rPr>
      </w:pPr>
      <w:r>
        <w:rPr>
          <w:rFonts w:ascii="Times New Roman" w:hAnsi="Times New Roman" w:cs="Times New Roman"/>
        </w:rPr>
        <w:t xml:space="preserve">Siekiant </w:t>
      </w:r>
      <w:r w:rsidR="00241694">
        <w:rPr>
          <w:rFonts w:ascii="Times New Roman" w:hAnsi="Times New Roman" w:cs="Times New Roman"/>
        </w:rPr>
        <w:t xml:space="preserve">Lietuvos </w:t>
      </w:r>
      <w:r w:rsidR="00630842">
        <w:rPr>
          <w:rFonts w:ascii="Times New Roman" w:hAnsi="Times New Roman" w:cs="Times New Roman"/>
        </w:rPr>
        <w:t>regioninės politikos tikslų ir veiksmų programoje nustatyto uždavinio 8.6.1</w:t>
      </w:r>
      <w:r>
        <w:rPr>
          <w:rFonts w:ascii="Times New Roman" w:hAnsi="Times New Roman" w:cs="Times New Roman"/>
        </w:rPr>
        <w:t xml:space="preserve">, Lietuvos Respublikos vidaus reikalų ministerija </w:t>
      </w:r>
      <w:r w:rsidR="00630842">
        <w:rPr>
          <w:rFonts w:ascii="Times New Roman" w:hAnsi="Times New Roman" w:cs="Times New Roman"/>
        </w:rPr>
        <w:t>2014</w:t>
      </w:r>
      <w:r w:rsidR="00D244CD">
        <w:rPr>
          <w:rFonts w:ascii="Times New Roman" w:hAnsi="Times New Roman" w:cs="Times New Roman"/>
        </w:rPr>
        <w:t>–</w:t>
      </w:r>
      <w:r w:rsidR="00630842">
        <w:rPr>
          <w:rFonts w:ascii="Times New Roman" w:hAnsi="Times New Roman" w:cs="Times New Roman"/>
        </w:rPr>
        <w:t>2020 m. laikotarpiu įgyvendins</w:t>
      </w:r>
      <w:r>
        <w:rPr>
          <w:rFonts w:ascii="Times New Roman" w:hAnsi="Times New Roman" w:cs="Times New Roman"/>
        </w:rPr>
        <w:t xml:space="preserve"> </w:t>
      </w:r>
      <w:r w:rsidR="00903D24">
        <w:rPr>
          <w:rFonts w:ascii="Times New Roman" w:hAnsi="Times New Roman" w:cs="Times New Roman"/>
        </w:rPr>
        <w:t>P</w:t>
      </w:r>
      <w:r w:rsidR="00630842">
        <w:rPr>
          <w:rFonts w:ascii="Times New Roman" w:hAnsi="Times New Roman" w:cs="Times New Roman"/>
        </w:rPr>
        <w:t>riemonę, pagal kurią bus remiamos vietos bendruomenių inicijuojamos veiklos, skirtos mažinti vietos plėtros strategijos</w:t>
      </w:r>
      <w:r w:rsidR="00630842">
        <w:rPr>
          <w:rStyle w:val="FootnoteReference"/>
          <w:rFonts w:ascii="Times New Roman" w:hAnsi="Times New Roman" w:cs="Times New Roman"/>
        </w:rPr>
        <w:footnoteReference w:id="1"/>
      </w:r>
      <w:r w:rsidR="00630842">
        <w:rPr>
          <w:rFonts w:ascii="Times New Roman" w:hAnsi="Times New Roman" w:cs="Times New Roman"/>
        </w:rPr>
        <w:t xml:space="preserve"> įgyvendinimo teritorijos gyventojų socialinę atskirtį</w:t>
      </w:r>
      <w:r w:rsidR="00213878">
        <w:rPr>
          <w:rFonts w:ascii="Times New Roman" w:hAnsi="Times New Roman" w:cs="Times New Roman"/>
        </w:rPr>
        <w:t xml:space="preserve">. </w:t>
      </w:r>
      <w:r w:rsidR="008161A0" w:rsidRPr="008161A0">
        <w:rPr>
          <w:rFonts w:ascii="Times New Roman" w:hAnsi="Times New Roman" w:cs="Times New Roman"/>
        </w:rPr>
        <w:t>Bendruomenės inicijuota vietos plėtra (BIVP) – vienas naujų Europos Sąjungos investicijų panaudojimo ir sanglaudos politikos įgyvendinimo metodų 2014</w:t>
      </w:r>
      <w:r w:rsidR="00D244CD">
        <w:rPr>
          <w:rFonts w:ascii="Times New Roman" w:hAnsi="Times New Roman" w:cs="Times New Roman"/>
        </w:rPr>
        <w:t>–</w:t>
      </w:r>
      <w:r w:rsidR="008161A0" w:rsidRPr="008161A0">
        <w:rPr>
          <w:rFonts w:ascii="Times New Roman" w:hAnsi="Times New Roman" w:cs="Times New Roman"/>
        </w:rPr>
        <w:t xml:space="preserve">2020 m. </w:t>
      </w:r>
      <w:r w:rsidR="00D244CD">
        <w:rPr>
          <w:rFonts w:ascii="Times New Roman" w:hAnsi="Times New Roman" w:cs="Times New Roman"/>
        </w:rPr>
        <w:t>finansavimo</w:t>
      </w:r>
      <w:r w:rsidR="00D244CD" w:rsidRPr="008161A0">
        <w:rPr>
          <w:rFonts w:ascii="Times New Roman" w:hAnsi="Times New Roman" w:cs="Times New Roman"/>
        </w:rPr>
        <w:t xml:space="preserve"> </w:t>
      </w:r>
      <w:r w:rsidR="008161A0" w:rsidRPr="008161A0">
        <w:rPr>
          <w:rFonts w:ascii="Times New Roman" w:hAnsi="Times New Roman" w:cs="Times New Roman"/>
        </w:rPr>
        <w:t xml:space="preserve">laikotarpiu. </w:t>
      </w:r>
    </w:p>
    <w:p w14:paraId="476C3526" w14:textId="2D6A2348" w:rsidR="00903D24" w:rsidRPr="00903D24" w:rsidRDefault="00903D24" w:rsidP="00876E33">
      <w:pPr>
        <w:pStyle w:val="NoSpacing1"/>
        <w:spacing w:line="360" w:lineRule="auto"/>
        <w:ind w:firstLine="900"/>
        <w:jc w:val="both"/>
        <w:rPr>
          <w:rFonts w:ascii="Times New Roman" w:hAnsi="Times New Roman" w:cs="Times New Roman"/>
        </w:rPr>
      </w:pPr>
      <w:r>
        <w:rPr>
          <w:rFonts w:ascii="Times New Roman" w:hAnsi="Times New Roman" w:cs="Times New Roman"/>
        </w:rPr>
        <w:t>Pagal Priemonę numatoma finansuoti tokias veiklas:</w:t>
      </w:r>
    </w:p>
    <w:p w14:paraId="1D3FC89A" w14:textId="77777777" w:rsidR="00903D24" w:rsidRPr="00903D24" w:rsidRDefault="00903D24" w:rsidP="00876E33">
      <w:pPr>
        <w:pStyle w:val="NoSpacing1"/>
        <w:numPr>
          <w:ilvl w:val="0"/>
          <w:numId w:val="31"/>
        </w:numPr>
        <w:spacing w:line="360" w:lineRule="auto"/>
        <w:jc w:val="both"/>
        <w:rPr>
          <w:rFonts w:ascii="Times New Roman" w:hAnsi="Times New Roman" w:cs="Times New Roman"/>
        </w:rPr>
      </w:pPr>
      <w:r w:rsidRPr="00903D24">
        <w:rPr>
          <w:rFonts w:ascii="Times New Roman" w:hAnsi="Times New Roman" w:cs="Times New Roman"/>
          <w:b/>
        </w:rPr>
        <w:t>Bendruomenės inicijuojamos veiklos, skirtos mažinti vietos plėtros strategijos įgyvendinimo teritorijos gyventojų (toliau – gyventojai) esamą socialinę atskirtį</w:t>
      </w:r>
      <w:r w:rsidRPr="00903D24">
        <w:rPr>
          <w:rFonts w:ascii="Times New Roman" w:hAnsi="Times New Roman" w:cs="Times New Roman"/>
        </w:rPr>
        <w:t>:</w:t>
      </w:r>
    </w:p>
    <w:p w14:paraId="32FF6E99" w14:textId="77777777" w:rsidR="00903D24" w:rsidRPr="00903D24" w:rsidRDefault="00903D24" w:rsidP="00876E33">
      <w:pPr>
        <w:pStyle w:val="NoSpacing1"/>
        <w:spacing w:line="360" w:lineRule="auto"/>
        <w:ind w:left="709"/>
        <w:jc w:val="both"/>
        <w:rPr>
          <w:rFonts w:ascii="Times New Roman" w:hAnsi="Times New Roman" w:cs="Times New Roman"/>
        </w:rPr>
      </w:pPr>
      <w:r w:rsidRPr="00903D24">
        <w:rPr>
          <w:rFonts w:ascii="Times New Roman" w:hAnsi="Times New Roman" w:cs="Times New Roman"/>
        </w:rPr>
        <w:t xml:space="preserve">- bendrųjų socialinių paslaugų (pvz., maitinimo, transporto, asmeninės higienos ir priežiūros paslaugų organizavimo, sociokultūrinių, </w:t>
      </w:r>
      <w:proofErr w:type="spellStart"/>
      <w:r w:rsidRPr="00903D24">
        <w:rPr>
          <w:rFonts w:ascii="Times New Roman" w:hAnsi="Times New Roman" w:cs="Times New Roman"/>
        </w:rPr>
        <w:t>savipagalbos</w:t>
      </w:r>
      <w:proofErr w:type="spellEnd"/>
      <w:r w:rsidRPr="00903D24">
        <w:rPr>
          <w:rFonts w:ascii="Times New Roman" w:hAnsi="Times New Roman" w:cs="Times New Roman"/>
        </w:rPr>
        <w:t xml:space="preserve"> grupių), specialiųjų socialinės priežiūros paslaugų (pagalbos į namus, psichosocialinės ir intensyvios krizių įveikimo pagalbos, socialinių įgūdžių ugdymo ir palaikymo) ir kitų reikalingų paslaugų socialinę atskirtį patiriantiems gyventojams teikima</w:t>
      </w:r>
      <w:r>
        <w:rPr>
          <w:rFonts w:ascii="Times New Roman" w:hAnsi="Times New Roman" w:cs="Times New Roman"/>
        </w:rPr>
        <w:t>s;</w:t>
      </w:r>
    </w:p>
    <w:p w14:paraId="0C42B555" w14:textId="77777777" w:rsidR="006B62D8" w:rsidRDefault="00903D24" w:rsidP="00876E33">
      <w:pPr>
        <w:pStyle w:val="NoSpacing1"/>
        <w:spacing w:line="360" w:lineRule="auto"/>
        <w:ind w:left="709"/>
        <w:jc w:val="both"/>
        <w:rPr>
          <w:rFonts w:ascii="Times New Roman" w:hAnsi="Times New Roman" w:cs="Times New Roman"/>
        </w:rPr>
      </w:pPr>
      <w:r w:rsidRPr="00903D24">
        <w:rPr>
          <w:rFonts w:ascii="Times New Roman" w:hAnsi="Times New Roman" w:cs="Times New Roman"/>
        </w:rPr>
        <w:t>- informacijos apie įvairiose organizacijose prieinamas socialines ir kitas reikalingas paslaugas sklaida socialinę atskirtį patiriantiems gyventojams ir tarpininkavimas šias paslaugas gaunant.</w:t>
      </w:r>
    </w:p>
    <w:p w14:paraId="25F3567B" w14:textId="44BEB13C" w:rsidR="009D7359" w:rsidRPr="00314B5F" w:rsidRDefault="009D7359" w:rsidP="00876E33">
      <w:pPr>
        <w:spacing w:after="0" w:line="360" w:lineRule="auto"/>
        <w:ind w:left="709"/>
        <w:jc w:val="both"/>
        <w:rPr>
          <w:rFonts w:ascii="Times New Roman" w:hAnsi="Times New Roman" w:cs="Times New Roman"/>
          <w:lang w:eastAsia="lt-LT"/>
        </w:rPr>
      </w:pPr>
      <w:r w:rsidRPr="0002661F">
        <w:rPr>
          <w:rFonts w:ascii="Times New Roman" w:eastAsia="Times New Roman" w:hAnsi="Times New Roman" w:cs="Times New Roman"/>
        </w:rPr>
        <w:t>- socialinę atskirtį patiriančių gyventojų socialinių ryšių bendruomenėje stiprinimas (renginių, užsiėmimų organizavimas, vykdymas ir (ar) kita)</w:t>
      </w:r>
      <w:r w:rsidR="006B62D8" w:rsidRPr="0002661F">
        <w:rPr>
          <w:rFonts w:ascii="Times New Roman" w:eastAsia="Times New Roman" w:hAnsi="Times New Roman" w:cs="Times New Roman"/>
        </w:rPr>
        <w:t>.</w:t>
      </w:r>
    </w:p>
    <w:p w14:paraId="34AF6BE4" w14:textId="77777777" w:rsidR="00903D24" w:rsidRPr="00903D24" w:rsidRDefault="00903D24" w:rsidP="00876E33">
      <w:pPr>
        <w:pStyle w:val="NoSpacing1"/>
        <w:numPr>
          <w:ilvl w:val="0"/>
          <w:numId w:val="31"/>
        </w:numPr>
        <w:spacing w:line="360" w:lineRule="auto"/>
        <w:jc w:val="both"/>
        <w:rPr>
          <w:rFonts w:ascii="Times New Roman" w:hAnsi="Times New Roman" w:cs="Times New Roman"/>
        </w:rPr>
      </w:pPr>
      <w:r w:rsidRPr="00903D24">
        <w:rPr>
          <w:rFonts w:ascii="Times New Roman" w:hAnsi="Times New Roman" w:cs="Times New Roman"/>
          <w:b/>
        </w:rPr>
        <w:t>Bedarbių ir neaktyvių darbingų gyventojų užimtumui didinti skirtų iniciatyvų įgyvendinimas, siekiant pagerinti šių asmenų padėtį darbo rinkoje</w:t>
      </w:r>
      <w:r w:rsidRPr="00903D24">
        <w:rPr>
          <w:rFonts w:ascii="Times New Roman" w:hAnsi="Times New Roman" w:cs="Times New Roman"/>
        </w:rPr>
        <w:t>:</w:t>
      </w:r>
    </w:p>
    <w:p w14:paraId="48CAD1FC" w14:textId="77777777" w:rsidR="00903D24" w:rsidRPr="00903D24" w:rsidRDefault="00903D24" w:rsidP="00876E33">
      <w:pPr>
        <w:pStyle w:val="NoSpacing1"/>
        <w:spacing w:line="360" w:lineRule="auto"/>
        <w:ind w:left="709"/>
        <w:jc w:val="both"/>
        <w:rPr>
          <w:rFonts w:ascii="Times New Roman" w:hAnsi="Times New Roman" w:cs="Times New Roman"/>
        </w:rPr>
      </w:pPr>
      <w:r w:rsidRPr="00903D24">
        <w:rPr>
          <w:rFonts w:ascii="Times New Roman" w:hAnsi="Times New Roman" w:cs="Times New Roman"/>
        </w:rPr>
        <w:t>- naujų profesinių ir kitų reikalingų įgūdžių įgijimas (neformalus švietimas (taip pat neformalusis profesinis mokymas); savanoriška veikla; praktinių darbo įgūdžių įgi</w:t>
      </w:r>
      <w:r>
        <w:rPr>
          <w:rFonts w:ascii="Times New Roman" w:hAnsi="Times New Roman" w:cs="Times New Roman"/>
        </w:rPr>
        <w:t>jimas, ugdymas darbo vietoje);</w:t>
      </w:r>
    </w:p>
    <w:p w14:paraId="27E69E52" w14:textId="77777777" w:rsidR="00903D24" w:rsidRPr="00903D24" w:rsidRDefault="00903D24" w:rsidP="00876E33">
      <w:pPr>
        <w:pStyle w:val="NoSpacing1"/>
        <w:spacing w:line="360" w:lineRule="auto"/>
        <w:ind w:left="709"/>
        <w:jc w:val="both"/>
        <w:rPr>
          <w:rFonts w:ascii="Times New Roman" w:hAnsi="Times New Roman" w:cs="Times New Roman"/>
        </w:rPr>
      </w:pPr>
      <w:r w:rsidRPr="00903D24">
        <w:rPr>
          <w:rFonts w:ascii="Times New Roman" w:hAnsi="Times New Roman" w:cs="Times New Roman"/>
        </w:rPr>
        <w:t>- informavimas, konsultavimas, tarpininkavimas ar kita pagalba įdarbinant, įtraukiant į neformalųjį švietimą (taip pat neformalųjį profesinį mokymą),  praktikos atlikimą, visuomeninę ir (ar) kultūrinę veiklą (pvz., profesinis orientavimas, motyvavimas imti</w:t>
      </w:r>
      <w:r w:rsidR="008161A0">
        <w:rPr>
          <w:rFonts w:ascii="Times New Roman" w:hAnsi="Times New Roman" w:cs="Times New Roman"/>
        </w:rPr>
        <w:t>s aktyvios veiklos).</w:t>
      </w:r>
    </w:p>
    <w:p w14:paraId="5554673C" w14:textId="77777777" w:rsidR="00903D24" w:rsidRPr="00903D24" w:rsidRDefault="00903D24" w:rsidP="00876E33">
      <w:pPr>
        <w:pStyle w:val="NoSpacing1"/>
        <w:numPr>
          <w:ilvl w:val="0"/>
          <w:numId w:val="31"/>
        </w:numPr>
        <w:spacing w:line="360" w:lineRule="auto"/>
        <w:jc w:val="both"/>
        <w:rPr>
          <w:rFonts w:ascii="Times New Roman" w:hAnsi="Times New Roman" w:cs="Times New Roman"/>
        </w:rPr>
      </w:pPr>
      <w:r w:rsidRPr="00903D24">
        <w:rPr>
          <w:rFonts w:ascii="Times New Roman" w:hAnsi="Times New Roman" w:cs="Times New Roman"/>
          <w:b/>
        </w:rPr>
        <w:t>Gyventojų verslumui didinti (t. y. verslo kūrimui ir pradedamo verslo plėtojimui reikalingiems gebėjimams stiprinti) skirtų neformalių iniciatyvų įgyvendinimas, siekiant pagerinti darbingų gyventojų padėtį darbo rinkoje</w:t>
      </w:r>
      <w:r w:rsidRPr="00903D24">
        <w:rPr>
          <w:rFonts w:ascii="Times New Roman" w:hAnsi="Times New Roman" w:cs="Times New Roman"/>
        </w:rPr>
        <w:t xml:space="preserve"> (pvz., besikuriančio verslo (taip pat </w:t>
      </w:r>
      <w:r w:rsidRPr="00903D24">
        <w:rPr>
          <w:rFonts w:ascii="Times New Roman" w:hAnsi="Times New Roman" w:cs="Times New Roman"/>
        </w:rPr>
        <w:lastRenderedPageBreak/>
        <w:t>savarankišką veiklą pradedančių asmenų) konsultavimas, pagalba randant tiekėjus, klientus; verslui (taip pat savarankiškai veiklai) pradėti reikalingų priemonių suteikimas; mentorystė „verslas verslui“, teikiant konsultacijas konkretaus versl</w:t>
      </w:r>
      <w:r>
        <w:rPr>
          <w:rFonts w:ascii="Times New Roman" w:hAnsi="Times New Roman" w:cs="Times New Roman"/>
        </w:rPr>
        <w:t>o kūrimo ir plėtros klausimais);</w:t>
      </w:r>
    </w:p>
    <w:p w14:paraId="22095286" w14:textId="77777777" w:rsidR="00903D24" w:rsidRPr="00903D24" w:rsidRDefault="00903D24" w:rsidP="00876E33">
      <w:pPr>
        <w:pStyle w:val="NoSpacing1"/>
        <w:numPr>
          <w:ilvl w:val="0"/>
          <w:numId w:val="31"/>
        </w:numPr>
        <w:spacing w:line="360" w:lineRule="auto"/>
        <w:jc w:val="both"/>
        <w:rPr>
          <w:rFonts w:ascii="Times New Roman" w:hAnsi="Times New Roman" w:cs="Times New Roman"/>
        </w:rPr>
      </w:pPr>
      <w:r w:rsidRPr="00903D24">
        <w:rPr>
          <w:rFonts w:ascii="Times New Roman" w:hAnsi="Times New Roman" w:cs="Times New Roman"/>
          <w:b/>
        </w:rPr>
        <w:t>Bendradarbiavimo ir informacijos sklaidos tinklų, reikalingų aukščiau nurodytų veiklų vykdymui, vietos plėtros strategijos ir (ar) jai įgyvendinti skirtų projektų tikslų pasiekimui užtikrinti, kūrimas ir palaikymas</w:t>
      </w:r>
      <w:r w:rsidRPr="00903D24">
        <w:rPr>
          <w:rFonts w:ascii="Times New Roman" w:hAnsi="Times New Roman" w:cs="Times New Roman"/>
        </w:rPr>
        <w:t xml:space="preserve"> (taip pat bendradarbiavimas su kitų miestų, kaimo vietovių, žuvininkystės regionų vietos veiklos grupėmis).</w:t>
      </w:r>
    </w:p>
    <w:p w14:paraId="7CD26258" w14:textId="77777777" w:rsidR="009D0236" w:rsidRDefault="008161A0" w:rsidP="00876E33">
      <w:pPr>
        <w:pStyle w:val="NoSpacing1"/>
        <w:spacing w:line="360" w:lineRule="auto"/>
        <w:ind w:firstLine="900"/>
        <w:jc w:val="both"/>
        <w:rPr>
          <w:rFonts w:ascii="Times New Roman" w:hAnsi="Times New Roman" w:cs="Times New Roman"/>
        </w:rPr>
      </w:pPr>
      <w:r>
        <w:rPr>
          <w:rFonts w:ascii="Times New Roman" w:hAnsi="Times New Roman" w:cs="Times New Roman"/>
        </w:rPr>
        <w:t>Atkreiptinas dėmesys, kad Priemonė</w:t>
      </w:r>
      <w:r w:rsidR="00347292">
        <w:rPr>
          <w:rFonts w:ascii="Times New Roman" w:hAnsi="Times New Roman" w:cs="Times New Roman"/>
        </w:rPr>
        <w:t>s</w:t>
      </w:r>
      <w:r>
        <w:rPr>
          <w:rFonts w:ascii="Times New Roman" w:hAnsi="Times New Roman" w:cs="Times New Roman"/>
        </w:rPr>
        <w:t xml:space="preserve"> bus įgyvendinam</w:t>
      </w:r>
      <w:r w:rsidR="00347292">
        <w:rPr>
          <w:rFonts w:ascii="Times New Roman" w:hAnsi="Times New Roman" w:cs="Times New Roman"/>
        </w:rPr>
        <w:t>os</w:t>
      </w:r>
      <w:r>
        <w:rPr>
          <w:rFonts w:ascii="Times New Roman" w:hAnsi="Times New Roman" w:cs="Times New Roman"/>
        </w:rPr>
        <w:t xml:space="preserve"> pagal „iš apačios į viršų“ (angl. </w:t>
      </w:r>
      <w:r w:rsidRPr="008161A0">
        <w:rPr>
          <w:rFonts w:ascii="Times New Roman" w:hAnsi="Times New Roman" w:cs="Times New Roman"/>
          <w:i/>
        </w:rPr>
        <w:t>„</w:t>
      </w:r>
      <w:proofErr w:type="spellStart"/>
      <w:r w:rsidRPr="008161A0">
        <w:rPr>
          <w:rFonts w:ascii="Times New Roman" w:hAnsi="Times New Roman" w:cs="Times New Roman"/>
          <w:i/>
        </w:rPr>
        <w:t>bottom</w:t>
      </w:r>
      <w:proofErr w:type="spellEnd"/>
      <w:r w:rsidR="0017040C">
        <w:rPr>
          <w:rFonts w:ascii="Times New Roman" w:hAnsi="Times New Roman" w:cs="Times New Roman"/>
          <w:i/>
        </w:rPr>
        <w:t xml:space="preserve"> </w:t>
      </w:r>
      <w:r w:rsidR="007661C5">
        <w:rPr>
          <w:rFonts w:ascii="Times New Roman" w:hAnsi="Times New Roman" w:cs="Times New Roman"/>
          <w:i/>
        </w:rPr>
        <w:t>–</w:t>
      </w:r>
      <w:r w:rsidRPr="008161A0">
        <w:rPr>
          <w:rFonts w:ascii="Times New Roman" w:hAnsi="Times New Roman" w:cs="Times New Roman"/>
          <w:i/>
        </w:rPr>
        <w:t xml:space="preserve"> </w:t>
      </w:r>
      <w:proofErr w:type="spellStart"/>
      <w:r w:rsidRPr="008161A0">
        <w:rPr>
          <w:rFonts w:ascii="Times New Roman" w:hAnsi="Times New Roman" w:cs="Times New Roman"/>
          <w:i/>
        </w:rPr>
        <w:t>up</w:t>
      </w:r>
      <w:proofErr w:type="spellEnd"/>
      <w:r w:rsidRPr="008161A0">
        <w:rPr>
          <w:rFonts w:ascii="Times New Roman" w:hAnsi="Times New Roman" w:cs="Times New Roman"/>
          <w:i/>
        </w:rPr>
        <w:t>“</w:t>
      </w:r>
      <w:r>
        <w:rPr>
          <w:rFonts w:ascii="Times New Roman" w:hAnsi="Times New Roman" w:cs="Times New Roman"/>
        </w:rPr>
        <w:t xml:space="preserve">) modelį, kai konkrečių projektų idėjas siūlo pačios vietos bendruomenės vietos bendruomenių plėtros strategijose, atsižvelgdamos į vietos (regioninius) poreikius, problemas ir specifiką, taigi, iš anksto neįmanoma identifikuoti, kiek ir kokių projektų kokiose srityse bus įgyvendinta ir kokios kvalifikacijos projektą vykdančio personalo reikės. BIVP principais paremtas strategijas </w:t>
      </w:r>
      <w:r w:rsidRPr="008161A0">
        <w:rPr>
          <w:rFonts w:ascii="Times New Roman" w:hAnsi="Times New Roman" w:cs="Times New Roman"/>
        </w:rPr>
        <w:t xml:space="preserve">rengia 54 </w:t>
      </w:r>
      <w:r>
        <w:rPr>
          <w:rFonts w:ascii="Times New Roman" w:hAnsi="Times New Roman" w:cs="Times New Roman"/>
        </w:rPr>
        <w:t xml:space="preserve">Lietuvos miestuose susikūrusios vietos veiklos grupės. </w:t>
      </w:r>
      <w:r w:rsidR="00F33523">
        <w:rPr>
          <w:rFonts w:ascii="Times New Roman" w:hAnsi="Times New Roman" w:cs="Times New Roman"/>
        </w:rPr>
        <w:t xml:space="preserve">Tyrimo ataskaitos 1-me priede pateikiami numatomų finansuoti veiklų pavyzdžiai iš šių strategijų demonstruoja, kad galima tikėtis plataus potencialių projektų spektro ir didelės diferenciacijos. </w:t>
      </w:r>
      <w:r w:rsidR="003A29A1">
        <w:rPr>
          <w:rFonts w:ascii="Times New Roman" w:hAnsi="Times New Roman" w:cs="Times New Roman"/>
        </w:rPr>
        <w:t>Kada</w:t>
      </w:r>
      <w:r w:rsidR="00F33523">
        <w:rPr>
          <w:rFonts w:ascii="Times New Roman" w:hAnsi="Times New Roman" w:cs="Times New Roman"/>
        </w:rPr>
        <w:t xml:space="preserve">ngi </w:t>
      </w:r>
      <w:r w:rsidR="004F13FE">
        <w:rPr>
          <w:rFonts w:ascii="Times New Roman" w:hAnsi="Times New Roman" w:cs="Times New Roman"/>
        </w:rPr>
        <w:t xml:space="preserve">Priemonėmis </w:t>
      </w:r>
      <w:r w:rsidR="003A29A1">
        <w:rPr>
          <w:rFonts w:ascii="Times New Roman" w:hAnsi="Times New Roman" w:cs="Times New Roman"/>
        </w:rPr>
        <w:t>siekiama skatinti vietos bendruomenių narius organizuoti ir įgyvendinti remiamas veiklas savanoriškais pagrindais, siektina, kad kuo didesnė dalis projektą vykdančio personalo dirbtų savanoriškais pagrindais, paga</w:t>
      </w:r>
      <w:r w:rsidR="00F33523">
        <w:rPr>
          <w:rFonts w:ascii="Times New Roman" w:hAnsi="Times New Roman" w:cs="Times New Roman"/>
        </w:rPr>
        <w:t>l savanoriškos veiklos sutartis.</w:t>
      </w:r>
    </w:p>
    <w:p w14:paraId="3988F819" w14:textId="77777777" w:rsidR="00314B5F" w:rsidRDefault="009D0236" w:rsidP="00876E33">
      <w:pPr>
        <w:pStyle w:val="NoSpacing1"/>
        <w:spacing w:line="360" w:lineRule="auto"/>
        <w:ind w:firstLine="900"/>
        <w:jc w:val="both"/>
        <w:rPr>
          <w:rFonts w:ascii="Times New Roman" w:hAnsi="Times New Roman" w:cs="Times New Roman"/>
        </w:rPr>
      </w:pPr>
      <w:r w:rsidRPr="009D0236">
        <w:rPr>
          <w:rFonts w:ascii="Times New Roman" w:hAnsi="Times New Roman" w:cs="Times New Roman"/>
        </w:rPr>
        <w:t>Remiantis LR savanorišk</w:t>
      </w:r>
      <w:r>
        <w:rPr>
          <w:rFonts w:ascii="Times New Roman" w:hAnsi="Times New Roman" w:cs="Times New Roman"/>
        </w:rPr>
        <w:t>os</w:t>
      </w:r>
      <w:r w:rsidRPr="009D0236">
        <w:rPr>
          <w:rFonts w:ascii="Times New Roman" w:hAnsi="Times New Roman" w:cs="Times New Roman"/>
        </w:rPr>
        <w:t xml:space="preserve"> veiklos įstatymu, savanoriškos veiklos organizatoriais gali būti Lietuvos Respublikoje įregistruoti ūkio subjektai, kurių veiklą reglamentuoja specialūs įstatymai ir kurių veiklos tikslas nėra pelno siekimas, o gautas pelnas (atlygis) negali būti skiriamas jų dalyviams, kitaip tai būtų ne savanoriška, o darbo santykiais paremta veikla. Savanoriškas darbas yra atliekamas neatlygintinai visuomenės poreikiams patenkinti. Veiksmų programos 8.6.1. uždavinio 911 ir 927 priemonėse, nustatyta, kad Valstybės narės prisidėjimas turi būti ne mažesnis nei 15 proc. uždavinio (priemonės) lėšų. 15 proc. sudaro: Valstybės biudžeto lėšos ir projekto vykdytojo lėšos. Didžioji dalis</w:t>
      </w:r>
      <w:r w:rsidR="003A3C0C">
        <w:rPr>
          <w:rFonts w:ascii="Times New Roman" w:hAnsi="Times New Roman" w:cs="Times New Roman"/>
        </w:rPr>
        <w:t xml:space="preserve"> (apie 92 proc.</w:t>
      </w:r>
      <w:r w:rsidR="00CB7574" w:rsidRPr="00CB7574">
        <w:rPr>
          <w:rStyle w:val="FootnoteReference"/>
          <w:rFonts w:ascii="Times New Roman" w:hAnsi="Times New Roman" w:cs="Times New Roman"/>
        </w:rPr>
        <w:t xml:space="preserve"> </w:t>
      </w:r>
      <w:r w:rsidR="00CB7574">
        <w:rPr>
          <w:rStyle w:val="FootnoteReference"/>
          <w:rFonts w:ascii="Times New Roman" w:hAnsi="Times New Roman" w:cs="Times New Roman"/>
        </w:rPr>
        <w:footnoteReference w:id="2"/>
      </w:r>
      <w:r w:rsidR="003A3C0C">
        <w:rPr>
          <w:rFonts w:ascii="Times New Roman" w:hAnsi="Times New Roman" w:cs="Times New Roman"/>
        </w:rPr>
        <w:t xml:space="preserve">) </w:t>
      </w:r>
      <w:r w:rsidRPr="009D0236">
        <w:rPr>
          <w:rFonts w:ascii="Times New Roman" w:hAnsi="Times New Roman" w:cs="Times New Roman"/>
        </w:rPr>
        <w:t>šių priemonių projektų vykdytojų yra nevyriausybinės (NVO)</w:t>
      </w:r>
      <w:r w:rsidR="0006628E">
        <w:rPr>
          <w:rFonts w:ascii="Times New Roman" w:hAnsi="Times New Roman" w:cs="Times New Roman"/>
        </w:rPr>
        <w:t xml:space="preserve"> ir</w:t>
      </w:r>
      <w:r w:rsidR="003A3C0C">
        <w:rPr>
          <w:rFonts w:ascii="Times New Roman" w:hAnsi="Times New Roman" w:cs="Times New Roman"/>
        </w:rPr>
        <w:t xml:space="preserve"> biudžetinės</w:t>
      </w:r>
      <w:r w:rsidR="0006628E">
        <w:rPr>
          <w:rFonts w:ascii="Times New Roman" w:hAnsi="Times New Roman" w:cs="Times New Roman"/>
        </w:rPr>
        <w:t>,</w:t>
      </w:r>
      <w:r w:rsidR="00356B1E">
        <w:rPr>
          <w:rFonts w:ascii="Times New Roman" w:hAnsi="Times New Roman" w:cs="Times New Roman"/>
        </w:rPr>
        <w:t xml:space="preserve"> </w:t>
      </w:r>
      <w:r w:rsidRPr="009D0236">
        <w:rPr>
          <w:rFonts w:ascii="Times New Roman" w:hAnsi="Times New Roman" w:cs="Times New Roman"/>
        </w:rPr>
        <w:t>t. y. ne pelno siekiančios organizacijos, kurios turi prisidėti prie projekto įgyvendinimo savo lėšomis. Taikant fiksuotuosius įkainius</w:t>
      </w:r>
      <w:r w:rsidR="00D15624">
        <w:rPr>
          <w:rFonts w:ascii="Times New Roman" w:hAnsi="Times New Roman" w:cs="Times New Roman"/>
        </w:rPr>
        <w:t>,</w:t>
      </w:r>
      <w:r w:rsidRPr="009D0236">
        <w:rPr>
          <w:rFonts w:ascii="Times New Roman" w:hAnsi="Times New Roman" w:cs="Times New Roman"/>
        </w:rPr>
        <w:t xml:space="preserve"> yra nustatomas supaprastintų išlaidų kompensavimo mechanizmas (mažinant naštą Valstybės biudžetui), kai projektų vykdytojo (partnerio) vykdančio personalo savanoriško darbo vertė pagrindžia nuosavą projekto vykdytojo nepiniginį įnašą.</w:t>
      </w:r>
    </w:p>
    <w:p w14:paraId="40AC3D3D" w14:textId="03A05928" w:rsidR="00707E73" w:rsidRPr="00707E73" w:rsidRDefault="00F33523" w:rsidP="00876E33">
      <w:pPr>
        <w:pStyle w:val="NoSpacing1"/>
        <w:spacing w:line="360" w:lineRule="auto"/>
        <w:ind w:firstLine="900"/>
        <w:jc w:val="both"/>
        <w:rPr>
          <w:rFonts w:ascii="Times New Roman" w:hAnsi="Times New Roman" w:cs="Times New Roman"/>
        </w:rPr>
      </w:pPr>
      <w:r w:rsidRPr="00F33523">
        <w:rPr>
          <w:rFonts w:ascii="Times New Roman" w:hAnsi="Times New Roman" w:cs="Times New Roman"/>
        </w:rPr>
        <w:t xml:space="preserve">Vadovaujantis Projektų administravimo ir finansavimo taisyklių </w:t>
      </w:r>
      <w:r w:rsidRPr="00153C22">
        <w:rPr>
          <w:rFonts w:ascii="Times New Roman" w:hAnsi="Times New Roman" w:cs="Times New Roman"/>
        </w:rPr>
        <w:t>420.2 punktu</w:t>
      </w:r>
      <w:r w:rsidRPr="00CF43BF">
        <w:rPr>
          <w:rFonts w:ascii="Times New Roman" w:hAnsi="Times New Roman" w:cs="Times New Roman"/>
        </w:rPr>
        <w:t>, savanoriško darbo įnašas gali būti ap</w:t>
      </w:r>
      <w:r w:rsidRPr="00124F92">
        <w:rPr>
          <w:rFonts w:ascii="Times New Roman" w:hAnsi="Times New Roman" w:cs="Times New Roman"/>
        </w:rPr>
        <w:t xml:space="preserve">skaičiuojamas </w:t>
      </w:r>
      <w:r w:rsidR="00887C16">
        <w:rPr>
          <w:rFonts w:ascii="Times New Roman" w:hAnsi="Times New Roman" w:cs="Times New Roman"/>
        </w:rPr>
        <w:t xml:space="preserve">taikant </w:t>
      </w:r>
      <w:r w:rsidRPr="008D792C">
        <w:rPr>
          <w:rFonts w:ascii="Times New Roman" w:hAnsi="Times New Roman" w:cs="Times New Roman"/>
        </w:rPr>
        <w:t>nustatytą fiksuotąjį įkainį.</w:t>
      </w:r>
      <w:r w:rsidR="00707E73">
        <w:rPr>
          <w:rFonts w:ascii="Times New Roman" w:hAnsi="Times New Roman" w:cs="Times New Roman"/>
        </w:rPr>
        <w:t xml:space="preserve"> </w:t>
      </w:r>
      <w:r w:rsidRPr="00707E73">
        <w:rPr>
          <w:rFonts w:ascii="Times New Roman" w:hAnsi="Times New Roman" w:cs="Times New Roman"/>
        </w:rPr>
        <w:t xml:space="preserve">Atsižvelgiant į aukščiau išvardintų ir Tyrimo ataskaitos 1 priede pateikiamų veiklų pobūdį akivaizdu, kad veiklos yra labai skirtingos ir joms įgyvendinti reikės skirtingą kvalifikaciją ir gebėjimus turinčio projektą vykdančio </w:t>
      </w:r>
      <w:r w:rsidRPr="00707E73">
        <w:rPr>
          <w:rFonts w:ascii="Times New Roman" w:hAnsi="Times New Roman" w:cs="Times New Roman"/>
        </w:rPr>
        <w:lastRenderedPageBreak/>
        <w:t xml:space="preserve">personalo (savanorių). </w:t>
      </w:r>
      <w:r w:rsidR="003A3C0C">
        <w:rPr>
          <w:rFonts w:ascii="Times New Roman" w:hAnsi="Times New Roman" w:cs="Times New Roman"/>
        </w:rPr>
        <w:t>R</w:t>
      </w:r>
      <w:r w:rsidR="005377DB" w:rsidRPr="005377DB">
        <w:rPr>
          <w:rFonts w:ascii="Times New Roman" w:hAnsi="Times New Roman" w:cs="Times New Roman"/>
        </w:rPr>
        <w:t>eikėtų pažymėti, kad, remiantis įvairių mokslininkų (</w:t>
      </w:r>
      <w:proofErr w:type="spellStart"/>
      <w:r w:rsidR="005377DB" w:rsidRPr="005377DB">
        <w:rPr>
          <w:rFonts w:ascii="Times New Roman" w:hAnsi="Times New Roman" w:cs="Times New Roman"/>
        </w:rPr>
        <w:t>Bruno</w:t>
      </w:r>
      <w:proofErr w:type="spellEnd"/>
      <w:r w:rsidR="005377DB" w:rsidRPr="005377DB">
        <w:rPr>
          <w:rFonts w:ascii="Times New Roman" w:hAnsi="Times New Roman" w:cs="Times New Roman"/>
        </w:rPr>
        <w:t xml:space="preserve">, </w:t>
      </w:r>
      <w:proofErr w:type="spellStart"/>
      <w:r w:rsidR="005377DB" w:rsidRPr="005377DB">
        <w:rPr>
          <w:rFonts w:ascii="Times New Roman" w:hAnsi="Times New Roman" w:cs="Times New Roman"/>
        </w:rPr>
        <w:t>Fiorillo</w:t>
      </w:r>
      <w:proofErr w:type="spellEnd"/>
      <w:r w:rsidR="005377DB" w:rsidRPr="005377DB">
        <w:rPr>
          <w:rFonts w:ascii="Times New Roman" w:hAnsi="Times New Roman" w:cs="Times New Roman"/>
        </w:rPr>
        <w:t>, 2014</w:t>
      </w:r>
      <w:r w:rsidR="005377DB" w:rsidRPr="005377DB">
        <w:rPr>
          <w:rFonts w:ascii="Times New Roman" w:hAnsi="Times New Roman" w:cs="Times New Roman"/>
          <w:vertAlign w:val="superscript"/>
        </w:rPr>
        <w:footnoteReference w:id="3"/>
      </w:r>
      <w:r w:rsidR="005377DB" w:rsidRPr="005377DB">
        <w:rPr>
          <w:rFonts w:ascii="Times New Roman" w:hAnsi="Times New Roman" w:cs="Times New Roman"/>
        </w:rPr>
        <w:t xml:space="preserve">; </w:t>
      </w:r>
      <w:proofErr w:type="spellStart"/>
      <w:r w:rsidR="005377DB" w:rsidRPr="005377DB">
        <w:rPr>
          <w:rFonts w:ascii="Times New Roman" w:hAnsi="Times New Roman" w:cs="Times New Roman"/>
        </w:rPr>
        <w:t>Day</w:t>
      </w:r>
      <w:proofErr w:type="spellEnd"/>
      <w:r w:rsidR="005377DB" w:rsidRPr="005377DB">
        <w:rPr>
          <w:rFonts w:ascii="Times New Roman" w:hAnsi="Times New Roman" w:cs="Times New Roman"/>
        </w:rPr>
        <w:t xml:space="preserve"> &amp; </w:t>
      </w:r>
      <w:proofErr w:type="spellStart"/>
      <w:r w:rsidR="005377DB" w:rsidRPr="005377DB">
        <w:rPr>
          <w:rFonts w:ascii="Times New Roman" w:hAnsi="Times New Roman" w:cs="Times New Roman"/>
        </w:rPr>
        <w:t>Devlin</w:t>
      </w:r>
      <w:proofErr w:type="spellEnd"/>
      <w:r w:rsidR="005377DB" w:rsidRPr="005377DB">
        <w:rPr>
          <w:rFonts w:ascii="Times New Roman" w:hAnsi="Times New Roman" w:cs="Times New Roman"/>
        </w:rPr>
        <w:t>, 1997</w:t>
      </w:r>
      <w:r w:rsidR="005377DB" w:rsidRPr="005377DB">
        <w:rPr>
          <w:rFonts w:ascii="Times New Roman" w:hAnsi="Times New Roman" w:cs="Times New Roman"/>
          <w:vertAlign w:val="superscript"/>
        </w:rPr>
        <w:footnoteReference w:id="4"/>
      </w:r>
      <w:r w:rsidR="005377DB" w:rsidRPr="005377DB">
        <w:rPr>
          <w:rFonts w:ascii="Times New Roman" w:hAnsi="Times New Roman" w:cs="Times New Roman"/>
        </w:rPr>
        <w:t>) atliktais moksliniais tyrimais, savanori</w:t>
      </w:r>
      <w:r w:rsidR="00BB7E3D">
        <w:rPr>
          <w:rFonts w:ascii="Times New Roman" w:hAnsi="Times New Roman" w:cs="Times New Roman"/>
        </w:rPr>
        <w:t>ais</w:t>
      </w:r>
      <w:r w:rsidR="002F0F71">
        <w:rPr>
          <w:rFonts w:ascii="Times New Roman" w:hAnsi="Times New Roman" w:cs="Times New Roman"/>
        </w:rPr>
        <w:t xml:space="preserve"> būna</w:t>
      </w:r>
      <w:r w:rsidR="00BB7E3D">
        <w:rPr>
          <w:rFonts w:ascii="Times New Roman" w:hAnsi="Times New Roman" w:cs="Times New Roman"/>
        </w:rPr>
        <w:t xml:space="preserve"> labiau išsilavinę</w:t>
      </w:r>
      <w:r w:rsidR="002F0F71">
        <w:rPr>
          <w:rFonts w:ascii="Times New Roman" w:hAnsi="Times New Roman" w:cs="Times New Roman"/>
        </w:rPr>
        <w:t xml:space="preserve"> asmenys</w:t>
      </w:r>
      <w:r w:rsidR="00BB7E3D">
        <w:rPr>
          <w:rFonts w:ascii="Times New Roman" w:hAnsi="Times New Roman" w:cs="Times New Roman"/>
        </w:rPr>
        <w:t xml:space="preserve">, praktiškai visi baigę aukštuosius mokslus, turintys kitokias vertybes bei socialinius įsitikinimus. </w:t>
      </w:r>
      <w:r w:rsidR="003A3C0C">
        <w:rPr>
          <w:rFonts w:ascii="Times New Roman" w:hAnsi="Times New Roman" w:cs="Times New Roman"/>
        </w:rPr>
        <w:t>R</w:t>
      </w:r>
      <w:r w:rsidR="00BB7E3D">
        <w:rPr>
          <w:rFonts w:ascii="Times New Roman" w:hAnsi="Times New Roman" w:cs="Times New Roman"/>
        </w:rPr>
        <w:t>emiantis atliktais moksliniais tyrimais, galima daryti išvadą, kad daugumoje atvejų savanoriais būna</w:t>
      </w:r>
      <w:r w:rsidR="005377DB" w:rsidRPr="005377DB">
        <w:rPr>
          <w:rFonts w:ascii="Times New Roman" w:hAnsi="Times New Roman" w:cs="Times New Roman"/>
        </w:rPr>
        <w:t xml:space="preserve"> asmenys</w:t>
      </w:r>
      <w:r w:rsidR="005377DB">
        <w:rPr>
          <w:rFonts w:ascii="Times New Roman" w:hAnsi="Times New Roman" w:cs="Times New Roman"/>
        </w:rPr>
        <w:t>,</w:t>
      </w:r>
      <w:r w:rsidR="005377DB" w:rsidRPr="005377DB">
        <w:rPr>
          <w:rFonts w:ascii="Times New Roman" w:hAnsi="Times New Roman" w:cs="Times New Roman"/>
        </w:rPr>
        <w:t xml:space="preserve"> </w:t>
      </w:r>
      <w:r w:rsidR="00BB7E3D">
        <w:rPr>
          <w:rFonts w:ascii="Times New Roman" w:hAnsi="Times New Roman" w:cs="Times New Roman"/>
        </w:rPr>
        <w:t xml:space="preserve">turintys aukštąjį išsilavinimą, </w:t>
      </w:r>
      <w:r w:rsidR="005377DB" w:rsidRPr="005377DB">
        <w:rPr>
          <w:rFonts w:ascii="Times New Roman" w:hAnsi="Times New Roman" w:cs="Times New Roman"/>
        </w:rPr>
        <w:t xml:space="preserve">daugiau darbo rinkos patirties, dirbantys </w:t>
      </w:r>
      <w:r w:rsidR="00BB7E3D">
        <w:rPr>
          <w:rFonts w:ascii="Times New Roman" w:hAnsi="Times New Roman" w:cs="Times New Roman"/>
        </w:rPr>
        <w:t xml:space="preserve">pagal savo išsilavinimą </w:t>
      </w:r>
      <w:r w:rsidR="005377DB" w:rsidRPr="005377DB">
        <w:rPr>
          <w:rFonts w:ascii="Times New Roman" w:hAnsi="Times New Roman" w:cs="Times New Roman"/>
        </w:rPr>
        <w:t>didelėse įmonėse ar viešojo sektoriaus institucijose ir turintys pakankam</w:t>
      </w:r>
      <w:r w:rsidR="005377DB">
        <w:rPr>
          <w:rFonts w:ascii="Times New Roman" w:hAnsi="Times New Roman" w:cs="Times New Roman"/>
        </w:rPr>
        <w:t>ai</w:t>
      </w:r>
      <w:r w:rsidR="005377DB" w:rsidRPr="005377DB">
        <w:rPr>
          <w:rFonts w:ascii="Times New Roman" w:hAnsi="Times New Roman" w:cs="Times New Roman"/>
        </w:rPr>
        <w:t xml:space="preserve"> pajamų, kad dalį savo laiko galėtų skirti kitiems bendruomenės nariams, sprendžiant įvairias socialines problemas ar suteikiant pagalbą savanorišku pagrindu. </w:t>
      </w:r>
      <w:r w:rsidR="00707E73" w:rsidRPr="00707E73">
        <w:rPr>
          <w:rFonts w:ascii="Times New Roman" w:hAnsi="Times New Roman" w:cs="Times New Roman"/>
        </w:rPr>
        <w:t>Taip pat reikėtų pažymėti, kad vidutinė savanoriams tenkanti valandinė darbo vertė yra didesnė nei ne savanoriams (</w:t>
      </w:r>
      <w:proofErr w:type="spellStart"/>
      <w:r w:rsidR="00707E73" w:rsidRPr="00707E73">
        <w:rPr>
          <w:rFonts w:ascii="Times New Roman" w:hAnsi="Times New Roman" w:cs="Times New Roman"/>
        </w:rPr>
        <w:t>Day</w:t>
      </w:r>
      <w:proofErr w:type="spellEnd"/>
      <w:r w:rsidR="00707E73" w:rsidRPr="00707E73">
        <w:rPr>
          <w:rFonts w:ascii="Times New Roman" w:hAnsi="Times New Roman" w:cs="Times New Roman"/>
        </w:rPr>
        <w:t xml:space="preserve"> &amp; </w:t>
      </w:r>
      <w:proofErr w:type="spellStart"/>
      <w:r w:rsidR="00707E73" w:rsidRPr="00707E73">
        <w:rPr>
          <w:rFonts w:ascii="Times New Roman" w:hAnsi="Times New Roman" w:cs="Times New Roman"/>
        </w:rPr>
        <w:t>Devlin</w:t>
      </w:r>
      <w:proofErr w:type="spellEnd"/>
      <w:r w:rsidR="00707E73" w:rsidRPr="00707E73">
        <w:rPr>
          <w:rFonts w:ascii="Times New Roman" w:hAnsi="Times New Roman" w:cs="Times New Roman"/>
        </w:rPr>
        <w:t>, 1998</w:t>
      </w:r>
      <w:r w:rsidR="003725CC">
        <w:rPr>
          <w:rStyle w:val="FootnoteReference"/>
          <w:rFonts w:ascii="Times New Roman" w:hAnsi="Times New Roman" w:cs="Times New Roman"/>
        </w:rPr>
        <w:footnoteReference w:id="5"/>
      </w:r>
      <w:r w:rsidR="00707E73" w:rsidRPr="00707E73">
        <w:rPr>
          <w:rFonts w:ascii="Times New Roman" w:hAnsi="Times New Roman" w:cs="Times New Roman"/>
        </w:rPr>
        <w:t xml:space="preserve">; </w:t>
      </w:r>
      <w:proofErr w:type="spellStart"/>
      <w:r w:rsidR="00707E73" w:rsidRPr="00707E73">
        <w:rPr>
          <w:rFonts w:ascii="Times New Roman" w:hAnsi="Times New Roman" w:cs="Times New Roman"/>
        </w:rPr>
        <w:t>Hackl</w:t>
      </w:r>
      <w:proofErr w:type="spellEnd"/>
      <w:r w:rsidR="00707E73" w:rsidRPr="00707E73">
        <w:rPr>
          <w:rFonts w:ascii="Times New Roman" w:hAnsi="Times New Roman" w:cs="Times New Roman"/>
        </w:rPr>
        <w:t xml:space="preserve"> et al., 2007</w:t>
      </w:r>
      <w:r w:rsidR="003725CC">
        <w:rPr>
          <w:rStyle w:val="FootnoteReference"/>
          <w:rFonts w:ascii="Times New Roman" w:hAnsi="Times New Roman" w:cs="Times New Roman"/>
        </w:rPr>
        <w:footnoteReference w:id="6"/>
      </w:r>
      <w:r w:rsidR="00707E73" w:rsidRPr="00707E73">
        <w:rPr>
          <w:rFonts w:ascii="Times New Roman" w:hAnsi="Times New Roman" w:cs="Times New Roman"/>
        </w:rPr>
        <w:t>). Be to, kaip buvo nustatyta kitame tyrime (</w:t>
      </w:r>
      <w:proofErr w:type="spellStart"/>
      <w:r w:rsidR="00707E73" w:rsidRPr="00707E73">
        <w:rPr>
          <w:rFonts w:ascii="Times New Roman" w:hAnsi="Times New Roman" w:cs="Times New Roman"/>
        </w:rPr>
        <w:t>Hackl</w:t>
      </w:r>
      <w:proofErr w:type="spellEnd"/>
      <w:r w:rsidR="00707E73" w:rsidRPr="00707E73">
        <w:rPr>
          <w:rFonts w:ascii="Times New Roman" w:hAnsi="Times New Roman" w:cs="Times New Roman"/>
        </w:rPr>
        <w:t xml:space="preserve"> et al., 2007), kuo didesnę patirtį ir išsilavinimą turi asmuo, tuo didesnis jo valandinis atlyginimas. </w:t>
      </w:r>
    </w:p>
    <w:p w14:paraId="07F64BC6" w14:textId="69D64D00" w:rsidR="00F708DA" w:rsidRDefault="00E024A5" w:rsidP="00876E33">
      <w:pPr>
        <w:pStyle w:val="NoSpacing1"/>
        <w:spacing w:line="360" w:lineRule="auto"/>
        <w:ind w:firstLine="900"/>
        <w:jc w:val="both"/>
        <w:rPr>
          <w:rFonts w:ascii="Times New Roman" w:hAnsi="Times New Roman" w:cs="Times New Roman"/>
        </w:rPr>
      </w:pPr>
      <w:r>
        <w:rPr>
          <w:rFonts w:ascii="Times New Roman" w:hAnsi="Times New Roman" w:cs="Times New Roman"/>
        </w:rPr>
        <w:t xml:space="preserve">Todėl, atsižvelgiant į mokslininkų atliktus tyrimus, </w:t>
      </w:r>
      <w:r w:rsidR="001D6BE4">
        <w:rPr>
          <w:rFonts w:ascii="Times New Roman" w:hAnsi="Times New Roman" w:cs="Times New Roman"/>
        </w:rPr>
        <w:t xml:space="preserve">galima teigti, kad </w:t>
      </w:r>
      <w:r w:rsidR="00F708DA" w:rsidRPr="008D792C">
        <w:rPr>
          <w:rFonts w:ascii="Times New Roman" w:hAnsi="Times New Roman" w:cs="Times New Roman"/>
        </w:rPr>
        <w:t xml:space="preserve">daugiausia savanoriška veikla linkę užsiimti išsilavinę ir kvalifikuoti asmenys, kurie vykdydami savo įprastą veiklą gauna ne mažesnį kaip vidutinį darbo užmokestį, o </w:t>
      </w:r>
      <w:r>
        <w:rPr>
          <w:rFonts w:ascii="Times New Roman" w:hAnsi="Times New Roman" w:cs="Times New Roman"/>
        </w:rPr>
        <w:t xml:space="preserve">kadangi </w:t>
      </w:r>
      <w:r w:rsidR="00F708DA" w:rsidRPr="008D792C">
        <w:rPr>
          <w:rFonts w:ascii="Times New Roman" w:hAnsi="Times New Roman" w:cs="Times New Roman"/>
        </w:rPr>
        <w:t>pagal Pr</w:t>
      </w:r>
      <w:r w:rsidR="00F708DA" w:rsidRPr="00664406">
        <w:rPr>
          <w:rFonts w:ascii="Times New Roman" w:hAnsi="Times New Roman" w:cs="Times New Roman"/>
        </w:rPr>
        <w:t>iemonę numatomų įgyvendinti projektų veiklų pobūdis labai skirtingas ir daugeliui jų vykdyti reikalingi tam tikri gebėjimai ir gana aukšta kvalifikacija (pvz. pradedančiųjų verslininkų konsultavimas, neformalusis švietimas ir pan.), minimalus darbo užmokestis nėra tinkamiausias dydis</w:t>
      </w:r>
      <w:r w:rsidR="00F708DA">
        <w:rPr>
          <w:rFonts w:ascii="Times New Roman" w:hAnsi="Times New Roman" w:cs="Times New Roman"/>
        </w:rPr>
        <w:t xml:space="preserve"> savanoriško darbo įnašui įvertinti piniginiu ekvivalentu, nes tokiu būdu būtų nepagrįstai sumenkinta savanoriško darbo vertė ir nauda. </w:t>
      </w:r>
    </w:p>
    <w:p w14:paraId="51A7964A" w14:textId="77777777" w:rsidR="00314B5F" w:rsidRDefault="00E3430E" w:rsidP="00876E33">
      <w:pPr>
        <w:spacing w:after="0" w:line="360" w:lineRule="auto"/>
        <w:ind w:firstLine="900"/>
        <w:jc w:val="both"/>
        <w:rPr>
          <w:rFonts w:ascii="Times New Roman" w:hAnsi="Times New Roman" w:cs="Times New Roman"/>
        </w:rPr>
      </w:pPr>
      <w:r>
        <w:rPr>
          <w:rFonts w:ascii="Times New Roman" w:hAnsi="Times New Roman" w:cs="Times New Roman"/>
        </w:rPr>
        <w:t>2007–2013 m. ES struktūrinės paramos laikotarpiu Lietuvos Respublikos vidaus reikalų ministerija ar kitos ES struktūrinę paramą administravusios institucijos nėra įgyvendinusios panašių priemonių, todėl neturi istorinių duomenų, kuriais remiantis būtų galima apskaičiuoti panašias veiklas vykdančio projekto personalo vidutinį darbo užmokestį</w:t>
      </w:r>
      <w:r w:rsidR="003A29A1">
        <w:rPr>
          <w:rFonts w:ascii="Times New Roman" w:hAnsi="Times New Roman" w:cs="Times New Roman"/>
        </w:rPr>
        <w:t xml:space="preserve"> ir jo pagrindu nustatyti savanoriško darbo įnašo fiksuotojo įkainio dydį</w:t>
      </w:r>
      <w:r>
        <w:rPr>
          <w:rFonts w:ascii="Times New Roman" w:hAnsi="Times New Roman" w:cs="Times New Roman"/>
        </w:rPr>
        <w:t xml:space="preserve">. </w:t>
      </w:r>
      <w:r w:rsidR="003A29A1" w:rsidRPr="00E3430E">
        <w:rPr>
          <w:rFonts w:ascii="Times New Roman" w:hAnsi="Times New Roman" w:cs="Times New Roman"/>
        </w:rPr>
        <w:t xml:space="preserve">2007–2013 m. ES </w:t>
      </w:r>
      <w:r w:rsidR="003A29A1">
        <w:rPr>
          <w:rFonts w:ascii="Times New Roman" w:hAnsi="Times New Roman" w:cs="Times New Roman"/>
        </w:rPr>
        <w:t xml:space="preserve">struktūrinės paramos laikotarpiu įnašas savanorišku darbu nebuvo laikomas tinkamomis finansuoti išlaidomis, </w:t>
      </w:r>
      <w:r>
        <w:rPr>
          <w:rFonts w:ascii="Times New Roman" w:hAnsi="Times New Roman" w:cs="Times New Roman"/>
        </w:rPr>
        <w:t xml:space="preserve">todėl nėra galimybės apskaičiuoti/įvertinti </w:t>
      </w:r>
      <w:r w:rsidR="003A29A1">
        <w:rPr>
          <w:rFonts w:ascii="Times New Roman" w:hAnsi="Times New Roman" w:cs="Times New Roman"/>
        </w:rPr>
        <w:t>pagal anksčiau įgyvendintus projektus deklaruoto savanoriško darbo įnašo vidutinių dydžių</w:t>
      </w:r>
      <w:r w:rsidR="0026011A">
        <w:rPr>
          <w:rFonts w:ascii="Times New Roman" w:hAnsi="Times New Roman" w:cs="Times New Roman"/>
        </w:rPr>
        <w:t>,</w:t>
      </w:r>
      <w:r w:rsidR="003A29A1">
        <w:rPr>
          <w:rFonts w:ascii="Times New Roman" w:hAnsi="Times New Roman" w:cs="Times New Roman"/>
        </w:rPr>
        <w:t xml:space="preserve"> pvz.</w:t>
      </w:r>
      <w:r w:rsidR="009D2E8B">
        <w:rPr>
          <w:rFonts w:ascii="Times New Roman" w:hAnsi="Times New Roman" w:cs="Times New Roman"/>
        </w:rPr>
        <w:t>,</w:t>
      </w:r>
      <w:r w:rsidR="003A29A1">
        <w:rPr>
          <w:rFonts w:ascii="Times New Roman" w:hAnsi="Times New Roman" w:cs="Times New Roman"/>
        </w:rPr>
        <w:t xml:space="preserve"> skirtingo pobūdžio veiklų grupėse.</w:t>
      </w:r>
      <w:r w:rsidR="00F33523">
        <w:rPr>
          <w:rFonts w:ascii="Times New Roman" w:hAnsi="Times New Roman" w:cs="Times New Roman"/>
        </w:rPr>
        <w:t xml:space="preserve"> Lietuvos statistikos departamentas taip pat neteikia duomenų apie savanoriško darbo laiko įvertį piniginiu ekvivalentu ar kita išraiška.</w:t>
      </w:r>
      <w:bookmarkStart w:id="0" w:name="_Hlk49174101"/>
    </w:p>
    <w:p w14:paraId="69C36B72" w14:textId="38593734" w:rsidR="003725CC" w:rsidRPr="00314B5F" w:rsidRDefault="003725CC" w:rsidP="00876E33">
      <w:pPr>
        <w:spacing w:after="0" w:line="360" w:lineRule="auto"/>
        <w:ind w:firstLine="900"/>
        <w:jc w:val="both"/>
        <w:rPr>
          <w:rFonts w:ascii="Times New Roman" w:hAnsi="Times New Roman" w:cs="Times New Roman"/>
        </w:rPr>
      </w:pPr>
      <w:r>
        <w:rPr>
          <w:rFonts w:ascii="Times New Roman" w:hAnsi="Times New Roman" w:cs="Times New Roman"/>
        </w:rPr>
        <w:t xml:space="preserve">Svarbu pažymėti, kad fiksuotieji įkainiai taikomi </w:t>
      </w:r>
      <w:r w:rsidRPr="003725CC">
        <w:rPr>
          <w:rFonts w:ascii="Times New Roman" w:hAnsi="Times New Roman" w:cs="Times New Roman"/>
          <w:b/>
          <w:bCs/>
        </w:rPr>
        <w:t>projektų vykdytojų (partnerių) vykdančio personalo veiklose</w:t>
      </w:r>
      <w:r w:rsidRPr="003725CC">
        <w:rPr>
          <w:rFonts w:ascii="Times New Roman" w:hAnsi="Times New Roman" w:cs="Times New Roman"/>
        </w:rPr>
        <w:t>, kuriose savanorišką veiklą vykdo ne visi norintys ir galintys savanoriauti</w:t>
      </w:r>
      <w:r w:rsidR="00CB7574" w:rsidRPr="00CB7574">
        <w:rPr>
          <w:rFonts w:ascii="Times New Roman" w:hAnsi="Times New Roman" w:cs="Times New Roman"/>
        </w:rPr>
        <w:t>, bet atsižvelgiama į finansuojamų priemonių specifiką, veiklas, kurios susijusios su socialinės atskirties mažinimu, užimtumo didinimu.</w:t>
      </w:r>
      <w:r w:rsidR="00495270" w:rsidRPr="00495270">
        <w:rPr>
          <w:rFonts w:ascii="Times New Roman" w:hAnsi="Times New Roman" w:cs="Times New Roman"/>
        </w:rPr>
        <w:t xml:space="preserve"> </w:t>
      </w:r>
      <w:r w:rsidR="00CB7574">
        <w:rPr>
          <w:rFonts w:ascii="Times New Roman" w:hAnsi="Times New Roman" w:cs="Times New Roman"/>
        </w:rPr>
        <w:t>A</w:t>
      </w:r>
      <w:r w:rsidRPr="003725CC">
        <w:rPr>
          <w:rFonts w:ascii="Times New Roman" w:hAnsi="Times New Roman" w:cs="Times New Roman"/>
        </w:rPr>
        <w:t>smenys</w:t>
      </w:r>
      <w:r w:rsidR="00CB7574">
        <w:rPr>
          <w:rFonts w:ascii="Times New Roman" w:hAnsi="Times New Roman" w:cs="Times New Roman"/>
        </w:rPr>
        <w:t>, kurie vykdo savanoriškas veiklas,</w:t>
      </w:r>
      <w:r w:rsidR="00CB7574" w:rsidRPr="003725CC">
        <w:rPr>
          <w:rFonts w:ascii="Times New Roman" w:hAnsi="Times New Roman" w:cs="Times New Roman"/>
        </w:rPr>
        <w:t xml:space="preserve"> </w:t>
      </w:r>
      <w:r w:rsidRPr="003725CC">
        <w:rPr>
          <w:rFonts w:ascii="Times New Roman" w:hAnsi="Times New Roman" w:cs="Times New Roman"/>
        </w:rPr>
        <w:t xml:space="preserve">jau </w:t>
      </w:r>
      <w:r w:rsidR="00CB7574">
        <w:rPr>
          <w:rFonts w:ascii="Times New Roman" w:hAnsi="Times New Roman" w:cs="Times New Roman"/>
        </w:rPr>
        <w:t xml:space="preserve">turi turėti </w:t>
      </w:r>
      <w:r w:rsidRPr="003725CC">
        <w:rPr>
          <w:rFonts w:ascii="Times New Roman" w:hAnsi="Times New Roman" w:cs="Times New Roman"/>
        </w:rPr>
        <w:t xml:space="preserve">reikiamą kvalifikaciją ar darbo patirtį, </w:t>
      </w:r>
      <w:proofErr w:type="spellStart"/>
      <w:r w:rsidRPr="003725CC">
        <w:rPr>
          <w:rFonts w:ascii="Times New Roman" w:hAnsi="Times New Roman" w:cs="Times New Roman"/>
        </w:rPr>
        <w:t>t.y</w:t>
      </w:r>
      <w:proofErr w:type="spellEnd"/>
      <w:r w:rsidRPr="003725CC">
        <w:rPr>
          <w:rFonts w:ascii="Times New Roman" w:hAnsi="Times New Roman" w:cs="Times New Roman"/>
        </w:rPr>
        <w:t xml:space="preserve">. su veiklomis susijęs darbas yra kvalifikuotas, reikalaujantis tam tikrų gebėjimų, žinių ir kvalifikacijos (pvz. kitų savanorių koordinavimas, konsultavimas, mentorystė, </w:t>
      </w:r>
      <w:r w:rsidRPr="003725CC">
        <w:rPr>
          <w:rFonts w:ascii="Times New Roman" w:hAnsi="Times New Roman" w:cs="Times New Roman"/>
        </w:rPr>
        <w:lastRenderedPageBreak/>
        <w:t>švietėjiškos</w:t>
      </w:r>
      <w:r w:rsidR="00BC2445">
        <w:rPr>
          <w:rFonts w:ascii="Times New Roman" w:hAnsi="Times New Roman" w:cs="Times New Roman"/>
        </w:rPr>
        <w:t xml:space="preserve"> </w:t>
      </w:r>
      <w:r w:rsidR="00CB7574">
        <w:rPr>
          <w:rFonts w:ascii="Times New Roman" w:hAnsi="Times New Roman" w:cs="Times New Roman"/>
        </w:rPr>
        <w:t xml:space="preserve">veiklos </w:t>
      </w:r>
      <w:r w:rsidRPr="003725CC">
        <w:rPr>
          <w:rFonts w:ascii="Times New Roman" w:hAnsi="Times New Roman" w:cs="Times New Roman"/>
        </w:rPr>
        <w:t>ir kt.)</w:t>
      </w:r>
      <w:r w:rsidR="00CB7574">
        <w:rPr>
          <w:rFonts w:ascii="Times New Roman" w:hAnsi="Times New Roman" w:cs="Times New Roman"/>
        </w:rPr>
        <w:t>.</w:t>
      </w:r>
      <w:r w:rsidR="0050675E">
        <w:rPr>
          <w:rFonts w:ascii="Times New Roman" w:hAnsi="Times New Roman" w:cs="Times New Roman"/>
        </w:rPr>
        <w:t xml:space="preserve"> </w:t>
      </w:r>
      <w:r w:rsidRPr="003725CC">
        <w:rPr>
          <w:rFonts w:ascii="Times New Roman" w:hAnsi="Times New Roman" w:cs="Times New Roman"/>
        </w:rPr>
        <w:t xml:space="preserve">Nepiniginis įnašas turi būti adekvatus atliekamai savanoriškai veiklai, taigi jei savanoriškais pagrindais </w:t>
      </w:r>
      <w:r w:rsidRPr="003725CC">
        <w:rPr>
          <w:rFonts w:ascii="Times New Roman" w:hAnsi="Times New Roman" w:cs="Times New Roman"/>
          <w:u w:val="single"/>
        </w:rPr>
        <w:t>projekto veiklas vykdo</w:t>
      </w:r>
      <w:r w:rsidRPr="003725CC">
        <w:rPr>
          <w:rFonts w:ascii="Times New Roman" w:hAnsi="Times New Roman" w:cs="Times New Roman"/>
        </w:rPr>
        <w:t xml:space="preserve"> kvalifikuoti asmenys, gaunantys didesnį nei minimalų atlygį, tuomet ir nepiniginis įnašas turi </w:t>
      </w:r>
      <w:r>
        <w:rPr>
          <w:rFonts w:ascii="Times New Roman" w:hAnsi="Times New Roman" w:cs="Times New Roman"/>
        </w:rPr>
        <w:t xml:space="preserve">atitikti realią situaciją. Kadangi dėl priemonėse vykdomų veiklų įvairovės </w:t>
      </w:r>
      <w:r w:rsidRPr="003725CC">
        <w:rPr>
          <w:rFonts w:ascii="Times New Roman" w:hAnsi="Times New Roman" w:cs="Times New Roman"/>
        </w:rPr>
        <w:t xml:space="preserve">savanorišką veiklą projekte </w:t>
      </w:r>
      <w:r>
        <w:rPr>
          <w:rFonts w:ascii="Times New Roman" w:hAnsi="Times New Roman" w:cs="Times New Roman"/>
        </w:rPr>
        <w:t>gali vykdyti</w:t>
      </w:r>
      <w:r w:rsidRPr="003725CC">
        <w:rPr>
          <w:rFonts w:ascii="Times New Roman" w:hAnsi="Times New Roman" w:cs="Times New Roman"/>
        </w:rPr>
        <w:t xml:space="preserve"> asmenys iš įvairių sričių (psichologai, įvairūs verslininkai, soc</w:t>
      </w:r>
      <w:r>
        <w:rPr>
          <w:rFonts w:ascii="Times New Roman" w:hAnsi="Times New Roman" w:cs="Times New Roman"/>
        </w:rPr>
        <w:t xml:space="preserve">ialiniai </w:t>
      </w:r>
      <w:r w:rsidRPr="003725CC">
        <w:rPr>
          <w:rFonts w:ascii="Times New Roman" w:hAnsi="Times New Roman" w:cs="Times New Roman"/>
        </w:rPr>
        <w:t xml:space="preserve">darbuotojai, bibliotekų darbuotojai, sporto treneriai, virėjai ir </w:t>
      </w:r>
      <w:r>
        <w:rPr>
          <w:rFonts w:ascii="Times New Roman" w:hAnsi="Times New Roman" w:cs="Times New Roman"/>
        </w:rPr>
        <w:t>k</w:t>
      </w:r>
      <w:r w:rsidRPr="003725CC">
        <w:rPr>
          <w:rFonts w:ascii="Times New Roman" w:hAnsi="Times New Roman" w:cs="Times New Roman"/>
        </w:rPr>
        <w:t xml:space="preserve">t.) </w:t>
      </w:r>
      <w:r>
        <w:rPr>
          <w:rFonts w:ascii="Times New Roman" w:hAnsi="Times New Roman" w:cs="Times New Roman"/>
        </w:rPr>
        <w:t xml:space="preserve">ir nėra galimybės išskirti atskiras specialybes ar profesijas, todėl </w:t>
      </w:r>
      <w:r w:rsidRPr="003725CC">
        <w:rPr>
          <w:rFonts w:ascii="Times New Roman" w:hAnsi="Times New Roman" w:cs="Times New Roman"/>
        </w:rPr>
        <w:t xml:space="preserve">fiksuotojo įkainio nustatymui yra tinkamiausias bendras vidutinis šalies darbo užmokestis. </w:t>
      </w:r>
    </w:p>
    <w:bookmarkEnd w:id="0"/>
    <w:p w14:paraId="4F57C212" w14:textId="7CC29990" w:rsidR="00F708DA" w:rsidRDefault="00F87641" w:rsidP="00876E33">
      <w:pPr>
        <w:pStyle w:val="NoSpacing1"/>
        <w:spacing w:line="360" w:lineRule="auto"/>
        <w:ind w:firstLine="851"/>
        <w:jc w:val="both"/>
        <w:rPr>
          <w:rFonts w:ascii="Times New Roman" w:hAnsi="Times New Roman" w:cs="Times New Roman"/>
        </w:rPr>
      </w:pPr>
      <w:r w:rsidRPr="00A55BBF">
        <w:rPr>
          <w:rFonts w:ascii="Times New Roman" w:hAnsi="Times New Roman" w:cs="Times New Roman"/>
        </w:rPr>
        <w:t xml:space="preserve">Lietuvos statistikos departamento oficialiosios statistikos portale yra skelbiami ketvirtiniai ir metiniai darbo užmokesčio vidutiniai dydžiai pagal ekonominės veiklos rūšis ir kitus parametrus. Tyrimo reikmėms (siekiant išvengti </w:t>
      </w:r>
      <w:r w:rsidR="0088335B" w:rsidRPr="00A55BBF">
        <w:rPr>
          <w:rFonts w:ascii="Times New Roman" w:hAnsi="Times New Roman" w:cs="Times New Roman"/>
        </w:rPr>
        <w:t>nustatyt</w:t>
      </w:r>
      <w:r w:rsidR="0088335B">
        <w:rPr>
          <w:rFonts w:ascii="Times New Roman" w:hAnsi="Times New Roman" w:cs="Times New Roman"/>
        </w:rPr>
        <w:t>ų</w:t>
      </w:r>
      <w:r w:rsidR="0088335B" w:rsidRPr="00A55BBF">
        <w:rPr>
          <w:rFonts w:ascii="Times New Roman" w:hAnsi="Times New Roman" w:cs="Times New Roman"/>
        </w:rPr>
        <w:t xml:space="preserve"> fiksuot</w:t>
      </w:r>
      <w:r w:rsidR="0088335B">
        <w:rPr>
          <w:rFonts w:ascii="Times New Roman" w:hAnsi="Times New Roman" w:cs="Times New Roman"/>
        </w:rPr>
        <w:t>ųjų</w:t>
      </w:r>
      <w:r w:rsidR="0088335B" w:rsidRPr="00A55BBF">
        <w:rPr>
          <w:rFonts w:ascii="Times New Roman" w:hAnsi="Times New Roman" w:cs="Times New Roman"/>
        </w:rPr>
        <w:t xml:space="preserve"> įkain</w:t>
      </w:r>
      <w:r w:rsidR="0088335B">
        <w:rPr>
          <w:rFonts w:ascii="Times New Roman" w:hAnsi="Times New Roman" w:cs="Times New Roman"/>
        </w:rPr>
        <w:t>ių</w:t>
      </w:r>
      <w:r w:rsidR="0088335B" w:rsidRPr="00A55BBF">
        <w:rPr>
          <w:rFonts w:ascii="Times New Roman" w:hAnsi="Times New Roman" w:cs="Times New Roman"/>
        </w:rPr>
        <w:t xml:space="preserve"> </w:t>
      </w:r>
      <w:r w:rsidRPr="00A55BBF">
        <w:rPr>
          <w:rFonts w:ascii="Times New Roman" w:hAnsi="Times New Roman" w:cs="Times New Roman"/>
        </w:rPr>
        <w:t xml:space="preserve">atnaujinimo kas ketvirtį) nuspręsta naudoti </w:t>
      </w:r>
      <w:bookmarkStart w:id="1" w:name="_Hlk506461941"/>
      <w:r w:rsidRPr="008D792C">
        <w:rPr>
          <w:rFonts w:ascii="Times New Roman" w:hAnsi="Times New Roman" w:cs="Times New Roman"/>
        </w:rPr>
        <w:t>metinį mėnesinio darbo užmokesčio</w:t>
      </w:r>
      <w:r w:rsidRPr="00A55BBF">
        <w:rPr>
          <w:rFonts w:ascii="Times New Roman" w:hAnsi="Times New Roman" w:cs="Times New Roman"/>
        </w:rPr>
        <w:t xml:space="preserve"> </w:t>
      </w:r>
      <w:bookmarkEnd w:id="1"/>
      <w:r w:rsidRPr="00A55BBF">
        <w:rPr>
          <w:rFonts w:ascii="Times New Roman" w:hAnsi="Times New Roman" w:cs="Times New Roman"/>
        </w:rPr>
        <w:t>(šalies ūkio su individualiosiomis įmonėmis vidurkį bruto</w:t>
      </w:r>
      <w:r w:rsidRPr="00A55BBF">
        <w:rPr>
          <w:rStyle w:val="FootnoteReference"/>
          <w:rFonts w:ascii="Times New Roman" w:hAnsi="Times New Roman" w:cs="Times New Roman"/>
        </w:rPr>
        <w:footnoteReference w:id="7"/>
      </w:r>
      <w:r w:rsidR="00E45A06">
        <w:rPr>
          <w:rFonts w:ascii="Times New Roman" w:hAnsi="Times New Roman" w:cs="Times New Roman"/>
        </w:rPr>
        <w:t>, kuris (remianti</w:t>
      </w:r>
      <w:r w:rsidR="0026011A">
        <w:rPr>
          <w:rFonts w:ascii="Times New Roman" w:hAnsi="Times New Roman" w:cs="Times New Roman"/>
        </w:rPr>
        <w:t>s</w:t>
      </w:r>
      <w:r w:rsidR="00E45A06">
        <w:rPr>
          <w:rFonts w:ascii="Times New Roman" w:hAnsi="Times New Roman" w:cs="Times New Roman"/>
        </w:rPr>
        <w:t xml:space="preserve"> Lietuvos statistiko</w:t>
      </w:r>
      <w:r w:rsidR="0026011A">
        <w:rPr>
          <w:rFonts w:ascii="Times New Roman" w:hAnsi="Times New Roman" w:cs="Times New Roman"/>
        </w:rPr>
        <w:t>s</w:t>
      </w:r>
      <w:r w:rsidR="00E45A06">
        <w:rPr>
          <w:rFonts w:ascii="Times New Roman" w:hAnsi="Times New Roman" w:cs="Times New Roman"/>
        </w:rPr>
        <w:t xml:space="preserve"> departamento duomenimis) </w:t>
      </w:r>
      <w:r w:rsidR="006A50DD">
        <w:rPr>
          <w:rFonts w:ascii="Times New Roman" w:hAnsi="Times New Roman" w:cs="Times New Roman"/>
        </w:rPr>
        <w:t>201</w:t>
      </w:r>
      <w:r w:rsidR="0006628E">
        <w:rPr>
          <w:rFonts w:ascii="Times New Roman" w:hAnsi="Times New Roman" w:cs="Times New Roman"/>
        </w:rPr>
        <w:t>9</w:t>
      </w:r>
      <w:r w:rsidR="006A50DD" w:rsidRPr="008D792C">
        <w:rPr>
          <w:rFonts w:ascii="Times New Roman" w:hAnsi="Times New Roman" w:cs="Times New Roman"/>
        </w:rPr>
        <w:t xml:space="preserve"> </w:t>
      </w:r>
      <w:r w:rsidRPr="008D792C">
        <w:rPr>
          <w:rFonts w:ascii="Times New Roman" w:hAnsi="Times New Roman" w:cs="Times New Roman"/>
        </w:rPr>
        <w:t xml:space="preserve">m. </w:t>
      </w:r>
      <w:r w:rsidR="00E45A06" w:rsidRPr="008D792C">
        <w:rPr>
          <w:rFonts w:ascii="Times New Roman" w:hAnsi="Times New Roman" w:cs="Times New Roman"/>
        </w:rPr>
        <w:t xml:space="preserve">sudarė </w:t>
      </w:r>
      <w:r w:rsidR="0006628E">
        <w:rPr>
          <w:rFonts w:ascii="Times New Roman" w:hAnsi="Times New Roman" w:cs="Times New Roman"/>
        </w:rPr>
        <w:t>1296,4</w:t>
      </w:r>
      <w:r w:rsidR="00E431FB">
        <w:rPr>
          <w:rFonts w:ascii="Times New Roman" w:hAnsi="Times New Roman" w:cs="Times New Roman"/>
        </w:rPr>
        <w:t xml:space="preserve"> </w:t>
      </w:r>
      <w:r w:rsidRPr="008D792C">
        <w:rPr>
          <w:rFonts w:ascii="Times New Roman" w:hAnsi="Times New Roman" w:cs="Times New Roman"/>
        </w:rPr>
        <w:t>Eur/</w:t>
      </w:r>
      <w:proofErr w:type="spellStart"/>
      <w:r w:rsidRPr="008D792C">
        <w:rPr>
          <w:rFonts w:ascii="Times New Roman" w:hAnsi="Times New Roman" w:cs="Times New Roman"/>
        </w:rPr>
        <w:t>mėn</w:t>
      </w:r>
      <w:proofErr w:type="spellEnd"/>
      <w:r w:rsidRPr="008D792C">
        <w:rPr>
          <w:rStyle w:val="FootnoteReference"/>
          <w:rFonts w:ascii="Times New Roman" w:hAnsi="Times New Roman" w:cs="Times New Roman"/>
        </w:rPr>
        <w:footnoteReference w:id="8"/>
      </w:r>
      <w:r w:rsidRPr="008D792C">
        <w:rPr>
          <w:rFonts w:ascii="Times New Roman" w:hAnsi="Times New Roman" w:cs="Times New Roman"/>
        </w:rPr>
        <w:t>.</w:t>
      </w:r>
    </w:p>
    <w:p w14:paraId="74BD1AE8" w14:textId="77777777" w:rsidR="00D34379" w:rsidRPr="00A55BBF" w:rsidRDefault="006022E1" w:rsidP="00876E33">
      <w:pPr>
        <w:pStyle w:val="NoSpacing1"/>
        <w:spacing w:line="360" w:lineRule="auto"/>
        <w:ind w:firstLine="900"/>
        <w:jc w:val="both"/>
        <w:rPr>
          <w:rFonts w:ascii="Times New Roman" w:hAnsi="Times New Roman" w:cs="Times New Roman"/>
        </w:rPr>
      </w:pPr>
      <w:r w:rsidRPr="00A55BBF">
        <w:rPr>
          <w:rFonts w:ascii="Times New Roman" w:hAnsi="Times New Roman" w:cs="Times New Roman"/>
        </w:rPr>
        <w:t xml:space="preserve">Skaičiuojant </w:t>
      </w:r>
      <w:r w:rsidR="00036DAD">
        <w:rPr>
          <w:rFonts w:ascii="Times New Roman" w:hAnsi="Times New Roman" w:cs="Times New Roman"/>
        </w:rPr>
        <w:t xml:space="preserve">projektą vykdančio personalo </w:t>
      </w:r>
      <w:r w:rsidR="00FE15B3" w:rsidRPr="00FE15B3">
        <w:rPr>
          <w:rFonts w:ascii="Times New Roman" w:hAnsi="Times New Roman" w:cs="Times New Roman"/>
        </w:rPr>
        <w:t xml:space="preserve">savanoriško darbo įnašo </w:t>
      </w:r>
      <w:r w:rsidR="00BD0CAF">
        <w:rPr>
          <w:rFonts w:ascii="Times New Roman" w:hAnsi="Times New Roman" w:cs="Times New Roman"/>
        </w:rPr>
        <w:t xml:space="preserve">fiksuotųjų įkainių </w:t>
      </w:r>
      <w:r w:rsidR="00E45A06">
        <w:rPr>
          <w:rFonts w:ascii="Times New Roman" w:hAnsi="Times New Roman" w:cs="Times New Roman"/>
        </w:rPr>
        <w:t>dyd</w:t>
      </w:r>
      <w:r w:rsidR="00F87641">
        <w:rPr>
          <w:rFonts w:ascii="Times New Roman" w:hAnsi="Times New Roman" w:cs="Times New Roman"/>
        </w:rPr>
        <w:t>į</w:t>
      </w:r>
      <w:r w:rsidRPr="00A55BBF">
        <w:rPr>
          <w:rFonts w:ascii="Times New Roman" w:hAnsi="Times New Roman" w:cs="Times New Roman"/>
        </w:rPr>
        <w:t xml:space="preserve"> taip pat buvo </w:t>
      </w:r>
      <w:r w:rsidR="00D656B4" w:rsidRPr="00A55BBF">
        <w:rPr>
          <w:rFonts w:ascii="Times New Roman" w:hAnsi="Times New Roman" w:cs="Times New Roman"/>
        </w:rPr>
        <w:t>išanalizuoti</w:t>
      </w:r>
      <w:r w:rsidRPr="00A55BBF">
        <w:rPr>
          <w:rFonts w:ascii="Times New Roman" w:hAnsi="Times New Roman" w:cs="Times New Roman"/>
        </w:rPr>
        <w:t xml:space="preserve"> </w:t>
      </w:r>
      <w:r w:rsidR="00D34379" w:rsidRPr="00A55BBF">
        <w:rPr>
          <w:rFonts w:ascii="Times New Roman" w:hAnsi="Times New Roman" w:cs="Times New Roman"/>
        </w:rPr>
        <w:t xml:space="preserve">šie </w:t>
      </w:r>
      <w:r w:rsidR="00460622" w:rsidRPr="00A55BBF">
        <w:rPr>
          <w:rFonts w:ascii="Times New Roman" w:hAnsi="Times New Roman" w:cs="Times New Roman"/>
        </w:rPr>
        <w:t xml:space="preserve">dokumentai ir </w:t>
      </w:r>
      <w:r w:rsidR="00D34379" w:rsidRPr="00A55BBF">
        <w:rPr>
          <w:rFonts w:ascii="Times New Roman" w:hAnsi="Times New Roman" w:cs="Times New Roman"/>
        </w:rPr>
        <w:t>duomenų šaltiniai:</w:t>
      </w:r>
    </w:p>
    <w:p w14:paraId="15BE257A" w14:textId="77777777" w:rsidR="006022E1" w:rsidRPr="00A55BBF" w:rsidRDefault="006022E1" w:rsidP="00876E33">
      <w:pPr>
        <w:pStyle w:val="ListParagraph2"/>
        <w:numPr>
          <w:ilvl w:val="0"/>
          <w:numId w:val="22"/>
        </w:numPr>
        <w:spacing w:after="0" w:line="360" w:lineRule="auto"/>
        <w:jc w:val="both"/>
        <w:rPr>
          <w:rFonts w:ascii="Times New Roman" w:hAnsi="Times New Roman" w:cs="Times New Roman"/>
        </w:rPr>
      </w:pPr>
      <w:r w:rsidRPr="00A55BBF">
        <w:rPr>
          <w:rFonts w:ascii="Times New Roman" w:hAnsi="Times New Roman" w:cs="Times New Roman"/>
        </w:rPr>
        <w:t>Lietuvos Respublikos darbo kodeksas;</w:t>
      </w:r>
    </w:p>
    <w:p w14:paraId="3AB08214" w14:textId="77777777" w:rsidR="006022E1" w:rsidRDefault="006022E1" w:rsidP="00876E33">
      <w:pPr>
        <w:pStyle w:val="ListParagraph2"/>
        <w:numPr>
          <w:ilvl w:val="0"/>
          <w:numId w:val="22"/>
        </w:numPr>
        <w:spacing w:after="0" w:line="360" w:lineRule="auto"/>
        <w:jc w:val="both"/>
        <w:rPr>
          <w:rFonts w:ascii="Times New Roman" w:hAnsi="Times New Roman" w:cs="Times New Roman"/>
        </w:rPr>
      </w:pPr>
      <w:r w:rsidRPr="00A55BBF">
        <w:rPr>
          <w:rFonts w:ascii="Times New Roman" w:hAnsi="Times New Roman" w:cs="Times New Roman"/>
        </w:rPr>
        <w:t>Lietuvos Respublikos Valstybinio socialinio draudimo įstatymas;</w:t>
      </w:r>
    </w:p>
    <w:p w14:paraId="207AFB0E" w14:textId="77777777" w:rsidR="00D7249B" w:rsidRDefault="00F84074" w:rsidP="00876E33">
      <w:pPr>
        <w:pStyle w:val="ListParagraph2"/>
        <w:numPr>
          <w:ilvl w:val="0"/>
          <w:numId w:val="22"/>
        </w:numPr>
        <w:spacing w:after="0" w:line="360" w:lineRule="auto"/>
        <w:jc w:val="both"/>
        <w:rPr>
          <w:rFonts w:ascii="Times New Roman" w:hAnsi="Times New Roman" w:cs="Times New Roman"/>
        </w:rPr>
      </w:pPr>
      <w:r>
        <w:rPr>
          <w:rFonts w:ascii="Times New Roman" w:hAnsi="Times New Roman" w:cs="Times New Roman"/>
        </w:rPr>
        <w:t>Lietuvos Respublikos sveikatos draudimo įstatymas;</w:t>
      </w:r>
    </w:p>
    <w:p w14:paraId="28FE0DFF" w14:textId="77777777" w:rsidR="00A60B2C" w:rsidRDefault="00A60B2C" w:rsidP="00876E33">
      <w:pPr>
        <w:pStyle w:val="ListParagraph2"/>
        <w:numPr>
          <w:ilvl w:val="0"/>
          <w:numId w:val="22"/>
        </w:numPr>
        <w:spacing w:after="0" w:line="360" w:lineRule="auto"/>
        <w:jc w:val="both"/>
        <w:rPr>
          <w:rFonts w:ascii="Times New Roman" w:hAnsi="Times New Roman" w:cs="Times New Roman"/>
        </w:rPr>
      </w:pPr>
      <w:bookmarkStart w:id="3" w:name="_Hlk505325211"/>
      <w:r>
        <w:rPr>
          <w:rFonts w:ascii="Times New Roman" w:hAnsi="Times New Roman" w:cs="Times New Roman"/>
        </w:rPr>
        <w:t>Lietuvos Respublikos savanoriškos veiklos įstatymas</w:t>
      </w:r>
      <w:bookmarkEnd w:id="3"/>
      <w:r>
        <w:rPr>
          <w:rFonts w:ascii="Times New Roman" w:hAnsi="Times New Roman" w:cs="Times New Roman"/>
        </w:rPr>
        <w:t>;</w:t>
      </w:r>
    </w:p>
    <w:p w14:paraId="356BB52C" w14:textId="77777777" w:rsidR="00ED702A" w:rsidRPr="0002661F" w:rsidRDefault="00512671" w:rsidP="00876E33">
      <w:pPr>
        <w:pStyle w:val="ListParagraph2"/>
        <w:numPr>
          <w:ilvl w:val="0"/>
          <w:numId w:val="22"/>
        </w:numPr>
        <w:spacing w:after="0" w:line="360" w:lineRule="auto"/>
        <w:ind w:left="-284" w:firstLine="1211"/>
        <w:jc w:val="both"/>
        <w:rPr>
          <w:rFonts w:ascii="Times New Roman" w:hAnsi="Times New Roman" w:cs="Times New Roman"/>
        </w:rPr>
      </w:pPr>
      <w:r w:rsidRPr="0002661F">
        <w:rPr>
          <w:rFonts w:ascii="Times New Roman" w:hAnsi="Times New Roman" w:cs="Times New Roman"/>
        </w:rPr>
        <w:t xml:space="preserve">2014–2020 metų Europos Sąjungos fondų investicijų veiksmų programos 8 prioriteto „Socialinės </w:t>
      </w:r>
      <w:proofErr w:type="spellStart"/>
      <w:r w:rsidRPr="0002661F">
        <w:rPr>
          <w:rFonts w:ascii="Times New Roman" w:hAnsi="Times New Roman" w:cs="Times New Roman"/>
        </w:rPr>
        <w:t>įtraukties</w:t>
      </w:r>
      <w:proofErr w:type="spellEnd"/>
      <w:r w:rsidRPr="0002661F">
        <w:rPr>
          <w:rFonts w:ascii="Times New Roman" w:hAnsi="Times New Roman" w:cs="Times New Roman"/>
        </w:rPr>
        <w:t xml:space="preserve"> didinimas ir kova su skurdu“ Nr. 08.6.1-ESFA-V-911 priemonės „Vietos plėtros strategijų įgyvendinimas“ projektų finansavimo sąlygų aprašas, patvirtintas Lietuvos Respublikos vidaus reikalų ministro 2017 m. sausio 30 d.</w:t>
      </w:r>
      <w:r w:rsidRPr="004F13FE">
        <w:t xml:space="preserve"> </w:t>
      </w:r>
      <w:r w:rsidRPr="0002661F">
        <w:rPr>
          <w:rFonts w:ascii="Times New Roman" w:hAnsi="Times New Roman" w:cs="Times New Roman"/>
        </w:rPr>
        <w:t>įsakymu Nr. 1V-77</w:t>
      </w:r>
      <w:r w:rsidR="00DB1373" w:rsidRPr="0002661F">
        <w:rPr>
          <w:rFonts w:ascii="Times New Roman" w:hAnsi="Times New Roman" w:cs="Times New Roman"/>
        </w:rPr>
        <w:t xml:space="preserve"> </w:t>
      </w:r>
      <w:r w:rsidR="007E740B" w:rsidRPr="0002661F">
        <w:rPr>
          <w:rFonts w:ascii="Times New Roman" w:hAnsi="Times New Roman" w:cs="Times New Roman"/>
        </w:rPr>
        <w:t xml:space="preserve">(su vėlesniais pakeitimais) </w:t>
      </w:r>
      <w:r w:rsidR="00DB1373" w:rsidRPr="0002661F">
        <w:rPr>
          <w:rFonts w:ascii="Times New Roman" w:hAnsi="Times New Roman" w:cs="Times New Roman"/>
        </w:rPr>
        <w:t>(toliau – PFSA</w:t>
      </w:r>
      <w:r w:rsidR="00FB6DC5" w:rsidRPr="0002661F">
        <w:rPr>
          <w:rFonts w:ascii="Times New Roman" w:hAnsi="Times New Roman" w:cs="Times New Roman"/>
        </w:rPr>
        <w:t xml:space="preserve"> 911</w:t>
      </w:r>
      <w:r w:rsidR="00DB1373" w:rsidRPr="0002661F">
        <w:rPr>
          <w:rFonts w:ascii="Times New Roman" w:hAnsi="Times New Roman" w:cs="Times New Roman"/>
        </w:rPr>
        <w:t>)</w:t>
      </w:r>
      <w:r w:rsidRPr="0002661F">
        <w:rPr>
          <w:rFonts w:ascii="Times New Roman" w:hAnsi="Times New Roman" w:cs="Times New Roman"/>
        </w:rPr>
        <w:t>.</w:t>
      </w:r>
    </w:p>
    <w:p w14:paraId="0012220B" w14:textId="0E350392" w:rsidR="008975C9" w:rsidRPr="0002661F" w:rsidRDefault="008975C9" w:rsidP="00876E33">
      <w:pPr>
        <w:pStyle w:val="ListParagraph2"/>
        <w:numPr>
          <w:ilvl w:val="0"/>
          <w:numId w:val="22"/>
        </w:numPr>
        <w:spacing w:after="0" w:line="360" w:lineRule="auto"/>
        <w:ind w:left="-284" w:firstLine="1211"/>
        <w:jc w:val="both"/>
        <w:rPr>
          <w:rFonts w:ascii="Times New Roman" w:hAnsi="Times New Roman" w:cs="Times New Roman"/>
        </w:rPr>
      </w:pPr>
      <w:r w:rsidRPr="0002661F">
        <w:rPr>
          <w:rFonts w:ascii="Times New Roman" w:hAnsi="Times New Roman" w:cs="Times New Roman"/>
        </w:rPr>
        <w:t xml:space="preserve"> </w:t>
      </w:r>
      <w:r w:rsidR="007E740B" w:rsidRPr="0002661F">
        <w:rPr>
          <w:rFonts w:ascii="Times New Roman" w:hAnsi="Times New Roman" w:cs="Times New Roman"/>
        </w:rPr>
        <w:t xml:space="preserve">2014–2020 metų Europos Sąjungos fondų investicijų veiksmų programos 8 prioriteto „Socialinės </w:t>
      </w:r>
      <w:proofErr w:type="spellStart"/>
      <w:r w:rsidR="007E740B" w:rsidRPr="0002661F">
        <w:rPr>
          <w:rFonts w:ascii="Times New Roman" w:hAnsi="Times New Roman" w:cs="Times New Roman"/>
        </w:rPr>
        <w:t>įtraukties</w:t>
      </w:r>
      <w:proofErr w:type="spellEnd"/>
      <w:r w:rsidR="007E740B" w:rsidRPr="0002661F">
        <w:rPr>
          <w:rFonts w:ascii="Times New Roman" w:hAnsi="Times New Roman" w:cs="Times New Roman"/>
        </w:rPr>
        <w:t xml:space="preserve"> didinimas ir kova su skurdu“ Nr. 08.6.1-ESFA-T-927 priemonės „Spartesnis vietos plėtros strategijų įgyvendinimas“ projektų finansavimo sąlygų aprašas, patvirtintas Lietuvos Respublikos vidaus reikalų ministro 2018 m. gruodžio 28 d. Nr. įsakymu 1V-977 (su vėlesniais pakeitimais) (toliau – PFSA</w:t>
      </w:r>
      <w:r w:rsidR="00FB6DC5" w:rsidRPr="0002661F">
        <w:rPr>
          <w:rFonts w:ascii="Times New Roman" w:hAnsi="Times New Roman" w:cs="Times New Roman"/>
        </w:rPr>
        <w:t xml:space="preserve"> 927</w:t>
      </w:r>
      <w:r w:rsidR="007E740B" w:rsidRPr="0002661F">
        <w:rPr>
          <w:rFonts w:ascii="Times New Roman" w:hAnsi="Times New Roman" w:cs="Times New Roman"/>
        </w:rPr>
        <w:t xml:space="preserve">) </w:t>
      </w:r>
    </w:p>
    <w:p w14:paraId="52B0B74B" w14:textId="5E002EF0" w:rsidR="006022E1" w:rsidRPr="00A55BBF" w:rsidRDefault="006022E1" w:rsidP="00876E33">
      <w:pPr>
        <w:pStyle w:val="ListParagraph2"/>
        <w:numPr>
          <w:ilvl w:val="0"/>
          <w:numId w:val="22"/>
        </w:numPr>
        <w:spacing w:after="0" w:line="360" w:lineRule="auto"/>
        <w:ind w:left="0" w:firstLine="916"/>
        <w:jc w:val="both"/>
        <w:rPr>
          <w:rFonts w:ascii="Times New Roman" w:hAnsi="Times New Roman" w:cs="Times New Roman"/>
        </w:rPr>
      </w:pPr>
      <w:r w:rsidRPr="00A55BBF">
        <w:rPr>
          <w:rFonts w:ascii="Times New Roman" w:hAnsi="Times New Roman" w:cs="Times New Roman"/>
        </w:rPr>
        <w:t xml:space="preserve">Lietuvos Respublikos Valstybinio socialinio </w:t>
      </w:r>
      <w:r w:rsidR="00FE15B3">
        <w:rPr>
          <w:rFonts w:ascii="Times New Roman" w:hAnsi="Times New Roman" w:cs="Times New Roman"/>
        </w:rPr>
        <w:t xml:space="preserve">draudimo fondo biudžeto </w:t>
      </w:r>
      <w:r w:rsidR="0006628E">
        <w:rPr>
          <w:rFonts w:ascii="Times New Roman" w:hAnsi="Times New Roman" w:cs="Times New Roman"/>
        </w:rPr>
        <w:t>2020</w:t>
      </w:r>
      <w:r w:rsidR="0006628E" w:rsidRPr="00A55BBF">
        <w:rPr>
          <w:rFonts w:ascii="Times New Roman" w:hAnsi="Times New Roman" w:cs="Times New Roman"/>
        </w:rPr>
        <w:t xml:space="preserve"> </w:t>
      </w:r>
      <w:r w:rsidRPr="00A55BBF">
        <w:rPr>
          <w:rFonts w:ascii="Times New Roman" w:hAnsi="Times New Roman" w:cs="Times New Roman"/>
        </w:rPr>
        <w:t>metų rodiklių patvirtinimo įstatymas;</w:t>
      </w:r>
    </w:p>
    <w:p w14:paraId="60749408" w14:textId="77777777" w:rsidR="00FA1A55" w:rsidRPr="00FA1A55" w:rsidRDefault="00FA1A55" w:rsidP="00876E33">
      <w:pPr>
        <w:numPr>
          <w:ilvl w:val="0"/>
          <w:numId w:val="22"/>
        </w:numPr>
        <w:spacing w:after="0"/>
        <w:ind w:left="0" w:firstLine="927"/>
        <w:rPr>
          <w:rFonts w:ascii="Times New Roman" w:eastAsia="Times New Roman" w:hAnsi="Times New Roman" w:cs="Times New Roman"/>
        </w:rPr>
      </w:pPr>
      <w:r w:rsidRPr="00FA1A55">
        <w:t xml:space="preserve"> </w:t>
      </w:r>
      <w:r w:rsidRPr="00FA1A55">
        <w:rPr>
          <w:rFonts w:ascii="Times New Roman" w:eastAsia="Times New Roman" w:hAnsi="Times New Roman" w:cs="Times New Roman"/>
        </w:rPr>
        <w:t>Lietuvos Respublikos garantijų darbuotojams jų darbdaviui tapus nemokiam ir ilgalaikio darbo išmokų įstatymas;</w:t>
      </w:r>
    </w:p>
    <w:p w14:paraId="735FF1F0" w14:textId="77777777" w:rsidR="007470E2" w:rsidRPr="00A55BBF" w:rsidRDefault="007470E2" w:rsidP="00876E33">
      <w:pPr>
        <w:pStyle w:val="ListParagraph2"/>
        <w:numPr>
          <w:ilvl w:val="0"/>
          <w:numId w:val="22"/>
        </w:numPr>
        <w:spacing w:after="0" w:line="360" w:lineRule="auto"/>
        <w:ind w:left="0" w:firstLine="927"/>
        <w:jc w:val="both"/>
        <w:rPr>
          <w:rFonts w:ascii="Times New Roman" w:hAnsi="Times New Roman" w:cs="Times New Roman"/>
        </w:rPr>
      </w:pPr>
      <w:r>
        <w:rPr>
          <w:rFonts w:ascii="Times New Roman" w:hAnsi="Times New Roman" w:cs="Times New Roman"/>
        </w:rPr>
        <w:t xml:space="preserve">Projektų administravimo ir finansavimo taisyklės, patvirtintos Lietuvos Respublikos finansų ministro 2014 m. spalio 8 d. įsakymu Nr. 1K-316 „Dėl </w:t>
      </w:r>
      <w:r w:rsidR="00D244CD">
        <w:rPr>
          <w:rFonts w:ascii="Times New Roman" w:hAnsi="Times New Roman" w:cs="Times New Roman"/>
        </w:rPr>
        <w:t>P</w:t>
      </w:r>
      <w:r>
        <w:rPr>
          <w:rFonts w:ascii="Times New Roman" w:hAnsi="Times New Roman" w:cs="Times New Roman"/>
        </w:rPr>
        <w:t>rojektų administravimo ir finansavimo taisyklių patvirtinimo“</w:t>
      </w:r>
      <w:r w:rsidR="002F430B">
        <w:rPr>
          <w:rFonts w:ascii="Times New Roman" w:hAnsi="Times New Roman" w:cs="Times New Roman"/>
        </w:rPr>
        <w:t xml:space="preserve"> (su vėlesniais pakeitimais)</w:t>
      </w:r>
      <w:r>
        <w:rPr>
          <w:rFonts w:ascii="Times New Roman" w:hAnsi="Times New Roman" w:cs="Times New Roman"/>
        </w:rPr>
        <w:t>;</w:t>
      </w:r>
    </w:p>
    <w:p w14:paraId="42D167C4" w14:textId="77777777" w:rsidR="006022E1" w:rsidRPr="00A55BBF" w:rsidRDefault="006022E1" w:rsidP="00876E33">
      <w:pPr>
        <w:numPr>
          <w:ilvl w:val="0"/>
          <w:numId w:val="22"/>
        </w:numPr>
        <w:spacing w:after="0" w:line="360" w:lineRule="auto"/>
        <w:ind w:left="0" w:firstLine="916"/>
        <w:jc w:val="both"/>
        <w:rPr>
          <w:rFonts w:ascii="Times New Roman" w:eastAsia="Times New Roman" w:hAnsi="Times New Roman" w:cs="Times New Roman"/>
        </w:rPr>
      </w:pPr>
      <w:r w:rsidRPr="00A55BBF">
        <w:rPr>
          <w:rFonts w:ascii="Times New Roman" w:eastAsia="Times New Roman" w:hAnsi="Times New Roman" w:cs="Times New Roman"/>
        </w:rPr>
        <w:lastRenderedPageBreak/>
        <w:t xml:space="preserve">Lietuvos Respublikos </w:t>
      </w:r>
      <w:r w:rsidR="00FA1A55">
        <w:rPr>
          <w:rFonts w:ascii="Times New Roman" w:eastAsia="Times New Roman" w:hAnsi="Times New Roman" w:cs="Times New Roman"/>
        </w:rPr>
        <w:t>socialinės</w:t>
      </w:r>
      <w:r w:rsidR="00FA1A55" w:rsidRPr="00A55BBF">
        <w:rPr>
          <w:rFonts w:ascii="Times New Roman" w:eastAsia="Times New Roman" w:hAnsi="Times New Roman" w:cs="Times New Roman"/>
        </w:rPr>
        <w:t xml:space="preserve"> </w:t>
      </w:r>
      <w:r w:rsidR="0008234E" w:rsidRPr="00A55BBF">
        <w:rPr>
          <w:rFonts w:ascii="Times New Roman" w:eastAsia="Times New Roman" w:hAnsi="Times New Roman" w:cs="Times New Roman"/>
        </w:rPr>
        <w:t xml:space="preserve">apsaugos ir darbo ministro 2011 </w:t>
      </w:r>
      <w:smartTag w:uri="urn:schemas-microsoft-com:office:smarttags" w:element="PersonName">
        <w:r w:rsidR="0008234E" w:rsidRPr="00A55BBF">
          <w:rPr>
            <w:rFonts w:ascii="Times New Roman" w:eastAsia="Times New Roman" w:hAnsi="Times New Roman" w:cs="Times New Roman"/>
          </w:rPr>
          <w:t>m.</w:t>
        </w:r>
      </w:smartTag>
      <w:r w:rsidR="0008234E" w:rsidRPr="00A55BBF">
        <w:rPr>
          <w:rFonts w:ascii="Times New Roman" w:eastAsia="Times New Roman" w:hAnsi="Times New Roman" w:cs="Times New Roman"/>
        </w:rPr>
        <w:t xml:space="preserve"> gruodžio 19 d. įsakymas Nr. A1-535</w:t>
      </w:r>
      <w:r w:rsidRPr="00A55BBF">
        <w:rPr>
          <w:rFonts w:ascii="Times New Roman" w:eastAsia="Times New Roman" w:hAnsi="Times New Roman" w:cs="Times New Roman"/>
        </w:rPr>
        <w:t xml:space="preserve"> “Dėl metinių darbo dienų koeficientų bei metinių vidutinio mėnesio dar</w:t>
      </w:r>
      <w:r w:rsidR="0008234E" w:rsidRPr="00A55BBF">
        <w:rPr>
          <w:rFonts w:ascii="Times New Roman" w:eastAsia="Times New Roman" w:hAnsi="Times New Roman" w:cs="Times New Roman"/>
        </w:rPr>
        <w:t>bo dienų ir valandų skaičių 2012</w:t>
      </w:r>
      <w:r w:rsidRPr="00A55BBF">
        <w:rPr>
          <w:rFonts w:ascii="Times New Roman" w:eastAsia="Times New Roman" w:hAnsi="Times New Roman" w:cs="Times New Roman"/>
        </w:rPr>
        <w:t xml:space="preserve"> metais patvirtinimo”;</w:t>
      </w:r>
    </w:p>
    <w:p w14:paraId="7686B379" w14:textId="77777777" w:rsidR="006022E1" w:rsidRPr="00A55BBF" w:rsidRDefault="006022E1" w:rsidP="00876E33">
      <w:pPr>
        <w:pStyle w:val="ListParagraph2"/>
        <w:numPr>
          <w:ilvl w:val="0"/>
          <w:numId w:val="22"/>
        </w:numPr>
        <w:spacing w:after="0" w:line="360" w:lineRule="auto"/>
        <w:ind w:left="0" w:firstLine="851"/>
        <w:jc w:val="both"/>
        <w:rPr>
          <w:rFonts w:ascii="Times New Roman" w:hAnsi="Times New Roman" w:cs="Times New Roman"/>
        </w:rPr>
      </w:pPr>
      <w:r w:rsidRPr="00A55BBF">
        <w:rPr>
          <w:rFonts w:ascii="Times New Roman" w:hAnsi="Times New Roman" w:cs="Times New Roman"/>
        </w:rPr>
        <w:t xml:space="preserve">Lietuvos Respublikos </w:t>
      </w:r>
      <w:r w:rsidR="00FA1A55">
        <w:rPr>
          <w:rFonts w:ascii="Times New Roman" w:hAnsi="Times New Roman" w:cs="Times New Roman"/>
        </w:rPr>
        <w:t>socialinės</w:t>
      </w:r>
      <w:r w:rsidR="00FA1A55" w:rsidRPr="00A55BBF">
        <w:rPr>
          <w:rFonts w:ascii="Times New Roman" w:hAnsi="Times New Roman" w:cs="Times New Roman"/>
        </w:rPr>
        <w:t xml:space="preserve"> </w:t>
      </w:r>
      <w:r w:rsidRPr="00A55BBF">
        <w:rPr>
          <w:rFonts w:ascii="Times New Roman" w:hAnsi="Times New Roman" w:cs="Times New Roman"/>
        </w:rPr>
        <w:t>apsaugos ir darbo ministro 2012</w:t>
      </w:r>
      <w:r w:rsidR="0008234E" w:rsidRPr="00A55BBF">
        <w:rPr>
          <w:rFonts w:ascii="Times New Roman" w:hAnsi="Times New Roman" w:cs="Times New Roman"/>
        </w:rPr>
        <w:t xml:space="preserve"> </w:t>
      </w:r>
      <w:smartTag w:uri="urn:schemas-microsoft-com:office:smarttags" w:element="PersonName">
        <w:r w:rsidRPr="00A55BBF">
          <w:rPr>
            <w:rFonts w:ascii="Times New Roman" w:hAnsi="Times New Roman" w:cs="Times New Roman"/>
          </w:rPr>
          <w:t>m.</w:t>
        </w:r>
      </w:smartTag>
      <w:r w:rsidRPr="00A55BBF">
        <w:rPr>
          <w:rFonts w:ascii="Times New Roman" w:hAnsi="Times New Roman" w:cs="Times New Roman"/>
        </w:rPr>
        <w:t xml:space="preserve"> gruodžio 21 d. įsakymas Nr. A1-581 “Dėl metinių darbo dienų koeficientų bei metinių vidutinio mėnesio darbo dienų ir valandų skaičių 2013 metais patvirtinimo”;</w:t>
      </w:r>
    </w:p>
    <w:p w14:paraId="28A03107" w14:textId="77777777" w:rsidR="006022E1" w:rsidRPr="00A55BBF" w:rsidRDefault="006022E1" w:rsidP="00876E33">
      <w:pPr>
        <w:pStyle w:val="ListParagraph2"/>
        <w:numPr>
          <w:ilvl w:val="0"/>
          <w:numId w:val="22"/>
        </w:numPr>
        <w:spacing w:after="0" w:line="360" w:lineRule="auto"/>
        <w:ind w:left="0" w:firstLine="924"/>
        <w:jc w:val="both"/>
        <w:rPr>
          <w:rFonts w:ascii="Times New Roman" w:hAnsi="Times New Roman" w:cs="Times New Roman"/>
        </w:rPr>
      </w:pPr>
      <w:r w:rsidRPr="00A55BBF">
        <w:rPr>
          <w:rFonts w:ascii="Times New Roman" w:hAnsi="Times New Roman" w:cs="Times New Roman"/>
        </w:rPr>
        <w:t xml:space="preserve">Lietuvos Respublikos </w:t>
      </w:r>
      <w:r w:rsidR="00FA1A55">
        <w:rPr>
          <w:rFonts w:ascii="Times New Roman" w:hAnsi="Times New Roman" w:cs="Times New Roman"/>
        </w:rPr>
        <w:t>socialinės</w:t>
      </w:r>
      <w:r w:rsidR="00FA1A55" w:rsidRPr="00A55BBF">
        <w:rPr>
          <w:rFonts w:ascii="Times New Roman" w:hAnsi="Times New Roman" w:cs="Times New Roman"/>
        </w:rPr>
        <w:t xml:space="preserve"> </w:t>
      </w:r>
      <w:r w:rsidRPr="00A55BBF">
        <w:rPr>
          <w:rFonts w:ascii="Times New Roman" w:hAnsi="Times New Roman" w:cs="Times New Roman"/>
        </w:rPr>
        <w:t>apsaugos ir darbo ministr</w:t>
      </w:r>
      <w:r w:rsidR="0008234E" w:rsidRPr="00A55BBF">
        <w:rPr>
          <w:rFonts w:ascii="Times New Roman" w:hAnsi="Times New Roman" w:cs="Times New Roman"/>
        </w:rPr>
        <w:t xml:space="preserve">o 2013 </w:t>
      </w:r>
      <w:smartTag w:uri="urn:schemas-microsoft-com:office:smarttags" w:element="PersonName">
        <w:r w:rsidR="0008234E" w:rsidRPr="00A55BBF">
          <w:rPr>
            <w:rFonts w:ascii="Times New Roman" w:hAnsi="Times New Roman" w:cs="Times New Roman"/>
          </w:rPr>
          <w:t>m.</w:t>
        </w:r>
      </w:smartTag>
      <w:r w:rsidR="0008234E" w:rsidRPr="00A55BBF">
        <w:rPr>
          <w:rFonts w:ascii="Times New Roman" w:hAnsi="Times New Roman" w:cs="Times New Roman"/>
        </w:rPr>
        <w:t xml:space="preserve"> gruodžio 16 d. įsakymas</w:t>
      </w:r>
      <w:r w:rsidRPr="00A55BBF">
        <w:rPr>
          <w:rFonts w:ascii="Times New Roman" w:hAnsi="Times New Roman" w:cs="Times New Roman"/>
        </w:rPr>
        <w:t xml:space="preserve"> Nr. A1-693 “Dėl metinių darbo dienų koeficientų bei metinių vidutinio mėnesio darbo dienų ir valandų skaičių 2014 metais patvirtinimo”;</w:t>
      </w:r>
    </w:p>
    <w:p w14:paraId="2485ADFD" w14:textId="77777777" w:rsidR="0008234E" w:rsidRDefault="0008234E" w:rsidP="00876E33">
      <w:pPr>
        <w:numPr>
          <w:ilvl w:val="0"/>
          <w:numId w:val="22"/>
        </w:numPr>
        <w:spacing w:after="0" w:line="360" w:lineRule="auto"/>
        <w:ind w:left="0" w:firstLine="927"/>
        <w:jc w:val="both"/>
        <w:rPr>
          <w:rFonts w:ascii="Times New Roman" w:eastAsia="Times New Roman" w:hAnsi="Times New Roman" w:cs="Times New Roman"/>
        </w:rPr>
      </w:pPr>
      <w:r w:rsidRPr="00A55BBF">
        <w:rPr>
          <w:rFonts w:ascii="Times New Roman" w:eastAsia="Times New Roman" w:hAnsi="Times New Roman" w:cs="Times New Roman"/>
        </w:rPr>
        <w:t xml:space="preserve">Lietuvos Respublikos </w:t>
      </w:r>
      <w:r w:rsidR="00FA1A55">
        <w:rPr>
          <w:rFonts w:ascii="Times New Roman" w:eastAsia="Times New Roman" w:hAnsi="Times New Roman" w:cs="Times New Roman"/>
        </w:rPr>
        <w:t>socialinės</w:t>
      </w:r>
      <w:r w:rsidR="00FA1A55" w:rsidRPr="00A55BBF">
        <w:rPr>
          <w:rFonts w:ascii="Times New Roman" w:eastAsia="Times New Roman" w:hAnsi="Times New Roman" w:cs="Times New Roman"/>
        </w:rPr>
        <w:t xml:space="preserve"> </w:t>
      </w:r>
      <w:r w:rsidRPr="00A55BBF">
        <w:rPr>
          <w:rFonts w:ascii="Times New Roman" w:eastAsia="Times New Roman" w:hAnsi="Times New Roman" w:cs="Times New Roman"/>
        </w:rPr>
        <w:t xml:space="preserve">apsaugos ir darbo ministro 2014 </w:t>
      </w:r>
      <w:smartTag w:uri="urn:schemas-microsoft-com:office:smarttags" w:element="PersonName">
        <w:r w:rsidRPr="00A55BBF">
          <w:rPr>
            <w:rFonts w:ascii="Times New Roman" w:eastAsia="Times New Roman" w:hAnsi="Times New Roman" w:cs="Times New Roman"/>
          </w:rPr>
          <w:t>m.</w:t>
        </w:r>
      </w:smartTag>
      <w:r w:rsidRPr="00A55BBF">
        <w:rPr>
          <w:rFonts w:ascii="Times New Roman" w:eastAsia="Times New Roman" w:hAnsi="Times New Roman" w:cs="Times New Roman"/>
        </w:rPr>
        <w:t xml:space="preserve"> gruodžio 12 d. įsakymas Nr. A1-646 “Dėl metinių darbo dienų koeficientų bei metinių vidutinio mėnesio darbo dienų ir valandų skaičių 2015 metais patvirtinimo”;</w:t>
      </w:r>
    </w:p>
    <w:p w14:paraId="37709196" w14:textId="16199436" w:rsidR="001A0261" w:rsidRPr="001A0261" w:rsidRDefault="00FE15B3" w:rsidP="00876E33">
      <w:pPr>
        <w:numPr>
          <w:ilvl w:val="0"/>
          <w:numId w:val="22"/>
        </w:numPr>
        <w:spacing w:after="0" w:line="360" w:lineRule="auto"/>
        <w:ind w:left="0" w:firstLine="927"/>
        <w:jc w:val="both"/>
        <w:rPr>
          <w:rFonts w:ascii="Times New Roman" w:eastAsia="Times New Roman" w:hAnsi="Times New Roman" w:cs="Times New Roman"/>
        </w:rPr>
      </w:pPr>
      <w:r w:rsidRPr="00FE15B3">
        <w:rPr>
          <w:rFonts w:ascii="Times New Roman" w:eastAsia="Times New Roman" w:hAnsi="Times New Roman" w:cs="Times New Roman"/>
        </w:rPr>
        <w:t xml:space="preserve">Lietuvos Respublikos </w:t>
      </w:r>
      <w:r w:rsidR="00FA1A55">
        <w:rPr>
          <w:rFonts w:ascii="Times New Roman" w:eastAsia="Times New Roman" w:hAnsi="Times New Roman" w:cs="Times New Roman"/>
        </w:rPr>
        <w:t xml:space="preserve">socialinės </w:t>
      </w:r>
      <w:r w:rsidR="00B60D44">
        <w:rPr>
          <w:rFonts w:ascii="Times New Roman" w:eastAsia="Times New Roman" w:hAnsi="Times New Roman" w:cs="Times New Roman"/>
        </w:rPr>
        <w:t>apsaugos ir darbo ministro 2015</w:t>
      </w:r>
      <w:r w:rsidRPr="00FE15B3">
        <w:rPr>
          <w:rFonts w:ascii="Times New Roman" w:eastAsia="Times New Roman" w:hAnsi="Times New Roman" w:cs="Times New Roman"/>
        </w:rPr>
        <w:t xml:space="preserve"> m. gr</w:t>
      </w:r>
      <w:r w:rsidR="007470E2">
        <w:rPr>
          <w:rFonts w:ascii="Times New Roman" w:eastAsia="Times New Roman" w:hAnsi="Times New Roman" w:cs="Times New Roman"/>
        </w:rPr>
        <w:t>uodžio 2</w:t>
      </w:r>
      <w:r w:rsidR="002B58B8">
        <w:rPr>
          <w:rFonts w:ascii="Times New Roman" w:eastAsia="Times New Roman" w:hAnsi="Times New Roman" w:cs="Times New Roman"/>
        </w:rPr>
        <w:t>3</w:t>
      </w:r>
      <w:r w:rsidR="007470E2">
        <w:rPr>
          <w:rFonts w:ascii="Times New Roman" w:eastAsia="Times New Roman" w:hAnsi="Times New Roman" w:cs="Times New Roman"/>
        </w:rPr>
        <w:t xml:space="preserve"> d. įsakymas Nr. A1-789</w:t>
      </w:r>
      <w:r w:rsidRPr="00FE15B3">
        <w:rPr>
          <w:rFonts w:ascii="Times New Roman" w:eastAsia="Times New Roman" w:hAnsi="Times New Roman" w:cs="Times New Roman"/>
        </w:rPr>
        <w:t xml:space="preserve"> “Dėl metinių darbo dienų koeficientų bei metinių vidutinio mėnesio dar</w:t>
      </w:r>
      <w:r w:rsidR="007470E2">
        <w:rPr>
          <w:rFonts w:ascii="Times New Roman" w:eastAsia="Times New Roman" w:hAnsi="Times New Roman" w:cs="Times New Roman"/>
        </w:rPr>
        <w:t>bo dienų ir valandų skaičių 2016</w:t>
      </w:r>
      <w:r w:rsidRPr="00FE15B3">
        <w:rPr>
          <w:rFonts w:ascii="Times New Roman" w:eastAsia="Times New Roman" w:hAnsi="Times New Roman" w:cs="Times New Roman"/>
        </w:rPr>
        <w:t xml:space="preserve"> metais patvirtinimo”;</w:t>
      </w:r>
    </w:p>
    <w:p w14:paraId="748DF6B0" w14:textId="1A0C8988" w:rsidR="006022E1" w:rsidRDefault="007470E2" w:rsidP="00876E33">
      <w:pPr>
        <w:pStyle w:val="ListParagraph2"/>
        <w:numPr>
          <w:ilvl w:val="0"/>
          <w:numId w:val="22"/>
        </w:numPr>
        <w:spacing w:after="0" w:line="360" w:lineRule="auto"/>
        <w:ind w:left="0" w:firstLine="927"/>
        <w:jc w:val="both"/>
        <w:rPr>
          <w:rFonts w:ascii="Times New Roman" w:hAnsi="Times New Roman" w:cs="Times New Roman"/>
        </w:rPr>
      </w:pPr>
      <w:r>
        <w:rPr>
          <w:rFonts w:ascii="Times New Roman" w:hAnsi="Times New Roman" w:cs="Times New Roman"/>
        </w:rPr>
        <w:t>R</w:t>
      </w:r>
      <w:r w:rsidR="0008234E" w:rsidRPr="00A55BBF">
        <w:rPr>
          <w:rFonts w:ascii="Times New Roman" w:hAnsi="Times New Roman" w:cs="Times New Roman"/>
        </w:rPr>
        <w:t>ekomendacijos</w:t>
      </w:r>
      <w:r w:rsidR="006022E1" w:rsidRPr="00A55BBF">
        <w:rPr>
          <w:rFonts w:ascii="Times New Roman" w:hAnsi="Times New Roman" w:cs="Times New Roman"/>
        </w:rPr>
        <w:t xml:space="preserve"> dėl projektų išlaidų atitikties Europos Sąjungos st</w:t>
      </w:r>
      <w:r w:rsidR="0008234E" w:rsidRPr="00A55BBF">
        <w:rPr>
          <w:rFonts w:ascii="Times New Roman" w:hAnsi="Times New Roman" w:cs="Times New Roman"/>
        </w:rPr>
        <w:t>ruktūrinių fondų reikalavimams</w:t>
      </w:r>
      <w:r>
        <w:rPr>
          <w:rFonts w:ascii="Times New Roman" w:hAnsi="Times New Roman" w:cs="Times New Roman"/>
        </w:rPr>
        <w:t>, patvirtintos Žmogiškųjų išteklių plėtros veiksmų programos, Ekonomikos augimo veiksmų programos, Sanglaudos skatinimo veiksmų programos ir 2014 – 2020 metų Europos Sąjungos fondų investicijų veiksmų</w:t>
      </w:r>
      <w:r w:rsidR="00484499">
        <w:rPr>
          <w:rFonts w:ascii="Times New Roman" w:hAnsi="Times New Roman" w:cs="Times New Roman"/>
        </w:rPr>
        <w:t xml:space="preserve"> programos valdymo komitetų 2014</w:t>
      </w:r>
      <w:r>
        <w:rPr>
          <w:rFonts w:ascii="Times New Roman" w:hAnsi="Times New Roman" w:cs="Times New Roman"/>
        </w:rPr>
        <w:t xml:space="preserve"> m. </w:t>
      </w:r>
      <w:r w:rsidR="00B60D44" w:rsidRPr="00B60D44">
        <w:rPr>
          <w:rFonts w:ascii="Times New Roman" w:hAnsi="Times New Roman" w:cs="Times New Roman"/>
        </w:rPr>
        <w:t>liepos 4</w:t>
      </w:r>
      <w:r w:rsidRPr="00B60D44">
        <w:rPr>
          <w:rFonts w:ascii="Times New Roman" w:hAnsi="Times New Roman" w:cs="Times New Roman"/>
        </w:rPr>
        <w:t xml:space="preserve"> d. protokolu Nr. 3</w:t>
      </w:r>
      <w:r w:rsidR="00B60D44" w:rsidRPr="00B60D44">
        <w:rPr>
          <w:rFonts w:ascii="Times New Roman" w:hAnsi="Times New Roman" w:cs="Times New Roman"/>
        </w:rPr>
        <w:t>4</w:t>
      </w:r>
      <w:r w:rsidRPr="00B60D44">
        <w:rPr>
          <w:rFonts w:ascii="Times New Roman" w:hAnsi="Times New Roman" w:cs="Times New Roman"/>
        </w:rPr>
        <w:t xml:space="preserve"> </w:t>
      </w:r>
      <w:r w:rsidR="00484499" w:rsidRPr="00B60D44">
        <w:rPr>
          <w:rFonts w:ascii="Times New Roman" w:hAnsi="Times New Roman" w:cs="Times New Roman"/>
        </w:rPr>
        <w:t>(su vėlesniais</w:t>
      </w:r>
      <w:r w:rsidR="00484499">
        <w:rPr>
          <w:rFonts w:ascii="Times New Roman" w:hAnsi="Times New Roman" w:cs="Times New Roman"/>
        </w:rPr>
        <w:t xml:space="preserve"> pakeitimais)</w:t>
      </w:r>
      <w:r w:rsidR="00314B5F">
        <w:rPr>
          <w:rFonts w:ascii="Times New Roman" w:hAnsi="Times New Roman" w:cs="Times New Roman"/>
        </w:rPr>
        <w:t xml:space="preserve"> </w:t>
      </w:r>
      <w:r w:rsidR="00F82C60" w:rsidRPr="00A55BBF">
        <w:rPr>
          <w:rFonts w:ascii="Times New Roman" w:hAnsi="Times New Roman" w:cs="Times New Roman"/>
        </w:rPr>
        <w:t>(toliau – Rekomendacijos dėl išlaidų atitikties)</w:t>
      </w:r>
      <w:r w:rsidR="0008234E" w:rsidRPr="00A55BBF">
        <w:rPr>
          <w:rFonts w:ascii="Times New Roman" w:hAnsi="Times New Roman" w:cs="Times New Roman"/>
        </w:rPr>
        <w:t>.</w:t>
      </w:r>
    </w:p>
    <w:p w14:paraId="6E04D469" w14:textId="77777777" w:rsidR="00876E33" w:rsidRPr="00A55BBF" w:rsidRDefault="00876E33" w:rsidP="00876E33">
      <w:pPr>
        <w:pStyle w:val="ListParagraph2"/>
        <w:spacing w:after="0" w:line="360" w:lineRule="auto"/>
        <w:ind w:left="927"/>
        <w:jc w:val="both"/>
        <w:rPr>
          <w:rFonts w:ascii="Times New Roman" w:hAnsi="Times New Roman" w:cs="Times New Roman"/>
        </w:rPr>
      </w:pPr>
    </w:p>
    <w:p w14:paraId="053DBDEB" w14:textId="77777777" w:rsidR="001126BD" w:rsidRPr="00A55BBF" w:rsidRDefault="001126BD" w:rsidP="00876E33">
      <w:pPr>
        <w:pStyle w:val="Heading3"/>
        <w:spacing w:before="0" w:after="0" w:line="360" w:lineRule="auto"/>
        <w:jc w:val="center"/>
        <w:rPr>
          <w:rFonts w:ascii="Times New Roman" w:hAnsi="Times New Roman"/>
        </w:rPr>
      </w:pPr>
      <w:r w:rsidRPr="00A55BBF">
        <w:rPr>
          <w:rFonts w:ascii="Times New Roman" w:hAnsi="Times New Roman"/>
        </w:rPr>
        <w:t>II.2. Tyrimo metodika</w:t>
      </w:r>
    </w:p>
    <w:p w14:paraId="2CAB9D24" w14:textId="77777777" w:rsidR="005C7B76" w:rsidRPr="00A55BBF" w:rsidRDefault="00D656B4" w:rsidP="00876E33">
      <w:pPr>
        <w:spacing w:after="0" w:line="360" w:lineRule="auto"/>
        <w:ind w:firstLine="851"/>
        <w:jc w:val="both"/>
        <w:rPr>
          <w:rFonts w:ascii="Times New Roman" w:hAnsi="Times New Roman" w:cs="Times New Roman"/>
        </w:rPr>
      </w:pPr>
      <w:r w:rsidRPr="00A55BBF">
        <w:rPr>
          <w:rFonts w:ascii="Times New Roman" w:hAnsi="Times New Roman" w:cs="Times New Roman"/>
        </w:rPr>
        <w:t xml:space="preserve">Atsižvelgiant į tai, kad </w:t>
      </w:r>
      <w:r w:rsidR="007470E2">
        <w:rPr>
          <w:rFonts w:ascii="Times New Roman" w:hAnsi="Times New Roman" w:cs="Times New Roman"/>
        </w:rPr>
        <w:t>dalis projektą vykdančio personalo</w:t>
      </w:r>
      <w:r w:rsidR="00253419" w:rsidRPr="00A55BBF">
        <w:rPr>
          <w:rFonts w:ascii="Times New Roman" w:hAnsi="Times New Roman" w:cs="Times New Roman"/>
        </w:rPr>
        <w:t xml:space="preserve"> </w:t>
      </w:r>
      <w:r w:rsidR="00F87641">
        <w:rPr>
          <w:rFonts w:ascii="Times New Roman" w:hAnsi="Times New Roman" w:cs="Times New Roman"/>
        </w:rPr>
        <w:t xml:space="preserve">(savanorių) </w:t>
      </w:r>
      <w:r w:rsidR="00253419" w:rsidRPr="00A55BBF">
        <w:rPr>
          <w:rFonts w:ascii="Times New Roman" w:hAnsi="Times New Roman" w:cs="Times New Roman"/>
        </w:rPr>
        <w:t xml:space="preserve">projektų veiklas vykdys nevisą darbo dieną ir, tikėtina, kintamu grafiku, </w:t>
      </w:r>
      <w:r w:rsidR="005C7B76" w:rsidRPr="00A55BBF">
        <w:rPr>
          <w:rFonts w:ascii="Times New Roman" w:hAnsi="Times New Roman" w:cs="Times New Roman"/>
        </w:rPr>
        <w:t xml:space="preserve">bei vadovaujantis Rekomendacijų dėl išlaidų atitikties </w:t>
      </w:r>
      <w:r w:rsidR="005C7B76" w:rsidRPr="006B181D">
        <w:rPr>
          <w:rFonts w:ascii="Times New Roman" w:hAnsi="Times New Roman" w:cs="Times New Roman"/>
        </w:rPr>
        <w:t xml:space="preserve">166 punkto rekomendacija </w:t>
      </w:r>
      <w:r w:rsidR="005C7B76" w:rsidRPr="006B181D">
        <w:rPr>
          <w:rFonts w:ascii="Times New Roman" w:hAnsi="Times New Roman" w:cs="Times New Roman"/>
          <w:i/>
        </w:rPr>
        <w:t>„</w:t>
      </w:r>
      <w:r w:rsidR="00951B4A" w:rsidRPr="006B181D">
        <w:rPr>
          <w:rFonts w:ascii="Times New Roman" w:hAnsi="Times New Roman" w:cs="Times New Roman"/>
          <w:i/>
        </w:rPr>
        <w:t>siek</w:t>
      </w:r>
      <w:r w:rsidR="001E373B" w:rsidRPr="006B181D">
        <w:rPr>
          <w:rFonts w:ascii="Times New Roman" w:hAnsi="Times New Roman" w:cs="Times New Roman"/>
          <w:i/>
        </w:rPr>
        <w:t>iant paprastesnės</w:t>
      </w:r>
      <w:r w:rsidR="001E373B" w:rsidRPr="00A55BBF">
        <w:rPr>
          <w:rFonts w:ascii="Times New Roman" w:hAnsi="Times New Roman" w:cs="Times New Roman"/>
          <w:i/>
        </w:rPr>
        <w:t xml:space="preserve"> fiksuotųjų įkainių apskaitos, rekomenduojamas darbo užmokesčio fiksuotojo įkainio kiekybinio rezultato vienetas – darbo valanda</w:t>
      </w:r>
      <w:r w:rsidR="005C7B76" w:rsidRPr="00A55BBF">
        <w:rPr>
          <w:rFonts w:ascii="Times New Roman" w:hAnsi="Times New Roman" w:cs="Times New Roman"/>
          <w:i/>
        </w:rPr>
        <w:t>“</w:t>
      </w:r>
      <w:r w:rsidR="005C7B76" w:rsidRPr="00A55BBF">
        <w:rPr>
          <w:rFonts w:ascii="Times New Roman" w:hAnsi="Times New Roman" w:cs="Times New Roman"/>
        </w:rPr>
        <w:t xml:space="preserve">, šiuo tyrimu </w:t>
      </w:r>
      <w:r w:rsidR="006022E1" w:rsidRPr="00A55BBF">
        <w:rPr>
          <w:rFonts w:ascii="Times New Roman" w:hAnsi="Times New Roman" w:cs="Times New Roman"/>
        </w:rPr>
        <w:t xml:space="preserve">yra </w:t>
      </w:r>
      <w:r w:rsidR="00484499">
        <w:rPr>
          <w:rFonts w:ascii="Times New Roman" w:hAnsi="Times New Roman" w:cs="Times New Roman"/>
        </w:rPr>
        <w:t>nustatomi</w:t>
      </w:r>
      <w:r w:rsidR="005C7B76" w:rsidRPr="00A55BBF">
        <w:rPr>
          <w:rFonts w:ascii="Times New Roman" w:hAnsi="Times New Roman" w:cs="Times New Roman"/>
        </w:rPr>
        <w:t xml:space="preserve"> </w:t>
      </w:r>
      <w:r w:rsidR="00484499">
        <w:rPr>
          <w:rFonts w:ascii="Times New Roman" w:hAnsi="Times New Roman" w:cs="Times New Roman"/>
        </w:rPr>
        <w:t>valandini</w:t>
      </w:r>
      <w:r w:rsidR="00E320C8">
        <w:rPr>
          <w:rFonts w:ascii="Times New Roman" w:hAnsi="Times New Roman" w:cs="Times New Roman"/>
        </w:rPr>
        <w:t>s</w:t>
      </w:r>
      <w:r w:rsidRPr="00A55BBF">
        <w:rPr>
          <w:rFonts w:ascii="Times New Roman" w:hAnsi="Times New Roman" w:cs="Times New Roman"/>
        </w:rPr>
        <w:t xml:space="preserve"> </w:t>
      </w:r>
      <w:r w:rsidR="00036DAD">
        <w:rPr>
          <w:rFonts w:ascii="Times New Roman" w:hAnsi="Times New Roman" w:cs="Times New Roman"/>
        </w:rPr>
        <w:t xml:space="preserve">projektą vykdančio personalo </w:t>
      </w:r>
      <w:r w:rsidR="00253419" w:rsidRPr="00A55BBF">
        <w:rPr>
          <w:rFonts w:ascii="Times New Roman" w:hAnsi="Times New Roman" w:cs="Times New Roman"/>
        </w:rPr>
        <w:t>savanoriško dar</w:t>
      </w:r>
      <w:r w:rsidR="00F87641">
        <w:rPr>
          <w:rFonts w:ascii="Times New Roman" w:hAnsi="Times New Roman" w:cs="Times New Roman"/>
        </w:rPr>
        <w:t xml:space="preserve">bo įnašo fiksuotojo įkainio </w:t>
      </w:r>
      <w:r w:rsidR="002009B4">
        <w:rPr>
          <w:rFonts w:ascii="Times New Roman" w:hAnsi="Times New Roman" w:cs="Times New Roman"/>
        </w:rPr>
        <w:t>dydis</w:t>
      </w:r>
      <w:r w:rsidR="005C7B76" w:rsidRPr="00A55BBF">
        <w:rPr>
          <w:rFonts w:ascii="Times New Roman" w:hAnsi="Times New Roman" w:cs="Times New Roman"/>
        </w:rPr>
        <w:t xml:space="preserve">. </w:t>
      </w:r>
    </w:p>
    <w:p w14:paraId="4EB82D78" w14:textId="7DF53544" w:rsidR="00FA33B9" w:rsidRPr="00A55BBF" w:rsidRDefault="00FA33B9" w:rsidP="00876E33">
      <w:pPr>
        <w:spacing w:after="0" w:line="360" w:lineRule="auto"/>
        <w:ind w:firstLine="851"/>
        <w:jc w:val="both"/>
        <w:rPr>
          <w:rFonts w:ascii="Times New Roman" w:hAnsi="Times New Roman" w:cs="Times New Roman"/>
        </w:rPr>
      </w:pPr>
      <w:r w:rsidRPr="00A55BBF">
        <w:rPr>
          <w:rFonts w:ascii="Times New Roman" w:hAnsi="Times New Roman" w:cs="Times New Roman"/>
        </w:rPr>
        <w:t xml:space="preserve">Lietuvos Respublikoje metinis darbo valandų </w:t>
      </w:r>
      <w:r w:rsidR="007A5340" w:rsidRPr="00A55BBF">
        <w:rPr>
          <w:rFonts w:ascii="Times New Roman" w:hAnsi="Times New Roman" w:cs="Times New Roman"/>
        </w:rPr>
        <w:t xml:space="preserve">skaičius kinta kasmet, priklausomai nuo </w:t>
      </w:r>
      <w:r w:rsidR="001126BD" w:rsidRPr="00A55BBF">
        <w:rPr>
          <w:rFonts w:ascii="Times New Roman" w:hAnsi="Times New Roman" w:cs="Times New Roman"/>
        </w:rPr>
        <w:t xml:space="preserve">dienų skaičiaus metuose (keliamaisiais metais darbo valandų skaičius įprastai didesnis) ir </w:t>
      </w:r>
      <w:r w:rsidR="007A5340" w:rsidRPr="00A55BBF">
        <w:rPr>
          <w:rFonts w:ascii="Times New Roman" w:hAnsi="Times New Roman" w:cs="Times New Roman"/>
        </w:rPr>
        <w:t>valstybinių švenčių dienų (ne)sutapim</w:t>
      </w:r>
      <w:r w:rsidR="006E551D" w:rsidRPr="00A55BBF">
        <w:rPr>
          <w:rFonts w:ascii="Times New Roman" w:hAnsi="Times New Roman" w:cs="Times New Roman"/>
        </w:rPr>
        <w:t>u</w:t>
      </w:r>
      <w:r w:rsidR="007A5340" w:rsidRPr="00A55BBF">
        <w:rPr>
          <w:rFonts w:ascii="Times New Roman" w:hAnsi="Times New Roman" w:cs="Times New Roman"/>
        </w:rPr>
        <w:t xml:space="preserve"> su savai</w:t>
      </w:r>
      <w:r w:rsidR="00CE61D3" w:rsidRPr="00A55BBF">
        <w:rPr>
          <w:rFonts w:ascii="Times New Roman" w:hAnsi="Times New Roman" w:cs="Times New Roman"/>
        </w:rPr>
        <w:t>tgalio dienomis. Vadovaujantis t</w:t>
      </w:r>
      <w:r w:rsidR="007A5340" w:rsidRPr="00A55BBF">
        <w:rPr>
          <w:rFonts w:ascii="Times New Roman" w:hAnsi="Times New Roman" w:cs="Times New Roman"/>
        </w:rPr>
        <w:t xml:space="preserve">yrimo ataskaitos II.1 dalies </w:t>
      </w:r>
      <w:r w:rsidR="002B58B8">
        <w:rPr>
          <w:rFonts w:ascii="Times New Roman" w:hAnsi="Times New Roman" w:cs="Times New Roman"/>
        </w:rPr>
        <w:t>10-14</w:t>
      </w:r>
      <w:r w:rsidR="007A5340" w:rsidRPr="008D792C">
        <w:rPr>
          <w:rFonts w:ascii="Times New Roman" w:hAnsi="Times New Roman" w:cs="Times New Roman"/>
        </w:rPr>
        <w:t xml:space="preserve"> punktuose</w:t>
      </w:r>
      <w:r w:rsidR="007A5340" w:rsidRPr="00A55BBF">
        <w:rPr>
          <w:rFonts w:ascii="Times New Roman" w:hAnsi="Times New Roman" w:cs="Times New Roman"/>
        </w:rPr>
        <w:t xml:space="preserve"> </w:t>
      </w:r>
      <w:r w:rsidR="00253419" w:rsidRPr="00A55BBF">
        <w:rPr>
          <w:rFonts w:ascii="Times New Roman" w:hAnsi="Times New Roman" w:cs="Times New Roman"/>
        </w:rPr>
        <w:t>išvardytais</w:t>
      </w:r>
      <w:r w:rsidR="0008234E" w:rsidRPr="00A55BBF">
        <w:rPr>
          <w:rFonts w:ascii="Times New Roman" w:hAnsi="Times New Roman" w:cs="Times New Roman"/>
        </w:rPr>
        <w:t xml:space="preserve"> įsak</w:t>
      </w:r>
      <w:r w:rsidR="007A5340" w:rsidRPr="00A55BBF">
        <w:rPr>
          <w:rFonts w:ascii="Times New Roman" w:hAnsi="Times New Roman" w:cs="Times New Roman"/>
        </w:rPr>
        <w:t xml:space="preserve">ymais, esant penkių darbo dienų savaitei, metinis darbo valandų skaičius per pastaruosius </w:t>
      </w:r>
      <w:r w:rsidR="007A5340" w:rsidRPr="008D792C">
        <w:rPr>
          <w:rFonts w:ascii="Times New Roman" w:hAnsi="Times New Roman" w:cs="Times New Roman"/>
        </w:rPr>
        <w:t>penkerius metus sudarė</w:t>
      </w:r>
      <w:r w:rsidR="007A5340" w:rsidRPr="00A55BBF">
        <w:rPr>
          <w:rFonts w:ascii="Times New Roman" w:hAnsi="Times New Roman" w:cs="Times New Roman"/>
        </w:rPr>
        <w:t>:</w:t>
      </w:r>
    </w:p>
    <w:p w14:paraId="0AB521B3" w14:textId="77777777" w:rsidR="007A5340" w:rsidRPr="00F502F4" w:rsidRDefault="007A5340" w:rsidP="00876E33">
      <w:pPr>
        <w:spacing w:after="0" w:line="360" w:lineRule="auto"/>
        <w:ind w:firstLine="851"/>
        <w:jc w:val="both"/>
        <w:rPr>
          <w:rFonts w:ascii="Times New Roman" w:hAnsi="Times New Roman" w:cs="Times New Roman"/>
        </w:rPr>
      </w:pPr>
      <w:r w:rsidRPr="00A55BBF">
        <w:rPr>
          <w:rFonts w:ascii="Times New Roman" w:hAnsi="Times New Roman" w:cs="Times New Roman"/>
        </w:rPr>
        <w:t xml:space="preserve">2012 metais – </w:t>
      </w:r>
      <w:r w:rsidRPr="00F502F4">
        <w:rPr>
          <w:rFonts w:ascii="Times New Roman" w:hAnsi="Times New Roman" w:cs="Times New Roman"/>
        </w:rPr>
        <w:t>2010 val.;</w:t>
      </w:r>
    </w:p>
    <w:p w14:paraId="61DA7FFB" w14:textId="77777777" w:rsidR="007A5340" w:rsidRPr="00CF43BF" w:rsidRDefault="007A5340" w:rsidP="00876E33">
      <w:pPr>
        <w:spacing w:after="0" w:line="360" w:lineRule="auto"/>
        <w:ind w:firstLine="851"/>
        <w:jc w:val="both"/>
        <w:rPr>
          <w:rFonts w:ascii="Times New Roman" w:hAnsi="Times New Roman" w:cs="Times New Roman"/>
        </w:rPr>
      </w:pPr>
      <w:r w:rsidRPr="00CF43BF">
        <w:rPr>
          <w:rFonts w:ascii="Times New Roman" w:hAnsi="Times New Roman" w:cs="Times New Roman"/>
        </w:rPr>
        <w:t>2013 metais – 2001 val.;</w:t>
      </w:r>
    </w:p>
    <w:p w14:paraId="166CA39E" w14:textId="77777777" w:rsidR="007A5340" w:rsidRPr="00476AB4" w:rsidRDefault="007A5340" w:rsidP="00876E33">
      <w:pPr>
        <w:spacing w:after="0" w:line="360" w:lineRule="auto"/>
        <w:ind w:firstLine="851"/>
        <w:jc w:val="both"/>
        <w:rPr>
          <w:rFonts w:ascii="Times New Roman" w:hAnsi="Times New Roman" w:cs="Times New Roman"/>
        </w:rPr>
      </w:pPr>
      <w:r w:rsidRPr="00476AB4">
        <w:rPr>
          <w:rFonts w:ascii="Times New Roman" w:hAnsi="Times New Roman" w:cs="Times New Roman"/>
        </w:rPr>
        <w:t>2014 metais – 2009 val</w:t>
      </w:r>
      <w:r w:rsidR="008D655C" w:rsidRPr="00476AB4">
        <w:rPr>
          <w:rFonts w:ascii="Times New Roman" w:hAnsi="Times New Roman" w:cs="Times New Roman"/>
        </w:rPr>
        <w:t>.</w:t>
      </w:r>
      <w:r w:rsidRPr="00476AB4">
        <w:rPr>
          <w:rFonts w:ascii="Times New Roman" w:hAnsi="Times New Roman" w:cs="Times New Roman"/>
        </w:rPr>
        <w:t>;</w:t>
      </w:r>
    </w:p>
    <w:p w14:paraId="60CD994C" w14:textId="77777777" w:rsidR="007A5340" w:rsidRPr="00124F92" w:rsidRDefault="007A5340" w:rsidP="00876E33">
      <w:pPr>
        <w:spacing w:after="0" w:line="360" w:lineRule="auto"/>
        <w:ind w:firstLine="851"/>
        <w:jc w:val="both"/>
        <w:rPr>
          <w:rFonts w:ascii="Times New Roman" w:hAnsi="Times New Roman" w:cs="Times New Roman"/>
        </w:rPr>
      </w:pPr>
      <w:r w:rsidRPr="00124F92">
        <w:rPr>
          <w:rFonts w:ascii="Times New Roman" w:hAnsi="Times New Roman" w:cs="Times New Roman"/>
        </w:rPr>
        <w:t>2015 metais – 2010 val.</w:t>
      </w:r>
      <w:r w:rsidR="00FE15B3" w:rsidRPr="00124F92">
        <w:rPr>
          <w:rFonts w:ascii="Times New Roman" w:hAnsi="Times New Roman" w:cs="Times New Roman"/>
        </w:rPr>
        <w:t>;</w:t>
      </w:r>
    </w:p>
    <w:p w14:paraId="4A7EDB97" w14:textId="77777777" w:rsidR="001A0261" w:rsidRPr="00A55BBF" w:rsidRDefault="00FE15B3" w:rsidP="00876E33">
      <w:pPr>
        <w:spacing w:after="0" w:line="360" w:lineRule="auto"/>
        <w:ind w:firstLine="851"/>
        <w:jc w:val="both"/>
        <w:rPr>
          <w:rFonts w:ascii="Times New Roman" w:hAnsi="Times New Roman" w:cs="Times New Roman"/>
        </w:rPr>
      </w:pPr>
      <w:r w:rsidRPr="00124F92">
        <w:rPr>
          <w:rFonts w:ascii="Times New Roman" w:hAnsi="Times New Roman" w:cs="Times New Roman"/>
        </w:rPr>
        <w:t>2016 metais – 2010 val.</w:t>
      </w:r>
    </w:p>
    <w:p w14:paraId="7FBB07AB" w14:textId="77777777" w:rsidR="00FD2C30" w:rsidRPr="00542948" w:rsidRDefault="007A5340" w:rsidP="00876E33">
      <w:pPr>
        <w:spacing w:after="0" w:line="360" w:lineRule="auto"/>
        <w:ind w:firstLine="851"/>
        <w:jc w:val="both"/>
        <w:rPr>
          <w:rFonts w:ascii="Times New Roman" w:hAnsi="Times New Roman" w:cs="Times New Roman"/>
        </w:rPr>
      </w:pPr>
      <w:r w:rsidRPr="00542948">
        <w:rPr>
          <w:rFonts w:ascii="Times New Roman" w:hAnsi="Times New Roman" w:cs="Times New Roman"/>
        </w:rPr>
        <w:lastRenderedPageBreak/>
        <w:t>Vidutinis (apskaiči</w:t>
      </w:r>
      <w:r w:rsidR="00FE15B3" w:rsidRPr="00542948">
        <w:rPr>
          <w:rFonts w:ascii="Times New Roman" w:hAnsi="Times New Roman" w:cs="Times New Roman"/>
        </w:rPr>
        <w:t>uotas aritmetinio vidurkio būdu</w:t>
      </w:r>
      <w:r w:rsidRPr="00542948">
        <w:rPr>
          <w:rFonts w:ascii="Times New Roman" w:hAnsi="Times New Roman" w:cs="Times New Roman"/>
        </w:rPr>
        <w:t>) met</w:t>
      </w:r>
      <w:r w:rsidR="00FE15B3" w:rsidRPr="00542948">
        <w:rPr>
          <w:rFonts w:ascii="Times New Roman" w:hAnsi="Times New Roman" w:cs="Times New Roman"/>
        </w:rPr>
        <w:t>inis darbo valandų skaičius 2012</w:t>
      </w:r>
      <w:r w:rsidR="008D792C" w:rsidRPr="00542948">
        <w:rPr>
          <w:rFonts w:ascii="Times New Roman" w:hAnsi="Times New Roman" w:cs="Times New Roman"/>
        </w:rPr>
        <w:t>–</w:t>
      </w:r>
      <w:r w:rsidR="00FE15B3" w:rsidRPr="00542948">
        <w:rPr>
          <w:rFonts w:ascii="Times New Roman" w:hAnsi="Times New Roman" w:cs="Times New Roman"/>
        </w:rPr>
        <w:t>2016</w:t>
      </w:r>
      <w:r w:rsidRPr="00542948">
        <w:rPr>
          <w:rFonts w:ascii="Times New Roman" w:hAnsi="Times New Roman" w:cs="Times New Roman"/>
        </w:rPr>
        <w:t xml:space="preserve"> metais su</w:t>
      </w:r>
      <w:r w:rsidR="00FE15B3" w:rsidRPr="00542948">
        <w:rPr>
          <w:rFonts w:ascii="Times New Roman" w:hAnsi="Times New Roman" w:cs="Times New Roman"/>
        </w:rPr>
        <w:t>darė 2008</w:t>
      </w:r>
      <w:r w:rsidRPr="00542948">
        <w:rPr>
          <w:rFonts w:ascii="Times New Roman" w:hAnsi="Times New Roman" w:cs="Times New Roman"/>
        </w:rPr>
        <w:t xml:space="preserve"> valandas. Šios valandos taip pat apima kasmetinių atostogų valandas, kurios, vadovaujantis DK </w:t>
      </w:r>
      <w:r w:rsidR="00FB37E7" w:rsidRPr="00542948">
        <w:rPr>
          <w:rFonts w:ascii="Times New Roman" w:hAnsi="Times New Roman" w:cs="Times New Roman"/>
        </w:rPr>
        <w:t xml:space="preserve">126 </w:t>
      </w:r>
      <w:r w:rsidRPr="00542948">
        <w:rPr>
          <w:rFonts w:ascii="Times New Roman" w:hAnsi="Times New Roman" w:cs="Times New Roman"/>
        </w:rPr>
        <w:t xml:space="preserve">straipsnio nuostatomis, sudaro </w:t>
      </w:r>
      <w:r w:rsidR="00261F00" w:rsidRPr="00542948">
        <w:rPr>
          <w:rFonts w:ascii="Times New Roman" w:hAnsi="Times New Roman" w:cs="Times New Roman"/>
        </w:rPr>
        <w:t xml:space="preserve">ne mažiau kaip </w:t>
      </w:r>
      <w:r w:rsidR="00946AB6" w:rsidRPr="00542948">
        <w:rPr>
          <w:rFonts w:ascii="Times New Roman" w:hAnsi="Times New Roman" w:cs="Times New Roman"/>
        </w:rPr>
        <w:t xml:space="preserve">20 </w:t>
      </w:r>
      <w:r w:rsidR="00FB37E7" w:rsidRPr="00542948">
        <w:rPr>
          <w:rFonts w:ascii="Times New Roman" w:hAnsi="Times New Roman" w:cs="Times New Roman"/>
        </w:rPr>
        <w:t>darbo dienų</w:t>
      </w:r>
      <w:r w:rsidR="00261F00" w:rsidRPr="00542948">
        <w:rPr>
          <w:rFonts w:ascii="Times New Roman" w:hAnsi="Times New Roman" w:cs="Times New Roman"/>
        </w:rPr>
        <w:t xml:space="preserve"> (jeigu dirbama penkias darbo dienas per savaitę)</w:t>
      </w:r>
      <w:r w:rsidRPr="00542948">
        <w:rPr>
          <w:rFonts w:ascii="Times New Roman" w:hAnsi="Times New Roman" w:cs="Times New Roman"/>
        </w:rPr>
        <w:t>, t.</w:t>
      </w:r>
      <w:r w:rsidR="00261F00" w:rsidRPr="00542948">
        <w:rPr>
          <w:rFonts w:ascii="Times New Roman" w:hAnsi="Times New Roman" w:cs="Times New Roman"/>
        </w:rPr>
        <w:t xml:space="preserve"> </w:t>
      </w:r>
      <w:r w:rsidRPr="00542948">
        <w:rPr>
          <w:rFonts w:ascii="Times New Roman" w:hAnsi="Times New Roman" w:cs="Times New Roman"/>
        </w:rPr>
        <w:t xml:space="preserve">y. </w:t>
      </w:r>
      <w:r w:rsidR="00FB37E7" w:rsidRPr="00542948">
        <w:rPr>
          <w:rFonts w:ascii="Times New Roman" w:hAnsi="Times New Roman" w:cs="Times New Roman"/>
        </w:rPr>
        <w:t>160 pilnų darbo valandų.</w:t>
      </w:r>
      <w:r w:rsidR="00D73532" w:rsidRPr="00542948">
        <w:rPr>
          <w:rFonts w:ascii="Times New Roman" w:hAnsi="Times New Roman" w:cs="Times New Roman"/>
        </w:rPr>
        <w:t xml:space="preserve"> </w:t>
      </w:r>
      <w:r w:rsidR="00B12A1D" w:rsidRPr="00542948">
        <w:rPr>
          <w:rFonts w:ascii="Times New Roman" w:hAnsi="Times New Roman" w:cs="Times New Roman"/>
        </w:rPr>
        <w:t>Atitinkamai, vidutinis metinis asmens dirbtų valandų skaičius, atėmus kasmetini</w:t>
      </w:r>
      <w:r w:rsidR="00FE15B3" w:rsidRPr="00542948">
        <w:rPr>
          <w:rFonts w:ascii="Times New Roman" w:hAnsi="Times New Roman" w:cs="Times New Roman"/>
        </w:rPr>
        <w:t xml:space="preserve">ų atostogų valandas, sudaro </w:t>
      </w:r>
      <w:r w:rsidR="00FB37E7" w:rsidRPr="00542948">
        <w:rPr>
          <w:rFonts w:ascii="Times New Roman" w:hAnsi="Times New Roman" w:cs="Times New Roman"/>
        </w:rPr>
        <w:t xml:space="preserve">1848 </w:t>
      </w:r>
      <w:r w:rsidR="00FE15B3" w:rsidRPr="00542948">
        <w:rPr>
          <w:rFonts w:ascii="Times New Roman" w:hAnsi="Times New Roman" w:cs="Times New Roman"/>
        </w:rPr>
        <w:t xml:space="preserve">valandas (2008 – </w:t>
      </w:r>
      <w:r w:rsidR="00FB37E7" w:rsidRPr="00542948">
        <w:rPr>
          <w:rFonts w:ascii="Times New Roman" w:hAnsi="Times New Roman" w:cs="Times New Roman"/>
        </w:rPr>
        <w:t xml:space="preserve">160 </w:t>
      </w:r>
      <w:r w:rsidR="00FE15B3" w:rsidRPr="00542948">
        <w:rPr>
          <w:rFonts w:ascii="Times New Roman" w:hAnsi="Times New Roman" w:cs="Times New Roman"/>
        </w:rPr>
        <w:t xml:space="preserve">= </w:t>
      </w:r>
      <w:r w:rsidR="00FB37E7" w:rsidRPr="00542948">
        <w:rPr>
          <w:rFonts w:ascii="Times New Roman" w:hAnsi="Times New Roman" w:cs="Times New Roman"/>
        </w:rPr>
        <w:t>1848</w:t>
      </w:r>
      <w:r w:rsidR="00B12A1D" w:rsidRPr="00542948">
        <w:rPr>
          <w:rFonts w:ascii="Times New Roman" w:hAnsi="Times New Roman" w:cs="Times New Roman"/>
        </w:rPr>
        <w:t>)</w:t>
      </w:r>
      <w:r w:rsidR="00FD2C30" w:rsidRPr="00542948">
        <w:rPr>
          <w:rFonts w:ascii="Times New Roman" w:hAnsi="Times New Roman" w:cs="Times New Roman"/>
        </w:rPr>
        <w:t xml:space="preserve"> per metus</w:t>
      </w:r>
      <w:r w:rsidR="00B12A1D" w:rsidRPr="00542948">
        <w:rPr>
          <w:rFonts w:ascii="Times New Roman" w:hAnsi="Times New Roman" w:cs="Times New Roman"/>
        </w:rPr>
        <w:t xml:space="preserve">. </w:t>
      </w:r>
      <w:r w:rsidR="00FD2C30" w:rsidRPr="00542948">
        <w:rPr>
          <w:rFonts w:ascii="Times New Roman" w:hAnsi="Times New Roman" w:cs="Times New Roman"/>
        </w:rPr>
        <w:t xml:space="preserve">Šiuo vidutiniu dirbtų valandų skaičiumi rekomenduojama vadovautis </w:t>
      </w:r>
      <w:r w:rsidR="00A77914" w:rsidRPr="00542948">
        <w:rPr>
          <w:rFonts w:ascii="Times New Roman" w:hAnsi="Times New Roman" w:cs="Times New Roman"/>
        </w:rPr>
        <w:t>apskaičiuojant fiksuotuosius įkainius</w:t>
      </w:r>
      <w:r w:rsidR="004078A8" w:rsidRPr="00542948">
        <w:rPr>
          <w:rFonts w:ascii="Times New Roman" w:hAnsi="Times New Roman" w:cs="Times New Roman"/>
        </w:rPr>
        <w:t xml:space="preserve"> </w:t>
      </w:r>
      <w:r w:rsidR="00897543" w:rsidRPr="00542948">
        <w:rPr>
          <w:rFonts w:ascii="Times New Roman" w:hAnsi="Times New Roman" w:cs="Times New Roman"/>
        </w:rPr>
        <w:t>visam 2014</w:t>
      </w:r>
      <w:r w:rsidR="00D244CD" w:rsidRPr="00542948">
        <w:rPr>
          <w:rFonts w:ascii="Times New Roman" w:hAnsi="Times New Roman" w:cs="Times New Roman"/>
        </w:rPr>
        <w:t>–</w:t>
      </w:r>
      <w:r w:rsidR="00897543" w:rsidRPr="00542948">
        <w:rPr>
          <w:rFonts w:ascii="Times New Roman" w:hAnsi="Times New Roman" w:cs="Times New Roman"/>
        </w:rPr>
        <w:t xml:space="preserve">2020 m. </w:t>
      </w:r>
      <w:r w:rsidR="00B47D8D" w:rsidRPr="00542948">
        <w:rPr>
          <w:rFonts w:ascii="Times New Roman" w:hAnsi="Times New Roman" w:cs="Times New Roman"/>
        </w:rPr>
        <w:t>ES</w:t>
      </w:r>
      <w:r w:rsidR="00897543" w:rsidRPr="00542948">
        <w:rPr>
          <w:rFonts w:ascii="Times New Roman" w:hAnsi="Times New Roman" w:cs="Times New Roman"/>
        </w:rPr>
        <w:t xml:space="preserve"> struktūrinių fondų investicijų veiksmų programos laikotarpiui,</w:t>
      </w:r>
      <w:r w:rsidR="00FD2C30" w:rsidRPr="00542948">
        <w:rPr>
          <w:rFonts w:ascii="Times New Roman" w:hAnsi="Times New Roman" w:cs="Times New Roman"/>
        </w:rPr>
        <w:t xml:space="preserve"> ats</w:t>
      </w:r>
      <w:r w:rsidR="00484499" w:rsidRPr="00542948">
        <w:rPr>
          <w:rFonts w:ascii="Times New Roman" w:hAnsi="Times New Roman" w:cs="Times New Roman"/>
        </w:rPr>
        <w:t>isakant kasmetinio fiksuotųjų įkainių</w:t>
      </w:r>
      <w:r w:rsidR="00FD2C30" w:rsidRPr="00542948">
        <w:rPr>
          <w:rFonts w:ascii="Times New Roman" w:hAnsi="Times New Roman" w:cs="Times New Roman"/>
        </w:rPr>
        <w:t xml:space="preserve"> perskaičiavimo pagal faktinį darbo valandų konkrečiais metais skaičių, kadangi Lietuvoje įprastai nustatomas mėnesinis darbo užmokesčio dydis, nepriklausantis nuo darbo dienų/valandų skaičiaus, todėl metinė darbo užmokesčio suma nekinta keičiantis </w:t>
      </w:r>
      <w:r w:rsidR="00843D54" w:rsidRPr="00542948">
        <w:rPr>
          <w:rFonts w:ascii="Times New Roman" w:hAnsi="Times New Roman" w:cs="Times New Roman"/>
        </w:rPr>
        <w:t>metiniam darbo valandų skaičiui. Taip pat, skirtingo metinio darbo valandų skaičiaus taikymas skirtingai</w:t>
      </w:r>
      <w:r w:rsidR="00484499" w:rsidRPr="00542948">
        <w:rPr>
          <w:rFonts w:ascii="Times New Roman" w:hAnsi="Times New Roman" w:cs="Times New Roman"/>
        </w:rPr>
        <w:t>s</w:t>
      </w:r>
      <w:r w:rsidR="00843D54" w:rsidRPr="00542948">
        <w:rPr>
          <w:rFonts w:ascii="Times New Roman" w:hAnsi="Times New Roman" w:cs="Times New Roman"/>
        </w:rPr>
        <w:t xml:space="preserve"> metais sąlygotų papildomą administracinę naštą projektų vykdytojams, rengiantiems mokėjimo prašymus, ir įgyvendinančiosioms institucijoms, atliekančio</w:t>
      </w:r>
      <w:r w:rsidR="00B60D44" w:rsidRPr="00542948">
        <w:rPr>
          <w:rFonts w:ascii="Times New Roman" w:hAnsi="Times New Roman" w:cs="Times New Roman"/>
        </w:rPr>
        <w:t>m</w:t>
      </w:r>
      <w:r w:rsidR="00843D54" w:rsidRPr="00542948">
        <w:rPr>
          <w:rFonts w:ascii="Times New Roman" w:hAnsi="Times New Roman" w:cs="Times New Roman"/>
        </w:rPr>
        <w:t>s išlaidų patikrą.</w:t>
      </w:r>
    </w:p>
    <w:p w14:paraId="452226D4" w14:textId="6D7C1C31" w:rsidR="0016551F" w:rsidRDefault="007470E2" w:rsidP="00876E33">
      <w:pPr>
        <w:spacing w:after="0" w:line="360" w:lineRule="auto"/>
        <w:ind w:firstLine="851"/>
        <w:jc w:val="both"/>
      </w:pPr>
      <w:r>
        <w:rPr>
          <w:rFonts w:ascii="Times New Roman" w:hAnsi="Times New Roman" w:cs="Times New Roman"/>
        </w:rPr>
        <w:t xml:space="preserve">Vadovaujantis Projektų administravimo ir finansavimo </w:t>
      </w:r>
      <w:r w:rsidRPr="00CF43BF">
        <w:rPr>
          <w:rFonts w:ascii="Times New Roman" w:hAnsi="Times New Roman" w:cs="Times New Roman"/>
        </w:rPr>
        <w:t>taisyklių 418</w:t>
      </w:r>
      <w:r w:rsidRPr="00476AB4">
        <w:rPr>
          <w:rFonts w:ascii="Times New Roman" w:hAnsi="Times New Roman" w:cs="Times New Roman"/>
        </w:rPr>
        <w:t xml:space="preserve"> punktu, darbo užmokesčio išlaidos gali apimti apskaičiuotą darbo užmokestį, darbdavio mokamas socialinio draudimo įmokas, taip pat įmokas į Garantinį fondą</w:t>
      </w:r>
      <w:r w:rsidR="002009B4" w:rsidRPr="00476AB4">
        <w:rPr>
          <w:rFonts w:ascii="Times New Roman" w:hAnsi="Times New Roman" w:cs="Times New Roman"/>
        </w:rPr>
        <w:t xml:space="preserve"> ir </w:t>
      </w:r>
      <w:r w:rsidR="003B3008" w:rsidRPr="00476AB4">
        <w:rPr>
          <w:rFonts w:ascii="Times New Roman" w:hAnsi="Times New Roman" w:cs="Times New Roman"/>
        </w:rPr>
        <w:t>Ilgalaikio darbo išmokų fondą</w:t>
      </w:r>
      <w:r w:rsidR="002009B4" w:rsidRPr="00476AB4">
        <w:rPr>
          <w:rFonts w:ascii="Times New Roman" w:hAnsi="Times New Roman" w:cs="Times New Roman"/>
        </w:rPr>
        <w:t xml:space="preserve"> (pastarosios įmokos taikomos laikantis nuostatos, kad </w:t>
      </w:r>
      <w:r w:rsidR="008F4CAD">
        <w:rPr>
          <w:rFonts w:ascii="Times New Roman" w:hAnsi="Times New Roman" w:cs="Times New Roman"/>
        </w:rPr>
        <w:t>Priemonėse</w:t>
      </w:r>
      <w:r w:rsidR="00C96751" w:rsidRPr="00124F92">
        <w:rPr>
          <w:rFonts w:ascii="Times New Roman" w:hAnsi="Times New Roman" w:cs="Times New Roman"/>
        </w:rPr>
        <w:t xml:space="preserve"> </w:t>
      </w:r>
      <w:r w:rsidR="002009B4" w:rsidRPr="00124F92">
        <w:rPr>
          <w:rFonts w:ascii="Times New Roman" w:hAnsi="Times New Roman" w:cs="Times New Roman"/>
        </w:rPr>
        <w:t>didžioji dalis projektų vykdytojų ir jų partnerių bus ne biudžetinės įstaigos)</w:t>
      </w:r>
      <w:r w:rsidR="003B3008" w:rsidRPr="008D792C">
        <w:rPr>
          <w:rFonts w:ascii="Times New Roman" w:hAnsi="Times New Roman" w:cs="Times New Roman"/>
        </w:rPr>
        <w:t xml:space="preserve">, </w:t>
      </w:r>
      <w:r w:rsidRPr="008D792C">
        <w:rPr>
          <w:rFonts w:ascii="Times New Roman" w:hAnsi="Times New Roman" w:cs="Times New Roman"/>
        </w:rPr>
        <w:t xml:space="preserve">kitus su darbo santykiais susijusius įsipareigojimus. Vadovaujantis Projektų administravimo ir finansavimo taisyklių 420.2 punktu, savanoriško darbo įnašas </w:t>
      </w:r>
      <w:r w:rsidR="00843D54" w:rsidRPr="008D792C">
        <w:rPr>
          <w:rFonts w:ascii="Times New Roman" w:hAnsi="Times New Roman" w:cs="Times New Roman"/>
        </w:rPr>
        <w:t xml:space="preserve">gali būti apskaičiuojamas taikant </w:t>
      </w:r>
      <w:r w:rsidRPr="008D792C">
        <w:rPr>
          <w:rFonts w:ascii="Times New Roman" w:hAnsi="Times New Roman" w:cs="Times New Roman"/>
        </w:rPr>
        <w:t>nustatytą fiksuotąjį įkainį ir laikantis 418 punkto reikalavimų</w:t>
      </w:r>
      <w:r w:rsidR="00541D7B" w:rsidRPr="008D792C">
        <w:rPr>
          <w:rFonts w:ascii="Times New Roman" w:hAnsi="Times New Roman" w:cs="Times New Roman"/>
        </w:rPr>
        <w:t>. Vadovaujantis Rekomendacijų dėl išlaidų atitikties 161 punktu, įnašas savanorišku</w:t>
      </w:r>
      <w:r w:rsidR="00541D7B" w:rsidRPr="0054571D">
        <w:rPr>
          <w:rFonts w:ascii="Times New Roman" w:hAnsi="Times New Roman" w:cs="Times New Roman"/>
        </w:rPr>
        <w:t xml:space="preserve"> darbu įvertinamas piniginiu ekvivalentu atsižvelgiant į visas darbo užmokesčio ir susijusių darbdavio mokesčių išlaidas, kurias projekto vykdytojas ar partneris patirtų sudarydamas su darbuotoju d</w:t>
      </w:r>
      <w:r w:rsidR="00684DB6" w:rsidRPr="0054571D">
        <w:rPr>
          <w:rFonts w:ascii="Times New Roman" w:hAnsi="Times New Roman" w:cs="Times New Roman"/>
        </w:rPr>
        <w:t>arbo sutartį analogiškam darbui,</w:t>
      </w:r>
      <w:r w:rsidR="00684DB6">
        <w:rPr>
          <w:rFonts w:ascii="Times New Roman" w:hAnsi="Times New Roman" w:cs="Times New Roman"/>
        </w:rPr>
        <w:t xml:space="preserve"> taigi darbo užmokesčio išlaidos (įskaitant darbdavio įsipareigojimus) ir savanoriško darbo įnašo išlaidos yra apskaičiuojamos tuo pačiu principu.</w:t>
      </w:r>
      <w:r w:rsidR="0088335B" w:rsidRPr="0088335B">
        <w:t xml:space="preserve"> </w:t>
      </w:r>
    </w:p>
    <w:p w14:paraId="4A3868A9" w14:textId="0164D59E" w:rsidR="001B7BFC" w:rsidRPr="001B7BFC" w:rsidRDefault="001B7BFC" w:rsidP="00876E33">
      <w:pPr>
        <w:spacing w:after="0" w:line="360" w:lineRule="auto"/>
        <w:ind w:firstLine="851"/>
        <w:jc w:val="both"/>
        <w:rPr>
          <w:rFonts w:ascii="Times New Roman" w:hAnsi="Times New Roman" w:cs="Times New Roman"/>
        </w:rPr>
      </w:pPr>
      <w:r w:rsidRPr="001B7BFC">
        <w:rPr>
          <w:rFonts w:ascii="Times New Roman" w:hAnsi="Times New Roman" w:cs="Times New Roman"/>
        </w:rPr>
        <w:t xml:space="preserve">Atnaujinant tyrimą </w:t>
      </w:r>
      <w:r w:rsidR="006622DA">
        <w:rPr>
          <w:rFonts w:ascii="Times New Roman" w:hAnsi="Times New Roman" w:cs="Times New Roman"/>
        </w:rPr>
        <w:t>2020</w:t>
      </w:r>
      <w:r w:rsidRPr="001B7BFC">
        <w:rPr>
          <w:rFonts w:ascii="Times New Roman" w:hAnsi="Times New Roman" w:cs="Times New Roman"/>
        </w:rPr>
        <w:t xml:space="preserve"> m., vadovaujamasi Lietuvos Respublikos valstybinio socialinio draudimo įstatymo 8 straipsnio 1 dalies nuostatomis bei Lietuvos Respublikos valstybinio socialinio draudimo fondo biudžeto </w:t>
      </w:r>
      <w:r w:rsidR="006622DA">
        <w:rPr>
          <w:rFonts w:ascii="Times New Roman" w:hAnsi="Times New Roman" w:cs="Times New Roman"/>
        </w:rPr>
        <w:t xml:space="preserve">2020 </w:t>
      </w:r>
      <w:r w:rsidRPr="001B7BFC">
        <w:rPr>
          <w:rFonts w:ascii="Times New Roman" w:hAnsi="Times New Roman" w:cs="Times New Roman"/>
        </w:rPr>
        <w:t>metų rodiklių patvirtinimo įstatymo 3 straipsnio nuostatomis. Draudėjo mokami valstybinio socialinio draudimo įmokų tarifai (nedarbo socialinis draudimas, nelaimingų atsitikimų darbe ir profesinių ligų socialinis draudimas) sudaro:</w:t>
      </w:r>
    </w:p>
    <w:p w14:paraId="7113E678" w14:textId="2D31E696" w:rsidR="001B7BFC" w:rsidRPr="001B7BFC" w:rsidRDefault="001B7BFC" w:rsidP="00876E33">
      <w:pPr>
        <w:spacing w:after="0" w:line="360" w:lineRule="auto"/>
        <w:ind w:firstLine="851"/>
        <w:jc w:val="both"/>
        <w:rPr>
          <w:rFonts w:ascii="Times New Roman" w:hAnsi="Times New Roman" w:cs="Times New Roman"/>
        </w:rPr>
      </w:pPr>
      <w:r w:rsidRPr="001B7BFC">
        <w:rPr>
          <w:rFonts w:ascii="Times New Roman" w:hAnsi="Times New Roman" w:cs="Times New Roman"/>
        </w:rPr>
        <w:t>-</w:t>
      </w:r>
      <w:r w:rsidRPr="001B7BFC">
        <w:rPr>
          <w:rFonts w:ascii="Times New Roman" w:hAnsi="Times New Roman" w:cs="Times New Roman"/>
        </w:rPr>
        <w:tab/>
        <w:t>2,17 proc., jei mokama už darbuotojus, dirbančius pagal terminuotas sutartis. Laikoma, kad projektą vykdančio personalo savanoriškas darbas yra terminuotas darbas.</w:t>
      </w:r>
    </w:p>
    <w:p w14:paraId="237D89F3" w14:textId="6E67D118" w:rsidR="001B7BFC" w:rsidRPr="001B7BFC" w:rsidRDefault="001B7BFC" w:rsidP="00876E33">
      <w:pPr>
        <w:spacing w:after="0" w:line="360" w:lineRule="auto"/>
        <w:ind w:firstLine="851"/>
        <w:jc w:val="both"/>
        <w:rPr>
          <w:rFonts w:ascii="Times New Roman" w:hAnsi="Times New Roman" w:cs="Times New Roman"/>
        </w:rPr>
      </w:pPr>
      <w:r w:rsidRPr="001B7BFC">
        <w:rPr>
          <w:rFonts w:ascii="Times New Roman" w:hAnsi="Times New Roman" w:cs="Times New Roman"/>
        </w:rPr>
        <w:t xml:space="preserve">Vadovaujantis Lietuvos Respublikos Garantijų darbuotojams jų darbdaviui tapus nemokiam ir ilgalaikio darbo išmokų įstatymo 5 straipsnio 3 dalies nuostatomis ir 14 straipsnio 3 dalies nuostatomis, nuo </w:t>
      </w:r>
      <w:r w:rsidR="007C0912" w:rsidRPr="001B7BFC">
        <w:rPr>
          <w:rFonts w:ascii="Times New Roman" w:hAnsi="Times New Roman" w:cs="Times New Roman"/>
        </w:rPr>
        <w:t>20</w:t>
      </w:r>
      <w:r w:rsidR="007C0912">
        <w:rPr>
          <w:rFonts w:ascii="Times New Roman" w:hAnsi="Times New Roman" w:cs="Times New Roman"/>
        </w:rPr>
        <w:t>20</w:t>
      </w:r>
      <w:r w:rsidR="007C0912" w:rsidRPr="001B7BFC">
        <w:rPr>
          <w:rFonts w:ascii="Times New Roman" w:hAnsi="Times New Roman" w:cs="Times New Roman"/>
        </w:rPr>
        <w:t xml:space="preserve"> </w:t>
      </w:r>
      <w:r w:rsidRPr="001B7BFC">
        <w:rPr>
          <w:rFonts w:ascii="Times New Roman" w:hAnsi="Times New Roman" w:cs="Times New Roman"/>
        </w:rPr>
        <w:t xml:space="preserve">m. sausio 1 d. darbdaviai moka įmokas nuo darbuotojams, apskaičiuotų pajamų, nuo kurių skaičiuojamos valstybinio socialinio draudimo įmokos, 0,16 proc. į ilgalaikio darbo išmokų fondą ir 0,16 proc. į garantinį fondą išskyrus biudžetines įstaigas. </w:t>
      </w:r>
    </w:p>
    <w:p w14:paraId="09E50DB4" w14:textId="2532010E" w:rsidR="00BC48BD" w:rsidRDefault="00300A15" w:rsidP="00876E33">
      <w:pPr>
        <w:spacing w:after="0" w:line="360" w:lineRule="auto"/>
        <w:ind w:firstLine="851"/>
        <w:jc w:val="both"/>
        <w:rPr>
          <w:rFonts w:ascii="Times New Roman" w:hAnsi="Times New Roman" w:cs="Times New Roman"/>
        </w:rPr>
      </w:pPr>
      <w:r>
        <w:rPr>
          <w:rFonts w:ascii="Times New Roman" w:hAnsi="Times New Roman" w:cs="Times New Roman"/>
        </w:rPr>
        <w:t>S</w:t>
      </w:r>
      <w:r w:rsidRPr="00300A15">
        <w:rPr>
          <w:rFonts w:ascii="Times New Roman" w:hAnsi="Times New Roman" w:cs="Times New Roman"/>
        </w:rPr>
        <w:t xml:space="preserve">iekiant išvengti dvigubo finansavimo </w:t>
      </w:r>
      <w:r>
        <w:rPr>
          <w:rFonts w:ascii="Times New Roman" w:hAnsi="Times New Roman" w:cs="Times New Roman"/>
        </w:rPr>
        <w:t>projekte bei</w:t>
      </w:r>
      <w:r w:rsidRPr="00300A15">
        <w:rPr>
          <w:rFonts w:ascii="Times New Roman" w:hAnsi="Times New Roman" w:cs="Times New Roman"/>
        </w:rPr>
        <w:t xml:space="preserve"> </w:t>
      </w:r>
      <w:r>
        <w:rPr>
          <w:rFonts w:ascii="Times New Roman" w:hAnsi="Times New Roman" w:cs="Times New Roman"/>
        </w:rPr>
        <w:t>v</w:t>
      </w:r>
      <w:r w:rsidR="00137688">
        <w:rPr>
          <w:rFonts w:ascii="Times New Roman" w:hAnsi="Times New Roman" w:cs="Times New Roman"/>
        </w:rPr>
        <w:t>adovaujantis</w:t>
      </w:r>
      <w:r w:rsidR="00ED702A">
        <w:rPr>
          <w:rFonts w:ascii="Times New Roman" w:hAnsi="Times New Roman" w:cs="Times New Roman"/>
        </w:rPr>
        <w:t xml:space="preserve"> </w:t>
      </w:r>
      <w:r w:rsidR="00353064" w:rsidRPr="00353064">
        <w:rPr>
          <w:rFonts w:ascii="Times New Roman" w:hAnsi="Times New Roman" w:cs="Times New Roman"/>
        </w:rPr>
        <w:t>Lietuvos Respublikos savanoriškos veiklos įstatym</w:t>
      </w:r>
      <w:r w:rsidR="00353064">
        <w:rPr>
          <w:rFonts w:ascii="Times New Roman" w:hAnsi="Times New Roman" w:cs="Times New Roman"/>
        </w:rPr>
        <w:t>o</w:t>
      </w:r>
      <w:r w:rsidR="00353064" w:rsidRPr="00353064">
        <w:rPr>
          <w:rFonts w:ascii="Times New Roman" w:hAnsi="Times New Roman" w:cs="Times New Roman"/>
        </w:rPr>
        <w:t xml:space="preserve"> </w:t>
      </w:r>
      <w:r w:rsidR="00C0652A">
        <w:rPr>
          <w:rFonts w:ascii="Times New Roman" w:hAnsi="Times New Roman" w:cs="Times New Roman"/>
        </w:rPr>
        <w:t>11</w:t>
      </w:r>
      <w:r w:rsidR="00AC0685">
        <w:rPr>
          <w:rFonts w:ascii="Times New Roman" w:hAnsi="Times New Roman" w:cs="Times New Roman"/>
        </w:rPr>
        <w:t xml:space="preserve"> straipsnio </w:t>
      </w:r>
      <w:r w:rsidR="00E22FAA">
        <w:rPr>
          <w:rFonts w:ascii="Times New Roman" w:hAnsi="Times New Roman" w:cs="Times New Roman"/>
        </w:rPr>
        <w:t>1</w:t>
      </w:r>
      <w:r w:rsidR="00AC0685">
        <w:rPr>
          <w:rFonts w:ascii="Times New Roman" w:hAnsi="Times New Roman" w:cs="Times New Roman"/>
        </w:rPr>
        <w:t xml:space="preserve"> </w:t>
      </w:r>
      <w:r w:rsidR="00C0652A">
        <w:rPr>
          <w:rFonts w:ascii="Times New Roman" w:hAnsi="Times New Roman" w:cs="Times New Roman"/>
        </w:rPr>
        <w:t>dalies</w:t>
      </w:r>
      <w:r w:rsidR="00E22FAA">
        <w:rPr>
          <w:rFonts w:ascii="Times New Roman" w:hAnsi="Times New Roman" w:cs="Times New Roman"/>
        </w:rPr>
        <w:t xml:space="preserve"> 7 punkto</w:t>
      </w:r>
      <w:r w:rsidR="00AC0685">
        <w:rPr>
          <w:rFonts w:ascii="Times New Roman" w:hAnsi="Times New Roman" w:cs="Times New Roman"/>
        </w:rPr>
        <w:t xml:space="preserve"> nuostat</w:t>
      </w:r>
      <w:r w:rsidR="00ED702A">
        <w:rPr>
          <w:rFonts w:ascii="Times New Roman" w:hAnsi="Times New Roman" w:cs="Times New Roman"/>
        </w:rPr>
        <w:t>a</w:t>
      </w:r>
      <w:r w:rsidR="00AC0685">
        <w:rPr>
          <w:rFonts w:ascii="Times New Roman" w:hAnsi="Times New Roman" w:cs="Times New Roman"/>
        </w:rPr>
        <w:t xml:space="preserve">, kad </w:t>
      </w:r>
      <w:r w:rsidR="00C0652A">
        <w:rPr>
          <w:rFonts w:ascii="Times New Roman" w:hAnsi="Times New Roman" w:cs="Times New Roman"/>
        </w:rPr>
        <w:t>s</w:t>
      </w:r>
      <w:r w:rsidR="00C0652A" w:rsidRPr="00C0652A">
        <w:rPr>
          <w:rFonts w:ascii="Times New Roman" w:hAnsi="Times New Roman" w:cs="Times New Roman"/>
        </w:rPr>
        <w:t xml:space="preserve">avanoriškos veiklos </w:t>
      </w:r>
      <w:r w:rsidR="00C0652A" w:rsidRPr="00C0652A">
        <w:rPr>
          <w:rFonts w:ascii="Times New Roman" w:hAnsi="Times New Roman" w:cs="Times New Roman"/>
        </w:rPr>
        <w:lastRenderedPageBreak/>
        <w:t>organizatorius gali kompensuoti savanoriui su savanoriška veikla susijusias</w:t>
      </w:r>
      <w:r w:rsidR="00AC0685">
        <w:rPr>
          <w:rFonts w:ascii="Times New Roman" w:hAnsi="Times New Roman" w:cs="Times New Roman"/>
        </w:rPr>
        <w:t xml:space="preserve"> </w:t>
      </w:r>
      <w:r w:rsidR="00C0652A" w:rsidRPr="00C0652A">
        <w:rPr>
          <w:rFonts w:ascii="Times New Roman" w:hAnsi="Times New Roman" w:cs="Times New Roman"/>
        </w:rPr>
        <w:t xml:space="preserve">savanoriškos veiklos sutarties galiojimo laikotarpiui tenkančias draudimo išlaidas </w:t>
      </w:r>
      <w:r w:rsidR="008A7F07">
        <w:rPr>
          <w:rFonts w:ascii="Times New Roman" w:hAnsi="Times New Roman" w:cs="Times New Roman"/>
        </w:rPr>
        <w:t>bei</w:t>
      </w:r>
      <w:r w:rsidR="008A7F07" w:rsidRPr="00353064">
        <w:rPr>
          <w:rFonts w:ascii="Times New Roman" w:hAnsi="Times New Roman" w:cs="Times New Roman"/>
        </w:rPr>
        <w:t xml:space="preserve"> </w:t>
      </w:r>
      <w:r w:rsidR="002C37CB">
        <w:rPr>
          <w:rFonts w:ascii="Times New Roman" w:hAnsi="Times New Roman" w:cs="Times New Roman"/>
        </w:rPr>
        <w:t>PFSA</w:t>
      </w:r>
      <w:r w:rsidR="00FB6DC5">
        <w:rPr>
          <w:rFonts w:ascii="Times New Roman" w:hAnsi="Times New Roman" w:cs="Times New Roman"/>
        </w:rPr>
        <w:t>911</w:t>
      </w:r>
      <w:r w:rsidR="002C37CB">
        <w:rPr>
          <w:rFonts w:ascii="Times New Roman" w:hAnsi="Times New Roman" w:cs="Times New Roman"/>
        </w:rPr>
        <w:t xml:space="preserve"> </w:t>
      </w:r>
      <w:r w:rsidR="00756807" w:rsidRPr="00756807">
        <w:rPr>
          <w:rFonts w:ascii="Times New Roman" w:hAnsi="Times New Roman" w:cs="Times New Roman"/>
        </w:rPr>
        <w:t xml:space="preserve">75.5.1.1. </w:t>
      </w:r>
      <w:r w:rsidR="008A7F07">
        <w:rPr>
          <w:rFonts w:ascii="Times New Roman" w:hAnsi="Times New Roman" w:cs="Times New Roman"/>
        </w:rPr>
        <w:t xml:space="preserve">ir PFSA927 </w:t>
      </w:r>
      <w:r w:rsidR="008A7F07" w:rsidRPr="008A7F07">
        <w:rPr>
          <w:rFonts w:ascii="Times New Roman" w:hAnsi="Times New Roman" w:cs="Times New Roman"/>
        </w:rPr>
        <w:t>81.5.1.1.</w:t>
      </w:r>
      <w:r w:rsidR="008A7F07">
        <w:rPr>
          <w:rFonts w:ascii="Times New Roman" w:hAnsi="Times New Roman" w:cs="Times New Roman"/>
        </w:rPr>
        <w:t xml:space="preserve"> papunkčiuose</w:t>
      </w:r>
      <w:r w:rsidR="00756807">
        <w:rPr>
          <w:rFonts w:ascii="Times New Roman" w:hAnsi="Times New Roman" w:cs="Times New Roman"/>
        </w:rPr>
        <w:t xml:space="preserve"> </w:t>
      </w:r>
      <w:r w:rsidR="00353064" w:rsidRPr="00353064">
        <w:rPr>
          <w:rFonts w:ascii="Times New Roman" w:hAnsi="Times New Roman" w:cs="Times New Roman"/>
        </w:rPr>
        <w:t>numatyt</w:t>
      </w:r>
      <w:r>
        <w:rPr>
          <w:rFonts w:ascii="Times New Roman" w:hAnsi="Times New Roman" w:cs="Times New Roman"/>
        </w:rPr>
        <w:t>a</w:t>
      </w:r>
      <w:r w:rsidR="00353064" w:rsidRPr="00353064">
        <w:rPr>
          <w:rFonts w:ascii="Times New Roman" w:hAnsi="Times New Roman" w:cs="Times New Roman"/>
        </w:rPr>
        <w:t xml:space="preserve"> galimyb</w:t>
      </w:r>
      <w:r>
        <w:rPr>
          <w:rFonts w:ascii="Times New Roman" w:hAnsi="Times New Roman" w:cs="Times New Roman"/>
        </w:rPr>
        <w:t>e</w:t>
      </w:r>
      <w:r w:rsidR="00353064" w:rsidRPr="00353064">
        <w:rPr>
          <w:rFonts w:ascii="Times New Roman" w:hAnsi="Times New Roman" w:cs="Times New Roman"/>
        </w:rPr>
        <w:t xml:space="preserve"> apdrausti </w:t>
      </w:r>
      <w:r w:rsidR="00E5352B" w:rsidRPr="00E5352B">
        <w:rPr>
          <w:rFonts w:ascii="Times New Roman" w:hAnsi="Times New Roman" w:cs="Times New Roman"/>
        </w:rPr>
        <w:t>projekt</w:t>
      </w:r>
      <w:r w:rsidR="00E5352B">
        <w:rPr>
          <w:rFonts w:ascii="Times New Roman" w:hAnsi="Times New Roman" w:cs="Times New Roman"/>
        </w:rPr>
        <w:t>ų</w:t>
      </w:r>
      <w:r w:rsidR="00E5352B" w:rsidRPr="00E5352B">
        <w:rPr>
          <w:rFonts w:ascii="Times New Roman" w:hAnsi="Times New Roman" w:cs="Times New Roman"/>
        </w:rPr>
        <w:t xml:space="preserve"> veiklas vykdanči</w:t>
      </w:r>
      <w:r w:rsidR="00E5352B">
        <w:rPr>
          <w:rFonts w:ascii="Times New Roman" w:hAnsi="Times New Roman" w:cs="Times New Roman"/>
        </w:rPr>
        <w:t xml:space="preserve">us </w:t>
      </w:r>
      <w:r w:rsidR="00353064" w:rsidRPr="00353064">
        <w:rPr>
          <w:rFonts w:ascii="Times New Roman" w:hAnsi="Times New Roman" w:cs="Times New Roman"/>
        </w:rPr>
        <w:t xml:space="preserve">savanorius </w:t>
      </w:r>
      <w:r w:rsidR="00756807" w:rsidRPr="00756807">
        <w:rPr>
          <w:rFonts w:ascii="Times New Roman" w:hAnsi="Times New Roman" w:cs="Times New Roman"/>
        </w:rPr>
        <w:t>privalom</w:t>
      </w:r>
      <w:r w:rsidR="00756807">
        <w:rPr>
          <w:rFonts w:ascii="Times New Roman" w:hAnsi="Times New Roman" w:cs="Times New Roman"/>
        </w:rPr>
        <w:t>uoju</w:t>
      </w:r>
      <w:r w:rsidR="00756807" w:rsidRPr="00756807">
        <w:rPr>
          <w:rFonts w:ascii="Times New Roman" w:hAnsi="Times New Roman" w:cs="Times New Roman"/>
        </w:rPr>
        <w:t xml:space="preserve"> sveikatos draudim</w:t>
      </w:r>
      <w:r w:rsidR="00756807">
        <w:rPr>
          <w:rFonts w:ascii="Times New Roman" w:hAnsi="Times New Roman" w:cs="Times New Roman"/>
        </w:rPr>
        <w:t>u</w:t>
      </w:r>
      <w:r w:rsidR="00431514" w:rsidRPr="00431514">
        <w:t xml:space="preserve"> </w:t>
      </w:r>
      <w:r w:rsidR="00431514" w:rsidRPr="00431514">
        <w:rPr>
          <w:rFonts w:ascii="Times New Roman" w:hAnsi="Times New Roman" w:cs="Times New Roman"/>
        </w:rPr>
        <w:t>iš projekto lėšų</w:t>
      </w:r>
      <w:r w:rsidR="00F22D6E">
        <w:rPr>
          <w:rFonts w:ascii="Times New Roman" w:hAnsi="Times New Roman" w:cs="Times New Roman"/>
        </w:rPr>
        <w:t xml:space="preserve">, kuris </w:t>
      </w:r>
      <w:r w:rsidR="00E5352B" w:rsidRPr="00E5352B">
        <w:rPr>
          <w:rFonts w:ascii="Times New Roman" w:hAnsi="Times New Roman" w:cs="Times New Roman"/>
        </w:rPr>
        <w:t>apmokam</w:t>
      </w:r>
      <w:r w:rsidR="00E5352B">
        <w:rPr>
          <w:rFonts w:ascii="Times New Roman" w:hAnsi="Times New Roman" w:cs="Times New Roman"/>
        </w:rPr>
        <w:t>a</w:t>
      </w:r>
      <w:r w:rsidR="00E5352B" w:rsidRPr="00E5352B">
        <w:rPr>
          <w:rFonts w:ascii="Times New Roman" w:hAnsi="Times New Roman" w:cs="Times New Roman"/>
        </w:rPr>
        <w:t>s taikant privalomojo sveikatos draudimo fiksuotąjį</w:t>
      </w:r>
      <w:r w:rsidR="00077744">
        <w:rPr>
          <w:rFonts w:ascii="Times New Roman" w:hAnsi="Times New Roman" w:cs="Times New Roman"/>
        </w:rPr>
        <w:t xml:space="preserve"> įkainį</w:t>
      </w:r>
      <w:r w:rsidR="00AC0685">
        <w:rPr>
          <w:rFonts w:ascii="Times New Roman" w:hAnsi="Times New Roman" w:cs="Times New Roman"/>
        </w:rPr>
        <w:t xml:space="preserve">, </w:t>
      </w:r>
      <w:r w:rsidR="00431514">
        <w:rPr>
          <w:rFonts w:ascii="Times New Roman" w:hAnsi="Times New Roman" w:cs="Times New Roman"/>
        </w:rPr>
        <w:t xml:space="preserve">tyrimo </w:t>
      </w:r>
      <w:r w:rsidR="00F5655B">
        <w:rPr>
          <w:rFonts w:ascii="Times New Roman" w:hAnsi="Times New Roman" w:cs="Times New Roman"/>
        </w:rPr>
        <w:t>atskaitoje</w:t>
      </w:r>
      <w:r w:rsidR="00431514">
        <w:rPr>
          <w:rFonts w:ascii="Times New Roman" w:hAnsi="Times New Roman" w:cs="Times New Roman"/>
        </w:rPr>
        <w:t xml:space="preserve"> nustatomi du </w:t>
      </w:r>
      <w:r w:rsidR="00AE2A2B">
        <w:rPr>
          <w:rFonts w:ascii="Times New Roman" w:hAnsi="Times New Roman" w:cs="Times New Roman"/>
        </w:rPr>
        <w:t xml:space="preserve">projektą vykdančio personalo </w:t>
      </w:r>
      <w:r w:rsidR="00431514">
        <w:rPr>
          <w:rFonts w:ascii="Times New Roman" w:hAnsi="Times New Roman" w:cs="Times New Roman"/>
        </w:rPr>
        <w:t>s</w:t>
      </w:r>
      <w:r w:rsidR="00431514" w:rsidRPr="00431514">
        <w:rPr>
          <w:rFonts w:ascii="Times New Roman" w:hAnsi="Times New Roman" w:cs="Times New Roman"/>
        </w:rPr>
        <w:t xml:space="preserve">avanoriško darbo įnašo </w:t>
      </w:r>
      <w:r w:rsidR="00431514">
        <w:rPr>
          <w:rFonts w:ascii="Times New Roman" w:hAnsi="Times New Roman" w:cs="Times New Roman"/>
        </w:rPr>
        <w:t xml:space="preserve">fiksuotieji </w:t>
      </w:r>
      <w:r w:rsidR="00F5655B">
        <w:rPr>
          <w:rFonts w:ascii="Times New Roman" w:hAnsi="Times New Roman" w:cs="Times New Roman"/>
        </w:rPr>
        <w:t>įkainiai</w:t>
      </w:r>
      <w:r w:rsidR="00BC48BD">
        <w:rPr>
          <w:rFonts w:ascii="Times New Roman" w:hAnsi="Times New Roman" w:cs="Times New Roman"/>
        </w:rPr>
        <w:t xml:space="preserve">: </w:t>
      </w:r>
    </w:p>
    <w:p w14:paraId="334B56E2" w14:textId="0A5F3E65" w:rsidR="00BC48BD" w:rsidRDefault="00BC48BD" w:rsidP="00876E33">
      <w:pPr>
        <w:numPr>
          <w:ilvl w:val="0"/>
          <w:numId w:val="34"/>
        </w:numPr>
        <w:spacing w:after="0" w:line="360" w:lineRule="auto"/>
        <w:jc w:val="both"/>
        <w:rPr>
          <w:rFonts w:ascii="Times New Roman" w:hAnsi="Times New Roman" w:cs="Times New Roman"/>
        </w:rPr>
      </w:pPr>
      <w:r>
        <w:rPr>
          <w:rFonts w:ascii="Times New Roman" w:hAnsi="Times New Roman" w:cs="Times New Roman"/>
        </w:rPr>
        <w:t>S</w:t>
      </w:r>
      <w:r w:rsidRPr="00BC48BD">
        <w:rPr>
          <w:rFonts w:ascii="Times New Roman" w:hAnsi="Times New Roman" w:cs="Times New Roman"/>
        </w:rPr>
        <w:t>avanoriško darbo įnašo fiksuotasis įkainis, kai asmuo n</w:t>
      </w:r>
      <w:r w:rsidR="000979E1">
        <w:rPr>
          <w:rFonts w:ascii="Times New Roman" w:hAnsi="Times New Roman" w:cs="Times New Roman"/>
        </w:rPr>
        <w:t xml:space="preserve">ėra </w:t>
      </w:r>
      <w:r w:rsidRPr="00BC48BD">
        <w:rPr>
          <w:rFonts w:ascii="Times New Roman" w:hAnsi="Times New Roman" w:cs="Times New Roman"/>
        </w:rPr>
        <w:t>draudžiamas privalomuoju sveikatos draudimu projekto lėšomis</w:t>
      </w:r>
      <w:r w:rsidR="00431514">
        <w:rPr>
          <w:rFonts w:ascii="Times New Roman" w:hAnsi="Times New Roman" w:cs="Times New Roman"/>
        </w:rPr>
        <w:t xml:space="preserve">. </w:t>
      </w:r>
    </w:p>
    <w:p w14:paraId="6C50E12F" w14:textId="77777777" w:rsidR="00BC48BD" w:rsidRDefault="00BC48BD" w:rsidP="00876E33">
      <w:pPr>
        <w:numPr>
          <w:ilvl w:val="0"/>
          <w:numId w:val="34"/>
        </w:numPr>
        <w:spacing w:after="0" w:line="360" w:lineRule="auto"/>
        <w:jc w:val="both"/>
        <w:rPr>
          <w:rFonts w:ascii="Times New Roman" w:hAnsi="Times New Roman" w:cs="Times New Roman"/>
        </w:rPr>
      </w:pPr>
      <w:r w:rsidRPr="00BC48BD">
        <w:rPr>
          <w:rFonts w:ascii="Times New Roman" w:hAnsi="Times New Roman" w:cs="Times New Roman"/>
        </w:rPr>
        <w:t>Savanoriško darbo įnašo fiksuotasis įkainis, kai asmuo draudžiamas privalomuoju sveikatos draudimu projekto lėšomis</w:t>
      </w:r>
      <w:r>
        <w:rPr>
          <w:rFonts w:ascii="Times New Roman" w:hAnsi="Times New Roman" w:cs="Times New Roman"/>
        </w:rPr>
        <w:t>.</w:t>
      </w:r>
    </w:p>
    <w:p w14:paraId="75DBB40B" w14:textId="1038B4F3" w:rsidR="005F66AC" w:rsidRPr="00C96CF4" w:rsidRDefault="00CB0E08" w:rsidP="00876E33">
      <w:pPr>
        <w:spacing w:after="0" w:line="360" w:lineRule="auto"/>
        <w:ind w:firstLine="1211"/>
        <w:jc w:val="both"/>
        <w:rPr>
          <w:rFonts w:ascii="Times New Roman" w:hAnsi="Times New Roman" w:cs="Times New Roman"/>
        </w:rPr>
      </w:pPr>
      <w:r w:rsidRPr="0002661F">
        <w:rPr>
          <w:rFonts w:ascii="Times New Roman" w:hAnsi="Times New Roman" w:cs="Times New Roman"/>
        </w:rPr>
        <w:t>Atsižvelgiant į tai, p</w:t>
      </w:r>
      <w:r w:rsidR="005300BC" w:rsidRPr="0002661F">
        <w:rPr>
          <w:rFonts w:ascii="Times New Roman" w:hAnsi="Times New Roman" w:cs="Times New Roman"/>
        </w:rPr>
        <w:t xml:space="preserve">rojekto vykdytojas </w:t>
      </w:r>
      <w:r w:rsidR="00506235" w:rsidRPr="0002661F">
        <w:rPr>
          <w:rFonts w:ascii="Times New Roman" w:hAnsi="Times New Roman" w:cs="Times New Roman"/>
        </w:rPr>
        <w:t>turi įvertinti</w:t>
      </w:r>
      <w:r w:rsidR="00EC0B66" w:rsidRPr="0002661F">
        <w:rPr>
          <w:rFonts w:ascii="Times New Roman" w:hAnsi="Times New Roman" w:cs="Times New Roman"/>
        </w:rPr>
        <w:t xml:space="preserve"> ar</w:t>
      </w:r>
      <w:r w:rsidR="005300BC" w:rsidRPr="0002661F">
        <w:rPr>
          <w:rFonts w:ascii="Times New Roman" w:hAnsi="Times New Roman" w:cs="Times New Roman"/>
        </w:rPr>
        <w:t xml:space="preserve"> asmuo, kuriam bus taikomas savanoriško darbo įnašo fiksuotasis įkainis, </w:t>
      </w:r>
      <w:r w:rsidR="00F00913" w:rsidRPr="0002661F">
        <w:rPr>
          <w:rFonts w:ascii="Times New Roman" w:hAnsi="Times New Roman" w:cs="Times New Roman"/>
        </w:rPr>
        <w:t>bus draudž</w:t>
      </w:r>
      <w:r w:rsidR="00BC48BD" w:rsidRPr="0002661F">
        <w:rPr>
          <w:rFonts w:ascii="Times New Roman" w:hAnsi="Times New Roman" w:cs="Times New Roman"/>
        </w:rPr>
        <w:t>i</w:t>
      </w:r>
      <w:r w:rsidR="00F00913" w:rsidRPr="0002661F">
        <w:rPr>
          <w:rFonts w:ascii="Times New Roman" w:hAnsi="Times New Roman" w:cs="Times New Roman"/>
        </w:rPr>
        <w:t>amas/nedraudžiamas</w:t>
      </w:r>
      <w:r w:rsidR="005300BC" w:rsidRPr="0002661F">
        <w:rPr>
          <w:rFonts w:ascii="Times New Roman" w:hAnsi="Times New Roman" w:cs="Times New Roman"/>
        </w:rPr>
        <w:t xml:space="preserve"> privalomuoju sveikatos draudimu projekto lėšomis</w:t>
      </w:r>
      <w:r w:rsidR="00E51A6C" w:rsidRPr="0002661F">
        <w:rPr>
          <w:rFonts w:ascii="Times New Roman" w:hAnsi="Times New Roman" w:cs="Times New Roman"/>
        </w:rPr>
        <w:t xml:space="preserve">, </w:t>
      </w:r>
      <w:r w:rsidR="00EB2F62" w:rsidRPr="0002661F">
        <w:rPr>
          <w:rFonts w:ascii="Times New Roman" w:hAnsi="Times New Roman" w:cs="Times New Roman"/>
        </w:rPr>
        <w:t xml:space="preserve">t. y. </w:t>
      </w:r>
      <w:r w:rsidR="00E51A6C" w:rsidRPr="0002661F">
        <w:rPr>
          <w:rFonts w:ascii="Times New Roman" w:hAnsi="Times New Roman" w:cs="Times New Roman"/>
        </w:rPr>
        <w:t xml:space="preserve">projekto vykdytojas turi </w:t>
      </w:r>
      <w:r w:rsidR="007D0F7B" w:rsidRPr="0002661F">
        <w:rPr>
          <w:rFonts w:ascii="Times New Roman" w:hAnsi="Times New Roman" w:cs="Times New Roman"/>
        </w:rPr>
        <w:t>įvertinti</w:t>
      </w:r>
      <w:r w:rsidR="00D1097B">
        <w:rPr>
          <w:rFonts w:ascii="Times New Roman" w:hAnsi="Times New Roman" w:cs="Times New Roman"/>
        </w:rPr>
        <w:t>,</w:t>
      </w:r>
      <w:r w:rsidR="007D0F7B" w:rsidRPr="0002661F">
        <w:rPr>
          <w:rFonts w:ascii="Times New Roman" w:hAnsi="Times New Roman" w:cs="Times New Roman"/>
        </w:rPr>
        <w:t xml:space="preserve"> </w:t>
      </w:r>
      <w:r w:rsidR="00EB2F62" w:rsidRPr="0002661F">
        <w:rPr>
          <w:rFonts w:ascii="Times New Roman" w:hAnsi="Times New Roman" w:cs="Times New Roman"/>
        </w:rPr>
        <w:t xml:space="preserve">ar </w:t>
      </w:r>
      <w:r w:rsidR="00E51A6C" w:rsidRPr="0002661F">
        <w:rPr>
          <w:rFonts w:ascii="Times New Roman" w:hAnsi="Times New Roman" w:cs="Times New Roman"/>
        </w:rPr>
        <w:t xml:space="preserve">yra </w:t>
      </w:r>
      <w:r w:rsidR="007D0F7B" w:rsidRPr="0002661F">
        <w:rPr>
          <w:rFonts w:ascii="Times New Roman" w:hAnsi="Times New Roman" w:cs="Times New Roman"/>
        </w:rPr>
        <w:t>gali</w:t>
      </w:r>
      <w:r w:rsidR="00E51A6C" w:rsidRPr="0002661F">
        <w:rPr>
          <w:rFonts w:ascii="Times New Roman" w:hAnsi="Times New Roman" w:cs="Times New Roman"/>
        </w:rPr>
        <w:t>mybė ir poreikis</w:t>
      </w:r>
      <w:r w:rsidR="007D0F7B" w:rsidRPr="0002661F">
        <w:rPr>
          <w:rFonts w:ascii="Times New Roman" w:hAnsi="Times New Roman" w:cs="Times New Roman"/>
        </w:rPr>
        <w:t xml:space="preserve"> sumokėti</w:t>
      </w:r>
      <w:r w:rsidR="00EB2F62" w:rsidRPr="0002661F">
        <w:rPr>
          <w:rFonts w:ascii="Times New Roman" w:hAnsi="Times New Roman" w:cs="Times New Roman"/>
        </w:rPr>
        <w:t xml:space="preserve"> Valstybinio socialinio draudimo fondo valdybai prie Socialinės apsaugos ir darbo ministerijos (toliau </w:t>
      </w:r>
      <w:r w:rsidR="00DD3105" w:rsidRPr="0002661F">
        <w:rPr>
          <w:rFonts w:ascii="Times New Roman" w:hAnsi="Times New Roman" w:cs="Times New Roman"/>
        </w:rPr>
        <w:t>–</w:t>
      </w:r>
      <w:r w:rsidR="00EB2F62" w:rsidRPr="0002661F">
        <w:rPr>
          <w:rFonts w:ascii="Times New Roman" w:hAnsi="Times New Roman" w:cs="Times New Roman"/>
        </w:rPr>
        <w:t xml:space="preserve"> SODRA) privalom</w:t>
      </w:r>
      <w:r w:rsidR="00025BE3" w:rsidRPr="0002661F">
        <w:rPr>
          <w:rFonts w:ascii="Times New Roman" w:hAnsi="Times New Roman" w:cs="Times New Roman"/>
        </w:rPr>
        <w:t>ąjį</w:t>
      </w:r>
      <w:r w:rsidR="00EB2F62" w:rsidRPr="0002661F">
        <w:rPr>
          <w:rFonts w:ascii="Times New Roman" w:hAnsi="Times New Roman" w:cs="Times New Roman"/>
        </w:rPr>
        <w:t xml:space="preserve"> sveikatos draudimo mokestį</w:t>
      </w:r>
      <w:r w:rsidR="00025BE3" w:rsidRPr="0002661F">
        <w:rPr>
          <w:rFonts w:ascii="Times New Roman" w:hAnsi="Times New Roman" w:cs="Times New Roman"/>
        </w:rPr>
        <w:t xml:space="preserve"> už </w:t>
      </w:r>
      <w:r w:rsidR="00025BE3" w:rsidRPr="00C96CF4">
        <w:rPr>
          <w:rFonts w:ascii="Times New Roman" w:hAnsi="Times New Roman" w:cs="Times New Roman"/>
        </w:rPr>
        <w:t>projektą vykdančio personalo</w:t>
      </w:r>
      <w:r w:rsidR="00F61B2B" w:rsidRPr="00C96CF4">
        <w:rPr>
          <w:rFonts w:ascii="Times New Roman" w:hAnsi="Times New Roman" w:cs="Times New Roman"/>
        </w:rPr>
        <w:t xml:space="preserve"> </w:t>
      </w:r>
      <w:r w:rsidR="00025BE3" w:rsidRPr="00C96CF4">
        <w:rPr>
          <w:rFonts w:ascii="Times New Roman" w:hAnsi="Times New Roman" w:cs="Times New Roman"/>
        </w:rPr>
        <w:t>savanorišką darb</w:t>
      </w:r>
      <w:r w:rsidR="00025BE3" w:rsidRPr="00521F2C">
        <w:rPr>
          <w:rFonts w:ascii="Times New Roman" w:hAnsi="Times New Roman" w:cs="Times New Roman"/>
        </w:rPr>
        <w:t>ą</w:t>
      </w:r>
      <w:r w:rsidR="00E51A6C" w:rsidRPr="00521F2C">
        <w:rPr>
          <w:rFonts w:ascii="Times New Roman" w:hAnsi="Times New Roman" w:cs="Times New Roman"/>
        </w:rPr>
        <w:t>,</w:t>
      </w:r>
      <w:r w:rsidR="006F4C62" w:rsidRPr="00521F2C">
        <w:rPr>
          <w:rFonts w:ascii="Times New Roman" w:hAnsi="Times New Roman" w:cs="Times New Roman"/>
        </w:rPr>
        <w:t xml:space="preserve"> ir atitinkam</w:t>
      </w:r>
      <w:r w:rsidR="00506235" w:rsidRPr="00C96CF4">
        <w:rPr>
          <w:rFonts w:ascii="Times New Roman" w:hAnsi="Times New Roman" w:cs="Times New Roman"/>
        </w:rPr>
        <w:t>ai pasirinkti</w:t>
      </w:r>
      <w:r w:rsidR="006F4C62" w:rsidRPr="00C96CF4">
        <w:rPr>
          <w:rFonts w:ascii="Times New Roman" w:hAnsi="Times New Roman" w:cs="Times New Roman"/>
        </w:rPr>
        <w:t xml:space="preserve"> fiksuotąjį dydį</w:t>
      </w:r>
      <w:r w:rsidR="005F66AC" w:rsidRPr="00C96CF4">
        <w:rPr>
          <w:rFonts w:ascii="Times New Roman" w:hAnsi="Times New Roman" w:cs="Times New Roman"/>
        </w:rPr>
        <w:t>:</w:t>
      </w:r>
    </w:p>
    <w:p w14:paraId="08970076" w14:textId="62D473D6" w:rsidR="00BC48BD" w:rsidRPr="00C96CF4" w:rsidRDefault="005300BC" w:rsidP="00876E33">
      <w:pPr>
        <w:numPr>
          <w:ilvl w:val="0"/>
          <w:numId w:val="35"/>
        </w:numPr>
        <w:spacing w:after="0" w:line="360" w:lineRule="auto"/>
        <w:ind w:left="142" w:firstLine="851"/>
        <w:jc w:val="both"/>
        <w:rPr>
          <w:rFonts w:ascii="Times New Roman" w:hAnsi="Times New Roman" w:cs="Times New Roman"/>
        </w:rPr>
      </w:pPr>
      <w:bookmarkStart w:id="4" w:name="_Hlk505001618"/>
      <w:r w:rsidRPr="00C96CF4">
        <w:rPr>
          <w:rFonts w:ascii="Times New Roman" w:hAnsi="Times New Roman" w:cs="Times New Roman"/>
        </w:rPr>
        <w:t>S</w:t>
      </w:r>
      <w:r w:rsidR="008E1FC6" w:rsidRPr="00C96CF4">
        <w:rPr>
          <w:rFonts w:ascii="Times New Roman" w:hAnsi="Times New Roman" w:cs="Times New Roman"/>
        </w:rPr>
        <w:t xml:space="preserve">avanoriško darbo įnašo fiksuotasis įkainis, kai asmuo </w:t>
      </w:r>
      <w:r w:rsidR="00E51A6C" w:rsidRPr="00C96CF4">
        <w:rPr>
          <w:rFonts w:ascii="Times New Roman" w:hAnsi="Times New Roman" w:cs="Times New Roman"/>
          <w:b/>
        </w:rPr>
        <w:t xml:space="preserve">nėra </w:t>
      </w:r>
      <w:r w:rsidR="00D93DC8" w:rsidRPr="00C96CF4">
        <w:rPr>
          <w:rFonts w:ascii="Times New Roman" w:hAnsi="Times New Roman" w:cs="Times New Roman"/>
          <w:b/>
        </w:rPr>
        <w:t xml:space="preserve">draudžiamas </w:t>
      </w:r>
      <w:r w:rsidR="008E1FC6" w:rsidRPr="00C96CF4">
        <w:rPr>
          <w:rFonts w:ascii="Times New Roman" w:hAnsi="Times New Roman" w:cs="Times New Roman"/>
          <w:b/>
        </w:rPr>
        <w:t xml:space="preserve"> privalomuoju sveikatos draudimu</w:t>
      </w:r>
      <w:r w:rsidR="00251BBD" w:rsidRPr="00C96CF4">
        <w:rPr>
          <w:rFonts w:ascii="Times New Roman" w:hAnsi="Times New Roman" w:cs="Times New Roman"/>
          <w:b/>
        </w:rPr>
        <w:t xml:space="preserve"> projekto lėšomis</w:t>
      </w:r>
      <w:r w:rsidR="00EB2F62" w:rsidRPr="00C96CF4">
        <w:rPr>
          <w:rFonts w:ascii="Times New Roman" w:hAnsi="Times New Roman" w:cs="Times New Roman"/>
          <w:b/>
        </w:rPr>
        <w:t xml:space="preserve"> </w:t>
      </w:r>
      <w:bookmarkStart w:id="5" w:name="_Hlk505772638"/>
      <w:r w:rsidR="009B0F58" w:rsidRPr="00C96CF4">
        <w:rPr>
          <w:rFonts w:ascii="Times New Roman" w:hAnsi="Times New Roman" w:cs="Times New Roman"/>
        </w:rPr>
        <w:t>(</w:t>
      </w:r>
      <w:r w:rsidR="00434D99" w:rsidRPr="00C96CF4">
        <w:rPr>
          <w:rFonts w:ascii="Times New Roman" w:hAnsi="Times New Roman" w:cs="Times New Roman"/>
        </w:rPr>
        <w:t xml:space="preserve">t. y. </w:t>
      </w:r>
      <w:r w:rsidR="00EB2F62" w:rsidRPr="0002661F">
        <w:rPr>
          <w:rFonts w:ascii="Times New Roman" w:hAnsi="Times New Roman" w:cs="Times New Roman"/>
        </w:rPr>
        <w:t xml:space="preserve">projekto vykdytojas </w:t>
      </w:r>
      <w:r w:rsidR="00A82073" w:rsidRPr="0002661F">
        <w:rPr>
          <w:rFonts w:ascii="Times New Roman" w:hAnsi="Times New Roman" w:cs="Times New Roman"/>
        </w:rPr>
        <w:t xml:space="preserve">papildomai </w:t>
      </w:r>
      <w:r w:rsidR="00EB2F62" w:rsidRPr="0002661F">
        <w:rPr>
          <w:rFonts w:ascii="Times New Roman" w:hAnsi="Times New Roman" w:cs="Times New Roman"/>
        </w:rPr>
        <w:t>nemoka SODRA-ai privalomąjį sveikatos draudimo mokestį</w:t>
      </w:r>
      <w:r w:rsidR="00A82073" w:rsidRPr="0002661F">
        <w:rPr>
          <w:rFonts w:ascii="Times New Roman" w:hAnsi="Times New Roman" w:cs="Times New Roman"/>
        </w:rPr>
        <w:t>, kuris yra jau įskaičiuotas į šį fiksuotąjį įkainį,</w:t>
      </w:r>
      <w:r w:rsidR="00394708" w:rsidRPr="0002661F">
        <w:rPr>
          <w:rFonts w:ascii="Times New Roman" w:hAnsi="Times New Roman" w:cs="Times New Roman"/>
        </w:rPr>
        <w:t xml:space="preserve"> </w:t>
      </w:r>
      <w:r w:rsidR="009B0F58" w:rsidRPr="0002661F">
        <w:rPr>
          <w:rFonts w:ascii="Times New Roman" w:hAnsi="Times New Roman" w:cs="Times New Roman"/>
        </w:rPr>
        <w:t xml:space="preserve">už </w:t>
      </w:r>
      <w:r w:rsidR="00394708" w:rsidRPr="0002661F">
        <w:rPr>
          <w:rFonts w:ascii="Times New Roman" w:hAnsi="Times New Roman" w:cs="Times New Roman"/>
        </w:rPr>
        <w:t xml:space="preserve">projektą </w:t>
      </w:r>
      <w:r w:rsidR="00E51A6C" w:rsidRPr="0002661F">
        <w:rPr>
          <w:rFonts w:ascii="Times New Roman" w:hAnsi="Times New Roman" w:cs="Times New Roman"/>
        </w:rPr>
        <w:t>vykdančio personalo</w:t>
      </w:r>
      <w:r w:rsidR="00394708" w:rsidRPr="0002661F">
        <w:rPr>
          <w:rFonts w:ascii="Times New Roman" w:hAnsi="Times New Roman" w:cs="Times New Roman"/>
        </w:rPr>
        <w:t xml:space="preserve"> savanorišką </w:t>
      </w:r>
      <w:r w:rsidR="00E51A6C" w:rsidRPr="0002661F">
        <w:rPr>
          <w:rFonts w:ascii="Times New Roman" w:hAnsi="Times New Roman" w:cs="Times New Roman"/>
        </w:rPr>
        <w:t>darbą</w:t>
      </w:r>
      <w:r w:rsidR="00394708" w:rsidRPr="0002661F">
        <w:rPr>
          <w:rFonts w:ascii="Times New Roman" w:hAnsi="Times New Roman" w:cs="Times New Roman"/>
        </w:rPr>
        <w:t xml:space="preserve"> projekte</w:t>
      </w:r>
      <w:r w:rsidR="00F61B2B" w:rsidRPr="0002661F">
        <w:rPr>
          <w:rFonts w:ascii="Times New Roman" w:hAnsi="Times New Roman" w:cs="Times New Roman"/>
        </w:rPr>
        <w:t xml:space="preserve">, </w:t>
      </w:r>
      <w:r w:rsidR="00D25E3D" w:rsidRPr="0002661F">
        <w:rPr>
          <w:rFonts w:ascii="Times New Roman" w:hAnsi="Times New Roman" w:cs="Times New Roman"/>
        </w:rPr>
        <w:t>kadangi</w:t>
      </w:r>
      <w:r w:rsidR="00394708" w:rsidRPr="0002661F">
        <w:rPr>
          <w:rFonts w:ascii="Times New Roman" w:hAnsi="Times New Roman" w:cs="Times New Roman"/>
        </w:rPr>
        <w:t xml:space="preserve"> </w:t>
      </w:r>
      <w:r w:rsidR="00F61B2B" w:rsidRPr="0002661F">
        <w:rPr>
          <w:rFonts w:ascii="Times New Roman" w:hAnsi="Times New Roman" w:cs="Times New Roman"/>
        </w:rPr>
        <w:t xml:space="preserve">asmuo </w:t>
      </w:r>
      <w:r w:rsidR="00394708" w:rsidRPr="0002661F">
        <w:rPr>
          <w:rFonts w:ascii="Times New Roman" w:hAnsi="Times New Roman" w:cs="Times New Roman"/>
        </w:rPr>
        <w:t xml:space="preserve">jau </w:t>
      </w:r>
      <w:r w:rsidR="00213B04" w:rsidRPr="0002661F">
        <w:rPr>
          <w:rFonts w:ascii="Times New Roman" w:hAnsi="Times New Roman" w:cs="Times New Roman"/>
        </w:rPr>
        <w:t xml:space="preserve">yra apsidraudęs dirbdamas </w:t>
      </w:r>
      <w:r w:rsidR="00394708" w:rsidRPr="0002661F">
        <w:rPr>
          <w:rFonts w:ascii="Times New Roman" w:hAnsi="Times New Roman" w:cs="Times New Roman"/>
        </w:rPr>
        <w:t xml:space="preserve">kitoje </w:t>
      </w:r>
      <w:r w:rsidR="00E51A6C" w:rsidRPr="0002661F">
        <w:rPr>
          <w:rFonts w:ascii="Times New Roman" w:hAnsi="Times New Roman" w:cs="Times New Roman"/>
        </w:rPr>
        <w:t>įstaigoje</w:t>
      </w:r>
      <w:r w:rsidR="00394708" w:rsidRPr="0002661F">
        <w:rPr>
          <w:rFonts w:ascii="Times New Roman" w:hAnsi="Times New Roman" w:cs="Times New Roman"/>
        </w:rPr>
        <w:t xml:space="preserve"> arba šį mokestį moka </w:t>
      </w:r>
      <w:r w:rsidR="00F61B2B" w:rsidRPr="0002661F">
        <w:rPr>
          <w:rFonts w:ascii="Times New Roman" w:hAnsi="Times New Roman" w:cs="Times New Roman"/>
        </w:rPr>
        <w:t>pats</w:t>
      </w:r>
      <w:r w:rsidR="00394708" w:rsidRPr="0002661F">
        <w:rPr>
          <w:rFonts w:ascii="Times New Roman" w:hAnsi="Times New Roman" w:cs="Times New Roman"/>
        </w:rPr>
        <w:t xml:space="preserve"> </w:t>
      </w:r>
      <w:r w:rsidR="00E51A6C" w:rsidRPr="0002661F">
        <w:rPr>
          <w:rFonts w:ascii="Times New Roman" w:hAnsi="Times New Roman" w:cs="Times New Roman"/>
        </w:rPr>
        <w:t xml:space="preserve">darbuotojas </w:t>
      </w:r>
      <w:r w:rsidR="00394708" w:rsidRPr="0002661F">
        <w:rPr>
          <w:rFonts w:ascii="Times New Roman" w:hAnsi="Times New Roman" w:cs="Times New Roman"/>
        </w:rPr>
        <w:t>asmeniškai</w:t>
      </w:r>
      <w:r w:rsidR="00E51A6C" w:rsidRPr="0002661F">
        <w:rPr>
          <w:rFonts w:ascii="Times New Roman" w:hAnsi="Times New Roman" w:cs="Times New Roman"/>
        </w:rPr>
        <w:t xml:space="preserve"> </w:t>
      </w:r>
      <w:r w:rsidR="00AF08E4" w:rsidRPr="0002661F">
        <w:rPr>
          <w:rFonts w:ascii="Times New Roman" w:hAnsi="Times New Roman" w:cs="Times New Roman"/>
        </w:rPr>
        <w:t>arba</w:t>
      </w:r>
      <w:r w:rsidR="00E51A6C" w:rsidRPr="0002661F">
        <w:rPr>
          <w:rFonts w:ascii="Times New Roman" w:hAnsi="Times New Roman" w:cs="Times New Roman"/>
        </w:rPr>
        <w:t xml:space="preserve"> kt.)</w:t>
      </w:r>
      <w:bookmarkEnd w:id="5"/>
      <w:r w:rsidR="008E1FC6" w:rsidRPr="00C96CF4">
        <w:rPr>
          <w:rFonts w:ascii="Times New Roman" w:hAnsi="Times New Roman" w:cs="Times New Roman"/>
        </w:rPr>
        <w:t xml:space="preserve">, </w:t>
      </w:r>
      <w:bookmarkEnd w:id="4"/>
      <w:r w:rsidR="008E1FC6" w:rsidRPr="00C96CF4">
        <w:rPr>
          <w:rFonts w:ascii="Times New Roman" w:hAnsi="Times New Roman" w:cs="Times New Roman"/>
        </w:rPr>
        <w:t>apskaičiuojamas prie vidutinio valandinio statistinio bruto darbo užmokesčio pridėjus išlaidas su darbo santykiais susijusiems darbdavio įsipareigojimams, pagal formulę žemiau:</w:t>
      </w:r>
      <w:r w:rsidR="00506235" w:rsidRPr="00C96CF4">
        <w:rPr>
          <w:rFonts w:ascii="Times New Roman" w:hAnsi="Times New Roman" w:cs="Times New Roman"/>
        </w:rPr>
        <w:t xml:space="preserve"> </w:t>
      </w:r>
    </w:p>
    <w:p w14:paraId="23F96917" w14:textId="403AE77A" w:rsidR="006E406C" w:rsidRPr="00A55BBF" w:rsidRDefault="006E406C" w:rsidP="00876E33">
      <w:pPr>
        <w:spacing w:after="0" w:line="360" w:lineRule="auto"/>
        <w:jc w:val="center"/>
        <w:rPr>
          <w:rFonts w:ascii="Times New Roman" w:hAnsi="Times New Roman" w:cs="Times New Roman"/>
        </w:rPr>
      </w:pPr>
      <w:r w:rsidRPr="00A55BBF">
        <w:rPr>
          <w:rFonts w:ascii="Times New Roman" w:hAnsi="Times New Roman" w:cs="Times New Roman"/>
        </w:rPr>
        <w:t>FĮ</w:t>
      </w:r>
      <w:r w:rsidR="00660592">
        <w:rPr>
          <w:rFonts w:ascii="Times New Roman" w:hAnsi="Times New Roman" w:cs="Times New Roman"/>
          <w:vertAlign w:val="subscript"/>
        </w:rPr>
        <w:t>DU</w:t>
      </w:r>
      <w:r w:rsidR="00FB5CD0">
        <w:rPr>
          <w:rFonts w:ascii="Times New Roman" w:hAnsi="Times New Roman" w:cs="Times New Roman"/>
          <w:vertAlign w:val="subscript"/>
        </w:rPr>
        <w:t>1</w:t>
      </w:r>
      <w:r w:rsidRPr="00A55BBF">
        <w:rPr>
          <w:rFonts w:ascii="Times New Roman" w:hAnsi="Times New Roman" w:cs="Times New Roman"/>
          <w:vertAlign w:val="subscript"/>
        </w:rPr>
        <w:t xml:space="preserve"> = </w:t>
      </w:r>
      <w:r w:rsidRPr="00A55BBF">
        <w:rPr>
          <w:rFonts w:ascii="Times New Roman" w:hAnsi="Times New Roman" w:cs="Times New Roman"/>
        </w:rPr>
        <w:t>(</w:t>
      </w:r>
      <w:bookmarkStart w:id="6" w:name="_Hlk492630283"/>
      <w:proofErr w:type="spellStart"/>
      <w:r w:rsidRPr="00A55BBF">
        <w:rPr>
          <w:rFonts w:ascii="Times New Roman" w:hAnsi="Times New Roman" w:cs="Times New Roman"/>
        </w:rPr>
        <w:t>DU</w:t>
      </w:r>
      <w:r w:rsidR="00397263">
        <w:rPr>
          <w:rFonts w:ascii="Times New Roman" w:hAnsi="Times New Roman" w:cs="Times New Roman"/>
          <w:vertAlign w:val="subscript"/>
        </w:rPr>
        <w:t>vid_bruto</w:t>
      </w:r>
      <w:proofErr w:type="spellEnd"/>
      <w:r w:rsidRPr="00A55BBF">
        <w:rPr>
          <w:rFonts w:ascii="Times New Roman" w:hAnsi="Times New Roman" w:cs="Times New Roman"/>
        </w:rPr>
        <w:t xml:space="preserve"> </w:t>
      </w:r>
      <w:bookmarkEnd w:id="6"/>
      <w:r w:rsidRPr="00A55BBF">
        <w:rPr>
          <w:rFonts w:ascii="Times New Roman" w:hAnsi="Times New Roman" w:cs="Times New Roman"/>
        </w:rPr>
        <w:t>+ VSD + GF</w:t>
      </w:r>
      <w:r w:rsidR="00A77293">
        <w:rPr>
          <w:rFonts w:ascii="Times New Roman" w:hAnsi="Times New Roman" w:cs="Times New Roman"/>
        </w:rPr>
        <w:t xml:space="preserve"> + IDIF</w:t>
      </w:r>
      <w:r w:rsidRPr="00A55BBF">
        <w:rPr>
          <w:rFonts w:ascii="Times New Roman" w:hAnsi="Times New Roman" w:cs="Times New Roman"/>
        </w:rPr>
        <w:t>) *</w:t>
      </w:r>
      <w:proofErr w:type="spellStart"/>
      <w:r w:rsidRPr="00A55BBF">
        <w:rPr>
          <w:rFonts w:ascii="Times New Roman" w:hAnsi="Times New Roman" w:cs="Times New Roman"/>
        </w:rPr>
        <w:t>Mėn</w:t>
      </w:r>
      <w:r w:rsidRPr="00A55BBF">
        <w:rPr>
          <w:rFonts w:ascii="Times New Roman" w:hAnsi="Times New Roman" w:cs="Times New Roman"/>
          <w:vertAlign w:val="subscript"/>
        </w:rPr>
        <w:t>sk</w:t>
      </w:r>
      <w:proofErr w:type="spellEnd"/>
      <w:r w:rsidRPr="00A55BBF">
        <w:rPr>
          <w:rFonts w:ascii="Times New Roman" w:hAnsi="Times New Roman" w:cs="Times New Roman"/>
        </w:rPr>
        <w:t xml:space="preserve"> / </w:t>
      </w:r>
      <w:proofErr w:type="spellStart"/>
      <w:r w:rsidRPr="00A55BBF">
        <w:rPr>
          <w:rFonts w:ascii="Times New Roman" w:hAnsi="Times New Roman" w:cs="Times New Roman"/>
        </w:rPr>
        <w:t>Val</w:t>
      </w:r>
      <w:r w:rsidRPr="00A55BBF">
        <w:rPr>
          <w:rFonts w:ascii="Times New Roman" w:hAnsi="Times New Roman" w:cs="Times New Roman"/>
          <w:vertAlign w:val="subscript"/>
        </w:rPr>
        <w:t>sk</w:t>
      </w:r>
      <w:proofErr w:type="spellEnd"/>
      <w:r w:rsidRPr="00A55BBF">
        <w:rPr>
          <w:rFonts w:ascii="Times New Roman" w:hAnsi="Times New Roman" w:cs="Times New Roman"/>
        </w:rPr>
        <w:t xml:space="preserve">, </w:t>
      </w:r>
      <w:r w:rsidR="00FE15B3">
        <w:rPr>
          <w:rFonts w:ascii="Times New Roman" w:hAnsi="Times New Roman" w:cs="Times New Roman"/>
        </w:rPr>
        <w:t>kur</w:t>
      </w:r>
    </w:p>
    <w:p w14:paraId="32415001" w14:textId="77777777" w:rsidR="006E406C" w:rsidRPr="00A55BBF" w:rsidRDefault="006E406C" w:rsidP="00876E33">
      <w:pPr>
        <w:spacing w:after="0" w:line="360" w:lineRule="auto"/>
        <w:ind w:firstLine="851"/>
        <w:jc w:val="both"/>
        <w:rPr>
          <w:rFonts w:ascii="Times New Roman" w:hAnsi="Times New Roman" w:cs="Times New Roman"/>
        </w:rPr>
      </w:pPr>
      <w:r w:rsidRPr="00541D7B">
        <w:rPr>
          <w:rFonts w:ascii="Times New Roman" w:hAnsi="Times New Roman" w:cs="Times New Roman"/>
        </w:rPr>
        <w:t>FĮ</w:t>
      </w:r>
      <w:r w:rsidR="00541D7B" w:rsidRPr="00541D7B">
        <w:rPr>
          <w:rFonts w:ascii="Times New Roman" w:hAnsi="Times New Roman" w:cs="Times New Roman"/>
          <w:vertAlign w:val="subscript"/>
        </w:rPr>
        <w:t>DU</w:t>
      </w:r>
      <w:r w:rsidR="00FB5CD0">
        <w:rPr>
          <w:rFonts w:ascii="Times New Roman" w:hAnsi="Times New Roman" w:cs="Times New Roman"/>
          <w:vertAlign w:val="subscript"/>
        </w:rPr>
        <w:t>1</w:t>
      </w:r>
      <w:r w:rsidR="00684DB6">
        <w:rPr>
          <w:rFonts w:ascii="Times New Roman" w:hAnsi="Times New Roman" w:cs="Times New Roman"/>
        </w:rPr>
        <w:t xml:space="preserve">– Projektą vykdančio personalo </w:t>
      </w:r>
      <w:r w:rsidR="00541D7B">
        <w:rPr>
          <w:rFonts w:ascii="Times New Roman" w:hAnsi="Times New Roman" w:cs="Times New Roman"/>
        </w:rPr>
        <w:t>s</w:t>
      </w:r>
      <w:r w:rsidRPr="00A55BBF">
        <w:rPr>
          <w:rFonts w:ascii="Times New Roman" w:hAnsi="Times New Roman" w:cs="Times New Roman"/>
        </w:rPr>
        <w:t xml:space="preserve">avanoriško </w:t>
      </w:r>
      <w:r w:rsidR="00541D7B">
        <w:rPr>
          <w:rFonts w:ascii="Times New Roman" w:hAnsi="Times New Roman" w:cs="Times New Roman"/>
        </w:rPr>
        <w:t>darbo įnašo fiksuotasis įkainis</w:t>
      </w:r>
      <w:r w:rsidR="002B2EFD">
        <w:rPr>
          <w:rFonts w:ascii="Times New Roman" w:hAnsi="Times New Roman" w:cs="Times New Roman"/>
        </w:rPr>
        <w:t>,</w:t>
      </w:r>
      <w:r w:rsidR="004C3E2A" w:rsidRPr="004C3E2A">
        <w:t xml:space="preserve"> </w:t>
      </w:r>
      <w:r w:rsidR="004C3E2A" w:rsidRPr="004C3E2A">
        <w:rPr>
          <w:rFonts w:ascii="Times New Roman" w:hAnsi="Times New Roman" w:cs="Times New Roman"/>
        </w:rPr>
        <w:t>kai asmuo nebus apdraustas privalomuoju sveikatos draudimu projekto lėšomis</w:t>
      </w:r>
      <w:r w:rsidRPr="00A55BBF">
        <w:rPr>
          <w:rFonts w:ascii="Times New Roman" w:hAnsi="Times New Roman" w:cs="Times New Roman"/>
        </w:rPr>
        <w:t>;</w:t>
      </w:r>
    </w:p>
    <w:p w14:paraId="0EA6F621" w14:textId="51CAFC9D" w:rsidR="006E406C" w:rsidRPr="00A55BBF" w:rsidRDefault="006E406C" w:rsidP="00876E33">
      <w:pPr>
        <w:spacing w:after="0" w:line="360" w:lineRule="auto"/>
        <w:ind w:firstLine="851"/>
        <w:jc w:val="both"/>
        <w:rPr>
          <w:rFonts w:ascii="Times New Roman" w:hAnsi="Times New Roman" w:cs="Times New Roman"/>
        </w:rPr>
      </w:pPr>
      <w:proofErr w:type="spellStart"/>
      <w:r w:rsidRPr="00A55BBF">
        <w:rPr>
          <w:rFonts w:ascii="Times New Roman" w:hAnsi="Times New Roman" w:cs="Times New Roman"/>
        </w:rPr>
        <w:t>DU</w:t>
      </w:r>
      <w:r w:rsidR="00397263">
        <w:rPr>
          <w:rFonts w:ascii="Times New Roman" w:hAnsi="Times New Roman" w:cs="Times New Roman"/>
          <w:vertAlign w:val="subscript"/>
        </w:rPr>
        <w:t>vid_bruto</w:t>
      </w:r>
      <w:proofErr w:type="spellEnd"/>
      <w:r w:rsidRPr="00A55BBF">
        <w:rPr>
          <w:rFonts w:ascii="Times New Roman" w:hAnsi="Times New Roman" w:cs="Times New Roman"/>
          <w:vertAlign w:val="subscript"/>
        </w:rPr>
        <w:t xml:space="preserve"> </w:t>
      </w:r>
      <w:r w:rsidRPr="00A55BBF">
        <w:rPr>
          <w:rFonts w:ascii="Times New Roman" w:hAnsi="Times New Roman" w:cs="Times New Roman"/>
        </w:rPr>
        <w:t xml:space="preserve">– Lietuvos statistikos departamento skelbiamas vidutinis mėnesinis </w:t>
      </w:r>
      <w:r w:rsidR="00397263">
        <w:rPr>
          <w:rFonts w:ascii="Times New Roman" w:hAnsi="Times New Roman" w:cs="Times New Roman"/>
        </w:rPr>
        <w:t xml:space="preserve">bruto </w:t>
      </w:r>
      <w:r w:rsidRPr="00A55BBF">
        <w:rPr>
          <w:rFonts w:ascii="Times New Roman" w:hAnsi="Times New Roman" w:cs="Times New Roman"/>
        </w:rPr>
        <w:t xml:space="preserve">darbo užmokestis </w:t>
      </w:r>
      <w:r w:rsidR="00397263">
        <w:rPr>
          <w:rFonts w:ascii="Times New Roman" w:hAnsi="Times New Roman" w:cs="Times New Roman"/>
        </w:rPr>
        <w:t>šalyje</w:t>
      </w:r>
      <w:r w:rsidRPr="00A55BBF">
        <w:rPr>
          <w:rFonts w:ascii="Times New Roman" w:hAnsi="Times New Roman" w:cs="Times New Roman"/>
        </w:rPr>
        <w:t xml:space="preserve"> (šalies ūkis su individualiosiomis įmonėmis), Eur/mėn.;</w:t>
      </w:r>
    </w:p>
    <w:p w14:paraId="363D1992" w14:textId="481EEF69" w:rsidR="00EB7733" w:rsidRDefault="00EF336F" w:rsidP="00876E33">
      <w:pPr>
        <w:spacing w:after="0" w:line="360" w:lineRule="auto"/>
        <w:ind w:firstLine="851"/>
        <w:jc w:val="both"/>
        <w:rPr>
          <w:rFonts w:ascii="Times New Roman" w:hAnsi="Times New Roman" w:cs="Times New Roman"/>
        </w:rPr>
      </w:pPr>
      <w:r w:rsidRPr="00A55BBF">
        <w:rPr>
          <w:rFonts w:ascii="Times New Roman" w:hAnsi="Times New Roman" w:cs="Times New Roman"/>
        </w:rPr>
        <w:t>V</w:t>
      </w:r>
      <w:r w:rsidR="00132573" w:rsidRPr="00A55BBF">
        <w:rPr>
          <w:rFonts w:ascii="Times New Roman" w:hAnsi="Times New Roman" w:cs="Times New Roman"/>
        </w:rPr>
        <w:t xml:space="preserve">SD – darbdavio apskaičiuojamos ir mokamos valstybinio socialinio draudimo </w:t>
      </w:r>
      <w:r w:rsidRPr="00A55BBF">
        <w:rPr>
          <w:rFonts w:ascii="Times New Roman" w:hAnsi="Times New Roman" w:cs="Times New Roman"/>
        </w:rPr>
        <w:t>įmokos dydis (</w:t>
      </w:r>
      <w:r w:rsidR="00AE2A65">
        <w:rPr>
          <w:rFonts w:ascii="Times New Roman" w:hAnsi="Times New Roman" w:cs="Times New Roman"/>
        </w:rPr>
        <w:t xml:space="preserve">2,17 </w:t>
      </w:r>
      <w:r w:rsidRPr="00A55BBF">
        <w:rPr>
          <w:rFonts w:ascii="Times New Roman" w:hAnsi="Times New Roman" w:cs="Times New Roman"/>
        </w:rPr>
        <w:t xml:space="preserve">proc. nuo </w:t>
      </w:r>
      <w:proofErr w:type="spellStart"/>
      <w:r w:rsidR="006E406C" w:rsidRPr="00A55BBF">
        <w:rPr>
          <w:rFonts w:ascii="Times New Roman" w:hAnsi="Times New Roman" w:cs="Times New Roman"/>
        </w:rPr>
        <w:t>DU</w:t>
      </w:r>
      <w:r w:rsidR="00397263">
        <w:rPr>
          <w:rFonts w:ascii="Times New Roman" w:hAnsi="Times New Roman" w:cs="Times New Roman"/>
          <w:vertAlign w:val="subscript"/>
        </w:rPr>
        <w:t>vid_bruto</w:t>
      </w:r>
      <w:proofErr w:type="spellEnd"/>
      <w:r w:rsidRPr="00A55BBF">
        <w:rPr>
          <w:rFonts w:ascii="Times New Roman" w:hAnsi="Times New Roman" w:cs="Times New Roman"/>
        </w:rPr>
        <w:t>)</w:t>
      </w:r>
      <w:r w:rsidR="00D02E7E">
        <w:rPr>
          <w:rFonts w:ascii="Times New Roman" w:hAnsi="Times New Roman" w:cs="Times New Roman"/>
        </w:rPr>
        <w:t>;</w:t>
      </w:r>
    </w:p>
    <w:p w14:paraId="610AB7C0" w14:textId="780838E4" w:rsidR="00B65767" w:rsidRDefault="00275691" w:rsidP="00876E33">
      <w:pPr>
        <w:spacing w:after="0" w:line="360" w:lineRule="auto"/>
        <w:ind w:firstLine="851"/>
        <w:jc w:val="both"/>
        <w:rPr>
          <w:rFonts w:ascii="Times New Roman" w:hAnsi="Times New Roman" w:cs="Times New Roman"/>
        </w:rPr>
      </w:pPr>
      <w:r w:rsidRPr="00A55BBF">
        <w:rPr>
          <w:rFonts w:ascii="Times New Roman" w:hAnsi="Times New Roman" w:cs="Times New Roman"/>
        </w:rPr>
        <w:t>GF</w:t>
      </w:r>
      <w:r w:rsidR="00D857E3" w:rsidRPr="00A55BBF">
        <w:rPr>
          <w:rFonts w:ascii="Times New Roman" w:hAnsi="Times New Roman" w:cs="Times New Roman"/>
        </w:rPr>
        <w:t xml:space="preserve"> –</w:t>
      </w:r>
      <w:r w:rsidRPr="00A55BBF">
        <w:rPr>
          <w:rFonts w:ascii="Times New Roman" w:hAnsi="Times New Roman" w:cs="Times New Roman"/>
        </w:rPr>
        <w:t xml:space="preserve"> </w:t>
      </w:r>
      <w:r w:rsidR="00D857E3" w:rsidRPr="00A55BBF">
        <w:rPr>
          <w:rFonts w:ascii="Times New Roman" w:hAnsi="Times New Roman" w:cs="Times New Roman"/>
        </w:rPr>
        <w:t>darbda</w:t>
      </w:r>
      <w:r w:rsidR="006E406C" w:rsidRPr="00A55BBF">
        <w:rPr>
          <w:rFonts w:ascii="Times New Roman" w:hAnsi="Times New Roman" w:cs="Times New Roman"/>
        </w:rPr>
        <w:t>vio</w:t>
      </w:r>
      <w:r w:rsidR="00D857E3" w:rsidRPr="00A55BBF">
        <w:rPr>
          <w:rFonts w:ascii="Times New Roman" w:hAnsi="Times New Roman" w:cs="Times New Roman"/>
        </w:rPr>
        <w:t xml:space="preserve"> apska</w:t>
      </w:r>
      <w:r w:rsidR="00541D7B">
        <w:rPr>
          <w:rFonts w:ascii="Times New Roman" w:hAnsi="Times New Roman" w:cs="Times New Roman"/>
        </w:rPr>
        <w:t>ičiuojamos ir mokamos įmokos į G</w:t>
      </w:r>
      <w:r w:rsidR="00D857E3" w:rsidRPr="00A55BBF">
        <w:rPr>
          <w:rFonts w:ascii="Times New Roman" w:hAnsi="Times New Roman" w:cs="Times New Roman"/>
        </w:rPr>
        <w:t>arantinį fondą dydis (</w:t>
      </w:r>
      <w:r w:rsidR="00AE2A65">
        <w:rPr>
          <w:rFonts w:ascii="Times New Roman" w:hAnsi="Times New Roman" w:cs="Times New Roman"/>
        </w:rPr>
        <w:t>0,16</w:t>
      </w:r>
      <w:r w:rsidR="00D857E3" w:rsidRPr="00A55BBF">
        <w:rPr>
          <w:rFonts w:ascii="Times New Roman" w:hAnsi="Times New Roman" w:cs="Times New Roman"/>
        </w:rPr>
        <w:t xml:space="preserve"> proc. nuo </w:t>
      </w:r>
      <w:proofErr w:type="spellStart"/>
      <w:r w:rsidR="006E406C" w:rsidRPr="00A55BBF">
        <w:rPr>
          <w:rFonts w:ascii="Times New Roman" w:hAnsi="Times New Roman" w:cs="Times New Roman"/>
        </w:rPr>
        <w:t>DU</w:t>
      </w:r>
      <w:r w:rsidR="00397263">
        <w:rPr>
          <w:rFonts w:ascii="Times New Roman" w:hAnsi="Times New Roman" w:cs="Times New Roman"/>
          <w:vertAlign w:val="subscript"/>
        </w:rPr>
        <w:t>vid_</w:t>
      </w:r>
      <w:r w:rsidR="006E406C" w:rsidRPr="00A55BBF">
        <w:rPr>
          <w:rFonts w:ascii="Times New Roman" w:hAnsi="Times New Roman" w:cs="Times New Roman"/>
          <w:vertAlign w:val="subscript"/>
        </w:rPr>
        <w:t>bruto</w:t>
      </w:r>
      <w:proofErr w:type="spellEnd"/>
      <w:r w:rsidR="00D857E3" w:rsidRPr="00A55BBF">
        <w:rPr>
          <w:rFonts w:ascii="Times New Roman" w:hAnsi="Times New Roman" w:cs="Times New Roman"/>
        </w:rPr>
        <w:t>)</w:t>
      </w:r>
      <w:r w:rsidR="00BD4C5E" w:rsidRPr="00A55BBF">
        <w:rPr>
          <w:rFonts w:ascii="Times New Roman" w:hAnsi="Times New Roman" w:cs="Times New Roman"/>
        </w:rPr>
        <w:t>;</w:t>
      </w:r>
      <w:r w:rsidR="00D857E3" w:rsidRPr="00A55BBF">
        <w:rPr>
          <w:rFonts w:ascii="Times New Roman" w:hAnsi="Times New Roman" w:cs="Times New Roman"/>
        </w:rPr>
        <w:t xml:space="preserve"> </w:t>
      </w:r>
    </w:p>
    <w:p w14:paraId="7338260D" w14:textId="133C1D35" w:rsidR="0033722F" w:rsidRPr="00A55BBF" w:rsidRDefault="0033722F" w:rsidP="00876E33">
      <w:pPr>
        <w:spacing w:after="0" w:line="360" w:lineRule="auto"/>
        <w:ind w:left="-142" w:firstLine="993"/>
        <w:jc w:val="both"/>
        <w:rPr>
          <w:rFonts w:ascii="Times New Roman" w:hAnsi="Times New Roman" w:cs="Times New Roman"/>
        </w:rPr>
      </w:pPr>
      <w:r w:rsidRPr="0033722F">
        <w:rPr>
          <w:rFonts w:ascii="Times New Roman" w:hAnsi="Times New Roman" w:cs="Times New Roman"/>
        </w:rPr>
        <w:t>IDIF – darbdavio apskaičiuojamos ir mokamos įmokos į Ilgalaikio darbo išmokų fond</w:t>
      </w:r>
      <w:r w:rsidR="00A77293">
        <w:rPr>
          <w:rFonts w:ascii="Times New Roman" w:hAnsi="Times New Roman" w:cs="Times New Roman"/>
        </w:rPr>
        <w:t>ą dydis (</w:t>
      </w:r>
      <w:r w:rsidR="00AE2A65">
        <w:rPr>
          <w:rFonts w:ascii="Times New Roman" w:hAnsi="Times New Roman" w:cs="Times New Roman"/>
        </w:rPr>
        <w:t>0,16</w:t>
      </w:r>
      <w:r w:rsidR="00A77293">
        <w:rPr>
          <w:rFonts w:ascii="Times New Roman" w:hAnsi="Times New Roman" w:cs="Times New Roman"/>
        </w:rPr>
        <w:t xml:space="preserve"> proc. nuo </w:t>
      </w:r>
      <w:proofErr w:type="spellStart"/>
      <w:r w:rsidR="00A77293" w:rsidRPr="00A77293">
        <w:rPr>
          <w:rFonts w:ascii="Times New Roman" w:hAnsi="Times New Roman" w:cs="Times New Roman"/>
        </w:rPr>
        <w:t>DU</w:t>
      </w:r>
      <w:r w:rsidR="00A77293" w:rsidRPr="00937629">
        <w:rPr>
          <w:rFonts w:ascii="Times New Roman" w:hAnsi="Times New Roman" w:cs="Times New Roman"/>
          <w:vertAlign w:val="subscript"/>
        </w:rPr>
        <w:t>vid_bruto</w:t>
      </w:r>
      <w:proofErr w:type="spellEnd"/>
      <w:r w:rsidRPr="0033722F">
        <w:rPr>
          <w:rFonts w:ascii="Times New Roman" w:hAnsi="Times New Roman" w:cs="Times New Roman"/>
        </w:rPr>
        <w:t>)</w:t>
      </w:r>
      <w:r w:rsidR="00D02E7E">
        <w:rPr>
          <w:rFonts w:ascii="Times New Roman" w:hAnsi="Times New Roman" w:cs="Times New Roman"/>
        </w:rPr>
        <w:t>;</w:t>
      </w:r>
    </w:p>
    <w:p w14:paraId="4C18B0BD" w14:textId="77777777" w:rsidR="00BD4C5E" w:rsidRPr="00A55BBF" w:rsidRDefault="00BD4C5E" w:rsidP="00876E33">
      <w:pPr>
        <w:spacing w:after="0" w:line="360" w:lineRule="auto"/>
        <w:ind w:left="1276" w:hanging="425"/>
        <w:jc w:val="both"/>
        <w:rPr>
          <w:rFonts w:ascii="Times New Roman" w:hAnsi="Times New Roman" w:cs="Times New Roman"/>
        </w:rPr>
      </w:pPr>
      <w:proofErr w:type="spellStart"/>
      <w:r w:rsidRPr="00A55BBF">
        <w:rPr>
          <w:rFonts w:ascii="Times New Roman" w:hAnsi="Times New Roman" w:cs="Times New Roman"/>
        </w:rPr>
        <w:t>Mėn</w:t>
      </w:r>
      <w:r w:rsidRPr="00A55BBF">
        <w:rPr>
          <w:rFonts w:ascii="Times New Roman" w:hAnsi="Times New Roman" w:cs="Times New Roman"/>
          <w:vertAlign w:val="subscript"/>
        </w:rPr>
        <w:t>sk</w:t>
      </w:r>
      <w:proofErr w:type="spellEnd"/>
      <w:r w:rsidRPr="00A55BBF">
        <w:rPr>
          <w:rFonts w:ascii="Times New Roman" w:hAnsi="Times New Roman" w:cs="Times New Roman"/>
        </w:rPr>
        <w:t xml:space="preserve"> – mėnesių skaičius per kalendorinius metus (12 mėn.);</w:t>
      </w:r>
    </w:p>
    <w:p w14:paraId="6A4131C7" w14:textId="77777777" w:rsidR="0052249B" w:rsidRPr="00A55BBF" w:rsidRDefault="0052249B" w:rsidP="00876E33">
      <w:pPr>
        <w:spacing w:after="0" w:line="360" w:lineRule="auto"/>
        <w:ind w:left="1276" w:hanging="425"/>
        <w:jc w:val="both"/>
        <w:rPr>
          <w:rFonts w:ascii="Times New Roman" w:hAnsi="Times New Roman" w:cs="Times New Roman"/>
        </w:rPr>
      </w:pPr>
      <w:proofErr w:type="spellStart"/>
      <w:r w:rsidRPr="00A55BBF">
        <w:rPr>
          <w:rFonts w:ascii="Times New Roman" w:hAnsi="Times New Roman" w:cs="Times New Roman"/>
        </w:rPr>
        <w:t>Val</w:t>
      </w:r>
      <w:r w:rsidRPr="00A55BBF">
        <w:rPr>
          <w:rFonts w:ascii="Times New Roman" w:hAnsi="Times New Roman" w:cs="Times New Roman"/>
          <w:vertAlign w:val="subscript"/>
        </w:rPr>
        <w:t>sk</w:t>
      </w:r>
      <w:proofErr w:type="spellEnd"/>
      <w:r w:rsidR="00BB1710" w:rsidRPr="00A55BBF">
        <w:rPr>
          <w:rFonts w:ascii="Times New Roman" w:hAnsi="Times New Roman" w:cs="Times New Roman"/>
        </w:rPr>
        <w:t>–</w:t>
      </w:r>
      <w:r w:rsidRPr="00A55BBF">
        <w:rPr>
          <w:rFonts w:ascii="Times New Roman" w:hAnsi="Times New Roman" w:cs="Times New Roman"/>
        </w:rPr>
        <w:t xml:space="preserve"> vidutinis metinis a</w:t>
      </w:r>
      <w:r w:rsidR="00BD4C5E" w:rsidRPr="00A55BBF">
        <w:rPr>
          <w:rFonts w:ascii="Times New Roman" w:hAnsi="Times New Roman" w:cs="Times New Roman"/>
        </w:rPr>
        <w:t>smens dirbtų valandų skaičius (</w:t>
      </w:r>
      <w:r w:rsidR="00A77293" w:rsidRPr="00A77293">
        <w:rPr>
          <w:rFonts w:ascii="Times New Roman" w:hAnsi="Times New Roman" w:cs="Times New Roman"/>
        </w:rPr>
        <w:t>1848</w:t>
      </w:r>
      <w:r w:rsidRPr="00A55BBF">
        <w:rPr>
          <w:rFonts w:ascii="Times New Roman" w:hAnsi="Times New Roman" w:cs="Times New Roman"/>
        </w:rPr>
        <w:t xml:space="preserve"> val.</w:t>
      </w:r>
      <w:r w:rsidR="00BD4C5E" w:rsidRPr="00A55BBF">
        <w:rPr>
          <w:rFonts w:ascii="Times New Roman" w:hAnsi="Times New Roman" w:cs="Times New Roman"/>
        </w:rPr>
        <w:t>)</w:t>
      </w:r>
      <w:r w:rsidR="009D2E8B">
        <w:rPr>
          <w:rFonts w:ascii="Times New Roman" w:hAnsi="Times New Roman" w:cs="Times New Roman"/>
        </w:rPr>
        <w:t>.</w:t>
      </w:r>
    </w:p>
    <w:p w14:paraId="621F8771" w14:textId="77777777" w:rsidR="00FA33B9" w:rsidRPr="00A55BBF" w:rsidRDefault="00EF336F" w:rsidP="00876E33">
      <w:pPr>
        <w:spacing w:after="0" w:line="360" w:lineRule="auto"/>
        <w:ind w:firstLine="851"/>
        <w:jc w:val="both"/>
        <w:rPr>
          <w:rFonts w:ascii="Times New Roman" w:hAnsi="Times New Roman" w:cs="Times New Roman"/>
        </w:rPr>
      </w:pPr>
      <w:r w:rsidRPr="00A55BBF">
        <w:rPr>
          <w:rFonts w:ascii="Times New Roman" w:hAnsi="Times New Roman" w:cs="Times New Roman"/>
        </w:rPr>
        <w:t xml:space="preserve">Pagal </w:t>
      </w:r>
      <w:r w:rsidR="00843D54">
        <w:rPr>
          <w:rFonts w:ascii="Times New Roman" w:hAnsi="Times New Roman" w:cs="Times New Roman"/>
        </w:rPr>
        <w:t>šią formulę</w:t>
      </w:r>
      <w:r w:rsidRPr="00A55BBF">
        <w:rPr>
          <w:rFonts w:ascii="Times New Roman" w:hAnsi="Times New Roman" w:cs="Times New Roman"/>
        </w:rPr>
        <w:t xml:space="preserve"> apskaičiuot</w:t>
      </w:r>
      <w:r w:rsidR="00397263">
        <w:rPr>
          <w:rFonts w:ascii="Times New Roman" w:hAnsi="Times New Roman" w:cs="Times New Roman"/>
        </w:rPr>
        <w:t>as</w:t>
      </w:r>
      <w:r w:rsidR="00541D7B">
        <w:rPr>
          <w:rFonts w:ascii="Times New Roman" w:hAnsi="Times New Roman" w:cs="Times New Roman"/>
        </w:rPr>
        <w:t xml:space="preserve"> </w:t>
      </w:r>
      <w:r w:rsidR="00684DB6">
        <w:rPr>
          <w:rFonts w:ascii="Times New Roman" w:hAnsi="Times New Roman" w:cs="Times New Roman"/>
        </w:rPr>
        <w:t xml:space="preserve">projektą vykdančio personalo </w:t>
      </w:r>
      <w:r w:rsidR="006E406C" w:rsidRPr="00A55BBF">
        <w:rPr>
          <w:rFonts w:ascii="Times New Roman" w:hAnsi="Times New Roman" w:cs="Times New Roman"/>
        </w:rPr>
        <w:t>savanoriško darbo įnašo</w:t>
      </w:r>
      <w:r w:rsidRPr="00A55BBF">
        <w:rPr>
          <w:rFonts w:ascii="Times New Roman" w:hAnsi="Times New Roman" w:cs="Times New Roman"/>
        </w:rPr>
        <w:t xml:space="preserve"> </w:t>
      </w:r>
      <w:r w:rsidR="00397263">
        <w:rPr>
          <w:rFonts w:ascii="Times New Roman" w:hAnsi="Times New Roman" w:cs="Times New Roman"/>
        </w:rPr>
        <w:t>fiksuotojo</w:t>
      </w:r>
      <w:r w:rsidR="006E406C" w:rsidRPr="00A55BBF">
        <w:rPr>
          <w:rFonts w:ascii="Times New Roman" w:hAnsi="Times New Roman" w:cs="Times New Roman"/>
        </w:rPr>
        <w:t xml:space="preserve"> </w:t>
      </w:r>
      <w:r w:rsidR="00397263">
        <w:rPr>
          <w:rFonts w:ascii="Times New Roman" w:hAnsi="Times New Roman" w:cs="Times New Roman"/>
        </w:rPr>
        <w:t>įkainio dydis</w:t>
      </w:r>
      <w:r w:rsidR="00541D7B">
        <w:rPr>
          <w:rFonts w:ascii="Times New Roman" w:hAnsi="Times New Roman" w:cs="Times New Roman"/>
        </w:rPr>
        <w:t xml:space="preserve"> yra</w:t>
      </w:r>
      <w:r w:rsidRPr="00A55BBF">
        <w:rPr>
          <w:rFonts w:ascii="Times New Roman" w:hAnsi="Times New Roman" w:cs="Times New Roman"/>
        </w:rPr>
        <w:t>:</w:t>
      </w:r>
    </w:p>
    <w:p w14:paraId="6E9BE652" w14:textId="22E645FA" w:rsidR="00124F92" w:rsidRPr="0002661F" w:rsidRDefault="00593479" w:rsidP="00876E33">
      <w:pPr>
        <w:spacing w:after="0" w:line="360" w:lineRule="auto"/>
        <w:ind w:firstLine="284"/>
        <w:jc w:val="both"/>
        <w:rPr>
          <w:rFonts w:ascii="Times New Roman" w:hAnsi="Times New Roman" w:cs="Times New Roman"/>
          <w:b/>
          <w:color w:val="FF0000"/>
        </w:rPr>
      </w:pPr>
      <w:proofErr w:type="spellStart"/>
      <w:r w:rsidRPr="00684DB6">
        <w:rPr>
          <w:rFonts w:ascii="Times New Roman" w:hAnsi="Times New Roman" w:cs="Times New Roman"/>
        </w:rPr>
        <w:lastRenderedPageBreak/>
        <w:t>FĮ</w:t>
      </w:r>
      <w:r w:rsidR="00397263">
        <w:rPr>
          <w:rFonts w:ascii="Times New Roman" w:hAnsi="Times New Roman" w:cs="Times New Roman"/>
          <w:vertAlign w:val="subscript"/>
        </w:rPr>
        <w:t>DU_sav</w:t>
      </w:r>
      <w:proofErr w:type="spellEnd"/>
      <w:r w:rsidR="00F63E72">
        <w:rPr>
          <w:rFonts w:ascii="Times New Roman" w:hAnsi="Times New Roman" w:cs="Times New Roman"/>
          <w:vertAlign w:val="subscript"/>
        </w:rPr>
        <w:t xml:space="preserve"> </w:t>
      </w:r>
      <w:r w:rsidR="004C3E2A">
        <w:rPr>
          <w:rFonts w:ascii="Times New Roman" w:hAnsi="Times New Roman" w:cs="Times New Roman"/>
          <w:vertAlign w:val="subscript"/>
        </w:rPr>
        <w:t>N/</w:t>
      </w:r>
      <w:r w:rsidR="00F63E72">
        <w:rPr>
          <w:rFonts w:ascii="Times New Roman" w:hAnsi="Times New Roman" w:cs="Times New Roman"/>
          <w:vertAlign w:val="subscript"/>
        </w:rPr>
        <w:t>D</w:t>
      </w:r>
      <w:r w:rsidR="00EF336F" w:rsidRPr="00684DB6">
        <w:rPr>
          <w:rFonts w:ascii="Times New Roman" w:hAnsi="Times New Roman" w:cs="Times New Roman"/>
          <w:vertAlign w:val="subscript"/>
        </w:rPr>
        <w:t xml:space="preserve"> </w:t>
      </w:r>
      <w:r w:rsidR="00397263">
        <w:rPr>
          <w:rFonts w:ascii="Times New Roman" w:hAnsi="Times New Roman" w:cs="Times New Roman"/>
        </w:rPr>
        <w:t>= (</w:t>
      </w:r>
      <w:r w:rsidR="0006628E">
        <w:rPr>
          <w:rFonts w:ascii="Times New Roman" w:hAnsi="Times New Roman" w:cs="Times New Roman"/>
        </w:rPr>
        <w:t>1296,4</w:t>
      </w:r>
      <w:r w:rsidR="00397263">
        <w:rPr>
          <w:rFonts w:ascii="Times New Roman" w:hAnsi="Times New Roman" w:cs="Times New Roman"/>
        </w:rPr>
        <w:t xml:space="preserve">+ </w:t>
      </w:r>
      <w:r w:rsidR="0006628E">
        <w:rPr>
          <w:rFonts w:ascii="Times New Roman" w:hAnsi="Times New Roman" w:cs="Times New Roman"/>
        </w:rPr>
        <w:t>1296,4</w:t>
      </w:r>
      <w:r w:rsidR="00741826">
        <w:rPr>
          <w:rFonts w:ascii="Times New Roman" w:hAnsi="Times New Roman" w:cs="Times New Roman"/>
        </w:rPr>
        <w:t>*</w:t>
      </w:r>
      <w:r w:rsidR="00741826" w:rsidRPr="00741826">
        <w:rPr>
          <w:rFonts w:ascii="Times New Roman" w:hAnsi="Times New Roman" w:cs="Times New Roman"/>
        </w:rPr>
        <w:t>0,0217</w:t>
      </w:r>
      <w:r w:rsidR="00EF336F" w:rsidRPr="00684DB6">
        <w:rPr>
          <w:rFonts w:ascii="Times New Roman" w:hAnsi="Times New Roman" w:cs="Times New Roman"/>
        </w:rPr>
        <w:t>+</w:t>
      </w:r>
      <w:r w:rsidR="0006628E">
        <w:rPr>
          <w:rFonts w:ascii="Times New Roman" w:hAnsi="Times New Roman" w:cs="Times New Roman"/>
        </w:rPr>
        <w:t>1296,4</w:t>
      </w:r>
      <w:r w:rsidR="008331DC">
        <w:rPr>
          <w:rFonts w:ascii="Times New Roman" w:hAnsi="Times New Roman" w:cs="Times New Roman"/>
        </w:rPr>
        <w:t>*</w:t>
      </w:r>
      <w:r w:rsidR="00BA2DC5" w:rsidRPr="00BA2DC5">
        <w:t xml:space="preserve"> </w:t>
      </w:r>
      <w:r w:rsidR="00BA2DC5" w:rsidRPr="00BA2DC5">
        <w:rPr>
          <w:rFonts w:ascii="Times New Roman" w:hAnsi="Times New Roman" w:cs="Times New Roman"/>
        </w:rPr>
        <w:t>0,0016</w:t>
      </w:r>
      <w:r w:rsidR="00B808A6">
        <w:rPr>
          <w:rFonts w:ascii="Times New Roman" w:hAnsi="Times New Roman" w:cs="Times New Roman"/>
        </w:rPr>
        <w:t>+</w:t>
      </w:r>
      <w:r w:rsidR="00E431FB" w:rsidRPr="00E431FB">
        <w:t xml:space="preserve"> </w:t>
      </w:r>
      <w:r w:rsidR="0006628E">
        <w:rPr>
          <w:rFonts w:ascii="Times New Roman" w:hAnsi="Times New Roman" w:cs="Times New Roman"/>
        </w:rPr>
        <w:t>1296,4</w:t>
      </w:r>
      <w:r w:rsidR="00BA2DC5">
        <w:rPr>
          <w:rFonts w:ascii="Times New Roman" w:hAnsi="Times New Roman" w:cs="Times New Roman"/>
        </w:rPr>
        <w:t xml:space="preserve">) </w:t>
      </w:r>
      <w:r w:rsidR="00B808A6">
        <w:rPr>
          <w:rFonts w:ascii="Times New Roman" w:hAnsi="Times New Roman" w:cs="Times New Roman"/>
        </w:rPr>
        <w:t>*</w:t>
      </w:r>
      <w:r w:rsidR="00BA2DC5" w:rsidRPr="00BA2DC5">
        <w:rPr>
          <w:rFonts w:ascii="Times New Roman" w:hAnsi="Times New Roman" w:cs="Times New Roman"/>
        </w:rPr>
        <w:t>0,0016</w:t>
      </w:r>
      <w:r w:rsidR="00BA2DC5">
        <w:rPr>
          <w:rFonts w:ascii="Times New Roman" w:hAnsi="Times New Roman" w:cs="Times New Roman"/>
        </w:rPr>
        <w:t>)</w:t>
      </w:r>
      <w:r w:rsidR="00EF336F" w:rsidRPr="00684DB6">
        <w:rPr>
          <w:rFonts w:ascii="Times New Roman" w:hAnsi="Times New Roman" w:cs="Times New Roman"/>
        </w:rPr>
        <w:t>*12/</w:t>
      </w:r>
      <w:r w:rsidR="00B808A6">
        <w:rPr>
          <w:rFonts w:ascii="Times New Roman" w:hAnsi="Times New Roman" w:cs="Times New Roman"/>
        </w:rPr>
        <w:t>1848</w:t>
      </w:r>
      <w:r w:rsidR="00B808A6" w:rsidRPr="00684DB6">
        <w:rPr>
          <w:rFonts w:ascii="Times New Roman" w:hAnsi="Times New Roman" w:cs="Times New Roman"/>
        </w:rPr>
        <w:t xml:space="preserve"> </w:t>
      </w:r>
      <w:r w:rsidR="00EF336F" w:rsidRPr="00684DB6">
        <w:rPr>
          <w:rFonts w:ascii="Times New Roman" w:hAnsi="Times New Roman" w:cs="Times New Roman"/>
        </w:rPr>
        <w:t xml:space="preserve">= </w:t>
      </w:r>
      <w:r w:rsidR="0006628E">
        <w:rPr>
          <w:rFonts w:ascii="Times New Roman" w:hAnsi="Times New Roman" w:cs="Times New Roman"/>
          <w:b/>
        </w:rPr>
        <w:t>8,63</w:t>
      </w:r>
      <w:r w:rsidR="007C0A89" w:rsidRPr="0002661F">
        <w:rPr>
          <w:rFonts w:ascii="Times New Roman" w:hAnsi="Times New Roman" w:cs="Times New Roman"/>
          <w:b/>
        </w:rPr>
        <w:t xml:space="preserve"> </w:t>
      </w:r>
      <w:r w:rsidR="00450587" w:rsidRPr="00191852">
        <w:rPr>
          <w:rFonts w:ascii="Times New Roman" w:hAnsi="Times New Roman" w:cs="Times New Roman"/>
          <w:b/>
        </w:rPr>
        <w:t>Eur/val</w:t>
      </w:r>
      <w:r w:rsidR="00C91AFE" w:rsidRPr="00191852">
        <w:rPr>
          <w:rFonts w:ascii="Times New Roman" w:hAnsi="Times New Roman" w:cs="Times New Roman"/>
          <w:b/>
        </w:rPr>
        <w:t>.</w:t>
      </w:r>
      <w:r w:rsidR="00664406" w:rsidRPr="00191852">
        <w:rPr>
          <w:rFonts w:ascii="Times New Roman" w:hAnsi="Times New Roman" w:cs="Times New Roman"/>
          <w:lang w:val="en-US"/>
        </w:rPr>
        <w:t xml:space="preserve"> </w:t>
      </w:r>
    </w:p>
    <w:p w14:paraId="6DDFC3AF" w14:textId="5358AC9D" w:rsidR="00D55237" w:rsidRPr="005300BC" w:rsidRDefault="00C04FB3" w:rsidP="00876E33">
      <w:pPr>
        <w:spacing w:after="0" w:line="360" w:lineRule="auto"/>
        <w:ind w:firstLine="851"/>
        <w:jc w:val="both"/>
        <w:rPr>
          <w:rFonts w:ascii="Times New Roman" w:hAnsi="Times New Roman" w:cs="Times New Roman"/>
        </w:rPr>
      </w:pPr>
      <w:r>
        <w:rPr>
          <w:rFonts w:ascii="Times New Roman" w:hAnsi="Times New Roman" w:cs="Times New Roman"/>
        </w:rPr>
        <w:t xml:space="preserve">2. </w:t>
      </w:r>
      <w:r w:rsidR="00A91CE1" w:rsidRPr="00A91CE1">
        <w:rPr>
          <w:rFonts w:ascii="Times New Roman" w:hAnsi="Times New Roman" w:cs="Times New Roman"/>
        </w:rPr>
        <w:t xml:space="preserve">Savanoriško darbo įnašo fiksuotasis įkainis, </w:t>
      </w:r>
      <w:bookmarkStart w:id="7" w:name="_Hlk505149999"/>
      <w:r w:rsidR="00A91CE1" w:rsidRPr="00A91CE1">
        <w:rPr>
          <w:rFonts w:ascii="Times New Roman" w:hAnsi="Times New Roman" w:cs="Times New Roman"/>
        </w:rPr>
        <w:t xml:space="preserve">kai asmuo </w:t>
      </w:r>
      <w:r w:rsidR="00D83768">
        <w:rPr>
          <w:rFonts w:ascii="Times New Roman" w:hAnsi="Times New Roman" w:cs="Times New Roman"/>
        </w:rPr>
        <w:t xml:space="preserve">yra </w:t>
      </w:r>
      <w:r w:rsidR="00D93DC8">
        <w:rPr>
          <w:rFonts w:ascii="Times New Roman" w:hAnsi="Times New Roman" w:cs="Times New Roman"/>
          <w:b/>
        </w:rPr>
        <w:t>draudžiamas</w:t>
      </w:r>
      <w:r w:rsidR="00A91CE1" w:rsidRPr="00C22BB4">
        <w:rPr>
          <w:rFonts w:ascii="Times New Roman" w:hAnsi="Times New Roman" w:cs="Times New Roman"/>
          <w:b/>
        </w:rPr>
        <w:t xml:space="preserve"> privalomuoju sveikatos draudimu projekto lėšomis</w:t>
      </w:r>
      <w:bookmarkEnd w:id="7"/>
      <w:r w:rsidR="00434D99">
        <w:rPr>
          <w:rFonts w:ascii="Times New Roman" w:hAnsi="Times New Roman" w:cs="Times New Roman"/>
          <w:b/>
        </w:rPr>
        <w:t xml:space="preserve"> </w:t>
      </w:r>
      <w:r w:rsidR="00434D99">
        <w:rPr>
          <w:rFonts w:ascii="Times New Roman" w:hAnsi="Times New Roman" w:cs="Times New Roman"/>
        </w:rPr>
        <w:t xml:space="preserve">(t. y. </w:t>
      </w:r>
      <w:r w:rsidR="00434D99" w:rsidRPr="00DD3105">
        <w:rPr>
          <w:rFonts w:ascii="Times New Roman" w:hAnsi="Times New Roman" w:cs="Times New Roman"/>
          <w:sz w:val="24"/>
          <w:szCs w:val="24"/>
        </w:rPr>
        <w:t>projekto vykdytojas sumoka SODRA-ai privalomąjį</w:t>
      </w:r>
      <w:r w:rsidR="00434D99">
        <w:rPr>
          <w:rFonts w:ascii="Times New Roman" w:hAnsi="Times New Roman" w:cs="Times New Roman"/>
          <w:sz w:val="24"/>
          <w:szCs w:val="24"/>
        </w:rPr>
        <w:t xml:space="preserve"> sveikatos draudimo mokestį už projektą vykdančio personalo savanorišką darbą projekte</w:t>
      </w:r>
      <w:r w:rsidR="00261BB4">
        <w:rPr>
          <w:rFonts w:ascii="Times New Roman" w:hAnsi="Times New Roman" w:cs="Times New Roman"/>
          <w:sz w:val="24"/>
          <w:szCs w:val="24"/>
        </w:rPr>
        <w:t xml:space="preserve"> ir šį mokestį </w:t>
      </w:r>
      <w:r w:rsidR="00261BB4" w:rsidRPr="00DD3105">
        <w:rPr>
          <w:rFonts w:ascii="Times New Roman" w:hAnsi="Times New Roman" w:cs="Times New Roman"/>
          <w:sz w:val="24"/>
          <w:szCs w:val="24"/>
        </w:rPr>
        <w:t>atsk</w:t>
      </w:r>
      <w:r w:rsidR="006B34D8" w:rsidRPr="00DD3105">
        <w:rPr>
          <w:rFonts w:ascii="Times New Roman" w:hAnsi="Times New Roman" w:cs="Times New Roman"/>
          <w:sz w:val="24"/>
          <w:szCs w:val="24"/>
        </w:rPr>
        <w:t>i</w:t>
      </w:r>
      <w:r w:rsidR="00261BB4" w:rsidRPr="00DD3105">
        <w:rPr>
          <w:rFonts w:ascii="Times New Roman" w:hAnsi="Times New Roman" w:cs="Times New Roman"/>
          <w:sz w:val="24"/>
          <w:szCs w:val="24"/>
        </w:rPr>
        <w:t>rai deklaruoja</w:t>
      </w:r>
      <w:r w:rsidR="00261BB4">
        <w:rPr>
          <w:rFonts w:ascii="Times New Roman" w:hAnsi="Times New Roman" w:cs="Times New Roman"/>
          <w:sz w:val="24"/>
          <w:szCs w:val="24"/>
        </w:rPr>
        <w:t xml:space="preserve"> teikdamas </w:t>
      </w:r>
      <w:r w:rsidR="005E5335">
        <w:rPr>
          <w:rFonts w:ascii="Times New Roman" w:hAnsi="Times New Roman" w:cs="Times New Roman"/>
          <w:sz w:val="24"/>
          <w:szCs w:val="24"/>
        </w:rPr>
        <w:t xml:space="preserve">projekto </w:t>
      </w:r>
      <w:r w:rsidR="00261BB4">
        <w:rPr>
          <w:rFonts w:ascii="Times New Roman" w:hAnsi="Times New Roman" w:cs="Times New Roman"/>
          <w:sz w:val="24"/>
          <w:szCs w:val="24"/>
        </w:rPr>
        <w:t>mokėjimo prašymus</w:t>
      </w:r>
      <w:r w:rsidR="0097021A" w:rsidRPr="0097021A">
        <w:rPr>
          <w:rFonts w:ascii="Times New Roman" w:hAnsi="Times New Roman" w:cs="Times New Roman"/>
        </w:rPr>
        <w:t xml:space="preserve"> </w:t>
      </w:r>
      <w:r w:rsidR="0097021A" w:rsidRPr="00E5352B">
        <w:rPr>
          <w:rFonts w:ascii="Times New Roman" w:hAnsi="Times New Roman" w:cs="Times New Roman"/>
        </w:rPr>
        <w:t>taikant privalomojo sveikatos draudimo fiksuotąjį</w:t>
      </w:r>
      <w:r w:rsidR="00697C82">
        <w:rPr>
          <w:rFonts w:ascii="Times New Roman" w:hAnsi="Times New Roman" w:cs="Times New Roman"/>
        </w:rPr>
        <w:t xml:space="preserve"> įkainį</w:t>
      </w:r>
      <w:r w:rsidR="0024700F">
        <w:rPr>
          <w:rFonts w:ascii="Times New Roman" w:hAnsi="Times New Roman" w:cs="Times New Roman"/>
          <w:sz w:val="24"/>
          <w:szCs w:val="24"/>
        </w:rPr>
        <w:t>)</w:t>
      </w:r>
      <w:r w:rsidR="00A91CE1" w:rsidRPr="00A91CE1">
        <w:rPr>
          <w:rFonts w:ascii="Times New Roman" w:hAnsi="Times New Roman" w:cs="Times New Roman"/>
        </w:rPr>
        <w:t xml:space="preserve">, </w:t>
      </w:r>
      <w:r w:rsidR="00D55237" w:rsidRPr="005300BC">
        <w:rPr>
          <w:rFonts w:ascii="Times New Roman" w:hAnsi="Times New Roman" w:cs="Times New Roman"/>
        </w:rPr>
        <w:t>apskaičiuojamas prie vidutinio valandinio statistinio bruto darbo užmokesčio pridėjus išlaidas su darbo santykiais susijusiems darbdavio įsipareigojimams</w:t>
      </w:r>
      <w:r w:rsidR="00C11E70" w:rsidRPr="005300BC">
        <w:rPr>
          <w:rFonts w:ascii="Times New Roman" w:hAnsi="Times New Roman" w:cs="Times New Roman"/>
        </w:rPr>
        <w:t xml:space="preserve"> ir </w:t>
      </w:r>
      <w:r w:rsidR="00F7695A">
        <w:rPr>
          <w:rFonts w:ascii="Times New Roman" w:hAnsi="Times New Roman" w:cs="Times New Roman"/>
        </w:rPr>
        <w:t xml:space="preserve">atėmus </w:t>
      </w:r>
      <w:r w:rsidR="008E1FC6" w:rsidRPr="005300BC">
        <w:rPr>
          <w:rFonts w:ascii="Times New Roman" w:hAnsi="Times New Roman" w:cs="Times New Roman"/>
        </w:rPr>
        <w:t>privalomąjį sveikatos draudimą</w:t>
      </w:r>
      <w:r w:rsidR="00F7695A">
        <w:rPr>
          <w:rFonts w:ascii="Times New Roman" w:hAnsi="Times New Roman" w:cs="Times New Roman"/>
        </w:rPr>
        <w:t xml:space="preserve"> (</w:t>
      </w:r>
      <w:r w:rsidR="00F7695A" w:rsidRPr="00DD3105">
        <w:rPr>
          <w:rFonts w:ascii="Times New Roman" w:hAnsi="Times New Roman" w:cs="Times New Roman"/>
        </w:rPr>
        <w:t>apdraustojo</w:t>
      </w:r>
      <w:r w:rsidR="00F7695A">
        <w:rPr>
          <w:rFonts w:ascii="Times New Roman" w:hAnsi="Times New Roman" w:cs="Times New Roman"/>
        </w:rPr>
        <w:t>)</w:t>
      </w:r>
      <w:r w:rsidR="00D55237" w:rsidRPr="005300BC">
        <w:rPr>
          <w:rFonts w:ascii="Times New Roman" w:hAnsi="Times New Roman" w:cs="Times New Roman"/>
        </w:rPr>
        <w:t>, pagal formulę žemiau:</w:t>
      </w:r>
    </w:p>
    <w:p w14:paraId="3C62FFFE" w14:textId="0B77CE73" w:rsidR="00450A6A" w:rsidRDefault="00F63E72" w:rsidP="00876E33">
      <w:pPr>
        <w:spacing w:after="0" w:line="360" w:lineRule="auto"/>
        <w:jc w:val="center"/>
        <w:rPr>
          <w:rFonts w:ascii="Times New Roman" w:hAnsi="Times New Roman" w:cs="Times New Roman"/>
        </w:rPr>
      </w:pPr>
      <w:r w:rsidRPr="00F63E72">
        <w:rPr>
          <w:rFonts w:ascii="Times New Roman" w:hAnsi="Times New Roman" w:cs="Times New Roman"/>
        </w:rPr>
        <w:t>FĮ</w:t>
      </w:r>
      <w:r w:rsidRPr="00C34B86">
        <w:rPr>
          <w:rFonts w:ascii="Times New Roman" w:hAnsi="Times New Roman" w:cs="Times New Roman"/>
          <w:vertAlign w:val="subscript"/>
        </w:rPr>
        <w:t>DU</w:t>
      </w:r>
      <w:r w:rsidR="00C34B86">
        <w:rPr>
          <w:rFonts w:ascii="Times New Roman" w:hAnsi="Times New Roman" w:cs="Times New Roman"/>
          <w:vertAlign w:val="subscript"/>
        </w:rPr>
        <w:t>2</w:t>
      </w:r>
      <w:r w:rsidRPr="00F63E72">
        <w:rPr>
          <w:rFonts w:ascii="Times New Roman" w:hAnsi="Times New Roman" w:cs="Times New Roman"/>
        </w:rPr>
        <w:t>= (</w:t>
      </w:r>
      <w:proofErr w:type="spellStart"/>
      <w:r w:rsidRPr="00F63E72">
        <w:rPr>
          <w:rFonts w:ascii="Times New Roman" w:hAnsi="Times New Roman" w:cs="Times New Roman"/>
        </w:rPr>
        <w:t>DU</w:t>
      </w:r>
      <w:r w:rsidRPr="00C22BB4">
        <w:rPr>
          <w:rFonts w:ascii="Times New Roman" w:hAnsi="Times New Roman" w:cs="Times New Roman"/>
          <w:vertAlign w:val="subscript"/>
        </w:rPr>
        <w:t>vid</w:t>
      </w:r>
      <w:r w:rsidR="00BD4E34">
        <w:rPr>
          <w:rFonts w:ascii="Times New Roman" w:hAnsi="Times New Roman" w:cs="Times New Roman"/>
          <w:vertAlign w:val="subscript"/>
        </w:rPr>
        <w:t>_</w:t>
      </w:r>
      <w:r w:rsidRPr="00C22BB4">
        <w:rPr>
          <w:rFonts w:ascii="Times New Roman" w:hAnsi="Times New Roman" w:cs="Times New Roman"/>
          <w:vertAlign w:val="subscript"/>
        </w:rPr>
        <w:t>bruto</w:t>
      </w:r>
      <w:proofErr w:type="spellEnd"/>
      <w:r w:rsidR="004C3E2A">
        <w:rPr>
          <w:rFonts w:ascii="Times New Roman" w:hAnsi="Times New Roman" w:cs="Times New Roman"/>
        </w:rPr>
        <w:t>–</w:t>
      </w:r>
      <w:bookmarkStart w:id="8" w:name="_Hlk504993433"/>
      <w:r w:rsidRPr="00F63E72">
        <w:rPr>
          <w:rFonts w:ascii="Times New Roman" w:hAnsi="Times New Roman" w:cs="Times New Roman"/>
        </w:rPr>
        <w:t xml:space="preserve">PSD </w:t>
      </w:r>
      <w:bookmarkEnd w:id="8"/>
      <w:r w:rsidRPr="00F63E72">
        <w:rPr>
          <w:rFonts w:ascii="Times New Roman" w:hAnsi="Times New Roman" w:cs="Times New Roman"/>
        </w:rPr>
        <w:t>+ VSD + GF + IDIF) *</w:t>
      </w:r>
      <w:proofErr w:type="spellStart"/>
      <w:r w:rsidRPr="00F63E72">
        <w:rPr>
          <w:rFonts w:ascii="Times New Roman" w:hAnsi="Times New Roman" w:cs="Times New Roman"/>
        </w:rPr>
        <w:t>Mėn</w:t>
      </w:r>
      <w:proofErr w:type="spellEnd"/>
      <w:r w:rsidR="008110CA">
        <w:rPr>
          <w:rFonts w:ascii="Times New Roman" w:hAnsi="Times New Roman" w:cs="Times New Roman"/>
        </w:rPr>
        <w:t xml:space="preserve"> </w:t>
      </w:r>
      <w:proofErr w:type="spellStart"/>
      <w:r w:rsidRPr="00F63E72">
        <w:rPr>
          <w:rFonts w:ascii="Times New Roman" w:hAnsi="Times New Roman" w:cs="Times New Roman"/>
        </w:rPr>
        <w:t>sk</w:t>
      </w:r>
      <w:proofErr w:type="spellEnd"/>
      <w:r w:rsidRPr="00F63E72">
        <w:rPr>
          <w:rFonts w:ascii="Times New Roman" w:hAnsi="Times New Roman" w:cs="Times New Roman"/>
        </w:rPr>
        <w:t xml:space="preserve"> / </w:t>
      </w:r>
      <w:proofErr w:type="spellStart"/>
      <w:r w:rsidRPr="00F63E72">
        <w:rPr>
          <w:rFonts w:ascii="Times New Roman" w:hAnsi="Times New Roman" w:cs="Times New Roman"/>
        </w:rPr>
        <w:t>Val</w:t>
      </w:r>
      <w:proofErr w:type="spellEnd"/>
      <w:r w:rsidR="008110CA">
        <w:rPr>
          <w:rFonts w:ascii="Times New Roman" w:hAnsi="Times New Roman" w:cs="Times New Roman"/>
        </w:rPr>
        <w:t xml:space="preserve"> </w:t>
      </w:r>
      <w:proofErr w:type="spellStart"/>
      <w:r w:rsidRPr="00F63E72">
        <w:rPr>
          <w:rFonts w:ascii="Times New Roman" w:hAnsi="Times New Roman" w:cs="Times New Roman"/>
        </w:rPr>
        <w:t>sk</w:t>
      </w:r>
      <w:proofErr w:type="spellEnd"/>
      <w:r w:rsidRPr="00F63E72">
        <w:rPr>
          <w:rFonts w:ascii="Times New Roman" w:hAnsi="Times New Roman" w:cs="Times New Roman"/>
        </w:rPr>
        <w:t>, kur</w:t>
      </w:r>
    </w:p>
    <w:p w14:paraId="3D039102" w14:textId="77777777" w:rsidR="00F63E72" w:rsidRDefault="00F63E72" w:rsidP="00876E33">
      <w:pPr>
        <w:spacing w:after="0" w:line="360" w:lineRule="auto"/>
        <w:jc w:val="both"/>
        <w:rPr>
          <w:rFonts w:ascii="Times New Roman" w:hAnsi="Times New Roman" w:cs="Times New Roman"/>
        </w:rPr>
      </w:pPr>
      <w:r w:rsidRPr="00F63E72">
        <w:rPr>
          <w:rFonts w:ascii="Times New Roman" w:hAnsi="Times New Roman" w:cs="Times New Roman"/>
        </w:rPr>
        <w:t>FĮ</w:t>
      </w:r>
      <w:r w:rsidRPr="00F6174B">
        <w:rPr>
          <w:rFonts w:ascii="Times New Roman" w:hAnsi="Times New Roman" w:cs="Times New Roman"/>
          <w:vertAlign w:val="subscript"/>
        </w:rPr>
        <w:t>DU</w:t>
      </w:r>
      <w:r w:rsidR="00F6174B">
        <w:rPr>
          <w:rFonts w:ascii="Times New Roman" w:hAnsi="Times New Roman" w:cs="Times New Roman"/>
          <w:vertAlign w:val="subscript"/>
        </w:rPr>
        <w:t>2</w:t>
      </w:r>
      <w:r w:rsidRPr="00F63E72">
        <w:rPr>
          <w:rFonts w:ascii="Times New Roman" w:hAnsi="Times New Roman" w:cs="Times New Roman"/>
        </w:rPr>
        <w:t>– Projektą vykdančio personalo savanoriško darbo įnašo fiksuotasis įkainis</w:t>
      </w:r>
      <w:r w:rsidR="00C613B4">
        <w:rPr>
          <w:rFonts w:ascii="Times New Roman" w:hAnsi="Times New Roman" w:cs="Times New Roman"/>
        </w:rPr>
        <w:t>,</w:t>
      </w:r>
      <w:r w:rsidR="00C22BB4" w:rsidRPr="00C22BB4">
        <w:t xml:space="preserve"> </w:t>
      </w:r>
      <w:r w:rsidR="00C22BB4" w:rsidRPr="00C22BB4">
        <w:rPr>
          <w:rFonts w:ascii="Times New Roman" w:hAnsi="Times New Roman" w:cs="Times New Roman"/>
        </w:rPr>
        <w:t>kai asmuo bus apdraustas privalomuoju sveikatos draudimu projekto lėšomis</w:t>
      </w:r>
      <w:r w:rsidRPr="00F63E72">
        <w:rPr>
          <w:rFonts w:ascii="Times New Roman" w:hAnsi="Times New Roman" w:cs="Times New Roman"/>
        </w:rPr>
        <w:t>;</w:t>
      </w:r>
    </w:p>
    <w:p w14:paraId="4CDEDC7B" w14:textId="77777777" w:rsidR="00F63E72" w:rsidRDefault="00F63E72" w:rsidP="00876E33">
      <w:pPr>
        <w:spacing w:after="0" w:line="360" w:lineRule="auto"/>
        <w:jc w:val="both"/>
        <w:rPr>
          <w:rFonts w:ascii="Times New Roman" w:hAnsi="Times New Roman" w:cs="Times New Roman"/>
        </w:rPr>
      </w:pPr>
      <w:proofErr w:type="spellStart"/>
      <w:r w:rsidRPr="00F63E72">
        <w:rPr>
          <w:rFonts w:ascii="Times New Roman" w:hAnsi="Times New Roman" w:cs="Times New Roman"/>
        </w:rPr>
        <w:t>DU</w:t>
      </w:r>
      <w:r w:rsidRPr="005B6097">
        <w:rPr>
          <w:rFonts w:ascii="Times New Roman" w:hAnsi="Times New Roman" w:cs="Times New Roman"/>
          <w:vertAlign w:val="subscript"/>
        </w:rPr>
        <w:t>vid</w:t>
      </w:r>
      <w:r w:rsidR="00EF0241">
        <w:rPr>
          <w:rFonts w:ascii="Times New Roman" w:hAnsi="Times New Roman" w:cs="Times New Roman"/>
          <w:vertAlign w:val="subscript"/>
        </w:rPr>
        <w:t>_</w:t>
      </w:r>
      <w:r w:rsidRPr="005B6097">
        <w:rPr>
          <w:rFonts w:ascii="Times New Roman" w:hAnsi="Times New Roman" w:cs="Times New Roman"/>
          <w:vertAlign w:val="subscript"/>
        </w:rPr>
        <w:t>bruto</w:t>
      </w:r>
      <w:proofErr w:type="spellEnd"/>
      <w:r w:rsidRPr="005B6097">
        <w:rPr>
          <w:rFonts w:ascii="Times New Roman" w:hAnsi="Times New Roman" w:cs="Times New Roman"/>
          <w:vertAlign w:val="subscript"/>
        </w:rPr>
        <w:t xml:space="preserve"> </w:t>
      </w:r>
      <w:r w:rsidRPr="00F63E72">
        <w:rPr>
          <w:rFonts w:ascii="Times New Roman" w:hAnsi="Times New Roman" w:cs="Times New Roman"/>
        </w:rPr>
        <w:t>– Lietuvos statistikos departamento skelbiamas vidutinis mėnesinis bruto darbo užmokestis šalyje (šalies ūkis su individualiosiomis įmonėmis), Eur/mėn.;</w:t>
      </w:r>
    </w:p>
    <w:p w14:paraId="1CBD43F6" w14:textId="7E1E40B4" w:rsidR="00754047" w:rsidRPr="0002661F" w:rsidRDefault="00754047" w:rsidP="00876E33">
      <w:pPr>
        <w:spacing w:after="0" w:line="360" w:lineRule="auto"/>
        <w:jc w:val="both"/>
        <w:rPr>
          <w:rFonts w:ascii="Times New Roman" w:hAnsi="Times New Roman" w:cs="Times New Roman"/>
        </w:rPr>
      </w:pPr>
      <w:r w:rsidRPr="00F63E72">
        <w:rPr>
          <w:rFonts w:ascii="Times New Roman" w:hAnsi="Times New Roman" w:cs="Times New Roman"/>
        </w:rPr>
        <w:t xml:space="preserve">PSD </w:t>
      </w:r>
      <w:r>
        <w:rPr>
          <w:rFonts w:ascii="Times New Roman" w:hAnsi="Times New Roman" w:cs="Times New Roman"/>
        </w:rPr>
        <w:t>–</w:t>
      </w:r>
      <w:r w:rsidR="00F7695A">
        <w:rPr>
          <w:rFonts w:ascii="Times New Roman" w:hAnsi="Times New Roman" w:cs="Times New Roman"/>
        </w:rPr>
        <w:t xml:space="preserve"> </w:t>
      </w:r>
      <w:r>
        <w:rPr>
          <w:rFonts w:ascii="Times New Roman" w:hAnsi="Times New Roman" w:cs="Times New Roman"/>
        </w:rPr>
        <w:t>privalomasis sveikatos draudimas</w:t>
      </w:r>
      <w:r w:rsidR="00F7695A">
        <w:rPr>
          <w:rFonts w:ascii="Times New Roman" w:hAnsi="Times New Roman" w:cs="Times New Roman"/>
        </w:rPr>
        <w:t xml:space="preserve"> mok</w:t>
      </w:r>
      <w:r w:rsidR="00823570">
        <w:rPr>
          <w:rFonts w:ascii="Times New Roman" w:hAnsi="Times New Roman" w:cs="Times New Roman"/>
        </w:rPr>
        <w:t>a</w:t>
      </w:r>
      <w:r w:rsidR="00F7695A">
        <w:rPr>
          <w:rFonts w:ascii="Times New Roman" w:hAnsi="Times New Roman" w:cs="Times New Roman"/>
        </w:rPr>
        <w:t xml:space="preserve">mas </w:t>
      </w:r>
      <w:r w:rsidR="00F7695A" w:rsidRPr="00DD3105">
        <w:rPr>
          <w:rFonts w:ascii="Times New Roman" w:hAnsi="Times New Roman" w:cs="Times New Roman"/>
        </w:rPr>
        <w:t>apdraustojo</w:t>
      </w:r>
      <w:r>
        <w:rPr>
          <w:rFonts w:ascii="Times New Roman" w:hAnsi="Times New Roman" w:cs="Times New Roman"/>
        </w:rPr>
        <w:t xml:space="preserve"> </w:t>
      </w:r>
      <w:r w:rsidR="00325DF5" w:rsidRPr="0002661F">
        <w:rPr>
          <w:rFonts w:ascii="Times New Roman" w:hAnsi="Times New Roman" w:cs="Times New Roman"/>
        </w:rPr>
        <w:t>(</w:t>
      </w:r>
      <w:r w:rsidR="00F420B1" w:rsidRPr="0002661F">
        <w:rPr>
          <w:rFonts w:ascii="Times New Roman" w:hAnsi="Times New Roman" w:cs="Times New Roman"/>
        </w:rPr>
        <w:t xml:space="preserve">6,98 </w:t>
      </w:r>
      <w:r w:rsidR="00F7695A" w:rsidRPr="0002661F">
        <w:rPr>
          <w:rFonts w:ascii="Times New Roman" w:hAnsi="Times New Roman" w:cs="Times New Roman"/>
        </w:rPr>
        <w:t>proc.</w:t>
      </w:r>
      <w:r w:rsidR="00F7695A" w:rsidRPr="009D0236">
        <w:rPr>
          <w:rFonts w:ascii="Times New Roman" w:hAnsi="Times New Roman" w:cs="Times New Roman"/>
        </w:rPr>
        <w:t xml:space="preserve"> </w:t>
      </w:r>
      <w:r w:rsidRPr="0002661F">
        <w:rPr>
          <w:rFonts w:ascii="Times New Roman" w:hAnsi="Times New Roman" w:cs="Times New Roman"/>
        </w:rPr>
        <w:t xml:space="preserve">. nuo </w:t>
      </w:r>
      <w:proofErr w:type="spellStart"/>
      <w:r w:rsidRPr="0002661F">
        <w:rPr>
          <w:rFonts w:ascii="Times New Roman" w:hAnsi="Times New Roman" w:cs="Times New Roman"/>
        </w:rPr>
        <w:t>DU</w:t>
      </w:r>
      <w:r w:rsidRPr="0002661F">
        <w:rPr>
          <w:rFonts w:ascii="Times New Roman" w:hAnsi="Times New Roman" w:cs="Times New Roman"/>
          <w:vertAlign w:val="subscript"/>
        </w:rPr>
        <w:t>vid_bruto</w:t>
      </w:r>
      <w:proofErr w:type="spellEnd"/>
      <w:r w:rsidRPr="0002661F">
        <w:rPr>
          <w:rFonts w:ascii="Times New Roman" w:hAnsi="Times New Roman" w:cs="Times New Roman"/>
        </w:rPr>
        <w:t xml:space="preserve">); </w:t>
      </w:r>
    </w:p>
    <w:p w14:paraId="23E4EFB6" w14:textId="61747DA0" w:rsidR="00F63E72" w:rsidRPr="00F63E72" w:rsidRDefault="00F63E72" w:rsidP="00876E33">
      <w:pPr>
        <w:spacing w:after="0" w:line="360" w:lineRule="auto"/>
        <w:jc w:val="both"/>
        <w:rPr>
          <w:rFonts w:ascii="Times New Roman" w:hAnsi="Times New Roman" w:cs="Times New Roman"/>
        </w:rPr>
      </w:pPr>
      <w:r w:rsidRPr="00F63E72">
        <w:rPr>
          <w:rFonts w:ascii="Times New Roman" w:hAnsi="Times New Roman" w:cs="Times New Roman"/>
        </w:rPr>
        <w:t>VSD – darbdavio apskaičiuojamos ir mokamos valstybinio socialinio draudimo įmokos dydis</w:t>
      </w:r>
      <w:r w:rsidR="00220291">
        <w:rPr>
          <w:rFonts w:ascii="Times New Roman" w:hAnsi="Times New Roman" w:cs="Times New Roman"/>
        </w:rPr>
        <w:t xml:space="preserve"> </w:t>
      </w:r>
      <w:r w:rsidRPr="00F63E72">
        <w:rPr>
          <w:rFonts w:ascii="Times New Roman" w:hAnsi="Times New Roman" w:cs="Times New Roman"/>
        </w:rPr>
        <w:t>(</w:t>
      </w:r>
      <w:r w:rsidR="00DB11C1">
        <w:rPr>
          <w:rFonts w:ascii="Times New Roman" w:hAnsi="Times New Roman" w:cs="Times New Roman"/>
        </w:rPr>
        <w:t>2,17</w:t>
      </w:r>
      <w:r w:rsidR="00CF40D7">
        <w:rPr>
          <w:rFonts w:ascii="Times New Roman" w:hAnsi="Times New Roman" w:cs="Times New Roman"/>
        </w:rPr>
        <w:t xml:space="preserve"> </w:t>
      </w:r>
      <w:r w:rsidRPr="00F63E72">
        <w:rPr>
          <w:rFonts w:ascii="Times New Roman" w:hAnsi="Times New Roman" w:cs="Times New Roman"/>
        </w:rPr>
        <w:t>proc.</w:t>
      </w:r>
      <w:r w:rsidR="007F1C89" w:rsidRPr="007F1C89">
        <w:rPr>
          <w:rFonts w:ascii="Times New Roman" w:hAnsi="Times New Roman" w:cs="Times New Roman"/>
        </w:rPr>
        <w:t xml:space="preserve"> </w:t>
      </w:r>
      <w:r w:rsidRPr="00F63E72">
        <w:rPr>
          <w:rFonts w:ascii="Times New Roman" w:hAnsi="Times New Roman" w:cs="Times New Roman"/>
        </w:rPr>
        <w:t xml:space="preserve">nuo </w:t>
      </w:r>
      <w:proofErr w:type="spellStart"/>
      <w:r w:rsidRPr="00F63E72">
        <w:rPr>
          <w:rFonts w:ascii="Times New Roman" w:hAnsi="Times New Roman" w:cs="Times New Roman"/>
        </w:rPr>
        <w:t>DU</w:t>
      </w:r>
      <w:r w:rsidRPr="00132271">
        <w:rPr>
          <w:rFonts w:ascii="Times New Roman" w:hAnsi="Times New Roman" w:cs="Times New Roman"/>
          <w:vertAlign w:val="subscript"/>
        </w:rPr>
        <w:t>vid</w:t>
      </w:r>
      <w:r w:rsidR="00F43F6C">
        <w:rPr>
          <w:rFonts w:ascii="Times New Roman" w:hAnsi="Times New Roman" w:cs="Times New Roman"/>
          <w:vertAlign w:val="subscript"/>
        </w:rPr>
        <w:t>_</w:t>
      </w:r>
      <w:r w:rsidRPr="00132271">
        <w:rPr>
          <w:rFonts w:ascii="Times New Roman" w:hAnsi="Times New Roman" w:cs="Times New Roman"/>
          <w:vertAlign w:val="subscript"/>
        </w:rPr>
        <w:t>bruto</w:t>
      </w:r>
      <w:proofErr w:type="spellEnd"/>
      <w:r w:rsidRPr="00F63E72">
        <w:rPr>
          <w:rFonts w:ascii="Times New Roman" w:hAnsi="Times New Roman" w:cs="Times New Roman"/>
        </w:rPr>
        <w:t>)</w:t>
      </w:r>
      <w:r w:rsidR="00D02E7E">
        <w:rPr>
          <w:rFonts w:ascii="Times New Roman" w:hAnsi="Times New Roman" w:cs="Times New Roman"/>
        </w:rPr>
        <w:t>;</w:t>
      </w:r>
    </w:p>
    <w:p w14:paraId="20CCED90" w14:textId="38868BAD" w:rsidR="00F63E72" w:rsidRPr="00F63E72" w:rsidRDefault="00F63E72" w:rsidP="00876E33">
      <w:pPr>
        <w:spacing w:after="0" w:line="360" w:lineRule="auto"/>
        <w:jc w:val="both"/>
        <w:rPr>
          <w:rFonts w:ascii="Times New Roman" w:hAnsi="Times New Roman" w:cs="Times New Roman"/>
        </w:rPr>
      </w:pPr>
      <w:r w:rsidRPr="00F63E72">
        <w:rPr>
          <w:rFonts w:ascii="Times New Roman" w:hAnsi="Times New Roman" w:cs="Times New Roman"/>
        </w:rPr>
        <w:t>GF – darbdavio apskaičiuojamos ir mokamos įmokos į Garantinį fondą dydis (</w:t>
      </w:r>
      <w:r w:rsidR="00CF40D7">
        <w:rPr>
          <w:rFonts w:ascii="Times New Roman" w:hAnsi="Times New Roman" w:cs="Times New Roman"/>
        </w:rPr>
        <w:t>0,16</w:t>
      </w:r>
      <w:r w:rsidRPr="00F63E72">
        <w:rPr>
          <w:rFonts w:ascii="Times New Roman" w:hAnsi="Times New Roman" w:cs="Times New Roman"/>
        </w:rPr>
        <w:t xml:space="preserve"> proc. nuo </w:t>
      </w:r>
      <w:proofErr w:type="spellStart"/>
      <w:r w:rsidRPr="00F63E72">
        <w:rPr>
          <w:rFonts w:ascii="Times New Roman" w:hAnsi="Times New Roman" w:cs="Times New Roman"/>
        </w:rPr>
        <w:t>DU</w:t>
      </w:r>
      <w:r w:rsidRPr="00132271">
        <w:rPr>
          <w:rFonts w:ascii="Times New Roman" w:hAnsi="Times New Roman" w:cs="Times New Roman"/>
          <w:vertAlign w:val="subscript"/>
        </w:rPr>
        <w:t>vid</w:t>
      </w:r>
      <w:r w:rsidR="00F43F6C">
        <w:rPr>
          <w:rFonts w:ascii="Times New Roman" w:hAnsi="Times New Roman" w:cs="Times New Roman"/>
          <w:vertAlign w:val="subscript"/>
        </w:rPr>
        <w:t>_</w:t>
      </w:r>
      <w:r w:rsidRPr="00132271">
        <w:rPr>
          <w:rFonts w:ascii="Times New Roman" w:hAnsi="Times New Roman" w:cs="Times New Roman"/>
          <w:vertAlign w:val="subscript"/>
        </w:rPr>
        <w:t>bruto</w:t>
      </w:r>
      <w:proofErr w:type="spellEnd"/>
      <w:r w:rsidRPr="00F63E72">
        <w:rPr>
          <w:rFonts w:ascii="Times New Roman" w:hAnsi="Times New Roman" w:cs="Times New Roman"/>
        </w:rPr>
        <w:t xml:space="preserve">); </w:t>
      </w:r>
    </w:p>
    <w:p w14:paraId="70C27BFC" w14:textId="248D067E" w:rsidR="00F63E72" w:rsidRPr="00F63E72" w:rsidRDefault="00F63E72" w:rsidP="00876E33">
      <w:pPr>
        <w:spacing w:after="0" w:line="360" w:lineRule="auto"/>
        <w:jc w:val="both"/>
        <w:rPr>
          <w:rFonts w:ascii="Times New Roman" w:hAnsi="Times New Roman" w:cs="Times New Roman"/>
        </w:rPr>
      </w:pPr>
      <w:r w:rsidRPr="00F63E72">
        <w:rPr>
          <w:rFonts w:ascii="Times New Roman" w:hAnsi="Times New Roman" w:cs="Times New Roman"/>
        </w:rPr>
        <w:t>IDIF – darbdavio apskaičiuojamos ir mokamos įmokos į Ilgalaikio darbo išmokų fondą dydis (</w:t>
      </w:r>
      <w:r w:rsidR="00CF40D7">
        <w:rPr>
          <w:rFonts w:ascii="Times New Roman" w:hAnsi="Times New Roman" w:cs="Times New Roman"/>
        </w:rPr>
        <w:t>0,16</w:t>
      </w:r>
      <w:r w:rsidRPr="00F63E72">
        <w:rPr>
          <w:rFonts w:ascii="Times New Roman" w:hAnsi="Times New Roman" w:cs="Times New Roman"/>
        </w:rPr>
        <w:t xml:space="preserve"> proc. nuo </w:t>
      </w:r>
      <w:proofErr w:type="spellStart"/>
      <w:r w:rsidRPr="00F63E72">
        <w:rPr>
          <w:rFonts w:ascii="Times New Roman" w:hAnsi="Times New Roman" w:cs="Times New Roman"/>
        </w:rPr>
        <w:t>DU</w:t>
      </w:r>
      <w:r w:rsidRPr="00132271">
        <w:rPr>
          <w:rFonts w:ascii="Times New Roman" w:hAnsi="Times New Roman" w:cs="Times New Roman"/>
          <w:vertAlign w:val="subscript"/>
        </w:rPr>
        <w:t>vid</w:t>
      </w:r>
      <w:r w:rsidR="00F43F6C">
        <w:rPr>
          <w:rFonts w:ascii="Times New Roman" w:hAnsi="Times New Roman" w:cs="Times New Roman"/>
          <w:vertAlign w:val="subscript"/>
        </w:rPr>
        <w:t>_</w:t>
      </w:r>
      <w:r w:rsidRPr="00132271">
        <w:rPr>
          <w:rFonts w:ascii="Times New Roman" w:hAnsi="Times New Roman" w:cs="Times New Roman"/>
          <w:vertAlign w:val="subscript"/>
        </w:rPr>
        <w:t>bruto</w:t>
      </w:r>
      <w:proofErr w:type="spellEnd"/>
      <w:r w:rsidRPr="00325DF5">
        <w:rPr>
          <w:rFonts w:ascii="Times New Roman" w:hAnsi="Times New Roman" w:cs="Times New Roman"/>
        </w:rPr>
        <w:t>)</w:t>
      </w:r>
      <w:r w:rsidR="00D02E7E">
        <w:rPr>
          <w:rFonts w:ascii="Times New Roman" w:hAnsi="Times New Roman" w:cs="Times New Roman"/>
        </w:rPr>
        <w:t>;</w:t>
      </w:r>
    </w:p>
    <w:p w14:paraId="701B681B" w14:textId="77777777" w:rsidR="00F63E72" w:rsidRPr="00F63E72" w:rsidRDefault="00F63E72" w:rsidP="00876E33">
      <w:pPr>
        <w:spacing w:after="0" w:line="360" w:lineRule="auto"/>
        <w:jc w:val="both"/>
        <w:rPr>
          <w:rFonts w:ascii="Times New Roman" w:hAnsi="Times New Roman" w:cs="Times New Roman"/>
        </w:rPr>
      </w:pPr>
      <w:proofErr w:type="spellStart"/>
      <w:r w:rsidRPr="00F63E72">
        <w:rPr>
          <w:rFonts w:ascii="Times New Roman" w:hAnsi="Times New Roman" w:cs="Times New Roman"/>
        </w:rPr>
        <w:t>Mėn</w:t>
      </w:r>
      <w:proofErr w:type="spellEnd"/>
      <w:r w:rsidR="00C04FB3">
        <w:rPr>
          <w:rFonts w:ascii="Times New Roman" w:hAnsi="Times New Roman" w:cs="Times New Roman"/>
        </w:rPr>
        <w:t xml:space="preserve"> </w:t>
      </w:r>
      <w:proofErr w:type="spellStart"/>
      <w:r w:rsidRPr="00F63E72">
        <w:rPr>
          <w:rFonts w:ascii="Times New Roman" w:hAnsi="Times New Roman" w:cs="Times New Roman"/>
        </w:rPr>
        <w:t>sk</w:t>
      </w:r>
      <w:proofErr w:type="spellEnd"/>
      <w:r w:rsidRPr="00F63E72">
        <w:rPr>
          <w:rFonts w:ascii="Times New Roman" w:hAnsi="Times New Roman" w:cs="Times New Roman"/>
        </w:rPr>
        <w:t xml:space="preserve"> – mėnesių skaičius per kalendorinius metus (12 mėn.);</w:t>
      </w:r>
    </w:p>
    <w:p w14:paraId="05A35055" w14:textId="77777777" w:rsidR="00314B5F" w:rsidRDefault="00F63E72" w:rsidP="00876E33">
      <w:pPr>
        <w:spacing w:after="0" w:line="360" w:lineRule="auto"/>
        <w:jc w:val="both"/>
        <w:rPr>
          <w:rFonts w:ascii="Times New Roman" w:hAnsi="Times New Roman" w:cs="Times New Roman"/>
        </w:rPr>
      </w:pPr>
      <w:proofErr w:type="spellStart"/>
      <w:r w:rsidRPr="00F63E72">
        <w:rPr>
          <w:rFonts w:ascii="Times New Roman" w:hAnsi="Times New Roman" w:cs="Times New Roman"/>
        </w:rPr>
        <w:t>Val</w:t>
      </w:r>
      <w:proofErr w:type="spellEnd"/>
      <w:r w:rsidR="00C04FB3">
        <w:rPr>
          <w:rFonts w:ascii="Times New Roman" w:hAnsi="Times New Roman" w:cs="Times New Roman"/>
        </w:rPr>
        <w:t xml:space="preserve"> </w:t>
      </w:r>
      <w:proofErr w:type="spellStart"/>
      <w:r w:rsidRPr="00F63E72">
        <w:rPr>
          <w:rFonts w:ascii="Times New Roman" w:hAnsi="Times New Roman" w:cs="Times New Roman"/>
        </w:rPr>
        <w:t>sk</w:t>
      </w:r>
      <w:proofErr w:type="spellEnd"/>
      <w:r w:rsidRPr="00F63E72">
        <w:rPr>
          <w:rFonts w:ascii="Times New Roman" w:hAnsi="Times New Roman" w:cs="Times New Roman"/>
        </w:rPr>
        <w:t>– vidutinis metinis asmens dirbtų valandų skaičius (1848 val.).</w:t>
      </w:r>
    </w:p>
    <w:p w14:paraId="514D8918" w14:textId="0CE699B4" w:rsidR="00664406" w:rsidRPr="00664406" w:rsidRDefault="00F63E72" w:rsidP="00876E33">
      <w:pPr>
        <w:spacing w:after="0" w:line="360" w:lineRule="auto"/>
        <w:jc w:val="both"/>
        <w:rPr>
          <w:rFonts w:ascii="Times New Roman" w:hAnsi="Times New Roman" w:cs="Times New Roman"/>
        </w:rPr>
      </w:pPr>
      <w:r w:rsidRPr="00F63E72">
        <w:rPr>
          <w:rFonts w:ascii="Times New Roman" w:hAnsi="Times New Roman" w:cs="Times New Roman"/>
        </w:rPr>
        <w:t>Pagal šią formulę apskaičiuotas projektą vykdančio personalo savanoriško darbo įnašo</w:t>
      </w:r>
      <w:r w:rsidR="00314B5F">
        <w:rPr>
          <w:rFonts w:ascii="Times New Roman" w:hAnsi="Times New Roman" w:cs="Times New Roman"/>
        </w:rPr>
        <w:t xml:space="preserve"> </w:t>
      </w:r>
      <w:r w:rsidRPr="00F63E72">
        <w:rPr>
          <w:rFonts w:ascii="Times New Roman" w:hAnsi="Times New Roman" w:cs="Times New Roman"/>
        </w:rPr>
        <w:t>fiksuotojo įkainio dydis yra:</w:t>
      </w:r>
    </w:p>
    <w:p w14:paraId="26914652" w14:textId="33B9A36F" w:rsidR="00124F92" w:rsidRPr="0002661F" w:rsidRDefault="00F63E72" w:rsidP="00876E33">
      <w:pPr>
        <w:spacing w:after="0" w:line="360" w:lineRule="auto"/>
        <w:jc w:val="both"/>
        <w:rPr>
          <w:rFonts w:ascii="Times New Roman" w:hAnsi="Times New Roman" w:cs="Times New Roman"/>
          <w:b/>
          <w:color w:val="FF0000"/>
        </w:rPr>
      </w:pPr>
      <w:r w:rsidRPr="00F63E72">
        <w:rPr>
          <w:rFonts w:ascii="Times New Roman" w:hAnsi="Times New Roman" w:cs="Times New Roman"/>
        </w:rPr>
        <w:t>FĮ</w:t>
      </w:r>
      <w:r w:rsidRPr="00253497">
        <w:rPr>
          <w:rFonts w:ascii="Times New Roman" w:hAnsi="Times New Roman" w:cs="Times New Roman"/>
          <w:vertAlign w:val="subscript"/>
        </w:rPr>
        <w:t>DU</w:t>
      </w:r>
      <w:r w:rsidR="00C34B86">
        <w:rPr>
          <w:rFonts w:ascii="Times New Roman" w:hAnsi="Times New Roman" w:cs="Times New Roman"/>
          <w:vertAlign w:val="subscript"/>
        </w:rPr>
        <w:t>2</w:t>
      </w:r>
      <w:r w:rsidR="009B5C6D">
        <w:rPr>
          <w:rFonts w:ascii="Times New Roman" w:hAnsi="Times New Roman" w:cs="Times New Roman"/>
        </w:rPr>
        <w:t xml:space="preserve"> </w:t>
      </w:r>
      <w:r w:rsidRPr="00F63E72">
        <w:rPr>
          <w:rFonts w:ascii="Times New Roman" w:hAnsi="Times New Roman" w:cs="Times New Roman"/>
        </w:rPr>
        <w:t xml:space="preserve">= </w:t>
      </w:r>
      <w:r w:rsidR="00CF40D7">
        <w:rPr>
          <w:rFonts w:ascii="Times New Roman" w:hAnsi="Times New Roman" w:cs="Times New Roman"/>
        </w:rPr>
        <w:t>(</w:t>
      </w:r>
      <w:r w:rsidR="0006628E">
        <w:rPr>
          <w:rFonts w:ascii="Times New Roman" w:hAnsi="Times New Roman" w:cs="Times New Roman"/>
        </w:rPr>
        <w:t>1296,4</w:t>
      </w:r>
      <w:r w:rsidR="00CF40D7" w:rsidRPr="00CF40D7">
        <w:rPr>
          <w:rFonts w:ascii="Times New Roman" w:hAnsi="Times New Roman" w:cs="Times New Roman"/>
        </w:rPr>
        <w:t xml:space="preserve">) </w:t>
      </w:r>
      <w:r w:rsidR="00CF40D7">
        <w:rPr>
          <w:rFonts w:ascii="Times New Roman" w:hAnsi="Times New Roman" w:cs="Times New Roman"/>
        </w:rPr>
        <w:t xml:space="preserve">- </w:t>
      </w:r>
      <w:r w:rsidR="00CF40D7" w:rsidRPr="00CF40D7">
        <w:rPr>
          <w:rFonts w:ascii="Times New Roman" w:hAnsi="Times New Roman" w:cs="Times New Roman"/>
        </w:rPr>
        <w:t>(</w:t>
      </w:r>
      <w:r w:rsidR="0006628E">
        <w:rPr>
          <w:rFonts w:ascii="Times New Roman" w:hAnsi="Times New Roman" w:cs="Times New Roman"/>
        </w:rPr>
        <w:t>1296,4</w:t>
      </w:r>
      <w:r w:rsidR="00CF40D7" w:rsidRPr="00CF40D7">
        <w:rPr>
          <w:rFonts w:ascii="Times New Roman" w:hAnsi="Times New Roman" w:cs="Times New Roman"/>
        </w:rPr>
        <w:t>)</w:t>
      </w:r>
      <w:r w:rsidR="00CF40D7">
        <w:rPr>
          <w:rFonts w:ascii="Times New Roman" w:hAnsi="Times New Roman" w:cs="Times New Roman"/>
        </w:rPr>
        <w:t xml:space="preserve"> * 0,0698 </w:t>
      </w:r>
      <w:r w:rsidR="00CF40D7" w:rsidRPr="00CF40D7">
        <w:rPr>
          <w:rFonts w:ascii="Times New Roman" w:hAnsi="Times New Roman" w:cs="Times New Roman"/>
        </w:rPr>
        <w:t>+ (</w:t>
      </w:r>
      <w:r w:rsidR="0006628E">
        <w:rPr>
          <w:rFonts w:ascii="Times New Roman" w:hAnsi="Times New Roman" w:cs="Times New Roman"/>
        </w:rPr>
        <w:t>1296,4</w:t>
      </w:r>
      <w:r w:rsidR="00CF40D7" w:rsidRPr="00CF40D7">
        <w:rPr>
          <w:rFonts w:ascii="Times New Roman" w:hAnsi="Times New Roman" w:cs="Times New Roman"/>
        </w:rPr>
        <w:t>)*0,0217</w:t>
      </w:r>
      <w:r w:rsidR="0050041E">
        <w:rPr>
          <w:rFonts w:ascii="Times New Roman" w:hAnsi="Times New Roman" w:cs="Times New Roman"/>
        </w:rPr>
        <w:t xml:space="preserve"> </w:t>
      </w:r>
      <w:r w:rsidR="00CF40D7" w:rsidRPr="00CF40D7">
        <w:rPr>
          <w:rFonts w:ascii="Times New Roman" w:hAnsi="Times New Roman" w:cs="Times New Roman"/>
        </w:rPr>
        <w:t>+</w:t>
      </w:r>
      <w:r w:rsidR="0050041E">
        <w:rPr>
          <w:rFonts w:ascii="Times New Roman" w:hAnsi="Times New Roman" w:cs="Times New Roman"/>
        </w:rPr>
        <w:t xml:space="preserve"> </w:t>
      </w:r>
      <w:r w:rsidR="00CF40D7" w:rsidRPr="00CF40D7">
        <w:rPr>
          <w:rFonts w:ascii="Times New Roman" w:hAnsi="Times New Roman" w:cs="Times New Roman"/>
        </w:rPr>
        <w:t>(</w:t>
      </w:r>
      <w:r w:rsidR="0006628E">
        <w:rPr>
          <w:rFonts w:ascii="Times New Roman" w:hAnsi="Times New Roman" w:cs="Times New Roman"/>
        </w:rPr>
        <w:t>1296,4</w:t>
      </w:r>
      <w:r w:rsidR="00CF40D7" w:rsidRPr="00CF40D7">
        <w:rPr>
          <w:rFonts w:ascii="Times New Roman" w:hAnsi="Times New Roman" w:cs="Times New Roman"/>
        </w:rPr>
        <w:t>)* 0,0016+ (</w:t>
      </w:r>
      <w:r w:rsidR="0006628E">
        <w:rPr>
          <w:rFonts w:ascii="Times New Roman" w:hAnsi="Times New Roman" w:cs="Times New Roman"/>
        </w:rPr>
        <w:t>1296,4</w:t>
      </w:r>
      <w:r w:rsidR="00CF40D7" w:rsidRPr="00CF40D7">
        <w:rPr>
          <w:rFonts w:ascii="Times New Roman" w:hAnsi="Times New Roman" w:cs="Times New Roman"/>
        </w:rPr>
        <w:t>) *0,0016)</w:t>
      </w:r>
      <w:r w:rsidRPr="00F63E72">
        <w:rPr>
          <w:rFonts w:ascii="Times New Roman" w:hAnsi="Times New Roman" w:cs="Times New Roman"/>
        </w:rPr>
        <w:t xml:space="preserve">*12/1848 = </w:t>
      </w:r>
      <w:r w:rsidR="0006628E">
        <w:rPr>
          <w:rFonts w:ascii="Times New Roman" w:hAnsi="Times New Roman" w:cs="Times New Roman"/>
          <w:b/>
        </w:rPr>
        <w:t>8,04</w:t>
      </w:r>
      <w:r w:rsidR="0026632E" w:rsidRPr="0002661F">
        <w:rPr>
          <w:rFonts w:ascii="Times New Roman" w:hAnsi="Times New Roman" w:cs="Times New Roman"/>
          <w:b/>
          <w:color w:val="FF0000"/>
        </w:rPr>
        <w:t xml:space="preserve"> </w:t>
      </w:r>
      <w:r w:rsidRPr="003A08AE">
        <w:rPr>
          <w:rFonts w:ascii="Times New Roman" w:hAnsi="Times New Roman" w:cs="Times New Roman"/>
          <w:b/>
        </w:rPr>
        <w:t>Eur/val.</w:t>
      </w:r>
    </w:p>
    <w:p w14:paraId="2E438125" w14:textId="77777777" w:rsidR="00450587" w:rsidRPr="00A55BBF" w:rsidRDefault="00684DB6" w:rsidP="00876E33">
      <w:pPr>
        <w:spacing w:after="0" w:line="360" w:lineRule="auto"/>
        <w:ind w:firstLine="851"/>
        <w:jc w:val="both"/>
        <w:rPr>
          <w:rFonts w:ascii="Times New Roman" w:hAnsi="Times New Roman" w:cs="Times New Roman"/>
        </w:rPr>
      </w:pPr>
      <w:r>
        <w:rPr>
          <w:rFonts w:ascii="Times New Roman" w:hAnsi="Times New Roman" w:cs="Times New Roman"/>
        </w:rPr>
        <w:t xml:space="preserve">Projektą vykdančio personalo </w:t>
      </w:r>
      <w:r w:rsidR="00541D7B">
        <w:rPr>
          <w:rFonts w:ascii="Times New Roman" w:hAnsi="Times New Roman" w:cs="Times New Roman"/>
        </w:rPr>
        <w:t>savanori</w:t>
      </w:r>
      <w:r>
        <w:rPr>
          <w:rFonts w:ascii="Times New Roman" w:hAnsi="Times New Roman" w:cs="Times New Roman"/>
        </w:rPr>
        <w:t>ško</w:t>
      </w:r>
      <w:r w:rsidR="00541D7B">
        <w:rPr>
          <w:rFonts w:ascii="Times New Roman" w:hAnsi="Times New Roman" w:cs="Times New Roman"/>
        </w:rPr>
        <w:t xml:space="preserve"> darbo įnašo</w:t>
      </w:r>
      <w:r w:rsidR="00D857E3" w:rsidRPr="00A55BBF">
        <w:rPr>
          <w:rFonts w:ascii="Times New Roman" w:hAnsi="Times New Roman" w:cs="Times New Roman"/>
        </w:rPr>
        <w:t xml:space="preserve"> </w:t>
      </w:r>
      <w:r w:rsidR="00D20682">
        <w:rPr>
          <w:rFonts w:ascii="Times New Roman" w:hAnsi="Times New Roman" w:cs="Times New Roman"/>
        </w:rPr>
        <w:t xml:space="preserve">fiksuotojų įkainių </w:t>
      </w:r>
      <w:r w:rsidR="00D857E3" w:rsidRPr="00A55BBF">
        <w:rPr>
          <w:rFonts w:ascii="Times New Roman" w:hAnsi="Times New Roman" w:cs="Times New Roman"/>
        </w:rPr>
        <w:t>skaičiuokl</w:t>
      </w:r>
      <w:r w:rsidR="00397263">
        <w:rPr>
          <w:rFonts w:ascii="Times New Roman" w:hAnsi="Times New Roman" w:cs="Times New Roman"/>
        </w:rPr>
        <w:t>ė</w:t>
      </w:r>
      <w:r w:rsidR="00D20682">
        <w:rPr>
          <w:rFonts w:ascii="Times New Roman" w:hAnsi="Times New Roman" w:cs="Times New Roman"/>
        </w:rPr>
        <w:t>s</w:t>
      </w:r>
      <w:r w:rsidR="00397263">
        <w:rPr>
          <w:rFonts w:ascii="Times New Roman" w:hAnsi="Times New Roman" w:cs="Times New Roman"/>
        </w:rPr>
        <w:t xml:space="preserve"> </w:t>
      </w:r>
      <w:r w:rsidR="0024044E">
        <w:rPr>
          <w:rFonts w:ascii="Times New Roman" w:hAnsi="Times New Roman" w:cs="Times New Roman"/>
        </w:rPr>
        <w:t xml:space="preserve"> </w:t>
      </w:r>
      <w:r w:rsidR="00D20682">
        <w:rPr>
          <w:rFonts w:ascii="Times New Roman" w:hAnsi="Times New Roman" w:cs="Times New Roman"/>
        </w:rPr>
        <w:t xml:space="preserve">pateikiamos </w:t>
      </w:r>
      <w:r w:rsidR="00397263">
        <w:rPr>
          <w:rFonts w:ascii="Times New Roman" w:hAnsi="Times New Roman" w:cs="Times New Roman"/>
        </w:rPr>
        <w:t>tyrimo ataskaitos 2</w:t>
      </w:r>
      <w:r w:rsidR="00D857E3" w:rsidRPr="00A55BBF">
        <w:rPr>
          <w:rFonts w:ascii="Times New Roman" w:hAnsi="Times New Roman" w:cs="Times New Roman"/>
        </w:rPr>
        <w:t xml:space="preserve"> priede.</w:t>
      </w:r>
    </w:p>
    <w:p w14:paraId="6EBE3B9C" w14:textId="77777777" w:rsidR="00C55F3D" w:rsidRPr="00A55BBF" w:rsidRDefault="00C55F3D" w:rsidP="00876E33">
      <w:pPr>
        <w:spacing w:after="0" w:line="360" w:lineRule="auto"/>
        <w:ind w:firstLine="851"/>
        <w:jc w:val="both"/>
        <w:rPr>
          <w:rFonts w:ascii="Times New Roman" w:hAnsi="Times New Roman" w:cs="Times New Roman"/>
        </w:rPr>
      </w:pPr>
    </w:p>
    <w:p w14:paraId="1301C157" w14:textId="77777777" w:rsidR="00505654" w:rsidRPr="00A55BBF" w:rsidRDefault="00505654" w:rsidP="00876E33">
      <w:pPr>
        <w:pStyle w:val="Heading2"/>
        <w:spacing w:before="0" w:after="0" w:line="360" w:lineRule="auto"/>
        <w:jc w:val="center"/>
        <w:rPr>
          <w:rFonts w:ascii="Times New Roman" w:hAnsi="Times New Roman"/>
        </w:rPr>
      </w:pPr>
      <w:r w:rsidRPr="00A55BBF">
        <w:rPr>
          <w:rFonts w:ascii="Times New Roman" w:hAnsi="Times New Roman"/>
        </w:rPr>
        <w:t>III. TYRIMO REZULTATAI</w:t>
      </w:r>
    </w:p>
    <w:p w14:paraId="4562EF36" w14:textId="77777777" w:rsidR="006D1D2C" w:rsidRDefault="004078A8" w:rsidP="00876E33">
      <w:pPr>
        <w:spacing w:after="0" w:line="360" w:lineRule="auto"/>
        <w:ind w:firstLine="851"/>
        <w:jc w:val="both"/>
        <w:rPr>
          <w:rFonts w:ascii="Times New Roman" w:hAnsi="Times New Roman" w:cs="Times New Roman"/>
        </w:rPr>
      </w:pPr>
      <w:r w:rsidRPr="00A55BBF">
        <w:rPr>
          <w:rFonts w:ascii="Times New Roman" w:hAnsi="Times New Roman" w:cs="Times New Roman"/>
        </w:rPr>
        <w:t>Remiantis t</w:t>
      </w:r>
      <w:r w:rsidR="00505654" w:rsidRPr="00A55BBF">
        <w:rPr>
          <w:rFonts w:ascii="Times New Roman" w:hAnsi="Times New Roman" w:cs="Times New Roman"/>
        </w:rPr>
        <w:t xml:space="preserve">yrimo ataskaitos II dalyje pateiktais skaičiavimais, </w:t>
      </w:r>
      <w:r w:rsidR="00684DB6">
        <w:rPr>
          <w:rFonts w:ascii="Times New Roman" w:hAnsi="Times New Roman" w:cs="Times New Roman"/>
        </w:rPr>
        <w:t xml:space="preserve">projektą vykdančio personalo </w:t>
      </w:r>
      <w:r w:rsidR="001256EB" w:rsidRPr="00A55BBF">
        <w:rPr>
          <w:rFonts w:ascii="Times New Roman" w:hAnsi="Times New Roman" w:cs="Times New Roman"/>
        </w:rPr>
        <w:t>sa</w:t>
      </w:r>
      <w:r w:rsidR="00541D7B">
        <w:rPr>
          <w:rFonts w:ascii="Times New Roman" w:hAnsi="Times New Roman" w:cs="Times New Roman"/>
        </w:rPr>
        <w:t xml:space="preserve">vanoriško </w:t>
      </w:r>
      <w:r w:rsidR="00397263">
        <w:rPr>
          <w:rFonts w:ascii="Times New Roman" w:hAnsi="Times New Roman" w:cs="Times New Roman"/>
        </w:rPr>
        <w:t xml:space="preserve">darbo įnašo </w:t>
      </w:r>
      <w:r w:rsidR="00C139CA">
        <w:rPr>
          <w:rFonts w:ascii="Times New Roman" w:hAnsi="Times New Roman" w:cs="Times New Roman"/>
        </w:rPr>
        <w:t>fiksuotųjų įkainių dydžiai</w:t>
      </w:r>
      <w:r w:rsidR="00C139CA" w:rsidRPr="00A55BBF">
        <w:rPr>
          <w:rFonts w:ascii="Times New Roman" w:hAnsi="Times New Roman" w:cs="Times New Roman"/>
        </w:rPr>
        <w:t xml:space="preserve"> </w:t>
      </w:r>
      <w:r w:rsidR="001256EB" w:rsidRPr="00A55BBF">
        <w:rPr>
          <w:rFonts w:ascii="Times New Roman" w:hAnsi="Times New Roman" w:cs="Times New Roman"/>
        </w:rPr>
        <w:t>yra:</w:t>
      </w:r>
    </w:p>
    <w:p w14:paraId="7F7FC4D4" w14:textId="77777777" w:rsidR="00664406" w:rsidRPr="005365E8" w:rsidRDefault="008C78D1" w:rsidP="00876E33">
      <w:pPr>
        <w:numPr>
          <w:ilvl w:val="1"/>
          <w:numId w:val="33"/>
        </w:numPr>
        <w:spacing w:after="0" w:line="360" w:lineRule="auto"/>
        <w:ind w:left="1560" w:hanging="709"/>
        <w:jc w:val="both"/>
        <w:rPr>
          <w:rFonts w:ascii="Times New Roman" w:hAnsi="Times New Roman" w:cs="Times New Roman"/>
        </w:rPr>
      </w:pPr>
      <w:bookmarkStart w:id="9" w:name="_Hlk505000613"/>
      <w:r w:rsidRPr="00637DEB">
        <w:rPr>
          <w:rFonts w:ascii="Times New Roman" w:hAnsi="Times New Roman" w:cs="Times New Roman"/>
          <w:b/>
        </w:rPr>
        <w:t>S</w:t>
      </w:r>
      <w:r w:rsidR="0015104A" w:rsidRPr="00637DEB">
        <w:rPr>
          <w:rFonts w:ascii="Times New Roman" w:hAnsi="Times New Roman" w:cs="Times New Roman"/>
          <w:b/>
        </w:rPr>
        <w:t>a</w:t>
      </w:r>
      <w:r w:rsidR="0015104A" w:rsidRPr="008C78D1">
        <w:rPr>
          <w:rFonts w:ascii="Times New Roman" w:hAnsi="Times New Roman" w:cs="Times New Roman"/>
          <w:b/>
        </w:rPr>
        <w:t>vanoriško darbo įnašo fiksuotasis įkainis</w:t>
      </w:r>
      <w:r w:rsidR="00604F4A">
        <w:rPr>
          <w:rFonts w:ascii="Times New Roman" w:hAnsi="Times New Roman" w:cs="Times New Roman"/>
          <w:b/>
        </w:rPr>
        <w:t>,</w:t>
      </w:r>
      <w:r w:rsidR="00DC4CDD">
        <w:rPr>
          <w:rFonts w:ascii="Times New Roman" w:hAnsi="Times New Roman" w:cs="Times New Roman"/>
          <w:b/>
        </w:rPr>
        <w:t xml:space="preserve"> </w:t>
      </w:r>
      <w:r w:rsidR="0015104A" w:rsidRPr="008C78D1">
        <w:rPr>
          <w:rFonts w:ascii="Times New Roman" w:hAnsi="Times New Roman" w:cs="Times New Roman"/>
          <w:b/>
        </w:rPr>
        <w:t xml:space="preserve">kai asmuo </w:t>
      </w:r>
      <w:r w:rsidR="0094451B">
        <w:rPr>
          <w:rFonts w:ascii="Times New Roman" w:hAnsi="Times New Roman" w:cs="Times New Roman"/>
          <w:b/>
        </w:rPr>
        <w:t>nėra draudžiamas</w:t>
      </w:r>
      <w:r w:rsidR="0094451B" w:rsidRPr="008C78D1">
        <w:rPr>
          <w:rFonts w:ascii="Times New Roman" w:hAnsi="Times New Roman" w:cs="Times New Roman"/>
          <w:b/>
        </w:rPr>
        <w:t xml:space="preserve"> </w:t>
      </w:r>
      <w:r w:rsidR="0015104A" w:rsidRPr="008C78D1">
        <w:rPr>
          <w:rFonts w:ascii="Times New Roman" w:hAnsi="Times New Roman" w:cs="Times New Roman"/>
          <w:b/>
        </w:rPr>
        <w:t>privalomuoju sveikatos draudimu projekto lėšomis</w:t>
      </w:r>
      <w:r w:rsidR="008030DA" w:rsidRPr="008C78D1">
        <w:rPr>
          <w:rFonts w:ascii="Times New Roman" w:hAnsi="Times New Roman" w:cs="Times New Roman"/>
          <w:b/>
        </w:rPr>
        <w:t>,</w:t>
      </w:r>
      <w:r w:rsidR="00C139CA">
        <w:rPr>
          <w:rFonts w:ascii="Times New Roman" w:hAnsi="Times New Roman" w:cs="Times New Roman"/>
        </w:rPr>
        <w:t xml:space="preserve"> yra:</w:t>
      </w:r>
    </w:p>
    <w:bookmarkEnd w:id="9"/>
    <w:p w14:paraId="63AEED87" w14:textId="73BFB9C1" w:rsidR="00124F92" w:rsidRDefault="001256EB" w:rsidP="00876E33">
      <w:pPr>
        <w:spacing w:after="0" w:line="360" w:lineRule="auto"/>
        <w:ind w:firstLine="1418"/>
        <w:jc w:val="both"/>
        <w:rPr>
          <w:rFonts w:ascii="Times New Roman" w:hAnsi="Times New Roman" w:cs="Times New Roman"/>
          <w:b/>
        </w:rPr>
      </w:pPr>
      <w:r w:rsidRPr="00397263">
        <w:rPr>
          <w:rFonts w:ascii="Times New Roman" w:hAnsi="Times New Roman" w:cs="Times New Roman"/>
          <w:b/>
        </w:rPr>
        <w:t>FĮ</w:t>
      </w:r>
      <w:r w:rsidR="00397263" w:rsidRPr="00397263">
        <w:rPr>
          <w:rFonts w:ascii="Times New Roman" w:hAnsi="Times New Roman" w:cs="Times New Roman"/>
          <w:b/>
          <w:vertAlign w:val="subscript"/>
        </w:rPr>
        <w:t>DU</w:t>
      </w:r>
      <w:r w:rsidR="006F3954">
        <w:rPr>
          <w:rFonts w:ascii="Times New Roman" w:hAnsi="Times New Roman" w:cs="Times New Roman"/>
          <w:b/>
          <w:vertAlign w:val="subscript"/>
        </w:rPr>
        <w:t>1</w:t>
      </w:r>
      <w:r w:rsidRPr="00397263">
        <w:rPr>
          <w:rFonts w:ascii="Times New Roman" w:hAnsi="Times New Roman" w:cs="Times New Roman"/>
          <w:b/>
        </w:rPr>
        <w:t xml:space="preserve">= </w:t>
      </w:r>
      <w:r w:rsidR="0006628E">
        <w:rPr>
          <w:rFonts w:ascii="Times New Roman" w:hAnsi="Times New Roman" w:cs="Times New Roman"/>
          <w:b/>
        </w:rPr>
        <w:t>8,63</w:t>
      </w:r>
      <w:r w:rsidR="00AA0CD2" w:rsidRPr="0002661F">
        <w:rPr>
          <w:rFonts w:ascii="Times New Roman" w:hAnsi="Times New Roman" w:cs="Times New Roman"/>
          <w:b/>
        </w:rPr>
        <w:t xml:space="preserve"> </w:t>
      </w:r>
      <w:r w:rsidRPr="00397263">
        <w:rPr>
          <w:rFonts w:ascii="Times New Roman" w:hAnsi="Times New Roman" w:cs="Times New Roman"/>
          <w:b/>
        </w:rPr>
        <w:t>Eur/val.</w:t>
      </w:r>
    </w:p>
    <w:p w14:paraId="48DB3F44" w14:textId="77777777" w:rsidR="00731490" w:rsidRPr="005365E8" w:rsidRDefault="008C78D1" w:rsidP="00876E33">
      <w:pPr>
        <w:numPr>
          <w:ilvl w:val="1"/>
          <w:numId w:val="33"/>
        </w:numPr>
        <w:spacing w:after="0" w:line="360" w:lineRule="auto"/>
        <w:ind w:left="1418" w:hanging="567"/>
        <w:jc w:val="both"/>
        <w:rPr>
          <w:rFonts w:ascii="Times New Roman" w:hAnsi="Times New Roman" w:cs="Times New Roman"/>
          <w:b/>
        </w:rPr>
      </w:pPr>
      <w:r w:rsidRPr="008C78D1">
        <w:rPr>
          <w:rFonts w:ascii="Times New Roman" w:hAnsi="Times New Roman" w:cs="Times New Roman"/>
          <w:b/>
        </w:rPr>
        <w:t>Savanoriško darbo įnašo fiksuotasis įkainis</w:t>
      </w:r>
      <w:r w:rsidR="00604F4A">
        <w:rPr>
          <w:rFonts w:ascii="Times New Roman" w:hAnsi="Times New Roman" w:cs="Times New Roman"/>
          <w:b/>
        </w:rPr>
        <w:t>,</w:t>
      </w:r>
      <w:r w:rsidR="00DC4CDD">
        <w:rPr>
          <w:rFonts w:ascii="Times New Roman" w:hAnsi="Times New Roman" w:cs="Times New Roman"/>
          <w:b/>
        </w:rPr>
        <w:t xml:space="preserve"> </w:t>
      </w:r>
      <w:r w:rsidRPr="008C78D1">
        <w:rPr>
          <w:rFonts w:ascii="Times New Roman" w:hAnsi="Times New Roman" w:cs="Times New Roman"/>
          <w:b/>
        </w:rPr>
        <w:t>kai asmuo</w:t>
      </w:r>
      <w:r w:rsidR="00B12095">
        <w:rPr>
          <w:rFonts w:ascii="Times New Roman" w:hAnsi="Times New Roman" w:cs="Times New Roman"/>
          <w:b/>
        </w:rPr>
        <w:t xml:space="preserve"> yra</w:t>
      </w:r>
      <w:r w:rsidRPr="008C78D1">
        <w:rPr>
          <w:rFonts w:ascii="Times New Roman" w:hAnsi="Times New Roman" w:cs="Times New Roman"/>
          <w:b/>
        </w:rPr>
        <w:t xml:space="preserve"> </w:t>
      </w:r>
      <w:r w:rsidR="00122403">
        <w:rPr>
          <w:rFonts w:ascii="Times New Roman" w:hAnsi="Times New Roman" w:cs="Times New Roman"/>
          <w:b/>
        </w:rPr>
        <w:t>draudžiamas</w:t>
      </w:r>
      <w:r w:rsidRPr="008C78D1">
        <w:rPr>
          <w:rFonts w:ascii="Times New Roman" w:hAnsi="Times New Roman" w:cs="Times New Roman"/>
          <w:b/>
        </w:rPr>
        <w:t xml:space="preserve"> privalomuoju sveikatos draudimu projekto lėšomis, yra:</w:t>
      </w:r>
    </w:p>
    <w:p w14:paraId="1E16EAC6" w14:textId="1D46188D" w:rsidR="00124F92" w:rsidRPr="00397263" w:rsidRDefault="007E146D" w:rsidP="00876E33">
      <w:pPr>
        <w:spacing w:after="0" w:line="360" w:lineRule="auto"/>
        <w:ind w:firstLine="1418"/>
        <w:jc w:val="both"/>
        <w:rPr>
          <w:rFonts w:ascii="Times New Roman" w:hAnsi="Times New Roman" w:cs="Times New Roman"/>
          <w:b/>
        </w:rPr>
      </w:pPr>
      <w:r w:rsidRPr="007E146D">
        <w:rPr>
          <w:rFonts w:ascii="Times New Roman" w:hAnsi="Times New Roman" w:cs="Times New Roman"/>
          <w:b/>
        </w:rPr>
        <w:t>FĮ</w:t>
      </w:r>
      <w:r w:rsidRPr="00907ACC">
        <w:rPr>
          <w:rFonts w:ascii="Times New Roman" w:hAnsi="Times New Roman" w:cs="Times New Roman"/>
          <w:b/>
          <w:vertAlign w:val="subscript"/>
        </w:rPr>
        <w:t>DU</w:t>
      </w:r>
      <w:r w:rsidR="006F3954" w:rsidRPr="006F3954">
        <w:rPr>
          <w:rFonts w:ascii="Times New Roman" w:hAnsi="Times New Roman" w:cs="Times New Roman"/>
          <w:b/>
          <w:vertAlign w:val="subscript"/>
        </w:rPr>
        <w:t>2</w:t>
      </w:r>
      <w:r w:rsidRPr="00D47CF6">
        <w:rPr>
          <w:rFonts w:ascii="Times New Roman" w:hAnsi="Times New Roman" w:cs="Times New Roman"/>
          <w:b/>
        </w:rPr>
        <w:t xml:space="preserve">= </w:t>
      </w:r>
      <w:r w:rsidR="0006628E">
        <w:rPr>
          <w:rFonts w:ascii="Times New Roman" w:hAnsi="Times New Roman" w:cs="Times New Roman"/>
          <w:b/>
        </w:rPr>
        <w:t>8,04</w:t>
      </w:r>
      <w:r w:rsidR="0026632E" w:rsidRPr="0002661F">
        <w:rPr>
          <w:rFonts w:ascii="Times New Roman" w:hAnsi="Times New Roman" w:cs="Times New Roman"/>
          <w:b/>
        </w:rPr>
        <w:t xml:space="preserve"> </w:t>
      </w:r>
      <w:r w:rsidRPr="007E146D">
        <w:rPr>
          <w:rFonts w:ascii="Times New Roman" w:hAnsi="Times New Roman" w:cs="Times New Roman"/>
          <w:b/>
        </w:rPr>
        <w:t>Eur/val.</w:t>
      </w:r>
    </w:p>
    <w:p w14:paraId="703963F3" w14:textId="77777777" w:rsidR="00B421A9" w:rsidRPr="00A55BBF" w:rsidRDefault="00B421A9" w:rsidP="00876E33">
      <w:pPr>
        <w:spacing w:after="0" w:line="360" w:lineRule="auto"/>
        <w:ind w:firstLine="851"/>
        <w:jc w:val="both"/>
        <w:rPr>
          <w:rFonts w:ascii="Times New Roman" w:hAnsi="Times New Roman" w:cs="Times New Roman"/>
        </w:rPr>
      </w:pPr>
      <w:r w:rsidRPr="00A55BBF">
        <w:rPr>
          <w:rFonts w:ascii="Times New Roman" w:hAnsi="Times New Roman" w:cs="Times New Roman"/>
        </w:rPr>
        <w:lastRenderedPageBreak/>
        <w:t xml:space="preserve">Pagal </w:t>
      </w:r>
      <w:r w:rsidR="00BD1425">
        <w:rPr>
          <w:rFonts w:ascii="Times New Roman" w:hAnsi="Times New Roman" w:cs="Times New Roman"/>
        </w:rPr>
        <w:t xml:space="preserve">pasirinktą </w:t>
      </w:r>
      <w:r w:rsidR="00484499">
        <w:rPr>
          <w:rFonts w:ascii="Times New Roman" w:hAnsi="Times New Roman" w:cs="Times New Roman"/>
        </w:rPr>
        <w:t>fiksuo</w:t>
      </w:r>
      <w:r w:rsidR="00397263">
        <w:rPr>
          <w:rFonts w:ascii="Times New Roman" w:hAnsi="Times New Roman" w:cs="Times New Roman"/>
        </w:rPr>
        <w:t>tąjį įkainį</w:t>
      </w:r>
      <w:r w:rsidR="00541D7B">
        <w:rPr>
          <w:rFonts w:ascii="Times New Roman" w:hAnsi="Times New Roman" w:cs="Times New Roman"/>
        </w:rPr>
        <w:t xml:space="preserve"> </w:t>
      </w:r>
      <w:r w:rsidR="009D621E" w:rsidRPr="00A55BBF">
        <w:rPr>
          <w:rFonts w:ascii="Times New Roman" w:hAnsi="Times New Roman" w:cs="Times New Roman"/>
        </w:rPr>
        <w:t xml:space="preserve">už ataskaitinį laikotarpį </w:t>
      </w:r>
      <w:r w:rsidRPr="00A55BBF">
        <w:rPr>
          <w:rFonts w:ascii="Times New Roman" w:hAnsi="Times New Roman" w:cs="Times New Roman"/>
        </w:rPr>
        <w:t xml:space="preserve">apmokama suma apskaičiuojama </w:t>
      </w:r>
      <w:r w:rsidR="00B60D44">
        <w:rPr>
          <w:rFonts w:ascii="Times New Roman" w:hAnsi="Times New Roman" w:cs="Times New Roman"/>
        </w:rPr>
        <w:t xml:space="preserve">savanorio </w:t>
      </w:r>
      <w:r w:rsidR="0034691A" w:rsidRPr="00A55BBF">
        <w:rPr>
          <w:rFonts w:ascii="Times New Roman" w:hAnsi="Times New Roman" w:cs="Times New Roman"/>
        </w:rPr>
        <w:t>dirbtą</w:t>
      </w:r>
      <w:r w:rsidR="001256EB" w:rsidRPr="00A55BBF">
        <w:rPr>
          <w:rFonts w:ascii="Times New Roman" w:hAnsi="Times New Roman" w:cs="Times New Roman"/>
        </w:rPr>
        <w:t xml:space="preserve"> laiką</w:t>
      </w:r>
      <w:r w:rsidRPr="00A55BBF">
        <w:rPr>
          <w:rFonts w:ascii="Times New Roman" w:hAnsi="Times New Roman" w:cs="Times New Roman"/>
        </w:rPr>
        <w:t xml:space="preserve"> (valando</w:t>
      </w:r>
      <w:r w:rsidR="001256EB" w:rsidRPr="00A55BBF">
        <w:rPr>
          <w:rFonts w:ascii="Times New Roman" w:hAnsi="Times New Roman" w:cs="Times New Roman"/>
        </w:rPr>
        <w:t xml:space="preserve">mis) padauginus iš nustatyto fiksuotojo įkainio </w:t>
      </w:r>
      <w:r w:rsidRPr="00A55BBF">
        <w:rPr>
          <w:rFonts w:ascii="Times New Roman" w:hAnsi="Times New Roman" w:cs="Times New Roman"/>
        </w:rPr>
        <w:t>dydžio.</w:t>
      </w:r>
      <w:r w:rsidR="0022719E" w:rsidRPr="00A55BBF">
        <w:rPr>
          <w:rFonts w:ascii="Times New Roman" w:hAnsi="Times New Roman" w:cs="Times New Roman"/>
        </w:rPr>
        <w:t xml:space="preserve"> </w:t>
      </w:r>
    </w:p>
    <w:p w14:paraId="29BDDFD0" w14:textId="77777777" w:rsidR="001126BD" w:rsidRPr="00A55BBF" w:rsidRDefault="001126BD" w:rsidP="00876E33">
      <w:pPr>
        <w:spacing w:after="0" w:line="360" w:lineRule="auto"/>
        <w:jc w:val="both"/>
        <w:rPr>
          <w:rFonts w:ascii="Times New Roman" w:hAnsi="Times New Roman" w:cs="Times New Roman"/>
        </w:rPr>
      </w:pPr>
    </w:p>
    <w:p w14:paraId="74400986" w14:textId="77777777" w:rsidR="001126BD" w:rsidRPr="00A55BBF" w:rsidRDefault="001126BD" w:rsidP="00876E33">
      <w:pPr>
        <w:pStyle w:val="Heading2"/>
        <w:spacing w:before="0" w:after="0" w:line="360" w:lineRule="auto"/>
        <w:jc w:val="center"/>
        <w:rPr>
          <w:rFonts w:ascii="Times New Roman" w:hAnsi="Times New Roman"/>
        </w:rPr>
      </w:pPr>
      <w:bookmarkStart w:id="10" w:name="_Hlk506461516"/>
      <w:r w:rsidRPr="00A55BBF">
        <w:rPr>
          <w:rFonts w:ascii="Times New Roman" w:hAnsi="Times New Roman"/>
        </w:rPr>
        <w:t xml:space="preserve">IV. </w:t>
      </w:r>
      <w:r w:rsidR="00243ECF" w:rsidRPr="00A55BBF">
        <w:rPr>
          <w:rFonts w:ascii="Times New Roman" w:hAnsi="Times New Roman"/>
        </w:rPr>
        <w:t>NUSTA</w:t>
      </w:r>
      <w:r w:rsidR="00243ECF">
        <w:rPr>
          <w:rFonts w:ascii="Times New Roman" w:hAnsi="Times New Roman"/>
        </w:rPr>
        <w:t>TYTŲ FIKSUOTŲJŲ DYDŽIŲ</w:t>
      </w:r>
      <w:r w:rsidR="00243ECF" w:rsidRPr="00A55BBF">
        <w:rPr>
          <w:rFonts w:ascii="Times New Roman" w:hAnsi="Times New Roman"/>
        </w:rPr>
        <w:t xml:space="preserve"> </w:t>
      </w:r>
      <w:r w:rsidRPr="00A55BBF">
        <w:rPr>
          <w:rFonts w:ascii="Times New Roman" w:hAnsi="Times New Roman"/>
        </w:rPr>
        <w:t>TAIKYMAS</w:t>
      </w:r>
    </w:p>
    <w:bookmarkEnd w:id="10"/>
    <w:p w14:paraId="57BA4726" w14:textId="38408E80" w:rsidR="006E551D" w:rsidRPr="00A55BBF" w:rsidRDefault="004D73B5" w:rsidP="00876E33">
      <w:pPr>
        <w:spacing w:after="0" w:line="360" w:lineRule="auto"/>
        <w:ind w:firstLine="851"/>
        <w:jc w:val="both"/>
        <w:rPr>
          <w:rFonts w:ascii="Times New Roman" w:hAnsi="Times New Roman" w:cs="Times New Roman"/>
        </w:rPr>
      </w:pPr>
      <w:r w:rsidRPr="00A55BBF">
        <w:rPr>
          <w:rFonts w:ascii="Times New Roman" w:hAnsi="Times New Roman" w:cs="Times New Roman"/>
        </w:rPr>
        <w:t>Tyrimo ataskaitos III dalyje</w:t>
      </w:r>
      <w:r w:rsidR="006E551D" w:rsidRPr="00A55BBF">
        <w:rPr>
          <w:rFonts w:ascii="Times New Roman" w:hAnsi="Times New Roman" w:cs="Times New Roman"/>
        </w:rPr>
        <w:t xml:space="preserve"> </w:t>
      </w:r>
      <w:r w:rsidR="00584D66" w:rsidRPr="00A55BBF">
        <w:rPr>
          <w:rFonts w:ascii="Times New Roman" w:hAnsi="Times New Roman" w:cs="Times New Roman"/>
        </w:rPr>
        <w:t>nustatyt</w:t>
      </w:r>
      <w:r w:rsidR="00584D66">
        <w:rPr>
          <w:rFonts w:ascii="Times New Roman" w:hAnsi="Times New Roman" w:cs="Times New Roman"/>
        </w:rPr>
        <w:t>i</w:t>
      </w:r>
      <w:r w:rsidR="00584D66" w:rsidRPr="00A55BBF">
        <w:rPr>
          <w:rFonts w:ascii="Times New Roman" w:hAnsi="Times New Roman" w:cs="Times New Roman"/>
        </w:rPr>
        <w:t xml:space="preserve"> </w:t>
      </w:r>
      <w:r w:rsidR="00684DB6">
        <w:rPr>
          <w:rFonts w:ascii="Times New Roman" w:hAnsi="Times New Roman" w:cs="Times New Roman"/>
        </w:rPr>
        <w:t xml:space="preserve">projektą vykdančio personalo </w:t>
      </w:r>
      <w:r w:rsidR="00576911" w:rsidRPr="00A55BBF">
        <w:rPr>
          <w:rFonts w:ascii="Times New Roman" w:hAnsi="Times New Roman" w:cs="Times New Roman"/>
        </w:rPr>
        <w:t>sa</w:t>
      </w:r>
      <w:r w:rsidR="00ED253E">
        <w:rPr>
          <w:rFonts w:ascii="Times New Roman" w:hAnsi="Times New Roman" w:cs="Times New Roman"/>
        </w:rPr>
        <w:t>vanoriško darbo</w:t>
      </w:r>
      <w:r w:rsidR="00E102CA">
        <w:rPr>
          <w:rFonts w:ascii="Times New Roman" w:hAnsi="Times New Roman" w:cs="Times New Roman"/>
        </w:rPr>
        <w:t xml:space="preserve"> įnašo </w:t>
      </w:r>
      <w:r w:rsidR="00584D66">
        <w:rPr>
          <w:rFonts w:ascii="Times New Roman" w:hAnsi="Times New Roman" w:cs="Times New Roman"/>
        </w:rPr>
        <w:t>fiksuotųjų įkainių</w:t>
      </w:r>
      <w:r w:rsidR="00E102CA">
        <w:rPr>
          <w:rFonts w:ascii="Times New Roman" w:hAnsi="Times New Roman" w:cs="Times New Roman"/>
        </w:rPr>
        <w:t xml:space="preserve"> </w:t>
      </w:r>
      <w:r w:rsidR="00584D66">
        <w:rPr>
          <w:rFonts w:ascii="Times New Roman" w:hAnsi="Times New Roman" w:cs="Times New Roman"/>
        </w:rPr>
        <w:t xml:space="preserve">dydžiai </w:t>
      </w:r>
      <w:r w:rsidR="00584D66" w:rsidRPr="00A55BBF">
        <w:rPr>
          <w:rFonts w:ascii="Times New Roman" w:hAnsi="Times New Roman" w:cs="Times New Roman"/>
        </w:rPr>
        <w:t>taikom</w:t>
      </w:r>
      <w:r w:rsidR="00584D66">
        <w:rPr>
          <w:rFonts w:ascii="Times New Roman" w:hAnsi="Times New Roman" w:cs="Times New Roman"/>
        </w:rPr>
        <w:t>i</w:t>
      </w:r>
      <w:r w:rsidR="00584D66" w:rsidRPr="00A55BBF">
        <w:rPr>
          <w:rFonts w:ascii="Times New Roman" w:hAnsi="Times New Roman" w:cs="Times New Roman"/>
        </w:rPr>
        <w:t xml:space="preserve"> </w:t>
      </w:r>
      <w:r w:rsidR="006E551D" w:rsidRPr="00A55BBF">
        <w:rPr>
          <w:rFonts w:ascii="Times New Roman" w:hAnsi="Times New Roman" w:cs="Times New Roman"/>
        </w:rPr>
        <w:t xml:space="preserve">nuo tyrimo ataskaitos įsigaliojimo </w:t>
      </w:r>
      <w:r w:rsidR="00521F2C" w:rsidRPr="00A55BBF">
        <w:rPr>
          <w:rFonts w:ascii="Times New Roman" w:hAnsi="Times New Roman" w:cs="Times New Roman"/>
        </w:rPr>
        <w:t>d</w:t>
      </w:r>
      <w:r w:rsidR="00521F2C">
        <w:rPr>
          <w:rFonts w:ascii="Times New Roman" w:hAnsi="Times New Roman" w:cs="Times New Roman"/>
        </w:rPr>
        <w:t>ienos</w:t>
      </w:r>
      <w:r w:rsidR="00077932" w:rsidRPr="00A145F7">
        <w:rPr>
          <w:rFonts w:ascii="Times New Roman" w:hAnsi="Times New Roman" w:cs="Times New Roman"/>
        </w:rPr>
        <w:t>.</w:t>
      </w:r>
      <w:r w:rsidR="00B9641B" w:rsidRPr="00A55BBF">
        <w:rPr>
          <w:rFonts w:ascii="Times New Roman" w:hAnsi="Times New Roman" w:cs="Times New Roman"/>
        </w:rPr>
        <w:t xml:space="preserve"> </w:t>
      </w:r>
      <w:r w:rsidR="00032F62" w:rsidRPr="0002661F">
        <w:rPr>
          <w:rFonts w:ascii="Times New Roman" w:hAnsi="Times New Roman" w:cs="Times New Roman"/>
        </w:rPr>
        <w:t xml:space="preserve">Tyrimo ataskaita ir priedai skelbiami svetainėje </w:t>
      </w:r>
      <w:hyperlink r:id="rId8" w:history="1">
        <w:r w:rsidR="00032F62" w:rsidRPr="0002661F">
          <w:rPr>
            <w:rStyle w:val="Hyperlink"/>
            <w:rFonts w:ascii="Times New Roman" w:hAnsi="Times New Roman" w:cs="Times New Roman"/>
            <w:color w:val="auto"/>
          </w:rPr>
          <w:t>http://www.esinvesticijos.lt/lt/dokumentai/supaprastinto-islaidu-apmokejimo-tyrimai</w:t>
        </w:r>
      </w:hyperlink>
      <w:r w:rsidR="00032F62" w:rsidRPr="0002661F">
        <w:rPr>
          <w:rFonts w:ascii="Times New Roman" w:hAnsi="Times New Roman" w:cs="Times New Roman"/>
        </w:rPr>
        <w:t>.</w:t>
      </w:r>
    </w:p>
    <w:p w14:paraId="060FA438" w14:textId="62B3F968" w:rsidR="002A5C5A" w:rsidRDefault="006A7C7C" w:rsidP="00876E33">
      <w:pPr>
        <w:spacing w:after="0" w:line="360" w:lineRule="auto"/>
        <w:ind w:firstLine="851"/>
        <w:jc w:val="both"/>
        <w:rPr>
          <w:rFonts w:ascii="Times New Roman" w:hAnsi="Times New Roman" w:cs="Times New Roman"/>
        </w:rPr>
      </w:pPr>
      <w:bookmarkStart w:id="11" w:name="_Hlk506461638"/>
      <w:r w:rsidRPr="0002661F">
        <w:rPr>
          <w:rFonts w:ascii="Times New Roman" w:hAnsi="Times New Roman" w:cs="Times New Roman"/>
          <w:i/>
          <w:iCs/>
        </w:rPr>
        <w:t>Fiksuotųjų dydžių perskaičiavimo sąlygos.</w:t>
      </w:r>
      <w:r w:rsidR="00915D51">
        <w:rPr>
          <w:rFonts w:ascii="Times New Roman" w:hAnsi="Times New Roman" w:cs="Times New Roman"/>
        </w:rPr>
        <w:t xml:space="preserve"> </w:t>
      </w:r>
      <w:r w:rsidR="00ED253E">
        <w:rPr>
          <w:rFonts w:ascii="Times New Roman" w:hAnsi="Times New Roman" w:cs="Times New Roman"/>
        </w:rPr>
        <w:t>Tyrimo at</w:t>
      </w:r>
      <w:r w:rsidR="00E102CA">
        <w:rPr>
          <w:rFonts w:ascii="Times New Roman" w:hAnsi="Times New Roman" w:cs="Times New Roman"/>
        </w:rPr>
        <w:t xml:space="preserve">askaitoje </w:t>
      </w:r>
      <w:r w:rsidR="00C2585E">
        <w:rPr>
          <w:rFonts w:ascii="Times New Roman" w:hAnsi="Times New Roman" w:cs="Times New Roman"/>
        </w:rPr>
        <w:t>nustatyti fiksuotųjų įkainių dydžiai</w:t>
      </w:r>
      <w:r w:rsidR="00C2585E" w:rsidRPr="00A55BBF">
        <w:rPr>
          <w:rFonts w:ascii="Times New Roman" w:hAnsi="Times New Roman" w:cs="Times New Roman"/>
        </w:rPr>
        <w:t xml:space="preserve"> </w:t>
      </w:r>
      <w:r w:rsidR="002C3B01" w:rsidRPr="00A55BBF">
        <w:rPr>
          <w:rFonts w:ascii="Times New Roman" w:hAnsi="Times New Roman" w:cs="Times New Roman"/>
        </w:rPr>
        <w:t xml:space="preserve">taikant tyrimo </w:t>
      </w:r>
      <w:r w:rsidR="004E5826">
        <w:rPr>
          <w:rFonts w:ascii="Times New Roman" w:hAnsi="Times New Roman" w:cs="Times New Roman"/>
        </w:rPr>
        <w:t xml:space="preserve">ataskaitos II.2 dalyje </w:t>
      </w:r>
      <w:r w:rsidR="008F0774">
        <w:rPr>
          <w:rFonts w:ascii="Times New Roman" w:hAnsi="Times New Roman" w:cs="Times New Roman"/>
        </w:rPr>
        <w:t>nurodytas formules</w:t>
      </w:r>
      <w:r w:rsidR="00E102CA">
        <w:rPr>
          <w:rFonts w:ascii="Times New Roman" w:hAnsi="Times New Roman" w:cs="Times New Roman"/>
        </w:rPr>
        <w:t xml:space="preserve"> </w:t>
      </w:r>
      <w:r w:rsidR="00C2585E">
        <w:rPr>
          <w:rFonts w:ascii="Times New Roman" w:hAnsi="Times New Roman" w:cs="Times New Roman"/>
        </w:rPr>
        <w:t>perskaičiuojami</w:t>
      </w:r>
      <w:r w:rsidR="00C2585E" w:rsidRPr="00A55BBF">
        <w:rPr>
          <w:rFonts w:ascii="Times New Roman" w:hAnsi="Times New Roman" w:cs="Times New Roman"/>
        </w:rPr>
        <w:t xml:space="preserve"> </w:t>
      </w:r>
      <w:r w:rsidR="002C3B01" w:rsidRPr="00A55BBF">
        <w:rPr>
          <w:rFonts w:ascii="Times New Roman" w:hAnsi="Times New Roman" w:cs="Times New Roman"/>
        </w:rPr>
        <w:t xml:space="preserve">kasmet pagal Lietuvos Respublikos </w:t>
      </w:r>
      <w:r w:rsidR="002C3B01" w:rsidRPr="005365E8">
        <w:rPr>
          <w:rFonts w:ascii="Times New Roman" w:hAnsi="Times New Roman" w:cs="Times New Roman"/>
        </w:rPr>
        <w:t>statistikos departamento</w:t>
      </w:r>
      <w:r w:rsidR="004E5826" w:rsidRPr="005365E8">
        <w:rPr>
          <w:rFonts w:ascii="Times New Roman" w:hAnsi="Times New Roman" w:cs="Times New Roman"/>
        </w:rPr>
        <w:t xml:space="preserve"> paskelbtą</w:t>
      </w:r>
      <w:r w:rsidR="002C3B01" w:rsidRPr="005365E8">
        <w:rPr>
          <w:rFonts w:ascii="Times New Roman" w:hAnsi="Times New Roman" w:cs="Times New Roman"/>
        </w:rPr>
        <w:t xml:space="preserve"> praėjusių kalendorinių metų </w:t>
      </w:r>
      <w:r w:rsidR="00E102CA" w:rsidRPr="005365E8">
        <w:rPr>
          <w:rFonts w:ascii="Times New Roman" w:hAnsi="Times New Roman" w:cs="Times New Roman"/>
        </w:rPr>
        <w:t>vidutinį</w:t>
      </w:r>
      <w:r w:rsidR="00E102CA">
        <w:rPr>
          <w:rFonts w:ascii="Times New Roman" w:hAnsi="Times New Roman" w:cs="Times New Roman"/>
        </w:rPr>
        <w:t xml:space="preserve"> šalies</w:t>
      </w:r>
      <w:r w:rsidR="002C3B01" w:rsidRPr="00A55BBF">
        <w:rPr>
          <w:rFonts w:ascii="Times New Roman" w:hAnsi="Times New Roman" w:cs="Times New Roman"/>
        </w:rPr>
        <w:t xml:space="preserve"> bruto darbo užmokesčio dydį (šalies ūkis </w:t>
      </w:r>
      <w:r w:rsidR="000D5418">
        <w:rPr>
          <w:rFonts w:ascii="Times New Roman" w:hAnsi="Times New Roman" w:cs="Times New Roman"/>
        </w:rPr>
        <w:t>su individualiosiomis įmonėmis), jeigu einamaisiais metais planuojama sudaryti naujas projektų sutartis.</w:t>
      </w:r>
      <w:r w:rsidR="00D02E7E">
        <w:rPr>
          <w:rFonts w:ascii="Times New Roman" w:hAnsi="Times New Roman" w:cs="Times New Roman"/>
        </w:rPr>
        <w:t xml:space="preserve"> </w:t>
      </w:r>
      <w:r w:rsidR="002A5C5A" w:rsidRPr="00A95A46">
        <w:rPr>
          <w:rFonts w:ascii="Times New Roman" w:hAnsi="Times New Roman" w:cs="Times New Roman"/>
        </w:rPr>
        <w:t>Papildomai fiksuotieji įkainiai perskaičiuojami ir tyrimo ataskaita nauja redakcija išdėstoma</w:t>
      </w:r>
      <w:r w:rsidR="0026011A">
        <w:rPr>
          <w:rFonts w:ascii="Times New Roman" w:hAnsi="Times New Roman" w:cs="Times New Roman"/>
        </w:rPr>
        <w:t>,</w:t>
      </w:r>
      <w:r w:rsidR="002A5C5A" w:rsidRPr="00A95A46">
        <w:rPr>
          <w:rFonts w:ascii="Times New Roman" w:hAnsi="Times New Roman" w:cs="Times New Roman"/>
        </w:rPr>
        <w:t xml:space="preserve"> kai einamaisiais metais </w:t>
      </w:r>
      <w:r w:rsidR="002A5C5A" w:rsidRPr="005365E8">
        <w:rPr>
          <w:rFonts w:ascii="Times New Roman" w:hAnsi="Times New Roman" w:cs="Times New Roman"/>
        </w:rPr>
        <w:t>bus planuojamos sudaryti naujos projektų sutartys</w:t>
      </w:r>
      <w:r w:rsidR="002A5C5A" w:rsidRPr="00A95A46">
        <w:rPr>
          <w:rFonts w:ascii="Times New Roman" w:hAnsi="Times New Roman" w:cs="Times New Roman"/>
        </w:rPr>
        <w:t xml:space="preserve"> pasikeitus Lietuvos Respublikos teisės aktuose nustatytiems VSD</w:t>
      </w:r>
      <w:r w:rsidR="00792DCB">
        <w:rPr>
          <w:rFonts w:ascii="Times New Roman" w:hAnsi="Times New Roman" w:cs="Times New Roman"/>
        </w:rPr>
        <w:t xml:space="preserve">, </w:t>
      </w:r>
      <w:r w:rsidR="002A5C5A" w:rsidRPr="00A95A46">
        <w:rPr>
          <w:rFonts w:ascii="Times New Roman" w:hAnsi="Times New Roman" w:cs="Times New Roman"/>
        </w:rPr>
        <w:t>GF</w:t>
      </w:r>
      <w:r w:rsidR="00792DCB">
        <w:rPr>
          <w:rFonts w:ascii="Times New Roman" w:hAnsi="Times New Roman" w:cs="Times New Roman"/>
        </w:rPr>
        <w:t xml:space="preserve">, </w:t>
      </w:r>
      <w:r w:rsidR="00D04B4D">
        <w:rPr>
          <w:rFonts w:ascii="Times New Roman" w:hAnsi="Times New Roman" w:cs="Times New Roman"/>
        </w:rPr>
        <w:t xml:space="preserve">IDF </w:t>
      </w:r>
      <w:r w:rsidR="002A5C5A" w:rsidRPr="00A95A46">
        <w:rPr>
          <w:rFonts w:ascii="Times New Roman" w:hAnsi="Times New Roman" w:cs="Times New Roman"/>
        </w:rPr>
        <w:t>įmokų dydžiams (procentais) ar kasmetinių atostogų trukmę reglamentuojantiems teisės aktams.</w:t>
      </w:r>
      <w:r w:rsidR="00E25D86">
        <w:rPr>
          <w:rFonts w:ascii="Times New Roman" w:hAnsi="Times New Roman" w:cs="Times New Roman"/>
        </w:rPr>
        <w:t xml:space="preserve"> </w:t>
      </w:r>
    </w:p>
    <w:p w14:paraId="211B9C29" w14:textId="77777777" w:rsidR="00EE36B3" w:rsidRPr="00A95A46" w:rsidRDefault="00EE36B3" w:rsidP="00876E33">
      <w:pPr>
        <w:spacing w:after="0" w:line="360" w:lineRule="auto"/>
        <w:ind w:firstLine="851"/>
        <w:jc w:val="both"/>
        <w:rPr>
          <w:rFonts w:ascii="Times New Roman" w:hAnsi="Times New Roman" w:cs="Times New Roman"/>
        </w:rPr>
      </w:pPr>
      <w:bookmarkStart w:id="12" w:name="_Hlk521567996"/>
      <w:r w:rsidRPr="00EE36B3">
        <w:rPr>
          <w:rFonts w:ascii="Times New Roman" w:hAnsi="Times New Roman" w:cs="Times New Roman"/>
        </w:rPr>
        <w:t xml:space="preserve">Tuo atveju, kai audito ar kitos institucijos nustato, kad supaprastintai apmokamų išlaidų dydis ar jo taikymo sąlygos buvo netinkamai nustatyti (tais atvejais, kai dydis turėjo būti mažesnis arba kitaip taikomas), patikslintas dydis ar jo taikymo sąlygos yra taikomi jau įgyvendinamų projektų veiksmų, vykdomų nuo dydžio ar jo taikymo sąlygų patikslinimo įsigaliojimo dienos, išlaidoms apmokėti. </w:t>
      </w:r>
      <w:r>
        <w:rPr>
          <w:rStyle w:val="FootnoteReference"/>
          <w:rFonts w:ascii="Times New Roman" w:hAnsi="Times New Roman" w:cs="Times New Roman"/>
        </w:rPr>
        <w:footnoteReference w:id="9"/>
      </w:r>
      <w:r w:rsidRPr="00EE36B3">
        <w:rPr>
          <w:rFonts w:ascii="Times New Roman" w:hAnsi="Times New Roman" w:cs="Times New Roman"/>
        </w:rPr>
        <w:t xml:space="preserve"> </w:t>
      </w:r>
      <w:bookmarkEnd w:id="12"/>
    </w:p>
    <w:bookmarkEnd w:id="11"/>
    <w:p w14:paraId="3B42A3FE" w14:textId="6E8D697C" w:rsidR="00B65767" w:rsidRDefault="00951169" w:rsidP="00876E33">
      <w:pPr>
        <w:spacing w:after="0" w:line="360" w:lineRule="auto"/>
        <w:ind w:firstLine="851"/>
        <w:jc w:val="both"/>
        <w:rPr>
          <w:rFonts w:ascii="Times New Roman" w:hAnsi="Times New Roman" w:cs="Times New Roman"/>
        </w:rPr>
      </w:pPr>
      <w:r>
        <w:rPr>
          <w:rFonts w:ascii="Times New Roman" w:hAnsi="Times New Roman" w:cs="Times New Roman"/>
        </w:rPr>
        <w:t>A</w:t>
      </w:r>
      <w:r w:rsidR="00871ECF" w:rsidRPr="00A55BBF">
        <w:rPr>
          <w:rFonts w:ascii="Times New Roman" w:hAnsi="Times New Roman" w:cs="Times New Roman"/>
        </w:rPr>
        <w:t xml:space="preserve">tsižvelgiant į tai, kad projektų vykdytojai pagrįsdami projekto biudžetą iš anksto </w:t>
      </w:r>
      <w:r w:rsidR="009D621E" w:rsidRPr="00A55BBF">
        <w:rPr>
          <w:rFonts w:ascii="Times New Roman" w:hAnsi="Times New Roman" w:cs="Times New Roman"/>
        </w:rPr>
        <w:t xml:space="preserve">planuoja </w:t>
      </w:r>
      <w:r w:rsidR="004E5826">
        <w:rPr>
          <w:rFonts w:ascii="Times New Roman" w:hAnsi="Times New Roman" w:cs="Times New Roman"/>
        </w:rPr>
        <w:t>darbo trukmę ir savanoriško darbo įnašo sumą</w:t>
      </w:r>
      <w:r w:rsidR="007E6388" w:rsidRPr="00A55BBF">
        <w:rPr>
          <w:rFonts w:ascii="Times New Roman" w:hAnsi="Times New Roman" w:cs="Times New Roman"/>
        </w:rPr>
        <w:t>, k</w:t>
      </w:r>
      <w:r w:rsidR="00541397" w:rsidRPr="00A55BBF">
        <w:rPr>
          <w:rFonts w:ascii="Times New Roman" w:hAnsi="Times New Roman" w:cs="Times New Roman"/>
        </w:rPr>
        <w:t>onkrečiam projektui taikom</w:t>
      </w:r>
      <w:r w:rsidR="00D24074" w:rsidRPr="00A55BBF">
        <w:rPr>
          <w:rFonts w:ascii="Times New Roman" w:hAnsi="Times New Roman" w:cs="Times New Roman"/>
        </w:rPr>
        <w:t>as</w:t>
      </w:r>
      <w:r w:rsidR="00541397" w:rsidRPr="00A55BBF">
        <w:rPr>
          <w:rFonts w:ascii="Times New Roman" w:hAnsi="Times New Roman" w:cs="Times New Roman"/>
        </w:rPr>
        <w:t xml:space="preserve"> </w:t>
      </w:r>
      <w:r w:rsidR="00684DB6">
        <w:rPr>
          <w:rFonts w:ascii="Times New Roman" w:hAnsi="Times New Roman" w:cs="Times New Roman"/>
        </w:rPr>
        <w:t xml:space="preserve">projektą vykdančio personalo </w:t>
      </w:r>
      <w:r w:rsidR="009D621E" w:rsidRPr="00A55BBF">
        <w:rPr>
          <w:rFonts w:ascii="Times New Roman" w:hAnsi="Times New Roman" w:cs="Times New Roman"/>
        </w:rPr>
        <w:t>savanoriško</w:t>
      </w:r>
      <w:r w:rsidR="001F2C57" w:rsidRPr="00A55BBF">
        <w:rPr>
          <w:rFonts w:ascii="Times New Roman" w:hAnsi="Times New Roman" w:cs="Times New Roman"/>
        </w:rPr>
        <w:t xml:space="preserve"> darbo įnašo fiksuotojo įkainio </w:t>
      </w:r>
      <w:r w:rsidR="00541397" w:rsidRPr="00A55BBF">
        <w:rPr>
          <w:rFonts w:ascii="Times New Roman" w:hAnsi="Times New Roman" w:cs="Times New Roman"/>
        </w:rPr>
        <w:t>dyd</w:t>
      </w:r>
      <w:r w:rsidR="00D24074" w:rsidRPr="00A55BBF">
        <w:rPr>
          <w:rFonts w:ascii="Times New Roman" w:hAnsi="Times New Roman" w:cs="Times New Roman"/>
        </w:rPr>
        <w:t>is</w:t>
      </w:r>
      <w:r w:rsidR="00541397" w:rsidRPr="00A55BBF">
        <w:rPr>
          <w:rFonts w:ascii="Times New Roman" w:hAnsi="Times New Roman" w:cs="Times New Roman"/>
        </w:rPr>
        <w:t xml:space="preserve"> nustatom</w:t>
      </w:r>
      <w:r w:rsidR="00D24074" w:rsidRPr="00A55BBF">
        <w:rPr>
          <w:rFonts w:ascii="Times New Roman" w:hAnsi="Times New Roman" w:cs="Times New Roman"/>
        </w:rPr>
        <w:t>as</w:t>
      </w:r>
      <w:r w:rsidR="00541397" w:rsidRPr="00A55BBF">
        <w:rPr>
          <w:rFonts w:ascii="Times New Roman" w:hAnsi="Times New Roman" w:cs="Times New Roman"/>
        </w:rPr>
        <w:t xml:space="preserve"> projekto sutartyje pagal projekto sutarties įsigaliojimo metu galiojan</w:t>
      </w:r>
      <w:r w:rsidR="009821A2" w:rsidRPr="00A55BBF">
        <w:rPr>
          <w:rFonts w:ascii="Times New Roman" w:hAnsi="Times New Roman" w:cs="Times New Roman"/>
        </w:rPr>
        <w:t>tį</w:t>
      </w:r>
      <w:r w:rsidR="001F2C57" w:rsidRPr="00A55BBF">
        <w:rPr>
          <w:rFonts w:ascii="Times New Roman" w:hAnsi="Times New Roman" w:cs="Times New Roman"/>
        </w:rPr>
        <w:t xml:space="preserve"> fiksuotojo įkainio</w:t>
      </w:r>
      <w:r w:rsidR="00541397" w:rsidRPr="00A55BBF">
        <w:rPr>
          <w:rFonts w:ascii="Times New Roman" w:hAnsi="Times New Roman" w:cs="Times New Roman"/>
        </w:rPr>
        <w:t xml:space="preserve"> dyd</w:t>
      </w:r>
      <w:r w:rsidR="009821A2" w:rsidRPr="00A55BBF">
        <w:rPr>
          <w:rFonts w:ascii="Times New Roman" w:hAnsi="Times New Roman" w:cs="Times New Roman"/>
        </w:rPr>
        <w:t>į</w:t>
      </w:r>
      <w:r w:rsidR="007E6388" w:rsidRPr="00A55BBF">
        <w:rPr>
          <w:rFonts w:ascii="Times New Roman" w:hAnsi="Times New Roman" w:cs="Times New Roman"/>
        </w:rPr>
        <w:t xml:space="preserve"> ir nėra keičiam</w:t>
      </w:r>
      <w:r w:rsidR="009821A2" w:rsidRPr="00A55BBF">
        <w:rPr>
          <w:rFonts w:ascii="Times New Roman" w:hAnsi="Times New Roman" w:cs="Times New Roman"/>
        </w:rPr>
        <w:t>as</w:t>
      </w:r>
      <w:r w:rsidR="004078A8" w:rsidRPr="00A55BBF">
        <w:rPr>
          <w:rFonts w:ascii="Times New Roman" w:hAnsi="Times New Roman" w:cs="Times New Roman"/>
        </w:rPr>
        <w:t xml:space="preserve"> projekto įgyvendinimo metu</w:t>
      </w:r>
      <w:r w:rsidR="007E6388" w:rsidRPr="00A55BBF">
        <w:rPr>
          <w:rFonts w:ascii="Times New Roman" w:hAnsi="Times New Roman" w:cs="Times New Roman"/>
        </w:rPr>
        <w:t xml:space="preserve">. </w:t>
      </w:r>
    </w:p>
    <w:p w14:paraId="1FDAEF53" w14:textId="77777777" w:rsidR="00521F2C" w:rsidRDefault="00382F35" w:rsidP="00876E33">
      <w:pPr>
        <w:spacing w:after="0" w:line="360" w:lineRule="auto"/>
        <w:ind w:firstLine="851"/>
        <w:jc w:val="both"/>
        <w:rPr>
          <w:rFonts w:ascii="Times New Roman" w:hAnsi="Times New Roman" w:cs="Times New Roman"/>
        </w:rPr>
      </w:pPr>
      <w:r w:rsidRPr="00D02E7E">
        <w:rPr>
          <w:rFonts w:ascii="Times New Roman" w:hAnsi="Times New Roman" w:cs="Times New Roman"/>
          <w:i/>
          <w:iCs/>
        </w:rPr>
        <w:t>Fiksuotųjų dydžių vertinimas projektų administravimo etape.</w:t>
      </w:r>
      <w:r w:rsidRPr="00382F35">
        <w:rPr>
          <w:rFonts w:ascii="Times New Roman" w:hAnsi="Times New Roman" w:cs="Times New Roman"/>
        </w:rPr>
        <w:t xml:space="preserve"> Projekto išlaidoms, kurios apmokamos taikant pasirinktą šioje tyrimo ataskaitoje nustatytą fiksuotojo įkainio dydį, pagrįsti projekto vykdytojas su mokėjimo prašymais turėtų pateikti įgyvendinančiosios institucijos nustatytos formos suvestinę pažymą, kurios rekomenduojama forma pateikiama tyrimo ataskaitos 3 priede.</w:t>
      </w:r>
      <w:r w:rsidR="00521F2C" w:rsidRPr="00521F2C">
        <w:rPr>
          <w:rFonts w:ascii="Times New Roman" w:hAnsi="Times New Roman" w:cs="Times New Roman"/>
        </w:rPr>
        <w:t xml:space="preserve"> </w:t>
      </w:r>
    </w:p>
    <w:p w14:paraId="61FC3879" w14:textId="77777777" w:rsidR="00FD1155" w:rsidRPr="0002661F" w:rsidRDefault="00521F2C" w:rsidP="00876E33">
      <w:pPr>
        <w:spacing w:after="0" w:line="360" w:lineRule="auto"/>
        <w:ind w:firstLine="851"/>
        <w:jc w:val="both"/>
        <w:rPr>
          <w:rFonts w:ascii="Times New Roman" w:hAnsi="Times New Roman" w:cs="Times New Roman"/>
        </w:rPr>
      </w:pPr>
      <w:r w:rsidRPr="0002661F">
        <w:rPr>
          <w:rFonts w:ascii="Times New Roman" w:hAnsi="Times New Roman" w:cs="Times New Roman"/>
        </w:rPr>
        <w:t>Taip pat mokėjimo prašymuose projekto vykdytojas turi pateikti</w:t>
      </w:r>
      <w:r w:rsidR="00FD1155" w:rsidRPr="0002661F">
        <w:rPr>
          <w:rFonts w:ascii="Times New Roman" w:hAnsi="Times New Roman" w:cs="Times New Roman"/>
        </w:rPr>
        <w:t>:</w:t>
      </w:r>
    </w:p>
    <w:p w14:paraId="767B3F81" w14:textId="77777777" w:rsidR="00876E33" w:rsidRDefault="00E66F89" w:rsidP="00876E33">
      <w:pPr>
        <w:pStyle w:val="ListParagraph"/>
        <w:numPr>
          <w:ilvl w:val="0"/>
          <w:numId w:val="42"/>
        </w:numPr>
        <w:spacing w:after="0" w:line="360" w:lineRule="auto"/>
        <w:jc w:val="both"/>
        <w:rPr>
          <w:rFonts w:ascii="Times New Roman" w:hAnsi="Times New Roman" w:cs="Times New Roman"/>
        </w:rPr>
      </w:pPr>
      <w:r w:rsidRPr="00876E33">
        <w:rPr>
          <w:rFonts w:ascii="Times New Roman" w:hAnsi="Times New Roman" w:cs="Times New Roman"/>
        </w:rPr>
        <w:t>d</w:t>
      </w:r>
      <w:r w:rsidR="00521F2C" w:rsidRPr="00876E33">
        <w:rPr>
          <w:rFonts w:ascii="Times New Roman" w:hAnsi="Times New Roman" w:cs="Times New Roman"/>
        </w:rPr>
        <w:t xml:space="preserve">arbo laiko apskaitos rezultatą pagrindžiančius dokumentus </w:t>
      </w:r>
      <w:r w:rsidR="00E25D86" w:rsidRPr="00876E33">
        <w:rPr>
          <w:rFonts w:ascii="Times New Roman" w:hAnsi="Times New Roman" w:cs="Times New Roman"/>
        </w:rPr>
        <w:t>–</w:t>
      </w:r>
      <w:r w:rsidR="00521F2C" w:rsidRPr="00876E33">
        <w:rPr>
          <w:rFonts w:ascii="Times New Roman" w:hAnsi="Times New Roman" w:cs="Times New Roman"/>
        </w:rPr>
        <w:t xml:space="preserve"> darbo laiko apskaitos žiniaraščius</w:t>
      </w:r>
      <w:r w:rsidR="00D02E7E" w:rsidRPr="00876E33">
        <w:rPr>
          <w:rFonts w:ascii="Times New Roman" w:hAnsi="Times New Roman" w:cs="Times New Roman"/>
        </w:rPr>
        <w:t>;</w:t>
      </w:r>
    </w:p>
    <w:p w14:paraId="67626A28" w14:textId="6AE536FC" w:rsidR="0002661F" w:rsidRPr="00876E33" w:rsidRDefault="00E66F89" w:rsidP="00876E33">
      <w:pPr>
        <w:pStyle w:val="ListParagraph"/>
        <w:numPr>
          <w:ilvl w:val="0"/>
          <w:numId w:val="42"/>
        </w:numPr>
        <w:spacing w:after="0" w:line="360" w:lineRule="auto"/>
        <w:jc w:val="both"/>
        <w:rPr>
          <w:rFonts w:ascii="Times New Roman" w:hAnsi="Times New Roman" w:cs="Times New Roman"/>
        </w:rPr>
      </w:pPr>
      <w:r w:rsidRPr="00876E33">
        <w:rPr>
          <w:rFonts w:ascii="Times New Roman" w:hAnsi="Times New Roman" w:cs="Times New Roman"/>
        </w:rPr>
        <w:t>darbo santykius (tarp darbdavio ir darbuotojo) nustatančius dokumentus</w:t>
      </w:r>
      <w:r w:rsidR="00D02E7E" w:rsidRPr="00876E33">
        <w:rPr>
          <w:rFonts w:ascii="Times New Roman" w:hAnsi="Times New Roman" w:cs="Times New Roman"/>
        </w:rPr>
        <w:t xml:space="preserve"> –</w:t>
      </w:r>
      <w:r w:rsidRPr="00876E33">
        <w:rPr>
          <w:rFonts w:ascii="Times New Roman" w:hAnsi="Times New Roman" w:cs="Times New Roman"/>
        </w:rPr>
        <w:t xml:space="preserve"> </w:t>
      </w:r>
      <w:r w:rsidR="0002661F" w:rsidRPr="00876E33">
        <w:rPr>
          <w:rFonts w:ascii="Times New Roman" w:hAnsi="Times New Roman" w:cs="Times New Roman"/>
        </w:rPr>
        <w:t xml:space="preserve">savanoriškos </w:t>
      </w:r>
      <w:r w:rsidR="00FD1155" w:rsidRPr="00876E33">
        <w:rPr>
          <w:rFonts w:ascii="Times New Roman" w:hAnsi="Times New Roman" w:cs="Times New Roman"/>
        </w:rPr>
        <w:t>veiklos sutartis</w:t>
      </w:r>
      <w:r w:rsidRPr="00876E33">
        <w:rPr>
          <w:rFonts w:ascii="Times New Roman" w:hAnsi="Times New Roman" w:cs="Times New Roman"/>
        </w:rPr>
        <w:t xml:space="preserve"> (Rekomendacijų 161 punktas)</w:t>
      </w:r>
      <w:r w:rsidRPr="00876E33">
        <w:rPr>
          <w:rFonts w:ascii="Times New Roman" w:hAnsi="Times New Roman" w:cs="Times New Roman"/>
          <w:lang w:eastAsia="lt-LT"/>
        </w:rPr>
        <w:t>.</w:t>
      </w:r>
    </w:p>
    <w:p w14:paraId="04A03CAF" w14:textId="4E070BE1" w:rsidR="006F7C8C" w:rsidRDefault="00816314" w:rsidP="00876E33">
      <w:pPr>
        <w:pStyle w:val="ListParagraph"/>
        <w:spacing w:after="0" w:line="360" w:lineRule="auto"/>
        <w:ind w:left="0" w:firstLine="851"/>
        <w:jc w:val="both"/>
        <w:rPr>
          <w:rFonts w:ascii="Times New Roman" w:hAnsi="Times New Roman" w:cs="Times New Roman"/>
        </w:rPr>
      </w:pPr>
      <w:r w:rsidRPr="00816314">
        <w:rPr>
          <w:rFonts w:ascii="Times New Roman" w:hAnsi="Times New Roman" w:cs="Times New Roman"/>
        </w:rPr>
        <w:t xml:space="preserve">Deklaruojant projektą vykdančio personalo darbo užmokesčio išlaidas, dirbtam laikui taip pat priskiriamas ligos laikas, už kurį pašalpą moka darbdavys, bei pagal teisės aktus darbuotojui priklausančio </w:t>
      </w:r>
      <w:r w:rsidRPr="00816314">
        <w:rPr>
          <w:rFonts w:ascii="Times New Roman" w:hAnsi="Times New Roman" w:cs="Times New Roman"/>
        </w:rPr>
        <w:lastRenderedPageBreak/>
        <w:t>papildomo poilsio laikas (pvz., papildomos poilsio dienos auginantiems 2 ar daugiau vaikų iki 12 metų), proporcingas projekte dirbtam laikui. Į projektą vykdančio personalo darbo užmokesčio fiksuotuosius įkainius jau įskaičiuotos projektą vykdančio personalo kasmetinėms atostogoms apmokėti reikalingos išlaidos.</w:t>
      </w:r>
    </w:p>
    <w:p w14:paraId="5EBC2C52" w14:textId="114E51AE" w:rsidR="00B73DEF" w:rsidRPr="0002661F" w:rsidRDefault="00B73DEF" w:rsidP="00876E33">
      <w:pPr>
        <w:pStyle w:val="ListParagraph"/>
        <w:spacing w:after="0" w:line="360" w:lineRule="auto"/>
        <w:ind w:left="0" w:firstLine="851"/>
        <w:jc w:val="both"/>
        <w:rPr>
          <w:rFonts w:ascii="Times New Roman" w:hAnsi="Times New Roman" w:cs="Times New Roman"/>
        </w:rPr>
      </w:pPr>
      <w:r w:rsidRPr="0002661F">
        <w:rPr>
          <w:rFonts w:ascii="Times New Roman" w:hAnsi="Times New Roman" w:cs="Times New Roman"/>
        </w:rPr>
        <w:t>Už tyrimo duomenų atnaujinimą atsakinga Lietuvos Respublikos vidaus reikalų ministerija.</w:t>
      </w:r>
    </w:p>
    <w:p w14:paraId="73FD3F05" w14:textId="2E23CCE6" w:rsidR="00FB5321" w:rsidRDefault="00FB5321" w:rsidP="00876E33">
      <w:pPr>
        <w:spacing w:after="0" w:line="360" w:lineRule="auto"/>
        <w:ind w:firstLine="851"/>
        <w:jc w:val="both"/>
        <w:rPr>
          <w:rFonts w:ascii="Times New Roman" w:hAnsi="Times New Roman" w:cs="Times New Roman"/>
        </w:rPr>
      </w:pPr>
      <w:r w:rsidRPr="00FB5321">
        <w:rPr>
          <w:rFonts w:ascii="Times New Roman" w:hAnsi="Times New Roman" w:cs="Times New Roman"/>
        </w:rPr>
        <w:t xml:space="preserve">Tyrimą atliko subjektų grupė, sudaryta iš UAB PPMI Group ir viešosios įstaigos Viešosios politikos ir vadybos institutas, atstovaujama UAB PPMI Group, įgyvendinanti 2015-01-07 sutartį Nr. 1S-24 su Lietuvos Respublikos vidaus reikalų ministerija. </w:t>
      </w:r>
      <w:r w:rsidR="0006628E">
        <w:rPr>
          <w:rFonts w:ascii="Times New Roman" w:hAnsi="Times New Roman" w:cs="Times New Roman"/>
        </w:rPr>
        <w:t>2020</w:t>
      </w:r>
      <w:r w:rsidR="0006628E" w:rsidRPr="00FB5321">
        <w:rPr>
          <w:rFonts w:ascii="Times New Roman" w:hAnsi="Times New Roman" w:cs="Times New Roman"/>
        </w:rPr>
        <w:t xml:space="preserve"> </w:t>
      </w:r>
      <w:r w:rsidRPr="00FB5321">
        <w:rPr>
          <w:rFonts w:ascii="Times New Roman" w:hAnsi="Times New Roman" w:cs="Times New Roman"/>
        </w:rPr>
        <w:t xml:space="preserve">m. </w:t>
      </w:r>
      <w:r w:rsidR="004E1F06">
        <w:rPr>
          <w:rFonts w:ascii="Times New Roman" w:hAnsi="Times New Roman" w:cs="Times New Roman"/>
        </w:rPr>
        <w:t xml:space="preserve">gruodžio </w:t>
      </w:r>
      <w:r w:rsidRPr="00FB5321">
        <w:rPr>
          <w:rFonts w:ascii="Times New Roman" w:hAnsi="Times New Roman" w:cs="Times New Roman"/>
        </w:rPr>
        <w:t>mėn. tyrimą atnaujino</w:t>
      </w:r>
      <w:r w:rsidR="006622DA">
        <w:rPr>
          <w:rFonts w:ascii="Times New Roman" w:hAnsi="Times New Roman" w:cs="Times New Roman"/>
        </w:rPr>
        <w:t xml:space="preserve"> </w:t>
      </w:r>
      <w:r w:rsidR="0006628E">
        <w:rPr>
          <w:rFonts w:ascii="Times New Roman" w:hAnsi="Times New Roman" w:cs="Times New Roman"/>
        </w:rPr>
        <w:t xml:space="preserve">VšĮ Europos socialinio fondo agentūros </w:t>
      </w:r>
      <w:r w:rsidR="00D51889">
        <w:rPr>
          <w:rFonts w:ascii="Times New Roman" w:hAnsi="Times New Roman" w:cs="Times New Roman"/>
        </w:rPr>
        <w:t>Metodinės pagalbos skyrius</w:t>
      </w:r>
      <w:r w:rsidRPr="00FB5321">
        <w:rPr>
          <w:rFonts w:ascii="Times New Roman" w:hAnsi="Times New Roman" w:cs="Times New Roman"/>
        </w:rPr>
        <w:t>.</w:t>
      </w:r>
    </w:p>
    <w:p w14:paraId="179C354A" w14:textId="5EB5280E" w:rsidR="006622DA" w:rsidRDefault="006622DA">
      <w:pPr>
        <w:spacing w:after="0" w:line="240" w:lineRule="auto"/>
        <w:rPr>
          <w:rFonts w:ascii="Times New Roman" w:hAnsi="Times New Roman" w:cs="Times New Roman"/>
        </w:rPr>
      </w:pPr>
      <w:r>
        <w:rPr>
          <w:rFonts w:ascii="Times New Roman" w:hAnsi="Times New Roman" w:cs="Times New Roman"/>
        </w:rPr>
        <w:br w:type="page"/>
      </w:r>
    </w:p>
    <w:p w14:paraId="2212688A" w14:textId="71402FAC" w:rsidR="005B7A8E" w:rsidRPr="006622DA" w:rsidRDefault="006622DA" w:rsidP="00876E33">
      <w:pPr>
        <w:spacing w:line="360" w:lineRule="auto"/>
        <w:ind w:firstLine="357"/>
        <w:rPr>
          <w:rFonts w:ascii="Times New Roman" w:hAnsi="Times New Roman" w:cs="Times New Roman"/>
        </w:rPr>
      </w:pPr>
      <w:r w:rsidRPr="006622DA">
        <w:rPr>
          <w:rFonts w:ascii="Times New Roman" w:hAnsi="Times New Roman" w:cs="Times New Roman"/>
          <w:noProof/>
          <w:lang w:eastAsia="lt-LT"/>
        </w:rPr>
        <w:lastRenderedPageBreak/>
        <w:drawing>
          <wp:anchor distT="0" distB="0" distL="114300" distR="114300" simplePos="0" relativeHeight="251659264" behindDoc="1" locked="0" layoutInCell="1" allowOverlap="1" wp14:anchorId="0EC13294" wp14:editId="24BE1E80">
            <wp:simplePos x="0" y="0"/>
            <wp:positionH relativeFrom="margin">
              <wp:align>center</wp:align>
            </wp:positionH>
            <wp:positionV relativeFrom="paragraph">
              <wp:posOffset>8178800</wp:posOffset>
            </wp:positionV>
            <wp:extent cx="2264400" cy="1134000"/>
            <wp:effectExtent l="0" t="0" r="317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FIVP-I-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4400" cy="1134000"/>
                    </a:xfrm>
                    <a:prstGeom prst="rect">
                      <a:avLst/>
                    </a:prstGeom>
                  </pic:spPr>
                </pic:pic>
              </a:graphicData>
            </a:graphic>
            <wp14:sizeRelH relativeFrom="page">
              <wp14:pctWidth>0</wp14:pctWidth>
            </wp14:sizeRelH>
            <wp14:sizeRelV relativeFrom="page">
              <wp14:pctHeight>0</wp14:pctHeight>
            </wp14:sizeRelV>
          </wp:anchor>
        </w:drawing>
      </w:r>
      <w:r w:rsidRPr="006622DA">
        <w:rPr>
          <w:rFonts w:ascii="Times New Roman" w:hAnsi="Times New Roman" w:cs="Times New Roman"/>
        </w:rPr>
        <w:t>Tyrimo atnaujinimas finansuotas iš Techninės paramos lėšų (projektas Nr. 11.0.1-CPVA-V-201-01-0030 „Europos socialinio fondo agentūra – metodinės pagalbos ir konsultacijų teikimas“).</w:t>
      </w:r>
    </w:p>
    <w:p w14:paraId="66CE888F" w14:textId="324AD14F" w:rsidR="006622DA" w:rsidRDefault="006622DA" w:rsidP="006622DA">
      <w:pPr>
        <w:spacing w:before="240" w:after="0" w:line="360" w:lineRule="auto"/>
        <w:jc w:val="both"/>
        <w:rPr>
          <w:rFonts w:ascii="Times New Roman" w:hAnsi="Times New Roman" w:cs="Times New Roman"/>
        </w:rPr>
      </w:pPr>
    </w:p>
    <w:sectPr w:rsidR="006622DA" w:rsidSect="004D7DFB">
      <w:headerReference w:type="default" r:id="rId10"/>
      <w:headerReference w:type="first" r:id="rId11"/>
      <w:pgSz w:w="11906" w:h="16838"/>
      <w:pgMar w:top="1248" w:right="92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3AB25" w14:textId="77777777" w:rsidR="00492B3F" w:rsidRDefault="00492B3F" w:rsidP="000A2857">
      <w:pPr>
        <w:spacing w:after="0" w:line="240" w:lineRule="auto"/>
      </w:pPr>
      <w:r>
        <w:separator/>
      </w:r>
    </w:p>
  </w:endnote>
  <w:endnote w:type="continuationSeparator" w:id="0">
    <w:p w14:paraId="7D13A5B9" w14:textId="77777777" w:rsidR="00492B3F" w:rsidRDefault="00492B3F" w:rsidP="000A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6AD05" w14:textId="77777777" w:rsidR="00492B3F" w:rsidRDefault="00492B3F" w:rsidP="000A2857">
      <w:pPr>
        <w:spacing w:after="0" w:line="240" w:lineRule="auto"/>
      </w:pPr>
      <w:r>
        <w:separator/>
      </w:r>
    </w:p>
  </w:footnote>
  <w:footnote w:type="continuationSeparator" w:id="0">
    <w:p w14:paraId="430932D9" w14:textId="77777777" w:rsidR="00492B3F" w:rsidRDefault="00492B3F" w:rsidP="000A2857">
      <w:pPr>
        <w:spacing w:after="0" w:line="240" w:lineRule="auto"/>
      </w:pPr>
      <w:r>
        <w:continuationSeparator/>
      </w:r>
    </w:p>
  </w:footnote>
  <w:footnote w:id="1">
    <w:p w14:paraId="44DC7BF8" w14:textId="77777777" w:rsidR="00C139CA" w:rsidRDefault="00C139CA">
      <w:pPr>
        <w:pStyle w:val="FootnoteText"/>
      </w:pPr>
      <w:r>
        <w:rPr>
          <w:rStyle w:val="FootnoteReference"/>
        </w:rPr>
        <w:footnoteRef/>
      </w:r>
      <w:r>
        <w:t xml:space="preserve"> </w:t>
      </w:r>
      <w:r w:rsidRPr="008F3289">
        <w:rPr>
          <w:rFonts w:ascii="Times New Roman" w:hAnsi="Times New Roman" w:cs="Times New Roman"/>
        </w:rPr>
        <w:t>Vietos plėtros strategijos rengiamos pagal kitą 8.6.1 uždavinio įgyvendinimo priemonę „Vietos plėtros strategijų įgyvendinimo administravimas“</w:t>
      </w:r>
    </w:p>
  </w:footnote>
  <w:footnote w:id="2">
    <w:p w14:paraId="5F5ABBDE" w14:textId="77777777" w:rsidR="00CB7574" w:rsidRPr="003A3C0C" w:rsidRDefault="00CB7574" w:rsidP="00CB7574">
      <w:pPr>
        <w:pStyle w:val="FootnoteText"/>
        <w:rPr>
          <w:rFonts w:ascii="Times New Roman" w:hAnsi="Times New Roman" w:cs="Times New Roman"/>
        </w:rPr>
      </w:pPr>
      <w:r w:rsidRPr="003A3C0C">
        <w:rPr>
          <w:rStyle w:val="FootnoteReference"/>
          <w:rFonts w:ascii="Times New Roman" w:hAnsi="Times New Roman" w:cs="Times New Roman"/>
        </w:rPr>
        <w:footnoteRef/>
      </w:r>
      <w:r w:rsidRPr="003A3C0C">
        <w:rPr>
          <w:rFonts w:ascii="Times New Roman" w:hAnsi="Times New Roman" w:cs="Times New Roman"/>
        </w:rPr>
        <w:t xml:space="preserve"> Viso projektų – 413, iš kurių: NVO- 71,67 proc. (296 projektai), biudžetinės – 20,33 proc.(84 projektai), juridiniai asmenys (UAB) – 6,3 proc. (26 projektai), individualios įmonės – 1,7 proc. (7 projektai).</w:t>
      </w:r>
    </w:p>
  </w:footnote>
  <w:footnote w:id="3">
    <w:p w14:paraId="5ABFC8A2" w14:textId="77777777" w:rsidR="005377DB" w:rsidRPr="0006628E" w:rsidRDefault="005377DB" w:rsidP="0006628E">
      <w:pPr>
        <w:pStyle w:val="FootnoteText"/>
        <w:jc w:val="both"/>
        <w:rPr>
          <w:rFonts w:ascii="Times New Roman" w:hAnsi="Times New Roman" w:cs="Times New Roman"/>
          <w:lang w:val="en-GB"/>
        </w:rPr>
      </w:pPr>
      <w:r w:rsidRPr="0006628E">
        <w:rPr>
          <w:rStyle w:val="FootnoteReference"/>
          <w:rFonts w:ascii="Times New Roman" w:hAnsi="Times New Roman" w:cs="Times New Roman"/>
        </w:rPr>
        <w:footnoteRef/>
      </w:r>
      <w:r w:rsidRPr="0006628E">
        <w:rPr>
          <w:rFonts w:ascii="Times New Roman" w:hAnsi="Times New Roman" w:cs="Times New Roman"/>
        </w:rPr>
        <w:t xml:space="preserve"> </w:t>
      </w:r>
      <w:r w:rsidRPr="0006628E">
        <w:rPr>
          <w:rFonts w:ascii="Times New Roman" w:hAnsi="Times New Roman" w:cs="Times New Roman"/>
          <w:lang w:val="en-GB"/>
        </w:rPr>
        <w:t xml:space="preserve">Bruno, Bruna; </w:t>
      </w:r>
      <w:proofErr w:type="spellStart"/>
      <w:r w:rsidRPr="0006628E">
        <w:rPr>
          <w:rFonts w:ascii="Times New Roman" w:hAnsi="Times New Roman" w:cs="Times New Roman"/>
          <w:lang w:val="en-GB"/>
        </w:rPr>
        <w:t>Fiorillo</w:t>
      </w:r>
      <w:proofErr w:type="spellEnd"/>
      <w:r w:rsidRPr="0006628E">
        <w:rPr>
          <w:rFonts w:ascii="Times New Roman" w:hAnsi="Times New Roman" w:cs="Times New Roman"/>
          <w:lang w:val="en-GB"/>
        </w:rPr>
        <w:t>, Damiano (2014): Voluntary work and wages, EERI Research Paper Series, No. 05/2014, Economics and Econometrics Research Institute (EERI), Brussels.</w:t>
      </w:r>
    </w:p>
  </w:footnote>
  <w:footnote w:id="4">
    <w:p w14:paraId="0A80C818" w14:textId="77777777" w:rsidR="005377DB" w:rsidRPr="0006628E" w:rsidRDefault="005377DB" w:rsidP="0006628E">
      <w:pPr>
        <w:pStyle w:val="FootnoteText"/>
        <w:jc w:val="both"/>
        <w:rPr>
          <w:rFonts w:ascii="Times New Roman" w:hAnsi="Times New Roman" w:cs="Times New Roman"/>
        </w:rPr>
      </w:pPr>
      <w:r w:rsidRPr="0006628E">
        <w:rPr>
          <w:rStyle w:val="FootnoteReference"/>
          <w:rFonts w:ascii="Times New Roman" w:hAnsi="Times New Roman" w:cs="Times New Roman"/>
        </w:rPr>
        <w:footnoteRef/>
      </w:r>
      <w:r w:rsidRPr="0006628E">
        <w:rPr>
          <w:rFonts w:ascii="Times New Roman" w:hAnsi="Times New Roman" w:cs="Times New Roman"/>
        </w:rPr>
        <w:t xml:space="preserve"> </w:t>
      </w:r>
      <w:proofErr w:type="spellStart"/>
      <w:r w:rsidRPr="0006628E">
        <w:rPr>
          <w:rFonts w:ascii="Times New Roman" w:hAnsi="Times New Roman" w:cs="Times New Roman"/>
        </w:rPr>
        <w:t>Day</w:t>
      </w:r>
      <w:proofErr w:type="spellEnd"/>
      <w:r w:rsidRPr="0006628E">
        <w:rPr>
          <w:rFonts w:ascii="Times New Roman" w:hAnsi="Times New Roman" w:cs="Times New Roman"/>
        </w:rPr>
        <w:t xml:space="preserve"> K. M. </w:t>
      </w:r>
      <w:proofErr w:type="spellStart"/>
      <w:r w:rsidRPr="0006628E">
        <w:rPr>
          <w:rFonts w:ascii="Times New Roman" w:hAnsi="Times New Roman" w:cs="Times New Roman"/>
        </w:rPr>
        <w:t>and</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Devlin</w:t>
      </w:r>
      <w:proofErr w:type="spellEnd"/>
      <w:r w:rsidRPr="0006628E">
        <w:rPr>
          <w:rFonts w:ascii="Times New Roman" w:hAnsi="Times New Roman" w:cs="Times New Roman"/>
        </w:rPr>
        <w:t xml:space="preserve"> R. A. (1997). </w:t>
      </w:r>
      <w:proofErr w:type="spellStart"/>
      <w:r w:rsidRPr="0006628E">
        <w:rPr>
          <w:rFonts w:ascii="Times New Roman" w:hAnsi="Times New Roman" w:cs="Times New Roman"/>
        </w:rPr>
        <w:t>Can</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volunteer</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work</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help</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explain</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the</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male-female</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earnings</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gap</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Applied</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Economics</w:t>
      </w:r>
      <w:proofErr w:type="spellEnd"/>
      <w:r w:rsidRPr="0006628E">
        <w:rPr>
          <w:rFonts w:ascii="Times New Roman" w:hAnsi="Times New Roman" w:cs="Times New Roman"/>
        </w:rPr>
        <w:t>, 29: 707-721.</w:t>
      </w:r>
    </w:p>
  </w:footnote>
  <w:footnote w:id="5">
    <w:p w14:paraId="203421DF" w14:textId="0B041D37" w:rsidR="003725CC" w:rsidRPr="0006628E" w:rsidRDefault="003725CC" w:rsidP="0006628E">
      <w:pPr>
        <w:pStyle w:val="FootnoteText"/>
        <w:jc w:val="both"/>
        <w:rPr>
          <w:rFonts w:ascii="Times New Roman" w:hAnsi="Times New Roman" w:cs="Times New Roman"/>
        </w:rPr>
      </w:pPr>
      <w:r w:rsidRPr="0006628E">
        <w:rPr>
          <w:rStyle w:val="FootnoteReference"/>
          <w:rFonts w:ascii="Times New Roman" w:hAnsi="Times New Roman" w:cs="Times New Roman"/>
        </w:rPr>
        <w:footnoteRef/>
      </w:r>
      <w:r w:rsidRPr="0006628E">
        <w:rPr>
          <w:rFonts w:ascii="Times New Roman" w:hAnsi="Times New Roman" w:cs="Times New Roman"/>
        </w:rPr>
        <w:t xml:space="preserve"> </w:t>
      </w:r>
      <w:proofErr w:type="spellStart"/>
      <w:r w:rsidRPr="0006628E">
        <w:rPr>
          <w:rFonts w:ascii="Times New Roman" w:hAnsi="Times New Roman" w:cs="Times New Roman"/>
        </w:rPr>
        <w:t>Day</w:t>
      </w:r>
      <w:proofErr w:type="spellEnd"/>
      <w:r w:rsidRPr="0006628E">
        <w:rPr>
          <w:rFonts w:ascii="Times New Roman" w:hAnsi="Times New Roman" w:cs="Times New Roman"/>
        </w:rPr>
        <w:t xml:space="preserve"> K. M. </w:t>
      </w:r>
      <w:proofErr w:type="spellStart"/>
      <w:r w:rsidRPr="0006628E">
        <w:rPr>
          <w:rFonts w:ascii="Times New Roman" w:hAnsi="Times New Roman" w:cs="Times New Roman"/>
        </w:rPr>
        <w:t>and</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Devlin</w:t>
      </w:r>
      <w:proofErr w:type="spellEnd"/>
      <w:r w:rsidRPr="0006628E">
        <w:rPr>
          <w:rFonts w:ascii="Times New Roman" w:hAnsi="Times New Roman" w:cs="Times New Roman"/>
        </w:rPr>
        <w:t xml:space="preserve"> R. A. (1998). </w:t>
      </w:r>
      <w:proofErr w:type="spellStart"/>
      <w:r w:rsidRPr="0006628E">
        <w:rPr>
          <w:rFonts w:ascii="Times New Roman" w:hAnsi="Times New Roman" w:cs="Times New Roman"/>
        </w:rPr>
        <w:t>The</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payoff</w:t>
      </w:r>
      <w:proofErr w:type="spellEnd"/>
      <w:r w:rsidRPr="0006628E">
        <w:rPr>
          <w:rFonts w:ascii="Times New Roman" w:hAnsi="Times New Roman" w:cs="Times New Roman"/>
        </w:rPr>
        <w:t xml:space="preserve"> to </w:t>
      </w:r>
      <w:proofErr w:type="spellStart"/>
      <w:r w:rsidRPr="0006628E">
        <w:rPr>
          <w:rFonts w:ascii="Times New Roman" w:hAnsi="Times New Roman" w:cs="Times New Roman"/>
        </w:rPr>
        <w:t>work</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without</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pay</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volunteer</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work</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as</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an</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investment</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in</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human</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capital</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Canadian</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Journal</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of</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Economics</w:t>
      </w:r>
      <w:proofErr w:type="spellEnd"/>
      <w:r w:rsidRPr="0006628E">
        <w:rPr>
          <w:rFonts w:ascii="Times New Roman" w:hAnsi="Times New Roman" w:cs="Times New Roman"/>
        </w:rPr>
        <w:t>, 31: 1179-1191.</w:t>
      </w:r>
    </w:p>
  </w:footnote>
  <w:footnote w:id="6">
    <w:p w14:paraId="5FEFEE81" w14:textId="2BAAB59D" w:rsidR="003725CC" w:rsidRPr="0006628E" w:rsidRDefault="003725CC" w:rsidP="0006628E">
      <w:pPr>
        <w:pStyle w:val="FootnoteText"/>
        <w:jc w:val="both"/>
        <w:rPr>
          <w:rFonts w:ascii="Times New Roman" w:hAnsi="Times New Roman" w:cs="Times New Roman"/>
        </w:rPr>
      </w:pPr>
      <w:r w:rsidRPr="0006628E">
        <w:rPr>
          <w:rStyle w:val="FootnoteReference"/>
          <w:rFonts w:ascii="Times New Roman" w:hAnsi="Times New Roman" w:cs="Times New Roman"/>
        </w:rPr>
        <w:footnoteRef/>
      </w:r>
      <w:r w:rsidRPr="0006628E">
        <w:rPr>
          <w:rFonts w:ascii="Times New Roman" w:hAnsi="Times New Roman" w:cs="Times New Roman"/>
        </w:rPr>
        <w:t xml:space="preserve"> </w:t>
      </w:r>
      <w:proofErr w:type="spellStart"/>
      <w:r w:rsidRPr="0006628E">
        <w:rPr>
          <w:rFonts w:ascii="Times New Roman" w:hAnsi="Times New Roman" w:cs="Times New Roman"/>
        </w:rPr>
        <w:t>Hackl</w:t>
      </w:r>
      <w:proofErr w:type="spellEnd"/>
      <w:r w:rsidRPr="0006628E">
        <w:rPr>
          <w:rFonts w:ascii="Times New Roman" w:hAnsi="Times New Roman" w:cs="Times New Roman"/>
        </w:rPr>
        <w:t xml:space="preserve">, F., </w:t>
      </w:r>
      <w:proofErr w:type="spellStart"/>
      <w:r w:rsidRPr="0006628E">
        <w:rPr>
          <w:rFonts w:ascii="Times New Roman" w:hAnsi="Times New Roman" w:cs="Times New Roman"/>
        </w:rPr>
        <w:t>Halla</w:t>
      </w:r>
      <w:proofErr w:type="spellEnd"/>
      <w:r w:rsidRPr="0006628E">
        <w:rPr>
          <w:rFonts w:ascii="Times New Roman" w:hAnsi="Times New Roman" w:cs="Times New Roman"/>
        </w:rPr>
        <w:t xml:space="preserve">, M. </w:t>
      </w:r>
      <w:proofErr w:type="spellStart"/>
      <w:r w:rsidRPr="0006628E">
        <w:rPr>
          <w:rFonts w:ascii="Times New Roman" w:hAnsi="Times New Roman" w:cs="Times New Roman"/>
        </w:rPr>
        <w:t>and</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Pruckner</w:t>
      </w:r>
      <w:proofErr w:type="spellEnd"/>
      <w:r w:rsidRPr="0006628E">
        <w:rPr>
          <w:rFonts w:ascii="Times New Roman" w:hAnsi="Times New Roman" w:cs="Times New Roman"/>
        </w:rPr>
        <w:t xml:space="preserve">, G. J. (2007). </w:t>
      </w:r>
      <w:proofErr w:type="spellStart"/>
      <w:r w:rsidRPr="0006628E">
        <w:rPr>
          <w:rFonts w:ascii="Times New Roman" w:hAnsi="Times New Roman" w:cs="Times New Roman"/>
        </w:rPr>
        <w:t>Volunteering</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and</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income</w:t>
      </w:r>
      <w:proofErr w:type="spellEnd"/>
      <w:r w:rsidRPr="0006628E">
        <w:rPr>
          <w:rFonts w:ascii="Times New Roman" w:hAnsi="Times New Roman" w:cs="Times New Roman"/>
        </w:rPr>
        <w:t xml:space="preserve"> – </w:t>
      </w:r>
      <w:proofErr w:type="spellStart"/>
      <w:r w:rsidRPr="0006628E">
        <w:rPr>
          <w:rFonts w:ascii="Times New Roman" w:hAnsi="Times New Roman" w:cs="Times New Roman"/>
        </w:rPr>
        <w:t>The</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fallacy</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of</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the</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good</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Samaritan</w:t>
      </w:r>
      <w:proofErr w:type="spellEnd"/>
      <w:r w:rsidRPr="0006628E">
        <w:rPr>
          <w:rFonts w:ascii="Times New Roman" w:hAnsi="Times New Roman" w:cs="Times New Roman"/>
        </w:rPr>
        <w:t xml:space="preserve">?, </w:t>
      </w:r>
      <w:proofErr w:type="spellStart"/>
      <w:r w:rsidRPr="0006628E">
        <w:rPr>
          <w:rFonts w:ascii="Times New Roman" w:hAnsi="Times New Roman" w:cs="Times New Roman"/>
        </w:rPr>
        <w:t>Kyklos</w:t>
      </w:r>
      <w:proofErr w:type="spellEnd"/>
      <w:r w:rsidRPr="0006628E">
        <w:rPr>
          <w:rFonts w:ascii="Times New Roman" w:hAnsi="Times New Roman" w:cs="Times New Roman"/>
        </w:rPr>
        <w:t>, 60: 77-104.</w:t>
      </w:r>
    </w:p>
  </w:footnote>
  <w:footnote w:id="7">
    <w:p w14:paraId="032CC9DB" w14:textId="77777777" w:rsidR="00C139CA" w:rsidRPr="0088335B" w:rsidRDefault="00C139CA" w:rsidP="00F87641">
      <w:pPr>
        <w:pStyle w:val="FootnoteText"/>
        <w:jc w:val="both"/>
        <w:rPr>
          <w:rFonts w:ascii="Times New Roman" w:hAnsi="Times New Roman" w:cs="Times New Roman"/>
          <w:i/>
          <w:sz w:val="18"/>
          <w:szCs w:val="18"/>
        </w:rPr>
      </w:pPr>
      <w:r w:rsidRPr="0088335B">
        <w:rPr>
          <w:rStyle w:val="FootnoteReference"/>
          <w:rFonts w:ascii="Times New Roman" w:hAnsi="Times New Roman" w:cs="Times New Roman"/>
          <w:sz w:val="18"/>
          <w:szCs w:val="18"/>
        </w:rPr>
        <w:footnoteRef/>
      </w:r>
      <w:r w:rsidRPr="0088335B">
        <w:rPr>
          <w:rFonts w:ascii="Times New Roman" w:hAnsi="Times New Roman" w:cs="Times New Roman"/>
          <w:sz w:val="18"/>
          <w:szCs w:val="18"/>
        </w:rPr>
        <w:t xml:space="preserve"> Bruto darbo užmokestis – atlyginimas pinigais, apimantis tiesiogiai darbdavio darbuotojui mokamą pagrindinį darbo užmokestį ir papildomą uždarbį, įskaitant darbuotojo mokamas valstybinio socialinio draudimo įmokas ir gyventojų pajamų mokestį </w:t>
      </w:r>
      <w:r w:rsidRPr="0088335B">
        <w:rPr>
          <w:rFonts w:ascii="Times New Roman" w:hAnsi="Times New Roman" w:cs="Times New Roman"/>
          <w:i/>
          <w:sz w:val="18"/>
          <w:szCs w:val="18"/>
        </w:rPr>
        <w:t xml:space="preserve">(šaltinis: Lietuvos statistikos departamento generalinio direktoriaus 2011 </w:t>
      </w:r>
      <w:smartTag w:uri="urn:schemas-microsoft-com:office:smarttags" w:element="PersonName">
        <w:r w:rsidRPr="0088335B">
          <w:rPr>
            <w:rFonts w:ascii="Times New Roman" w:hAnsi="Times New Roman" w:cs="Times New Roman"/>
            <w:i/>
            <w:sz w:val="18"/>
            <w:szCs w:val="18"/>
          </w:rPr>
          <w:t>m.</w:t>
        </w:r>
      </w:smartTag>
      <w:r w:rsidRPr="0088335B">
        <w:rPr>
          <w:rFonts w:ascii="Times New Roman" w:hAnsi="Times New Roman" w:cs="Times New Roman"/>
          <w:i/>
          <w:sz w:val="18"/>
          <w:szCs w:val="18"/>
        </w:rPr>
        <w:t xml:space="preserve"> rugsėjo 11 d. įsakymu Nr. DĮ-185 patvirtinta Metinio darbo apmokėjimo statistinių rodiklių rengimo metodika)</w:t>
      </w:r>
    </w:p>
  </w:footnote>
  <w:footnote w:id="8">
    <w:p w14:paraId="68489858" w14:textId="5DA8F0FA" w:rsidR="00C139CA" w:rsidRPr="0088335B" w:rsidRDefault="00C139CA" w:rsidP="00F87641">
      <w:pPr>
        <w:pStyle w:val="FootnoteText"/>
        <w:jc w:val="both"/>
        <w:rPr>
          <w:rFonts w:ascii="Times New Roman" w:hAnsi="Times New Roman" w:cs="Times New Roman"/>
          <w:sz w:val="18"/>
          <w:szCs w:val="18"/>
        </w:rPr>
      </w:pPr>
      <w:r w:rsidRPr="0088335B">
        <w:rPr>
          <w:rStyle w:val="FootnoteReference"/>
          <w:rFonts w:ascii="Times New Roman" w:hAnsi="Times New Roman" w:cs="Times New Roman"/>
          <w:sz w:val="18"/>
          <w:szCs w:val="18"/>
        </w:rPr>
        <w:footnoteRef/>
      </w:r>
      <w:r w:rsidRPr="0088335B">
        <w:rPr>
          <w:rFonts w:ascii="Times New Roman" w:hAnsi="Times New Roman" w:cs="Times New Roman"/>
          <w:sz w:val="18"/>
          <w:szCs w:val="18"/>
        </w:rPr>
        <w:t xml:space="preserve"> </w:t>
      </w:r>
      <w:bookmarkStart w:id="2" w:name="_Hlk505152727"/>
      <w:r w:rsidRPr="0088335B">
        <w:rPr>
          <w:rFonts w:ascii="Times New Roman" w:hAnsi="Times New Roman" w:cs="Times New Roman"/>
          <w:sz w:val="18"/>
          <w:szCs w:val="18"/>
        </w:rPr>
        <w:t xml:space="preserve">https://osp.stat.gov.lt/statistiniu-rodikliu-analize?#/ (Darbo užmokestis (mėnesinis)- Ekonominės veiklos rūšis (EVRK 2 red., detalios veiklos) | Sektorius | Tipas (2007 - </w:t>
      </w:r>
      <w:r w:rsidR="00437A93" w:rsidRPr="0088335B">
        <w:rPr>
          <w:rFonts w:ascii="Times New Roman" w:hAnsi="Times New Roman" w:cs="Times New Roman"/>
          <w:sz w:val="18"/>
          <w:szCs w:val="18"/>
        </w:rPr>
        <w:t>20</w:t>
      </w:r>
      <w:r w:rsidR="00437A93">
        <w:rPr>
          <w:rFonts w:ascii="Times New Roman" w:hAnsi="Times New Roman" w:cs="Times New Roman"/>
          <w:sz w:val="18"/>
          <w:szCs w:val="18"/>
        </w:rPr>
        <w:t>1</w:t>
      </w:r>
      <w:r w:rsidR="0006628E">
        <w:rPr>
          <w:rFonts w:ascii="Times New Roman" w:hAnsi="Times New Roman" w:cs="Times New Roman"/>
          <w:sz w:val="18"/>
          <w:szCs w:val="18"/>
        </w:rPr>
        <w:t>9</w:t>
      </w:r>
      <w:r w:rsidRPr="0088335B">
        <w:rPr>
          <w:rFonts w:ascii="Times New Roman" w:hAnsi="Times New Roman" w:cs="Times New Roman"/>
          <w:sz w:val="18"/>
          <w:szCs w:val="18"/>
        </w:rPr>
        <w:t xml:space="preserve">) (Atnaujinta: </w:t>
      </w:r>
      <w:r w:rsidR="001965A9" w:rsidRPr="0088335B">
        <w:rPr>
          <w:rFonts w:ascii="Times New Roman" w:hAnsi="Times New Roman" w:cs="Times New Roman"/>
          <w:sz w:val="18"/>
          <w:szCs w:val="18"/>
        </w:rPr>
        <w:t>20</w:t>
      </w:r>
      <w:r w:rsidR="0006628E">
        <w:rPr>
          <w:rFonts w:ascii="Times New Roman" w:hAnsi="Times New Roman" w:cs="Times New Roman"/>
          <w:sz w:val="18"/>
          <w:szCs w:val="18"/>
        </w:rPr>
        <w:t>20</w:t>
      </w:r>
      <w:r w:rsidRPr="0088335B">
        <w:rPr>
          <w:rFonts w:ascii="Times New Roman" w:hAnsi="Times New Roman" w:cs="Times New Roman"/>
          <w:sz w:val="18"/>
          <w:szCs w:val="18"/>
        </w:rPr>
        <w:t>-</w:t>
      </w:r>
      <w:r w:rsidR="009E5479">
        <w:rPr>
          <w:rFonts w:ascii="Times New Roman" w:hAnsi="Times New Roman" w:cs="Times New Roman"/>
          <w:sz w:val="18"/>
          <w:szCs w:val="18"/>
        </w:rPr>
        <w:t>05-</w:t>
      </w:r>
      <w:r w:rsidR="001965A9">
        <w:rPr>
          <w:rFonts w:ascii="Times New Roman" w:hAnsi="Times New Roman" w:cs="Times New Roman"/>
          <w:sz w:val="18"/>
          <w:szCs w:val="18"/>
        </w:rPr>
        <w:t>2</w:t>
      </w:r>
      <w:r w:rsidR="0006628E">
        <w:rPr>
          <w:rFonts w:ascii="Times New Roman" w:hAnsi="Times New Roman" w:cs="Times New Roman"/>
          <w:sz w:val="18"/>
          <w:szCs w:val="18"/>
        </w:rPr>
        <w:t>7</w:t>
      </w:r>
      <w:r w:rsidRPr="0088335B">
        <w:rPr>
          <w:rFonts w:ascii="Times New Roman" w:hAnsi="Times New Roman" w:cs="Times New Roman"/>
          <w:sz w:val="18"/>
          <w:szCs w:val="18"/>
        </w:rPr>
        <w:t>)- Bruto- Šalies ūkis su individualiosiomis įmonėmis)</w:t>
      </w:r>
      <w:bookmarkEnd w:id="2"/>
    </w:p>
  </w:footnote>
  <w:footnote w:id="9">
    <w:p w14:paraId="34F1AB10" w14:textId="52F0A277" w:rsidR="00EE36B3" w:rsidRPr="00F2246F" w:rsidRDefault="00EE36B3">
      <w:pPr>
        <w:pStyle w:val="FootnoteText"/>
        <w:rPr>
          <w:rFonts w:ascii="Times New Roman" w:hAnsi="Times New Roman" w:cs="Times New Roman"/>
        </w:rPr>
      </w:pPr>
      <w:r w:rsidRPr="00F2246F">
        <w:rPr>
          <w:rStyle w:val="FootnoteReference"/>
          <w:rFonts w:ascii="Times New Roman" w:hAnsi="Times New Roman" w:cs="Times New Roman"/>
        </w:rPr>
        <w:footnoteRef/>
      </w:r>
      <w:r w:rsidRPr="00F2246F">
        <w:rPr>
          <w:rFonts w:ascii="Times New Roman" w:hAnsi="Times New Roman" w:cs="Times New Roman"/>
        </w:rPr>
        <w:t xml:space="preserve"> </w:t>
      </w:r>
      <w:r w:rsidR="00F2246F" w:rsidRPr="00F2246F">
        <w:rPr>
          <w:rFonts w:ascii="Times New Roman" w:hAnsi="Times New Roman" w:cs="Times New Roman"/>
        </w:rPr>
        <w:t xml:space="preserve">2014 m. spalio 8 d. Lietuvos Respublikos finansų ministro įsakymo Nr. 1K-316 „Dėl projektų administravimo ir finansavimo taisyklių </w:t>
      </w:r>
      <w:r w:rsidR="00FC56A1">
        <w:rPr>
          <w:rFonts w:ascii="Times New Roman" w:hAnsi="Times New Roman" w:cs="Times New Roman"/>
        </w:rPr>
        <w:t>p</w:t>
      </w:r>
      <w:r w:rsidR="00F2246F" w:rsidRPr="00F2246F">
        <w:rPr>
          <w:rFonts w:ascii="Times New Roman" w:hAnsi="Times New Roman" w:cs="Times New Roman"/>
        </w:rPr>
        <w:t xml:space="preserve">atvirtinimo“ </w:t>
      </w:r>
      <w:r w:rsidRPr="00F2246F">
        <w:rPr>
          <w:rFonts w:ascii="Times New Roman" w:hAnsi="Times New Roman" w:cs="Times New Roman"/>
        </w:rPr>
        <w:t>428</w:t>
      </w:r>
      <w:r w:rsidR="00F2246F" w:rsidRPr="00F2246F">
        <w:rPr>
          <w:rFonts w:ascii="Times New Roman" w:hAnsi="Times New Roman" w:cs="Times New Roman"/>
          <w:vertAlign w:val="superscript"/>
        </w:rPr>
        <w:t>1</w:t>
      </w:r>
      <w:r w:rsidRPr="00F2246F">
        <w:rPr>
          <w:rFonts w:ascii="Times New Roman" w:hAnsi="Times New Roman" w:cs="Times New Roman"/>
        </w:rPr>
        <w:t xml:space="preserve"> punktas</w:t>
      </w:r>
      <w:r w:rsidR="0032754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A5042" w14:textId="77777777" w:rsidR="00C139CA" w:rsidRPr="004D7DFB" w:rsidRDefault="00C139CA">
    <w:pPr>
      <w:pStyle w:val="Header"/>
      <w:jc w:val="center"/>
      <w:rPr>
        <w:rFonts w:ascii="Times New Roman" w:hAnsi="Times New Roman" w:cs="Times New Roman"/>
        <w:sz w:val="24"/>
        <w:szCs w:val="24"/>
      </w:rPr>
    </w:pPr>
    <w:r w:rsidRPr="004D7DFB">
      <w:rPr>
        <w:rFonts w:ascii="Times New Roman" w:hAnsi="Times New Roman" w:cs="Times New Roman"/>
        <w:sz w:val="24"/>
        <w:szCs w:val="24"/>
      </w:rPr>
      <w:fldChar w:fldCharType="begin"/>
    </w:r>
    <w:r w:rsidRPr="004D7DFB">
      <w:rPr>
        <w:rFonts w:ascii="Times New Roman" w:hAnsi="Times New Roman" w:cs="Times New Roman"/>
        <w:sz w:val="24"/>
        <w:szCs w:val="24"/>
      </w:rPr>
      <w:instrText>PAGE   \* MERGEFORMAT</w:instrText>
    </w:r>
    <w:r w:rsidRPr="004D7DFB">
      <w:rPr>
        <w:rFonts w:ascii="Times New Roman" w:hAnsi="Times New Roman" w:cs="Times New Roman"/>
        <w:sz w:val="24"/>
        <w:szCs w:val="24"/>
      </w:rPr>
      <w:fldChar w:fldCharType="separate"/>
    </w:r>
    <w:r w:rsidR="00584C17">
      <w:rPr>
        <w:rFonts w:ascii="Times New Roman" w:hAnsi="Times New Roman" w:cs="Times New Roman"/>
        <w:noProof/>
        <w:sz w:val="24"/>
        <w:szCs w:val="24"/>
      </w:rPr>
      <w:t>11</w:t>
    </w:r>
    <w:r w:rsidRPr="004D7DFB">
      <w:rPr>
        <w:rFonts w:ascii="Times New Roman" w:hAnsi="Times New Roman" w:cs="Times New Roman"/>
        <w:sz w:val="24"/>
        <w:szCs w:val="24"/>
      </w:rPr>
      <w:fldChar w:fldCharType="end"/>
    </w:r>
  </w:p>
  <w:p w14:paraId="35E5DF80" w14:textId="77777777" w:rsidR="00C139CA" w:rsidRPr="00C20797" w:rsidRDefault="00C139CA" w:rsidP="00C20797">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1F10B" w14:textId="241D5E7F" w:rsidR="00C139CA" w:rsidRPr="00946AB6" w:rsidRDefault="00C139CA" w:rsidP="00E25D86">
    <w:pPr>
      <w:pStyle w:val="Header"/>
      <w:ind w:left="5529"/>
      <w:jc w:val="both"/>
      <w:rPr>
        <w:sz w:val="16"/>
        <w:szCs w:val="16"/>
      </w:rPr>
    </w:pPr>
    <w:r w:rsidRPr="00946AB6">
      <w:rPr>
        <w:sz w:val="16"/>
        <w:szCs w:val="16"/>
      </w:rPr>
      <w:t>Projektą vykdančiojo  personalo savanoriško darbo įnašo priemonėje Nr.</w:t>
    </w:r>
    <w:r w:rsidRPr="00937629">
      <w:rPr>
        <w:sz w:val="16"/>
        <w:szCs w:val="16"/>
      </w:rPr>
      <w:t xml:space="preserve"> 08.6</w:t>
    </w:r>
    <w:r w:rsidR="005E66D1">
      <w:rPr>
        <w:sz w:val="16"/>
        <w:szCs w:val="16"/>
      </w:rPr>
      <w:t>.</w:t>
    </w:r>
    <w:r w:rsidRPr="00937629">
      <w:rPr>
        <w:sz w:val="16"/>
        <w:szCs w:val="16"/>
      </w:rPr>
      <w:t>1-ESFA-V-911</w:t>
    </w:r>
    <w:r w:rsidRPr="00946AB6">
      <w:rPr>
        <w:sz w:val="16"/>
        <w:szCs w:val="16"/>
      </w:rPr>
      <w:t xml:space="preserve"> </w:t>
    </w:r>
    <w:r w:rsidRPr="00937629">
      <w:rPr>
        <w:rFonts w:cs="Times New Roman"/>
        <w:sz w:val="16"/>
        <w:szCs w:val="16"/>
      </w:rPr>
      <w:t>„Vietos plėtros strategijų įgyvendinimas“</w:t>
    </w:r>
    <w:r w:rsidRPr="00946AB6">
      <w:rPr>
        <w:sz w:val="16"/>
        <w:szCs w:val="16"/>
      </w:rPr>
      <w:t xml:space="preserve"> </w:t>
    </w:r>
    <w:r w:rsidR="00A94AE9" w:rsidRPr="00946AB6">
      <w:rPr>
        <w:sz w:val="16"/>
        <w:szCs w:val="16"/>
      </w:rPr>
      <w:t>fiksuot</w:t>
    </w:r>
    <w:r w:rsidR="00A94AE9">
      <w:rPr>
        <w:sz w:val="16"/>
        <w:szCs w:val="16"/>
      </w:rPr>
      <w:t>ųjų</w:t>
    </w:r>
    <w:r w:rsidR="00A94AE9" w:rsidRPr="00946AB6">
      <w:rPr>
        <w:sz w:val="16"/>
        <w:szCs w:val="16"/>
      </w:rPr>
      <w:t xml:space="preserve"> įkain</w:t>
    </w:r>
    <w:r w:rsidR="00A94AE9">
      <w:rPr>
        <w:sz w:val="16"/>
        <w:szCs w:val="16"/>
      </w:rPr>
      <w:t xml:space="preserve">ių </w:t>
    </w:r>
    <w:r w:rsidRPr="00946AB6">
      <w:rPr>
        <w:sz w:val="16"/>
        <w:szCs w:val="16"/>
      </w:rPr>
      <w:t xml:space="preserve">nustatymo tyrimo ataskaita </w:t>
    </w:r>
  </w:p>
  <w:p w14:paraId="5458E26D" w14:textId="41323028" w:rsidR="00C139CA" w:rsidRPr="00584C17" w:rsidRDefault="00D15624" w:rsidP="00E25D86">
    <w:pPr>
      <w:pStyle w:val="Header"/>
      <w:ind w:left="5529"/>
      <w:jc w:val="both"/>
      <w:rPr>
        <w:sz w:val="16"/>
        <w:szCs w:val="16"/>
      </w:rPr>
    </w:pPr>
    <w:r w:rsidRPr="00584C17">
      <w:rPr>
        <w:sz w:val="16"/>
        <w:szCs w:val="16"/>
      </w:rPr>
      <w:t>20</w:t>
    </w:r>
    <w:r>
      <w:rPr>
        <w:sz w:val="16"/>
        <w:szCs w:val="16"/>
      </w:rPr>
      <w:t>20</w:t>
    </w:r>
    <w:r w:rsidRPr="00584C17">
      <w:rPr>
        <w:sz w:val="16"/>
        <w:szCs w:val="16"/>
      </w:rPr>
      <w:t xml:space="preserve"> </w:t>
    </w:r>
    <w:r w:rsidR="00C139CA" w:rsidRPr="00584C17">
      <w:rPr>
        <w:sz w:val="16"/>
        <w:szCs w:val="16"/>
      </w:rPr>
      <w:t xml:space="preserve">m. </w:t>
    </w:r>
    <w:r w:rsidR="004E1F06">
      <w:rPr>
        <w:sz w:val="16"/>
        <w:szCs w:val="16"/>
      </w:rPr>
      <w:t>gruodžio</w:t>
    </w:r>
    <w:r w:rsidR="004E1F06" w:rsidRPr="00D02E7E">
      <w:rPr>
        <w:sz w:val="16"/>
        <w:szCs w:val="16"/>
      </w:rPr>
      <w:t xml:space="preserve"> </w:t>
    </w:r>
    <w:r w:rsidR="00D74B63">
      <w:rPr>
        <w:sz w:val="16"/>
        <w:szCs w:val="16"/>
      </w:rPr>
      <w:t>9</w:t>
    </w:r>
    <w:r w:rsidR="00584C17" w:rsidRPr="00D02E7E">
      <w:rPr>
        <w:sz w:val="16"/>
        <w:szCs w:val="16"/>
        <w:lang w:val="pl-PL"/>
      </w:rPr>
      <w:t xml:space="preserve"> </w:t>
    </w:r>
    <w:r w:rsidR="00C139CA" w:rsidRPr="00584C17">
      <w:rPr>
        <w:sz w:val="16"/>
        <w:szCs w:val="16"/>
      </w:rPr>
      <w:t>d. redakcija</w:t>
    </w:r>
  </w:p>
  <w:p w14:paraId="70F3489C" w14:textId="77777777" w:rsidR="00C139CA" w:rsidRDefault="00C139CA">
    <w:pPr>
      <w:pStyle w:val="Header"/>
    </w:pPr>
  </w:p>
  <w:p w14:paraId="403580C8" w14:textId="77777777" w:rsidR="00C139CA" w:rsidRDefault="00C13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E6827"/>
    <w:multiLevelType w:val="hybridMultilevel"/>
    <w:tmpl w:val="343C4540"/>
    <w:lvl w:ilvl="0" w:tplc="698EE57A">
      <w:start w:val="1"/>
      <w:numFmt w:val="bullet"/>
      <w:lvlText w:val="–"/>
      <w:lvlJc w:val="left"/>
      <w:pPr>
        <w:ind w:left="720" w:hanging="360"/>
      </w:pPr>
      <w:rPr>
        <w:rFonts w:ascii="Calibri" w:eastAsia="Times New Roman" w:hAnsi="Calibri" w:hint="default"/>
        <w:i w:val="0"/>
        <w:iCs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 w15:restartNumberingAfterBreak="0">
    <w:nsid w:val="09DD24E1"/>
    <w:multiLevelType w:val="hybridMultilevel"/>
    <w:tmpl w:val="A6BE6440"/>
    <w:lvl w:ilvl="0" w:tplc="0427000F">
      <w:start w:val="1"/>
      <w:numFmt w:val="decimal"/>
      <w:lvlText w:val="%1."/>
      <w:lvlJc w:val="left"/>
      <w:pPr>
        <w:ind w:left="3087" w:hanging="360"/>
      </w:pPr>
    </w:lvl>
    <w:lvl w:ilvl="1" w:tplc="04270019" w:tentative="1">
      <w:start w:val="1"/>
      <w:numFmt w:val="lowerLetter"/>
      <w:lvlText w:val="%2."/>
      <w:lvlJc w:val="left"/>
      <w:pPr>
        <w:ind w:left="3807" w:hanging="360"/>
      </w:pPr>
    </w:lvl>
    <w:lvl w:ilvl="2" w:tplc="0427001B" w:tentative="1">
      <w:start w:val="1"/>
      <w:numFmt w:val="lowerRoman"/>
      <w:lvlText w:val="%3."/>
      <w:lvlJc w:val="right"/>
      <w:pPr>
        <w:ind w:left="4527" w:hanging="180"/>
      </w:pPr>
    </w:lvl>
    <w:lvl w:ilvl="3" w:tplc="0427000F" w:tentative="1">
      <w:start w:val="1"/>
      <w:numFmt w:val="decimal"/>
      <w:lvlText w:val="%4."/>
      <w:lvlJc w:val="left"/>
      <w:pPr>
        <w:ind w:left="5247" w:hanging="360"/>
      </w:pPr>
    </w:lvl>
    <w:lvl w:ilvl="4" w:tplc="04270019" w:tentative="1">
      <w:start w:val="1"/>
      <w:numFmt w:val="lowerLetter"/>
      <w:lvlText w:val="%5."/>
      <w:lvlJc w:val="left"/>
      <w:pPr>
        <w:ind w:left="5967" w:hanging="360"/>
      </w:pPr>
    </w:lvl>
    <w:lvl w:ilvl="5" w:tplc="0427001B" w:tentative="1">
      <w:start w:val="1"/>
      <w:numFmt w:val="lowerRoman"/>
      <w:lvlText w:val="%6."/>
      <w:lvlJc w:val="right"/>
      <w:pPr>
        <w:ind w:left="6687" w:hanging="180"/>
      </w:pPr>
    </w:lvl>
    <w:lvl w:ilvl="6" w:tplc="0427000F" w:tentative="1">
      <w:start w:val="1"/>
      <w:numFmt w:val="decimal"/>
      <w:lvlText w:val="%7."/>
      <w:lvlJc w:val="left"/>
      <w:pPr>
        <w:ind w:left="7407" w:hanging="360"/>
      </w:pPr>
    </w:lvl>
    <w:lvl w:ilvl="7" w:tplc="04270019" w:tentative="1">
      <w:start w:val="1"/>
      <w:numFmt w:val="lowerLetter"/>
      <w:lvlText w:val="%8."/>
      <w:lvlJc w:val="left"/>
      <w:pPr>
        <w:ind w:left="8127" w:hanging="360"/>
      </w:pPr>
    </w:lvl>
    <w:lvl w:ilvl="8" w:tplc="0427001B" w:tentative="1">
      <w:start w:val="1"/>
      <w:numFmt w:val="lowerRoman"/>
      <w:lvlText w:val="%9."/>
      <w:lvlJc w:val="right"/>
      <w:pPr>
        <w:ind w:left="8847" w:hanging="180"/>
      </w:pPr>
    </w:lvl>
  </w:abstractNum>
  <w:abstractNum w:abstractNumId="2" w15:restartNumberingAfterBreak="0">
    <w:nsid w:val="0A2B37E5"/>
    <w:multiLevelType w:val="hybridMultilevel"/>
    <w:tmpl w:val="0B2CEAA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837C7C"/>
    <w:multiLevelType w:val="hybridMultilevel"/>
    <w:tmpl w:val="066A69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847D2"/>
    <w:multiLevelType w:val="hybridMultilevel"/>
    <w:tmpl w:val="040803D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FB05D17"/>
    <w:multiLevelType w:val="hybridMultilevel"/>
    <w:tmpl w:val="E9E21A6C"/>
    <w:lvl w:ilvl="0" w:tplc="E506D6D2">
      <w:start w:val="2"/>
      <w:numFmt w:val="bullet"/>
      <w:lvlText w:val="-"/>
      <w:lvlJc w:val="left"/>
      <w:pPr>
        <w:ind w:left="1260" w:hanging="360"/>
      </w:pPr>
      <w:rPr>
        <w:rFonts w:ascii="Calibri" w:eastAsia="Calibri" w:hAnsi="Calibri" w:cs="Calibri"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 w15:restartNumberingAfterBreak="0">
    <w:nsid w:val="1FB75888"/>
    <w:multiLevelType w:val="hybridMultilevel"/>
    <w:tmpl w:val="A246F6B2"/>
    <w:lvl w:ilvl="0" w:tplc="84BECD32">
      <w:start w:val="1"/>
      <w:numFmt w:val="decimal"/>
      <w:lvlText w:val="%1."/>
      <w:lvlJc w:val="left"/>
      <w:pPr>
        <w:ind w:left="9575" w:hanging="360"/>
      </w:pPr>
      <w:rPr>
        <w:rFonts w:hint="default"/>
      </w:rPr>
    </w:lvl>
    <w:lvl w:ilvl="1" w:tplc="04270019" w:tentative="1">
      <w:start w:val="1"/>
      <w:numFmt w:val="lowerLetter"/>
      <w:lvlText w:val="%2."/>
      <w:lvlJc w:val="left"/>
      <w:pPr>
        <w:ind w:left="10295" w:hanging="360"/>
      </w:pPr>
    </w:lvl>
    <w:lvl w:ilvl="2" w:tplc="0427001B" w:tentative="1">
      <w:start w:val="1"/>
      <w:numFmt w:val="lowerRoman"/>
      <w:lvlText w:val="%3."/>
      <w:lvlJc w:val="right"/>
      <w:pPr>
        <w:ind w:left="11015" w:hanging="180"/>
      </w:pPr>
    </w:lvl>
    <w:lvl w:ilvl="3" w:tplc="0427000F" w:tentative="1">
      <w:start w:val="1"/>
      <w:numFmt w:val="decimal"/>
      <w:lvlText w:val="%4."/>
      <w:lvlJc w:val="left"/>
      <w:pPr>
        <w:ind w:left="11735" w:hanging="360"/>
      </w:pPr>
    </w:lvl>
    <w:lvl w:ilvl="4" w:tplc="04270019" w:tentative="1">
      <w:start w:val="1"/>
      <w:numFmt w:val="lowerLetter"/>
      <w:lvlText w:val="%5."/>
      <w:lvlJc w:val="left"/>
      <w:pPr>
        <w:ind w:left="12455" w:hanging="360"/>
      </w:pPr>
    </w:lvl>
    <w:lvl w:ilvl="5" w:tplc="0427001B" w:tentative="1">
      <w:start w:val="1"/>
      <w:numFmt w:val="lowerRoman"/>
      <w:lvlText w:val="%6."/>
      <w:lvlJc w:val="right"/>
      <w:pPr>
        <w:ind w:left="13175" w:hanging="180"/>
      </w:pPr>
    </w:lvl>
    <w:lvl w:ilvl="6" w:tplc="0427000F" w:tentative="1">
      <w:start w:val="1"/>
      <w:numFmt w:val="decimal"/>
      <w:lvlText w:val="%7."/>
      <w:lvlJc w:val="left"/>
      <w:pPr>
        <w:ind w:left="13895" w:hanging="360"/>
      </w:pPr>
    </w:lvl>
    <w:lvl w:ilvl="7" w:tplc="04270019" w:tentative="1">
      <w:start w:val="1"/>
      <w:numFmt w:val="lowerLetter"/>
      <w:lvlText w:val="%8."/>
      <w:lvlJc w:val="left"/>
      <w:pPr>
        <w:ind w:left="14615" w:hanging="360"/>
      </w:pPr>
    </w:lvl>
    <w:lvl w:ilvl="8" w:tplc="0427001B" w:tentative="1">
      <w:start w:val="1"/>
      <w:numFmt w:val="lowerRoman"/>
      <w:lvlText w:val="%9."/>
      <w:lvlJc w:val="right"/>
      <w:pPr>
        <w:ind w:left="15335" w:hanging="180"/>
      </w:pPr>
    </w:lvl>
  </w:abstractNum>
  <w:abstractNum w:abstractNumId="7" w15:restartNumberingAfterBreak="0">
    <w:nsid w:val="260F466F"/>
    <w:multiLevelType w:val="hybridMultilevel"/>
    <w:tmpl w:val="89168C3A"/>
    <w:lvl w:ilvl="0" w:tplc="8D0ECF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6280440"/>
    <w:multiLevelType w:val="hybridMultilevel"/>
    <w:tmpl w:val="83642C9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7AF0ECF"/>
    <w:multiLevelType w:val="hybridMultilevel"/>
    <w:tmpl w:val="79A2B4F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29851984"/>
    <w:multiLevelType w:val="hybridMultilevel"/>
    <w:tmpl w:val="FA9A81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B7B4768"/>
    <w:multiLevelType w:val="hybridMultilevel"/>
    <w:tmpl w:val="8B72F8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D152754"/>
    <w:multiLevelType w:val="hybridMultilevel"/>
    <w:tmpl w:val="F6ACB1EE"/>
    <w:lvl w:ilvl="0" w:tplc="7CECF9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B65A77"/>
    <w:multiLevelType w:val="hybridMultilevel"/>
    <w:tmpl w:val="771CECF8"/>
    <w:lvl w:ilvl="0" w:tplc="288619DC">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4" w15:restartNumberingAfterBreak="0">
    <w:nsid w:val="2F614657"/>
    <w:multiLevelType w:val="hybridMultilevel"/>
    <w:tmpl w:val="4F7E06A4"/>
    <w:lvl w:ilvl="0" w:tplc="956CC664">
      <w:start w:val="1"/>
      <w:numFmt w:val="bullet"/>
      <w:lvlText w:val=""/>
      <w:lvlJc w:val="left"/>
      <w:pPr>
        <w:tabs>
          <w:tab w:val="num" w:pos="1620"/>
        </w:tabs>
        <w:ind w:left="1620" w:hanging="360"/>
      </w:pPr>
      <w:rPr>
        <w:rFonts w:ascii="Symbol" w:hAnsi="Symbol" w:cs="Symbol" w:hint="default"/>
        <w:color w:val="auto"/>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Wingdings" w:hint="default"/>
      </w:rPr>
    </w:lvl>
    <w:lvl w:ilvl="3" w:tplc="04090001">
      <w:start w:val="1"/>
      <w:numFmt w:val="bullet"/>
      <w:lvlText w:val=""/>
      <w:lvlJc w:val="left"/>
      <w:pPr>
        <w:tabs>
          <w:tab w:val="num" w:pos="3780"/>
        </w:tabs>
        <w:ind w:left="3780" w:hanging="360"/>
      </w:pPr>
      <w:rPr>
        <w:rFonts w:ascii="Symbol" w:hAnsi="Symbol" w:cs="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Wingdings" w:hint="default"/>
      </w:rPr>
    </w:lvl>
    <w:lvl w:ilvl="6" w:tplc="04090001">
      <w:start w:val="1"/>
      <w:numFmt w:val="bullet"/>
      <w:lvlText w:val=""/>
      <w:lvlJc w:val="left"/>
      <w:pPr>
        <w:tabs>
          <w:tab w:val="num" w:pos="5940"/>
        </w:tabs>
        <w:ind w:left="5940" w:hanging="360"/>
      </w:pPr>
      <w:rPr>
        <w:rFonts w:ascii="Symbol" w:hAnsi="Symbol" w:cs="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Wingdings" w:hint="default"/>
      </w:rPr>
    </w:lvl>
  </w:abstractNum>
  <w:abstractNum w:abstractNumId="15" w15:restartNumberingAfterBreak="0">
    <w:nsid w:val="30573C57"/>
    <w:multiLevelType w:val="hybridMultilevel"/>
    <w:tmpl w:val="EB189E88"/>
    <w:lvl w:ilvl="0" w:tplc="989866E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31485FB5"/>
    <w:multiLevelType w:val="hybridMultilevel"/>
    <w:tmpl w:val="EABCF51C"/>
    <w:lvl w:ilvl="0" w:tplc="233E49DC">
      <w:start w:val="2"/>
      <w:numFmt w:val="bullet"/>
      <w:lvlText w:val="-"/>
      <w:lvlJc w:val="left"/>
      <w:pPr>
        <w:ind w:left="1260" w:hanging="360"/>
      </w:pPr>
      <w:rPr>
        <w:rFonts w:ascii="Calibri" w:eastAsia="Calibri" w:hAnsi="Calibri" w:cs="Calibri"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7" w15:restartNumberingAfterBreak="0">
    <w:nsid w:val="318569B1"/>
    <w:multiLevelType w:val="hybridMultilevel"/>
    <w:tmpl w:val="19808A8E"/>
    <w:lvl w:ilvl="0" w:tplc="0176570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89457B8"/>
    <w:multiLevelType w:val="hybridMultilevel"/>
    <w:tmpl w:val="B016D728"/>
    <w:lvl w:ilvl="0" w:tplc="4BDCB4D2">
      <w:start w:val="1"/>
      <w:numFmt w:val="decimal"/>
      <w:lvlText w:val="%1."/>
      <w:lvlJc w:val="left"/>
      <w:pPr>
        <w:tabs>
          <w:tab w:val="num" w:pos="1260"/>
        </w:tabs>
        <w:ind w:left="1260" w:hanging="360"/>
      </w:pPr>
      <w:rPr>
        <w:rFonts w:hint="default"/>
      </w:rPr>
    </w:lvl>
    <w:lvl w:ilvl="1" w:tplc="956CC664">
      <w:start w:val="1"/>
      <w:numFmt w:val="bullet"/>
      <w:lvlText w:val=""/>
      <w:lvlJc w:val="left"/>
      <w:pPr>
        <w:tabs>
          <w:tab w:val="num" w:pos="1980"/>
        </w:tabs>
        <w:ind w:left="1980" w:hanging="360"/>
      </w:pPr>
      <w:rPr>
        <w:rFonts w:ascii="Symbol" w:hAnsi="Symbol" w:cs="Symbol" w:hint="default"/>
        <w:color w:val="auto"/>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9" w15:restartNumberingAfterBreak="0">
    <w:nsid w:val="3E0B70F9"/>
    <w:multiLevelType w:val="hybridMultilevel"/>
    <w:tmpl w:val="3DEE2E52"/>
    <w:lvl w:ilvl="0" w:tplc="FC90C7F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3E3077E3"/>
    <w:multiLevelType w:val="hybridMultilevel"/>
    <w:tmpl w:val="62780846"/>
    <w:lvl w:ilvl="0" w:tplc="0427000F">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1" w15:restartNumberingAfterBreak="0">
    <w:nsid w:val="40442995"/>
    <w:multiLevelType w:val="hybridMultilevel"/>
    <w:tmpl w:val="AAB44F20"/>
    <w:lvl w:ilvl="0" w:tplc="AD5884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05F3EC0"/>
    <w:multiLevelType w:val="hybridMultilevel"/>
    <w:tmpl w:val="31C253A8"/>
    <w:lvl w:ilvl="0" w:tplc="5C7EC564">
      <w:start w:val="3"/>
      <w:numFmt w:val="bullet"/>
      <w:lvlText w:val="–"/>
      <w:lvlJc w:val="left"/>
      <w:pPr>
        <w:ind w:left="1069" w:hanging="360"/>
      </w:pPr>
      <w:rPr>
        <w:rFonts w:ascii="Calibri" w:eastAsia="Times New Roman" w:hAnsi="Calibri"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cs="Wingdings" w:hint="default"/>
      </w:rPr>
    </w:lvl>
    <w:lvl w:ilvl="3" w:tplc="04270001">
      <w:start w:val="1"/>
      <w:numFmt w:val="bullet"/>
      <w:lvlText w:val=""/>
      <w:lvlJc w:val="left"/>
      <w:pPr>
        <w:ind w:left="3229" w:hanging="360"/>
      </w:pPr>
      <w:rPr>
        <w:rFonts w:ascii="Symbol" w:hAnsi="Symbol" w:cs="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cs="Wingdings" w:hint="default"/>
      </w:rPr>
    </w:lvl>
    <w:lvl w:ilvl="6" w:tplc="04270001">
      <w:start w:val="1"/>
      <w:numFmt w:val="bullet"/>
      <w:lvlText w:val=""/>
      <w:lvlJc w:val="left"/>
      <w:pPr>
        <w:ind w:left="5389" w:hanging="360"/>
      </w:pPr>
      <w:rPr>
        <w:rFonts w:ascii="Symbol" w:hAnsi="Symbol" w:cs="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cs="Wingdings" w:hint="default"/>
      </w:rPr>
    </w:lvl>
  </w:abstractNum>
  <w:abstractNum w:abstractNumId="23" w15:restartNumberingAfterBreak="0">
    <w:nsid w:val="43A8558C"/>
    <w:multiLevelType w:val="hybridMultilevel"/>
    <w:tmpl w:val="34AAE796"/>
    <w:lvl w:ilvl="0" w:tplc="04270001">
      <w:start w:val="1"/>
      <w:numFmt w:val="bullet"/>
      <w:lvlText w:val=""/>
      <w:lvlJc w:val="left"/>
      <w:pPr>
        <w:ind w:left="1211" w:hanging="360"/>
      </w:pPr>
      <w:rPr>
        <w:rFonts w:ascii="Symbol" w:hAnsi="Symbo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3C77475"/>
    <w:multiLevelType w:val="multilevel"/>
    <w:tmpl w:val="B418840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47292351"/>
    <w:multiLevelType w:val="hybridMultilevel"/>
    <w:tmpl w:val="19808A8E"/>
    <w:lvl w:ilvl="0" w:tplc="01765706">
      <w:start w:val="1"/>
      <w:numFmt w:val="decimal"/>
      <w:lvlText w:val="%1)"/>
      <w:lvlJc w:val="left"/>
      <w:pPr>
        <w:ind w:left="5180"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86A4AA6"/>
    <w:multiLevelType w:val="hybridMultilevel"/>
    <w:tmpl w:val="69A2FCE8"/>
    <w:lvl w:ilvl="0" w:tplc="3C8072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9672B19"/>
    <w:multiLevelType w:val="hybridMultilevel"/>
    <w:tmpl w:val="BBA43A5A"/>
    <w:lvl w:ilvl="0" w:tplc="D0E6ABFE">
      <w:start w:val="1"/>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4E0B5499"/>
    <w:multiLevelType w:val="hybridMultilevel"/>
    <w:tmpl w:val="61D6EC2E"/>
    <w:lvl w:ilvl="0" w:tplc="EE0288E2">
      <w:start w:val="1"/>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FE11FBC"/>
    <w:multiLevelType w:val="hybridMultilevel"/>
    <w:tmpl w:val="3EFE05C4"/>
    <w:lvl w:ilvl="0" w:tplc="6D387B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09240EB"/>
    <w:multiLevelType w:val="hybridMultilevel"/>
    <w:tmpl w:val="19808A8E"/>
    <w:lvl w:ilvl="0" w:tplc="01765706">
      <w:start w:val="1"/>
      <w:numFmt w:val="decimal"/>
      <w:lvlText w:val="%1)"/>
      <w:lvlJc w:val="left"/>
      <w:pPr>
        <w:ind w:left="5180"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7A23078"/>
    <w:multiLevelType w:val="hybridMultilevel"/>
    <w:tmpl w:val="43101C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E441789"/>
    <w:multiLevelType w:val="hybridMultilevel"/>
    <w:tmpl w:val="112C422E"/>
    <w:lvl w:ilvl="0" w:tplc="EE0288E2">
      <w:start w:val="1"/>
      <w:numFmt w:val="bullet"/>
      <w:lvlText w:val="-"/>
      <w:lvlJc w:val="left"/>
      <w:pPr>
        <w:tabs>
          <w:tab w:val="num" w:pos="1069"/>
        </w:tabs>
        <w:ind w:left="1069"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68969D0"/>
    <w:multiLevelType w:val="hybridMultilevel"/>
    <w:tmpl w:val="E17E44A4"/>
    <w:lvl w:ilvl="0" w:tplc="EE0288E2">
      <w:start w:val="1"/>
      <w:numFmt w:val="bullet"/>
      <w:lvlText w:val="-"/>
      <w:lvlJc w:val="left"/>
      <w:pPr>
        <w:tabs>
          <w:tab w:val="num" w:pos="1069"/>
        </w:tabs>
        <w:ind w:left="1069" w:hanging="360"/>
      </w:pPr>
      <w:rPr>
        <w:rFonts w:ascii="Calibri" w:eastAsia="Times New Roman" w:hAnsi="Calibri"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34" w15:restartNumberingAfterBreak="0">
    <w:nsid w:val="671A108E"/>
    <w:multiLevelType w:val="hybridMultilevel"/>
    <w:tmpl w:val="B890ECF2"/>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35" w15:restartNumberingAfterBreak="0">
    <w:nsid w:val="67A613B9"/>
    <w:multiLevelType w:val="hybridMultilevel"/>
    <w:tmpl w:val="93FCA424"/>
    <w:lvl w:ilvl="0" w:tplc="D0CA8B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96A6787"/>
    <w:multiLevelType w:val="hybridMultilevel"/>
    <w:tmpl w:val="427CFCC2"/>
    <w:lvl w:ilvl="0" w:tplc="F5C65AD0">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37" w15:restartNumberingAfterBreak="0">
    <w:nsid w:val="6B666B43"/>
    <w:multiLevelType w:val="hybridMultilevel"/>
    <w:tmpl w:val="224628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BC294E"/>
    <w:multiLevelType w:val="hybridMultilevel"/>
    <w:tmpl w:val="9BE4FEE0"/>
    <w:lvl w:ilvl="0" w:tplc="00A4E36A">
      <w:numFmt w:val="bullet"/>
      <w:lvlText w:val="-"/>
      <w:lvlJc w:val="left"/>
      <w:pPr>
        <w:ind w:left="1211" w:hanging="360"/>
      </w:pPr>
      <w:rPr>
        <w:rFonts w:ascii="Calibri" w:eastAsia="Calibri" w:hAnsi="Calibri" w:cs="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4942989"/>
    <w:multiLevelType w:val="hybridMultilevel"/>
    <w:tmpl w:val="4D3098B6"/>
    <w:lvl w:ilvl="0" w:tplc="FC90C7F2">
      <w:numFmt w:val="bullet"/>
      <w:lvlText w:val="-"/>
      <w:lvlJc w:val="left"/>
      <w:pPr>
        <w:ind w:left="2062"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0" w15:restartNumberingAfterBreak="0">
    <w:nsid w:val="77CB6BBA"/>
    <w:multiLevelType w:val="hybridMultilevel"/>
    <w:tmpl w:val="03D41B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C826887"/>
    <w:multiLevelType w:val="hybridMultilevel"/>
    <w:tmpl w:val="A3EE75E4"/>
    <w:lvl w:ilvl="0" w:tplc="04270001">
      <w:start w:val="1"/>
      <w:numFmt w:val="bullet"/>
      <w:lvlText w:val=""/>
      <w:lvlJc w:val="left"/>
      <w:pPr>
        <w:ind w:left="1429" w:hanging="360"/>
      </w:pPr>
      <w:rPr>
        <w:rFonts w:ascii="Symbol" w:hAnsi="Symbol" w:cs="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cs="Wingdings" w:hint="default"/>
      </w:rPr>
    </w:lvl>
    <w:lvl w:ilvl="3" w:tplc="04270001">
      <w:start w:val="1"/>
      <w:numFmt w:val="bullet"/>
      <w:lvlText w:val=""/>
      <w:lvlJc w:val="left"/>
      <w:pPr>
        <w:ind w:left="3589" w:hanging="360"/>
      </w:pPr>
      <w:rPr>
        <w:rFonts w:ascii="Symbol" w:hAnsi="Symbol" w:cs="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cs="Wingdings" w:hint="default"/>
      </w:rPr>
    </w:lvl>
    <w:lvl w:ilvl="6" w:tplc="04270001">
      <w:start w:val="1"/>
      <w:numFmt w:val="bullet"/>
      <w:lvlText w:val=""/>
      <w:lvlJc w:val="left"/>
      <w:pPr>
        <w:ind w:left="5749" w:hanging="360"/>
      </w:pPr>
      <w:rPr>
        <w:rFonts w:ascii="Symbol" w:hAnsi="Symbol" w:cs="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cs="Wingdings" w:hint="default"/>
      </w:rPr>
    </w:lvl>
  </w:abstractNum>
  <w:num w:numId="1">
    <w:abstractNumId w:val="10"/>
  </w:num>
  <w:num w:numId="2">
    <w:abstractNumId w:val="11"/>
  </w:num>
  <w:num w:numId="3">
    <w:abstractNumId w:val="2"/>
  </w:num>
  <w:num w:numId="4">
    <w:abstractNumId w:val="40"/>
  </w:num>
  <w:num w:numId="5">
    <w:abstractNumId w:val="27"/>
  </w:num>
  <w:num w:numId="6">
    <w:abstractNumId w:val="31"/>
  </w:num>
  <w:num w:numId="7">
    <w:abstractNumId w:val="0"/>
  </w:num>
  <w:num w:numId="8">
    <w:abstractNumId w:val="22"/>
  </w:num>
  <w:num w:numId="9">
    <w:abstractNumId w:val="9"/>
  </w:num>
  <w:num w:numId="10">
    <w:abstractNumId w:val="41"/>
  </w:num>
  <w:num w:numId="11">
    <w:abstractNumId w:val="7"/>
  </w:num>
  <w:num w:numId="12">
    <w:abstractNumId w:val="4"/>
  </w:num>
  <w:num w:numId="13">
    <w:abstractNumId w:val="36"/>
  </w:num>
  <w:num w:numId="14">
    <w:abstractNumId w:val="33"/>
  </w:num>
  <w:num w:numId="15">
    <w:abstractNumId w:val="32"/>
  </w:num>
  <w:num w:numId="16">
    <w:abstractNumId w:val="13"/>
  </w:num>
  <w:num w:numId="17">
    <w:abstractNumId w:val="14"/>
  </w:num>
  <w:num w:numId="18">
    <w:abstractNumId w:val="18"/>
  </w:num>
  <w:num w:numId="19">
    <w:abstractNumId w:val="20"/>
  </w:num>
  <w:num w:numId="20">
    <w:abstractNumId w:val="1"/>
  </w:num>
  <w:num w:numId="21">
    <w:abstractNumId w:val="5"/>
  </w:num>
  <w:num w:numId="22">
    <w:abstractNumId w:val="8"/>
  </w:num>
  <w:num w:numId="23">
    <w:abstractNumId w:val="29"/>
  </w:num>
  <w:num w:numId="24">
    <w:abstractNumId w:val="21"/>
  </w:num>
  <w:num w:numId="25">
    <w:abstractNumId w:val="16"/>
  </w:num>
  <w:num w:numId="26">
    <w:abstractNumId w:val="35"/>
  </w:num>
  <w:num w:numId="27">
    <w:abstractNumId w:val="23"/>
  </w:num>
  <w:num w:numId="28">
    <w:abstractNumId w:val="38"/>
  </w:num>
  <w:num w:numId="29">
    <w:abstractNumId w:val="15"/>
  </w:num>
  <w:num w:numId="30">
    <w:abstractNumId w:val="34"/>
  </w:num>
  <w:num w:numId="31">
    <w:abstractNumId w:val="3"/>
  </w:num>
  <w:num w:numId="32">
    <w:abstractNumId w:val="6"/>
  </w:num>
  <w:num w:numId="33">
    <w:abstractNumId w:val="24"/>
  </w:num>
  <w:num w:numId="34">
    <w:abstractNumId w:val="12"/>
  </w:num>
  <w:num w:numId="35">
    <w:abstractNumId w:val="26"/>
  </w:num>
  <w:num w:numId="36">
    <w:abstractNumId w:val="30"/>
  </w:num>
  <w:num w:numId="37">
    <w:abstractNumId w:val="17"/>
  </w:num>
  <w:num w:numId="38">
    <w:abstractNumId w:val="25"/>
  </w:num>
  <w:num w:numId="39">
    <w:abstractNumId w:val="19"/>
  </w:num>
  <w:num w:numId="40">
    <w:abstractNumId w:val="39"/>
  </w:num>
  <w:num w:numId="41">
    <w:abstractNumId w:val="37"/>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296"/>
  <w:hyphenationZone w:val="396"/>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86"/>
    <w:rsid w:val="00000D94"/>
    <w:rsid w:val="00010EF0"/>
    <w:rsid w:val="00017D45"/>
    <w:rsid w:val="00020158"/>
    <w:rsid w:val="000220D1"/>
    <w:rsid w:val="000259D0"/>
    <w:rsid w:val="00025BE3"/>
    <w:rsid w:val="0002661F"/>
    <w:rsid w:val="0002704F"/>
    <w:rsid w:val="00032F62"/>
    <w:rsid w:val="00033F0D"/>
    <w:rsid w:val="00035945"/>
    <w:rsid w:val="00036DAD"/>
    <w:rsid w:val="00036EB7"/>
    <w:rsid w:val="0004013E"/>
    <w:rsid w:val="00051748"/>
    <w:rsid w:val="00061F57"/>
    <w:rsid w:val="00065C97"/>
    <w:rsid w:val="0006628E"/>
    <w:rsid w:val="00066F62"/>
    <w:rsid w:val="00071EE9"/>
    <w:rsid w:val="00077359"/>
    <w:rsid w:val="00077744"/>
    <w:rsid w:val="00077932"/>
    <w:rsid w:val="00081064"/>
    <w:rsid w:val="00081922"/>
    <w:rsid w:val="0008234E"/>
    <w:rsid w:val="00084F8D"/>
    <w:rsid w:val="00090D4F"/>
    <w:rsid w:val="00092660"/>
    <w:rsid w:val="000976E8"/>
    <w:rsid w:val="000979E1"/>
    <w:rsid w:val="000A0624"/>
    <w:rsid w:val="000A1EF6"/>
    <w:rsid w:val="000A2857"/>
    <w:rsid w:val="000A2A41"/>
    <w:rsid w:val="000A4681"/>
    <w:rsid w:val="000A6D8D"/>
    <w:rsid w:val="000A7994"/>
    <w:rsid w:val="000B3EE0"/>
    <w:rsid w:val="000C150C"/>
    <w:rsid w:val="000C1C6E"/>
    <w:rsid w:val="000C300D"/>
    <w:rsid w:val="000C3464"/>
    <w:rsid w:val="000C3F08"/>
    <w:rsid w:val="000D2619"/>
    <w:rsid w:val="000D5418"/>
    <w:rsid w:val="000D740B"/>
    <w:rsid w:val="000E0B97"/>
    <w:rsid w:val="000E0D6F"/>
    <w:rsid w:val="000E2096"/>
    <w:rsid w:val="000E6BF2"/>
    <w:rsid w:val="000F03AA"/>
    <w:rsid w:val="000F35C3"/>
    <w:rsid w:val="000F5A6D"/>
    <w:rsid w:val="000F63BB"/>
    <w:rsid w:val="000F6B9E"/>
    <w:rsid w:val="001019BE"/>
    <w:rsid w:val="00102D5D"/>
    <w:rsid w:val="001071AE"/>
    <w:rsid w:val="00111566"/>
    <w:rsid w:val="0011232A"/>
    <w:rsid w:val="001126BD"/>
    <w:rsid w:val="00113F5B"/>
    <w:rsid w:val="00115457"/>
    <w:rsid w:val="00117353"/>
    <w:rsid w:val="00122403"/>
    <w:rsid w:val="00122665"/>
    <w:rsid w:val="00123532"/>
    <w:rsid w:val="00124F92"/>
    <w:rsid w:val="001256EB"/>
    <w:rsid w:val="00132271"/>
    <w:rsid w:val="00132573"/>
    <w:rsid w:val="0013402F"/>
    <w:rsid w:val="00134BAA"/>
    <w:rsid w:val="00136386"/>
    <w:rsid w:val="00136E70"/>
    <w:rsid w:val="00137688"/>
    <w:rsid w:val="00147F86"/>
    <w:rsid w:val="0015104A"/>
    <w:rsid w:val="00151496"/>
    <w:rsid w:val="00153C22"/>
    <w:rsid w:val="0015581D"/>
    <w:rsid w:val="00156F5B"/>
    <w:rsid w:val="0015725C"/>
    <w:rsid w:val="0016551F"/>
    <w:rsid w:val="0017040C"/>
    <w:rsid w:val="0017153F"/>
    <w:rsid w:val="001718D3"/>
    <w:rsid w:val="00172B5F"/>
    <w:rsid w:val="001764D3"/>
    <w:rsid w:val="00176886"/>
    <w:rsid w:val="00180986"/>
    <w:rsid w:val="00180AD9"/>
    <w:rsid w:val="00180BE5"/>
    <w:rsid w:val="00181C54"/>
    <w:rsid w:val="00183403"/>
    <w:rsid w:val="00186B41"/>
    <w:rsid w:val="00191852"/>
    <w:rsid w:val="0019198A"/>
    <w:rsid w:val="001952CD"/>
    <w:rsid w:val="001965A9"/>
    <w:rsid w:val="001A0261"/>
    <w:rsid w:val="001A0EBC"/>
    <w:rsid w:val="001A26D3"/>
    <w:rsid w:val="001A37DB"/>
    <w:rsid w:val="001A54E8"/>
    <w:rsid w:val="001A6AC8"/>
    <w:rsid w:val="001A7A46"/>
    <w:rsid w:val="001A7F93"/>
    <w:rsid w:val="001B0A73"/>
    <w:rsid w:val="001B2E4F"/>
    <w:rsid w:val="001B4919"/>
    <w:rsid w:val="001B759B"/>
    <w:rsid w:val="001B7983"/>
    <w:rsid w:val="001B7BFC"/>
    <w:rsid w:val="001C0A48"/>
    <w:rsid w:val="001C33C7"/>
    <w:rsid w:val="001C33D3"/>
    <w:rsid w:val="001D6B95"/>
    <w:rsid w:val="001D6BE4"/>
    <w:rsid w:val="001D7542"/>
    <w:rsid w:val="001E0874"/>
    <w:rsid w:val="001E0A8F"/>
    <w:rsid w:val="001E2B17"/>
    <w:rsid w:val="001E373B"/>
    <w:rsid w:val="001E51B1"/>
    <w:rsid w:val="001E780B"/>
    <w:rsid w:val="001F1D22"/>
    <w:rsid w:val="001F2C57"/>
    <w:rsid w:val="001F7429"/>
    <w:rsid w:val="002009B4"/>
    <w:rsid w:val="002014D5"/>
    <w:rsid w:val="00212DDC"/>
    <w:rsid w:val="0021364C"/>
    <w:rsid w:val="00213878"/>
    <w:rsid w:val="00213B04"/>
    <w:rsid w:val="00214EF7"/>
    <w:rsid w:val="00215278"/>
    <w:rsid w:val="00215C78"/>
    <w:rsid w:val="00220291"/>
    <w:rsid w:val="0022719E"/>
    <w:rsid w:val="00234907"/>
    <w:rsid w:val="0024044E"/>
    <w:rsid w:val="00241694"/>
    <w:rsid w:val="00243ABD"/>
    <w:rsid w:val="00243ECF"/>
    <w:rsid w:val="0024556F"/>
    <w:rsid w:val="00245836"/>
    <w:rsid w:val="0024700F"/>
    <w:rsid w:val="00250E45"/>
    <w:rsid w:val="00251BBD"/>
    <w:rsid w:val="00253419"/>
    <w:rsid w:val="00253497"/>
    <w:rsid w:val="0026011A"/>
    <w:rsid w:val="0026011B"/>
    <w:rsid w:val="00260BF5"/>
    <w:rsid w:val="00261BB4"/>
    <w:rsid w:val="00261F00"/>
    <w:rsid w:val="0026632E"/>
    <w:rsid w:val="00270A9A"/>
    <w:rsid w:val="00270C4D"/>
    <w:rsid w:val="00275691"/>
    <w:rsid w:val="00276AEE"/>
    <w:rsid w:val="00277366"/>
    <w:rsid w:val="0027744A"/>
    <w:rsid w:val="002775FA"/>
    <w:rsid w:val="002871F1"/>
    <w:rsid w:val="00290F9A"/>
    <w:rsid w:val="002916C2"/>
    <w:rsid w:val="002947DA"/>
    <w:rsid w:val="00297FF1"/>
    <w:rsid w:val="002A094B"/>
    <w:rsid w:val="002A193A"/>
    <w:rsid w:val="002A1F06"/>
    <w:rsid w:val="002A5089"/>
    <w:rsid w:val="002A5C5A"/>
    <w:rsid w:val="002B10B0"/>
    <w:rsid w:val="002B2EFD"/>
    <w:rsid w:val="002B58B8"/>
    <w:rsid w:val="002B7187"/>
    <w:rsid w:val="002C2857"/>
    <w:rsid w:val="002C37CB"/>
    <w:rsid w:val="002C3B01"/>
    <w:rsid w:val="002C5149"/>
    <w:rsid w:val="002C57E1"/>
    <w:rsid w:val="002D1FBD"/>
    <w:rsid w:val="002D24A1"/>
    <w:rsid w:val="002D4861"/>
    <w:rsid w:val="002D48D2"/>
    <w:rsid w:val="002D79C7"/>
    <w:rsid w:val="002F0F71"/>
    <w:rsid w:val="002F2932"/>
    <w:rsid w:val="002F430B"/>
    <w:rsid w:val="00300A15"/>
    <w:rsid w:val="00301C33"/>
    <w:rsid w:val="003133AE"/>
    <w:rsid w:val="00314590"/>
    <w:rsid w:val="00314B5F"/>
    <w:rsid w:val="00317F0D"/>
    <w:rsid w:val="00317F54"/>
    <w:rsid w:val="003247FC"/>
    <w:rsid w:val="00325DF5"/>
    <w:rsid w:val="00327547"/>
    <w:rsid w:val="00327937"/>
    <w:rsid w:val="00330D83"/>
    <w:rsid w:val="00334E09"/>
    <w:rsid w:val="00335D7A"/>
    <w:rsid w:val="0033722F"/>
    <w:rsid w:val="00337B19"/>
    <w:rsid w:val="0034691A"/>
    <w:rsid w:val="00347292"/>
    <w:rsid w:val="003500AF"/>
    <w:rsid w:val="0035072D"/>
    <w:rsid w:val="00350C17"/>
    <w:rsid w:val="00353064"/>
    <w:rsid w:val="00355F4C"/>
    <w:rsid w:val="00356AF1"/>
    <w:rsid w:val="00356B1E"/>
    <w:rsid w:val="00360623"/>
    <w:rsid w:val="003608D7"/>
    <w:rsid w:val="00362482"/>
    <w:rsid w:val="0036268C"/>
    <w:rsid w:val="0036368A"/>
    <w:rsid w:val="00364EEC"/>
    <w:rsid w:val="003702A7"/>
    <w:rsid w:val="0037259E"/>
    <w:rsid w:val="003725CC"/>
    <w:rsid w:val="00372A12"/>
    <w:rsid w:val="003773CB"/>
    <w:rsid w:val="00380D97"/>
    <w:rsid w:val="00382F35"/>
    <w:rsid w:val="00383028"/>
    <w:rsid w:val="00385797"/>
    <w:rsid w:val="00385BD2"/>
    <w:rsid w:val="00394708"/>
    <w:rsid w:val="00396DE6"/>
    <w:rsid w:val="00396EB1"/>
    <w:rsid w:val="00397263"/>
    <w:rsid w:val="003A08AE"/>
    <w:rsid w:val="003A29A1"/>
    <w:rsid w:val="003A2A88"/>
    <w:rsid w:val="003A3C0C"/>
    <w:rsid w:val="003A4DF1"/>
    <w:rsid w:val="003A644B"/>
    <w:rsid w:val="003A6D5F"/>
    <w:rsid w:val="003B3008"/>
    <w:rsid w:val="003B4D80"/>
    <w:rsid w:val="003B5808"/>
    <w:rsid w:val="003B7D23"/>
    <w:rsid w:val="003C269C"/>
    <w:rsid w:val="003C4B06"/>
    <w:rsid w:val="003C5924"/>
    <w:rsid w:val="003C5B3B"/>
    <w:rsid w:val="003C61E1"/>
    <w:rsid w:val="003C7454"/>
    <w:rsid w:val="003D0A24"/>
    <w:rsid w:val="003D12A6"/>
    <w:rsid w:val="003D3B1A"/>
    <w:rsid w:val="003D4272"/>
    <w:rsid w:val="003D674D"/>
    <w:rsid w:val="003E007D"/>
    <w:rsid w:val="003E1D96"/>
    <w:rsid w:val="003E2E12"/>
    <w:rsid w:val="003F401B"/>
    <w:rsid w:val="003F4528"/>
    <w:rsid w:val="003F4F86"/>
    <w:rsid w:val="003F615C"/>
    <w:rsid w:val="003F694B"/>
    <w:rsid w:val="00402864"/>
    <w:rsid w:val="00403800"/>
    <w:rsid w:val="004038FE"/>
    <w:rsid w:val="00403FCC"/>
    <w:rsid w:val="0040533B"/>
    <w:rsid w:val="00406D23"/>
    <w:rsid w:val="004078A8"/>
    <w:rsid w:val="00411EBB"/>
    <w:rsid w:val="004131DD"/>
    <w:rsid w:val="00415431"/>
    <w:rsid w:val="004169B7"/>
    <w:rsid w:val="00422475"/>
    <w:rsid w:val="0042289A"/>
    <w:rsid w:val="00425EA7"/>
    <w:rsid w:val="00427B4F"/>
    <w:rsid w:val="00430155"/>
    <w:rsid w:val="00431514"/>
    <w:rsid w:val="00433BC1"/>
    <w:rsid w:val="00434569"/>
    <w:rsid w:val="00434A78"/>
    <w:rsid w:val="00434D99"/>
    <w:rsid w:val="0043502B"/>
    <w:rsid w:val="004353B7"/>
    <w:rsid w:val="00437A93"/>
    <w:rsid w:val="00442DC2"/>
    <w:rsid w:val="00443FFB"/>
    <w:rsid w:val="00446F7F"/>
    <w:rsid w:val="004474AD"/>
    <w:rsid w:val="00447D65"/>
    <w:rsid w:val="00450587"/>
    <w:rsid w:val="00450A6A"/>
    <w:rsid w:val="00450ECC"/>
    <w:rsid w:val="00451E85"/>
    <w:rsid w:val="00454154"/>
    <w:rsid w:val="00457DC3"/>
    <w:rsid w:val="00460622"/>
    <w:rsid w:val="00461D67"/>
    <w:rsid w:val="00462952"/>
    <w:rsid w:val="0046488E"/>
    <w:rsid w:val="00465FB3"/>
    <w:rsid w:val="004746D8"/>
    <w:rsid w:val="00475F42"/>
    <w:rsid w:val="00476AB4"/>
    <w:rsid w:val="0047728D"/>
    <w:rsid w:val="004777BA"/>
    <w:rsid w:val="00480E87"/>
    <w:rsid w:val="00482021"/>
    <w:rsid w:val="00484499"/>
    <w:rsid w:val="004903FC"/>
    <w:rsid w:val="00490887"/>
    <w:rsid w:val="00492B3F"/>
    <w:rsid w:val="0049343C"/>
    <w:rsid w:val="00495270"/>
    <w:rsid w:val="004952AB"/>
    <w:rsid w:val="004A0749"/>
    <w:rsid w:val="004A0931"/>
    <w:rsid w:val="004A0D89"/>
    <w:rsid w:val="004A145C"/>
    <w:rsid w:val="004A22A0"/>
    <w:rsid w:val="004A37DA"/>
    <w:rsid w:val="004A6CD4"/>
    <w:rsid w:val="004B1F8D"/>
    <w:rsid w:val="004B48C9"/>
    <w:rsid w:val="004C103F"/>
    <w:rsid w:val="004C3E2A"/>
    <w:rsid w:val="004C6B17"/>
    <w:rsid w:val="004D28D9"/>
    <w:rsid w:val="004D3A2D"/>
    <w:rsid w:val="004D3E62"/>
    <w:rsid w:val="004D56EE"/>
    <w:rsid w:val="004D73B5"/>
    <w:rsid w:val="004D7DFB"/>
    <w:rsid w:val="004E039A"/>
    <w:rsid w:val="004E0CAB"/>
    <w:rsid w:val="004E11AF"/>
    <w:rsid w:val="004E1581"/>
    <w:rsid w:val="004E1F06"/>
    <w:rsid w:val="004E5826"/>
    <w:rsid w:val="004F13FE"/>
    <w:rsid w:val="004F5CBB"/>
    <w:rsid w:val="004F6BD3"/>
    <w:rsid w:val="004F7029"/>
    <w:rsid w:val="004F79C5"/>
    <w:rsid w:val="0050041E"/>
    <w:rsid w:val="005011CE"/>
    <w:rsid w:val="00502D8E"/>
    <w:rsid w:val="0050518E"/>
    <w:rsid w:val="00505654"/>
    <w:rsid w:val="00505748"/>
    <w:rsid w:val="00506235"/>
    <w:rsid w:val="0050675E"/>
    <w:rsid w:val="00512671"/>
    <w:rsid w:val="005129FA"/>
    <w:rsid w:val="005147DD"/>
    <w:rsid w:val="00514F28"/>
    <w:rsid w:val="00521F2C"/>
    <w:rsid w:val="0052249B"/>
    <w:rsid w:val="005300BC"/>
    <w:rsid w:val="00535380"/>
    <w:rsid w:val="005365E8"/>
    <w:rsid w:val="005377DB"/>
    <w:rsid w:val="00540E02"/>
    <w:rsid w:val="00541397"/>
    <w:rsid w:val="00541CA6"/>
    <w:rsid w:val="00541D7B"/>
    <w:rsid w:val="00542948"/>
    <w:rsid w:val="0054571D"/>
    <w:rsid w:val="00546726"/>
    <w:rsid w:val="00554540"/>
    <w:rsid w:val="00554B95"/>
    <w:rsid w:val="00554D39"/>
    <w:rsid w:val="00556B85"/>
    <w:rsid w:val="005626B6"/>
    <w:rsid w:val="005628F5"/>
    <w:rsid w:val="00564E97"/>
    <w:rsid w:val="00570684"/>
    <w:rsid w:val="00572BB5"/>
    <w:rsid w:val="00574069"/>
    <w:rsid w:val="00575167"/>
    <w:rsid w:val="00575619"/>
    <w:rsid w:val="0057568F"/>
    <w:rsid w:val="00575A57"/>
    <w:rsid w:val="00576911"/>
    <w:rsid w:val="00576F20"/>
    <w:rsid w:val="00577E36"/>
    <w:rsid w:val="00580C92"/>
    <w:rsid w:val="00584C17"/>
    <w:rsid w:val="00584D66"/>
    <w:rsid w:val="00590227"/>
    <w:rsid w:val="005917FA"/>
    <w:rsid w:val="0059329A"/>
    <w:rsid w:val="00593479"/>
    <w:rsid w:val="00595082"/>
    <w:rsid w:val="005A1A8B"/>
    <w:rsid w:val="005A2D68"/>
    <w:rsid w:val="005A5DEB"/>
    <w:rsid w:val="005A5FE1"/>
    <w:rsid w:val="005A7A37"/>
    <w:rsid w:val="005B539E"/>
    <w:rsid w:val="005B6097"/>
    <w:rsid w:val="005B7A8E"/>
    <w:rsid w:val="005C3C5D"/>
    <w:rsid w:val="005C7B76"/>
    <w:rsid w:val="005C7F2C"/>
    <w:rsid w:val="005D1026"/>
    <w:rsid w:val="005D195C"/>
    <w:rsid w:val="005D3BC2"/>
    <w:rsid w:val="005D5DD2"/>
    <w:rsid w:val="005D6425"/>
    <w:rsid w:val="005D74B2"/>
    <w:rsid w:val="005E0A4E"/>
    <w:rsid w:val="005E1192"/>
    <w:rsid w:val="005E5335"/>
    <w:rsid w:val="005E5CE7"/>
    <w:rsid w:val="005E66D1"/>
    <w:rsid w:val="005E698E"/>
    <w:rsid w:val="005F4907"/>
    <w:rsid w:val="005F5942"/>
    <w:rsid w:val="005F66AC"/>
    <w:rsid w:val="005F6C86"/>
    <w:rsid w:val="005F740C"/>
    <w:rsid w:val="006022E1"/>
    <w:rsid w:val="00604F4A"/>
    <w:rsid w:val="00607FB3"/>
    <w:rsid w:val="00620F37"/>
    <w:rsid w:val="0062552E"/>
    <w:rsid w:val="00630842"/>
    <w:rsid w:val="00630A5B"/>
    <w:rsid w:val="0063215C"/>
    <w:rsid w:val="00632F22"/>
    <w:rsid w:val="006364D7"/>
    <w:rsid w:val="006366C9"/>
    <w:rsid w:val="00637DEB"/>
    <w:rsid w:val="00640383"/>
    <w:rsid w:val="00643BC2"/>
    <w:rsid w:val="0064529E"/>
    <w:rsid w:val="00645E07"/>
    <w:rsid w:val="00645FD4"/>
    <w:rsid w:val="00646F28"/>
    <w:rsid w:val="006479CD"/>
    <w:rsid w:val="00650F4B"/>
    <w:rsid w:val="00654630"/>
    <w:rsid w:val="00660592"/>
    <w:rsid w:val="006606BE"/>
    <w:rsid w:val="006622DA"/>
    <w:rsid w:val="00664406"/>
    <w:rsid w:val="00670D2C"/>
    <w:rsid w:val="00675DE6"/>
    <w:rsid w:val="006774C3"/>
    <w:rsid w:val="00681BAB"/>
    <w:rsid w:val="00684DB6"/>
    <w:rsid w:val="0069080A"/>
    <w:rsid w:val="006917C8"/>
    <w:rsid w:val="00694C36"/>
    <w:rsid w:val="00695F8D"/>
    <w:rsid w:val="00697C82"/>
    <w:rsid w:val="00697CB1"/>
    <w:rsid w:val="006A2AEF"/>
    <w:rsid w:val="006A4B33"/>
    <w:rsid w:val="006A50DD"/>
    <w:rsid w:val="006A7C7A"/>
    <w:rsid w:val="006A7C7C"/>
    <w:rsid w:val="006B181D"/>
    <w:rsid w:val="006B2587"/>
    <w:rsid w:val="006B29FD"/>
    <w:rsid w:val="006B34D8"/>
    <w:rsid w:val="006B6008"/>
    <w:rsid w:val="006B62D8"/>
    <w:rsid w:val="006B6889"/>
    <w:rsid w:val="006B7034"/>
    <w:rsid w:val="006C2574"/>
    <w:rsid w:val="006C2EAF"/>
    <w:rsid w:val="006C2FE4"/>
    <w:rsid w:val="006C44B0"/>
    <w:rsid w:val="006C5AFA"/>
    <w:rsid w:val="006C714C"/>
    <w:rsid w:val="006D019C"/>
    <w:rsid w:val="006D1D2C"/>
    <w:rsid w:val="006E09AC"/>
    <w:rsid w:val="006E2ED7"/>
    <w:rsid w:val="006E309A"/>
    <w:rsid w:val="006E4040"/>
    <w:rsid w:val="006E406C"/>
    <w:rsid w:val="006E551D"/>
    <w:rsid w:val="006E55B2"/>
    <w:rsid w:val="006F2E07"/>
    <w:rsid w:val="006F3954"/>
    <w:rsid w:val="006F4C62"/>
    <w:rsid w:val="006F694B"/>
    <w:rsid w:val="006F6EAE"/>
    <w:rsid w:val="006F7C8C"/>
    <w:rsid w:val="00700D2B"/>
    <w:rsid w:val="0070231D"/>
    <w:rsid w:val="007032F5"/>
    <w:rsid w:val="00705B5A"/>
    <w:rsid w:val="00706F47"/>
    <w:rsid w:val="00707E73"/>
    <w:rsid w:val="00711554"/>
    <w:rsid w:val="00713A96"/>
    <w:rsid w:val="00713C0F"/>
    <w:rsid w:val="00713E42"/>
    <w:rsid w:val="00714962"/>
    <w:rsid w:val="00717BB9"/>
    <w:rsid w:val="00720483"/>
    <w:rsid w:val="00723ED2"/>
    <w:rsid w:val="00725661"/>
    <w:rsid w:val="00730888"/>
    <w:rsid w:val="00731490"/>
    <w:rsid w:val="00733E7B"/>
    <w:rsid w:val="00735B70"/>
    <w:rsid w:val="00741826"/>
    <w:rsid w:val="007470E2"/>
    <w:rsid w:val="0074796A"/>
    <w:rsid w:val="007503BD"/>
    <w:rsid w:val="007510B9"/>
    <w:rsid w:val="00754047"/>
    <w:rsid w:val="007554FB"/>
    <w:rsid w:val="007555CA"/>
    <w:rsid w:val="00756807"/>
    <w:rsid w:val="007571E7"/>
    <w:rsid w:val="00760DEF"/>
    <w:rsid w:val="00761C5A"/>
    <w:rsid w:val="0076274B"/>
    <w:rsid w:val="00765B5C"/>
    <w:rsid w:val="007661C5"/>
    <w:rsid w:val="00767682"/>
    <w:rsid w:val="00767D88"/>
    <w:rsid w:val="007722DA"/>
    <w:rsid w:val="00773348"/>
    <w:rsid w:val="0077783F"/>
    <w:rsid w:val="00777849"/>
    <w:rsid w:val="00781257"/>
    <w:rsid w:val="00783415"/>
    <w:rsid w:val="00783CAB"/>
    <w:rsid w:val="0079128E"/>
    <w:rsid w:val="00792159"/>
    <w:rsid w:val="00792660"/>
    <w:rsid w:val="00792DCB"/>
    <w:rsid w:val="0079359C"/>
    <w:rsid w:val="0079407C"/>
    <w:rsid w:val="00795D5D"/>
    <w:rsid w:val="007A0272"/>
    <w:rsid w:val="007A5340"/>
    <w:rsid w:val="007A5D10"/>
    <w:rsid w:val="007A6B70"/>
    <w:rsid w:val="007B1B95"/>
    <w:rsid w:val="007B2B79"/>
    <w:rsid w:val="007B6AD6"/>
    <w:rsid w:val="007B7274"/>
    <w:rsid w:val="007B7367"/>
    <w:rsid w:val="007C0912"/>
    <w:rsid w:val="007C0A89"/>
    <w:rsid w:val="007C177D"/>
    <w:rsid w:val="007C4B03"/>
    <w:rsid w:val="007C4CBA"/>
    <w:rsid w:val="007C67F2"/>
    <w:rsid w:val="007D0F7B"/>
    <w:rsid w:val="007D23CE"/>
    <w:rsid w:val="007D67F5"/>
    <w:rsid w:val="007E0E43"/>
    <w:rsid w:val="007E146D"/>
    <w:rsid w:val="007E340F"/>
    <w:rsid w:val="007E603D"/>
    <w:rsid w:val="007E6388"/>
    <w:rsid w:val="007E740B"/>
    <w:rsid w:val="007E7E5E"/>
    <w:rsid w:val="007F0D2B"/>
    <w:rsid w:val="007F1C89"/>
    <w:rsid w:val="007F6241"/>
    <w:rsid w:val="00800588"/>
    <w:rsid w:val="008030DA"/>
    <w:rsid w:val="008053A0"/>
    <w:rsid w:val="00806D62"/>
    <w:rsid w:val="00810C60"/>
    <w:rsid w:val="008110CA"/>
    <w:rsid w:val="008152AB"/>
    <w:rsid w:val="008153E0"/>
    <w:rsid w:val="008161A0"/>
    <w:rsid w:val="00816314"/>
    <w:rsid w:val="00816BFF"/>
    <w:rsid w:val="00821A58"/>
    <w:rsid w:val="008220B5"/>
    <w:rsid w:val="0082213C"/>
    <w:rsid w:val="008226EC"/>
    <w:rsid w:val="0082308C"/>
    <w:rsid w:val="00823570"/>
    <w:rsid w:val="00824EDD"/>
    <w:rsid w:val="00825017"/>
    <w:rsid w:val="00825C19"/>
    <w:rsid w:val="008331DC"/>
    <w:rsid w:val="00833DC5"/>
    <w:rsid w:val="00834010"/>
    <w:rsid w:val="00834657"/>
    <w:rsid w:val="0083588E"/>
    <w:rsid w:val="00836FF6"/>
    <w:rsid w:val="00843D54"/>
    <w:rsid w:val="00846668"/>
    <w:rsid w:val="00846A89"/>
    <w:rsid w:val="008472DD"/>
    <w:rsid w:val="0084793D"/>
    <w:rsid w:val="008504FD"/>
    <w:rsid w:val="0085200E"/>
    <w:rsid w:val="00853489"/>
    <w:rsid w:val="00860392"/>
    <w:rsid w:val="00861DF2"/>
    <w:rsid w:val="008651F4"/>
    <w:rsid w:val="00865443"/>
    <w:rsid w:val="00866BE3"/>
    <w:rsid w:val="00870429"/>
    <w:rsid w:val="00871ECF"/>
    <w:rsid w:val="00872608"/>
    <w:rsid w:val="00874329"/>
    <w:rsid w:val="00876E33"/>
    <w:rsid w:val="008778E0"/>
    <w:rsid w:val="0088335B"/>
    <w:rsid w:val="008836ED"/>
    <w:rsid w:val="00883C17"/>
    <w:rsid w:val="008855B9"/>
    <w:rsid w:val="00887C16"/>
    <w:rsid w:val="00894010"/>
    <w:rsid w:val="00897543"/>
    <w:rsid w:val="008975C9"/>
    <w:rsid w:val="008A070A"/>
    <w:rsid w:val="008A1286"/>
    <w:rsid w:val="008A2828"/>
    <w:rsid w:val="008A3BC7"/>
    <w:rsid w:val="008A757A"/>
    <w:rsid w:val="008A7F07"/>
    <w:rsid w:val="008B53C0"/>
    <w:rsid w:val="008C176A"/>
    <w:rsid w:val="008C2C1F"/>
    <w:rsid w:val="008C6314"/>
    <w:rsid w:val="008C6650"/>
    <w:rsid w:val="008C78D1"/>
    <w:rsid w:val="008D655C"/>
    <w:rsid w:val="008D6C3E"/>
    <w:rsid w:val="008D792C"/>
    <w:rsid w:val="008E0EDC"/>
    <w:rsid w:val="008E11F6"/>
    <w:rsid w:val="008E1FC6"/>
    <w:rsid w:val="008E300C"/>
    <w:rsid w:val="008F0774"/>
    <w:rsid w:val="008F12CC"/>
    <w:rsid w:val="008F3289"/>
    <w:rsid w:val="008F47FB"/>
    <w:rsid w:val="008F4CAD"/>
    <w:rsid w:val="008F5825"/>
    <w:rsid w:val="008F77AD"/>
    <w:rsid w:val="0090081A"/>
    <w:rsid w:val="00903D24"/>
    <w:rsid w:val="00907ACC"/>
    <w:rsid w:val="009105C9"/>
    <w:rsid w:val="00912F8C"/>
    <w:rsid w:val="00914A85"/>
    <w:rsid w:val="00914B2F"/>
    <w:rsid w:val="00914FF1"/>
    <w:rsid w:val="00915D51"/>
    <w:rsid w:val="00916A78"/>
    <w:rsid w:val="009217DE"/>
    <w:rsid w:val="00921A42"/>
    <w:rsid w:val="00922950"/>
    <w:rsid w:val="00933A78"/>
    <w:rsid w:val="00937629"/>
    <w:rsid w:val="00937FAD"/>
    <w:rsid w:val="009406D1"/>
    <w:rsid w:val="00940D42"/>
    <w:rsid w:val="0094451B"/>
    <w:rsid w:val="00946AB6"/>
    <w:rsid w:val="00947449"/>
    <w:rsid w:val="009477F6"/>
    <w:rsid w:val="00947AD6"/>
    <w:rsid w:val="00950244"/>
    <w:rsid w:val="00951169"/>
    <w:rsid w:val="00951B4A"/>
    <w:rsid w:val="00955DBE"/>
    <w:rsid w:val="00955FC0"/>
    <w:rsid w:val="00960E12"/>
    <w:rsid w:val="00961A14"/>
    <w:rsid w:val="00965A91"/>
    <w:rsid w:val="00966110"/>
    <w:rsid w:val="0097021A"/>
    <w:rsid w:val="00972849"/>
    <w:rsid w:val="00972F44"/>
    <w:rsid w:val="009774FE"/>
    <w:rsid w:val="00977B40"/>
    <w:rsid w:val="009821A2"/>
    <w:rsid w:val="00983782"/>
    <w:rsid w:val="00984F2C"/>
    <w:rsid w:val="00984FBC"/>
    <w:rsid w:val="00990EA9"/>
    <w:rsid w:val="00993164"/>
    <w:rsid w:val="00993BEF"/>
    <w:rsid w:val="00994D3F"/>
    <w:rsid w:val="00996945"/>
    <w:rsid w:val="00997340"/>
    <w:rsid w:val="009B0F58"/>
    <w:rsid w:val="009B15BC"/>
    <w:rsid w:val="009B2CA2"/>
    <w:rsid w:val="009B5C6D"/>
    <w:rsid w:val="009B722C"/>
    <w:rsid w:val="009C150B"/>
    <w:rsid w:val="009C3895"/>
    <w:rsid w:val="009C7ABA"/>
    <w:rsid w:val="009C7FEB"/>
    <w:rsid w:val="009D0236"/>
    <w:rsid w:val="009D2E8B"/>
    <w:rsid w:val="009D621E"/>
    <w:rsid w:val="009D7359"/>
    <w:rsid w:val="009D7A5A"/>
    <w:rsid w:val="009E233A"/>
    <w:rsid w:val="009E391B"/>
    <w:rsid w:val="009E5479"/>
    <w:rsid w:val="009E5943"/>
    <w:rsid w:val="009E6C83"/>
    <w:rsid w:val="009E7F10"/>
    <w:rsid w:val="009F00B7"/>
    <w:rsid w:val="009F1D03"/>
    <w:rsid w:val="009F1F3C"/>
    <w:rsid w:val="009F3AE2"/>
    <w:rsid w:val="009F6B98"/>
    <w:rsid w:val="00A0294E"/>
    <w:rsid w:val="00A04D46"/>
    <w:rsid w:val="00A079FE"/>
    <w:rsid w:val="00A13D5C"/>
    <w:rsid w:val="00A145F7"/>
    <w:rsid w:val="00A14AC7"/>
    <w:rsid w:val="00A21DBF"/>
    <w:rsid w:val="00A260CD"/>
    <w:rsid w:val="00A26A83"/>
    <w:rsid w:val="00A26DF9"/>
    <w:rsid w:val="00A3023E"/>
    <w:rsid w:val="00A31DE9"/>
    <w:rsid w:val="00A410E7"/>
    <w:rsid w:val="00A411C3"/>
    <w:rsid w:val="00A42BAD"/>
    <w:rsid w:val="00A43220"/>
    <w:rsid w:val="00A4326C"/>
    <w:rsid w:val="00A45EA2"/>
    <w:rsid w:val="00A52FC2"/>
    <w:rsid w:val="00A53753"/>
    <w:rsid w:val="00A55BBF"/>
    <w:rsid w:val="00A60B2C"/>
    <w:rsid w:val="00A63CF1"/>
    <w:rsid w:val="00A7380C"/>
    <w:rsid w:val="00A74D8F"/>
    <w:rsid w:val="00A76365"/>
    <w:rsid w:val="00A77293"/>
    <w:rsid w:val="00A77914"/>
    <w:rsid w:val="00A807A5"/>
    <w:rsid w:val="00A81F1F"/>
    <w:rsid w:val="00A82073"/>
    <w:rsid w:val="00A83F02"/>
    <w:rsid w:val="00A83FB8"/>
    <w:rsid w:val="00A84CAB"/>
    <w:rsid w:val="00A8502F"/>
    <w:rsid w:val="00A91793"/>
    <w:rsid w:val="00A91CE1"/>
    <w:rsid w:val="00A92FBE"/>
    <w:rsid w:val="00A93B76"/>
    <w:rsid w:val="00A93B84"/>
    <w:rsid w:val="00A9488E"/>
    <w:rsid w:val="00A94AE9"/>
    <w:rsid w:val="00AA084E"/>
    <w:rsid w:val="00AA0CD2"/>
    <w:rsid w:val="00AA5B4A"/>
    <w:rsid w:val="00AA5F41"/>
    <w:rsid w:val="00AB0D76"/>
    <w:rsid w:val="00AB1705"/>
    <w:rsid w:val="00AB2741"/>
    <w:rsid w:val="00AB3C4A"/>
    <w:rsid w:val="00AB4437"/>
    <w:rsid w:val="00AB49BD"/>
    <w:rsid w:val="00AC0685"/>
    <w:rsid w:val="00AC0C38"/>
    <w:rsid w:val="00AC29B9"/>
    <w:rsid w:val="00AC6C2E"/>
    <w:rsid w:val="00AD01F3"/>
    <w:rsid w:val="00AD09F4"/>
    <w:rsid w:val="00AD3010"/>
    <w:rsid w:val="00AD70CF"/>
    <w:rsid w:val="00AD73DC"/>
    <w:rsid w:val="00AE2A2B"/>
    <w:rsid w:val="00AE2A65"/>
    <w:rsid w:val="00AE3315"/>
    <w:rsid w:val="00AE336A"/>
    <w:rsid w:val="00AE34A7"/>
    <w:rsid w:val="00AE6ACD"/>
    <w:rsid w:val="00AE6BE1"/>
    <w:rsid w:val="00AF08E4"/>
    <w:rsid w:val="00AF246B"/>
    <w:rsid w:val="00AF339B"/>
    <w:rsid w:val="00AF3EB4"/>
    <w:rsid w:val="00AF443D"/>
    <w:rsid w:val="00B042B3"/>
    <w:rsid w:val="00B0556D"/>
    <w:rsid w:val="00B12095"/>
    <w:rsid w:val="00B12A1D"/>
    <w:rsid w:val="00B13F5E"/>
    <w:rsid w:val="00B14D15"/>
    <w:rsid w:val="00B15847"/>
    <w:rsid w:val="00B15E6D"/>
    <w:rsid w:val="00B1605F"/>
    <w:rsid w:val="00B16793"/>
    <w:rsid w:val="00B16FAA"/>
    <w:rsid w:val="00B23320"/>
    <w:rsid w:val="00B26025"/>
    <w:rsid w:val="00B302D7"/>
    <w:rsid w:val="00B3079D"/>
    <w:rsid w:val="00B32781"/>
    <w:rsid w:val="00B3381D"/>
    <w:rsid w:val="00B33A2E"/>
    <w:rsid w:val="00B34321"/>
    <w:rsid w:val="00B421A9"/>
    <w:rsid w:val="00B4281E"/>
    <w:rsid w:val="00B43D1F"/>
    <w:rsid w:val="00B44A9F"/>
    <w:rsid w:val="00B4568A"/>
    <w:rsid w:val="00B45E68"/>
    <w:rsid w:val="00B45ED9"/>
    <w:rsid w:val="00B46321"/>
    <w:rsid w:val="00B47D8D"/>
    <w:rsid w:val="00B60028"/>
    <w:rsid w:val="00B60D44"/>
    <w:rsid w:val="00B62DDC"/>
    <w:rsid w:val="00B654E9"/>
    <w:rsid w:val="00B65767"/>
    <w:rsid w:val="00B66B43"/>
    <w:rsid w:val="00B717C5"/>
    <w:rsid w:val="00B72C2A"/>
    <w:rsid w:val="00B7358F"/>
    <w:rsid w:val="00B73DEF"/>
    <w:rsid w:val="00B77DFE"/>
    <w:rsid w:val="00B808A6"/>
    <w:rsid w:val="00B867F5"/>
    <w:rsid w:val="00B910EF"/>
    <w:rsid w:val="00B93912"/>
    <w:rsid w:val="00B9641B"/>
    <w:rsid w:val="00B97504"/>
    <w:rsid w:val="00B97DE8"/>
    <w:rsid w:val="00BA2110"/>
    <w:rsid w:val="00BA26E5"/>
    <w:rsid w:val="00BA2813"/>
    <w:rsid w:val="00BA2DC5"/>
    <w:rsid w:val="00BB1710"/>
    <w:rsid w:val="00BB2024"/>
    <w:rsid w:val="00BB7E3D"/>
    <w:rsid w:val="00BC2445"/>
    <w:rsid w:val="00BC2826"/>
    <w:rsid w:val="00BC3575"/>
    <w:rsid w:val="00BC48BD"/>
    <w:rsid w:val="00BC5E35"/>
    <w:rsid w:val="00BD0CAF"/>
    <w:rsid w:val="00BD11FF"/>
    <w:rsid w:val="00BD1425"/>
    <w:rsid w:val="00BD4C5E"/>
    <w:rsid w:val="00BD4E34"/>
    <w:rsid w:val="00BD667C"/>
    <w:rsid w:val="00BE382C"/>
    <w:rsid w:val="00BE507A"/>
    <w:rsid w:val="00BF1F25"/>
    <w:rsid w:val="00BF37CA"/>
    <w:rsid w:val="00BF48B8"/>
    <w:rsid w:val="00BF4F55"/>
    <w:rsid w:val="00BF5484"/>
    <w:rsid w:val="00BF6EB2"/>
    <w:rsid w:val="00C01A6A"/>
    <w:rsid w:val="00C02016"/>
    <w:rsid w:val="00C0258B"/>
    <w:rsid w:val="00C0290B"/>
    <w:rsid w:val="00C04FB3"/>
    <w:rsid w:val="00C0652A"/>
    <w:rsid w:val="00C07ABD"/>
    <w:rsid w:val="00C07F82"/>
    <w:rsid w:val="00C11E70"/>
    <w:rsid w:val="00C1243B"/>
    <w:rsid w:val="00C139CA"/>
    <w:rsid w:val="00C14302"/>
    <w:rsid w:val="00C144F7"/>
    <w:rsid w:val="00C1735D"/>
    <w:rsid w:val="00C20797"/>
    <w:rsid w:val="00C21866"/>
    <w:rsid w:val="00C22BB4"/>
    <w:rsid w:val="00C23D42"/>
    <w:rsid w:val="00C2585E"/>
    <w:rsid w:val="00C27DDD"/>
    <w:rsid w:val="00C305F9"/>
    <w:rsid w:val="00C32549"/>
    <w:rsid w:val="00C33EA4"/>
    <w:rsid w:val="00C3436C"/>
    <w:rsid w:val="00C34B86"/>
    <w:rsid w:val="00C37D81"/>
    <w:rsid w:val="00C40548"/>
    <w:rsid w:val="00C45CAD"/>
    <w:rsid w:val="00C46EF9"/>
    <w:rsid w:val="00C510EA"/>
    <w:rsid w:val="00C515D8"/>
    <w:rsid w:val="00C51626"/>
    <w:rsid w:val="00C55F3D"/>
    <w:rsid w:val="00C613B4"/>
    <w:rsid w:val="00C61945"/>
    <w:rsid w:val="00C62A65"/>
    <w:rsid w:val="00C63DD5"/>
    <w:rsid w:val="00C63FEE"/>
    <w:rsid w:val="00C6684C"/>
    <w:rsid w:val="00C66FC7"/>
    <w:rsid w:val="00C710B0"/>
    <w:rsid w:val="00C71394"/>
    <w:rsid w:val="00C72530"/>
    <w:rsid w:val="00C7375C"/>
    <w:rsid w:val="00C80603"/>
    <w:rsid w:val="00C85404"/>
    <w:rsid w:val="00C86F50"/>
    <w:rsid w:val="00C87A37"/>
    <w:rsid w:val="00C91AFE"/>
    <w:rsid w:val="00C94E65"/>
    <w:rsid w:val="00C96751"/>
    <w:rsid w:val="00C96CF4"/>
    <w:rsid w:val="00C96E9A"/>
    <w:rsid w:val="00C97C7C"/>
    <w:rsid w:val="00CA1522"/>
    <w:rsid w:val="00CA275E"/>
    <w:rsid w:val="00CA5F47"/>
    <w:rsid w:val="00CB08FC"/>
    <w:rsid w:val="00CB0E08"/>
    <w:rsid w:val="00CB12CF"/>
    <w:rsid w:val="00CB2ABE"/>
    <w:rsid w:val="00CB2F4C"/>
    <w:rsid w:val="00CB5435"/>
    <w:rsid w:val="00CB7574"/>
    <w:rsid w:val="00CC41EA"/>
    <w:rsid w:val="00CD05DB"/>
    <w:rsid w:val="00CD2F9F"/>
    <w:rsid w:val="00CD4A79"/>
    <w:rsid w:val="00CD6C9C"/>
    <w:rsid w:val="00CE02CC"/>
    <w:rsid w:val="00CE1F93"/>
    <w:rsid w:val="00CE571D"/>
    <w:rsid w:val="00CE61D3"/>
    <w:rsid w:val="00CE6EC3"/>
    <w:rsid w:val="00CF2792"/>
    <w:rsid w:val="00CF40D7"/>
    <w:rsid w:val="00CF43BF"/>
    <w:rsid w:val="00CF5BFB"/>
    <w:rsid w:val="00D02E7E"/>
    <w:rsid w:val="00D03716"/>
    <w:rsid w:val="00D04B4D"/>
    <w:rsid w:val="00D04D6C"/>
    <w:rsid w:val="00D07897"/>
    <w:rsid w:val="00D078AB"/>
    <w:rsid w:val="00D1097B"/>
    <w:rsid w:val="00D1169B"/>
    <w:rsid w:val="00D1284C"/>
    <w:rsid w:val="00D15624"/>
    <w:rsid w:val="00D15FD3"/>
    <w:rsid w:val="00D1704B"/>
    <w:rsid w:val="00D20682"/>
    <w:rsid w:val="00D21E34"/>
    <w:rsid w:val="00D235BC"/>
    <w:rsid w:val="00D24074"/>
    <w:rsid w:val="00D244CD"/>
    <w:rsid w:val="00D251E2"/>
    <w:rsid w:val="00D25575"/>
    <w:rsid w:val="00D2583C"/>
    <w:rsid w:val="00D25E3D"/>
    <w:rsid w:val="00D27986"/>
    <w:rsid w:val="00D30D4E"/>
    <w:rsid w:val="00D334AC"/>
    <w:rsid w:val="00D34379"/>
    <w:rsid w:val="00D35BC2"/>
    <w:rsid w:val="00D37058"/>
    <w:rsid w:val="00D37812"/>
    <w:rsid w:val="00D44365"/>
    <w:rsid w:val="00D44807"/>
    <w:rsid w:val="00D44A26"/>
    <w:rsid w:val="00D46A10"/>
    <w:rsid w:val="00D47CF6"/>
    <w:rsid w:val="00D506C2"/>
    <w:rsid w:val="00D51889"/>
    <w:rsid w:val="00D52E63"/>
    <w:rsid w:val="00D54E1E"/>
    <w:rsid w:val="00D55237"/>
    <w:rsid w:val="00D57D8A"/>
    <w:rsid w:val="00D61CD0"/>
    <w:rsid w:val="00D622B3"/>
    <w:rsid w:val="00D656B4"/>
    <w:rsid w:val="00D65B23"/>
    <w:rsid w:val="00D67882"/>
    <w:rsid w:val="00D67BA5"/>
    <w:rsid w:val="00D7249B"/>
    <w:rsid w:val="00D72D7C"/>
    <w:rsid w:val="00D73532"/>
    <w:rsid w:val="00D739F6"/>
    <w:rsid w:val="00D74B63"/>
    <w:rsid w:val="00D761B2"/>
    <w:rsid w:val="00D7634E"/>
    <w:rsid w:val="00D80781"/>
    <w:rsid w:val="00D832A8"/>
    <w:rsid w:val="00D836E5"/>
    <w:rsid w:val="00D83768"/>
    <w:rsid w:val="00D8399A"/>
    <w:rsid w:val="00D83B74"/>
    <w:rsid w:val="00D857E3"/>
    <w:rsid w:val="00D8647E"/>
    <w:rsid w:val="00D9323D"/>
    <w:rsid w:val="00D93DC8"/>
    <w:rsid w:val="00DA2128"/>
    <w:rsid w:val="00DA6023"/>
    <w:rsid w:val="00DB11C1"/>
    <w:rsid w:val="00DB1373"/>
    <w:rsid w:val="00DB266C"/>
    <w:rsid w:val="00DB2EFB"/>
    <w:rsid w:val="00DB4F95"/>
    <w:rsid w:val="00DB6880"/>
    <w:rsid w:val="00DB71E2"/>
    <w:rsid w:val="00DB7970"/>
    <w:rsid w:val="00DB7A3B"/>
    <w:rsid w:val="00DC2A26"/>
    <w:rsid w:val="00DC37B2"/>
    <w:rsid w:val="00DC3924"/>
    <w:rsid w:val="00DC3E08"/>
    <w:rsid w:val="00DC4CDD"/>
    <w:rsid w:val="00DC743A"/>
    <w:rsid w:val="00DC7B14"/>
    <w:rsid w:val="00DD3105"/>
    <w:rsid w:val="00DD4484"/>
    <w:rsid w:val="00DE06E5"/>
    <w:rsid w:val="00DE1288"/>
    <w:rsid w:val="00DE6011"/>
    <w:rsid w:val="00DF05B1"/>
    <w:rsid w:val="00DF1E54"/>
    <w:rsid w:val="00DF3041"/>
    <w:rsid w:val="00E006C5"/>
    <w:rsid w:val="00E0096E"/>
    <w:rsid w:val="00E024A5"/>
    <w:rsid w:val="00E102CA"/>
    <w:rsid w:val="00E10D4B"/>
    <w:rsid w:val="00E13505"/>
    <w:rsid w:val="00E17D65"/>
    <w:rsid w:val="00E22FAA"/>
    <w:rsid w:val="00E2300F"/>
    <w:rsid w:val="00E23F1A"/>
    <w:rsid w:val="00E240BB"/>
    <w:rsid w:val="00E25A7B"/>
    <w:rsid w:val="00E25D86"/>
    <w:rsid w:val="00E30E0B"/>
    <w:rsid w:val="00E320C8"/>
    <w:rsid w:val="00E3430E"/>
    <w:rsid w:val="00E43090"/>
    <w:rsid w:val="00E431FB"/>
    <w:rsid w:val="00E44AA2"/>
    <w:rsid w:val="00E45A06"/>
    <w:rsid w:val="00E51A6C"/>
    <w:rsid w:val="00E5352B"/>
    <w:rsid w:val="00E53BAF"/>
    <w:rsid w:val="00E54257"/>
    <w:rsid w:val="00E554FD"/>
    <w:rsid w:val="00E56925"/>
    <w:rsid w:val="00E56E82"/>
    <w:rsid w:val="00E66F89"/>
    <w:rsid w:val="00E67305"/>
    <w:rsid w:val="00E70748"/>
    <w:rsid w:val="00E73F55"/>
    <w:rsid w:val="00E74819"/>
    <w:rsid w:val="00E74846"/>
    <w:rsid w:val="00E749D6"/>
    <w:rsid w:val="00E775A9"/>
    <w:rsid w:val="00E8058D"/>
    <w:rsid w:val="00E84896"/>
    <w:rsid w:val="00E85DE8"/>
    <w:rsid w:val="00E87AE2"/>
    <w:rsid w:val="00E92E11"/>
    <w:rsid w:val="00E96018"/>
    <w:rsid w:val="00EA1051"/>
    <w:rsid w:val="00EA1CAF"/>
    <w:rsid w:val="00EA1ECA"/>
    <w:rsid w:val="00EA5818"/>
    <w:rsid w:val="00EA5998"/>
    <w:rsid w:val="00EA6EE8"/>
    <w:rsid w:val="00EA7E18"/>
    <w:rsid w:val="00EB2CA7"/>
    <w:rsid w:val="00EB2F62"/>
    <w:rsid w:val="00EB7733"/>
    <w:rsid w:val="00EB775A"/>
    <w:rsid w:val="00EB790B"/>
    <w:rsid w:val="00EC0B66"/>
    <w:rsid w:val="00EC4DA9"/>
    <w:rsid w:val="00EC5F5E"/>
    <w:rsid w:val="00EC6BBF"/>
    <w:rsid w:val="00EC72D2"/>
    <w:rsid w:val="00EC7372"/>
    <w:rsid w:val="00ED253E"/>
    <w:rsid w:val="00ED282D"/>
    <w:rsid w:val="00ED47B2"/>
    <w:rsid w:val="00ED6B66"/>
    <w:rsid w:val="00ED702A"/>
    <w:rsid w:val="00EE0FD4"/>
    <w:rsid w:val="00EE2BD2"/>
    <w:rsid w:val="00EE36B3"/>
    <w:rsid w:val="00EE40DE"/>
    <w:rsid w:val="00EE50CC"/>
    <w:rsid w:val="00EE5D6A"/>
    <w:rsid w:val="00EE7F08"/>
    <w:rsid w:val="00EF0241"/>
    <w:rsid w:val="00EF0377"/>
    <w:rsid w:val="00EF14E5"/>
    <w:rsid w:val="00EF336F"/>
    <w:rsid w:val="00EF3436"/>
    <w:rsid w:val="00F00913"/>
    <w:rsid w:val="00F11B7C"/>
    <w:rsid w:val="00F1211E"/>
    <w:rsid w:val="00F128C5"/>
    <w:rsid w:val="00F14792"/>
    <w:rsid w:val="00F17C4A"/>
    <w:rsid w:val="00F21927"/>
    <w:rsid w:val="00F2199F"/>
    <w:rsid w:val="00F2246F"/>
    <w:rsid w:val="00F22D6E"/>
    <w:rsid w:val="00F2311B"/>
    <w:rsid w:val="00F30B8A"/>
    <w:rsid w:val="00F32562"/>
    <w:rsid w:val="00F32DD0"/>
    <w:rsid w:val="00F3319E"/>
    <w:rsid w:val="00F33523"/>
    <w:rsid w:val="00F420B1"/>
    <w:rsid w:val="00F42116"/>
    <w:rsid w:val="00F43F6C"/>
    <w:rsid w:val="00F502F4"/>
    <w:rsid w:val="00F51ACF"/>
    <w:rsid w:val="00F55ADE"/>
    <w:rsid w:val="00F56375"/>
    <w:rsid w:val="00F5655B"/>
    <w:rsid w:val="00F578D1"/>
    <w:rsid w:val="00F605D1"/>
    <w:rsid w:val="00F60829"/>
    <w:rsid w:val="00F6174B"/>
    <w:rsid w:val="00F61B2B"/>
    <w:rsid w:val="00F6362F"/>
    <w:rsid w:val="00F636BE"/>
    <w:rsid w:val="00F63E72"/>
    <w:rsid w:val="00F7056C"/>
    <w:rsid w:val="00F708DA"/>
    <w:rsid w:val="00F7695A"/>
    <w:rsid w:val="00F81938"/>
    <w:rsid w:val="00F82C60"/>
    <w:rsid w:val="00F84074"/>
    <w:rsid w:val="00F87641"/>
    <w:rsid w:val="00F87990"/>
    <w:rsid w:val="00F900F0"/>
    <w:rsid w:val="00F925F3"/>
    <w:rsid w:val="00F92ECC"/>
    <w:rsid w:val="00F94DAC"/>
    <w:rsid w:val="00F950BD"/>
    <w:rsid w:val="00F9620B"/>
    <w:rsid w:val="00FA1A55"/>
    <w:rsid w:val="00FA27E0"/>
    <w:rsid w:val="00FA2E0C"/>
    <w:rsid w:val="00FA33B9"/>
    <w:rsid w:val="00FA7A9F"/>
    <w:rsid w:val="00FB07AF"/>
    <w:rsid w:val="00FB37E7"/>
    <w:rsid w:val="00FB3D2F"/>
    <w:rsid w:val="00FB4E34"/>
    <w:rsid w:val="00FB50BA"/>
    <w:rsid w:val="00FB5321"/>
    <w:rsid w:val="00FB5CD0"/>
    <w:rsid w:val="00FB6DC5"/>
    <w:rsid w:val="00FC0FFE"/>
    <w:rsid w:val="00FC33EA"/>
    <w:rsid w:val="00FC56A1"/>
    <w:rsid w:val="00FD1155"/>
    <w:rsid w:val="00FD2C30"/>
    <w:rsid w:val="00FD2E14"/>
    <w:rsid w:val="00FE15B3"/>
    <w:rsid w:val="00FE4A77"/>
    <w:rsid w:val="00FE52C7"/>
    <w:rsid w:val="00FE7F56"/>
    <w:rsid w:val="00FF0575"/>
    <w:rsid w:val="00FF08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14:docId w14:val="7D0DC4E0"/>
  <w15:chartTrackingRefBased/>
  <w15:docId w15:val="{9051B874-A2D6-4F7A-A005-A4EAA416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6EB"/>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C20797"/>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locked/>
    <w:rsid w:val="00C20797"/>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locked/>
    <w:rsid w:val="00C20797"/>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locked/>
    <w:rsid w:val="00C20797"/>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A6E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A6EE8"/>
    <w:rPr>
      <w:rFonts w:ascii="Tahoma" w:hAnsi="Tahoma" w:cs="Tahoma"/>
      <w:sz w:val="16"/>
      <w:szCs w:val="16"/>
    </w:rPr>
  </w:style>
  <w:style w:type="character" w:styleId="Hyperlink">
    <w:name w:val="Hyperlink"/>
    <w:uiPriority w:val="99"/>
    <w:rsid w:val="00180986"/>
    <w:rPr>
      <w:color w:val="0000FF"/>
      <w:u w:val="single"/>
    </w:rPr>
  </w:style>
  <w:style w:type="paragraph" w:customStyle="1" w:styleId="ListParagraph1">
    <w:name w:val="List Paragraph1"/>
    <w:basedOn w:val="Normal"/>
    <w:uiPriority w:val="99"/>
    <w:qFormat/>
    <w:rsid w:val="00071EE9"/>
    <w:pPr>
      <w:ind w:left="720"/>
    </w:pPr>
  </w:style>
  <w:style w:type="table" w:styleId="TableGrid">
    <w:name w:val="Table Grid"/>
    <w:basedOn w:val="TableNormal"/>
    <w:uiPriority w:val="99"/>
    <w:rsid w:val="008C665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9F1F3C"/>
    <w:rPr>
      <w:rFonts w:cs="Calibri"/>
      <w:sz w:val="22"/>
      <w:szCs w:val="22"/>
      <w:lang w:eastAsia="en-US"/>
    </w:rPr>
  </w:style>
  <w:style w:type="table" w:customStyle="1" w:styleId="TableGrid1">
    <w:name w:val="Table Grid1"/>
    <w:uiPriority w:val="99"/>
    <w:rsid w:val="00A63CF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rsid w:val="00C0258B"/>
    <w:rPr>
      <w:color w:val="800080"/>
      <w:u w:val="single"/>
    </w:rPr>
  </w:style>
  <w:style w:type="paragraph" w:customStyle="1" w:styleId="font5">
    <w:name w:val="font5"/>
    <w:basedOn w:val="Normal"/>
    <w:uiPriority w:val="99"/>
    <w:rsid w:val="00C0258B"/>
    <w:pPr>
      <w:spacing w:before="100" w:beforeAutospacing="1" w:after="100" w:afterAutospacing="1" w:line="240" w:lineRule="auto"/>
    </w:pPr>
    <w:rPr>
      <w:rFonts w:eastAsia="Times New Roman"/>
      <w:i/>
      <w:iCs/>
      <w:color w:val="000000"/>
      <w:sz w:val="18"/>
      <w:szCs w:val="18"/>
      <w:lang w:eastAsia="lt-LT"/>
    </w:rPr>
  </w:style>
  <w:style w:type="paragraph" w:customStyle="1" w:styleId="font6">
    <w:name w:val="font6"/>
    <w:basedOn w:val="Normal"/>
    <w:uiPriority w:val="99"/>
    <w:rsid w:val="00C0258B"/>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7">
    <w:name w:val="font7"/>
    <w:basedOn w:val="Normal"/>
    <w:uiPriority w:val="99"/>
    <w:rsid w:val="00C0258B"/>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Normal"/>
    <w:uiPriority w:val="99"/>
    <w:rsid w:val="00C0258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Normal"/>
    <w:uiPriority w:val="99"/>
    <w:rsid w:val="00C0258B"/>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7">
    <w:name w:val="xl67"/>
    <w:basedOn w:val="Normal"/>
    <w:uiPriority w:val="99"/>
    <w:rsid w:val="00C0258B"/>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8">
    <w:name w:val="xl68"/>
    <w:basedOn w:val="Normal"/>
    <w:uiPriority w:val="99"/>
    <w:rsid w:val="00C0258B"/>
    <w:pPr>
      <w:spacing w:before="100" w:beforeAutospacing="1" w:after="100" w:afterAutospacing="1" w:line="240" w:lineRule="auto"/>
      <w:jc w:val="center"/>
    </w:pPr>
    <w:rPr>
      <w:rFonts w:ascii="Times New Roman" w:eastAsia="Times New Roman" w:hAnsi="Times New Roman" w:cs="Times New Roman"/>
      <w:i/>
      <w:iCs/>
      <w:color w:val="FF0000"/>
      <w:sz w:val="24"/>
      <w:szCs w:val="24"/>
      <w:lang w:eastAsia="lt-LT"/>
    </w:rPr>
  </w:style>
  <w:style w:type="paragraph" w:customStyle="1" w:styleId="xl69">
    <w:name w:val="xl69"/>
    <w:basedOn w:val="Normal"/>
    <w:uiPriority w:val="99"/>
    <w:rsid w:val="00C0258B"/>
    <w:pPr>
      <w:spacing w:before="100" w:beforeAutospacing="1" w:after="100" w:afterAutospacing="1" w:line="240" w:lineRule="auto"/>
    </w:pPr>
    <w:rPr>
      <w:rFonts w:ascii="Times New Roman" w:eastAsia="Times New Roman" w:hAnsi="Times New Roman" w:cs="Times New Roman"/>
      <w:i/>
      <w:iCs/>
      <w:color w:val="FF0000"/>
      <w:sz w:val="24"/>
      <w:szCs w:val="24"/>
      <w:lang w:eastAsia="lt-LT"/>
    </w:rPr>
  </w:style>
  <w:style w:type="paragraph" w:customStyle="1" w:styleId="xl70">
    <w:name w:val="xl70"/>
    <w:basedOn w:val="Normal"/>
    <w:uiPriority w:val="99"/>
    <w:rsid w:val="00C0258B"/>
    <w:pP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71">
    <w:name w:val="xl71"/>
    <w:basedOn w:val="Normal"/>
    <w:uiPriority w:val="99"/>
    <w:rsid w:val="00C0258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2">
    <w:name w:val="xl72"/>
    <w:basedOn w:val="Normal"/>
    <w:uiPriority w:val="99"/>
    <w:rsid w:val="00C0258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Normal"/>
    <w:uiPriority w:val="99"/>
    <w:rsid w:val="00C0258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4">
    <w:name w:val="xl74"/>
    <w:basedOn w:val="Normal"/>
    <w:uiPriority w:val="99"/>
    <w:rsid w:val="00C0258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76">
    <w:name w:val="xl76"/>
    <w:basedOn w:val="Normal"/>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77">
    <w:name w:val="xl77"/>
    <w:basedOn w:val="Normal"/>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78">
    <w:name w:val="xl78"/>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79">
    <w:name w:val="xl79"/>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80">
    <w:name w:val="xl80"/>
    <w:basedOn w:val="Normal"/>
    <w:uiPriority w:val="99"/>
    <w:rsid w:val="00C0258B"/>
    <w:pPr>
      <w:spacing w:before="100" w:beforeAutospacing="1" w:after="100" w:afterAutospacing="1" w:line="240" w:lineRule="auto"/>
      <w:jc w:val="center"/>
    </w:pPr>
    <w:rPr>
      <w:rFonts w:eastAsia="Times New Roman"/>
      <w:color w:val="222222"/>
      <w:sz w:val="24"/>
      <w:szCs w:val="24"/>
      <w:lang w:eastAsia="lt-LT"/>
    </w:rPr>
  </w:style>
  <w:style w:type="paragraph" w:customStyle="1" w:styleId="xl81">
    <w:name w:val="xl81"/>
    <w:basedOn w:val="Normal"/>
    <w:uiPriority w:val="99"/>
    <w:rsid w:val="00C0258B"/>
    <w:pPr>
      <w:spacing w:before="100" w:beforeAutospacing="1" w:after="100" w:afterAutospacing="1" w:line="240" w:lineRule="auto"/>
      <w:jc w:val="center"/>
    </w:pPr>
    <w:rPr>
      <w:rFonts w:eastAsia="Times New Roman"/>
      <w:color w:val="000000"/>
      <w:sz w:val="24"/>
      <w:szCs w:val="24"/>
      <w:lang w:eastAsia="lt-LT"/>
    </w:rPr>
  </w:style>
  <w:style w:type="paragraph" w:customStyle="1" w:styleId="xl82">
    <w:name w:val="xl82"/>
    <w:basedOn w:val="Normal"/>
    <w:uiPriority w:val="99"/>
    <w:rsid w:val="00C0258B"/>
    <w:pPr>
      <w:spacing w:before="100" w:beforeAutospacing="1" w:after="100" w:afterAutospacing="1" w:line="240" w:lineRule="auto"/>
      <w:jc w:val="center"/>
    </w:pPr>
    <w:rPr>
      <w:rFonts w:eastAsia="Times New Roman"/>
      <w:color w:val="000532"/>
      <w:sz w:val="24"/>
      <w:szCs w:val="24"/>
      <w:lang w:eastAsia="lt-LT"/>
    </w:rPr>
  </w:style>
  <w:style w:type="paragraph" w:customStyle="1" w:styleId="xl83">
    <w:name w:val="xl83"/>
    <w:basedOn w:val="Normal"/>
    <w:uiPriority w:val="99"/>
    <w:rsid w:val="00C0258B"/>
    <w:pPr>
      <w:spacing w:before="100" w:beforeAutospacing="1" w:after="100" w:afterAutospacing="1" w:line="240" w:lineRule="auto"/>
      <w:jc w:val="center"/>
    </w:pPr>
    <w:rPr>
      <w:rFonts w:eastAsia="Times New Roman"/>
      <w:color w:val="333333"/>
      <w:sz w:val="24"/>
      <w:szCs w:val="24"/>
      <w:lang w:eastAsia="lt-LT"/>
    </w:rPr>
  </w:style>
  <w:style w:type="paragraph" w:customStyle="1" w:styleId="xl84">
    <w:name w:val="xl84"/>
    <w:basedOn w:val="Normal"/>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85">
    <w:name w:val="xl85"/>
    <w:basedOn w:val="Normal"/>
    <w:uiPriority w:val="99"/>
    <w:rsid w:val="00C0258B"/>
    <w:pPr>
      <w:spacing w:before="100" w:beforeAutospacing="1" w:after="100" w:afterAutospacing="1" w:line="240" w:lineRule="auto"/>
      <w:jc w:val="center"/>
      <w:textAlignment w:val="center"/>
    </w:pPr>
    <w:rPr>
      <w:rFonts w:eastAsia="Times New Roman"/>
      <w:sz w:val="24"/>
      <w:szCs w:val="24"/>
      <w:lang w:eastAsia="lt-LT"/>
    </w:rPr>
  </w:style>
  <w:style w:type="paragraph" w:customStyle="1" w:styleId="xl86">
    <w:name w:val="xl86"/>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87">
    <w:name w:val="xl87"/>
    <w:basedOn w:val="Normal"/>
    <w:uiPriority w:val="99"/>
    <w:rsid w:val="00C0258B"/>
    <w:pPr>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88">
    <w:name w:val="xl88"/>
    <w:basedOn w:val="Normal"/>
    <w:uiPriority w:val="99"/>
    <w:rsid w:val="00C0258B"/>
    <w:pPr>
      <w:shd w:val="clear" w:color="000000" w:fill="FFFF00"/>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89">
    <w:name w:val="xl89"/>
    <w:basedOn w:val="Normal"/>
    <w:uiPriority w:val="99"/>
    <w:rsid w:val="00C0258B"/>
    <w:pPr>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90">
    <w:name w:val="xl90"/>
    <w:basedOn w:val="Normal"/>
    <w:uiPriority w:val="99"/>
    <w:rsid w:val="00C0258B"/>
    <w:pPr>
      <w:shd w:val="clear" w:color="000000" w:fill="FFFF00"/>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91">
    <w:name w:val="xl91"/>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table" w:customStyle="1" w:styleId="TableGrid2">
    <w:name w:val="Table Grid2"/>
    <w:uiPriority w:val="99"/>
    <w:rsid w:val="00C0258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0A2857"/>
    <w:pPr>
      <w:spacing w:after="0" w:line="240" w:lineRule="auto"/>
    </w:pPr>
    <w:rPr>
      <w:sz w:val="20"/>
      <w:szCs w:val="20"/>
    </w:rPr>
  </w:style>
  <w:style w:type="character" w:customStyle="1" w:styleId="FootnoteTextChar">
    <w:name w:val="Footnote Text Char"/>
    <w:link w:val="FootnoteText"/>
    <w:uiPriority w:val="99"/>
    <w:semiHidden/>
    <w:locked/>
    <w:rsid w:val="000A2857"/>
    <w:rPr>
      <w:sz w:val="20"/>
      <w:szCs w:val="20"/>
    </w:rPr>
  </w:style>
  <w:style w:type="character" w:styleId="FootnoteReference">
    <w:name w:val="footnote reference"/>
    <w:uiPriority w:val="99"/>
    <w:semiHidden/>
    <w:rsid w:val="000A2857"/>
    <w:rPr>
      <w:vertAlign w:val="superscript"/>
    </w:rPr>
  </w:style>
  <w:style w:type="paragraph" w:styleId="Header">
    <w:name w:val="header"/>
    <w:basedOn w:val="Normal"/>
    <w:link w:val="HeaderChar"/>
    <w:uiPriority w:val="99"/>
    <w:rsid w:val="00CE02CC"/>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CE02CC"/>
  </w:style>
  <w:style w:type="paragraph" w:styleId="Footer">
    <w:name w:val="footer"/>
    <w:basedOn w:val="Normal"/>
    <w:link w:val="FooterChar"/>
    <w:uiPriority w:val="99"/>
    <w:rsid w:val="00CE02CC"/>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CE02CC"/>
  </w:style>
  <w:style w:type="paragraph" w:customStyle="1" w:styleId="NormalJustified">
    <w:name w:val="Normal + Justified"/>
    <w:basedOn w:val="NoSpacing1"/>
    <w:uiPriority w:val="99"/>
    <w:rsid w:val="00380D97"/>
    <w:pPr>
      <w:ind w:left="720"/>
      <w:jc w:val="both"/>
    </w:pPr>
    <w:rPr>
      <w:b/>
      <w:bCs/>
    </w:rPr>
  </w:style>
  <w:style w:type="character" w:styleId="CommentReference">
    <w:name w:val="annotation reference"/>
    <w:uiPriority w:val="99"/>
    <w:semiHidden/>
    <w:unhideWhenUsed/>
    <w:rsid w:val="00EE5D6A"/>
    <w:rPr>
      <w:sz w:val="16"/>
      <w:szCs w:val="16"/>
    </w:rPr>
  </w:style>
  <w:style w:type="paragraph" w:styleId="CommentText">
    <w:name w:val="annotation text"/>
    <w:basedOn w:val="Normal"/>
    <w:link w:val="CommentTextChar"/>
    <w:uiPriority w:val="99"/>
    <w:unhideWhenUsed/>
    <w:rsid w:val="00EE5D6A"/>
    <w:rPr>
      <w:sz w:val="20"/>
      <w:szCs w:val="20"/>
    </w:rPr>
  </w:style>
  <w:style w:type="character" w:customStyle="1" w:styleId="CommentTextChar">
    <w:name w:val="Comment Text Char"/>
    <w:link w:val="CommentText"/>
    <w:uiPriority w:val="99"/>
    <w:rsid w:val="00EE5D6A"/>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EE5D6A"/>
    <w:rPr>
      <w:b/>
      <w:bCs/>
    </w:rPr>
  </w:style>
  <w:style w:type="character" w:customStyle="1" w:styleId="CommentSubjectChar">
    <w:name w:val="Comment Subject Char"/>
    <w:link w:val="CommentSubject"/>
    <w:uiPriority w:val="99"/>
    <w:semiHidden/>
    <w:rsid w:val="00EE5D6A"/>
    <w:rPr>
      <w:rFonts w:cs="Calibri"/>
      <w:b/>
      <w:bCs/>
      <w:sz w:val="20"/>
      <w:szCs w:val="20"/>
      <w:lang w:eastAsia="en-US"/>
    </w:rPr>
  </w:style>
  <w:style w:type="paragraph" w:customStyle="1" w:styleId="Revision1">
    <w:name w:val="Revision1"/>
    <w:hidden/>
    <w:uiPriority w:val="99"/>
    <w:semiHidden/>
    <w:rsid w:val="006F2E07"/>
    <w:rPr>
      <w:rFonts w:cs="Calibri"/>
      <w:sz w:val="22"/>
      <w:szCs w:val="22"/>
      <w:lang w:eastAsia="en-US"/>
    </w:rPr>
  </w:style>
  <w:style w:type="paragraph" w:customStyle="1" w:styleId="ListParagraph2">
    <w:name w:val="List Paragraph2"/>
    <w:basedOn w:val="Normal"/>
    <w:qFormat/>
    <w:rsid w:val="00D34379"/>
    <w:pPr>
      <w:ind w:left="720"/>
    </w:pPr>
    <w:rPr>
      <w:rFonts w:eastAsia="Times New Roman"/>
    </w:rPr>
  </w:style>
  <w:style w:type="paragraph" w:styleId="NormalWeb">
    <w:name w:val="Normal (Web)"/>
    <w:basedOn w:val="Normal"/>
    <w:uiPriority w:val="99"/>
    <w:semiHidden/>
    <w:unhideWhenUsed/>
    <w:rsid w:val="00D34379"/>
    <w:pPr>
      <w:spacing w:before="240" w:after="240" w:line="240" w:lineRule="auto"/>
    </w:pPr>
    <w:rPr>
      <w:rFonts w:ascii="Times New Roman" w:eastAsia="Times New Roman" w:hAnsi="Times New Roman" w:cs="Times New Roman"/>
      <w:sz w:val="24"/>
      <w:szCs w:val="24"/>
      <w:lang w:eastAsia="lt-LT"/>
    </w:rPr>
  </w:style>
  <w:style w:type="paragraph" w:styleId="EndnoteText">
    <w:name w:val="endnote text"/>
    <w:basedOn w:val="Normal"/>
    <w:link w:val="EndnoteTextChar"/>
    <w:uiPriority w:val="99"/>
    <w:semiHidden/>
    <w:unhideWhenUsed/>
    <w:rsid w:val="00714962"/>
    <w:rPr>
      <w:sz w:val="20"/>
      <w:szCs w:val="20"/>
    </w:rPr>
  </w:style>
  <w:style w:type="character" w:customStyle="1" w:styleId="EndnoteTextChar">
    <w:name w:val="Endnote Text Char"/>
    <w:link w:val="EndnoteText"/>
    <w:uiPriority w:val="99"/>
    <w:semiHidden/>
    <w:rsid w:val="00714962"/>
    <w:rPr>
      <w:rFonts w:cs="Calibri"/>
      <w:lang w:eastAsia="en-US"/>
    </w:rPr>
  </w:style>
  <w:style w:type="character" w:styleId="EndnoteReference">
    <w:name w:val="endnote reference"/>
    <w:uiPriority w:val="99"/>
    <w:semiHidden/>
    <w:unhideWhenUsed/>
    <w:rsid w:val="00714962"/>
    <w:rPr>
      <w:vertAlign w:val="superscript"/>
    </w:rPr>
  </w:style>
  <w:style w:type="character" w:customStyle="1" w:styleId="Heading1Char">
    <w:name w:val="Heading 1 Char"/>
    <w:link w:val="Heading1"/>
    <w:rsid w:val="00C20797"/>
    <w:rPr>
      <w:rFonts w:ascii="Cambria" w:eastAsia="Times New Roman" w:hAnsi="Cambria" w:cs="Times New Roman"/>
      <w:b/>
      <w:bCs/>
      <w:kern w:val="32"/>
      <w:sz w:val="32"/>
      <w:szCs w:val="32"/>
      <w:lang w:eastAsia="en-US"/>
    </w:rPr>
  </w:style>
  <w:style w:type="character" w:customStyle="1" w:styleId="Heading2Char">
    <w:name w:val="Heading 2 Char"/>
    <w:link w:val="Heading2"/>
    <w:rsid w:val="00C20797"/>
    <w:rPr>
      <w:rFonts w:ascii="Cambria" w:eastAsia="Times New Roman" w:hAnsi="Cambria" w:cs="Times New Roman"/>
      <w:b/>
      <w:bCs/>
      <w:i/>
      <w:iCs/>
      <w:sz w:val="28"/>
      <w:szCs w:val="28"/>
      <w:lang w:eastAsia="en-US"/>
    </w:rPr>
  </w:style>
  <w:style w:type="character" w:customStyle="1" w:styleId="Heading3Char">
    <w:name w:val="Heading 3 Char"/>
    <w:link w:val="Heading3"/>
    <w:rsid w:val="00C20797"/>
    <w:rPr>
      <w:rFonts w:ascii="Cambria" w:eastAsia="Times New Roman" w:hAnsi="Cambria" w:cs="Times New Roman"/>
      <w:b/>
      <w:bCs/>
      <w:sz w:val="26"/>
      <w:szCs w:val="26"/>
      <w:lang w:eastAsia="en-US"/>
    </w:rPr>
  </w:style>
  <w:style w:type="character" w:customStyle="1" w:styleId="Heading4Char">
    <w:name w:val="Heading 4 Char"/>
    <w:link w:val="Heading4"/>
    <w:rsid w:val="00C20797"/>
    <w:rPr>
      <w:rFonts w:ascii="Calibri" w:eastAsia="Times New Roman" w:hAnsi="Calibri" w:cs="Times New Roman"/>
      <w:b/>
      <w:bCs/>
      <w:sz w:val="28"/>
      <w:szCs w:val="28"/>
      <w:lang w:eastAsia="en-US"/>
    </w:rPr>
  </w:style>
  <w:style w:type="character" w:styleId="UnresolvedMention">
    <w:name w:val="Unresolved Mention"/>
    <w:uiPriority w:val="99"/>
    <w:semiHidden/>
    <w:unhideWhenUsed/>
    <w:rsid w:val="004F5CBB"/>
    <w:rPr>
      <w:color w:val="808080"/>
      <w:shd w:val="clear" w:color="auto" w:fill="E6E6E6"/>
    </w:rPr>
  </w:style>
  <w:style w:type="character" w:customStyle="1" w:styleId="st1">
    <w:name w:val="st1"/>
    <w:rsid w:val="00BF6EB2"/>
  </w:style>
  <w:style w:type="paragraph" w:styleId="ListParagraph">
    <w:name w:val="List Paragraph"/>
    <w:basedOn w:val="Normal"/>
    <w:uiPriority w:val="34"/>
    <w:qFormat/>
    <w:rsid w:val="00FD1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72899">
      <w:bodyDiv w:val="1"/>
      <w:marLeft w:val="0"/>
      <w:marRight w:val="0"/>
      <w:marTop w:val="0"/>
      <w:marBottom w:val="0"/>
      <w:divBdr>
        <w:top w:val="none" w:sz="0" w:space="0" w:color="auto"/>
        <w:left w:val="none" w:sz="0" w:space="0" w:color="auto"/>
        <w:bottom w:val="none" w:sz="0" w:space="0" w:color="auto"/>
        <w:right w:val="none" w:sz="0" w:space="0" w:color="auto"/>
      </w:divBdr>
      <w:divsChild>
        <w:div w:id="900209079">
          <w:marLeft w:val="0"/>
          <w:marRight w:val="0"/>
          <w:marTop w:val="0"/>
          <w:marBottom w:val="0"/>
          <w:divBdr>
            <w:top w:val="none" w:sz="0" w:space="0" w:color="auto"/>
            <w:left w:val="none" w:sz="0" w:space="0" w:color="auto"/>
            <w:bottom w:val="none" w:sz="0" w:space="0" w:color="auto"/>
            <w:right w:val="none" w:sz="0" w:space="0" w:color="auto"/>
          </w:divBdr>
          <w:divsChild>
            <w:div w:id="14278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660">
      <w:bodyDiv w:val="1"/>
      <w:marLeft w:val="0"/>
      <w:marRight w:val="0"/>
      <w:marTop w:val="0"/>
      <w:marBottom w:val="0"/>
      <w:divBdr>
        <w:top w:val="none" w:sz="0" w:space="0" w:color="auto"/>
        <w:left w:val="none" w:sz="0" w:space="0" w:color="auto"/>
        <w:bottom w:val="none" w:sz="0" w:space="0" w:color="auto"/>
        <w:right w:val="none" w:sz="0" w:space="0" w:color="auto"/>
      </w:divBdr>
      <w:divsChild>
        <w:div w:id="764493922">
          <w:marLeft w:val="0"/>
          <w:marRight w:val="0"/>
          <w:marTop w:val="0"/>
          <w:marBottom w:val="0"/>
          <w:divBdr>
            <w:top w:val="none" w:sz="0" w:space="0" w:color="auto"/>
            <w:left w:val="none" w:sz="0" w:space="0" w:color="auto"/>
            <w:bottom w:val="none" w:sz="0" w:space="0" w:color="auto"/>
            <w:right w:val="none" w:sz="0" w:space="0" w:color="auto"/>
          </w:divBdr>
        </w:div>
      </w:divsChild>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386609171">
      <w:bodyDiv w:val="1"/>
      <w:marLeft w:val="0"/>
      <w:marRight w:val="0"/>
      <w:marTop w:val="0"/>
      <w:marBottom w:val="0"/>
      <w:divBdr>
        <w:top w:val="none" w:sz="0" w:space="0" w:color="auto"/>
        <w:left w:val="none" w:sz="0" w:space="0" w:color="auto"/>
        <w:bottom w:val="none" w:sz="0" w:space="0" w:color="auto"/>
        <w:right w:val="none" w:sz="0" w:space="0" w:color="auto"/>
      </w:divBdr>
    </w:div>
    <w:div w:id="746153687">
      <w:marLeft w:val="0"/>
      <w:marRight w:val="0"/>
      <w:marTop w:val="0"/>
      <w:marBottom w:val="0"/>
      <w:divBdr>
        <w:top w:val="none" w:sz="0" w:space="0" w:color="auto"/>
        <w:left w:val="none" w:sz="0" w:space="0" w:color="auto"/>
        <w:bottom w:val="none" w:sz="0" w:space="0" w:color="auto"/>
        <w:right w:val="none" w:sz="0" w:space="0" w:color="auto"/>
      </w:divBdr>
    </w:div>
    <w:div w:id="746153692">
      <w:marLeft w:val="0"/>
      <w:marRight w:val="0"/>
      <w:marTop w:val="0"/>
      <w:marBottom w:val="0"/>
      <w:divBdr>
        <w:top w:val="none" w:sz="0" w:space="0" w:color="auto"/>
        <w:left w:val="none" w:sz="0" w:space="0" w:color="auto"/>
        <w:bottom w:val="none" w:sz="0" w:space="0" w:color="auto"/>
        <w:right w:val="none" w:sz="0" w:space="0" w:color="auto"/>
      </w:divBdr>
    </w:div>
    <w:div w:id="746153693">
      <w:marLeft w:val="225"/>
      <w:marRight w:val="225"/>
      <w:marTop w:val="0"/>
      <w:marBottom w:val="0"/>
      <w:divBdr>
        <w:top w:val="none" w:sz="0" w:space="0" w:color="auto"/>
        <w:left w:val="none" w:sz="0" w:space="0" w:color="auto"/>
        <w:bottom w:val="none" w:sz="0" w:space="0" w:color="auto"/>
        <w:right w:val="none" w:sz="0" w:space="0" w:color="auto"/>
      </w:divBdr>
      <w:divsChild>
        <w:div w:id="746153689">
          <w:marLeft w:val="0"/>
          <w:marRight w:val="0"/>
          <w:marTop w:val="0"/>
          <w:marBottom w:val="0"/>
          <w:divBdr>
            <w:top w:val="none" w:sz="0" w:space="0" w:color="auto"/>
            <w:left w:val="none" w:sz="0" w:space="0" w:color="auto"/>
            <w:bottom w:val="none" w:sz="0" w:space="0" w:color="auto"/>
            <w:right w:val="none" w:sz="0" w:space="0" w:color="auto"/>
          </w:divBdr>
        </w:div>
      </w:divsChild>
    </w:div>
    <w:div w:id="746153694">
      <w:marLeft w:val="0"/>
      <w:marRight w:val="0"/>
      <w:marTop w:val="0"/>
      <w:marBottom w:val="0"/>
      <w:divBdr>
        <w:top w:val="none" w:sz="0" w:space="0" w:color="auto"/>
        <w:left w:val="none" w:sz="0" w:space="0" w:color="auto"/>
        <w:bottom w:val="none" w:sz="0" w:space="0" w:color="auto"/>
        <w:right w:val="none" w:sz="0" w:space="0" w:color="auto"/>
      </w:divBdr>
    </w:div>
    <w:div w:id="746153695">
      <w:marLeft w:val="0"/>
      <w:marRight w:val="0"/>
      <w:marTop w:val="0"/>
      <w:marBottom w:val="0"/>
      <w:divBdr>
        <w:top w:val="none" w:sz="0" w:space="0" w:color="auto"/>
        <w:left w:val="none" w:sz="0" w:space="0" w:color="auto"/>
        <w:bottom w:val="none" w:sz="0" w:space="0" w:color="auto"/>
        <w:right w:val="none" w:sz="0" w:space="0" w:color="auto"/>
      </w:divBdr>
    </w:div>
    <w:div w:id="746153696">
      <w:marLeft w:val="225"/>
      <w:marRight w:val="225"/>
      <w:marTop w:val="0"/>
      <w:marBottom w:val="0"/>
      <w:divBdr>
        <w:top w:val="none" w:sz="0" w:space="0" w:color="auto"/>
        <w:left w:val="none" w:sz="0" w:space="0" w:color="auto"/>
        <w:bottom w:val="none" w:sz="0" w:space="0" w:color="auto"/>
        <w:right w:val="none" w:sz="0" w:space="0" w:color="auto"/>
      </w:divBdr>
    </w:div>
    <w:div w:id="746153699">
      <w:marLeft w:val="225"/>
      <w:marRight w:val="225"/>
      <w:marTop w:val="0"/>
      <w:marBottom w:val="0"/>
      <w:divBdr>
        <w:top w:val="none" w:sz="0" w:space="0" w:color="auto"/>
        <w:left w:val="none" w:sz="0" w:space="0" w:color="auto"/>
        <w:bottom w:val="none" w:sz="0" w:space="0" w:color="auto"/>
        <w:right w:val="none" w:sz="0" w:space="0" w:color="auto"/>
      </w:divBdr>
      <w:divsChild>
        <w:div w:id="746153688">
          <w:marLeft w:val="0"/>
          <w:marRight w:val="0"/>
          <w:marTop w:val="0"/>
          <w:marBottom w:val="0"/>
          <w:divBdr>
            <w:top w:val="none" w:sz="0" w:space="0" w:color="auto"/>
            <w:left w:val="none" w:sz="0" w:space="0" w:color="auto"/>
            <w:bottom w:val="none" w:sz="0" w:space="0" w:color="auto"/>
            <w:right w:val="none" w:sz="0" w:space="0" w:color="auto"/>
          </w:divBdr>
        </w:div>
      </w:divsChild>
    </w:div>
    <w:div w:id="746153700">
      <w:marLeft w:val="225"/>
      <w:marRight w:val="225"/>
      <w:marTop w:val="0"/>
      <w:marBottom w:val="0"/>
      <w:divBdr>
        <w:top w:val="none" w:sz="0" w:space="0" w:color="auto"/>
        <w:left w:val="none" w:sz="0" w:space="0" w:color="auto"/>
        <w:bottom w:val="none" w:sz="0" w:space="0" w:color="auto"/>
        <w:right w:val="none" w:sz="0" w:space="0" w:color="auto"/>
      </w:divBdr>
    </w:div>
    <w:div w:id="746153701">
      <w:marLeft w:val="0"/>
      <w:marRight w:val="0"/>
      <w:marTop w:val="0"/>
      <w:marBottom w:val="0"/>
      <w:divBdr>
        <w:top w:val="none" w:sz="0" w:space="0" w:color="auto"/>
        <w:left w:val="none" w:sz="0" w:space="0" w:color="auto"/>
        <w:bottom w:val="none" w:sz="0" w:space="0" w:color="auto"/>
        <w:right w:val="none" w:sz="0" w:space="0" w:color="auto"/>
      </w:divBdr>
    </w:div>
    <w:div w:id="746153702">
      <w:marLeft w:val="225"/>
      <w:marRight w:val="225"/>
      <w:marTop w:val="0"/>
      <w:marBottom w:val="0"/>
      <w:divBdr>
        <w:top w:val="none" w:sz="0" w:space="0" w:color="auto"/>
        <w:left w:val="none" w:sz="0" w:space="0" w:color="auto"/>
        <w:bottom w:val="none" w:sz="0" w:space="0" w:color="auto"/>
        <w:right w:val="none" w:sz="0" w:space="0" w:color="auto"/>
      </w:divBdr>
      <w:divsChild>
        <w:div w:id="746153703">
          <w:marLeft w:val="0"/>
          <w:marRight w:val="0"/>
          <w:marTop w:val="0"/>
          <w:marBottom w:val="0"/>
          <w:divBdr>
            <w:top w:val="none" w:sz="0" w:space="0" w:color="auto"/>
            <w:left w:val="none" w:sz="0" w:space="0" w:color="auto"/>
            <w:bottom w:val="none" w:sz="0" w:space="0" w:color="auto"/>
            <w:right w:val="none" w:sz="0" w:space="0" w:color="auto"/>
          </w:divBdr>
        </w:div>
      </w:divsChild>
    </w:div>
    <w:div w:id="746153704">
      <w:marLeft w:val="225"/>
      <w:marRight w:val="225"/>
      <w:marTop w:val="0"/>
      <w:marBottom w:val="0"/>
      <w:divBdr>
        <w:top w:val="none" w:sz="0" w:space="0" w:color="auto"/>
        <w:left w:val="none" w:sz="0" w:space="0" w:color="auto"/>
        <w:bottom w:val="none" w:sz="0" w:space="0" w:color="auto"/>
        <w:right w:val="none" w:sz="0" w:space="0" w:color="auto"/>
      </w:divBdr>
      <w:divsChild>
        <w:div w:id="746153714">
          <w:marLeft w:val="0"/>
          <w:marRight w:val="0"/>
          <w:marTop w:val="0"/>
          <w:marBottom w:val="0"/>
          <w:divBdr>
            <w:top w:val="none" w:sz="0" w:space="0" w:color="auto"/>
            <w:left w:val="none" w:sz="0" w:space="0" w:color="auto"/>
            <w:bottom w:val="none" w:sz="0" w:space="0" w:color="auto"/>
            <w:right w:val="none" w:sz="0" w:space="0" w:color="auto"/>
          </w:divBdr>
        </w:div>
      </w:divsChild>
    </w:div>
    <w:div w:id="746153706">
      <w:marLeft w:val="0"/>
      <w:marRight w:val="0"/>
      <w:marTop w:val="0"/>
      <w:marBottom w:val="0"/>
      <w:divBdr>
        <w:top w:val="none" w:sz="0" w:space="0" w:color="auto"/>
        <w:left w:val="none" w:sz="0" w:space="0" w:color="auto"/>
        <w:bottom w:val="none" w:sz="0" w:space="0" w:color="auto"/>
        <w:right w:val="none" w:sz="0" w:space="0" w:color="auto"/>
      </w:divBdr>
    </w:div>
    <w:div w:id="746153707">
      <w:marLeft w:val="0"/>
      <w:marRight w:val="0"/>
      <w:marTop w:val="0"/>
      <w:marBottom w:val="0"/>
      <w:divBdr>
        <w:top w:val="none" w:sz="0" w:space="0" w:color="auto"/>
        <w:left w:val="none" w:sz="0" w:space="0" w:color="auto"/>
        <w:bottom w:val="none" w:sz="0" w:space="0" w:color="auto"/>
        <w:right w:val="none" w:sz="0" w:space="0" w:color="auto"/>
      </w:divBdr>
    </w:div>
    <w:div w:id="746153708">
      <w:marLeft w:val="0"/>
      <w:marRight w:val="0"/>
      <w:marTop w:val="0"/>
      <w:marBottom w:val="0"/>
      <w:divBdr>
        <w:top w:val="none" w:sz="0" w:space="0" w:color="auto"/>
        <w:left w:val="none" w:sz="0" w:space="0" w:color="auto"/>
        <w:bottom w:val="none" w:sz="0" w:space="0" w:color="auto"/>
        <w:right w:val="none" w:sz="0" w:space="0" w:color="auto"/>
      </w:divBdr>
    </w:div>
    <w:div w:id="746153709">
      <w:marLeft w:val="225"/>
      <w:marRight w:val="225"/>
      <w:marTop w:val="0"/>
      <w:marBottom w:val="0"/>
      <w:divBdr>
        <w:top w:val="none" w:sz="0" w:space="0" w:color="auto"/>
        <w:left w:val="none" w:sz="0" w:space="0" w:color="auto"/>
        <w:bottom w:val="none" w:sz="0" w:space="0" w:color="auto"/>
        <w:right w:val="none" w:sz="0" w:space="0" w:color="auto"/>
      </w:divBdr>
      <w:divsChild>
        <w:div w:id="746153690">
          <w:marLeft w:val="0"/>
          <w:marRight w:val="0"/>
          <w:marTop w:val="0"/>
          <w:marBottom w:val="0"/>
          <w:divBdr>
            <w:top w:val="none" w:sz="0" w:space="0" w:color="auto"/>
            <w:left w:val="none" w:sz="0" w:space="0" w:color="auto"/>
            <w:bottom w:val="none" w:sz="0" w:space="0" w:color="auto"/>
            <w:right w:val="none" w:sz="0" w:space="0" w:color="auto"/>
          </w:divBdr>
        </w:div>
      </w:divsChild>
    </w:div>
    <w:div w:id="746153711">
      <w:marLeft w:val="0"/>
      <w:marRight w:val="0"/>
      <w:marTop w:val="0"/>
      <w:marBottom w:val="0"/>
      <w:divBdr>
        <w:top w:val="none" w:sz="0" w:space="0" w:color="auto"/>
        <w:left w:val="none" w:sz="0" w:space="0" w:color="auto"/>
        <w:bottom w:val="none" w:sz="0" w:space="0" w:color="auto"/>
        <w:right w:val="none" w:sz="0" w:space="0" w:color="auto"/>
      </w:divBdr>
    </w:div>
    <w:div w:id="746153712">
      <w:marLeft w:val="0"/>
      <w:marRight w:val="0"/>
      <w:marTop w:val="0"/>
      <w:marBottom w:val="0"/>
      <w:divBdr>
        <w:top w:val="none" w:sz="0" w:space="0" w:color="auto"/>
        <w:left w:val="none" w:sz="0" w:space="0" w:color="auto"/>
        <w:bottom w:val="none" w:sz="0" w:space="0" w:color="auto"/>
        <w:right w:val="none" w:sz="0" w:space="0" w:color="auto"/>
      </w:divBdr>
    </w:div>
    <w:div w:id="746153713">
      <w:marLeft w:val="0"/>
      <w:marRight w:val="0"/>
      <w:marTop w:val="0"/>
      <w:marBottom w:val="0"/>
      <w:divBdr>
        <w:top w:val="none" w:sz="0" w:space="0" w:color="auto"/>
        <w:left w:val="none" w:sz="0" w:space="0" w:color="auto"/>
        <w:bottom w:val="none" w:sz="0" w:space="0" w:color="auto"/>
        <w:right w:val="none" w:sz="0" w:space="0" w:color="auto"/>
      </w:divBdr>
    </w:div>
    <w:div w:id="746153715">
      <w:marLeft w:val="0"/>
      <w:marRight w:val="0"/>
      <w:marTop w:val="0"/>
      <w:marBottom w:val="0"/>
      <w:divBdr>
        <w:top w:val="none" w:sz="0" w:space="0" w:color="auto"/>
        <w:left w:val="none" w:sz="0" w:space="0" w:color="auto"/>
        <w:bottom w:val="none" w:sz="0" w:space="0" w:color="auto"/>
        <w:right w:val="none" w:sz="0" w:space="0" w:color="auto"/>
      </w:divBdr>
      <w:divsChild>
        <w:div w:id="746153697">
          <w:marLeft w:val="0"/>
          <w:marRight w:val="0"/>
          <w:marTop w:val="0"/>
          <w:marBottom w:val="0"/>
          <w:divBdr>
            <w:top w:val="none" w:sz="0" w:space="0" w:color="auto"/>
            <w:left w:val="none" w:sz="0" w:space="0" w:color="auto"/>
            <w:bottom w:val="none" w:sz="0" w:space="0" w:color="auto"/>
            <w:right w:val="none" w:sz="0" w:space="0" w:color="auto"/>
          </w:divBdr>
          <w:divsChild>
            <w:div w:id="746153705">
              <w:marLeft w:val="0"/>
              <w:marRight w:val="0"/>
              <w:marTop w:val="100"/>
              <w:marBottom w:val="100"/>
              <w:divBdr>
                <w:top w:val="none" w:sz="0" w:space="0" w:color="auto"/>
                <w:left w:val="none" w:sz="0" w:space="0" w:color="auto"/>
                <w:bottom w:val="none" w:sz="0" w:space="0" w:color="auto"/>
                <w:right w:val="none" w:sz="0" w:space="0" w:color="auto"/>
              </w:divBdr>
              <w:divsChild>
                <w:div w:id="746153691">
                  <w:marLeft w:val="0"/>
                  <w:marRight w:val="0"/>
                  <w:marTop w:val="0"/>
                  <w:marBottom w:val="0"/>
                  <w:divBdr>
                    <w:top w:val="none" w:sz="0" w:space="0" w:color="auto"/>
                    <w:left w:val="none" w:sz="0" w:space="0" w:color="auto"/>
                    <w:bottom w:val="none" w:sz="0" w:space="0" w:color="auto"/>
                    <w:right w:val="none" w:sz="0" w:space="0" w:color="auto"/>
                  </w:divBdr>
                  <w:divsChild>
                    <w:div w:id="746153698">
                      <w:marLeft w:val="0"/>
                      <w:marRight w:val="0"/>
                      <w:marTop w:val="0"/>
                      <w:marBottom w:val="0"/>
                      <w:divBdr>
                        <w:top w:val="none" w:sz="0" w:space="0" w:color="auto"/>
                        <w:left w:val="none" w:sz="0" w:space="0" w:color="auto"/>
                        <w:bottom w:val="none" w:sz="0" w:space="0" w:color="auto"/>
                        <w:right w:val="none" w:sz="0" w:space="0" w:color="auto"/>
                      </w:divBdr>
                      <w:divsChild>
                        <w:div w:id="7461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716">
      <w:marLeft w:val="0"/>
      <w:marRight w:val="0"/>
      <w:marTop w:val="0"/>
      <w:marBottom w:val="0"/>
      <w:divBdr>
        <w:top w:val="none" w:sz="0" w:space="0" w:color="auto"/>
        <w:left w:val="none" w:sz="0" w:space="0" w:color="auto"/>
        <w:bottom w:val="none" w:sz="0" w:space="0" w:color="auto"/>
        <w:right w:val="none" w:sz="0" w:space="0" w:color="auto"/>
      </w:divBdr>
    </w:div>
    <w:div w:id="746153717">
      <w:marLeft w:val="0"/>
      <w:marRight w:val="0"/>
      <w:marTop w:val="0"/>
      <w:marBottom w:val="0"/>
      <w:divBdr>
        <w:top w:val="none" w:sz="0" w:space="0" w:color="auto"/>
        <w:left w:val="none" w:sz="0" w:space="0" w:color="auto"/>
        <w:bottom w:val="none" w:sz="0" w:space="0" w:color="auto"/>
        <w:right w:val="none" w:sz="0" w:space="0" w:color="auto"/>
      </w:divBdr>
    </w:div>
    <w:div w:id="746153718">
      <w:marLeft w:val="0"/>
      <w:marRight w:val="0"/>
      <w:marTop w:val="0"/>
      <w:marBottom w:val="0"/>
      <w:divBdr>
        <w:top w:val="none" w:sz="0" w:space="0" w:color="auto"/>
        <w:left w:val="none" w:sz="0" w:space="0" w:color="auto"/>
        <w:bottom w:val="none" w:sz="0" w:space="0" w:color="auto"/>
        <w:right w:val="none" w:sz="0" w:space="0" w:color="auto"/>
      </w:divBdr>
    </w:div>
    <w:div w:id="746153719">
      <w:marLeft w:val="0"/>
      <w:marRight w:val="0"/>
      <w:marTop w:val="0"/>
      <w:marBottom w:val="0"/>
      <w:divBdr>
        <w:top w:val="none" w:sz="0" w:space="0" w:color="auto"/>
        <w:left w:val="none" w:sz="0" w:space="0" w:color="auto"/>
        <w:bottom w:val="none" w:sz="0" w:space="0" w:color="auto"/>
        <w:right w:val="none" w:sz="0" w:space="0" w:color="auto"/>
      </w:divBdr>
    </w:div>
    <w:div w:id="746153720">
      <w:marLeft w:val="0"/>
      <w:marRight w:val="0"/>
      <w:marTop w:val="0"/>
      <w:marBottom w:val="0"/>
      <w:divBdr>
        <w:top w:val="none" w:sz="0" w:space="0" w:color="auto"/>
        <w:left w:val="none" w:sz="0" w:space="0" w:color="auto"/>
        <w:bottom w:val="none" w:sz="0" w:space="0" w:color="auto"/>
        <w:right w:val="none" w:sz="0" w:space="0" w:color="auto"/>
      </w:divBdr>
    </w:div>
    <w:div w:id="746153721">
      <w:marLeft w:val="0"/>
      <w:marRight w:val="0"/>
      <w:marTop w:val="0"/>
      <w:marBottom w:val="0"/>
      <w:divBdr>
        <w:top w:val="none" w:sz="0" w:space="0" w:color="auto"/>
        <w:left w:val="none" w:sz="0" w:space="0" w:color="auto"/>
        <w:bottom w:val="none" w:sz="0" w:space="0" w:color="auto"/>
        <w:right w:val="none" w:sz="0" w:space="0" w:color="auto"/>
      </w:divBdr>
    </w:div>
    <w:div w:id="776947277">
      <w:bodyDiv w:val="1"/>
      <w:marLeft w:val="0"/>
      <w:marRight w:val="0"/>
      <w:marTop w:val="0"/>
      <w:marBottom w:val="0"/>
      <w:divBdr>
        <w:top w:val="none" w:sz="0" w:space="0" w:color="auto"/>
        <w:left w:val="none" w:sz="0" w:space="0" w:color="auto"/>
        <w:bottom w:val="none" w:sz="0" w:space="0" w:color="auto"/>
        <w:right w:val="none" w:sz="0" w:space="0" w:color="auto"/>
      </w:divBdr>
    </w:div>
    <w:div w:id="1058868402">
      <w:bodyDiv w:val="1"/>
      <w:marLeft w:val="0"/>
      <w:marRight w:val="0"/>
      <w:marTop w:val="0"/>
      <w:marBottom w:val="0"/>
      <w:divBdr>
        <w:top w:val="none" w:sz="0" w:space="0" w:color="auto"/>
        <w:left w:val="none" w:sz="0" w:space="0" w:color="auto"/>
        <w:bottom w:val="none" w:sz="0" w:space="0" w:color="auto"/>
        <w:right w:val="none" w:sz="0" w:space="0" w:color="auto"/>
      </w:divBdr>
    </w:div>
    <w:div w:id="1358851708">
      <w:bodyDiv w:val="1"/>
      <w:marLeft w:val="0"/>
      <w:marRight w:val="0"/>
      <w:marTop w:val="0"/>
      <w:marBottom w:val="0"/>
      <w:divBdr>
        <w:top w:val="none" w:sz="0" w:space="0" w:color="auto"/>
        <w:left w:val="none" w:sz="0" w:space="0" w:color="auto"/>
        <w:bottom w:val="none" w:sz="0" w:space="0" w:color="auto"/>
        <w:right w:val="none" w:sz="0" w:space="0" w:color="auto"/>
      </w:divBdr>
    </w:div>
    <w:div w:id="1759135392">
      <w:bodyDiv w:val="1"/>
      <w:marLeft w:val="0"/>
      <w:marRight w:val="0"/>
      <w:marTop w:val="0"/>
      <w:marBottom w:val="0"/>
      <w:divBdr>
        <w:top w:val="none" w:sz="0" w:space="0" w:color="auto"/>
        <w:left w:val="none" w:sz="0" w:space="0" w:color="auto"/>
        <w:bottom w:val="none" w:sz="0" w:space="0" w:color="auto"/>
        <w:right w:val="none" w:sz="0" w:space="0" w:color="auto"/>
      </w:divBdr>
      <w:divsChild>
        <w:div w:id="992290955">
          <w:marLeft w:val="0"/>
          <w:marRight w:val="0"/>
          <w:marTop w:val="0"/>
          <w:marBottom w:val="0"/>
          <w:divBdr>
            <w:top w:val="none" w:sz="0" w:space="0" w:color="auto"/>
            <w:left w:val="none" w:sz="0" w:space="0" w:color="auto"/>
            <w:bottom w:val="none" w:sz="0" w:space="0" w:color="auto"/>
            <w:right w:val="none" w:sz="0" w:space="0" w:color="auto"/>
          </w:divBdr>
          <w:divsChild>
            <w:div w:id="484246887">
              <w:marLeft w:val="0"/>
              <w:marRight w:val="0"/>
              <w:marTop w:val="0"/>
              <w:marBottom w:val="0"/>
              <w:divBdr>
                <w:top w:val="none" w:sz="0" w:space="0" w:color="auto"/>
                <w:left w:val="none" w:sz="0" w:space="0" w:color="auto"/>
                <w:bottom w:val="none" w:sz="0" w:space="0" w:color="auto"/>
                <w:right w:val="none" w:sz="0" w:space="0" w:color="auto"/>
              </w:divBdr>
              <w:divsChild>
                <w:div w:id="1759595516">
                  <w:marLeft w:val="0"/>
                  <w:marRight w:val="0"/>
                  <w:marTop w:val="0"/>
                  <w:marBottom w:val="0"/>
                  <w:divBdr>
                    <w:top w:val="none" w:sz="0" w:space="0" w:color="auto"/>
                    <w:left w:val="none" w:sz="0" w:space="0" w:color="auto"/>
                    <w:bottom w:val="none" w:sz="0" w:space="0" w:color="auto"/>
                    <w:right w:val="none" w:sz="0" w:space="0" w:color="auto"/>
                  </w:divBdr>
                  <w:divsChild>
                    <w:div w:id="1001541844">
                      <w:marLeft w:val="0"/>
                      <w:marRight w:val="0"/>
                      <w:marTop w:val="0"/>
                      <w:marBottom w:val="0"/>
                      <w:divBdr>
                        <w:top w:val="none" w:sz="0" w:space="0" w:color="auto"/>
                        <w:left w:val="none" w:sz="0" w:space="0" w:color="auto"/>
                        <w:bottom w:val="none" w:sz="0" w:space="0" w:color="auto"/>
                        <w:right w:val="none" w:sz="0" w:space="0" w:color="auto"/>
                      </w:divBdr>
                      <w:divsChild>
                        <w:div w:id="1367293397">
                          <w:marLeft w:val="0"/>
                          <w:marRight w:val="0"/>
                          <w:marTop w:val="0"/>
                          <w:marBottom w:val="0"/>
                          <w:divBdr>
                            <w:top w:val="none" w:sz="0" w:space="0" w:color="auto"/>
                            <w:left w:val="none" w:sz="0" w:space="0" w:color="auto"/>
                            <w:bottom w:val="none" w:sz="0" w:space="0" w:color="auto"/>
                            <w:right w:val="none" w:sz="0" w:space="0" w:color="auto"/>
                          </w:divBdr>
                          <w:divsChild>
                            <w:div w:id="73747066">
                              <w:marLeft w:val="0"/>
                              <w:marRight w:val="0"/>
                              <w:marTop w:val="0"/>
                              <w:marBottom w:val="0"/>
                              <w:divBdr>
                                <w:top w:val="none" w:sz="0" w:space="0" w:color="auto"/>
                                <w:left w:val="none" w:sz="0" w:space="0" w:color="auto"/>
                                <w:bottom w:val="none" w:sz="0" w:space="0" w:color="auto"/>
                                <w:right w:val="none" w:sz="0" w:space="0" w:color="auto"/>
                              </w:divBdr>
                              <w:divsChild>
                                <w:div w:id="1570848252">
                                  <w:marLeft w:val="0"/>
                                  <w:marRight w:val="0"/>
                                  <w:marTop w:val="0"/>
                                  <w:marBottom w:val="0"/>
                                  <w:divBdr>
                                    <w:top w:val="none" w:sz="0" w:space="0" w:color="auto"/>
                                    <w:left w:val="none" w:sz="0" w:space="0" w:color="auto"/>
                                    <w:bottom w:val="none" w:sz="0" w:space="0" w:color="auto"/>
                                    <w:right w:val="none" w:sz="0" w:space="0" w:color="auto"/>
                                  </w:divBdr>
                                  <w:divsChild>
                                    <w:div w:id="1976132010">
                                      <w:marLeft w:val="0"/>
                                      <w:marRight w:val="0"/>
                                      <w:marTop w:val="0"/>
                                      <w:marBottom w:val="0"/>
                                      <w:divBdr>
                                        <w:top w:val="none" w:sz="0" w:space="0" w:color="auto"/>
                                        <w:left w:val="none" w:sz="0" w:space="0" w:color="auto"/>
                                        <w:bottom w:val="none" w:sz="0" w:space="0" w:color="auto"/>
                                        <w:right w:val="none" w:sz="0" w:space="0" w:color="auto"/>
                                      </w:divBdr>
                                      <w:divsChild>
                                        <w:div w:id="1543127588">
                                          <w:marLeft w:val="0"/>
                                          <w:marRight w:val="0"/>
                                          <w:marTop w:val="0"/>
                                          <w:marBottom w:val="0"/>
                                          <w:divBdr>
                                            <w:top w:val="none" w:sz="0" w:space="0" w:color="auto"/>
                                            <w:left w:val="none" w:sz="0" w:space="0" w:color="auto"/>
                                            <w:bottom w:val="none" w:sz="0" w:space="0" w:color="auto"/>
                                            <w:right w:val="none" w:sz="0" w:space="0" w:color="auto"/>
                                          </w:divBdr>
                                          <w:divsChild>
                                            <w:div w:id="1061905968">
                                              <w:marLeft w:val="0"/>
                                              <w:marRight w:val="0"/>
                                              <w:marTop w:val="0"/>
                                              <w:marBottom w:val="0"/>
                                              <w:divBdr>
                                                <w:top w:val="none" w:sz="0" w:space="0" w:color="auto"/>
                                                <w:left w:val="none" w:sz="0" w:space="0" w:color="auto"/>
                                                <w:bottom w:val="none" w:sz="0" w:space="0" w:color="auto"/>
                                                <w:right w:val="none" w:sz="0" w:space="0" w:color="auto"/>
                                              </w:divBdr>
                                              <w:divsChild>
                                                <w:div w:id="714817625">
                                                  <w:marLeft w:val="0"/>
                                                  <w:marRight w:val="0"/>
                                                  <w:marTop w:val="0"/>
                                                  <w:marBottom w:val="0"/>
                                                  <w:divBdr>
                                                    <w:top w:val="none" w:sz="0" w:space="0" w:color="auto"/>
                                                    <w:left w:val="none" w:sz="0" w:space="0" w:color="auto"/>
                                                    <w:bottom w:val="none" w:sz="0" w:space="0" w:color="auto"/>
                                                    <w:right w:val="none" w:sz="0" w:space="0" w:color="auto"/>
                                                  </w:divBdr>
                                                  <w:divsChild>
                                                    <w:div w:id="1523741865">
                                                      <w:marLeft w:val="0"/>
                                                      <w:marRight w:val="0"/>
                                                      <w:marTop w:val="0"/>
                                                      <w:marBottom w:val="0"/>
                                                      <w:divBdr>
                                                        <w:top w:val="none" w:sz="0" w:space="0" w:color="auto"/>
                                                        <w:left w:val="none" w:sz="0" w:space="0" w:color="auto"/>
                                                        <w:bottom w:val="none" w:sz="0" w:space="0" w:color="auto"/>
                                                        <w:right w:val="none" w:sz="0" w:space="0" w:color="auto"/>
                                                      </w:divBdr>
                                                      <w:divsChild>
                                                        <w:div w:id="1181747063">
                                                          <w:marLeft w:val="0"/>
                                                          <w:marRight w:val="0"/>
                                                          <w:marTop w:val="0"/>
                                                          <w:marBottom w:val="0"/>
                                                          <w:divBdr>
                                                            <w:top w:val="none" w:sz="0" w:space="0" w:color="auto"/>
                                                            <w:left w:val="none" w:sz="0" w:space="0" w:color="auto"/>
                                                            <w:bottom w:val="none" w:sz="0" w:space="0" w:color="auto"/>
                                                            <w:right w:val="none" w:sz="0" w:space="0" w:color="auto"/>
                                                          </w:divBdr>
                                                          <w:divsChild>
                                                            <w:div w:id="1240599144">
                                                              <w:marLeft w:val="0"/>
                                                              <w:marRight w:val="0"/>
                                                              <w:marTop w:val="0"/>
                                                              <w:marBottom w:val="0"/>
                                                              <w:divBdr>
                                                                <w:top w:val="none" w:sz="0" w:space="0" w:color="auto"/>
                                                                <w:left w:val="none" w:sz="0" w:space="0" w:color="auto"/>
                                                                <w:bottom w:val="none" w:sz="0" w:space="0" w:color="auto"/>
                                                                <w:right w:val="none" w:sz="0" w:space="0" w:color="auto"/>
                                                              </w:divBdr>
                                                              <w:divsChild>
                                                                <w:div w:id="533808842">
                                                                  <w:marLeft w:val="0"/>
                                                                  <w:marRight w:val="0"/>
                                                                  <w:marTop w:val="0"/>
                                                                  <w:marBottom w:val="0"/>
                                                                  <w:divBdr>
                                                                    <w:top w:val="none" w:sz="0" w:space="0" w:color="auto"/>
                                                                    <w:left w:val="none" w:sz="0" w:space="0" w:color="auto"/>
                                                                    <w:bottom w:val="none" w:sz="0" w:space="0" w:color="auto"/>
                                                                    <w:right w:val="none" w:sz="0" w:space="0" w:color="auto"/>
                                                                  </w:divBdr>
                                                                  <w:divsChild>
                                                                    <w:div w:id="1912422978">
                                                                      <w:marLeft w:val="0"/>
                                                                      <w:marRight w:val="0"/>
                                                                      <w:marTop w:val="0"/>
                                                                      <w:marBottom w:val="0"/>
                                                                      <w:divBdr>
                                                                        <w:top w:val="none" w:sz="0" w:space="0" w:color="auto"/>
                                                                        <w:left w:val="none" w:sz="0" w:space="0" w:color="auto"/>
                                                                        <w:bottom w:val="none" w:sz="0" w:space="0" w:color="auto"/>
                                                                        <w:right w:val="none" w:sz="0" w:space="0" w:color="auto"/>
                                                                      </w:divBdr>
                                                                      <w:divsChild>
                                                                        <w:div w:id="1995450500">
                                                                          <w:marLeft w:val="0"/>
                                                                          <w:marRight w:val="0"/>
                                                                          <w:marTop w:val="0"/>
                                                                          <w:marBottom w:val="0"/>
                                                                          <w:divBdr>
                                                                            <w:top w:val="none" w:sz="0" w:space="0" w:color="auto"/>
                                                                            <w:left w:val="none" w:sz="0" w:space="0" w:color="auto"/>
                                                                            <w:bottom w:val="none" w:sz="0" w:space="0" w:color="auto"/>
                                                                            <w:right w:val="none" w:sz="0" w:space="0" w:color="auto"/>
                                                                          </w:divBdr>
                                                                          <w:divsChild>
                                                                            <w:div w:id="1968852106">
                                                                              <w:marLeft w:val="0"/>
                                                                              <w:marRight w:val="0"/>
                                                                              <w:marTop w:val="0"/>
                                                                              <w:marBottom w:val="0"/>
                                                                              <w:divBdr>
                                                                                <w:top w:val="none" w:sz="0" w:space="0" w:color="auto"/>
                                                                                <w:left w:val="none" w:sz="0" w:space="0" w:color="auto"/>
                                                                                <w:bottom w:val="none" w:sz="0" w:space="0" w:color="auto"/>
                                                                                <w:right w:val="none" w:sz="0" w:space="0" w:color="auto"/>
                                                                              </w:divBdr>
                                                                              <w:divsChild>
                                                                                <w:div w:id="1922060166">
                                                                                  <w:marLeft w:val="0"/>
                                                                                  <w:marRight w:val="0"/>
                                                                                  <w:marTop w:val="0"/>
                                                                                  <w:marBottom w:val="0"/>
                                                                                  <w:divBdr>
                                                                                    <w:top w:val="none" w:sz="0" w:space="0" w:color="auto"/>
                                                                                    <w:left w:val="none" w:sz="0" w:space="0" w:color="auto"/>
                                                                                    <w:bottom w:val="none" w:sz="0" w:space="0" w:color="auto"/>
                                                                                    <w:right w:val="none" w:sz="0" w:space="0" w:color="auto"/>
                                                                                  </w:divBdr>
                                                                                  <w:divsChild>
                                                                                    <w:div w:id="212692866">
                                                                                      <w:marLeft w:val="0"/>
                                                                                      <w:marRight w:val="0"/>
                                                                                      <w:marTop w:val="0"/>
                                                                                      <w:marBottom w:val="0"/>
                                                                                      <w:divBdr>
                                                                                        <w:top w:val="none" w:sz="0" w:space="0" w:color="auto"/>
                                                                                        <w:left w:val="none" w:sz="0" w:space="0" w:color="auto"/>
                                                                                        <w:bottom w:val="none" w:sz="0" w:space="0" w:color="auto"/>
                                                                                        <w:right w:val="none" w:sz="0" w:space="0" w:color="auto"/>
                                                                                      </w:divBdr>
                                                                                      <w:divsChild>
                                                                                        <w:div w:id="1905530288">
                                                                                          <w:marLeft w:val="0"/>
                                                                                          <w:marRight w:val="0"/>
                                                                                          <w:marTop w:val="0"/>
                                                                                          <w:marBottom w:val="0"/>
                                                                                          <w:divBdr>
                                                                                            <w:top w:val="none" w:sz="0" w:space="0" w:color="auto"/>
                                                                                            <w:left w:val="none" w:sz="0" w:space="0" w:color="auto"/>
                                                                                            <w:bottom w:val="none" w:sz="0" w:space="0" w:color="auto"/>
                                                                                            <w:right w:val="none" w:sz="0" w:space="0" w:color="auto"/>
                                                                                          </w:divBdr>
                                                                                          <w:divsChild>
                                                                                            <w:div w:id="693460004">
                                                                                              <w:marLeft w:val="0"/>
                                                                                              <w:marRight w:val="0"/>
                                                                                              <w:marTop w:val="0"/>
                                                                                              <w:marBottom w:val="0"/>
                                                                                              <w:divBdr>
                                                                                                <w:top w:val="none" w:sz="0" w:space="0" w:color="auto"/>
                                                                                                <w:left w:val="none" w:sz="0" w:space="0" w:color="auto"/>
                                                                                                <w:bottom w:val="none" w:sz="0" w:space="0" w:color="auto"/>
                                                                                                <w:right w:val="none" w:sz="0" w:space="0" w:color="auto"/>
                                                                                              </w:divBdr>
                                                                                              <w:divsChild>
                                                                                                <w:div w:id="1177504684">
                                                                                                  <w:marLeft w:val="0"/>
                                                                                                  <w:marRight w:val="0"/>
                                                                                                  <w:marTop w:val="0"/>
                                                                                                  <w:marBottom w:val="0"/>
                                                                                                  <w:divBdr>
                                                                                                    <w:top w:val="none" w:sz="0" w:space="0" w:color="auto"/>
                                                                                                    <w:left w:val="none" w:sz="0" w:space="0" w:color="auto"/>
                                                                                                    <w:bottom w:val="none" w:sz="0" w:space="0" w:color="auto"/>
                                                                                                    <w:right w:val="none" w:sz="0" w:space="0" w:color="auto"/>
                                                                                                  </w:divBdr>
                                                                                                  <w:divsChild>
                                                                                                    <w:div w:id="1964537789">
                                                                                                      <w:marLeft w:val="0"/>
                                                                                                      <w:marRight w:val="0"/>
                                                                                                      <w:marTop w:val="0"/>
                                                                                                      <w:marBottom w:val="0"/>
                                                                                                      <w:divBdr>
                                                                                                        <w:top w:val="none" w:sz="0" w:space="0" w:color="auto"/>
                                                                                                        <w:left w:val="none" w:sz="0" w:space="0" w:color="auto"/>
                                                                                                        <w:bottom w:val="none" w:sz="0" w:space="0" w:color="auto"/>
                                                                                                        <w:right w:val="none" w:sz="0" w:space="0" w:color="auto"/>
                                                                                                      </w:divBdr>
                                                                                                      <w:divsChild>
                                                                                                        <w:div w:id="1826119720">
                                                                                                          <w:marLeft w:val="0"/>
                                                                                                          <w:marRight w:val="0"/>
                                                                                                          <w:marTop w:val="0"/>
                                                                                                          <w:marBottom w:val="0"/>
                                                                                                          <w:divBdr>
                                                                                                            <w:top w:val="none" w:sz="0" w:space="0" w:color="auto"/>
                                                                                                            <w:left w:val="none" w:sz="0" w:space="0" w:color="auto"/>
                                                                                                            <w:bottom w:val="none" w:sz="0" w:space="0" w:color="auto"/>
                                                                                                            <w:right w:val="none" w:sz="0" w:space="0" w:color="auto"/>
                                                                                                          </w:divBdr>
                                                                                                          <w:divsChild>
                                                                                                            <w:div w:id="1038287194">
                                                                                                              <w:marLeft w:val="0"/>
                                                                                                              <w:marRight w:val="0"/>
                                                                                                              <w:marTop w:val="0"/>
                                                                                                              <w:marBottom w:val="0"/>
                                                                                                              <w:divBdr>
                                                                                                                <w:top w:val="none" w:sz="0" w:space="0" w:color="auto"/>
                                                                                                                <w:left w:val="none" w:sz="0" w:space="0" w:color="auto"/>
                                                                                                                <w:bottom w:val="none" w:sz="0" w:space="0" w:color="auto"/>
                                                                                                                <w:right w:val="none" w:sz="0" w:space="0" w:color="auto"/>
                                                                                                              </w:divBdr>
                                                                                                              <w:divsChild>
                                                                                                                <w:div w:id="702823733">
                                                                                                                  <w:marLeft w:val="0"/>
                                                                                                                  <w:marRight w:val="0"/>
                                                                                                                  <w:marTop w:val="0"/>
                                                                                                                  <w:marBottom w:val="0"/>
                                                                                                                  <w:divBdr>
                                                                                                                    <w:top w:val="none" w:sz="0" w:space="0" w:color="auto"/>
                                                                                                                    <w:left w:val="none" w:sz="0" w:space="0" w:color="auto"/>
                                                                                                                    <w:bottom w:val="none" w:sz="0" w:space="0" w:color="auto"/>
                                                                                                                    <w:right w:val="none" w:sz="0" w:space="0" w:color="auto"/>
                                                                                                                  </w:divBdr>
                                                                                                                  <w:divsChild>
                                                                                                                    <w:div w:id="960113915">
                                                                                                                      <w:marLeft w:val="0"/>
                                                                                                                      <w:marRight w:val="0"/>
                                                                                                                      <w:marTop w:val="0"/>
                                                                                                                      <w:marBottom w:val="0"/>
                                                                                                                      <w:divBdr>
                                                                                                                        <w:top w:val="none" w:sz="0" w:space="0" w:color="auto"/>
                                                                                                                        <w:left w:val="none" w:sz="0" w:space="0" w:color="auto"/>
                                                                                                                        <w:bottom w:val="none" w:sz="0" w:space="0" w:color="auto"/>
                                                                                                                        <w:right w:val="none" w:sz="0" w:space="0" w:color="auto"/>
                                                                                                                      </w:divBdr>
                                                                                                                      <w:divsChild>
                                                                                                                        <w:div w:id="1292394381">
                                                                                                                          <w:marLeft w:val="0"/>
                                                                                                                          <w:marRight w:val="0"/>
                                                                                                                          <w:marTop w:val="0"/>
                                                                                                                          <w:marBottom w:val="0"/>
                                                                                                                          <w:divBdr>
                                                                                                                            <w:top w:val="none" w:sz="0" w:space="0" w:color="auto"/>
                                                                                                                            <w:left w:val="none" w:sz="0" w:space="0" w:color="auto"/>
                                                                                                                            <w:bottom w:val="none" w:sz="0" w:space="0" w:color="auto"/>
                                                                                                                            <w:right w:val="none" w:sz="0" w:space="0" w:color="auto"/>
                                                                                                                          </w:divBdr>
                                                                                                                          <w:divsChild>
                                                                                                                            <w:div w:id="1784111313">
                                                                                                                              <w:marLeft w:val="0"/>
                                                                                                                              <w:marRight w:val="0"/>
                                                                                                                              <w:marTop w:val="0"/>
                                                                                                                              <w:marBottom w:val="0"/>
                                                                                                                              <w:divBdr>
                                                                                                                                <w:top w:val="none" w:sz="0" w:space="0" w:color="auto"/>
                                                                                                                                <w:left w:val="none" w:sz="0" w:space="0" w:color="auto"/>
                                                                                                                                <w:bottom w:val="none" w:sz="0" w:space="0" w:color="auto"/>
                                                                                                                                <w:right w:val="none" w:sz="0" w:space="0" w:color="auto"/>
                                                                                                                              </w:divBdr>
                                                                                                                              <w:divsChild>
                                                                                                                                <w:div w:id="1486513082">
                                                                                                                                  <w:marLeft w:val="0"/>
                                                                                                                                  <w:marRight w:val="0"/>
                                                                                                                                  <w:marTop w:val="0"/>
                                                                                                                                  <w:marBottom w:val="0"/>
                                                                                                                                  <w:divBdr>
                                                                                                                                    <w:top w:val="none" w:sz="0" w:space="0" w:color="auto"/>
                                                                                                                                    <w:left w:val="none" w:sz="0" w:space="0" w:color="auto"/>
                                                                                                                                    <w:bottom w:val="none" w:sz="0" w:space="0" w:color="auto"/>
                                                                                                                                    <w:right w:val="none" w:sz="0" w:space="0" w:color="auto"/>
                                                                                                                                  </w:divBdr>
                                                                                                                                </w:div>
                                                                                                                                <w:div w:id="18310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6D553-6128-4CE0-8A3B-4A3EE8C1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3563</Words>
  <Characters>26148</Characters>
  <Application>Microsoft Office Word</Application>
  <DocSecurity>0</DocSecurity>
  <Lines>217</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APGYVENDINIMO LIETUVOJE IŠLAIDŲ FIKSUOTŲ ĮKAINIŲ TYRIMO ATASKAITA</vt:lpstr>
      <vt:lpstr>APGYVENDINIMO LIETUVOJE IŠLAIDŲ FIKSUOTŲ ĮKAINIŲ TYRIMO ATASKAITA</vt:lpstr>
    </vt:vector>
  </TitlesOfParts>
  <Company>Lietuvos mokslo taryba</Company>
  <LinksUpToDate>false</LinksUpToDate>
  <CharactersWithSpaces>29652</CharactersWithSpaces>
  <SharedDoc>false</SharedDoc>
  <HLinks>
    <vt:vector size="6" baseType="variant">
      <vt:variant>
        <vt:i4>7602234</vt:i4>
      </vt:variant>
      <vt:variant>
        <vt:i4>0</vt:i4>
      </vt:variant>
      <vt:variant>
        <vt:i4>0</vt:i4>
      </vt:variant>
      <vt:variant>
        <vt:i4>5</vt:i4>
      </vt:variant>
      <vt:variant>
        <vt:lpwstr>http://www.esinvesticijos.lt/lt/dokumentai/supaprastinto-islaidu-apmokejimo-tyrimai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APGYVENDINIMO LIETUVOJE IŠLAIDŲ FIKSUOTŲ ĮKAINIŲ TYRIMO ATASKAITA</dc:title>
  <dc:subject/>
  <dc:creator>Ausra Vilutiene</dc:creator>
  <cp:keywords/>
  <cp:lastModifiedBy>Alina Kvietkauskienė</cp:lastModifiedBy>
  <cp:revision>5</cp:revision>
  <cp:lastPrinted>2015-08-10T06:39:00Z</cp:lastPrinted>
  <dcterms:created xsi:type="dcterms:W3CDTF">2020-12-07T07:15:00Z</dcterms:created>
  <dcterms:modified xsi:type="dcterms:W3CDTF">2020-12-09T06:42:00Z</dcterms:modified>
</cp:coreProperties>
</file>