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C68E" w14:textId="77777777" w:rsidR="008C7090" w:rsidRPr="00CB2710" w:rsidRDefault="008C7090" w:rsidP="008C7090">
      <w:pPr>
        <w:shd w:val="clear" w:color="auto" w:fill="FFFFFF"/>
        <w:jc w:val="right"/>
        <w:rPr>
          <w:b/>
          <w:noProof/>
          <w:szCs w:val="24"/>
        </w:rPr>
      </w:pPr>
      <w:r w:rsidRPr="00CB2710">
        <w:rPr>
          <w:b/>
          <w:noProof/>
          <w:szCs w:val="24"/>
        </w:rPr>
        <w:t>Projekto lyginamasis variantas</w:t>
      </w:r>
      <w:r w:rsidRPr="00CB2710">
        <w:rPr>
          <w:b/>
          <w:noProof/>
          <w:szCs w:val="24"/>
        </w:rPr>
        <w:br w:type="textWrapping" w:clear="all"/>
      </w:r>
    </w:p>
    <w:p w14:paraId="43E0F7F9" w14:textId="77777777" w:rsidR="008C7090" w:rsidRPr="00CB2710" w:rsidRDefault="008C7090" w:rsidP="008C709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p w14:paraId="2895E2C0" w14:textId="77777777" w:rsidR="008C7090" w:rsidRPr="00CB2710" w:rsidRDefault="008C7090" w:rsidP="008C709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CB2710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1928B911" w14:textId="77777777" w:rsidR="008C7090" w:rsidRPr="00CB2710" w:rsidRDefault="008C7090" w:rsidP="008C7090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4A50886F" w14:textId="77777777" w:rsidR="008C7090" w:rsidRPr="00CB2710" w:rsidRDefault="008C7090" w:rsidP="008C709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CB2710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274F43A4" w14:textId="77777777" w:rsidR="00420FD8" w:rsidRDefault="00420FD8" w:rsidP="001E7624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64A18E06" w14:textId="77777777" w:rsidR="00420FD8" w:rsidRDefault="00420FD8" w:rsidP="001E7624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5A0B835B" w14:textId="77777777" w:rsidR="00420FD8" w:rsidRDefault="00420FD8" w:rsidP="00420FD8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420FD8">
        <w:rPr>
          <w:b/>
          <w:szCs w:val="24"/>
          <w:lang w:eastAsia="lt-LT"/>
        </w:rPr>
        <w:t>DĖL LIETUVOS RESPUBLIKOS SVEIKATOS APSAUGOS MINISTRO</w:t>
      </w:r>
      <w:r w:rsidRPr="00420FD8">
        <w:rPr>
          <w:b/>
        </w:rPr>
        <w:t xml:space="preserve"> </w:t>
      </w:r>
      <w:r w:rsidRPr="00420FD8">
        <w:rPr>
          <w:b/>
        </w:rPr>
        <w:t xml:space="preserve">2017 </w:t>
      </w:r>
      <w:r>
        <w:rPr>
          <w:b/>
        </w:rPr>
        <w:t>M.</w:t>
      </w:r>
      <w:r w:rsidRPr="00420FD8">
        <w:rPr>
          <w:b/>
        </w:rPr>
        <w:t xml:space="preserve"> </w:t>
      </w:r>
      <w:r w:rsidRPr="00420FD8">
        <w:rPr>
          <w:b/>
        </w:rPr>
        <w:t xml:space="preserve">VASARIO </w:t>
      </w:r>
      <w:r w:rsidRPr="00420FD8">
        <w:rPr>
          <w:b/>
        </w:rPr>
        <w:t xml:space="preserve">23 d. </w:t>
      </w:r>
      <w:r>
        <w:rPr>
          <w:b/>
        </w:rPr>
        <w:t>Į</w:t>
      </w:r>
      <w:r w:rsidRPr="00420FD8">
        <w:rPr>
          <w:b/>
        </w:rPr>
        <w:t xml:space="preserve">SAKYMO </w:t>
      </w:r>
      <w:r w:rsidRPr="00420FD8">
        <w:rPr>
          <w:b/>
        </w:rPr>
        <w:t>N</w:t>
      </w:r>
      <w:r>
        <w:rPr>
          <w:b/>
        </w:rPr>
        <w:t>R</w:t>
      </w:r>
      <w:r w:rsidRPr="00420FD8">
        <w:rPr>
          <w:b/>
        </w:rPr>
        <w:t>. V-205</w:t>
      </w:r>
      <w:r w:rsidRPr="00420FD8">
        <w:rPr>
          <w:b/>
        </w:rPr>
        <w:t xml:space="preserve"> „</w:t>
      </w:r>
      <w:r w:rsidRPr="00420FD8">
        <w:rPr>
          <w:b/>
          <w:szCs w:val="24"/>
          <w:lang w:eastAsia="lt-LT"/>
        </w:rPr>
        <w:t xml:space="preserve">DĖL  2014–2020 METŲ EUROPOS SĄJUNGOS FONDŲ INVESTICIJŲ VEIKSMŲ PROGRAMOS 8 PRIORITETO „SOCIALINĖS ĮTRAUKTIES DIDINIMAS IR KOVA SU SKURDU“ ĮGYVENDINIMO PRIEMONĖS </w:t>
      </w:r>
    </w:p>
    <w:p w14:paraId="1ACACAEF" w14:textId="7CF83B65" w:rsidR="00420FD8" w:rsidRPr="00420FD8" w:rsidRDefault="00420FD8" w:rsidP="00420FD8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420FD8">
        <w:rPr>
          <w:b/>
          <w:szCs w:val="24"/>
          <w:lang w:eastAsia="lt-LT"/>
        </w:rPr>
        <w:t xml:space="preserve">NR. 08.4.2-ESFA-V-622 „VAIKŲ LIGŲ, TRAUMŲ IR NELAIMINGŲ ATSITIKIMŲ PROFILAKTIKA, SVEIKATOS PRIEŽIŪROS PASLAUGŲ VAIKAMS PRIEINAMUMO IR KOKYBĖS GERINIMAS“ PROJEKTŲ FINANSAVIMO SĄLYGŲ APRAŠO </w:t>
      </w:r>
      <w:r w:rsidRPr="00420FD8">
        <w:rPr>
          <w:b/>
          <w:szCs w:val="24"/>
          <w:lang w:eastAsia="lt-LT"/>
        </w:rPr>
        <w:t>PATVIRTINIMO“ PAKEITIMO</w:t>
      </w:r>
    </w:p>
    <w:p w14:paraId="786957B4" w14:textId="77777777" w:rsidR="00AD4782" w:rsidRDefault="00AD4782" w:rsidP="001E7624">
      <w:pPr>
        <w:overflowPunct w:val="0"/>
        <w:jc w:val="center"/>
        <w:textAlignment w:val="baseline"/>
        <w:rPr>
          <w:b/>
          <w:color w:val="000000"/>
          <w:szCs w:val="24"/>
          <w:lang w:eastAsia="lt-LT"/>
        </w:rPr>
      </w:pPr>
    </w:p>
    <w:p w14:paraId="1955A222" w14:textId="64504789" w:rsidR="008C7090" w:rsidRPr="00CB2710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CB2710">
        <w:rPr>
          <w:color w:val="000000"/>
          <w:spacing w:val="-9"/>
          <w:szCs w:val="24"/>
          <w:lang w:eastAsia="lt-LT"/>
        </w:rPr>
        <w:t>2020 m.                                  d. Nr. V-</w:t>
      </w:r>
    </w:p>
    <w:p w14:paraId="0539B065" w14:textId="77777777" w:rsidR="008C7090" w:rsidRPr="00CB2710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bookmarkStart w:id="0" w:name="_GoBack"/>
      <w:bookmarkEnd w:id="0"/>
      <w:r w:rsidRPr="00CB2710">
        <w:rPr>
          <w:color w:val="000000"/>
          <w:spacing w:val="-9"/>
          <w:szCs w:val="24"/>
          <w:lang w:eastAsia="lt-LT"/>
        </w:rPr>
        <w:t>Vilnius</w:t>
      </w:r>
    </w:p>
    <w:p w14:paraId="1130D575" w14:textId="77777777" w:rsidR="008C7090" w:rsidRPr="00CB2710" w:rsidRDefault="008C7090" w:rsidP="008C7090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2836F490" w14:textId="581389EC" w:rsidR="00420FD8" w:rsidRDefault="00906895" w:rsidP="00420FD8">
      <w:pPr>
        <w:tabs>
          <w:tab w:val="left" w:pos="993"/>
          <w:tab w:val="left" w:pos="1276"/>
        </w:tabs>
        <w:ind w:firstLine="851"/>
        <w:jc w:val="both"/>
        <w:rPr>
          <w:bCs/>
          <w:szCs w:val="24"/>
          <w:lang w:eastAsia="lt-LT"/>
        </w:rPr>
      </w:pPr>
      <w:bookmarkStart w:id="1" w:name="_Hlk34720708"/>
      <w:r>
        <w:rPr>
          <w:color w:val="000000"/>
          <w:szCs w:val="24"/>
        </w:rPr>
        <w:t>P</w:t>
      </w:r>
      <w:r w:rsidR="00CB2710" w:rsidRPr="00AD4782">
        <w:rPr>
          <w:color w:val="000000"/>
          <w:szCs w:val="24"/>
        </w:rPr>
        <w:t xml:space="preserve"> a k e i č i u </w:t>
      </w:r>
      <w:r w:rsidR="00420FD8">
        <w:t xml:space="preserve">2014–2020 metų Europos Sąjungos fondų investicijų veiksmų programos 8 prioriteto „Socialinės </w:t>
      </w:r>
      <w:proofErr w:type="spellStart"/>
      <w:r w:rsidR="00420FD8">
        <w:t>įtraukties</w:t>
      </w:r>
      <w:proofErr w:type="spellEnd"/>
      <w:r w:rsidR="00420FD8">
        <w:t xml:space="preserve"> didinimas ir kova su skurdu“ įgyvendinimo priemonės Nr. 08.4.2-ESFA-V-622 „Vaikų ligų, traumų ir nelaimingų atsitikimų profilaktika, sveikatos priežiūros paslaugų vaikams prieinamumo ir kokybės gerinimas“ projektų finansavimo sąlygų apraš</w:t>
      </w:r>
      <w:r w:rsidR="00E72E2C">
        <w:t>o</w:t>
      </w:r>
      <w:r w:rsidR="00CB2710" w:rsidRPr="00AD4782">
        <w:rPr>
          <w:color w:val="000000"/>
          <w:szCs w:val="24"/>
        </w:rPr>
        <w:t>, patvirtint</w:t>
      </w:r>
      <w:r w:rsidR="00E72E2C">
        <w:rPr>
          <w:color w:val="000000"/>
          <w:szCs w:val="24"/>
        </w:rPr>
        <w:t>o</w:t>
      </w:r>
      <w:r w:rsidR="00CB2710" w:rsidRPr="00AD4782">
        <w:rPr>
          <w:color w:val="000000"/>
          <w:szCs w:val="24"/>
        </w:rPr>
        <w:t xml:space="preserve"> Lietuvos Respublikos sveikatos apsaugos ministro 201</w:t>
      </w:r>
      <w:r w:rsidR="00420FD8">
        <w:rPr>
          <w:color w:val="000000"/>
          <w:szCs w:val="24"/>
          <w:lang w:val="en-US"/>
        </w:rPr>
        <w:t>7</w:t>
      </w:r>
      <w:r w:rsidR="00CB2710" w:rsidRPr="00AD4782">
        <w:rPr>
          <w:color w:val="000000"/>
          <w:szCs w:val="24"/>
        </w:rPr>
        <w:t xml:space="preserve"> m. </w:t>
      </w:r>
      <w:r w:rsidR="00420FD8">
        <w:rPr>
          <w:color w:val="000000"/>
          <w:szCs w:val="24"/>
        </w:rPr>
        <w:t>vasario 2</w:t>
      </w:r>
      <w:r w:rsidR="00CB2710" w:rsidRPr="00AD4782">
        <w:rPr>
          <w:color w:val="000000"/>
          <w:szCs w:val="24"/>
        </w:rPr>
        <w:t xml:space="preserve">3 d. įsakymu </w:t>
      </w:r>
      <w:r w:rsidR="00EF6641">
        <w:rPr>
          <w:color w:val="000000"/>
          <w:szCs w:val="24"/>
        </w:rPr>
        <w:br/>
      </w:r>
      <w:r w:rsidR="00CB2710" w:rsidRPr="00AD4782">
        <w:rPr>
          <w:color w:val="000000"/>
          <w:szCs w:val="24"/>
        </w:rPr>
        <w:t>Nr. V-</w:t>
      </w:r>
      <w:r w:rsidR="00420FD8">
        <w:rPr>
          <w:color w:val="000000"/>
          <w:szCs w:val="24"/>
        </w:rPr>
        <w:t>205</w:t>
      </w:r>
      <w:r w:rsidR="00CB2710" w:rsidRPr="00AD4782">
        <w:rPr>
          <w:color w:val="000000"/>
          <w:szCs w:val="24"/>
        </w:rPr>
        <w:t xml:space="preserve"> „</w:t>
      </w:r>
      <w:r w:rsidR="00420FD8" w:rsidRPr="00420FD8">
        <w:rPr>
          <w:bCs/>
          <w:szCs w:val="24"/>
          <w:lang w:eastAsia="lt-LT"/>
        </w:rPr>
        <w:t xml:space="preserve">Dėl  2014–2020 metų </w:t>
      </w:r>
      <w:r w:rsidR="00420FD8">
        <w:rPr>
          <w:bCs/>
          <w:szCs w:val="24"/>
          <w:lang w:eastAsia="lt-LT"/>
        </w:rPr>
        <w:t>E</w:t>
      </w:r>
      <w:r w:rsidR="00420FD8" w:rsidRPr="00420FD8">
        <w:rPr>
          <w:bCs/>
          <w:szCs w:val="24"/>
          <w:lang w:eastAsia="lt-LT"/>
        </w:rPr>
        <w:t xml:space="preserve">uropos </w:t>
      </w:r>
      <w:r w:rsidR="00420FD8">
        <w:rPr>
          <w:bCs/>
          <w:szCs w:val="24"/>
          <w:lang w:eastAsia="lt-LT"/>
        </w:rPr>
        <w:t>S</w:t>
      </w:r>
      <w:r w:rsidR="00420FD8" w:rsidRPr="00420FD8">
        <w:rPr>
          <w:bCs/>
          <w:szCs w:val="24"/>
          <w:lang w:eastAsia="lt-LT"/>
        </w:rPr>
        <w:t>ąjungos fondų investicijų veiksmų programos 8 prioriteto „</w:t>
      </w:r>
      <w:r w:rsidR="00420FD8">
        <w:rPr>
          <w:bCs/>
          <w:szCs w:val="24"/>
          <w:lang w:eastAsia="lt-LT"/>
        </w:rPr>
        <w:t>S</w:t>
      </w:r>
      <w:r w:rsidR="00420FD8" w:rsidRPr="00420FD8">
        <w:rPr>
          <w:bCs/>
          <w:szCs w:val="24"/>
          <w:lang w:eastAsia="lt-LT"/>
        </w:rPr>
        <w:t xml:space="preserve">ocialinės </w:t>
      </w:r>
      <w:proofErr w:type="spellStart"/>
      <w:r w:rsidR="00420FD8" w:rsidRPr="00420FD8">
        <w:rPr>
          <w:bCs/>
          <w:szCs w:val="24"/>
          <w:lang w:eastAsia="lt-LT"/>
        </w:rPr>
        <w:t>įtraukties</w:t>
      </w:r>
      <w:proofErr w:type="spellEnd"/>
      <w:r w:rsidR="00420FD8" w:rsidRPr="00420FD8">
        <w:rPr>
          <w:bCs/>
          <w:szCs w:val="24"/>
          <w:lang w:eastAsia="lt-LT"/>
        </w:rPr>
        <w:t xml:space="preserve"> didinimas ir kova su skurdu“ įgyvendinimo priemonės</w:t>
      </w:r>
      <w:r w:rsidR="00420FD8">
        <w:rPr>
          <w:bCs/>
          <w:szCs w:val="24"/>
          <w:lang w:eastAsia="lt-LT"/>
        </w:rPr>
        <w:t xml:space="preserve"> </w:t>
      </w:r>
      <w:r w:rsidR="00420FD8" w:rsidRPr="00420FD8">
        <w:rPr>
          <w:bCs/>
          <w:szCs w:val="24"/>
          <w:lang w:eastAsia="lt-LT"/>
        </w:rPr>
        <w:t>N</w:t>
      </w:r>
      <w:r w:rsidR="00420FD8" w:rsidRPr="00E72E2C">
        <w:rPr>
          <w:bCs/>
          <w:szCs w:val="24"/>
          <w:lang w:eastAsia="lt-LT"/>
        </w:rPr>
        <w:t>r</w:t>
      </w:r>
      <w:r w:rsidR="00420FD8" w:rsidRPr="00420FD8">
        <w:rPr>
          <w:bCs/>
          <w:szCs w:val="24"/>
          <w:lang w:eastAsia="lt-LT"/>
        </w:rPr>
        <w:t>. 08.4.2-ESFA-V-622 „</w:t>
      </w:r>
      <w:r w:rsidR="00420FD8" w:rsidRPr="00E72E2C">
        <w:rPr>
          <w:bCs/>
          <w:szCs w:val="24"/>
          <w:lang w:eastAsia="lt-LT"/>
        </w:rPr>
        <w:t>Vaikų ligų, trau</w:t>
      </w:r>
      <w:r w:rsidR="00420FD8" w:rsidRPr="00420FD8">
        <w:rPr>
          <w:bCs/>
          <w:szCs w:val="24"/>
          <w:lang w:eastAsia="lt-LT"/>
        </w:rPr>
        <w:t>mų ir nelaimingų atsitikimų profilaktika, sveikatos priežiūros paslaugų vaikams prieinamumo ir kokybės gerinimas“ projektų finansavimo sąlygų aprašo patvirtinimo</w:t>
      </w:r>
      <w:r w:rsidR="00420FD8">
        <w:rPr>
          <w:bCs/>
          <w:szCs w:val="24"/>
          <w:lang w:eastAsia="lt-LT"/>
        </w:rPr>
        <w:t>“</w:t>
      </w:r>
      <w:r w:rsidR="00E72E2C">
        <w:rPr>
          <w:bCs/>
          <w:szCs w:val="24"/>
          <w:lang w:eastAsia="lt-LT"/>
        </w:rPr>
        <w:t xml:space="preserve"> 26 punktą ir jį išdėstau taip:</w:t>
      </w:r>
    </w:p>
    <w:p w14:paraId="6FB97BC5" w14:textId="7ACB80BF" w:rsidR="00E72E2C" w:rsidRPr="00E72E2C" w:rsidRDefault="00E72E2C" w:rsidP="00E72E2C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E72E2C">
        <w:rPr>
          <w:szCs w:val="24"/>
          <w:lang w:eastAsia="lt-LT"/>
        </w:rPr>
        <w:t>26. Projektu turi būti siekiama bent vieno iš toliau išvardytų priemonės įgyvendinimo stebėsenos rodiklių: </w:t>
      </w:r>
    </w:p>
    <w:tbl>
      <w:tblPr>
        <w:tblW w:w="961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168"/>
        <w:gridCol w:w="4486"/>
        <w:gridCol w:w="3132"/>
      </w:tblGrid>
      <w:tr w:rsidR="00E72E2C" w:rsidRPr="00E72E2C" w14:paraId="2FAFA635" w14:textId="77777777" w:rsidTr="00E72E2C">
        <w:trPr>
          <w:trHeight w:val="1138"/>
        </w:trPr>
        <w:tc>
          <w:tcPr>
            <w:tcW w:w="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15F5" w14:textId="734F41D6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0B92" w14:textId="00CDD41E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b/>
                <w:bCs/>
                <w:szCs w:val="24"/>
                <w:lang w:eastAsia="lt-LT"/>
              </w:rPr>
              <w:t>Rodiklio kodas</w:t>
            </w:r>
          </w:p>
        </w:tc>
        <w:tc>
          <w:tcPr>
            <w:tcW w:w="4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5BE5" w14:textId="20308793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b/>
                <w:bCs/>
                <w:szCs w:val="24"/>
                <w:lang w:eastAsia="lt-LT"/>
              </w:rPr>
              <w:t xml:space="preserve">Rodiklio pavadinimas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36D7" w14:textId="794D2926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b/>
                <w:bCs/>
                <w:szCs w:val="24"/>
                <w:lang w:eastAsia="lt-LT"/>
              </w:rPr>
              <w:t>Pasirenkamas vykdant veiklą (-</w:t>
            </w:r>
            <w:proofErr w:type="spellStart"/>
            <w:r w:rsidRPr="00E72E2C">
              <w:rPr>
                <w:b/>
                <w:bCs/>
                <w:szCs w:val="24"/>
                <w:lang w:eastAsia="lt-LT"/>
              </w:rPr>
              <w:t>as</w:t>
            </w:r>
            <w:proofErr w:type="spellEnd"/>
            <w:r w:rsidRPr="00E72E2C">
              <w:rPr>
                <w:b/>
                <w:bCs/>
                <w:szCs w:val="24"/>
                <w:lang w:eastAsia="lt-LT"/>
              </w:rPr>
              <w:t>) Nr. (nurodomi atitinkami šio Aprašo punktai)</w:t>
            </w:r>
          </w:p>
        </w:tc>
      </w:tr>
      <w:tr w:rsidR="00E72E2C" w:rsidRPr="00E72E2C" w14:paraId="062B57A2" w14:textId="77777777" w:rsidTr="00E72E2C">
        <w:tc>
          <w:tcPr>
            <w:tcW w:w="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9618" w14:textId="630FC95E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1.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FED7" w14:textId="03801F05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P.N.603</w:t>
            </w:r>
          </w:p>
        </w:tc>
        <w:tc>
          <w:tcPr>
            <w:tcW w:w="4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F5F6" w14:textId="1D669573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„Parengtos ir patvirtintos metodikos, tvarkos aprašai ir kiti dokumentai“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78BA" w14:textId="6532A5CE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10.1, 10.3, 10.4, 10.6, 10.7, 10.8</w:t>
            </w:r>
          </w:p>
        </w:tc>
      </w:tr>
      <w:tr w:rsidR="00E72E2C" w:rsidRPr="00E72E2C" w14:paraId="7C6E089B" w14:textId="77777777" w:rsidTr="00E72E2C">
        <w:tc>
          <w:tcPr>
            <w:tcW w:w="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523E" w14:textId="6FAD0CD0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2.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D80B" w14:textId="5CD17674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P.N.602</w:t>
            </w:r>
          </w:p>
        </w:tc>
        <w:tc>
          <w:tcPr>
            <w:tcW w:w="4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9865" w14:textId="6ABA39BF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„Mokymuose dalyvavę sveikatos priežiūros ir kiti specialistai</w:t>
            </w:r>
            <w:r w:rsidRPr="00E72E2C">
              <w:rPr>
                <w:b/>
                <w:bCs/>
                <w:szCs w:val="24"/>
                <w:lang w:eastAsia="lt-LT"/>
              </w:rPr>
              <w:t>*</w:t>
            </w:r>
            <w:r w:rsidRPr="00E72E2C">
              <w:rPr>
                <w:szCs w:val="24"/>
                <w:lang w:eastAsia="lt-LT"/>
              </w:rPr>
              <w:t>“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7A92" w14:textId="05464D06" w:rsidR="00E72E2C" w:rsidRPr="00E72E2C" w:rsidRDefault="00E72E2C" w:rsidP="00E72E2C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E72E2C">
              <w:rPr>
                <w:sz w:val="8"/>
                <w:szCs w:val="8"/>
                <w:lang w:eastAsia="lt-LT"/>
              </w:rPr>
              <w:t> </w:t>
            </w:r>
            <w:r w:rsidRPr="00E72E2C">
              <w:rPr>
                <w:szCs w:val="24"/>
                <w:lang w:eastAsia="lt-LT"/>
              </w:rPr>
              <w:t>10.2, 10.6</w:t>
            </w:r>
          </w:p>
        </w:tc>
      </w:tr>
    </w:tbl>
    <w:p w14:paraId="6E2BFC1F" w14:textId="77777777" w:rsidR="00E72E2C" w:rsidRDefault="00E72E2C" w:rsidP="00E72E2C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*Kiti specialistai – visuomenės sveikatos priežiūros specialistai (neturintys licencijų), pedagogai, mokyklų administracijos specialistai, socialiniai darbuotojai.“</w:t>
      </w:r>
    </w:p>
    <w:p w14:paraId="414115B9" w14:textId="2AFD4381" w:rsidR="00420FD8" w:rsidRDefault="00420FD8" w:rsidP="00420FD8">
      <w:pPr>
        <w:tabs>
          <w:tab w:val="left" w:pos="993"/>
          <w:tab w:val="left" w:pos="1276"/>
        </w:tabs>
        <w:ind w:firstLine="851"/>
        <w:jc w:val="both"/>
        <w:rPr>
          <w:color w:val="000000"/>
          <w:szCs w:val="24"/>
        </w:rPr>
      </w:pPr>
    </w:p>
    <w:bookmarkEnd w:id="1"/>
    <w:p w14:paraId="3803B312" w14:textId="77777777" w:rsidR="00E72E2C" w:rsidRDefault="00E72E2C" w:rsidP="003E75C4">
      <w:pPr>
        <w:jc w:val="both"/>
        <w:rPr>
          <w:szCs w:val="24"/>
        </w:rPr>
      </w:pPr>
    </w:p>
    <w:p w14:paraId="2CCEA9D5" w14:textId="5738C5A8" w:rsidR="003E75C4" w:rsidRPr="00265CDA" w:rsidRDefault="003E75C4" w:rsidP="003E75C4">
      <w:pPr>
        <w:jc w:val="both"/>
        <w:rPr>
          <w:szCs w:val="24"/>
        </w:rPr>
      </w:pPr>
      <w:r>
        <w:rPr>
          <w:szCs w:val="24"/>
        </w:rPr>
        <w:t xml:space="preserve">Laikinai einantis </w:t>
      </w:r>
      <w:r w:rsidR="00E72E2C">
        <w:rPr>
          <w:szCs w:val="24"/>
        </w:rPr>
        <w:t xml:space="preserve">sveikatos apsaugos </w:t>
      </w:r>
      <w:r w:rsidRPr="00265CDA">
        <w:rPr>
          <w:szCs w:val="24"/>
        </w:rPr>
        <w:t>ministr</w:t>
      </w:r>
      <w:r>
        <w:rPr>
          <w:szCs w:val="24"/>
        </w:rPr>
        <w:t xml:space="preserve">o pareigas </w:t>
      </w:r>
      <w:r w:rsidRPr="00265CDA">
        <w:rPr>
          <w:szCs w:val="24"/>
        </w:rPr>
        <w:t xml:space="preserve">                                </w:t>
      </w:r>
    </w:p>
    <w:p w14:paraId="0AB7885F" w14:textId="77777777" w:rsidR="00450EA7" w:rsidRDefault="00450EA7" w:rsidP="00092F90">
      <w:pPr>
        <w:tabs>
          <w:tab w:val="right" w:pos="9498"/>
        </w:tabs>
        <w:rPr>
          <w:szCs w:val="24"/>
          <w:lang w:val="en-US"/>
        </w:rPr>
      </w:pPr>
    </w:p>
    <w:p w14:paraId="52DAEEE5" w14:textId="77777777" w:rsidR="00450EA7" w:rsidRDefault="00450EA7" w:rsidP="00092F90">
      <w:pPr>
        <w:tabs>
          <w:tab w:val="right" w:pos="9498"/>
        </w:tabs>
        <w:rPr>
          <w:szCs w:val="24"/>
          <w:lang w:val="en-US"/>
        </w:rPr>
      </w:pPr>
    </w:p>
    <w:sectPr w:rsidR="00450EA7" w:rsidSect="00881C7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8C550" w14:textId="77777777" w:rsidR="0086757A" w:rsidRDefault="0086757A" w:rsidP="00881C78">
      <w:r>
        <w:separator/>
      </w:r>
    </w:p>
  </w:endnote>
  <w:endnote w:type="continuationSeparator" w:id="0">
    <w:p w14:paraId="5DB7D34A" w14:textId="77777777" w:rsidR="0086757A" w:rsidRDefault="0086757A" w:rsidP="008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3637" w14:textId="77777777" w:rsidR="0086757A" w:rsidRDefault="0086757A" w:rsidP="00881C78">
      <w:r>
        <w:separator/>
      </w:r>
    </w:p>
  </w:footnote>
  <w:footnote w:type="continuationSeparator" w:id="0">
    <w:p w14:paraId="6D7C1760" w14:textId="77777777" w:rsidR="0086757A" w:rsidRDefault="0086757A" w:rsidP="0088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026922"/>
      <w:docPartObj>
        <w:docPartGallery w:val="Page Numbers (Top of Page)"/>
        <w:docPartUnique/>
      </w:docPartObj>
    </w:sdtPr>
    <w:sdtEndPr/>
    <w:sdtContent>
      <w:p w14:paraId="5168B7F8" w14:textId="2BD5ABDC" w:rsidR="00881C78" w:rsidRDefault="00881C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C7DAB" w14:textId="77777777" w:rsidR="00881C78" w:rsidRDefault="00881C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3B09"/>
    <w:multiLevelType w:val="multilevel"/>
    <w:tmpl w:val="07A820C2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F977D9A"/>
    <w:multiLevelType w:val="hybridMultilevel"/>
    <w:tmpl w:val="51FCAB6E"/>
    <w:lvl w:ilvl="0" w:tplc="5FFA5A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9D51EB"/>
    <w:multiLevelType w:val="hybridMultilevel"/>
    <w:tmpl w:val="E52EB7A0"/>
    <w:lvl w:ilvl="0" w:tplc="C380BA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C3945F5"/>
    <w:multiLevelType w:val="multilevel"/>
    <w:tmpl w:val="F132C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CB602B"/>
    <w:multiLevelType w:val="multilevel"/>
    <w:tmpl w:val="339E9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EC3F48"/>
    <w:multiLevelType w:val="hybridMultilevel"/>
    <w:tmpl w:val="E12A95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51B33"/>
    <w:multiLevelType w:val="hybridMultilevel"/>
    <w:tmpl w:val="742882A2"/>
    <w:lvl w:ilvl="0" w:tplc="0CD812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D7"/>
    <w:rsid w:val="00044882"/>
    <w:rsid w:val="00062BF7"/>
    <w:rsid w:val="00081091"/>
    <w:rsid w:val="00090BEA"/>
    <w:rsid w:val="00092F90"/>
    <w:rsid w:val="000D543F"/>
    <w:rsid w:val="00101D7B"/>
    <w:rsid w:val="00174C00"/>
    <w:rsid w:val="001A5DFD"/>
    <w:rsid w:val="001B51D7"/>
    <w:rsid w:val="001C3F0D"/>
    <w:rsid w:val="001E7624"/>
    <w:rsid w:val="001E7C04"/>
    <w:rsid w:val="002A569D"/>
    <w:rsid w:val="002B5E5D"/>
    <w:rsid w:val="002D19B4"/>
    <w:rsid w:val="002F2E72"/>
    <w:rsid w:val="00311089"/>
    <w:rsid w:val="00344039"/>
    <w:rsid w:val="003734F9"/>
    <w:rsid w:val="00396A21"/>
    <w:rsid w:val="003E75C4"/>
    <w:rsid w:val="00420FD8"/>
    <w:rsid w:val="00450EA7"/>
    <w:rsid w:val="004C6B11"/>
    <w:rsid w:val="005A5F1E"/>
    <w:rsid w:val="00673D19"/>
    <w:rsid w:val="00693855"/>
    <w:rsid w:val="006B5236"/>
    <w:rsid w:val="00770483"/>
    <w:rsid w:val="00790ACF"/>
    <w:rsid w:val="0086757A"/>
    <w:rsid w:val="00874C13"/>
    <w:rsid w:val="00881C78"/>
    <w:rsid w:val="00891D9D"/>
    <w:rsid w:val="008C5688"/>
    <w:rsid w:val="008C7090"/>
    <w:rsid w:val="008D07F6"/>
    <w:rsid w:val="008E6394"/>
    <w:rsid w:val="00906895"/>
    <w:rsid w:val="00907EC6"/>
    <w:rsid w:val="0093209B"/>
    <w:rsid w:val="00972292"/>
    <w:rsid w:val="00995F21"/>
    <w:rsid w:val="009A06A8"/>
    <w:rsid w:val="009B7E55"/>
    <w:rsid w:val="00A61947"/>
    <w:rsid w:val="00A80C6E"/>
    <w:rsid w:val="00AB347C"/>
    <w:rsid w:val="00AD0281"/>
    <w:rsid w:val="00AD4782"/>
    <w:rsid w:val="00B03E3E"/>
    <w:rsid w:val="00B33AA8"/>
    <w:rsid w:val="00B80EBD"/>
    <w:rsid w:val="00BF70C1"/>
    <w:rsid w:val="00C06DE3"/>
    <w:rsid w:val="00C079F6"/>
    <w:rsid w:val="00C41339"/>
    <w:rsid w:val="00C42CE1"/>
    <w:rsid w:val="00C650CB"/>
    <w:rsid w:val="00C72A99"/>
    <w:rsid w:val="00C83DCD"/>
    <w:rsid w:val="00C86F0F"/>
    <w:rsid w:val="00CB2710"/>
    <w:rsid w:val="00D5362A"/>
    <w:rsid w:val="00DC5D79"/>
    <w:rsid w:val="00DF4C68"/>
    <w:rsid w:val="00E124FD"/>
    <w:rsid w:val="00E72E2C"/>
    <w:rsid w:val="00E820A6"/>
    <w:rsid w:val="00ED6598"/>
    <w:rsid w:val="00EF6641"/>
    <w:rsid w:val="00F01633"/>
    <w:rsid w:val="00F376B6"/>
    <w:rsid w:val="00F9230C"/>
    <w:rsid w:val="00F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D3A7"/>
  <w15:chartTrackingRefBased/>
  <w15:docId w15:val="{48F4F0D6-C633-4113-8B09-FAD9BF39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09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0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090"/>
    <w:rPr>
      <w:rFonts w:ascii="Segoe UI" w:eastAsia="Times New Roman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nhideWhenUsed/>
    <w:rsid w:val="008C70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709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311089"/>
    <w:rPr>
      <w:sz w:val="16"/>
      <w:szCs w:val="16"/>
    </w:rPr>
  </w:style>
  <w:style w:type="character" w:styleId="Hipersaitas">
    <w:name w:val="Hyperlink"/>
    <w:basedOn w:val="Numatytasispastraiposriftas"/>
    <w:unhideWhenUsed/>
    <w:rsid w:val="00C42CE1"/>
    <w:rPr>
      <w:color w:val="0563C1" w:themeColor="hyperlink"/>
      <w:u w:val="single"/>
    </w:rPr>
  </w:style>
  <w:style w:type="paragraph" w:customStyle="1" w:styleId="Default">
    <w:name w:val="Default"/>
    <w:rsid w:val="00874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04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04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1C7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1C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Sandra Jarašiūnienė</cp:lastModifiedBy>
  <cp:revision>3</cp:revision>
  <dcterms:created xsi:type="dcterms:W3CDTF">2020-12-07T14:58:00Z</dcterms:created>
  <dcterms:modified xsi:type="dcterms:W3CDTF">2020-12-07T15:18:00Z</dcterms:modified>
</cp:coreProperties>
</file>