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B7" w:rsidRPr="00220EB7" w:rsidRDefault="00220EB7" w:rsidP="00220EB7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52B9" w:rsidRPr="00220EB7">
        <w:rPr>
          <w:rFonts w:ascii="Times New Roman" w:hAnsi="Times New Roman" w:cs="Times New Roman"/>
          <w:sz w:val="20"/>
          <w:szCs w:val="20"/>
        </w:rPr>
        <w:t>Kultūros objektų aktualizavimo</w:t>
      </w:r>
    </w:p>
    <w:p w:rsidR="00057C76" w:rsidRPr="00220EB7" w:rsidRDefault="00220EB7" w:rsidP="00220EB7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0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E852B9" w:rsidRPr="00220EB7">
        <w:rPr>
          <w:rFonts w:ascii="Times New Roman" w:hAnsi="Times New Roman" w:cs="Times New Roman"/>
          <w:sz w:val="20"/>
          <w:szCs w:val="20"/>
        </w:rPr>
        <w:t>2014</w:t>
      </w:r>
      <w:r w:rsidR="00270F66" w:rsidRPr="00220EB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E852B9" w:rsidRPr="00220EB7">
        <w:rPr>
          <w:rFonts w:ascii="Times New Roman" w:hAnsi="Times New Roman" w:cs="Times New Roman"/>
          <w:sz w:val="20"/>
          <w:szCs w:val="20"/>
        </w:rPr>
        <w:t xml:space="preserve">2020 metų programos </w:t>
      </w:r>
    </w:p>
    <w:p w:rsidR="00220EB7" w:rsidRPr="00220EB7" w:rsidRDefault="00220EB7" w:rsidP="00220E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0E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3D07AD">
        <w:rPr>
          <w:rFonts w:ascii="Times New Roman" w:hAnsi="Times New Roman" w:cs="Times New Roman"/>
          <w:sz w:val="20"/>
          <w:szCs w:val="20"/>
        </w:rPr>
        <w:t xml:space="preserve"> </w:t>
      </w:r>
      <w:r w:rsidRPr="00220EB7">
        <w:rPr>
          <w:rFonts w:ascii="Times New Roman" w:hAnsi="Times New Roman" w:cs="Times New Roman"/>
          <w:sz w:val="20"/>
          <w:szCs w:val="20"/>
        </w:rPr>
        <w:t>Priedas Nr. 1</w:t>
      </w:r>
    </w:p>
    <w:p w:rsidR="00CA2D19" w:rsidRDefault="00CA2D19" w:rsidP="00BD5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D19" w:rsidRPr="00CA2D19" w:rsidRDefault="00220EB7" w:rsidP="00FC11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PRIORITETINIŲ KULTŪROS PAVELDO OBJEKTŲ AKTUALIZAVIMO SĄRAŠAS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08"/>
        <w:gridCol w:w="4869"/>
        <w:gridCol w:w="1701"/>
      </w:tblGrid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DE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DE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Aktualizuojamo objekto valdytojas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DE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Aktualizuojamo objekto pavadinimas, adresas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DE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Preliminarus investicijų poreikis, Eur</w:t>
            </w:r>
          </w:p>
        </w:tc>
      </w:tr>
      <w:tr w:rsidR="00CA2D19" w:rsidRPr="0059392C" w:rsidTr="00153986">
        <w:trPr>
          <w:trHeight w:val="689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Trakų istorinio nacionalinio parko direkcija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Užutrakio dvaro sodyba, Užutrakis, Trakų raj.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5.000.000,00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sz w:val="24"/>
                <w:szCs w:val="24"/>
              </w:rPr>
              <w:t>Radvilų rūmų ansamblis, Vilniaus g. 24,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4.975.503,00 </w:t>
            </w:r>
          </w:p>
        </w:tc>
      </w:tr>
      <w:tr w:rsidR="00CA2D19" w:rsidRPr="0059392C" w:rsidTr="00153986">
        <w:trPr>
          <w:trHeight w:val="995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Vilniaus Gaono žydų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Vilniaus Gaono žydų muziejaus Istorinės ekspozicijos padalinio pastatas, Pylimo g. 4, Vilnius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3.973.400,00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sz w:val="24"/>
                <w:szCs w:val="24"/>
              </w:rPr>
              <w:t>Trakų istorijos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sz w:val="24"/>
                <w:szCs w:val="24"/>
              </w:rPr>
              <w:t>Trakų pusiasalio pilis, Kęstučio g. 4, Trakai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2.843.520,62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Šiaulių 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Aušros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Venclauskių namai, Vytauto g. 89, Šiauliai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1.943.503,00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Prano Gudyno restauravimo centras, Rūdininkų g. 8,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4.945.401,00 </w:t>
            </w:r>
          </w:p>
        </w:tc>
      </w:tr>
      <w:tr w:rsidR="00CA2D19" w:rsidRPr="0059392C" w:rsidTr="00153986">
        <w:trPr>
          <w:trHeight w:val="645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Naujasis arsenalas, Arsenalo g. 1,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4.086.805,00</w:t>
            </w:r>
          </w:p>
        </w:tc>
      </w:tr>
      <w:tr w:rsidR="00CA2D19" w:rsidRPr="0059392C" w:rsidTr="00153986">
        <w:trPr>
          <w:trHeight w:val="66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49761F" w:rsidP="003D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1F">
              <w:rPr>
                <w:rFonts w:ascii="Times New Roman" w:eastAsia="Times New Roman" w:hAnsi="Times New Roman" w:cs="Times New Roman"/>
                <w:sz w:val="24"/>
                <w:szCs w:val="24"/>
              </w:rPr>
              <w:t>Žemaičių muziejus „Alka“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49761F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61F">
              <w:rPr>
                <w:rFonts w:ascii="Times New Roman" w:eastAsia="Times New Roman" w:hAnsi="Times New Roman" w:cs="Times New Roman"/>
                <w:sz w:val="24"/>
                <w:szCs w:val="24"/>
              </w:rPr>
              <w:t>Žemaičių muziej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Pr="0049761F">
              <w:rPr>
                <w:rFonts w:ascii="Times New Roman" w:eastAsia="Times New Roman" w:hAnsi="Times New Roman" w:cs="Times New Roman"/>
                <w:sz w:val="24"/>
                <w:szCs w:val="24"/>
              </w:rPr>
              <w:t>us „Alka“</w:t>
            </w:r>
            <w:r w:rsidR="00CA2D19" w:rsidRPr="00593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pastatas, S. Daukanto g. 6, Varniai, Telšių raj.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3.320.183,00 </w:t>
            </w:r>
          </w:p>
        </w:tc>
      </w:tr>
      <w:tr w:rsidR="00CA2D19" w:rsidRPr="0059392C" w:rsidTr="00153986">
        <w:trPr>
          <w:trHeight w:val="686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pilių valstybinio kultūrinio rezervato direkcija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Kalnų parko objektai,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1.000.000,00 </w:t>
            </w:r>
          </w:p>
        </w:tc>
      </w:tr>
      <w:tr w:rsidR="00CA2D19" w:rsidRPr="0059392C" w:rsidTr="00153986">
        <w:trPr>
          <w:trHeight w:val="852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paveldo departamentas prie Kultūros ministerijos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Sapiegų rūmai, L. Sapiegos g. 13,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5.000.000,00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Chodkevičių rūmai, Didžioji g. 4, Bokšto g. 5, Vilnius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2.775.290,00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Žemutinės pilies Senasis arsenalas, Arsenalo g. 3a,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4.985.978,00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Laikrodžių muziejus, Liepų g. 12, Liepų g. 14, Klaipėda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1.966.957,00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„Aušros“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Chaimo Frenkelio vila, Vilniaus g. 74, Šiauliai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777.907,00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Vilniaus Gaono žydų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Panerių memorialas, Agrastų g. 15,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2.652.000,00 </w:t>
            </w:r>
          </w:p>
        </w:tc>
      </w:tr>
      <w:tr w:rsidR="00CA2D19" w:rsidRPr="0059392C" w:rsidTr="00153986">
        <w:trPr>
          <w:trHeight w:val="755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M. K. Čiurlionio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Istorinės Lietuvos Respublikos Prezidentūros pastatas, Vilniaus g. 33, Kaunas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1.433.343,00 </w:t>
            </w:r>
          </w:p>
        </w:tc>
      </w:tr>
      <w:tr w:rsidR="00CA2D19" w:rsidRPr="0059392C" w:rsidTr="00153986">
        <w:trPr>
          <w:trHeight w:val="625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Trakų istorijos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Medininkų pilis, Šv. Kazimiero g. 2, Medininkai, Vilniaus raj.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2.893.143,00</w:t>
            </w:r>
          </w:p>
        </w:tc>
      </w:tr>
      <w:tr w:rsidR="00CA2D19" w:rsidRPr="0059392C" w:rsidTr="00153986">
        <w:trPr>
          <w:trHeight w:val="642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teatro, muzikos ir kino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teatro, muzikos ir kino muziejaus pastatai, Vilniaus g. 41,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39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4.921.730,00 </w:t>
            </w:r>
          </w:p>
        </w:tc>
      </w:tr>
      <w:tr w:rsidR="00CA2D19" w:rsidRPr="0059392C" w:rsidTr="00153986">
        <w:trPr>
          <w:trHeight w:val="63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Maironio lietuvių literatūros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literatūros muziejus, K. Donelaičio g. 13, Kaunas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1.606.696,00 </w:t>
            </w:r>
          </w:p>
        </w:tc>
      </w:tr>
      <w:tr w:rsidR="00CA2D19" w:rsidRPr="0059392C" w:rsidTr="00153986">
        <w:trPr>
          <w:trHeight w:val="61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M. K. Čiurlionio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Zikaro memorialinio muziejus, J. Zikaro g. 3, Kaunas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640.634,00 </w:t>
            </w:r>
          </w:p>
        </w:tc>
      </w:tr>
      <w:tr w:rsidR="00CA2D19" w:rsidRPr="0059392C" w:rsidTr="00153986">
        <w:trPr>
          <w:trHeight w:val="571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Signatarų namai, Pilies g. 26, Vilnius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2.779.781,00 </w:t>
            </w:r>
          </w:p>
        </w:tc>
      </w:tr>
      <w:tr w:rsidR="00CA2D19" w:rsidRPr="0059392C" w:rsidTr="00153986">
        <w:trPr>
          <w:trHeight w:val="692"/>
        </w:trPr>
        <w:tc>
          <w:tcPr>
            <w:tcW w:w="570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20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08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M. K. Čiurlionio dailės muziejus</w:t>
            </w:r>
          </w:p>
        </w:tc>
        <w:tc>
          <w:tcPr>
            <w:tcW w:w="4869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ir P. Galaunių namai, Vydūno al. 2, Kaunas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A2D19" w:rsidRPr="0059392C" w:rsidRDefault="00CA2D19" w:rsidP="00CA2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734.113,00 </w:t>
            </w:r>
          </w:p>
        </w:tc>
      </w:tr>
    </w:tbl>
    <w:p w:rsidR="00CA2D19" w:rsidRDefault="00CA2D19" w:rsidP="00BD5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D19" w:rsidRPr="00CE6A2C" w:rsidRDefault="00CA2D19" w:rsidP="00BD5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895" w:rsidRPr="00CE6A2C" w:rsidRDefault="00746895" w:rsidP="00E06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A2C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746895" w:rsidRPr="00CE6A2C" w:rsidSect="001508FC">
      <w:footerReference w:type="default" r:id="rId8"/>
      <w:footerReference w:type="first" r:id="rId9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57" w:rsidRDefault="00E44457" w:rsidP="00032B04">
      <w:pPr>
        <w:spacing w:after="0" w:line="240" w:lineRule="auto"/>
      </w:pPr>
      <w:r>
        <w:separator/>
      </w:r>
    </w:p>
  </w:endnote>
  <w:endnote w:type="continuationSeparator" w:id="0">
    <w:p w:rsidR="00E44457" w:rsidRDefault="00E44457" w:rsidP="0003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208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508FC" w:rsidRPr="001508FC" w:rsidRDefault="001508FC">
        <w:pPr>
          <w:pStyle w:val="Footer"/>
          <w:jc w:val="center"/>
          <w:rPr>
            <w:rFonts w:ascii="Times New Roman" w:hAnsi="Times New Roman" w:cs="Times New Roman"/>
          </w:rPr>
        </w:pPr>
        <w:r w:rsidRPr="001508FC">
          <w:rPr>
            <w:rFonts w:ascii="Times New Roman" w:hAnsi="Times New Roman" w:cs="Times New Roman"/>
          </w:rPr>
          <w:fldChar w:fldCharType="begin"/>
        </w:r>
        <w:r w:rsidRPr="001508FC">
          <w:rPr>
            <w:rFonts w:ascii="Times New Roman" w:hAnsi="Times New Roman" w:cs="Times New Roman"/>
          </w:rPr>
          <w:instrText xml:space="preserve"> PAGE   \* MERGEFORMAT </w:instrText>
        </w:r>
        <w:r w:rsidRPr="001508FC">
          <w:rPr>
            <w:rFonts w:ascii="Times New Roman" w:hAnsi="Times New Roman" w:cs="Times New Roman"/>
          </w:rPr>
          <w:fldChar w:fldCharType="separate"/>
        </w:r>
        <w:r w:rsidR="0049761F">
          <w:rPr>
            <w:rFonts w:ascii="Times New Roman" w:hAnsi="Times New Roman" w:cs="Times New Roman"/>
            <w:noProof/>
          </w:rPr>
          <w:t>1</w:t>
        </w:r>
        <w:r w:rsidRPr="001508F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32B04" w:rsidRDefault="00032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47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8FC" w:rsidRDefault="001508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08FC" w:rsidRDefault="00150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57" w:rsidRDefault="00E44457" w:rsidP="00032B04">
      <w:pPr>
        <w:spacing w:after="0" w:line="240" w:lineRule="auto"/>
      </w:pPr>
      <w:r>
        <w:separator/>
      </w:r>
    </w:p>
  </w:footnote>
  <w:footnote w:type="continuationSeparator" w:id="0">
    <w:p w:rsidR="00E44457" w:rsidRDefault="00E44457" w:rsidP="00032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00"/>
    <w:rsid w:val="00032B04"/>
    <w:rsid w:val="000E17DC"/>
    <w:rsid w:val="001023A6"/>
    <w:rsid w:val="0011681B"/>
    <w:rsid w:val="0014010D"/>
    <w:rsid w:val="001508FC"/>
    <w:rsid w:val="00153986"/>
    <w:rsid w:val="0016207A"/>
    <w:rsid w:val="00181EA4"/>
    <w:rsid w:val="001C2398"/>
    <w:rsid w:val="001F4D23"/>
    <w:rsid w:val="00220EB7"/>
    <w:rsid w:val="0025365F"/>
    <w:rsid w:val="00270F66"/>
    <w:rsid w:val="002F6209"/>
    <w:rsid w:val="003C1892"/>
    <w:rsid w:val="003D07AD"/>
    <w:rsid w:val="00426BE2"/>
    <w:rsid w:val="00435CA3"/>
    <w:rsid w:val="0049761F"/>
    <w:rsid w:val="005D0F59"/>
    <w:rsid w:val="005F1860"/>
    <w:rsid w:val="00604E51"/>
    <w:rsid w:val="00613409"/>
    <w:rsid w:val="006621C4"/>
    <w:rsid w:val="00676C16"/>
    <w:rsid w:val="0074479C"/>
    <w:rsid w:val="00746895"/>
    <w:rsid w:val="00762ABF"/>
    <w:rsid w:val="00775900"/>
    <w:rsid w:val="0083330F"/>
    <w:rsid w:val="00841D00"/>
    <w:rsid w:val="0087553C"/>
    <w:rsid w:val="00897666"/>
    <w:rsid w:val="008A122E"/>
    <w:rsid w:val="009320A0"/>
    <w:rsid w:val="009466A7"/>
    <w:rsid w:val="0098532D"/>
    <w:rsid w:val="00992EAC"/>
    <w:rsid w:val="009B517F"/>
    <w:rsid w:val="00A05552"/>
    <w:rsid w:val="00A23911"/>
    <w:rsid w:val="00A311FA"/>
    <w:rsid w:val="00A818F5"/>
    <w:rsid w:val="00B02AC7"/>
    <w:rsid w:val="00B167AA"/>
    <w:rsid w:val="00BD5700"/>
    <w:rsid w:val="00BE6736"/>
    <w:rsid w:val="00C622F4"/>
    <w:rsid w:val="00CA2D19"/>
    <w:rsid w:val="00CE6A2C"/>
    <w:rsid w:val="00D42519"/>
    <w:rsid w:val="00D50258"/>
    <w:rsid w:val="00D504D4"/>
    <w:rsid w:val="00DF0B5D"/>
    <w:rsid w:val="00E0698B"/>
    <w:rsid w:val="00E13AA1"/>
    <w:rsid w:val="00E44457"/>
    <w:rsid w:val="00E852B9"/>
    <w:rsid w:val="00F227E4"/>
    <w:rsid w:val="00F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04"/>
  </w:style>
  <w:style w:type="paragraph" w:styleId="Footer">
    <w:name w:val="footer"/>
    <w:basedOn w:val="Normal"/>
    <w:link w:val="FooterChar"/>
    <w:uiPriority w:val="99"/>
    <w:unhideWhenUsed/>
    <w:rsid w:val="00032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04"/>
  </w:style>
  <w:style w:type="paragraph" w:styleId="BalloonText">
    <w:name w:val="Balloon Text"/>
    <w:basedOn w:val="Normal"/>
    <w:link w:val="BalloonTextChar"/>
    <w:uiPriority w:val="99"/>
    <w:semiHidden/>
    <w:unhideWhenUsed/>
    <w:rsid w:val="0022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B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7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07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07A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7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7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7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04"/>
  </w:style>
  <w:style w:type="paragraph" w:styleId="Footer">
    <w:name w:val="footer"/>
    <w:basedOn w:val="Normal"/>
    <w:link w:val="FooterChar"/>
    <w:uiPriority w:val="99"/>
    <w:unhideWhenUsed/>
    <w:rsid w:val="00032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04"/>
  </w:style>
  <w:style w:type="paragraph" w:styleId="BalloonText">
    <w:name w:val="Balloon Text"/>
    <w:basedOn w:val="Normal"/>
    <w:link w:val="BalloonTextChar"/>
    <w:uiPriority w:val="99"/>
    <w:semiHidden/>
    <w:unhideWhenUsed/>
    <w:rsid w:val="0022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B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7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07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07A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7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7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5943-2A74-43EE-8858-7AE9C7FA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 Dilba</dc:creator>
  <cp:lastModifiedBy>Rimvydas Dilba</cp:lastModifiedBy>
  <cp:revision>4</cp:revision>
  <cp:lastPrinted>2014-10-28T11:49:00Z</cp:lastPrinted>
  <dcterms:created xsi:type="dcterms:W3CDTF">2015-06-09T10:28:00Z</dcterms:created>
  <dcterms:modified xsi:type="dcterms:W3CDTF">2015-07-08T11:00:00Z</dcterms:modified>
</cp:coreProperties>
</file>