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1D804" w14:textId="77777777" w:rsidR="00895B79" w:rsidRPr="000B2BF4" w:rsidRDefault="00895B79" w:rsidP="00044027">
      <w:pPr>
        <w:jc w:val="right"/>
        <w:rPr>
          <w:highlight w:val="yellow"/>
          <w:lang w:val="lt-LT"/>
        </w:rPr>
      </w:pPr>
      <w:bookmarkStart w:id="0" w:name="_GoBack"/>
      <w:bookmarkEnd w:id="0"/>
    </w:p>
    <w:p w14:paraId="60F8EBD1" w14:textId="77777777" w:rsidR="00D80124" w:rsidRPr="000B2BF4" w:rsidRDefault="00D80124" w:rsidP="00D80124">
      <w:pPr>
        <w:ind w:left="10348"/>
        <w:rPr>
          <w:lang w:val="lt-LT"/>
        </w:rPr>
      </w:pPr>
      <w:r w:rsidRPr="000B2BF4">
        <w:rPr>
          <w:lang w:val="lt-LT"/>
        </w:rPr>
        <w:t>FORMAI PRITARTA</w:t>
      </w:r>
    </w:p>
    <w:p w14:paraId="487B8D03" w14:textId="4D80DC39" w:rsidR="00044027" w:rsidRPr="000B2BF4" w:rsidRDefault="00D80124" w:rsidP="00D80124">
      <w:pPr>
        <w:ind w:left="10348"/>
        <w:rPr>
          <w:lang w:val="lt-LT"/>
        </w:rPr>
      </w:pPr>
      <w:r w:rsidRPr="000B2BF4">
        <w:rPr>
          <w:lang w:val="lt-LT"/>
        </w:rPr>
        <w:t>2014</w:t>
      </w:r>
      <w:r w:rsidR="0029512B" w:rsidRPr="000B2BF4">
        <w:rPr>
          <w:lang w:val="lt-LT"/>
        </w:rPr>
        <w:t>–</w:t>
      </w:r>
      <w:r w:rsidRPr="000B2BF4">
        <w:rPr>
          <w:lang w:val="lt-LT"/>
        </w:rPr>
        <w:t>2020 m. Europos Sąjungos struktūrin</w:t>
      </w:r>
      <w:r w:rsidR="007D42FC" w:rsidRPr="000B2BF4">
        <w:rPr>
          <w:lang w:val="lt-LT"/>
        </w:rPr>
        <w:t>ių</w:t>
      </w:r>
      <w:r w:rsidRPr="000B2BF4">
        <w:rPr>
          <w:lang w:val="lt-LT"/>
        </w:rPr>
        <w:t xml:space="preserve"> </w:t>
      </w:r>
      <w:r w:rsidR="007D42FC" w:rsidRPr="000B2BF4">
        <w:rPr>
          <w:lang w:val="lt-LT"/>
        </w:rPr>
        <w:t xml:space="preserve">fondų </w:t>
      </w:r>
      <w:r w:rsidRPr="000B2BF4">
        <w:rPr>
          <w:lang w:val="lt-LT"/>
        </w:rPr>
        <w:t>administravimo darbo grupės, sudarytos Lietuvos Respublikos finansų ministro 2013 m. liepos 11 d. įsakymu Nr. 1K-243 „Dėl darbo grupės sudarymo“, 201</w:t>
      </w:r>
      <w:r w:rsidR="00FB78FF" w:rsidRPr="000B2BF4">
        <w:rPr>
          <w:lang w:val="lt-LT"/>
        </w:rPr>
        <w:t>9</w:t>
      </w:r>
      <w:r w:rsidRPr="000B2BF4">
        <w:rPr>
          <w:lang w:val="lt-LT"/>
        </w:rPr>
        <w:t xml:space="preserve"> m. </w:t>
      </w:r>
      <w:r w:rsidR="00FB78FF" w:rsidRPr="000B2BF4">
        <w:rPr>
          <w:lang w:val="lt-LT"/>
        </w:rPr>
        <w:t>rugpjūčio 13</w:t>
      </w:r>
      <w:r w:rsidRPr="000B2BF4">
        <w:rPr>
          <w:lang w:val="lt-LT"/>
        </w:rPr>
        <w:t xml:space="preserve"> d. protokolu Nr. </w:t>
      </w:r>
      <w:r w:rsidR="00FB78FF" w:rsidRPr="000B2BF4">
        <w:rPr>
          <w:lang w:val="lt-LT"/>
        </w:rPr>
        <w:t>3</w:t>
      </w:r>
      <w:r w:rsidR="00A542F0" w:rsidRPr="000B2BF4">
        <w:rPr>
          <w:lang w:val="lt-LT"/>
        </w:rPr>
        <w:t xml:space="preserve"> (</w:t>
      </w:r>
      <w:r w:rsidR="00FB78FF" w:rsidRPr="000B2BF4">
        <w:rPr>
          <w:lang w:val="lt-LT"/>
        </w:rPr>
        <w:t>46</w:t>
      </w:r>
      <w:r w:rsidR="00A542F0" w:rsidRPr="000B2BF4">
        <w:rPr>
          <w:lang w:val="lt-LT"/>
        </w:rPr>
        <w:t>)</w:t>
      </w:r>
    </w:p>
    <w:p w14:paraId="46DD8EFF" w14:textId="77777777" w:rsidR="00D80124" w:rsidRPr="000B2BF4" w:rsidRDefault="00D80124" w:rsidP="00044027">
      <w:pPr>
        <w:jc w:val="right"/>
        <w:rPr>
          <w:lang w:val="lt-LT"/>
        </w:rPr>
      </w:pPr>
    </w:p>
    <w:p w14:paraId="3CC39D7C" w14:textId="77777777" w:rsidR="00044027" w:rsidRPr="000B2BF4" w:rsidRDefault="00044027">
      <w:pPr>
        <w:jc w:val="left"/>
        <w:rPr>
          <w:lang w:val="lt-LT"/>
        </w:rPr>
      </w:pPr>
    </w:p>
    <w:p w14:paraId="377D7783" w14:textId="77777777" w:rsidR="00E319A0" w:rsidRPr="000B2BF4" w:rsidRDefault="00804349">
      <w:pPr>
        <w:jc w:val="center"/>
        <w:rPr>
          <w:b/>
          <w:lang w:val="lt-LT"/>
        </w:rPr>
      </w:pPr>
      <w:r w:rsidRPr="000B2BF4">
        <w:rPr>
          <w:b/>
          <w:lang w:val="lt-LT"/>
        </w:rPr>
        <w:t xml:space="preserve">PASIŪLYMAI DĖL </w:t>
      </w:r>
      <w:r w:rsidR="00E319A0" w:rsidRPr="000B2BF4">
        <w:rPr>
          <w:b/>
          <w:lang w:val="lt-LT"/>
        </w:rPr>
        <w:t>PROJEKTŲ ATRANKOS KRITERIJŲ NUSTATYMO IR KEITIMO</w:t>
      </w:r>
    </w:p>
    <w:p w14:paraId="635EB1C8" w14:textId="77777777" w:rsidR="00E319A0" w:rsidRPr="000B2BF4" w:rsidRDefault="00E319A0">
      <w:pPr>
        <w:spacing w:line="240" w:lineRule="exact"/>
        <w:jc w:val="center"/>
        <w:rPr>
          <w:lang w:val="lt-LT"/>
        </w:rPr>
      </w:pPr>
    </w:p>
    <w:p w14:paraId="42D733A7" w14:textId="33E4BA35" w:rsidR="00E319A0" w:rsidRPr="000B2BF4" w:rsidRDefault="00804349">
      <w:pPr>
        <w:spacing w:line="240" w:lineRule="exact"/>
        <w:jc w:val="center"/>
        <w:rPr>
          <w:lang w:val="lt-LT"/>
        </w:rPr>
      </w:pPr>
      <w:r w:rsidRPr="000B2BF4">
        <w:rPr>
          <w:lang w:val="lt-LT"/>
        </w:rPr>
        <w:t>20</w:t>
      </w:r>
      <w:r w:rsidR="00E65F30">
        <w:rPr>
          <w:lang w:val="lt-LT"/>
        </w:rPr>
        <w:t>21</w:t>
      </w:r>
      <w:r w:rsidR="00E169A3" w:rsidRPr="000B2BF4">
        <w:rPr>
          <w:lang w:val="lt-LT"/>
        </w:rPr>
        <w:t xml:space="preserve"> </w:t>
      </w:r>
      <w:r w:rsidR="000B6C24" w:rsidRPr="000B2BF4">
        <w:rPr>
          <w:lang w:val="lt-LT"/>
        </w:rPr>
        <w:t xml:space="preserve">m.                          </w:t>
      </w:r>
      <w:r w:rsidR="00E319A0" w:rsidRPr="000B2BF4">
        <w:rPr>
          <w:lang w:val="lt-LT"/>
        </w:rPr>
        <w:t>d.</w:t>
      </w:r>
    </w:p>
    <w:p w14:paraId="54E55A05" w14:textId="77777777" w:rsidR="00804349" w:rsidRPr="000B2BF4" w:rsidRDefault="00804349">
      <w:pPr>
        <w:spacing w:line="240" w:lineRule="exact"/>
        <w:jc w:val="center"/>
        <w:rPr>
          <w:lang w:val="lt-LT"/>
        </w:rPr>
      </w:pPr>
    </w:p>
    <w:p w14:paraId="7DBB4F2C" w14:textId="77777777" w:rsidR="001E1A85" w:rsidRPr="000B2BF4"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2"/>
        <w:gridCol w:w="8875"/>
      </w:tblGrid>
      <w:tr w:rsidR="00721EE8" w:rsidRPr="00287973" w14:paraId="746E8F47" w14:textId="77777777" w:rsidTr="001232ED">
        <w:tc>
          <w:tcPr>
            <w:tcW w:w="6345" w:type="dxa"/>
            <w:shd w:val="clear" w:color="auto" w:fill="auto"/>
          </w:tcPr>
          <w:p w14:paraId="15D957A1" w14:textId="77777777" w:rsidR="00721EE8" w:rsidRPr="000B2BF4" w:rsidRDefault="00721EE8" w:rsidP="00721EE8">
            <w:pPr>
              <w:spacing w:line="240" w:lineRule="auto"/>
              <w:jc w:val="left"/>
              <w:rPr>
                <w:b/>
                <w:lang w:val="lt-LT"/>
              </w:rPr>
            </w:pPr>
            <w:r w:rsidRPr="000B2BF4">
              <w:rPr>
                <w:b/>
                <w:lang w:val="lt-LT"/>
              </w:rPr>
              <w:t>Pasiūlymus dėl projektų atrankos kriterijų nustatymo ir (ar) keitimo teikianti institucija:</w:t>
            </w:r>
          </w:p>
        </w:tc>
        <w:tc>
          <w:tcPr>
            <w:tcW w:w="9008" w:type="dxa"/>
            <w:shd w:val="clear" w:color="auto" w:fill="auto"/>
          </w:tcPr>
          <w:p w14:paraId="4E036CB7" w14:textId="77777777" w:rsidR="00721EE8" w:rsidRPr="000B2BF4" w:rsidRDefault="00721EE8" w:rsidP="00721EE8">
            <w:pPr>
              <w:jc w:val="center"/>
              <w:rPr>
                <w:lang w:val="lt-LT"/>
              </w:rPr>
            </w:pPr>
            <w:r w:rsidRPr="000B2BF4">
              <w:rPr>
                <w:lang w:val="lt-LT"/>
              </w:rPr>
              <w:t>Lietuvos Respublikos ekonomikos ir inovacijų ministerija</w:t>
            </w:r>
          </w:p>
        </w:tc>
      </w:tr>
      <w:tr w:rsidR="00721EE8" w:rsidRPr="00287973" w14:paraId="3133A65F" w14:textId="77777777" w:rsidTr="001232ED">
        <w:tc>
          <w:tcPr>
            <w:tcW w:w="6345" w:type="dxa"/>
            <w:shd w:val="clear" w:color="auto" w:fill="auto"/>
          </w:tcPr>
          <w:p w14:paraId="507B9F16" w14:textId="77777777" w:rsidR="00721EE8" w:rsidRPr="000B2BF4" w:rsidRDefault="00721EE8" w:rsidP="00721EE8">
            <w:pPr>
              <w:spacing w:line="240" w:lineRule="auto"/>
              <w:jc w:val="left"/>
              <w:rPr>
                <w:b/>
                <w:lang w:val="lt-LT"/>
              </w:rPr>
            </w:pPr>
            <w:r w:rsidRPr="000B2BF4">
              <w:rPr>
                <w:b/>
                <w:lang w:val="lt-LT"/>
              </w:rPr>
              <w:t>Veiksmų programos prioriteto numeris ir pavadinimas:</w:t>
            </w:r>
          </w:p>
        </w:tc>
        <w:tc>
          <w:tcPr>
            <w:tcW w:w="9008" w:type="dxa"/>
            <w:shd w:val="clear" w:color="auto" w:fill="auto"/>
          </w:tcPr>
          <w:p w14:paraId="3192F86B" w14:textId="77777777" w:rsidR="00E3347D" w:rsidRPr="000B2BF4" w:rsidRDefault="00E3347D" w:rsidP="00E3347D">
            <w:pPr>
              <w:spacing w:line="240" w:lineRule="auto"/>
              <w:jc w:val="center"/>
              <w:rPr>
                <w:lang w:val="lt-LT"/>
              </w:rPr>
            </w:pPr>
            <w:r w:rsidRPr="000B2BF4">
              <w:rPr>
                <w:lang w:val="lt-LT"/>
              </w:rPr>
              <w:t xml:space="preserve">2014–2020 m. Europos Sąjungos fondų investicijų veiksmų programos </w:t>
            </w:r>
          </w:p>
          <w:p w14:paraId="6E50EA26" w14:textId="6AEBD99E" w:rsidR="00721EE8" w:rsidRPr="000B2BF4" w:rsidRDefault="003345FA" w:rsidP="003345FA">
            <w:pPr>
              <w:spacing w:line="240" w:lineRule="auto"/>
              <w:jc w:val="center"/>
              <w:rPr>
                <w:b/>
                <w:lang w:val="lt-LT"/>
              </w:rPr>
            </w:pPr>
            <w:r w:rsidRPr="000B2BF4">
              <w:rPr>
                <w:lang w:val="lt-LT"/>
              </w:rPr>
              <w:t>1</w:t>
            </w:r>
            <w:r w:rsidR="00E3347D" w:rsidRPr="000B2BF4">
              <w:rPr>
                <w:lang w:val="lt-LT"/>
              </w:rPr>
              <w:t>3 prioritetas „</w:t>
            </w:r>
            <w:r w:rsidR="001C2D18">
              <w:rPr>
                <w:lang w:val="lt-LT"/>
              </w:rPr>
              <w:t>Veiksmų, skirtų COVID-19 pandemijos sukeltai krizei įveikti, skatinimas ir pasirengimas aplinką tausojančiam, skaitmeniniam ir tvariam ekonomikos atgaivinimui</w:t>
            </w:r>
            <w:r w:rsidR="00E3347D" w:rsidRPr="000B2BF4">
              <w:rPr>
                <w:lang w:val="lt-LT"/>
              </w:rPr>
              <w:t>“</w:t>
            </w:r>
          </w:p>
        </w:tc>
      </w:tr>
      <w:tr w:rsidR="00721EE8" w:rsidRPr="00287973" w14:paraId="3C7CB4A0" w14:textId="77777777" w:rsidTr="001232ED">
        <w:tc>
          <w:tcPr>
            <w:tcW w:w="6345" w:type="dxa"/>
            <w:shd w:val="clear" w:color="auto" w:fill="auto"/>
          </w:tcPr>
          <w:p w14:paraId="25825A03" w14:textId="77777777" w:rsidR="00721EE8" w:rsidRPr="000B2BF4" w:rsidRDefault="00721EE8" w:rsidP="00721EE8">
            <w:pPr>
              <w:spacing w:line="240" w:lineRule="auto"/>
              <w:jc w:val="left"/>
              <w:rPr>
                <w:b/>
                <w:lang w:val="lt-LT"/>
              </w:rPr>
            </w:pPr>
            <w:r w:rsidRPr="000B2BF4">
              <w:rPr>
                <w:b/>
                <w:lang w:val="lt-LT"/>
              </w:rPr>
              <w:t>Veiksmų programos konkretaus uždavinio numeris ir pavadinimas:</w:t>
            </w:r>
          </w:p>
        </w:tc>
        <w:tc>
          <w:tcPr>
            <w:tcW w:w="9008" w:type="dxa"/>
            <w:shd w:val="clear" w:color="auto" w:fill="auto"/>
          </w:tcPr>
          <w:p w14:paraId="14C3F438" w14:textId="5E2BD1DE" w:rsidR="00721EE8" w:rsidRPr="000B2BF4" w:rsidRDefault="003345FA" w:rsidP="00721EE8">
            <w:pPr>
              <w:jc w:val="center"/>
              <w:rPr>
                <w:lang w:val="lt-LT"/>
              </w:rPr>
            </w:pPr>
            <w:r w:rsidRPr="000B2BF4">
              <w:rPr>
                <w:lang w:val="lt-LT"/>
              </w:rPr>
              <w:t>13.1.</w:t>
            </w:r>
            <w:r w:rsidR="001C2D18">
              <w:rPr>
                <w:lang w:val="lt-LT"/>
              </w:rPr>
              <w:t>1</w:t>
            </w:r>
            <w:r w:rsidR="00E3347D" w:rsidRPr="000B2BF4">
              <w:rPr>
                <w:lang w:val="lt-LT"/>
              </w:rPr>
              <w:t xml:space="preserve"> konkretus uždavinys „</w:t>
            </w:r>
            <w:r w:rsidR="001C2D18">
              <w:rPr>
                <w:lang w:val="lt-LT"/>
              </w:rPr>
              <w:t>Skaitmeninimo ir inovacijų, siekiant šalinti COVID-19 pandemijos pasekmes ekonomikai, didinimas</w:t>
            </w:r>
            <w:r w:rsidR="00E3347D" w:rsidRPr="000B2BF4">
              <w:rPr>
                <w:lang w:val="lt-LT"/>
              </w:rPr>
              <w:t>“</w:t>
            </w:r>
          </w:p>
        </w:tc>
      </w:tr>
      <w:tr w:rsidR="00721EE8" w:rsidRPr="000B2BF4" w14:paraId="60D0E33C" w14:textId="77777777" w:rsidTr="001232ED">
        <w:tc>
          <w:tcPr>
            <w:tcW w:w="6345" w:type="dxa"/>
            <w:shd w:val="clear" w:color="auto" w:fill="auto"/>
          </w:tcPr>
          <w:p w14:paraId="172A4561" w14:textId="77777777" w:rsidR="00721EE8" w:rsidRPr="000B2BF4" w:rsidRDefault="00721EE8" w:rsidP="00721EE8">
            <w:pPr>
              <w:spacing w:line="240" w:lineRule="auto"/>
              <w:jc w:val="left"/>
              <w:rPr>
                <w:b/>
                <w:lang w:val="lt-LT"/>
              </w:rPr>
            </w:pPr>
            <w:r w:rsidRPr="000B2BF4">
              <w:rPr>
                <w:b/>
                <w:lang w:val="lt-LT"/>
              </w:rPr>
              <w:t>Veiksmų programos įgyvendinimo priemonės (toliau – priemonė) kodas ir pavadinimas:</w:t>
            </w:r>
          </w:p>
        </w:tc>
        <w:tc>
          <w:tcPr>
            <w:tcW w:w="9008" w:type="dxa"/>
            <w:shd w:val="clear" w:color="auto" w:fill="auto"/>
          </w:tcPr>
          <w:p w14:paraId="4BB45941" w14:textId="2E63E679" w:rsidR="00721EE8" w:rsidRPr="000B2BF4" w:rsidRDefault="00D73E34" w:rsidP="00884C34">
            <w:pPr>
              <w:jc w:val="center"/>
              <w:rPr>
                <w:lang w:val="lt-LT"/>
              </w:rPr>
            </w:pPr>
            <w:r w:rsidRPr="000B2BF4">
              <w:rPr>
                <w:bCs/>
                <w:color w:val="000000"/>
                <w:lang w:val="lt-LT"/>
              </w:rPr>
              <w:t xml:space="preserve">NR. </w:t>
            </w:r>
            <w:r w:rsidR="00401D96" w:rsidRPr="000B2BF4">
              <w:rPr>
                <w:bCs/>
                <w:color w:val="000000"/>
                <w:lang w:val="lt-LT"/>
              </w:rPr>
              <w:t>13.1.</w:t>
            </w:r>
            <w:r w:rsidR="00815AC5">
              <w:rPr>
                <w:bCs/>
                <w:color w:val="000000"/>
                <w:lang w:val="lt-LT"/>
              </w:rPr>
              <w:t>1</w:t>
            </w:r>
            <w:r w:rsidRPr="000B2BF4">
              <w:rPr>
                <w:bCs/>
                <w:color w:val="000000"/>
                <w:lang w:val="lt-LT"/>
              </w:rPr>
              <w:t>-LVPA-</w:t>
            </w:r>
            <w:r w:rsidR="00934C33" w:rsidRPr="000B2BF4">
              <w:rPr>
                <w:bCs/>
                <w:color w:val="000000"/>
                <w:lang w:val="lt-LT"/>
              </w:rPr>
              <w:t>K</w:t>
            </w:r>
            <w:r w:rsidRPr="000B2BF4">
              <w:rPr>
                <w:bCs/>
                <w:color w:val="000000"/>
                <w:lang w:val="lt-LT"/>
              </w:rPr>
              <w:t>-</w:t>
            </w:r>
            <w:r w:rsidR="00AC080F" w:rsidRPr="000B2BF4">
              <w:rPr>
                <w:bCs/>
                <w:color w:val="000000"/>
                <w:lang w:val="lt-LT"/>
              </w:rPr>
              <w:t xml:space="preserve">860 </w:t>
            </w:r>
            <w:r w:rsidR="00133AA9">
              <w:rPr>
                <w:bCs/>
                <w:color w:val="000000"/>
                <w:lang w:val="lt-LT"/>
              </w:rPr>
              <w:t xml:space="preserve">„E. </w:t>
            </w:r>
            <w:r w:rsidR="004B27E6">
              <w:rPr>
                <w:bCs/>
                <w:color w:val="000000"/>
                <w:lang w:val="lt-LT"/>
              </w:rPr>
              <w:t>KOMERCIJOS</w:t>
            </w:r>
            <w:r w:rsidRPr="000B2BF4">
              <w:rPr>
                <w:bCs/>
                <w:color w:val="000000"/>
                <w:lang w:val="lt-LT"/>
              </w:rPr>
              <w:t xml:space="preserve"> MODELIS</w:t>
            </w:r>
            <w:r w:rsidR="00884C34" w:rsidRPr="000B2BF4">
              <w:rPr>
                <w:bCs/>
                <w:color w:val="000000"/>
                <w:lang w:val="lt-LT"/>
              </w:rPr>
              <w:t xml:space="preserve"> </w:t>
            </w:r>
            <w:r w:rsidR="00884C34" w:rsidRPr="000B2BF4">
              <w:rPr>
                <w:bCs/>
                <w:lang w:val="lt-LT" w:eastAsia="lt-LT"/>
              </w:rPr>
              <w:t>COVID-19</w:t>
            </w:r>
            <w:r w:rsidRPr="000B2BF4">
              <w:rPr>
                <w:bCs/>
                <w:color w:val="000000"/>
                <w:lang w:val="lt-LT"/>
              </w:rPr>
              <w:t>“</w:t>
            </w:r>
          </w:p>
        </w:tc>
      </w:tr>
      <w:tr w:rsidR="00721EE8" w:rsidRPr="000B2BF4" w14:paraId="30EDF0ED" w14:textId="77777777" w:rsidTr="001232ED">
        <w:tc>
          <w:tcPr>
            <w:tcW w:w="6345" w:type="dxa"/>
            <w:shd w:val="clear" w:color="auto" w:fill="auto"/>
          </w:tcPr>
          <w:p w14:paraId="48AA5FB8" w14:textId="77777777" w:rsidR="00721EE8" w:rsidRPr="000B2BF4" w:rsidRDefault="00721EE8" w:rsidP="00721EE8">
            <w:pPr>
              <w:spacing w:line="240" w:lineRule="auto"/>
              <w:rPr>
                <w:b/>
                <w:lang w:val="lt-LT"/>
              </w:rPr>
            </w:pPr>
            <w:r w:rsidRPr="000B2BF4">
              <w:rPr>
                <w:b/>
                <w:lang w:val="lt-LT"/>
              </w:rPr>
              <w:t>Priemonei skirtų Europos Sąjungos struktūrinių fondų lėšų suma, mln. Eur:</w:t>
            </w:r>
          </w:p>
        </w:tc>
        <w:tc>
          <w:tcPr>
            <w:tcW w:w="9008" w:type="dxa"/>
            <w:shd w:val="clear" w:color="auto" w:fill="auto"/>
          </w:tcPr>
          <w:p w14:paraId="4B26F766" w14:textId="06AC868E" w:rsidR="00721EE8" w:rsidRPr="000B2BF4" w:rsidRDefault="00934C33" w:rsidP="00721EE8">
            <w:pPr>
              <w:jc w:val="center"/>
              <w:rPr>
                <w:lang w:val="lt-LT"/>
              </w:rPr>
            </w:pPr>
            <w:r w:rsidRPr="000B2BF4">
              <w:rPr>
                <w:lang w:val="lt-LT"/>
              </w:rPr>
              <w:t>4</w:t>
            </w:r>
            <w:r w:rsidR="00721EE8" w:rsidRPr="000B2BF4">
              <w:rPr>
                <w:lang w:val="lt-LT"/>
              </w:rPr>
              <w:t>0 mln. Eur</w:t>
            </w:r>
          </w:p>
        </w:tc>
      </w:tr>
      <w:tr w:rsidR="00721EE8" w:rsidRPr="00287973" w14:paraId="05A40C94" w14:textId="77777777" w:rsidTr="001232ED">
        <w:tc>
          <w:tcPr>
            <w:tcW w:w="6345" w:type="dxa"/>
            <w:tcBorders>
              <w:bottom w:val="single" w:sz="4" w:space="0" w:color="auto"/>
            </w:tcBorders>
            <w:shd w:val="clear" w:color="auto" w:fill="auto"/>
          </w:tcPr>
          <w:p w14:paraId="33408B04" w14:textId="77777777" w:rsidR="00721EE8" w:rsidRPr="000B2BF4" w:rsidRDefault="00721EE8" w:rsidP="00721EE8">
            <w:pPr>
              <w:spacing w:line="240" w:lineRule="auto"/>
              <w:rPr>
                <w:b/>
                <w:lang w:val="lt-LT"/>
              </w:rPr>
            </w:pPr>
            <w:r w:rsidRPr="000B2BF4">
              <w:rPr>
                <w:b/>
                <w:lang w:val="lt-LT"/>
              </w:rPr>
              <w:t>Pagal priemonę remiamos veiklos:</w:t>
            </w:r>
          </w:p>
        </w:tc>
        <w:tc>
          <w:tcPr>
            <w:tcW w:w="9008" w:type="dxa"/>
            <w:tcBorders>
              <w:bottom w:val="single" w:sz="4" w:space="0" w:color="auto"/>
            </w:tcBorders>
            <w:shd w:val="clear" w:color="auto" w:fill="auto"/>
          </w:tcPr>
          <w:p w14:paraId="243761F1" w14:textId="0EE880B1" w:rsidR="00746F6F" w:rsidRPr="00677EF7" w:rsidRDefault="00677EF7" w:rsidP="00F41C9D">
            <w:pPr>
              <w:spacing w:line="240" w:lineRule="auto"/>
              <w:rPr>
                <w:bCs/>
                <w:lang w:val="lt-LT"/>
              </w:rPr>
            </w:pPr>
            <w:r w:rsidRPr="00F62DE1">
              <w:rPr>
                <w:bCs/>
              </w:rPr>
              <w:t>E</w:t>
            </w:r>
            <w:r w:rsidR="00B24E64">
              <w:rPr>
                <w:bCs/>
              </w:rPr>
              <w:t>.</w:t>
            </w:r>
            <w:r w:rsidR="00E864F6">
              <w:rPr>
                <w:bCs/>
              </w:rPr>
              <w:t xml:space="preserve"> komercijos</w:t>
            </w:r>
            <w:r w:rsidRPr="00F62DE1">
              <w:rPr>
                <w:bCs/>
              </w:rPr>
              <w:t xml:space="preserve"> modelių diegimas</w:t>
            </w:r>
            <w:r>
              <w:rPr>
                <w:lang w:eastAsia="lt-LT"/>
              </w:rPr>
              <w:t xml:space="preserve"> labai mažo</w:t>
            </w:r>
            <w:r w:rsidRPr="00F62DE1">
              <w:rPr>
                <w:lang w:eastAsia="lt-LT"/>
              </w:rPr>
              <w:t>se</w:t>
            </w:r>
            <w:r>
              <w:rPr>
                <w:lang w:eastAsia="lt-LT"/>
              </w:rPr>
              <w:t>, mažo</w:t>
            </w:r>
            <w:r w:rsidRPr="00F62DE1">
              <w:rPr>
                <w:lang w:eastAsia="lt-LT"/>
              </w:rPr>
              <w:t>se ir vidutinėse įmonėse (toliau – MVĮ)</w:t>
            </w:r>
            <w:r w:rsidRPr="00F62DE1">
              <w:rPr>
                <w:bCs/>
              </w:rPr>
              <w:t xml:space="preserve">, perorientuojant procesus </w:t>
            </w:r>
            <w:r>
              <w:rPr>
                <w:bCs/>
              </w:rPr>
              <w:t xml:space="preserve">ir </w:t>
            </w:r>
            <w:r w:rsidRPr="00F62DE1">
              <w:rPr>
                <w:bCs/>
              </w:rPr>
              <w:t>j</w:t>
            </w:r>
            <w:r>
              <w:rPr>
                <w:bCs/>
              </w:rPr>
              <w:t>u</w:t>
            </w:r>
            <w:r w:rsidRPr="00F62DE1">
              <w:rPr>
                <w:bCs/>
              </w:rPr>
              <w:t>os skaitmeni</w:t>
            </w:r>
            <w:r>
              <w:rPr>
                <w:bCs/>
              </w:rPr>
              <w:t>nant</w:t>
            </w:r>
            <w:r w:rsidRPr="00F62DE1">
              <w:rPr>
                <w:bCs/>
              </w:rPr>
              <w:t xml:space="preserve"> per</w:t>
            </w:r>
            <w:r w:rsidR="00746F6F" w:rsidRPr="00677EF7">
              <w:rPr>
                <w:bCs/>
                <w:lang w:val="lt-LT"/>
              </w:rPr>
              <w:t>:</w:t>
            </w:r>
          </w:p>
          <w:p w14:paraId="5A4FD5C2" w14:textId="2B2DD3FD" w:rsidR="004B27E6" w:rsidRPr="00677EF7" w:rsidRDefault="00684576" w:rsidP="003117F1">
            <w:pPr>
              <w:pStyle w:val="ListParagraph"/>
              <w:numPr>
                <w:ilvl w:val="0"/>
                <w:numId w:val="14"/>
              </w:numPr>
              <w:jc w:val="both"/>
            </w:pPr>
            <w:r>
              <w:t xml:space="preserve">klientų </w:t>
            </w:r>
            <w:r w:rsidR="001454F7">
              <w:t xml:space="preserve">(B2C, B2B) </w:t>
            </w:r>
            <w:r>
              <w:t>savitarnos sprendimus</w:t>
            </w:r>
            <w:r w:rsidR="004B27E6" w:rsidRPr="00677EF7">
              <w:t xml:space="preserve"> (e. parduotuvių</w:t>
            </w:r>
            <w:r w:rsidR="009E4293">
              <w:t xml:space="preserve"> platformose</w:t>
            </w:r>
            <w:r w:rsidR="006C5FF1">
              <w:t>, B2B</w:t>
            </w:r>
            <w:r w:rsidR="004B27E6" w:rsidRPr="00677EF7">
              <w:t xml:space="preserve"> platformose</w:t>
            </w:r>
            <w:r w:rsidR="009E4293">
              <w:t xml:space="preserve">, įskaitant </w:t>
            </w:r>
            <w:r w:rsidR="009E4293" w:rsidRPr="00677EF7">
              <w:t>gamybos ir pasl</w:t>
            </w:r>
            <w:r w:rsidR="009E4293">
              <w:t>augų užsakymų valdymo sprendimu</w:t>
            </w:r>
            <w:r w:rsidR="00AB5B04">
              <w:t>s</w:t>
            </w:r>
            <w:r w:rsidR="004B27E6" w:rsidRPr="00677EF7">
              <w:t>);</w:t>
            </w:r>
          </w:p>
          <w:p w14:paraId="4E21E6E7" w14:textId="63769318" w:rsidR="00F215A8" w:rsidRPr="00BF4509" w:rsidRDefault="004B27E6" w:rsidP="003117F1">
            <w:pPr>
              <w:pStyle w:val="ListParagraph"/>
              <w:numPr>
                <w:ilvl w:val="0"/>
                <w:numId w:val="14"/>
              </w:numPr>
              <w:jc w:val="both"/>
            </w:pPr>
            <w:r w:rsidRPr="00677EF7">
              <w:lastRenderedPageBreak/>
              <w:t xml:space="preserve">išteklių valdymo sistemos integravimo į </w:t>
            </w:r>
            <w:r w:rsidR="006C5FF1">
              <w:t xml:space="preserve">produktų ir paslaugų </w:t>
            </w:r>
            <w:r w:rsidRPr="00677EF7">
              <w:t>elektroninės preky</w:t>
            </w:r>
            <w:r w:rsidR="00684576">
              <w:t>bos platformas sprendimus</w:t>
            </w:r>
            <w:r w:rsidR="00C1598F">
              <w:t>.</w:t>
            </w:r>
          </w:p>
        </w:tc>
      </w:tr>
      <w:tr w:rsidR="00721EE8" w:rsidRPr="00287973" w14:paraId="371FDAF0" w14:textId="77777777" w:rsidTr="001232ED">
        <w:tc>
          <w:tcPr>
            <w:tcW w:w="6345" w:type="dxa"/>
            <w:tcBorders>
              <w:bottom w:val="single" w:sz="4" w:space="0" w:color="auto"/>
            </w:tcBorders>
            <w:shd w:val="clear" w:color="auto" w:fill="auto"/>
          </w:tcPr>
          <w:p w14:paraId="01834962" w14:textId="77777777" w:rsidR="00721EE8" w:rsidRPr="000B2BF4" w:rsidRDefault="00721EE8" w:rsidP="00721EE8">
            <w:pPr>
              <w:spacing w:line="240" w:lineRule="auto"/>
              <w:rPr>
                <w:b/>
                <w:lang w:val="lt-LT"/>
              </w:rPr>
            </w:pPr>
            <w:r w:rsidRPr="000B2BF4">
              <w:rPr>
                <w:b/>
                <w:lang w:val="lt-LT"/>
              </w:rPr>
              <w:lastRenderedPageBreak/>
              <w:t>Pagal priemonę remiamos veiklos arba dalis veiklų bus vykdomos:</w:t>
            </w:r>
          </w:p>
          <w:p w14:paraId="24A2F03F" w14:textId="77777777" w:rsidR="00721EE8" w:rsidRPr="000B2BF4" w:rsidRDefault="00721EE8" w:rsidP="00721EE8">
            <w:pPr>
              <w:spacing w:line="240" w:lineRule="auto"/>
              <w:rPr>
                <w:b/>
                <w:lang w:val="lt-LT"/>
              </w:rPr>
            </w:pPr>
          </w:p>
        </w:tc>
        <w:tc>
          <w:tcPr>
            <w:tcW w:w="9008" w:type="dxa"/>
            <w:tcBorders>
              <w:bottom w:val="single" w:sz="4" w:space="0" w:color="auto"/>
            </w:tcBorders>
            <w:shd w:val="clear" w:color="auto" w:fill="auto"/>
          </w:tcPr>
          <w:p w14:paraId="19E76AD8" w14:textId="77777777" w:rsidR="00721EE8" w:rsidRPr="000B2BF4" w:rsidRDefault="00721EE8" w:rsidP="00CD4951">
            <w:pPr>
              <w:spacing w:line="240" w:lineRule="auto"/>
              <w:rPr>
                <w:b/>
                <w:bCs/>
                <w:lang w:val="lt-LT" w:eastAsia="lt-LT"/>
              </w:rPr>
            </w:pPr>
            <w:r w:rsidRPr="000B2BF4">
              <w:rPr>
                <w:b/>
                <w:lang w:val="lt-LT"/>
              </w:rPr>
              <w:t>Stebėsenos komiteto pritarimas nereikalingas, nes:</w:t>
            </w:r>
          </w:p>
          <w:p w14:paraId="5DFAAA29" w14:textId="77777777" w:rsidR="00721EE8" w:rsidRPr="000B2BF4" w:rsidRDefault="00834E90" w:rsidP="00721EE8">
            <w:pPr>
              <w:spacing w:line="240" w:lineRule="auto"/>
              <w:jc w:val="left"/>
              <w:rPr>
                <w:lang w:val="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ED2586">
              <w:rPr>
                <w:b/>
                <w:bCs/>
                <w:lang w:val="lt-LT" w:eastAsia="lt-LT"/>
              </w:rPr>
              <w:fldChar w:fldCharType="end"/>
            </w:r>
            <w:r w:rsidR="00721EE8" w:rsidRPr="000B2BF4">
              <w:rPr>
                <w:b/>
                <w:bCs/>
                <w:lang w:val="lt-LT" w:eastAsia="lt-LT"/>
              </w:rPr>
              <w:t xml:space="preserve"> </w:t>
            </w:r>
            <w:r w:rsidR="00721EE8" w:rsidRPr="000B2BF4">
              <w:rPr>
                <w:bCs/>
                <w:lang w:val="lt-LT" w:eastAsia="lt-LT"/>
              </w:rPr>
              <w:t xml:space="preserve">veiklos bus </w:t>
            </w:r>
            <w:r w:rsidR="00721EE8" w:rsidRPr="000B2BF4">
              <w:rPr>
                <w:lang w:val="lt-LT"/>
              </w:rPr>
              <w:t>vykdomos Lietuvoje (arba ES šalyse, kai projektai finansuojami iš Europos socialinio fondo);</w:t>
            </w:r>
          </w:p>
          <w:p w14:paraId="745EC63D" w14:textId="7E51D2F4" w:rsidR="00721EE8" w:rsidRPr="000B2BF4" w:rsidRDefault="00834E90" w:rsidP="00721EE8">
            <w:pPr>
              <w:spacing w:line="240" w:lineRule="auto"/>
              <w:jc w:val="left"/>
              <w:rPr>
                <w:lang w:val="lt-LT"/>
              </w:rPr>
            </w:pPr>
            <w:r w:rsidRPr="000B2BF4">
              <w:rPr>
                <w:b/>
                <w:bCs/>
                <w:lang w:val="lt-LT" w:eastAsia="lt-LT"/>
              </w:rPr>
              <w:t xml:space="preserve">□ </w:t>
            </w:r>
            <w:r w:rsidR="00721EE8" w:rsidRPr="000B2BF4">
              <w:rPr>
                <w:lang w:val="lt-LT" w:eastAsia="lt-LT"/>
              </w:rPr>
              <w:t>bus vykdomos projektų veiklos, susijusios su teminiu tikslu, pagal reglamento (ES) Nr.</w:t>
            </w:r>
            <w:r w:rsidR="005C2E41" w:rsidRPr="000B2BF4">
              <w:rPr>
                <w:lang w:val="lt-LT" w:eastAsia="lt-LT"/>
              </w:rPr>
              <w:t> </w:t>
            </w:r>
            <w:r w:rsidR="00721EE8" w:rsidRPr="000B2BF4">
              <w:rPr>
                <w:lang w:val="lt-LT" w:eastAsia="lt-LT"/>
              </w:rPr>
              <w:t>1303/2013 9 straipsnio pirmosios pastraipos 1 punktą;</w:t>
            </w:r>
          </w:p>
          <w:p w14:paraId="72E8047F" w14:textId="77777777" w:rsidR="00721EE8" w:rsidRPr="000B2BF4" w:rsidRDefault="00721EE8" w:rsidP="00721EE8">
            <w:pPr>
              <w:spacing w:line="240" w:lineRule="auto"/>
              <w:jc w:val="left"/>
              <w:rPr>
                <w:b/>
                <w:bCs/>
                <w:lang w:val="lt-LT" w:eastAsia="lt-LT"/>
              </w:rPr>
            </w:pPr>
            <w:r w:rsidRPr="000B2BF4">
              <w:rPr>
                <w:b/>
                <w:bCs/>
                <w:lang w:val="lt-LT" w:eastAsia="lt-LT"/>
              </w:rPr>
              <w:t xml:space="preserve">□ </w:t>
            </w:r>
            <w:r w:rsidRPr="000B2BF4">
              <w:rPr>
                <w:lang w:val="lt-LT"/>
              </w:rPr>
              <w:t>apribojimai veiklų vykdymo teritorijai netaikomi.</w:t>
            </w:r>
          </w:p>
          <w:p w14:paraId="4A018388" w14:textId="77777777" w:rsidR="00721EE8" w:rsidRPr="000B2BF4" w:rsidRDefault="00721EE8" w:rsidP="00721EE8">
            <w:pPr>
              <w:spacing w:line="240" w:lineRule="auto"/>
              <w:jc w:val="left"/>
              <w:rPr>
                <w:bCs/>
                <w:i/>
                <w:lang w:val="lt-LT" w:eastAsia="lt-LT"/>
              </w:rPr>
            </w:pPr>
            <w:r w:rsidRPr="000B2BF4">
              <w:rPr>
                <w:bCs/>
                <w:i/>
                <w:lang w:val="lt-LT" w:eastAsia="lt-LT"/>
              </w:rPr>
              <w:t xml:space="preserve">(Pažymėjus paskutinį, </w:t>
            </w:r>
            <w:r w:rsidRPr="000B2BF4">
              <w:rPr>
                <w:b/>
                <w:bCs/>
                <w:i/>
                <w:lang w:val="lt-LT" w:eastAsia="lt-LT"/>
              </w:rPr>
              <w:t>būtina pateikti</w:t>
            </w:r>
            <w:r w:rsidRPr="000B2BF4">
              <w:rPr>
                <w:bCs/>
                <w:i/>
                <w:lang w:val="lt-LT" w:eastAsia="lt-LT"/>
              </w:rPr>
              <w:t xml:space="preserve"> trumpą paaiškinimą, kodėl </w:t>
            </w:r>
            <w:r w:rsidRPr="000B2BF4">
              <w:rPr>
                <w:i/>
                <w:lang w:val="lt-LT"/>
              </w:rPr>
              <w:t>apribojimai veiklų vykdymo teritorijai netaikomi.)</w:t>
            </w:r>
          </w:p>
        </w:tc>
      </w:tr>
      <w:tr w:rsidR="00721EE8" w:rsidRPr="00287973" w14:paraId="73E34306" w14:textId="77777777" w:rsidTr="001232ED">
        <w:tc>
          <w:tcPr>
            <w:tcW w:w="6345" w:type="dxa"/>
            <w:tcBorders>
              <w:bottom w:val="single" w:sz="12" w:space="0" w:color="auto"/>
            </w:tcBorders>
            <w:shd w:val="clear" w:color="auto" w:fill="auto"/>
          </w:tcPr>
          <w:p w14:paraId="5C1EFD8E" w14:textId="77777777" w:rsidR="00721EE8" w:rsidRPr="000B2BF4" w:rsidRDefault="00721EE8" w:rsidP="00721EE8">
            <w:pPr>
              <w:rPr>
                <w:b/>
                <w:lang w:val="lt-LT"/>
              </w:rPr>
            </w:pPr>
            <w:r w:rsidRPr="000B2BF4">
              <w:rPr>
                <w:b/>
                <w:lang w:val="lt-LT"/>
              </w:rPr>
              <w:t>Projektų atrankos būdas (finansavimo forma finansinių priemonių atveju):</w:t>
            </w:r>
          </w:p>
        </w:tc>
        <w:tc>
          <w:tcPr>
            <w:tcW w:w="9008" w:type="dxa"/>
            <w:tcBorders>
              <w:bottom w:val="single" w:sz="12" w:space="0" w:color="auto"/>
            </w:tcBorders>
            <w:shd w:val="clear" w:color="auto" w:fill="auto"/>
          </w:tcPr>
          <w:p w14:paraId="2BF21EA8" w14:textId="77777777" w:rsidR="00721EE8" w:rsidRPr="000B2BF4" w:rsidRDefault="00721EE8" w:rsidP="00721EE8">
            <w:pPr>
              <w:spacing w:line="240" w:lineRule="auto"/>
              <w:jc w:val="left"/>
              <w:rPr>
                <w:lang w:val="lt-LT"/>
              </w:rPr>
            </w:pPr>
            <w:r w:rsidRPr="000B2BF4">
              <w:rPr>
                <w:b/>
                <w:bCs/>
                <w:lang w:val="lt-LT" w:eastAsia="lt-LT"/>
              </w:rPr>
              <w:t>□</w:t>
            </w:r>
            <w:r w:rsidRPr="000B2BF4">
              <w:rPr>
                <w:lang w:val="lt-LT"/>
              </w:rPr>
              <w:t xml:space="preserve"> Valstybės projektų planavimas</w:t>
            </w:r>
          </w:p>
          <w:p w14:paraId="028EE65B" w14:textId="77777777" w:rsidR="00721EE8" w:rsidRPr="000B2BF4" w:rsidRDefault="00721EE8" w:rsidP="00721EE8">
            <w:pPr>
              <w:spacing w:line="240" w:lineRule="auto"/>
              <w:jc w:val="left"/>
              <w:rPr>
                <w:lang w:val="lt-LT"/>
              </w:rPr>
            </w:pPr>
            <w:r w:rsidRPr="000B2BF4">
              <w:rPr>
                <w:b/>
                <w:bCs/>
                <w:lang w:val="lt-LT" w:eastAsia="lt-LT"/>
              </w:rPr>
              <w:t>□</w:t>
            </w:r>
            <w:r w:rsidRPr="000B2BF4">
              <w:rPr>
                <w:lang w:val="lt-LT"/>
              </w:rPr>
              <w:t xml:space="preserve"> Regionų projektų planavimas</w:t>
            </w:r>
          </w:p>
          <w:p w14:paraId="3F27E3EF" w14:textId="4C3F25C6" w:rsidR="00721EE8" w:rsidRPr="000B2BF4" w:rsidRDefault="00934C33" w:rsidP="00721EE8">
            <w:pPr>
              <w:spacing w:line="240" w:lineRule="auto"/>
              <w:jc w:val="left"/>
              <w:rPr>
                <w:lang w:val="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ED2586">
              <w:rPr>
                <w:b/>
                <w:bCs/>
                <w:lang w:val="lt-LT" w:eastAsia="lt-LT"/>
              </w:rPr>
              <w:fldChar w:fldCharType="end"/>
            </w:r>
            <w:r w:rsidR="00721EE8" w:rsidRPr="000B2BF4">
              <w:rPr>
                <w:lang w:val="lt-LT"/>
              </w:rPr>
              <w:t xml:space="preserve"> Projektų konkursas</w:t>
            </w:r>
          </w:p>
          <w:p w14:paraId="78602E7A" w14:textId="49DA96E3" w:rsidR="00721EE8" w:rsidRPr="000B2BF4" w:rsidRDefault="00934C33" w:rsidP="00721EE8">
            <w:pPr>
              <w:spacing w:line="240" w:lineRule="auto"/>
              <w:jc w:val="left"/>
              <w:rPr>
                <w:lang w:val="lt-LT"/>
              </w:rPr>
            </w:pPr>
            <w:r w:rsidRPr="000B2BF4">
              <w:rPr>
                <w:b/>
                <w:bCs/>
                <w:lang w:val="lt-LT" w:eastAsia="lt-LT"/>
              </w:rPr>
              <w:t>□</w:t>
            </w:r>
            <w:r w:rsidR="00721EE8" w:rsidRPr="000B2BF4">
              <w:rPr>
                <w:lang w:val="lt-LT"/>
              </w:rPr>
              <w:t xml:space="preserve"> Tęstinė projektų atranka</w:t>
            </w:r>
          </w:p>
          <w:p w14:paraId="1CE3E952" w14:textId="77777777" w:rsidR="00721EE8" w:rsidRPr="000B2BF4" w:rsidRDefault="00721EE8" w:rsidP="00721EE8">
            <w:pPr>
              <w:spacing w:line="240" w:lineRule="auto"/>
              <w:jc w:val="left"/>
              <w:rPr>
                <w:lang w:val="lt-LT"/>
              </w:rPr>
            </w:pPr>
            <w:r w:rsidRPr="000B2BF4">
              <w:rPr>
                <w:b/>
                <w:bCs/>
                <w:lang w:val="lt-LT" w:eastAsia="lt-LT"/>
              </w:rPr>
              <w:t xml:space="preserve">□ </w:t>
            </w:r>
            <w:r w:rsidRPr="000B2BF4">
              <w:rPr>
                <w:bCs/>
                <w:lang w:val="lt-LT" w:eastAsia="lt-LT"/>
              </w:rPr>
              <w:t>Finansinė priemonė</w:t>
            </w:r>
          </w:p>
          <w:p w14:paraId="6E7AB0F3" w14:textId="37864370" w:rsidR="00721EE8" w:rsidRPr="000B2BF4" w:rsidRDefault="00721EE8" w:rsidP="004A4D29">
            <w:pPr>
              <w:spacing w:line="240" w:lineRule="auto"/>
              <w:jc w:val="left"/>
              <w:rPr>
                <w:i/>
                <w:lang w:val="lt-LT"/>
              </w:rPr>
            </w:pPr>
            <w:r w:rsidRPr="000B2BF4">
              <w:rPr>
                <w:i/>
                <w:lang w:val="lt-LT"/>
              </w:rPr>
              <w:t>(Pažymimas vienas iš projektų atrankos būdų (finansavimo forma finansinių priemonių atveju</w:t>
            </w:r>
            <w:r w:rsidR="00D44087" w:rsidRPr="000B2BF4">
              <w:rPr>
                <w:i/>
                <w:lang w:val="lt-LT"/>
              </w:rPr>
              <w:t>.</w:t>
            </w:r>
            <w:r w:rsidRPr="000B2BF4">
              <w:rPr>
                <w:i/>
                <w:lang w:val="lt-LT"/>
              </w:rPr>
              <w:t>)</w:t>
            </w:r>
          </w:p>
        </w:tc>
      </w:tr>
    </w:tbl>
    <w:p w14:paraId="708F3AFB" w14:textId="77777777" w:rsidR="001232ED" w:rsidRPr="000B2BF4" w:rsidRDefault="001232ED" w:rsidP="001232ED">
      <w:pPr>
        <w:rPr>
          <w:bCs/>
          <w:i/>
          <w:u w:val="single"/>
          <w:lang w:val="lt-LT" w:eastAsia="lt-LT"/>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9072"/>
      </w:tblGrid>
      <w:tr w:rsidR="00A40869" w:rsidRPr="000B2BF4" w14:paraId="5ACC8B4C" w14:textId="77777777" w:rsidTr="2E6ED5C5">
        <w:tc>
          <w:tcPr>
            <w:tcW w:w="6204" w:type="dxa"/>
            <w:tcBorders>
              <w:top w:val="single" w:sz="12" w:space="0" w:color="auto"/>
              <w:left w:val="single" w:sz="12" w:space="0" w:color="auto"/>
              <w:bottom w:val="single" w:sz="2" w:space="0" w:color="auto"/>
              <w:right w:val="single" w:sz="2" w:space="0" w:color="auto"/>
            </w:tcBorders>
            <w:shd w:val="clear" w:color="auto" w:fill="auto"/>
          </w:tcPr>
          <w:p w14:paraId="41D6AE7D" w14:textId="77777777" w:rsidR="00A40869" w:rsidRPr="000B2BF4" w:rsidRDefault="001232ED" w:rsidP="001F59A3">
            <w:pPr>
              <w:rPr>
                <w:b/>
                <w:bCs/>
                <w:sz w:val="22"/>
                <w:szCs w:val="22"/>
                <w:lang w:val="lt-LT" w:eastAsia="lt-LT"/>
              </w:rPr>
            </w:pPr>
            <w:r w:rsidRPr="000B2BF4">
              <w:rPr>
                <w:lang w:val="lt-LT"/>
              </w:rPr>
              <w:br w:type="page"/>
            </w:r>
            <w:r w:rsidR="004B28C9" w:rsidRPr="00ED2586">
              <w:rPr>
                <w:b/>
                <w:bCs/>
                <w:lang w:val="lt-LT" w:eastAsia="lt-LT"/>
              </w:rPr>
              <w:fldChar w:fldCharType="begin">
                <w:ffData>
                  <w:name w:val=""/>
                  <w:enabled/>
                  <w:calcOnExit w:val="0"/>
                  <w:checkBox>
                    <w:sizeAuto/>
                    <w:default w:val="1"/>
                  </w:checkBox>
                </w:ffData>
              </w:fldChar>
            </w:r>
            <w:r w:rsidR="004B28C9"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004B28C9" w:rsidRPr="00ED2586">
              <w:rPr>
                <w:b/>
                <w:bCs/>
                <w:lang w:val="lt-LT" w:eastAsia="lt-LT"/>
              </w:rPr>
              <w:fldChar w:fldCharType="end"/>
            </w:r>
            <w:r w:rsidR="00A40869" w:rsidRPr="000B2BF4">
              <w:rPr>
                <w:b/>
                <w:bCs/>
                <w:sz w:val="22"/>
                <w:szCs w:val="22"/>
                <w:lang w:val="lt-LT" w:eastAsia="lt-LT"/>
              </w:rPr>
              <w:t xml:space="preserve">SPECIALUSIS PROJEKTŲ ATRANKOS KRITERIJUS           </w:t>
            </w:r>
          </w:p>
          <w:p w14:paraId="63F0BC43" w14:textId="77777777" w:rsidR="00A40869" w:rsidRPr="000B2BF4" w:rsidRDefault="00A40869" w:rsidP="001232ED">
            <w:pPr>
              <w:rPr>
                <w:b/>
                <w:bCs/>
                <w:sz w:val="22"/>
                <w:szCs w:val="22"/>
                <w:lang w:val="lt-LT" w:eastAsia="lt-LT"/>
              </w:rPr>
            </w:pPr>
            <w:r w:rsidRPr="000B2BF4">
              <w:rPr>
                <w:b/>
                <w:bCs/>
                <w:sz w:val="22"/>
                <w:szCs w:val="22"/>
                <w:lang w:val="lt-LT" w:eastAsia="lt-LT"/>
              </w:rPr>
              <w:t>□ PRIORITETINIS PROJEKTŲ ATRANKOS KRITERIJUS</w:t>
            </w:r>
          </w:p>
        </w:tc>
        <w:tc>
          <w:tcPr>
            <w:tcW w:w="9072" w:type="dxa"/>
            <w:tcBorders>
              <w:top w:val="single" w:sz="12" w:space="0" w:color="auto"/>
              <w:left w:val="single" w:sz="2" w:space="0" w:color="auto"/>
              <w:bottom w:val="single" w:sz="2" w:space="0" w:color="auto"/>
              <w:right w:val="single" w:sz="12" w:space="0" w:color="auto"/>
            </w:tcBorders>
            <w:shd w:val="clear" w:color="auto" w:fill="auto"/>
          </w:tcPr>
          <w:p w14:paraId="257341CA" w14:textId="77777777" w:rsidR="00A40869" w:rsidRPr="000B2BF4" w:rsidRDefault="004B28C9" w:rsidP="00A40869">
            <w:pPr>
              <w:rPr>
                <w:b/>
                <w:bCs/>
                <w:lang w:val="lt-LT" w:eastAsia="lt-LT"/>
              </w:rPr>
            </w:pPr>
            <w:r w:rsidRPr="00ED2586">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ED2586">
              <w:rPr>
                <w:b/>
                <w:bCs/>
                <w:lang w:val="lt-LT" w:eastAsia="lt-LT"/>
              </w:rPr>
              <w:fldChar w:fldCharType="end"/>
            </w:r>
            <w:r w:rsidR="00A40869" w:rsidRPr="000B2BF4">
              <w:rPr>
                <w:b/>
                <w:bCs/>
                <w:lang w:val="lt-LT" w:eastAsia="lt-LT"/>
              </w:rPr>
              <w:t xml:space="preserve"> Nustatymas</w:t>
            </w:r>
          </w:p>
          <w:p w14:paraId="51AFA7FE" w14:textId="77777777" w:rsidR="00A40869" w:rsidRPr="000B2BF4" w:rsidRDefault="00A40869" w:rsidP="001E1A85">
            <w:pPr>
              <w:rPr>
                <w:lang w:val="lt-LT"/>
              </w:rPr>
            </w:pPr>
            <w:r w:rsidRPr="000B2BF4">
              <w:rPr>
                <w:b/>
                <w:bCs/>
                <w:lang w:val="lt-LT" w:eastAsia="lt-LT"/>
              </w:rPr>
              <w:t>□ Keitimas</w:t>
            </w:r>
            <w:r w:rsidR="001E1A85" w:rsidRPr="000B2BF4">
              <w:rPr>
                <w:b/>
                <w:bCs/>
                <w:lang w:val="lt-LT" w:eastAsia="lt-LT"/>
              </w:rPr>
              <w:t xml:space="preserve"> </w:t>
            </w:r>
          </w:p>
        </w:tc>
      </w:tr>
      <w:tr w:rsidR="00044027" w:rsidRPr="00287973" w14:paraId="0384C2C2"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7408BC25" w14:textId="77777777" w:rsidR="00044027" w:rsidRPr="000B2BF4" w:rsidRDefault="00044027" w:rsidP="00044027">
            <w:pPr>
              <w:jc w:val="left"/>
              <w:rPr>
                <w:b/>
                <w:bCs/>
                <w:lang w:val="lt-LT" w:eastAsia="lt-LT"/>
              </w:rPr>
            </w:pPr>
            <w:r w:rsidRPr="000B2BF4">
              <w:rPr>
                <w:b/>
                <w:bCs/>
                <w:lang w:val="lt-LT" w:eastAsia="lt-LT"/>
              </w:rPr>
              <w:t xml:space="preserve">Projektų atrankos kriterijaus </w:t>
            </w:r>
            <w:r w:rsidR="00F826F0" w:rsidRPr="000B2BF4">
              <w:rPr>
                <w:b/>
                <w:bCs/>
                <w:lang w:val="lt-LT" w:eastAsia="lt-LT"/>
              </w:rPr>
              <w:t xml:space="preserve">numeris ir </w:t>
            </w:r>
            <w:r w:rsidRPr="000B2BF4">
              <w:rPr>
                <w:b/>
                <w:bCs/>
                <w:lang w:val="lt-LT" w:eastAsia="lt-LT"/>
              </w:rPr>
              <w:t>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E26D9F8" w14:textId="26FDABE5" w:rsidR="00044027" w:rsidRPr="000B2BF4" w:rsidRDefault="004B28C9" w:rsidP="005C2F31">
            <w:pPr>
              <w:spacing w:line="240" w:lineRule="auto"/>
              <w:rPr>
                <w:b/>
                <w:bCs/>
                <w:i/>
                <w:iCs/>
                <w:lang w:val="lt-LT" w:eastAsia="lt-LT"/>
              </w:rPr>
            </w:pPr>
            <w:r w:rsidRPr="000B2BF4">
              <w:rPr>
                <w:lang w:val="lt-LT"/>
              </w:rPr>
              <w:t xml:space="preserve">1. </w:t>
            </w:r>
            <w:r w:rsidR="00011A21" w:rsidRPr="004261D4">
              <w:rPr>
                <w:lang w:val="lt-LT"/>
              </w:rPr>
              <w:t xml:space="preserve">Projektas atitinka </w:t>
            </w:r>
            <w:hyperlink r:id="rId11" w:history="1">
              <w:r w:rsidR="00011A21" w:rsidRPr="004261D4">
                <w:rPr>
                  <w:rStyle w:val="Hyperlink"/>
                  <w:lang w:val="lt-LT"/>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011A21" w:rsidRPr="004261D4">
              <w:rPr>
                <w:lang w:val="lt-LT"/>
              </w:rPr>
              <w:t xml:space="preserve"> </w:t>
            </w:r>
            <w:r w:rsidR="00011A21" w:rsidRPr="004261D4">
              <w:rPr>
                <w:color w:val="000000" w:themeColor="text1"/>
                <w:lang w:val="lt-LT"/>
              </w:rPr>
              <w:t>(toliau – 2021–2023 metų strateginis veiklos planas), nuostatas.</w:t>
            </w:r>
          </w:p>
        </w:tc>
      </w:tr>
      <w:tr w:rsidR="00044027" w:rsidRPr="00287973" w14:paraId="6200743F"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173040C8" w14:textId="77777777" w:rsidR="00044027" w:rsidRPr="000B2BF4" w:rsidRDefault="00044027" w:rsidP="00044027">
            <w:pPr>
              <w:jc w:val="left"/>
              <w:rPr>
                <w:b/>
                <w:bCs/>
                <w:lang w:val="lt-LT" w:eastAsia="lt-LT"/>
              </w:rPr>
            </w:pPr>
            <w:r w:rsidRPr="000B2BF4">
              <w:rPr>
                <w:b/>
                <w:bCs/>
                <w:lang w:val="lt-LT" w:eastAsia="lt-LT"/>
              </w:rPr>
              <w:t>Projektų atrankos kriterijaus vertinimo aspektai ir paaiškinima</w:t>
            </w:r>
            <w:r w:rsidR="00561982" w:rsidRPr="000B2BF4">
              <w:rPr>
                <w:b/>
                <w:bCs/>
                <w:lang w:val="lt-LT" w:eastAsia="lt-LT"/>
              </w:rPr>
              <w:t>i</w:t>
            </w:r>
            <w:r w:rsidRPr="000B2BF4">
              <w:rPr>
                <w:b/>
                <w:bCs/>
                <w:lang w:val="lt-LT" w:eastAsia="lt-LT"/>
              </w:rPr>
              <w:t>:</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131E3E4" w14:textId="75345440" w:rsidR="00044027" w:rsidRPr="000B2BF4" w:rsidRDefault="19F26FEC" w:rsidP="00D36F61">
            <w:pPr>
              <w:spacing w:line="240" w:lineRule="auto"/>
              <w:rPr>
                <w:lang w:val="lt-LT" w:eastAsia="lt-LT"/>
              </w:rPr>
            </w:pPr>
            <w:r w:rsidRPr="19F26FEC">
              <w:rPr>
                <w:lang w:val="lt-LT"/>
              </w:rPr>
              <w:t xml:space="preserve">Vertinama, ar projektas prisideda prie </w:t>
            </w:r>
            <w:r w:rsidRPr="19F26FEC">
              <w:rPr>
                <w:color w:val="000000" w:themeColor="text1"/>
                <w:lang w:val="lt-LT"/>
              </w:rPr>
              <w:t>2021–2023 metų strateginio veiklos plano</w:t>
            </w:r>
            <w:r w:rsidRPr="19F26FEC">
              <w:rPr>
                <w:lang w:val="lt-LT" w:eastAsia="lt-LT"/>
              </w:rPr>
              <w:t xml:space="preserve"> pirmojo tikslo „Didinti šalies ekonomikos konkurencingumą, verslo produktyvumą ir aukštos pridėtinės vertės verslo lyginamąją dalį“ penktojo uždavinio „</w:t>
            </w:r>
            <w:r>
              <w:t>Skatinti verslumą ir įmonių augimą</w:t>
            </w:r>
            <w:r w:rsidRPr="19F26FEC">
              <w:rPr>
                <w:lang w:val="lt-LT" w:eastAsia="lt-LT"/>
              </w:rPr>
              <w:t xml:space="preserve">“ įgyvendinimo. Siekiant pirmojo </w:t>
            </w:r>
            <w:r w:rsidRPr="19F26FEC">
              <w:rPr>
                <w:color w:val="000000" w:themeColor="text1"/>
                <w:lang w:val="lt-LT"/>
              </w:rPr>
              <w:t>2021–2023 metų strateginio veiklos plano</w:t>
            </w:r>
            <w:r w:rsidRPr="19F26FEC">
              <w:rPr>
                <w:lang w:val="lt-LT" w:eastAsia="lt-LT"/>
              </w:rPr>
              <w:t xml:space="preserve"> tikslo įgyvendinimo, projektu turi būti siekiama padidinti </w:t>
            </w:r>
            <w:r w:rsidR="00D36F61">
              <w:rPr>
                <w:lang w:val="lt-LT" w:eastAsia="lt-LT"/>
              </w:rPr>
              <w:t>įmonės</w:t>
            </w:r>
            <w:r w:rsidRPr="19F26FEC">
              <w:rPr>
                <w:lang w:val="lt-LT" w:eastAsia="lt-LT"/>
              </w:rPr>
              <w:t xml:space="preserve"> konkurencingumą, o siekiant penktojo uždavinio įgyvendinimo projektu turi būti diegiami e</w:t>
            </w:r>
            <w:r>
              <w:t>. komercijos modeliai, prisidedantys prie įmonės augimo</w:t>
            </w:r>
            <w:r w:rsidRPr="19F26FEC">
              <w:rPr>
                <w:lang w:val="lt-LT" w:eastAsia="lt-LT"/>
              </w:rPr>
              <w:t>.</w:t>
            </w:r>
          </w:p>
        </w:tc>
      </w:tr>
      <w:tr w:rsidR="006B7150" w:rsidRPr="00287973" w14:paraId="4C3B39DE" w14:textId="77777777" w:rsidTr="2E6ED5C5">
        <w:tc>
          <w:tcPr>
            <w:tcW w:w="6204" w:type="dxa"/>
            <w:tcBorders>
              <w:top w:val="single" w:sz="2" w:space="0" w:color="auto"/>
              <w:left w:val="single" w:sz="12" w:space="0" w:color="auto"/>
              <w:bottom w:val="single" w:sz="12" w:space="0" w:color="auto"/>
              <w:right w:val="single" w:sz="2" w:space="0" w:color="auto"/>
            </w:tcBorders>
            <w:shd w:val="clear" w:color="auto" w:fill="auto"/>
          </w:tcPr>
          <w:p w14:paraId="46788D99" w14:textId="77777777" w:rsidR="006B7150" w:rsidRPr="000B2BF4" w:rsidRDefault="006B7150" w:rsidP="00044027">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19DCF1F6" w14:textId="3B92C172" w:rsidR="00B96756" w:rsidRPr="002B7708" w:rsidRDefault="00030431" w:rsidP="00352931">
            <w:pPr>
              <w:spacing w:line="240" w:lineRule="auto"/>
              <w:rPr>
                <w:bCs/>
                <w:lang w:val="lt-LT" w:eastAsia="lt-LT"/>
              </w:rPr>
            </w:pPr>
            <w:r w:rsidRPr="004261D4">
              <w:rPr>
                <w:bCs/>
                <w:lang w:val="lt-LT" w:eastAsia="lt-LT"/>
              </w:rPr>
              <w:t xml:space="preserve">Nustatytas kriterijus padės įvertinti, ar projektas prisidės prie </w:t>
            </w:r>
            <w:r w:rsidRPr="004261D4">
              <w:rPr>
                <w:color w:val="000000" w:themeColor="text1"/>
                <w:lang w:val="lt-LT"/>
              </w:rPr>
              <w:t>2021–2023 metų strateginio veiklos plano</w:t>
            </w:r>
            <w:r w:rsidRPr="004261D4">
              <w:rPr>
                <w:lang w:val="lt-LT" w:eastAsia="lt-LT"/>
              </w:rPr>
              <w:t xml:space="preserve"> </w:t>
            </w:r>
            <w:r w:rsidRPr="004261D4">
              <w:rPr>
                <w:bCs/>
                <w:lang w:val="lt-LT" w:eastAsia="lt-LT"/>
              </w:rPr>
              <w:t>tikslo įgyvendinimo ir atitiks Veiksmų programos 1</w:t>
            </w:r>
            <w:r w:rsidRPr="004261D4">
              <w:rPr>
                <w:lang w:val="lt-LT"/>
              </w:rPr>
              <w:t>3 prioriteto „</w:t>
            </w:r>
            <w:r w:rsidR="00913CC9">
              <w:rPr>
                <w:lang w:val="lt-LT"/>
              </w:rPr>
              <w:t xml:space="preserve">Veiksmų, </w:t>
            </w:r>
            <w:r w:rsidR="00913CC9">
              <w:rPr>
                <w:lang w:val="lt-LT"/>
              </w:rPr>
              <w:lastRenderedPageBreak/>
              <w:t>skirtų COVID-19 pandemijos sukeltai krizei įveikti, skatinimas ir pasirengimas aplinką tausojančiam, skaitmeniniam ir tvariam ekonomikos atgaivinimui</w:t>
            </w:r>
            <w:r w:rsidRPr="004261D4">
              <w:rPr>
                <w:lang w:val="lt-LT"/>
              </w:rPr>
              <w:t>“ 13.1.</w:t>
            </w:r>
            <w:r w:rsidR="00913CC9">
              <w:rPr>
                <w:lang w:val="lt-LT"/>
              </w:rPr>
              <w:t>1</w:t>
            </w:r>
            <w:r w:rsidRPr="004261D4">
              <w:rPr>
                <w:lang w:val="lt-LT"/>
              </w:rPr>
              <w:t xml:space="preserve"> konkretaus uždavinio „</w:t>
            </w:r>
            <w:r w:rsidR="00913CC9">
              <w:rPr>
                <w:lang w:val="lt-LT"/>
              </w:rPr>
              <w:t>Skaitmeninimo ir inovacijų, siekiant šalinti COVID-19 pandemijos pasekmes ekonomikai, didinimas</w:t>
            </w:r>
            <w:r w:rsidRPr="004261D4">
              <w:rPr>
                <w:lang w:val="lt-LT"/>
              </w:rPr>
              <w:t xml:space="preserve">“ siektinus tikslus bei prisidės prie </w:t>
            </w:r>
            <w:r w:rsidR="002B7708">
              <w:rPr>
                <w:lang w:val="lt-LT"/>
              </w:rPr>
              <w:t>rezultato rodiklio</w:t>
            </w:r>
            <w:r w:rsidRPr="004261D4">
              <w:rPr>
                <w:lang w:val="lt-LT"/>
              </w:rPr>
              <w:t xml:space="preserve"> „Investicijas gavusios įmonės pajamų padidėjimas“ pasiekimo.</w:t>
            </w:r>
            <w:r w:rsidRPr="004261D4">
              <w:rPr>
                <w:bCs/>
                <w:lang w:val="lt-LT" w:eastAsia="lt-LT"/>
              </w:rPr>
              <w:t xml:space="preserve"> Projektų prisidėjimas prie </w:t>
            </w:r>
            <w:r w:rsidRPr="004261D4">
              <w:rPr>
                <w:color w:val="000000" w:themeColor="text1"/>
                <w:lang w:val="lt-LT"/>
              </w:rPr>
              <w:t>2021–2023 metų strateginio veiklos plano</w:t>
            </w:r>
            <w:r w:rsidRPr="00352931">
              <w:rPr>
                <w:color w:val="000000" w:themeColor="text1"/>
                <w:lang w:val="lt-LT"/>
              </w:rPr>
              <w:t xml:space="preserve"> tikslo įgyvendinimo sudarys sąlygas </w:t>
            </w:r>
            <w:r w:rsidR="00352931" w:rsidRPr="00352931">
              <w:rPr>
                <w:color w:val="000000" w:themeColor="text1"/>
                <w:lang w:val="lt-LT"/>
              </w:rPr>
              <w:t>investicijas gavusių įmonių pajamų</w:t>
            </w:r>
            <w:r w:rsidRPr="00352931">
              <w:rPr>
                <w:color w:val="000000" w:themeColor="text1"/>
                <w:lang w:val="lt-LT"/>
              </w:rPr>
              <w:t xml:space="preserve"> augimui ir rodiklio</w:t>
            </w:r>
            <w:r w:rsidR="00AC769A" w:rsidRPr="00352931">
              <w:rPr>
                <w:color w:val="000000" w:themeColor="text1"/>
                <w:lang w:val="lt-LT"/>
              </w:rPr>
              <w:t xml:space="preserve"> „Pagal E-komercijos modelį investicijas gavusių įmonių pajamų padidėjimas</w:t>
            </w:r>
            <w:r w:rsidRPr="00352931">
              <w:rPr>
                <w:color w:val="000000" w:themeColor="text1"/>
                <w:lang w:val="lt-LT"/>
              </w:rPr>
              <w:t xml:space="preserve"> (proc.)“ pasiekimui</w:t>
            </w:r>
            <w:r w:rsidR="00352931" w:rsidRPr="00352931">
              <w:rPr>
                <w:color w:val="000000" w:themeColor="text1"/>
                <w:lang w:val="lt-LT"/>
              </w:rPr>
              <w:t>.</w:t>
            </w:r>
          </w:p>
        </w:tc>
      </w:tr>
      <w:tr w:rsidR="000F68E6" w:rsidRPr="000B2BF4" w14:paraId="403CB4B9" w14:textId="77777777" w:rsidTr="2E6ED5C5">
        <w:tc>
          <w:tcPr>
            <w:tcW w:w="6204" w:type="dxa"/>
            <w:tcBorders>
              <w:top w:val="single" w:sz="2" w:space="0" w:color="auto"/>
              <w:left w:val="single" w:sz="12" w:space="0" w:color="auto"/>
              <w:bottom w:val="single" w:sz="12" w:space="0" w:color="auto"/>
              <w:right w:val="single" w:sz="2" w:space="0" w:color="auto"/>
            </w:tcBorders>
            <w:shd w:val="clear" w:color="auto" w:fill="auto"/>
          </w:tcPr>
          <w:p w14:paraId="1727C8C7" w14:textId="77777777" w:rsidR="000F68E6" w:rsidRPr="000B2BF4" w:rsidRDefault="000F68E6" w:rsidP="000F68E6">
            <w:pPr>
              <w:jc w:val="left"/>
              <w:rPr>
                <w:b/>
                <w:bCs/>
                <w:sz w:val="22"/>
                <w:szCs w:val="22"/>
                <w:lang w:val="lt-LT" w:eastAsia="lt-LT"/>
              </w:rPr>
            </w:pPr>
            <w:r w:rsidRPr="000B2BF4">
              <w:rPr>
                <w:b/>
                <w:bCs/>
                <w:lang w:val="lt-LT" w:eastAsia="lt-LT"/>
              </w:rPr>
              <w:lastRenderedPageBreak/>
              <w:br w:type="page"/>
            </w:r>
            <w:r w:rsidRPr="00D57D57">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D71B2B">
              <w:rPr>
                <w:b/>
                <w:bCs/>
                <w:sz w:val="22"/>
                <w:szCs w:val="22"/>
                <w:lang w:val="lt-LT" w:eastAsia="lt-LT"/>
              </w:rPr>
            </w:r>
            <w:r w:rsidR="00D71B2B">
              <w:rPr>
                <w:b/>
                <w:bCs/>
                <w:sz w:val="22"/>
                <w:szCs w:val="22"/>
                <w:lang w:val="lt-LT" w:eastAsia="lt-LT"/>
              </w:rPr>
              <w:fldChar w:fldCharType="separate"/>
            </w:r>
            <w:r w:rsidRPr="00D57D57">
              <w:rPr>
                <w:b/>
                <w:bCs/>
                <w:sz w:val="22"/>
                <w:szCs w:val="22"/>
                <w:lang w:val="lt-LT" w:eastAsia="lt-LT"/>
              </w:rPr>
              <w:fldChar w:fldCharType="end"/>
            </w:r>
            <w:r w:rsidRPr="000B2BF4">
              <w:rPr>
                <w:b/>
                <w:bCs/>
                <w:sz w:val="22"/>
                <w:szCs w:val="22"/>
                <w:lang w:val="lt-LT" w:eastAsia="lt-LT"/>
              </w:rPr>
              <w:t xml:space="preserve">SPECIALUSIS PROJEKTŲ ATRANKOS KRITERIJUS           </w:t>
            </w:r>
          </w:p>
          <w:p w14:paraId="6C4E2693" w14:textId="77777777" w:rsidR="000F68E6" w:rsidRPr="000B2BF4" w:rsidRDefault="000F68E6" w:rsidP="000F68E6">
            <w:pPr>
              <w:jc w:val="left"/>
              <w:rPr>
                <w:b/>
                <w:bCs/>
                <w:lang w:val="lt-LT" w:eastAsia="lt-LT"/>
              </w:rPr>
            </w:pPr>
            <w:r w:rsidRPr="000B2BF4">
              <w:rPr>
                <w:b/>
                <w:bCs/>
                <w:sz w:val="22"/>
                <w:szCs w:val="22"/>
                <w:lang w:val="lt-LT" w:eastAsia="lt-LT"/>
              </w:rPr>
              <w:t>□ PRIORITETINIS PROJEKTŲ ATRANKOS KRITERIJUS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0D2ABCA8" w14:textId="77777777" w:rsidR="000F68E6" w:rsidRPr="000B2BF4" w:rsidRDefault="000F68E6" w:rsidP="000F68E6">
            <w:pPr>
              <w:spacing w:line="240" w:lineRule="auto"/>
              <w:rPr>
                <w:b/>
                <w:bCs/>
                <w:lang w:val="lt-LT" w:eastAsia="lt-LT"/>
              </w:rPr>
            </w:pPr>
            <w:r w:rsidRPr="00D57D57">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D57D57">
              <w:rPr>
                <w:b/>
                <w:bCs/>
                <w:lang w:val="lt-LT" w:eastAsia="lt-LT"/>
              </w:rPr>
              <w:fldChar w:fldCharType="end"/>
            </w:r>
            <w:r w:rsidRPr="000B2BF4">
              <w:rPr>
                <w:b/>
                <w:bCs/>
                <w:lang w:val="lt-LT" w:eastAsia="lt-LT"/>
              </w:rPr>
              <w:t xml:space="preserve"> Nustatymas</w:t>
            </w:r>
          </w:p>
          <w:p w14:paraId="3B943832" w14:textId="77777777" w:rsidR="000F68E6" w:rsidRPr="000B2BF4" w:rsidRDefault="000F68E6" w:rsidP="000F68E6">
            <w:pPr>
              <w:spacing w:line="240" w:lineRule="auto"/>
              <w:rPr>
                <w:bCs/>
                <w:lang w:val="lt-LT" w:eastAsia="lt-LT"/>
              </w:rPr>
            </w:pPr>
            <w:r w:rsidRPr="000B2BF4">
              <w:rPr>
                <w:b/>
                <w:bCs/>
                <w:lang w:val="lt-LT" w:eastAsia="lt-LT"/>
              </w:rPr>
              <w:t>□ Keitimas</w:t>
            </w:r>
            <w:r w:rsidRPr="000B2BF4">
              <w:rPr>
                <w:bCs/>
                <w:lang w:val="lt-LT" w:eastAsia="lt-LT"/>
              </w:rPr>
              <w:t xml:space="preserve"> </w:t>
            </w:r>
          </w:p>
        </w:tc>
      </w:tr>
      <w:tr w:rsidR="000F68E6" w:rsidRPr="00287973" w14:paraId="6D783064" w14:textId="77777777" w:rsidTr="2E6ED5C5">
        <w:tc>
          <w:tcPr>
            <w:tcW w:w="6204" w:type="dxa"/>
            <w:tcBorders>
              <w:top w:val="single" w:sz="2" w:space="0" w:color="auto"/>
              <w:left w:val="single" w:sz="12" w:space="0" w:color="auto"/>
              <w:bottom w:val="single" w:sz="12" w:space="0" w:color="auto"/>
              <w:right w:val="single" w:sz="2" w:space="0" w:color="auto"/>
            </w:tcBorders>
            <w:shd w:val="clear" w:color="auto" w:fill="auto"/>
          </w:tcPr>
          <w:p w14:paraId="73EDFFE2" w14:textId="77777777" w:rsidR="000F68E6" w:rsidRPr="000B2BF4" w:rsidRDefault="000F68E6" w:rsidP="00C73467">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2C96DD7D" w14:textId="793C4DE5" w:rsidR="000F68E6" w:rsidRDefault="32DEF452" w:rsidP="00F11DFB">
            <w:pPr>
              <w:spacing w:line="240" w:lineRule="auto"/>
              <w:rPr>
                <w:lang w:val="lt-LT"/>
              </w:rPr>
            </w:pPr>
            <w:r w:rsidRPr="32DEF452">
              <w:rPr>
                <w:lang w:val="lt-LT" w:eastAsia="lt-LT"/>
              </w:rPr>
              <w:t xml:space="preserve">2. </w:t>
            </w:r>
          </w:p>
          <w:p w14:paraId="0C7E89C6" w14:textId="184B2ADD" w:rsidR="00F11DFB" w:rsidRPr="000B2BF4" w:rsidRDefault="00F11DFB" w:rsidP="00F11DFB">
            <w:pPr>
              <w:spacing w:line="240" w:lineRule="auto"/>
              <w:rPr>
                <w:lang w:val="lt-LT" w:eastAsia="lt-LT"/>
              </w:rPr>
            </w:pPr>
            <w:r>
              <w:t>Pareiškėjas yra MVĮ</w:t>
            </w:r>
            <w:r w:rsidRPr="004261D4">
              <w:t>,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Eur.</w:t>
            </w:r>
          </w:p>
        </w:tc>
      </w:tr>
      <w:tr w:rsidR="00FD532F" w:rsidRPr="00287973" w14:paraId="3E64DDDA" w14:textId="77777777" w:rsidTr="2E6ED5C5">
        <w:tc>
          <w:tcPr>
            <w:tcW w:w="6204" w:type="dxa"/>
            <w:tcBorders>
              <w:top w:val="single" w:sz="2" w:space="0" w:color="auto"/>
              <w:left w:val="single" w:sz="12" w:space="0" w:color="auto"/>
              <w:bottom w:val="single" w:sz="12" w:space="0" w:color="auto"/>
              <w:right w:val="single" w:sz="2" w:space="0" w:color="auto"/>
            </w:tcBorders>
            <w:shd w:val="clear" w:color="auto" w:fill="auto"/>
          </w:tcPr>
          <w:p w14:paraId="36E566C3" w14:textId="77777777" w:rsidR="00FD532F" w:rsidRPr="000B2BF4" w:rsidRDefault="00FD532F" w:rsidP="00FD532F">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12" w:space="0" w:color="auto"/>
              <w:right w:val="single" w:sz="12" w:space="0" w:color="auto"/>
            </w:tcBorders>
            <w:shd w:val="clear" w:color="auto" w:fill="auto"/>
          </w:tcPr>
          <w:p w14:paraId="42E9EBAF" w14:textId="77777777" w:rsidR="008D58E2" w:rsidRPr="004261D4" w:rsidRDefault="008D58E2" w:rsidP="008D58E2">
            <w:pPr>
              <w:spacing w:line="240" w:lineRule="auto"/>
              <w:rPr>
                <w:bCs/>
                <w:lang w:val="lt-LT"/>
              </w:rPr>
            </w:pPr>
            <w:r w:rsidRPr="004261D4">
              <w:rPr>
                <w:bCs/>
                <w:lang w:val="lt-LT"/>
              </w:rPr>
              <w:t>Vertinama, ar 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r w:rsidRPr="004261D4">
              <w:rPr>
                <w:iCs/>
                <w:lang w:val="lt-LT"/>
              </w:rPr>
              <w:t>jei MVĮ įregistruota mažiau kaip prieš 3 pastaruosius finansinius metus</w:t>
            </w:r>
            <w:r w:rsidRPr="004261D4">
              <w:rPr>
                <w:bCs/>
                <w:lang w:val="lt-LT"/>
              </w:rPr>
              <w:t>) patvirtintos finansinės atskaitomybės dokumentus yra ne mažesnės kaip 50 000 Eur, įgyvendinti projekte numatytas veiklas.</w:t>
            </w:r>
          </w:p>
          <w:p w14:paraId="23036D78" w14:textId="77777777" w:rsidR="008D58E2" w:rsidRPr="004261D4" w:rsidRDefault="008D58E2" w:rsidP="008D58E2">
            <w:pPr>
              <w:spacing w:line="240" w:lineRule="auto"/>
              <w:rPr>
                <w:lang w:val="lt-LT"/>
              </w:rPr>
            </w:pPr>
            <w:r w:rsidRPr="004261D4">
              <w:rPr>
                <w:lang w:val="lt-LT"/>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558B66B7" w14:textId="77777777" w:rsidR="008D58E2" w:rsidRPr="004261D4" w:rsidRDefault="008D58E2" w:rsidP="008D58E2">
            <w:pPr>
              <w:pStyle w:val="ListParagraph"/>
              <w:tabs>
                <w:tab w:val="left" w:pos="486"/>
              </w:tabs>
              <w:ind w:left="0"/>
              <w:jc w:val="both"/>
            </w:pPr>
            <w:r w:rsidRPr="004261D4">
              <w:t>Įmonės pačios pagamintos produkcijos pajamos tikrinamos pagal finansinės atskaitomybės dokumentus.</w:t>
            </w:r>
          </w:p>
          <w:p w14:paraId="0569BEE0" w14:textId="18C3282B" w:rsidR="008D58E2" w:rsidRDefault="008D58E2" w:rsidP="008D58E2">
            <w:pPr>
              <w:spacing w:line="240" w:lineRule="auto"/>
              <w:rPr>
                <w:lang w:val="lt-LT"/>
              </w:rPr>
            </w:pPr>
            <w:r w:rsidRPr="004261D4">
              <w:rPr>
                <w:bCs/>
              </w:rPr>
              <w:t>Paties pagaminta produkcija – įmonės gaminami gaminiai ir (arba) teikiamos paslaugos</w:t>
            </w:r>
            <w:r>
              <w:rPr>
                <w:bCs/>
              </w:rPr>
              <w:t>.</w:t>
            </w:r>
          </w:p>
          <w:p w14:paraId="19A41930" w14:textId="0F4FA2F7" w:rsidR="00FD532F" w:rsidRPr="000B2BF4" w:rsidRDefault="00FD532F" w:rsidP="00FD532F">
            <w:pPr>
              <w:spacing w:line="240" w:lineRule="auto"/>
              <w:rPr>
                <w:lang w:val="lt-LT"/>
              </w:rPr>
            </w:pPr>
          </w:p>
          <w:p w14:paraId="5D847AB8" w14:textId="152A460B" w:rsidR="00FD532F" w:rsidRPr="000B2BF4" w:rsidRDefault="2E6ED5C5" w:rsidP="2E6ED5C5">
            <w:pPr>
              <w:spacing w:line="240" w:lineRule="auto"/>
              <w:rPr>
                <w:lang w:val="lt-LT" w:eastAsia="lt-LT"/>
              </w:rPr>
            </w:pPr>
            <w:r w:rsidRPr="2E6ED5C5">
              <w:rPr>
                <w:lang w:val="lt-LT"/>
              </w:rPr>
              <w:t>Šis projektų atrankos kriterijus taikomas tik paraiškos vertinimo metu, nes MVĮ, gavusios paramą ir sėkmingai išplėtusios veiklą, statusas gali pasikeisti, t. y. ji gali tapti, pvz., iš mažos vidutine įmone</w:t>
            </w:r>
            <w:r w:rsidR="002B4A8F">
              <w:rPr>
                <w:lang w:val="lt-LT"/>
              </w:rPr>
              <w:t xml:space="preserve"> </w:t>
            </w:r>
            <w:r w:rsidRPr="2E6ED5C5">
              <w:rPr>
                <w:lang w:val="lt-LT"/>
              </w:rPr>
              <w:t>.</w:t>
            </w:r>
          </w:p>
        </w:tc>
      </w:tr>
      <w:tr w:rsidR="000F68E6" w:rsidRPr="00287973" w14:paraId="4CC7BA2C"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3E9FDB72" w14:textId="77777777" w:rsidR="000F68E6" w:rsidRPr="000B2BF4" w:rsidRDefault="000F68E6" w:rsidP="00C73467">
            <w:pPr>
              <w:jc w:val="left"/>
              <w:rPr>
                <w:b/>
                <w:bCs/>
                <w:lang w:val="lt-LT" w:eastAsia="lt-LT"/>
              </w:rPr>
            </w:pPr>
            <w:r w:rsidRPr="000B2BF4">
              <w:rPr>
                <w:b/>
                <w:bCs/>
                <w:lang w:val="lt-LT" w:eastAsia="lt-LT"/>
              </w:rPr>
              <w:lastRenderedPageBreak/>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88D7F0D" w14:textId="6CF8A78A" w:rsidR="000C04FA" w:rsidRDefault="000C04FA" w:rsidP="000C04FA">
            <w:pPr>
              <w:spacing w:line="240" w:lineRule="auto"/>
              <w:rPr>
                <w:bCs/>
                <w:lang w:val="lt-LT"/>
              </w:rPr>
            </w:pPr>
            <w:r w:rsidRPr="004261D4">
              <w:rPr>
                <w:bCs/>
                <w:lang w:val="lt-LT"/>
              </w:rPr>
              <w:t xml:space="preserve">Nustatytas kriterijus padės įvertinti, ar pareiškėjas yra finansiškai pajėgus įgyvendinti projektą. Ši priemonė yra skirta MVĮ, kurios jau veikia ir, siekdamos konkurencinio pranašumo, yra pasirengusios investuoti į </w:t>
            </w:r>
            <w:r>
              <w:rPr>
                <w:bCs/>
                <w:lang w:val="lt-LT"/>
              </w:rPr>
              <w:t>e</w:t>
            </w:r>
            <w:r w:rsidR="004C48D7">
              <w:rPr>
                <w:bCs/>
                <w:lang w:val="lt-LT"/>
              </w:rPr>
              <w:t xml:space="preserve">. </w:t>
            </w:r>
            <w:r>
              <w:rPr>
                <w:bCs/>
                <w:lang w:val="lt-LT"/>
              </w:rPr>
              <w:t xml:space="preserve">komercijos modelių </w:t>
            </w:r>
            <w:r w:rsidRPr="004261D4">
              <w:rPr>
                <w:bCs/>
                <w:lang w:val="lt-LT"/>
              </w:rPr>
              <w:t xml:space="preserve">diegimą. </w:t>
            </w:r>
          </w:p>
          <w:p w14:paraId="3B27B4F7" w14:textId="0DD83A28" w:rsidR="00F7729A" w:rsidRPr="00B70061" w:rsidRDefault="00F7729A" w:rsidP="00F7729A">
            <w:pPr>
              <w:spacing w:line="240" w:lineRule="auto"/>
              <w:rPr>
                <w:bCs/>
                <w:lang w:val="lt-LT"/>
              </w:rPr>
            </w:pPr>
            <w:r w:rsidRPr="00B70061">
              <w:rPr>
                <w:bCs/>
                <w:lang w:val="lt-LT"/>
              </w:rPr>
              <w:t xml:space="preserve">Nustatytas kriterijus padės įvertinti, ar </w:t>
            </w:r>
            <w:r>
              <w:rPr>
                <w:bCs/>
                <w:lang w:val="lt-LT"/>
              </w:rPr>
              <w:t xml:space="preserve">projektas </w:t>
            </w:r>
            <w:r w:rsidRPr="00B70061">
              <w:rPr>
                <w:bCs/>
                <w:lang w:val="lt-LT"/>
              </w:rPr>
              <w:t xml:space="preserve">atitiks Veiksmų programos </w:t>
            </w:r>
            <w:r w:rsidRPr="00B70061">
              <w:rPr>
                <w:bCs/>
                <w:lang w:val="lt-LT" w:eastAsia="lt-LT"/>
              </w:rPr>
              <w:t>1</w:t>
            </w:r>
            <w:r w:rsidRPr="00B70061">
              <w:rPr>
                <w:lang w:val="lt-LT"/>
              </w:rPr>
              <w:t>3 prioriteto „</w:t>
            </w:r>
            <w:r w:rsidR="009F7EFE">
              <w:rPr>
                <w:lang w:val="lt-LT"/>
              </w:rPr>
              <w:t>Veiksmų, skirtų COVID-19 pandemijos sukeltai krizei įveikti, skatinimas ir pasirengimas aplinką tausojančiam, skaitmeniniam ir tvariam ekonomikos atgaivinimui</w:t>
            </w:r>
            <w:r w:rsidRPr="00B70061">
              <w:rPr>
                <w:lang w:val="lt-LT"/>
              </w:rPr>
              <w:t>“ 13.1.</w:t>
            </w:r>
            <w:r w:rsidR="009F7EFE">
              <w:rPr>
                <w:lang w:val="lt-LT"/>
              </w:rPr>
              <w:t>1</w:t>
            </w:r>
            <w:r w:rsidRPr="00B70061">
              <w:rPr>
                <w:lang w:val="lt-LT"/>
              </w:rPr>
              <w:t xml:space="preserve"> konkretaus uždavinio „</w:t>
            </w:r>
            <w:r w:rsidR="00463042">
              <w:rPr>
                <w:lang w:val="lt-LT"/>
              </w:rPr>
              <w:t>Skaitmeninimo ir inovacijų, siekiant šalinti COVID-19 pandemijos pasekmes ekonomikai, didinimas</w:t>
            </w:r>
            <w:r w:rsidRPr="0044741B">
              <w:rPr>
                <w:lang w:val="lt-LT"/>
              </w:rPr>
              <w:t>“</w:t>
            </w:r>
            <w:r w:rsidRPr="0086114C">
              <w:rPr>
                <w:bCs/>
                <w:lang w:val="lt-LT"/>
              </w:rPr>
              <w:t xml:space="preserve"> siektinus tikslus bei prisidės prie rezultato rodiklio </w:t>
            </w:r>
            <w:r w:rsidRPr="0086114C">
              <w:rPr>
                <w:lang w:val="lt-LT"/>
              </w:rPr>
              <w:t>„Investic</w:t>
            </w:r>
            <w:r w:rsidRPr="00B70061">
              <w:rPr>
                <w:lang w:val="lt-LT"/>
              </w:rPr>
              <w:t xml:space="preserve">ijas gavusios įmonės pajamų padidėjimas“ </w:t>
            </w:r>
            <w:r>
              <w:rPr>
                <w:bCs/>
                <w:lang w:val="lt-LT"/>
              </w:rPr>
              <w:t xml:space="preserve">pasiekimo. </w:t>
            </w:r>
          </w:p>
          <w:p w14:paraId="740A5E11" w14:textId="2710C3FB" w:rsidR="000779C0" w:rsidRPr="007740F0" w:rsidRDefault="00DF0699" w:rsidP="00530614">
            <w:pPr>
              <w:spacing w:line="240" w:lineRule="auto"/>
              <w:rPr>
                <w:bCs/>
                <w:lang w:val="lt-LT" w:eastAsia="lt-LT"/>
              </w:rPr>
            </w:pPr>
            <w:r w:rsidRPr="004261D4">
              <w:rPr>
                <w:bCs/>
                <w:lang w:val="lt-LT" w:eastAsia="lt-LT"/>
              </w:rPr>
              <w:t xml:space="preserve">Pareiškėjo turima patirtis ir vidutinių metinių pajamų (50 000 eurų) suma buvo nustatytos remiantis 2014–2020 m. programavimo laikotarpio patirtimi. </w:t>
            </w:r>
            <w:r w:rsidR="007B5E48" w:rsidRPr="000B2BF4">
              <w:rPr>
                <w:lang w:val="lt-LT"/>
              </w:rPr>
              <w:t xml:space="preserve">Remiantis 2014–2020 m. finansavimo laikotarpio patirtimi, MVĮ, kurioms buvo keliamas reikalavimas </w:t>
            </w:r>
            <w:r w:rsidR="007B5E48">
              <w:rPr>
                <w:lang w:val="lt-LT"/>
              </w:rPr>
              <w:t xml:space="preserve">vykdyti ekonominę veiklą ir </w:t>
            </w:r>
            <w:r w:rsidR="007B5E48" w:rsidRPr="000B2BF4">
              <w:rPr>
                <w:lang w:val="lt-LT"/>
              </w:rPr>
              <w:t>turėti tam tikrą dydį pajamų, sėkmingiau įgyvendino iš Europos Sąjungos fondų lėšų bendrai finansuojamus projektus.</w:t>
            </w:r>
          </w:p>
        </w:tc>
      </w:tr>
      <w:tr w:rsidR="00CF21CE" w:rsidRPr="000B2BF4" w14:paraId="2F54BB2C"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063C44D8" w14:textId="77777777" w:rsidR="00CF21CE" w:rsidRPr="000B2BF4" w:rsidRDefault="00CF21CE" w:rsidP="00CF21CE">
            <w:pPr>
              <w:jc w:val="left"/>
              <w:rPr>
                <w:b/>
                <w:bCs/>
                <w:sz w:val="22"/>
                <w:szCs w:val="22"/>
                <w:lang w:val="lt-LT" w:eastAsia="lt-LT"/>
              </w:rPr>
            </w:pPr>
            <w:r w:rsidRPr="000B2BF4">
              <w:rPr>
                <w:b/>
                <w:bCs/>
                <w:lang w:val="lt-LT" w:eastAsia="lt-LT"/>
              </w:rPr>
              <w:br w:type="page"/>
            </w:r>
            <w:r w:rsidRPr="00DE5A83">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D71B2B">
              <w:rPr>
                <w:b/>
                <w:bCs/>
                <w:sz w:val="22"/>
                <w:szCs w:val="22"/>
                <w:lang w:val="lt-LT" w:eastAsia="lt-LT"/>
              </w:rPr>
            </w:r>
            <w:r w:rsidR="00D71B2B">
              <w:rPr>
                <w:b/>
                <w:bCs/>
                <w:sz w:val="22"/>
                <w:szCs w:val="22"/>
                <w:lang w:val="lt-LT" w:eastAsia="lt-LT"/>
              </w:rPr>
              <w:fldChar w:fldCharType="separate"/>
            </w:r>
            <w:r w:rsidRPr="00DE5A83">
              <w:rPr>
                <w:b/>
                <w:bCs/>
                <w:sz w:val="22"/>
                <w:szCs w:val="22"/>
                <w:lang w:val="lt-LT" w:eastAsia="lt-LT"/>
              </w:rPr>
              <w:fldChar w:fldCharType="end"/>
            </w:r>
            <w:r w:rsidRPr="000B2BF4">
              <w:rPr>
                <w:b/>
                <w:bCs/>
                <w:sz w:val="22"/>
                <w:szCs w:val="22"/>
                <w:lang w:val="lt-LT" w:eastAsia="lt-LT"/>
              </w:rPr>
              <w:t xml:space="preserve">SPECIALUSIS PROJEKTŲ ATRANKOS KRITERIJUS           </w:t>
            </w:r>
          </w:p>
          <w:p w14:paraId="5129CC8A" w14:textId="77777777" w:rsidR="00CF21CE" w:rsidRPr="000B2BF4" w:rsidRDefault="00CF21CE" w:rsidP="00CF21CE">
            <w:pPr>
              <w:jc w:val="left"/>
              <w:rPr>
                <w:b/>
                <w:bCs/>
                <w:lang w:val="lt-LT" w:eastAsia="lt-LT"/>
              </w:rPr>
            </w:pPr>
            <w:r w:rsidRPr="000B2BF4">
              <w:rPr>
                <w:b/>
                <w:bCs/>
                <w:sz w:val="22"/>
                <w:szCs w:val="22"/>
                <w:lang w:val="lt-LT" w:eastAsia="lt-LT"/>
              </w:rPr>
              <w:t>□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B989B34" w14:textId="77777777" w:rsidR="00CF21CE" w:rsidRPr="000B2BF4" w:rsidRDefault="00CF21CE" w:rsidP="00CF21CE">
            <w:pPr>
              <w:spacing w:line="240" w:lineRule="auto"/>
              <w:rPr>
                <w:b/>
                <w:bCs/>
                <w:lang w:val="lt-LT" w:eastAsia="lt-LT"/>
              </w:rPr>
            </w:pPr>
            <w:r w:rsidRPr="00DE5A83">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DE5A83">
              <w:rPr>
                <w:b/>
                <w:bCs/>
                <w:lang w:val="lt-LT" w:eastAsia="lt-LT"/>
              </w:rPr>
              <w:fldChar w:fldCharType="end"/>
            </w:r>
            <w:r w:rsidRPr="000B2BF4">
              <w:rPr>
                <w:b/>
                <w:bCs/>
                <w:lang w:val="lt-LT" w:eastAsia="lt-LT"/>
              </w:rPr>
              <w:t xml:space="preserve"> Nustatymas</w:t>
            </w:r>
          </w:p>
          <w:p w14:paraId="38870843" w14:textId="77777777" w:rsidR="00CF21CE" w:rsidRPr="000B2BF4" w:rsidRDefault="00CF21CE" w:rsidP="00CF21CE">
            <w:pPr>
              <w:spacing w:line="240" w:lineRule="auto"/>
              <w:rPr>
                <w:bCs/>
                <w:lang w:val="lt-LT" w:eastAsia="lt-LT"/>
              </w:rPr>
            </w:pPr>
            <w:r w:rsidRPr="000B2BF4">
              <w:rPr>
                <w:b/>
                <w:bCs/>
                <w:lang w:val="lt-LT" w:eastAsia="lt-LT"/>
              </w:rPr>
              <w:t>□ Keitimas</w:t>
            </w:r>
            <w:r w:rsidRPr="000B2BF4">
              <w:rPr>
                <w:bCs/>
                <w:lang w:val="lt-LT" w:eastAsia="lt-LT"/>
              </w:rPr>
              <w:t xml:space="preserve"> </w:t>
            </w:r>
          </w:p>
        </w:tc>
      </w:tr>
      <w:tr w:rsidR="00CF21CE" w:rsidRPr="00287973" w14:paraId="07980A79"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609D4FBD" w14:textId="77777777" w:rsidR="00CF21CE" w:rsidRPr="000B2BF4" w:rsidRDefault="00CF21CE" w:rsidP="00CF21CE">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0E08EDD0" w14:textId="2D1309B0" w:rsidR="00CF21CE" w:rsidRPr="000B2BF4" w:rsidRDefault="00037270" w:rsidP="00CF21CE">
            <w:pPr>
              <w:spacing w:line="240" w:lineRule="auto"/>
              <w:rPr>
                <w:bCs/>
                <w:lang w:val="lt-LT" w:eastAsia="lt-LT"/>
              </w:rPr>
            </w:pPr>
            <w:r w:rsidRPr="000B2BF4">
              <w:rPr>
                <w:bCs/>
                <w:lang w:val="lt-LT" w:eastAsia="lt-LT"/>
              </w:rPr>
              <w:t>3</w:t>
            </w:r>
            <w:r w:rsidR="00CF21CE" w:rsidRPr="000B2BF4">
              <w:rPr>
                <w:bCs/>
                <w:lang w:val="lt-LT" w:eastAsia="lt-LT"/>
              </w:rPr>
              <w:t>. Pareiškėjo pajamų pokytis</w:t>
            </w:r>
            <w:r w:rsidR="00042E92" w:rsidRPr="000B2BF4">
              <w:rPr>
                <w:bCs/>
                <w:lang w:val="lt-LT" w:eastAsia="lt-LT"/>
              </w:rPr>
              <w:t xml:space="preserve"> yra ne mažesnis negu 20 procentų</w:t>
            </w:r>
            <w:r w:rsidR="007716B6" w:rsidRPr="000B2BF4">
              <w:rPr>
                <w:bCs/>
                <w:lang w:val="lt-LT" w:eastAsia="lt-LT"/>
              </w:rPr>
              <w:t xml:space="preserve"> arba prašomo finansavimo suma</w:t>
            </w:r>
            <w:r w:rsidR="00042E92" w:rsidRPr="000B2BF4">
              <w:rPr>
                <w:bCs/>
                <w:lang w:val="lt-LT" w:eastAsia="lt-LT"/>
              </w:rPr>
              <w:t>.</w:t>
            </w:r>
            <w:r w:rsidR="00CF21CE" w:rsidRPr="000B2BF4">
              <w:rPr>
                <w:bCs/>
                <w:lang w:val="lt-LT" w:eastAsia="lt-LT"/>
              </w:rPr>
              <w:t xml:space="preserve"> </w:t>
            </w:r>
          </w:p>
        </w:tc>
      </w:tr>
      <w:tr w:rsidR="00CF21CE" w:rsidRPr="00287973" w14:paraId="497FF5C0"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6ED6897D" w14:textId="77777777" w:rsidR="00CF21CE" w:rsidRPr="000B2BF4" w:rsidRDefault="00CF21CE" w:rsidP="00CF21CE">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7656FD4" w14:textId="40AB30B9" w:rsidR="00CF21CE" w:rsidRPr="000B2BF4" w:rsidRDefault="002B5B35" w:rsidP="00CF21CE">
            <w:pPr>
              <w:spacing w:line="240" w:lineRule="auto"/>
              <w:rPr>
                <w:bCs/>
                <w:lang w:val="lt-LT" w:eastAsia="lt-LT"/>
              </w:rPr>
            </w:pPr>
            <w:r w:rsidRPr="000B2BF4">
              <w:rPr>
                <w:bCs/>
                <w:lang w:val="lt-LT" w:eastAsia="lt-LT"/>
              </w:rPr>
              <w:t>Vertinama, ar pareiškėjo pajamų pokytis, apskaičiuojamas kaip skirtumas tarp pajamų per 1</w:t>
            </w:r>
            <w:r w:rsidR="00990E4A" w:rsidRPr="000B2BF4">
              <w:rPr>
                <w:bCs/>
                <w:lang w:val="lt-LT" w:eastAsia="lt-LT"/>
              </w:rPr>
              <w:t> </w:t>
            </w:r>
            <w:r w:rsidRPr="000B2BF4">
              <w:rPr>
                <w:bCs/>
                <w:lang w:val="lt-LT" w:eastAsia="lt-LT"/>
              </w:rPr>
              <w:t>metus po projekto finansavimo pabaigos ir pajamų paraiškos pateikimo metais</w:t>
            </w:r>
            <w:r w:rsidR="00C947CD" w:rsidRPr="000B2BF4">
              <w:rPr>
                <w:bCs/>
                <w:lang w:val="lt-LT" w:eastAsia="lt-LT"/>
              </w:rPr>
              <w:t xml:space="preserve"> (</w:t>
            </w:r>
            <w:r w:rsidR="00C22115" w:rsidRPr="00AC36BD">
              <w:rPr>
                <w:color w:val="000000"/>
              </w:rPr>
              <w:t>pagal su paraiška pateiktų paskutinių finansinių metų finansinės atskaitomybės dokumentų duomenis</w:t>
            </w:r>
            <w:r w:rsidR="00C22115" w:rsidRPr="00C22115">
              <w:rPr>
                <w:bCs/>
                <w:lang w:val="lt-LT" w:eastAsia="lt-LT"/>
              </w:rPr>
              <w:t xml:space="preserve"> </w:t>
            </w:r>
            <w:r w:rsidR="00C22115" w:rsidRPr="00AC36BD">
              <w:rPr>
                <w:bCs/>
                <w:lang w:val="lt-LT" w:eastAsia="lt-LT"/>
              </w:rPr>
              <w:t>(</w:t>
            </w:r>
            <w:r w:rsidR="00C947CD" w:rsidRPr="000B2BF4">
              <w:rPr>
                <w:bCs/>
                <w:lang w:val="lt-LT" w:eastAsia="lt-LT"/>
              </w:rPr>
              <w:t>2020 m.)</w:t>
            </w:r>
            <w:r w:rsidR="00AC36BD">
              <w:rPr>
                <w:bCs/>
                <w:lang w:val="lt-LT" w:eastAsia="lt-LT"/>
              </w:rPr>
              <w:t>)</w:t>
            </w:r>
            <w:r w:rsidRPr="000B2BF4">
              <w:rPr>
                <w:bCs/>
                <w:lang w:val="lt-LT" w:eastAsia="lt-LT"/>
              </w:rPr>
              <w:t xml:space="preserve">, yra ne mažesnis </w:t>
            </w:r>
            <w:r w:rsidR="00042E92" w:rsidRPr="000B2BF4">
              <w:rPr>
                <w:bCs/>
                <w:lang w:val="lt-LT" w:eastAsia="lt-LT"/>
              </w:rPr>
              <w:t>negu 20 procentų</w:t>
            </w:r>
            <w:r w:rsidR="00C947CD" w:rsidRPr="000B2BF4">
              <w:rPr>
                <w:bCs/>
                <w:lang w:val="lt-LT" w:eastAsia="lt-LT"/>
              </w:rPr>
              <w:t xml:space="preserve"> arba ne mažesnis negu prašomo finansavimo suma</w:t>
            </w:r>
            <w:r w:rsidR="00042E92" w:rsidRPr="000B2BF4">
              <w:rPr>
                <w:bCs/>
                <w:lang w:val="lt-LT" w:eastAsia="lt-LT"/>
              </w:rPr>
              <w:t>.</w:t>
            </w:r>
          </w:p>
        </w:tc>
      </w:tr>
      <w:tr w:rsidR="00CF21CE" w:rsidRPr="00287973" w14:paraId="01A1576D"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4D03A981" w14:textId="77777777" w:rsidR="00CF21CE" w:rsidRPr="000B2BF4" w:rsidRDefault="00CF21CE" w:rsidP="00CF21CE">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5B5705B" w14:textId="2570C4BD" w:rsidR="001D69A8" w:rsidRDefault="003A2E86" w:rsidP="00033F8A">
            <w:pPr>
              <w:spacing w:line="240" w:lineRule="auto"/>
              <w:rPr>
                <w:bCs/>
                <w:lang w:val="lt-LT" w:eastAsia="lt-LT"/>
              </w:rPr>
            </w:pPr>
            <w:r w:rsidRPr="00B70061">
              <w:rPr>
                <w:bCs/>
                <w:lang w:val="lt-LT" w:eastAsia="lt-LT"/>
              </w:rPr>
              <w:t>Dėl Lietuvos Respublikos teritorijoje galiojusio karantino (nuo 2020 m. kovo 16 d. iki 2020 m. birželio 16 d.), kuris buvo paskelbtas Lietuvos Respublikos Vyriausybės 2020 m. kovo 14 d. nutarimu Nr. 207 „Dėl karantino Lietuvos Respublikos teritorijoje paskelbimo“, šiuo metu (nuo 2020 m. lapkričio 7 d.) galiojančio karantino režimo, paskelbto Lietuvos Respublikos Vyriausybei 2020 m. lapkričio 4 d. priėmus nutarimą Nr. 1226 „Dėl karantino Lietuvos Respublikos teritorijoje paskelbimo“, ir dėl nuo 2020 m. vasario 26 d. paskelbtos valstybės lygio ekstremaliosios situacijos dėl koronaviruso (COVID-19)</w:t>
            </w:r>
            <w:r w:rsidRPr="00B70061">
              <w:rPr>
                <w:rStyle w:val="CommentReference"/>
                <w:bCs/>
                <w:sz w:val="24"/>
                <w:szCs w:val="24"/>
                <w:lang w:val="lt-LT" w:eastAsia="lt-LT"/>
              </w:rPr>
              <w:t>, paskelbtos Lietuvos Respublikos Vyriausybei 2020 m. vasario 26 d. priėmus nutarimą Nr. 152 „</w:t>
            </w:r>
            <w:r w:rsidRPr="00B70061">
              <w:rPr>
                <w:bCs/>
                <w:lang w:val="lt-LT" w:eastAsia="lt-LT"/>
              </w:rPr>
              <w:t>Dėl valstybės lygio ekstremaliosios situacijos paskelbimo</w:t>
            </w:r>
            <w:r>
              <w:rPr>
                <w:bCs/>
                <w:lang w:val="lt-LT" w:eastAsia="lt-LT"/>
              </w:rPr>
              <w:t>“</w:t>
            </w:r>
            <w:r w:rsidRPr="00B70061">
              <w:rPr>
                <w:bCs/>
                <w:lang w:val="lt-LT" w:eastAsia="lt-LT"/>
              </w:rPr>
              <w:t xml:space="preserve">, buvo </w:t>
            </w:r>
            <w:r w:rsidR="00C0647A">
              <w:rPr>
                <w:bCs/>
                <w:lang w:val="lt-LT" w:eastAsia="lt-LT"/>
              </w:rPr>
              <w:t xml:space="preserve">nustatyti </w:t>
            </w:r>
            <w:r w:rsidR="006735D7">
              <w:rPr>
                <w:bCs/>
                <w:lang w:val="lt-LT" w:eastAsia="lt-LT"/>
              </w:rPr>
              <w:t xml:space="preserve">įmonių </w:t>
            </w:r>
            <w:r w:rsidR="00C0647A">
              <w:rPr>
                <w:bCs/>
                <w:lang w:val="lt-LT" w:eastAsia="lt-LT"/>
              </w:rPr>
              <w:t>veiklos apribojimai –</w:t>
            </w:r>
            <w:r w:rsidR="002A34D9" w:rsidRPr="000B2BF4">
              <w:rPr>
                <w:bCs/>
                <w:lang w:val="lt-LT" w:eastAsia="lt-LT"/>
              </w:rPr>
              <w:t xml:space="preserve"> didelė dalis rinkos dalyvių pajuto COVID-19 viruso sukeltos ekonominės krizės </w:t>
            </w:r>
            <w:r w:rsidR="00C0647A">
              <w:rPr>
                <w:bCs/>
                <w:lang w:val="lt-LT" w:eastAsia="lt-LT"/>
              </w:rPr>
              <w:t xml:space="preserve">neigiamus </w:t>
            </w:r>
            <w:r w:rsidR="002A34D9" w:rsidRPr="000B2BF4">
              <w:rPr>
                <w:bCs/>
                <w:lang w:val="lt-LT" w:eastAsia="lt-LT"/>
              </w:rPr>
              <w:t>padarinius, ypa</w:t>
            </w:r>
            <w:r w:rsidR="00990E4A" w:rsidRPr="000B2BF4">
              <w:rPr>
                <w:bCs/>
                <w:lang w:val="lt-LT" w:eastAsia="lt-LT"/>
              </w:rPr>
              <w:t>č</w:t>
            </w:r>
            <w:r w:rsidR="002A34D9" w:rsidRPr="000B2BF4">
              <w:rPr>
                <w:bCs/>
                <w:lang w:val="lt-LT" w:eastAsia="lt-LT"/>
              </w:rPr>
              <w:t xml:space="preserve"> MVĮ </w:t>
            </w:r>
            <w:r w:rsidR="006735D7">
              <w:rPr>
                <w:bCs/>
                <w:lang w:val="lt-LT" w:eastAsia="lt-LT"/>
              </w:rPr>
              <w:t xml:space="preserve">tapo </w:t>
            </w:r>
            <w:r w:rsidR="002A34D9" w:rsidRPr="000B2BF4">
              <w:rPr>
                <w:bCs/>
                <w:lang w:val="lt-LT" w:eastAsia="lt-LT"/>
              </w:rPr>
              <w:t xml:space="preserve">vis sunkiau vykdyti veiklą įprastu būdu. </w:t>
            </w:r>
          </w:p>
          <w:p w14:paraId="208AA324" w14:textId="57C085ED" w:rsidR="001B05D9" w:rsidRPr="000B2BF4" w:rsidRDefault="002A34D9" w:rsidP="00A65C1F">
            <w:pPr>
              <w:spacing w:line="240" w:lineRule="auto"/>
              <w:rPr>
                <w:bCs/>
                <w:lang w:val="lt-LT" w:eastAsia="lt-LT"/>
              </w:rPr>
            </w:pPr>
            <w:r w:rsidRPr="000B2BF4">
              <w:rPr>
                <w:bCs/>
                <w:lang w:val="lt-LT" w:eastAsia="lt-LT"/>
              </w:rPr>
              <w:t xml:space="preserve">Nustojus veikti tradiciniams verslo modeliams, apimantiems tiekimą, vidinius procesus, </w:t>
            </w:r>
            <w:r w:rsidRPr="000B2BF4">
              <w:rPr>
                <w:bCs/>
                <w:lang w:val="lt-LT" w:eastAsia="lt-LT"/>
              </w:rPr>
              <w:lastRenderedPageBreak/>
              <w:t>pardavim</w:t>
            </w:r>
            <w:r w:rsidR="00990E4A" w:rsidRPr="000B2BF4">
              <w:rPr>
                <w:bCs/>
                <w:lang w:val="lt-LT" w:eastAsia="lt-LT"/>
              </w:rPr>
              <w:t>ą</w:t>
            </w:r>
            <w:r w:rsidRPr="000B2BF4">
              <w:rPr>
                <w:bCs/>
                <w:lang w:val="lt-LT" w:eastAsia="lt-LT"/>
              </w:rPr>
              <w:t>, aptarnavimą, trūkinėjant vertės kūrimo grandinėms, stojant</w:t>
            </w:r>
            <w:r w:rsidR="00DC39D3" w:rsidRPr="000B2BF4">
              <w:rPr>
                <w:bCs/>
                <w:lang w:val="lt-LT" w:eastAsia="lt-LT"/>
              </w:rPr>
              <w:t xml:space="preserve"> arba </w:t>
            </w:r>
            <w:r w:rsidRPr="000B2BF4">
              <w:rPr>
                <w:bCs/>
                <w:lang w:val="lt-LT" w:eastAsia="lt-LT"/>
              </w:rPr>
              <w:t>vėluojant atsiskaitymams už parduotas prekes ir suteiktas paslaugas, būtina skatinti MVĮ pertvarkyti savo verslo modelius</w:t>
            </w:r>
            <w:r w:rsidR="00DC39D3" w:rsidRPr="000B2BF4">
              <w:rPr>
                <w:bCs/>
                <w:lang w:val="lt-LT" w:eastAsia="lt-LT"/>
              </w:rPr>
              <w:t xml:space="preserve"> –</w:t>
            </w:r>
            <w:r w:rsidRPr="000B2BF4">
              <w:rPr>
                <w:bCs/>
                <w:lang w:val="lt-LT" w:eastAsia="lt-LT"/>
              </w:rPr>
              <w:t xml:space="preserve"> per</w:t>
            </w:r>
            <w:r w:rsidR="003E334F" w:rsidRPr="000B2BF4">
              <w:rPr>
                <w:bCs/>
                <w:lang w:val="lt-LT" w:eastAsia="lt-LT"/>
              </w:rPr>
              <w:t>ei</w:t>
            </w:r>
            <w:r w:rsidR="00DC39D3" w:rsidRPr="000B2BF4">
              <w:rPr>
                <w:bCs/>
                <w:lang w:val="lt-LT" w:eastAsia="lt-LT"/>
              </w:rPr>
              <w:t>ti</w:t>
            </w:r>
            <w:r w:rsidRPr="000B2BF4">
              <w:rPr>
                <w:bCs/>
                <w:lang w:val="lt-LT" w:eastAsia="lt-LT"/>
              </w:rPr>
              <w:t xml:space="preserve"> prie e</w:t>
            </w:r>
            <w:r w:rsidR="00961525">
              <w:rPr>
                <w:bCs/>
                <w:lang w:val="lt-LT" w:eastAsia="lt-LT"/>
              </w:rPr>
              <w:t>. komercijos</w:t>
            </w:r>
            <w:r w:rsidR="00A85BAA">
              <w:rPr>
                <w:bCs/>
                <w:lang w:val="lt-LT" w:eastAsia="lt-LT"/>
              </w:rPr>
              <w:t xml:space="preserve"> </w:t>
            </w:r>
            <w:r w:rsidRPr="000B2BF4">
              <w:rPr>
                <w:bCs/>
                <w:lang w:val="lt-LT" w:eastAsia="lt-LT"/>
              </w:rPr>
              <w:t>modeli</w:t>
            </w:r>
            <w:r w:rsidR="003E334F" w:rsidRPr="000B2BF4">
              <w:rPr>
                <w:bCs/>
                <w:lang w:val="lt-LT" w:eastAsia="lt-LT"/>
              </w:rPr>
              <w:t>ų</w:t>
            </w:r>
            <w:r w:rsidR="00FB16D6">
              <w:rPr>
                <w:bCs/>
                <w:lang w:val="lt-LT" w:eastAsia="lt-LT"/>
              </w:rPr>
              <w:t xml:space="preserve"> diegimo</w:t>
            </w:r>
            <w:r w:rsidR="00033F8A">
              <w:rPr>
                <w:bCs/>
                <w:lang w:val="lt-LT" w:eastAsia="lt-LT"/>
              </w:rPr>
              <w:t>.</w:t>
            </w:r>
            <w:r w:rsidR="00581E4F">
              <w:rPr>
                <w:bCs/>
                <w:lang w:val="lt-LT" w:eastAsia="lt-LT"/>
              </w:rPr>
              <w:t xml:space="preserve"> </w:t>
            </w:r>
            <w:r w:rsidR="001B05D9" w:rsidRPr="000B2BF4">
              <w:rPr>
                <w:bCs/>
                <w:lang w:val="lt-LT" w:eastAsia="lt-LT"/>
              </w:rPr>
              <w:t>Šis kriterijus padės užtikrinti, kad ES investicijų fondų lėšos</w:t>
            </w:r>
            <w:r w:rsidR="003E334F" w:rsidRPr="000B2BF4">
              <w:rPr>
                <w:bCs/>
                <w:lang w:val="lt-LT" w:eastAsia="lt-LT"/>
              </w:rPr>
              <w:t xml:space="preserve">, </w:t>
            </w:r>
            <w:r w:rsidR="00DC39D3" w:rsidRPr="000B2BF4">
              <w:rPr>
                <w:bCs/>
                <w:lang w:val="lt-LT" w:eastAsia="lt-LT"/>
              </w:rPr>
              <w:t>skirtos</w:t>
            </w:r>
            <w:r w:rsidR="003E334F" w:rsidRPr="000B2BF4">
              <w:rPr>
                <w:bCs/>
                <w:lang w:val="lt-LT" w:eastAsia="lt-LT"/>
              </w:rPr>
              <w:t xml:space="preserve"> MVĮ e</w:t>
            </w:r>
            <w:r w:rsidR="00DC39D3" w:rsidRPr="000B2BF4">
              <w:rPr>
                <w:bCs/>
                <w:lang w:val="lt-LT" w:eastAsia="lt-LT"/>
              </w:rPr>
              <w:t>. </w:t>
            </w:r>
            <w:r w:rsidR="00961525">
              <w:rPr>
                <w:bCs/>
                <w:lang w:val="lt-LT" w:eastAsia="lt-LT"/>
              </w:rPr>
              <w:t>komercijos</w:t>
            </w:r>
            <w:r w:rsidR="00033F8A">
              <w:rPr>
                <w:bCs/>
                <w:lang w:val="lt-LT" w:eastAsia="lt-LT"/>
              </w:rPr>
              <w:t xml:space="preserve"> </w:t>
            </w:r>
            <w:r w:rsidR="003E334F" w:rsidRPr="000B2BF4">
              <w:rPr>
                <w:bCs/>
                <w:lang w:val="lt-LT" w:eastAsia="lt-LT"/>
              </w:rPr>
              <w:t>modeli</w:t>
            </w:r>
            <w:r w:rsidR="00D44087" w:rsidRPr="000B2BF4">
              <w:rPr>
                <w:bCs/>
                <w:lang w:val="lt-LT" w:eastAsia="lt-LT"/>
              </w:rPr>
              <w:t>ams diegti</w:t>
            </w:r>
            <w:r w:rsidR="003E334F" w:rsidRPr="000B2BF4">
              <w:rPr>
                <w:bCs/>
                <w:lang w:val="lt-LT" w:eastAsia="lt-LT"/>
              </w:rPr>
              <w:t>,</w:t>
            </w:r>
            <w:r w:rsidR="001B05D9" w:rsidRPr="000B2BF4">
              <w:rPr>
                <w:bCs/>
                <w:lang w:val="lt-LT" w:eastAsia="lt-LT"/>
              </w:rPr>
              <w:t xml:space="preserve"> bus panaudotos tikslingai ir efektyviai, nes bus remiami tik tie </w:t>
            </w:r>
            <w:r w:rsidR="0021440E" w:rsidRPr="000B2BF4">
              <w:rPr>
                <w:bCs/>
                <w:lang w:val="lt-LT" w:eastAsia="lt-LT"/>
              </w:rPr>
              <w:t>projektai, kuriuos</w:t>
            </w:r>
            <w:r w:rsidR="0021440E" w:rsidRPr="000B2BF4">
              <w:rPr>
                <w:lang w:val="lt-LT"/>
              </w:rPr>
              <w:t xml:space="preserve"> įgyvendinus išaugs MVĮ pajamos</w:t>
            </w:r>
            <w:r w:rsidR="00E65D44" w:rsidRPr="000B2BF4">
              <w:rPr>
                <w:lang w:val="lt-LT"/>
              </w:rPr>
              <w:t xml:space="preserve">, </w:t>
            </w:r>
            <w:r w:rsidR="00D44087" w:rsidRPr="000B2BF4">
              <w:rPr>
                <w:lang w:val="lt-LT"/>
              </w:rPr>
              <w:t>o tai</w:t>
            </w:r>
            <w:r w:rsidR="00E65D44" w:rsidRPr="000B2BF4">
              <w:rPr>
                <w:lang w:val="lt-LT"/>
              </w:rPr>
              <w:t xml:space="preserve"> padės išvengti visiškai nereikšmingo pajamų augimo įsipa</w:t>
            </w:r>
            <w:r w:rsidR="006E71B7" w:rsidRPr="000B2BF4">
              <w:rPr>
                <w:lang w:val="lt-LT"/>
              </w:rPr>
              <w:t>reigojim</w:t>
            </w:r>
            <w:r w:rsidR="00E741AE" w:rsidRPr="000B2BF4">
              <w:rPr>
                <w:lang w:val="lt-LT"/>
              </w:rPr>
              <w:t>o</w:t>
            </w:r>
            <w:r w:rsidR="006E71B7" w:rsidRPr="000B2BF4">
              <w:rPr>
                <w:lang w:val="lt-LT"/>
              </w:rPr>
              <w:t>.</w:t>
            </w:r>
          </w:p>
        </w:tc>
      </w:tr>
      <w:tr w:rsidR="007A2265" w:rsidRPr="000B2BF4" w14:paraId="70DED483"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6A0B06B0" w14:textId="77777777" w:rsidR="007A2265" w:rsidRPr="000B2BF4" w:rsidRDefault="007A2265" w:rsidP="000A02A8">
            <w:pPr>
              <w:jc w:val="left"/>
              <w:rPr>
                <w:b/>
                <w:bCs/>
                <w:sz w:val="22"/>
                <w:szCs w:val="22"/>
                <w:lang w:val="lt-LT" w:eastAsia="lt-LT"/>
              </w:rPr>
            </w:pPr>
            <w:r w:rsidRPr="000B2BF4">
              <w:rPr>
                <w:b/>
                <w:bCs/>
                <w:lang w:val="lt-LT" w:eastAsia="lt-LT"/>
              </w:rPr>
              <w:lastRenderedPageBreak/>
              <w:br w:type="page"/>
            </w:r>
            <w:r w:rsidRPr="000B2BF4">
              <w:rPr>
                <w:b/>
                <w:bCs/>
                <w:sz w:val="22"/>
                <w:szCs w:val="22"/>
                <w:lang w:val="lt-LT" w:eastAsia="lt-LT"/>
              </w:rPr>
              <w:t xml:space="preserve">□ SPECIALUSIS PROJEKTŲ ATRANKOS KRITERIJUS           </w:t>
            </w:r>
          </w:p>
          <w:p w14:paraId="440C890B" w14:textId="77777777" w:rsidR="007A2265" w:rsidRPr="000B2BF4" w:rsidRDefault="007A2265" w:rsidP="000A02A8">
            <w:pPr>
              <w:jc w:val="left"/>
              <w:rPr>
                <w:b/>
                <w:bCs/>
                <w:lang w:val="lt-LT" w:eastAsia="lt-LT"/>
              </w:rPr>
            </w:pPr>
            <w:r w:rsidRPr="000A02A8">
              <w:rPr>
                <w:b/>
                <w:bCs/>
                <w:sz w:val="22"/>
                <w:szCs w:val="22"/>
                <w:lang w:val="lt-LT" w:eastAsia="lt-LT"/>
              </w:rPr>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D71B2B">
              <w:rPr>
                <w:b/>
                <w:bCs/>
                <w:sz w:val="22"/>
                <w:szCs w:val="22"/>
                <w:lang w:val="lt-LT" w:eastAsia="lt-LT"/>
              </w:rPr>
            </w:r>
            <w:r w:rsidR="00D71B2B">
              <w:rPr>
                <w:b/>
                <w:bCs/>
                <w:sz w:val="22"/>
                <w:szCs w:val="22"/>
                <w:lang w:val="lt-LT" w:eastAsia="lt-LT"/>
              </w:rPr>
              <w:fldChar w:fldCharType="separate"/>
            </w:r>
            <w:r w:rsidRPr="000A02A8">
              <w:rPr>
                <w:b/>
                <w:bCs/>
                <w:sz w:val="22"/>
                <w:szCs w:val="22"/>
                <w:lang w:val="lt-LT" w:eastAsia="lt-LT"/>
              </w:rPr>
              <w:fldChar w:fldCharType="end"/>
            </w:r>
            <w:r w:rsidRPr="000B2BF4">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FF2558C" w14:textId="77777777" w:rsidR="007A2265" w:rsidRPr="000B2BF4" w:rsidRDefault="007A2265" w:rsidP="000A02A8">
            <w:pPr>
              <w:spacing w:line="240" w:lineRule="auto"/>
              <w:rPr>
                <w:b/>
                <w:bCs/>
                <w:lang w:val="lt-LT" w:eastAsia="lt-LT"/>
              </w:rPr>
            </w:pPr>
            <w:r w:rsidRPr="000A02A8">
              <w:rPr>
                <w:b/>
                <w:bCs/>
                <w:lang w:val="lt-LT" w:eastAsia="lt-LT"/>
              </w:rPr>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0A02A8">
              <w:rPr>
                <w:b/>
                <w:bCs/>
                <w:lang w:val="lt-LT" w:eastAsia="lt-LT"/>
              </w:rPr>
              <w:fldChar w:fldCharType="end"/>
            </w:r>
            <w:r w:rsidRPr="000B2BF4">
              <w:rPr>
                <w:b/>
                <w:bCs/>
                <w:lang w:val="lt-LT" w:eastAsia="lt-LT"/>
              </w:rPr>
              <w:t xml:space="preserve"> Nustatymas</w:t>
            </w:r>
          </w:p>
          <w:p w14:paraId="7EC89A92" w14:textId="77777777" w:rsidR="007A2265" w:rsidRPr="000B2BF4" w:rsidRDefault="007A2265" w:rsidP="000A02A8">
            <w:pPr>
              <w:spacing w:line="240" w:lineRule="auto"/>
              <w:rPr>
                <w:bCs/>
                <w:lang w:val="lt-LT" w:eastAsia="lt-LT"/>
              </w:rPr>
            </w:pPr>
            <w:r w:rsidRPr="000B2BF4">
              <w:rPr>
                <w:b/>
                <w:bCs/>
                <w:lang w:val="lt-LT" w:eastAsia="lt-LT"/>
              </w:rPr>
              <w:t>□ Keitimas</w:t>
            </w:r>
          </w:p>
        </w:tc>
      </w:tr>
      <w:tr w:rsidR="00D8281D" w:rsidRPr="000B2BF4" w14:paraId="7F12BF5C"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265C2060" w14:textId="5E37103D" w:rsidR="00D8281D" w:rsidRPr="000B2BF4" w:rsidRDefault="00D8281D" w:rsidP="00D8281D">
            <w:pPr>
              <w:jc w:val="left"/>
              <w:rPr>
                <w:b/>
                <w:bCs/>
                <w:lang w:val="lt-LT" w:eastAsia="lt-LT"/>
              </w:rPr>
            </w:pPr>
            <w:r w:rsidRPr="000B2BF4">
              <w:rPr>
                <w:b/>
                <w:bCs/>
                <w:lang w:val="lt-LT" w:eastAsia="lt-LT"/>
              </w:rPr>
              <w:t>Projektų atrankos kriterijaus numeris ir 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3752D06D" w14:textId="0FD2EFB6" w:rsidR="00D8281D" w:rsidRPr="000A02A8" w:rsidRDefault="00D8281D" w:rsidP="00D8281D">
            <w:pPr>
              <w:spacing w:line="240" w:lineRule="auto"/>
              <w:rPr>
                <w:b/>
                <w:bCs/>
                <w:lang w:val="lt-LT" w:eastAsia="lt-LT"/>
              </w:rPr>
            </w:pPr>
            <w:r w:rsidRPr="004261D4">
              <w:rPr>
                <w:bCs/>
                <w:lang w:val="lt-LT" w:eastAsia="lt-LT"/>
              </w:rPr>
              <w:t xml:space="preserve">4. </w:t>
            </w:r>
            <w:r>
              <w:rPr>
                <w:bCs/>
                <w:lang w:val="lt-LT" w:eastAsia="lt-LT"/>
              </w:rPr>
              <w:t xml:space="preserve">Viešųjų investicijų poveikis </w:t>
            </w:r>
            <w:r>
              <w:rPr>
                <w:lang w:val="lt-LT"/>
              </w:rPr>
              <w:t>p</w:t>
            </w:r>
            <w:r w:rsidRPr="00ED2586">
              <w:rPr>
                <w:lang w:val="lt-LT"/>
              </w:rPr>
              <w:t>areiškėjo pajamų augimo potencial</w:t>
            </w:r>
            <w:r>
              <w:rPr>
                <w:lang w:val="lt-LT"/>
              </w:rPr>
              <w:t>ui.</w:t>
            </w:r>
          </w:p>
        </w:tc>
      </w:tr>
      <w:tr w:rsidR="00D8281D" w:rsidRPr="000B2BF4" w14:paraId="1DC04AE6"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6D620ACA" w14:textId="49645E28" w:rsidR="00D8281D" w:rsidRPr="000B2BF4" w:rsidRDefault="00D8281D" w:rsidP="00D8281D">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A7D11C8" w14:textId="5DEC6931" w:rsidR="00D8281D" w:rsidRPr="000B2BF4" w:rsidRDefault="00D8281D" w:rsidP="00D8281D">
            <w:pPr>
              <w:spacing w:line="240" w:lineRule="auto"/>
              <w:rPr>
                <w:lang w:val="lt-LT"/>
              </w:rPr>
            </w:pPr>
            <w:r w:rsidRPr="000B2BF4">
              <w:rPr>
                <w:lang w:val="lt-LT"/>
              </w:rPr>
              <w:t xml:space="preserve">Prioritetas suteikiamas projektams, kurių pareiškėjai turės didesnį </w:t>
            </w:r>
            <w:r w:rsidR="0034736A">
              <w:rPr>
                <w:lang w:val="lt-LT"/>
              </w:rPr>
              <w:t>viešųjų investicijų poveikį</w:t>
            </w:r>
            <w:r w:rsidR="0034736A" w:rsidRPr="004261D4">
              <w:rPr>
                <w:lang w:val="lt-LT"/>
              </w:rPr>
              <w:t xml:space="preserve"> </w:t>
            </w:r>
            <w:r w:rsidRPr="000B2BF4">
              <w:rPr>
                <w:lang w:val="lt-LT"/>
              </w:rPr>
              <w:t>pajamų augimo potencial</w:t>
            </w:r>
            <w:r w:rsidR="0034736A">
              <w:rPr>
                <w:lang w:val="lt-LT"/>
              </w:rPr>
              <w:t xml:space="preserve">ui </w:t>
            </w:r>
            <w:r>
              <w:rPr>
                <w:lang w:val="lt-LT"/>
              </w:rPr>
              <w:t>(proc.)</w:t>
            </w:r>
            <w:r w:rsidRPr="000B2BF4">
              <w:rPr>
                <w:lang w:val="lt-LT"/>
              </w:rPr>
              <w:t xml:space="preserve">. </w:t>
            </w:r>
          </w:p>
          <w:p w14:paraId="19E9A753" w14:textId="518C7762" w:rsidR="00D8281D" w:rsidRDefault="00D8281D" w:rsidP="00D8281D">
            <w:pPr>
              <w:spacing w:line="240" w:lineRule="auto"/>
              <w:rPr>
                <w:lang w:val="lt-LT"/>
              </w:rPr>
            </w:pPr>
            <w:r w:rsidRPr="004261D4">
              <w:rPr>
                <w:lang w:val="lt-LT"/>
              </w:rPr>
              <w:t xml:space="preserve">Investicijas gavusios įmonės </w:t>
            </w:r>
            <w:r w:rsidR="0034736A">
              <w:rPr>
                <w:lang w:val="lt-LT"/>
              </w:rPr>
              <w:t>viešųjų investicijų poveikis</w:t>
            </w:r>
            <w:r w:rsidR="0034736A" w:rsidRPr="004261D4">
              <w:rPr>
                <w:lang w:val="lt-LT"/>
              </w:rPr>
              <w:t xml:space="preserve"> </w:t>
            </w:r>
            <w:r w:rsidRPr="004261D4">
              <w:rPr>
                <w:lang w:val="lt-LT"/>
              </w:rPr>
              <w:t>pajamų padidėjim</w:t>
            </w:r>
            <w:r w:rsidR="00235DA0">
              <w:rPr>
                <w:lang w:val="lt-LT"/>
              </w:rPr>
              <w:t>ui</w:t>
            </w:r>
            <w:r w:rsidRPr="004261D4">
              <w:rPr>
                <w:lang w:val="lt-LT"/>
              </w:rPr>
              <w:t xml:space="preserve"> skaičiuojamas pagal formulę:</w:t>
            </w:r>
          </w:p>
          <w:p w14:paraId="7EF41149" w14:textId="01EB3D94" w:rsidR="00C05006" w:rsidRPr="004261D4" w:rsidRDefault="00C05006" w:rsidP="00C05006">
            <w:pPr>
              <w:spacing w:line="240" w:lineRule="auto"/>
              <w:rPr>
                <w:lang w:val="lt-LT"/>
              </w:rPr>
            </w:pPr>
            <w:r>
              <w:rPr>
                <w:lang w:val="lt-LT"/>
              </w:rPr>
              <w:t>F</w:t>
            </w:r>
            <w:r w:rsidRPr="004261D4">
              <w:rPr>
                <w:lang w:val="lt-LT"/>
              </w:rPr>
              <w:t>=P/</w:t>
            </w:r>
            <w:r>
              <w:rPr>
                <w:lang w:val="lt-LT"/>
              </w:rPr>
              <w:t>I</w:t>
            </w:r>
            <w:r w:rsidRPr="004261D4">
              <w:rPr>
                <w:lang w:val="lt-LT"/>
              </w:rPr>
              <w:t>*100 proc.,</w:t>
            </w:r>
            <w:r w:rsidRPr="004261D4">
              <w:rPr>
                <w:color w:val="000000"/>
                <w:lang w:val="lt-LT"/>
              </w:rPr>
              <w:t xml:space="preserve"> </w:t>
            </w:r>
            <w:r w:rsidRPr="004261D4">
              <w:rPr>
                <w:lang w:val="lt-LT"/>
              </w:rPr>
              <w:t xml:space="preserve">kur: </w:t>
            </w:r>
          </w:p>
          <w:p w14:paraId="744826C9" w14:textId="112DB91D" w:rsidR="00C05006" w:rsidRPr="004261D4" w:rsidRDefault="00C05006" w:rsidP="00C05006">
            <w:pPr>
              <w:spacing w:line="240" w:lineRule="auto"/>
              <w:rPr>
                <w:lang w:val="lt-LT"/>
              </w:rPr>
            </w:pPr>
            <w:r w:rsidRPr="004261D4">
              <w:rPr>
                <w:lang w:val="lt-LT"/>
              </w:rPr>
              <w:t>F – investicij</w:t>
            </w:r>
            <w:r w:rsidR="003220E7">
              <w:rPr>
                <w:lang w:val="lt-LT"/>
              </w:rPr>
              <w:t>a</w:t>
            </w:r>
            <w:r w:rsidRPr="004261D4">
              <w:rPr>
                <w:lang w:val="lt-LT"/>
              </w:rPr>
              <w:t>s gavusios</w:t>
            </w:r>
            <w:r w:rsidRPr="004261D4">
              <w:rPr>
                <w:color w:val="000000"/>
                <w:lang w:val="lt-LT"/>
              </w:rPr>
              <w:t xml:space="preserve"> įmonės</w:t>
            </w:r>
            <w:r>
              <w:rPr>
                <w:color w:val="000000"/>
                <w:lang w:val="lt-LT"/>
              </w:rPr>
              <w:t xml:space="preserve"> investicijų poveikis </w:t>
            </w:r>
            <w:r w:rsidRPr="004261D4">
              <w:rPr>
                <w:color w:val="000000"/>
                <w:lang w:val="lt-LT"/>
              </w:rPr>
              <w:t>pajamų padidėjim</w:t>
            </w:r>
            <w:r>
              <w:rPr>
                <w:color w:val="000000"/>
                <w:lang w:val="lt-LT"/>
              </w:rPr>
              <w:t>ui</w:t>
            </w:r>
            <w:r w:rsidRPr="004261D4">
              <w:rPr>
                <w:color w:val="000000"/>
                <w:lang w:val="lt-LT"/>
              </w:rPr>
              <w:t xml:space="preserve"> </w:t>
            </w:r>
            <w:r w:rsidRPr="004261D4">
              <w:rPr>
                <w:lang w:val="lt-LT"/>
              </w:rPr>
              <w:t>procentais;</w:t>
            </w:r>
          </w:p>
          <w:p w14:paraId="71E55DDB" w14:textId="0F04E43C" w:rsidR="00C05006" w:rsidRPr="004261D4" w:rsidRDefault="00C05006" w:rsidP="00C05006">
            <w:pPr>
              <w:spacing w:line="240" w:lineRule="auto"/>
              <w:rPr>
                <w:lang w:val="lt-LT"/>
              </w:rPr>
            </w:pPr>
            <w:r>
              <w:rPr>
                <w:lang w:val="lt-LT"/>
              </w:rPr>
              <w:t>I</w:t>
            </w:r>
            <w:r w:rsidRPr="004261D4">
              <w:rPr>
                <w:lang w:val="lt-LT"/>
              </w:rPr>
              <w:t xml:space="preserve"> – </w:t>
            </w:r>
            <w:r>
              <w:rPr>
                <w:lang w:val="lt-LT"/>
              </w:rPr>
              <w:t>projektui skirta viešoji investicija (subsidija) projektui eurais</w:t>
            </w:r>
            <w:r w:rsidRPr="004261D4">
              <w:rPr>
                <w:lang w:val="lt-LT"/>
              </w:rPr>
              <w:t>;</w:t>
            </w:r>
          </w:p>
          <w:p w14:paraId="4CB495D1" w14:textId="64CD8972" w:rsidR="00D8281D" w:rsidRPr="004261D4" w:rsidRDefault="00F9382B" w:rsidP="00D8281D">
            <w:pPr>
              <w:spacing w:line="240" w:lineRule="auto"/>
              <w:rPr>
                <w:color w:val="000000"/>
                <w:lang w:val="lt-LT"/>
              </w:rPr>
            </w:pPr>
            <w:r>
              <w:rPr>
                <w:color w:val="000000"/>
                <w:lang w:val="lt-LT"/>
              </w:rPr>
              <w:t>P – rodiklis R.N.842</w:t>
            </w:r>
            <w:r w:rsidR="00130D81">
              <w:rPr>
                <w:color w:val="000000"/>
                <w:lang w:val="lt-LT"/>
              </w:rPr>
              <w:t>-2</w:t>
            </w:r>
            <w:r>
              <w:rPr>
                <w:color w:val="000000"/>
                <w:lang w:val="lt-LT"/>
              </w:rPr>
              <w:t>;</w:t>
            </w:r>
          </w:p>
          <w:p w14:paraId="243BF65A" w14:textId="12C81311" w:rsidR="00336FC4" w:rsidRDefault="00D8281D" w:rsidP="00D8281D">
            <w:pPr>
              <w:spacing w:line="240" w:lineRule="auto"/>
              <w:rPr>
                <w:color w:val="000000"/>
                <w:lang w:val="lt-LT"/>
              </w:rPr>
            </w:pPr>
            <w:r w:rsidRPr="004261D4">
              <w:rPr>
                <w:color w:val="000000"/>
                <w:lang w:val="lt-LT"/>
              </w:rPr>
              <w:t xml:space="preserve">P </w:t>
            </w:r>
            <w:r w:rsidRPr="004261D4">
              <w:rPr>
                <w:lang w:val="lt-LT"/>
              </w:rPr>
              <w:t>– p</w:t>
            </w:r>
            <w:r w:rsidRPr="004261D4">
              <w:rPr>
                <w:color w:val="000000"/>
                <w:lang w:val="lt-LT"/>
              </w:rPr>
              <w:t>okyčio rezultato rodiklis (kintamasis): „Įmonės, dalyvavusios projekto veiklose, pajamų pokytis“</w:t>
            </w:r>
            <w:r w:rsidR="001C2382">
              <w:rPr>
                <w:color w:val="000000"/>
                <w:lang w:val="lt-LT"/>
              </w:rPr>
              <w:t>,</w:t>
            </w:r>
            <w:r w:rsidR="00130D81">
              <w:rPr>
                <w:color w:val="000000"/>
                <w:lang w:val="lt-LT"/>
              </w:rPr>
              <w:t xml:space="preserve"> eurais</w:t>
            </w:r>
            <w:r w:rsidRPr="004261D4">
              <w:rPr>
                <w:color w:val="000000"/>
                <w:lang w:val="lt-LT"/>
              </w:rPr>
              <w:t>.</w:t>
            </w:r>
            <w:r w:rsidR="00336FC4">
              <w:rPr>
                <w:color w:val="000000"/>
                <w:lang w:val="lt-LT"/>
              </w:rPr>
              <w:t xml:space="preserve"> </w:t>
            </w:r>
          </w:p>
          <w:p w14:paraId="419764AE" w14:textId="315595F4" w:rsidR="00D8281D" w:rsidRDefault="00D8281D" w:rsidP="00D8281D">
            <w:pPr>
              <w:spacing w:line="240" w:lineRule="auto"/>
              <w:rPr>
                <w:color w:val="000000"/>
                <w:lang w:val="lt-LT"/>
              </w:rPr>
            </w:pPr>
            <w:r w:rsidRPr="004261D4">
              <w:rPr>
                <w:color w:val="000000"/>
                <w:lang w:val="lt-LT"/>
              </w:rPr>
              <w:t>Nurodomas įmonės, dalyvavusios projekto veiklose, pajamų pokytis, kuris apskaičiuojamas kaip skirtumas tarp pajamų per 1 metus po projekto finansavimo pabaigos ir pajamų paraiškos pateikimo metais</w:t>
            </w:r>
            <w:r w:rsidR="004D1FB0">
              <w:rPr>
                <w:color w:val="000000"/>
                <w:lang w:val="lt-LT"/>
              </w:rPr>
              <w:t>,</w:t>
            </w:r>
            <w:r w:rsidR="00336FC4">
              <w:rPr>
                <w:i/>
                <w:iCs/>
              </w:rPr>
              <w:t xml:space="preserve"> </w:t>
            </w:r>
            <w:r w:rsidR="00336FC4" w:rsidRPr="00336FC4">
              <w:rPr>
                <w:iCs/>
              </w:rPr>
              <w:t>pagal su paraiška pateiktų paraiškos pateikimo metų finansinės atskaitomybės dokumentų duomeni</w:t>
            </w:r>
            <w:r w:rsidR="00336FC4">
              <w:rPr>
                <w:iCs/>
              </w:rPr>
              <w:t>s</w:t>
            </w:r>
            <w:r w:rsidRPr="004261D4">
              <w:rPr>
                <w:color w:val="000000"/>
                <w:lang w:val="lt-LT"/>
              </w:rPr>
              <w:t>.</w:t>
            </w:r>
          </w:p>
          <w:p w14:paraId="4CC021E6" w14:textId="07859EA2" w:rsidR="00D8281D" w:rsidRPr="000B2BF4" w:rsidRDefault="00D8281D" w:rsidP="00D8281D">
            <w:pPr>
              <w:spacing w:line="240" w:lineRule="auto"/>
              <w:rPr>
                <w:bCs/>
                <w:lang w:val="lt-LT" w:eastAsia="lt-LT"/>
              </w:rPr>
            </w:pPr>
            <w:r w:rsidRPr="000B2BF4">
              <w:rPr>
                <w:bCs/>
                <w:lang w:val="lt-LT" w:eastAsia="lt-LT"/>
              </w:rPr>
              <w:t xml:space="preserve">Aukštesnis įvertinimas suteikiamas didesnį pajamų augimą </w:t>
            </w:r>
            <w:r w:rsidR="00885521" w:rsidRPr="005E3639">
              <w:t>santykyje su gauta viešąja investicija</w:t>
            </w:r>
            <w:r w:rsidR="00885521" w:rsidRPr="000B2BF4">
              <w:rPr>
                <w:bCs/>
                <w:lang w:val="lt-LT" w:eastAsia="lt-LT"/>
              </w:rPr>
              <w:t xml:space="preserve"> </w:t>
            </w:r>
            <w:r w:rsidRPr="000B2BF4">
              <w:rPr>
                <w:bCs/>
                <w:lang w:val="lt-LT" w:eastAsia="lt-LT"/>
              </w:rPr>
              <w:t>numatantiems MVĮ projektams.</w:t>
            </w:r>
          </w:p>
          <w:p w14:paraId="6544DC32" w14:textId="3E692942" w:rsidR="00D8281D" w:rsidRPr="000A02A8" w:rsidRDefault="00D8281D" w:rsidP="00D8281D">
            <w:pPr>
              <w:spacing w:line="240" w:lineRule="auto"/>
              <w:rPr>
                <w:b/>
                <w:bCs/>
                <w:lang w:val="lt-LT" w:eastAsia="lt-LT"/>
              </w:rPr>
            </w:pPr>
            <w:r w:rsidRPr="00B70061">
              <w:rPr>
                <w:bCs/>
                <w:lang w:val="lt-LT" w:eastAsia="lt-LT"/>
              </w:rPr>
              <w:t>Šiam prioritetiniam projektų atrankos kriterijui taikomas didžiausias vertinimo svorio koeficientas.</w:t>
            </w:r>
          </w:p>
        </w:tc>
      </w:tr>
      <w:tr w:rsidR="00D8281D" w:rsidRPr="000B2BF4" w14:paraId="6EC54668"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121F6FD8" w14:textId="63608F2F" w:rsidR="00D8281D" w:rsidRPr="000B2BF4" w:rsidRDefault="00D8281D" w:rsidP="00D8281D">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481C5238" w14:textId="0AAFBBF7" w:rsidR="00957B22" w:rsidRPr="004261D4" w:rsidRDefault="00957B22" w:rsidP="00957B22">
            <w:pPr>
              <w:spacing w:line="240" w:lineRule="auto"/>
              <w:rPr>
                <w:lang w:val="lt-LT"/>
              </w:rPr>
            </w:pPr>
            <w:r w:rsidRPr="004261D4">
              <w:rPr>
                <w:bCs/>
                <w:lang w:val="lt-LT" w:eastAsia="lt-LT"/>
              </w:rPr>
              <w:t>Šis kriterijus padės atrinkti projektus, kuriuos</w:t>
            </w:r>
            <w:r w:rsidRPr="004261D4">
              <w:rPr>
                <w:lang w:val="lt-LT"/>
              </w:rPr>
              <w:t xml:space="preserve"> įgyvendinus MVĮ pajamų augimas bus didesnis</w:t>
            </w:r>
            <w:r>
              <w:rPr>
                <w:lang w:val="lt-LT"/>
              </w:rPr>
              <w:t xml:space="preserve"> santykyje su gauta viešąja investicija</w:t>
            </w:r>
            <w:r w:rsidRPr="004261D4">
              <w:rPr>
                <w:lang w:val="lt-LT"/>
              </w:rPr>
              <w:t>, o tai padės išvengti visiškai nereikšmingo pajamų augimo įsipareigojimo</w:t>
            </w:r>
            <w:r>
              <w:rPr>
                <w:lang w:val="lt-LT"/>
              </w:rPr>
              <w:t xml:space="preserve"> bei didins viešųjų investicijų efektyvumą, siekiant sumažinti dėl COVID-</w:t>
            </w:r>
            <w:r>
              <w:t>19 kilusius neigiamus padarinius</w:t>
            </w:r>
            <w:r w:rsidRPr="004261D4">
              <w:rPr>
                <w:lang w:val="lt-LT"/>
              </w:rPr>
              <w:t>.</w:t>
            </w:r>
          </w:p>
          <w:p w14:paraId="5B127953" w14:textId="01B1E9FA" w:rsidR="00D8281D" w:rsidRPr="000A02A8" w:rsidRDefault="00D8281D" w:rsidP="00D8281D">
            <w:pPr>
              <w:spacing w:line="240" w:lineRule="auto"/>
              <w:rPr>
                <w:b/>
                <w:bCs/>
                <w:lang w:val="lt-LT" w:eastAsia="lt-LT"/>
              </w:rPr>
            </w:pPr>
          </w:p>
        </w:tc>
      </w:tr>
      <w:tr w:rsidR="00D8281D" w:rsidRPr="000B2BF4" w14:paraId="1D2AA6C0"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305E612D" w14:textId="77777777" w:rsidR="00D8281D" w:rsidRPr="000B2BF4" w:rsidRDefault="00D8281D" w:rsidP="00D8281D">
            <w:pPr>
              <w:jc w:val="left"/>
              <w:rPr>
                <w:b/>
                <w:bCs/>
                <w:sz w:val="22"/>
                <w:szCs w:val="22"/>
                <w:lang w:val="lt-LT" w:eastAsia="lt-LT"/>
              </w:rPr>
            </w:pPr>
            <w:r w:rsidRPr="000B2BF4">
              <w:rPr>
                <w:b/>
                <w:bCs/>
                <w:lang w:val="lt-LT" w:eastAsia="lt-LT"/>
              </w:rPr>
              <w:br w:type="page"/>
            </w:r>
            <w:r w:rsidRPr="000B2BF4">
              <w:rPr>
                <w:b/>
                <w:bCs/>
                <w:sz w:val="22"/>
                <w:szCs w:val="22"/>
                <w:lang w:val="lt-LT" w:eastAsia="lt-LT"/>
              </w:rPr>
              <w:t xml:space="preserve">□ SPECIALUSIS PROJEKTŲ ATRANKOS KRITERIJUS           </w:t>
            </w:r>
          </w:p>
          <w:p w14:paraId="0D4D6CCD" w14:textId="2FC2D736" w:rsidR="00D8281D" w:rsidRPr="000B2BF4" w:rsidRDefault="00D8281D" w:rsidP="00D8281D">
            <w:pPr>
              <w:jc w:val="left"/>
              <w:rPr>
                <w:b/>
                <w:bCs/>
                <w:lang w:val="lt-LT" w:eastAsia="lt-LT"/>
              </w:rPr>
            </w:pPr>
            <w:r w:rsidRPr="00DE5A83">
              <w:rPr>
                <w:b/>
                <w:bCs/>
                <w:sz w:val="22"/>
                <w:szCs w:val="22"/>
                <w:lang w:val="lt-LT" w:eastAsia="lt-LT"/>
              </w:rPr>
              <w:lastRenderedPageBreak/>
              <w:fldChar w:fldCharType="begin">
                <w:ffData>
                  <w:name w:val=""/>
                  <w:enabled/>
                  <w:calcOnExit w:val="0"/>
                  <w:checkBox>
                    <w:sizeAuto/>
                    <w:default w:val="1"/>
                  </w:checkBox>
                </w:ffData>
              </w:fldChar>
            </w:r>
            <w:r w:rsidRPr="000B2BF4">
              <w:rPr>
                <w:b/>
                <w:bCs/>
                <w:sz w:val="22"/>
                <w:szCs w:val="22"/>
                <w:lang w:val="lt-LT" w:eastAsia="lt-LT"/>
              </w:rPr>
              <w:instrText xml:space="preserve"> FORMCHECKBOX </w:instrText>
            </w:r>
            <w:r w:rsidR="00D71B2B">
              <w:rPr>
                <w:b/>
                <w:bCs/>
                <w:sz w:val="22"/>
                <w:szCs w:val="22"/>
                <w:lang w:val="lt-LT" w:eastAsia="lt-LT"/>
              </w:rPr>
            </w:r>
            <w:r w:rsidR="00D71B2B">
              <w:rPr>
                <w:b/>
                <w:bCs/>
                <w:sz w:val="22"/>
                <w:szCs w:val="22"/>
                <w:lang w:val="lt-LT" w:eastAsia="lt-LT"/>
              </w:rPr>
              <w:fldChar w:fldCharType="separate"/>
            </w:r>
            <w:r w:rsidRPr="00DE5A83">
              <w:rPr>
                <w:b/>
                <w:bCs/>
                <w:sz w:val="22"/>
                <w:szCs w:val="22"/>
                <w:lang w:val="lt-LT" w:eastAsia="lt-LT"/>
              </w:rPr>
              <w:fldChar w:fldCharType="end"/>
            </w:r>
            <w:r w:rsidRPr="000B2BF4">
              <w:rPr>
                <w:b/>
                <w:bCs/>
                <w:sz w:val="22"/>
                <w:szCs w:val="22"/>
                <w:lang w:val="lt-LT" w:eastAsia="lt-LT"/>
              </w:rPr>
              <w:t xml:space="preserve"> PRIORITETINIS PROJEKTŲ ATRANKOS KRITERIJUS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60C7009E" w14:textId="77777777" w:rsidR="00D8281D" w:rsidRPr="000B2BF4" w:rsidRDefault="00D8281D" w:rsidP="00D8281D">
            <w:pPr>
              <w:spacing w:line="240" w:lineRule="auto"/>
              <w:rPr>
                <w:b/>
                <w:bCs/>
                <w:lang w:val="lt-LT" w:eastAsia="lt-LT"/>
              </w:rPr>
            </w:pPr>
            <w:r w:rsidRPr="00DE5A83">
              <w:rPr>
                <w:b/>
                <w:bCs/>
                <w:lang w:val="lt-LT" w:eastAsia="lt-LT"/>
              </w:rPr>
              <w:lastRenderedPageBreak/>
              <w:fldChar w:fldCharType="begin">
                <w:ffData>
                  <w:name w:val=""/>
                  <w:enabled/>
                  <w:calcOnExit w:val="0"/>
                  <w:checkBox>
                    <w:sizeAuto/>
                    <w:default w:val="1"/>
                  </w:checkBox>
                </w:ffData>
              </w:fldChar>
            </w:r>
            <w:r w:rsidRPr="000B2BF4">
              <w:rPr>
                <w:b/>
                <w:bCs/>
                <w:lang w:val="lt-LT" w:eastAsia="lt-LT"/>
              </w:rPr>
              <w:instrText xml:space="preserve"> FORMCHECKBOX </w:instrText>
            </w:r>
            <w:r w:rsidR="00D71B2B">
              <w:rPr>
                <w:b/>
                <w:bCs/>
                <w:lang w:val="lt-LT" w:eastAsia="lt-LT"/>
              </w:rPr>
            </w:r>
            <w:r w:rsidR="00D71B2B">
              <w:rPr>
                <w:b/>
                <w:bCs/>
                <w:lang w:val="lt-LT" w:eastAsia="lt-LT"/>
              </w:rPr>
              <w:fldChar w:fldCharType="separate"/>
            </w:r>
            <w:r w:rsidRPr="00DE5A83">
              <w:rPr>
                <w:b/>
                <w:bCs/>
                <w:lang w:val="lt-LT" w:eastAsia="lt-LT"/>
              </w:rPr>
              <w:fldChar w:fldCharType="end"/>
            </w:r>
            <w:r w:rsidRPr="000B2BF4">
              <w:rPr>
                <w:b/>
                <w:bCs/>
                <w:lang w:val="lt-LT" w:eastAsia="lt-LT"/>
              </w:rPr>
              <w:t xml:space="preserve"> Nustatymas</w:t>
            </w:r>
          </w:p>
          <w:p w14:paraId="6E53BA9A" w14:textId="4D6F8A9C" w:rsidR="00D8281D" w:rsidRPr="000B2BF4" w:rsidRDefault="00D8281D" w:rsidP="00D8281D">
            <w:pPr>
              <w:spacing w:line="240" w:lineRule="auto"/>
              <w:rPr>
                <w:bCs/>
                <w:lang w:val="lt-LT" w:eastAsia="lt-LT"/>
              </w:rPr>
            </w:pPr>
            <w:r w:rsidRPr="000B2BF4">
              <w:rPr>
                <w:b/>
                <w:bCs/>
                <w:lang w:val="lt-LT" w:eastAsia="lt-LT"/>
              </w:rPr>
              <w:lastRenderedPageBreak/>
              <w:t>□ Keitimas</w:t>
            </w:r>
          </w:p>
        </w:tc>
      </w:tr>
      <w:tr w:rsidR="00D8281D" w:rsidRPr="000B2BF4" w14:paraId="5BBDFF21"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2F8BA100" w14:textId="77777777" w:rsidR="00D8281D" w:rsidRPr="000B2BF4" w:rsidRDefault="00D8281D" w:rsidP="00D8281D">
            <w:pPr>
              <w:jc w:val="left"/>
              <w:rPr>
                <w:b/>
                <w:bCs/>
                <w:lang w:val="lt-LT" w:eastAsia="lt-LT"/>
              </w:rPr>
            </w:pPr>
            <w:r w:rsidRPr="000B2BF4">
              <w:rPr>
                <w:b/>
                <w:bCs/>
                <w:lang w:val="lt-LT" w:eastAsia="lt-LT"/>
              </w:rPr>
              <w:lastRenderedPageBreak/>
              <w:t>Projektų atrankos kriterijaus numeris ir pavadinimas: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1AAC36C6" w14:textId="7C4B4E2D" w:rsidR="00D8281D" w:rsidRPr="000B2BF4" w:rsidRDefault="00D8281D" w:rsidP="00D8281D">
            <w:pPr>
              <w:spacing w:line="240" w:lineRule="auto"/>
              <w:rPr>
                <w:bCs/>
                <w:lang w:val="lt-LT" w:eastAsia="lt-LT"/>
              </w:rPr>
            </w:pPr>
            <w:r>
              <w:rPr>
                <w:bCs/>
                <w:lang w:val="lt-LT"/>
              </w:rPr>
              <w:t>5</w:t>
            </w:r>
            <w:r w:rsidRPr="00893593">
              <w:rPr>
                <w:bCs/>
                <w:lang w:val="lt-LT"/>
              </w:rPr>
              <w:t>. Pareiškėjo apyvartos kritimas.</w:t>
            </w:r>
          </w:p>
        </w:tc>
      </w:tr>
      <w:tr w:rsidR="00D8281D" w:rsidRPr="00287973" w14:paraId="311DC83E"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22F16D7B" w14:textId="77777777" w:rsidR="00D8281D" w:rsidRPr="000B2BF4" w:rsidRDefault="00D8281D" w:rsidP="00D8281D">
            <w:pPr>
              <w:jc w:val="left"/>
              <w:rPr>
                <w:b/>
                <w:bCs/>
                <w:lang w:val="lt-LT" w:eastAsia="lt-LT"/>
              </w:rPr>
            </w:pPr>
            <w:r w:rsidRPr="000B2BF4">
              <w:rPr>
                <w:b/>
                <w:bCs/>
                <w:lang w:val="lt-LT" w:eastAsia="lt-LT"/>
              </w:rPr>
              <w:t>Projektų atrankos kriterijaus vertinimo aspektai ir paaiškinimai:</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2301CF04" w14:textId="45A7403E" w:rsidR="00D8281D" w:rsidRPr="000B2BF4" w:rsidRDefault="00D8281D" w:rsidP="00D8281D">
            <w:pPr>
              <w:spacing w:line="240" w:lineRule="auto"/>
              <w:rPr>
                <w:color w:val="000000"/>
                <w:lang w:val="lt-LT"/>
              </w:rPr>
            </w:pPr>
            <w:r w:rsidRPr="000B2BF4">
              <w:rPr>
                <w:lang w:val="lt-LT"/>
              </w:rPr>
              <w:t xml:space="preserve">Prioritetas suteikiamas pareiškėjams, kurių </w:t>
            </w:r>
            <w:r>
              <w:rPr>
                <w:color w:val="000000"/>
                <w:lang w:val="lt-LT"/>
              </w:rPr>
              <w:t>ekonominės</w:t>
            </w:r>
            <w:r w:rsidRPr="000B2BF4">
              <w:rPr>
                <w:color w:val="000000"/>
                <w:lang w:val="lt-LT"/>
              </w:rPr>
              <w:t xml:space="preserve"> veiklos</w:t>
            </w:r>
            <w:r w:rsidRPr="000B2BF4">
              <w:rPr>
                <w:lang w:val="lt-LT"/>
              </w:rPr>
              <w:t xml:space="preserve"> vidutinė vieno mėnesio apyvarta, skaičiuojant </w:t>
            </w:r>
            <w:r>
              <w:rPr>
                <w:lang w:val="lt-LT"/>
              </w:rPr>
              <w:t xml:space="preserve">nuo </w:t>
            </w:r>
            <w:r w:rsidRPr="00893593">
              <w:rPr>
                <w:lang w:val="lt-LT"/>
              </w:rPr>
              <w:t xml:space="preserve">2020 m. </w:t>
            </w:r>
            <w:r>
              <w:rPr>
                <w:lang w:val="lt-LT"/>
              </w:rPr>
              <w:t>lapkričio 1 d. iki</w:t>
            </w:r>
            <w:r w:rsidRPr="00893593">
              <w:rPr>
                <w:lang w:val="lt-LT"/>
              </w:rPr>
              <w:t xml:space="preserve"> 2021 m. sausio 31 d.,</w:t>
            </w:r>
            <w:r w:rsidRPr="000B2BF4">
              <w:rPr>
                <w:lang w:val="lt-LT"/>
              </w:rPr>
              <w:t xml:space="preserve"> </w:t>
            </w:r>
            <w:r w:rsidRPr="000B2BF4">
              <w:rPr>
                <w:color w:val="000000"/>
                <w:lang w:val="lt-LT"/>
              </w:rPr>
              <w:t xml:space="preserve">palyginti su 2019 metų ir </w:t>
            </w:r>
            <w:r w:rsidRPr="00893593">
              <w:rPr>
                <w:color w:val="000000"/>
                <w:lang w:val="lt-LT"/>
              </w:rPr>
              <w:t xml:space="preserve">2020 </w:t>
            </w:r>
            <w:r w:rsidRPr="000B2BF4">
              <w:rPr>
                <w:color w:val="000000"/>
                <w:lang w:val="lt-LT"/>
              </w:rPr>
              <w:t>metų atitinkamo laikotarpio vidutine vieno mėnesio apyvarta,</w:t>
            </w:r>
            <w:r w:rsidRPr="000B2BF4">
              <w:rPr>
                <w:lang w:val="lt-LT"/>
              </w:rPr>
              <w:t xml:space="preserve"> sumažėjo ne mažiau nei 30 procentų</w:t>
            </w:r>
            <w:r w:rsidRPr="000B2BF4">
              <w:rPr>
                <w:color w:val="000000"/>
                <w:lang w:val="lt-LT"/>
              </w:rPr>
              <w:t>.</w:t>
            </w:r>
          </w:p>
          <w:p w14:paraId="176FA34C" w14:textId="77777777" w:rsidR="00D8281D" w:rsidRPr="000B2BF4" w:rsidRDefault="00D8281D" w:rsidP="00D8281D">
            <w:pPr>
              <w:spacing w:line="240" w:lineRule="auto"/>
              <w:rPr>
                <w:bCs/>
                <w:lang w:val="lt-LT" w:eastAsia="lt-LT"/>
              </w:rPr>
            </w:pPr>
          </w:p>
          <w:p w14:paraId="30D86218" w14:textId="57F5C8CE" w:rsidR="00D8281D" w:rsidRPr="00893593" w:rsidRDefault="00D8281D" w:rsidP="00D8281D">
            <w:pPr>
              <w:spacing w:line="240" w:lineRule="auto"/>
              <w:rPr>
                <w:lang w:val="lt-LT"/>
              </w:rPr>
            </w:pPr>
            <w:r>
              <w:rPr>
                <w:lang w:val="lt-LT"/>
              </w:rPr>
              <w:t>Ekonominės</w:t>
            </w:r>
            <w:r w:rsidRPr="00893593">
              <w:rPr>
                <w:lang w:val="lt-LT"/>
              </w:rPr>
              <w:t xml:space="preserve"> veiklos vidutinė vieno mėnesio apyvarta vertinama remiantis Valstybinei mokesčių inspekcijai prie Lietuvos Respublikos finansų ministerijos pridėtinės vertės mokesčio (toliau – PVM) deklaracijoje deklaruotais, o neteikiantiems PVM deklaracijų, pareiškėjo teikiamoje paraiškoje deklaruotais duomenimis už </w:t>
            </w:r>
            <w:r>
              <w:rPr>
                <w:lang w:val="lt-LT"/>
              </w:rPr>
              <w:t>atitinkamą laikotarpį.</w:t>
            </w:r>
          </w:p>
          <w:p w14:paraId="7837F122" w14:textId="77777777" w:rsidR="00D8281D" w:rsidRPr="00893593" w:rsidRDefault="00D8281D" w:rsidP="00D8281D">
            <w:pPr>
              <w:spacing w:line="240" w:lineRule="auto"/>
              <w:rPr>
                <w:lang w:val="lt-LT"/>
              </w:rPr>
            </w:pPr>
          </w:p>
          <w:p w14:paraId="2DC9C881" w14:textId="76DF72F3" w:rsidR="00D8281D" w:rsidRPr="00581E4F" w:rsidRDefault="00D8281D" w:rsidP="00D8281D">
            <w:pPr>
              <w:spacing w:line="240" w:lineRule="auto"/>
              <w:rPr>
                <w:bCs/>
                <w:color w:val="FF0000"/>
                <w:lang w:val="lt-LT"/>
              </w:rPr>
            </w:pPr>
            <w:r w:rsidRPr="000B2BF4">
              <w:rPr>
                <w:bCs/>
                <w:lang w:val="lt-LT" w:eastAsia="lt-LT"/>
              </w:rPr>
              <w:t>Aukštesnis įvertinimas suteikiamas didesnį apyvartos kritimą turinčių MVĮ projektams.</w:t>
            </w:r>
          </w:p>
        </w:tc>
      </w:tr>
      <w:tr w:rsidR="00D8281D" w:rsidRPr="00287973" w14:paraId="4C50A582" w14:textId="77777777" w:rsidTr="2E6ED5C5">
        <w:tc>
          <w:tcPr>
            <w:tcW w:w="6204" w:type="dxa"/>
            <w:tcBorders>
              <w:top w:val="single" w:sz="2" w:space="0" w:color="auto"/>
              <w:left w:val="single" w:sz="12" w:space="0" w:color="auto"/>
              <w:bottom w:val="single" w:sz="2" w:space="0" w:color="auto"/>
              <w:right w:val="single" w:sz="2" w:space="0" w:color="auto"/>
            </w:tcBorders>
            <w:shd w:val="clear" w:color="auto" w:fill="auto"/>
          </w:tcPr>
          <w:p w14:paraId="5E97C205" w14:textId="77777777" w:rsidR="00D8281D" w:rsidRPr="000B2BF4" w:rsidRDefault="00D8281D" w:rsidP="00D8281D">
            <w:pPr>
              <w:jc w:val="left"/>
              <w:rPr>
                <w:b/>
                <w:bCs/>
                <w:lang w:val="lt-LT" w:eastAsia="lt-LT"/>
              </w:rPr>
            </w:pPr>
            <w:r w:rsidRPr="000B2BF4">
              <w:rPr>
                <w:b/>
                <w:bCs/>
                <w:lang w:val="lt-LT" w:eastAsia="lt-LT"/>
              </w:rPr>
              <w:t>Projektų atrankos kriterijaus pasirinkimo pagrindimas:</w:t>
            </w:r>
          </w:p>
        </w:tc>
        <w:tc>
          <w:tcPr>
            <w:tcW w:w="9072" w:type="dxa"/>
            <w:tcBorders>
              <w:top w:val="single" w:sz="2" w:space="0" w:color="auto"/>
              <w:left w:val="single" w:sz="2" w:space="0" w:color="auto"/>
              <w:bottom w:val="single" w:sz="2" w:space="0" w:color="auto"/>
              <w:right w:val="single" w:sz="12" w:space="0" w:color="auto"/>
            </w:tcBorders>
            <w:shd w:val="clear" w:color="auto" w:fill="auto"/>
          </w:tcPr>
          <w:p w14:paraId="71E7FA4C" w14:textId="77777777" w:rsidR="00D8281D" w:rsidRDefault="00D8281D" w:rsidP="00D8281D">
            <w:pPr>
              <w:spacing w:line="240" w:lineRule="auto"/>
              <w:rPr>
                <w:lang w:val="lt-LT"/>
              </w:rPr>
            </w:pPr>
            <w:r w:rsidRPr="00B70061">
              <w:rPr>
                <w:bCs/>
                <w:lang w:val="lt-LT" w:eastAsia="lt-LT"/>
              </w:rPr>
              <w:t>Dėl Lietuvos Respublikos teritorijoje galiojusio karantino (nuo 2020 m. kovo 16 d. iki 2020 m. birželio 16 d.), kuris buvo paskelbtas Lietuvos Respublikos Vyriausybės 2020 m. kovo 14 d. nutarimu Nr. 207 „Dėl karantino Lietuvos Respublikos teritorijoje paskelbimo“, šiuo metu (nuo 2020 m. lapkričio 7 d.) galiojančio karantino režimo, paskelbto Lietuvos Respublikos Vyriausybei 2020 m. lapkričio 4 d. priėmus nutarimą Nr. 1226 „Dėl karantino Lietuvos Respublikos teritorijoje paskelbimo“, ir dėl nuo 2020 m. vasario 26 d. paskelbtos valstybės lygio ekstremaliosios situacijos dėl koronaviruso (COVID-19)</w:t>
            </w:r>
            <w:r w:rsidRPr="00B70061">
              <w:rPr>
                <w:rStyle w:val="CommentReference"/>
                <w:bCs/>
                <w:sz w:val="24"/>
                <w:szCs w:val="24"/>
                <w:lang w:val="lt-LT" w:eastAsia="lt-LT"/>
              </w:rPr>
              <w:t>, paskelbtos Lietuvos Respublikos Vyriausybei 2020 m. vasario 26 d. priėmus nutarimą Nr. 152 „</w:t>
            </w:r>
            <w:r w:rsidRPr="00B70061">
              <w:rPr>
                <w:bCs/>
                <w:lang w:val="lt-LT" w:eastAsia="lt-LT"/>
              </w:rPr>
              <w:t>Dėl valstybės lygio ekstremaliosios situacijos paskelbimo</w:t>
            </w:r>
            <w:r>
              <w:rPr>
                <w:bCs/>
                <w:lang w:val="lt-LT" w:eastAsia="lt-LT"/>
              </w:rPr>
              <w:t>“</w:t>
            </w:r>
            <w:r w:rsidRPr="00B70061">
              <w:rPr>
                <w:bCs/>
                <w:lang w:val="lt-LT" w:eastAsia="lt-LT"/>
              </w:rPr>
              <w:t xml:space="preserve">, buvo </w:t>
            </w:r>
            <w:r>
              <w:rPr>
                <w:bCs/>
                <w:lang w:val="lt-LT" w:eastAsia="lt-LT"/>
              </w:rPr>
              <w:t>nustatyti veiklos apribojimai –</w:t>
            </w:r>
            <w:r w:rsidRPr="000B2BF4">
              <w:rPr>
                <w:lang w:val="lt-LT"/>
              </w:rPr>
              <w:t xml:space="preserve"> didelė dalis įmonių, ypač MVĮ, pajuto neigiamus padarinius. </w:t>
            </w:r>
          </w:p>
          <w:p w14:paraId="055295FC" w14:textId="464E0B45" w:rsidR="00D8281D" w:rsidRPr="000B2BF4" w:rsidRDefault="00D8281D" w:rsidP="00D8281D">
            <w:pPr>
              <w:spacing w:line="240" w:lineRule="auto"/>
              <w:rPr>
                <w:bCs/>
                <w:lang w:val="lt-LT" w:eastAsia="lt-LT"/>
              </w:rPr>
            </w:pPr>
            <w:r w:rsidRPr="000B2BF4">
              <w:rPr>
                <w:lang w:val="lt-LT"/>
              </w:rPr>
              <w:t xml:space="preserve">Šis prioritetinis kriterijus padės nustatyti labiausiai nukentėjusias nuo koronaviruso (COVID-19) sukeltos ekonominės krizės MVĮ, kurioms suteikta parama leis toliau plėtoti veiklą, pereinant prie e. </w:t>
            </w:r>
            <w:r>
              <w:rPr>
                <w:lang w:val="lt-LT"/>
              </w:rPr>
              <w:t>komercijos modelių.</w:t>
            </w:r>
          </w:p>
        </w:tc>
      </w:tr>
    </w:tbl>
    <w:p w14:paraId="2036FC9B" w14:textId="58C6E9A2" w:rsidR="0025603A" w:rsidRPr="000B2BF4" w:rsidRDefault="0025603A" w:rsidP="0015319F">
      <w:pPr>
        <w:spacing w:line="240" w:lineRule="exact"/>
        <w:rPr>
          <w:lang w:val="lt-LT"/>
        </w:rPr>
      </w:pPr>
    </w:p>
    <w:p w14:paraId="6D0EEC29" w14:textId="1D4E5A4C" w:rsidR="0025603A" w:rsidRPr="000B2BF4" w:rsidRDefault="0025603A" w:rsidP="0025603A">
      <w:pPr>
        <w:spacing w:line="240" w:lineRule="exact"/>
        <w:rPr>
          <w:lang w:val="lt-LT"/>
        </w:rPr>
      </w:pPr>
    </w:p>
    <w:p w14:paraId="61EAE40F" w14:textId="154F2207" w:rsidR="0025603A" w:rsidRPr="000B2BF4" w:rsidRDefault="0025603A" w:rsidP="0025603A">
      <w:pPr>
        <w:spacing w:line="240" w:lineRule="exact"/>
        <w:rPr>
          <w:lang w:val="lt-LT"/>
        </w:rPr>
      </w:pPr>
    </w:p>
    <w:p w14:paraId="17D93080" w14:textId="77777777" w:rsidR="0025603A" w:rsidRPr="000B2BF4" w:rsidRDefault="0025603A" w:rsidP="0025603A">
      <w:pPr>
        <w:spacing w:line="240" w:lineRule="exact"/>
        <w:rPr>
          <w:lang w:val="lt-LT"/>
        </w:rPr>
      </w:pPr>
    </w:p>
    <w:p w14:paraId="78D1AA2A" w14:textId="3BA5D4E1" w:rsidR="001F59A3" w:rsidRPr="000B2BF4" w:rsidRDefault="00A966C2" w:rsidP="00484028">
      <w:pPr>
        <w:spacing w:line="240" w:lineRule="exact"/>
        <w:ind w:firstLine="142"/>
        <w:rPr>
          <w:lang w:val="lt-LT"/>
        </w:rPr>
      </w:pPr>
      <w:r w:rsidRPr="000B2BF4">
        <w:rPr>
          <w:lang w:val="lt-LT"/>
        </w:rPr>
        <w:t>Viceministrė</w:t>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r>
      <w:r w:rsidRPr="000B2BF4">
        <w:rPr>
          <w:lang w:val="lt-LT"/>
        </w:rPr>
        <w:tab/>
        <w:t xml:space="preserve">                      </w:t>
      </w:r>
      <w:r w:rsidR="007A2265">
        <w:rPr>
          <w:lang w:val="lt-LT"/>
        </w:rPr>
        <w:t>Jovita Neliupšienė</w:t>
      </w:r>
    </w:p>
    <w:p w14:paraId="1E79F586" w14:textId="77777777" w:rsidR="00E319A0" w:rsidRPr="000B2BF4" w:rsidRDefault="00E319A0">
      <w:pPr>
        <w:spacing w:line="240" w:lineRule="exact"/>
        <w:rPr>
          <w:sz w:val="22"/>
          <w:szCs w:val="22"/>
          <w:lang w:val="lt-LT"/>
        </w:rPr>
      </w:pPr>
      <w:r w:rsidRPr="000B2BF4">
        <w:rPr>
          <w:sz w:val="22"/>
          <w:szCs w:val="22"/>
          <w:lang w:val="lt-LT"/>
        </w:rPr>
        <w:t>_____________________</w:t>
      </w:r>
      <w:r w:rsidR="00A40869" w:rsidRPr="000B2BF4">
        <w:rPr>
          <w:sz w:val="22"/>
          <w:szCs w:val="22"/>
          <w:lang w:val="lt-LT"/>
        </w:rPr>
        <w:t>__________________________</w:t>
      </w:r>
      <w:r w:rsidRPr="000B2BF4">
        <w:rPr>
          <w:sz w:val="22"/>
          <w:szCs w:val="22"/>
          <w:lang w:val="lt-LT"/>
        </w:rPr>
        <w:tab/>
      </w:r>
      <w:r w:rsidRPr="000B2BF4">
        <w:rPr>
          <w:sz w:val="22"/>
          <w:szCs w:val="22"/>
          <w:lang w:val="lt-LT"/>
        </w:rPr>
        <w:tab/>
        <w:t>_________________</w:t>
      </w:r>
      <w:r w:rsidRPr="000B2BF4">
        <w:rPr>
          <w:sz w:val="22"/>
          <w:szCs w:val="22"/>
          <w:lang w:val="lt-LT"/>
        </w:rPr>
        <w:tab/>
      </w:r>
      <w:r w:rsidRPr="000B2BF4">
        <w:rPr>
          <w:sz w:val="22"/>
          <w:szCs w:val="22"/>
          <w:lang w:val="lt-LT"/>
        </w:rPr>
        <w:tab/>
      </w:r>
      <w:r w:rsidRPr="000B2BF4">
        <w:rPr>
          <w:sz w:val="22"/>
          <w:szCs w:val="22"/>
          <w:lang w:val="lt-LT"/>
        </w:rPr>
        <w:tab/>
      </w:r>
      <w:r w:rsidR="00A966C2" w:rsidRPr="000B2BF4">
        <w:rPr>
          <w:sz w:val="22"/>
          <w:szCs w:val="22"/>
          <w:lang w:val="lt-LT"/>
        </w:rPr>
        <w:t xml:space="preserve">                        </w:t>
      </w:r>
      <w:r w:rsidRPr="000B2BF4">
        <w:rPr>
          <w:sz w:val="22"/>
          <w:szCs w:val="22"/>
          <w:lang w:val="lt-LT"/>
        </w:rPr>
        <w:t>_______________</w:t>
      </w:r>
    </w:p>
    <w:p w14:paraId="47CCD2E5" w14:textId="77777777" w:rsidR="00E319A0" w:rsidRPr="000B2BF4" w:rsidRDefault="00E319A0">
      <w:pPr>
        <w:spacing w:line="240" w:lineRule="exact"/>
        <w:rPr>
          <w:sz w:val="22"/>
          <w:szCs w:val="22"/>
          <w:lang w:val="lt-LT"/>
        </w:rPr>
      </w:pPr>
      <w:r w:rsidRPr="000B2BF4">
        <w:rPr>
          <w:sz w:val="22"/>
          <w:szCs w:val="22"/>
          <w:lang w:val="lt-LT"/>
        </w:rPr>
        <w:t xml:space="preserve"> (</w:t>
      </w:r>
      <w:r w:rsidR="00A40869" w:rsidRPr="000B2BF4">
        <w:rPr>
          <w:sz w:val="22"/>
          <w:szCs w:val="22"/>
          <w:lang w:val="lt-LT"/>
        </w:rPr>
        <w:t xml:space="preserve">ministerijos atsakingo asmens </w:t>
      </w:r>
      <w:r w:rsidRPr="000B2BF4">
        <w:rPr>
          <w:sz w:val="22"/>
          <w:szCs w:val="22"/>
          <w:lang w:val="lt-LT"/>
        </w:rPr>
        <w:t>pareigų pavadinimas)</w:t>
      </w:r>
      <w:r w:rsidRPr="000B2BF4">
        <w:rPr>
          <w:sz w:val="22"/>
          <w:szCs w:val="22"/>
          <w:lang w:val="lt-LT"/>
        </w:rPr>
        <w:tab/>
      </w:r>
      <w:r w:rsidRPr="000B2BF4">
        <w:rPr>
          <w:sz w:val="22"/>
          <w:szCs w:val="22"/>
          <w:lang w:val="lt-LT"/>
        </w:rPr>
        <w:tab/>
        <w:t xml:space="preserve">          (parašas)                               </w:t>
      </w:r>
      <w:r w:rsidRPr="000B2BF4">
        <w:rPr>
          <w:sz w:val="22"/>
          <w:szCs w:val="22"/>
          <w:lang w:val="lt-LT"/>
        </w:rPr>
        <w:tab/>
      </w:r>
      <w:r w:rsidRPr="000B2BF4">
        <w:rPr>
          <w:sz w:val="22"/>
          <w:szCs w:val="22"/>
          <w:lang w:val="lt-LT"/>
        </w:rPr>
        <w:tab/>
      </w:r>
      <w:r w:rsidRPr="000B2BF4">
        <w:rPr>
          <w:sz w:val="22"/>
          <w:szCs w:val="22"/>
          <w:lang w:val="lt-LT"/>
        </w:rPr>
        <w:tab/>
        <w:t xml:space="preserve">   (vardas ir pavardė)</w:t>
      </w:r>
    </w:p>
    <w:sectPr w:rsidR="00E319A0" w:rsidRPr="000B2BF4" w:rsidSect="00ED032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851" w:left="1134" w:header="567" w:footer="567"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D0EAF7" w16cex:dateUtc="2021-02-12T09:54:00Z"/>
  <w16cex:commentExtensible w16cex:durableId="23D0E9CA" w16cex:dateUtc="2021-02-12T09:49:00Z"/>
  <w16cex:commentExtensible w16cex:durableId="23D0EA9F" w16cex:dateUtc="2021-02-12T09:53:00Z"/>
  <w16cex:commentExtensible w16cex:durableId="20F5AFF4" w16cex:dateUtc="2021-02-12T10:59:47.215Z"/>
  <w16cex:commentExtensible w16cex:durableId="6351042A" w16cex:dateUtc="2021-02-18T09:37:48.934Z"/>
  <w16cex:commentExtensible w16cex:durableId="5B68FE93" w16cex:dateUtc="2021-02-18T09:38:17.143Z"/>
  <w16cex:commentExtensible w16cex:durableId="2F83113B" w16cex:dateUtc="2021-04-22T11:49:44.815Z"/>
  <w16cex:commentExtensible w16cex:durableId="1FCB05DD" w16cex:dateUtc="2021-04-22T11:50:15.96Z"/>
  <w16cex:commentExtensible w16cex:durableId="2A29DFBC" w16cex:dateUtc="2021-04-22T11:51:08.456Z"/>
</w16cex:commentsExtensible>
</file>

<file path=word/commentsIds.xml><?xml version="1.0" encoding="utf-8"?>
<w16cid:commentsIds xmlns:mc="http://schemas.openxmlformats.org/markup-compatibility/2006" xmlns:w16cid="http://schemas.microsoft.com/office/word/2016/wordml/cid" mc:Ignorable="w16cid">
  <w16cid:commentId w16cid:paraId="068CDC5D" w16cid:durableId="23D0E972"/>
  <w16cid:commentId w16cid:paraId="57B051E2" w16cid:durableId="23D0EAF7"/>
  <w16cid:commentId w16cid:paraId="37595236" w16cid:durableId="23D0E9CA"/>
  <w16cid:commentId w16cid:paraId="1678B6F0" w16cid:durableId="23D0EA9F"/>
  <w16cid:commentId w16cid:paraId="6530724D" w16cid:durableId="20F5AFF4"/>
  <w16cid:commentId w16cid:paraId="18F8FD65" w16cid:durableId="6351042A"/>
  <w16cid:commentId w16cid:paraId="122D860E" w16cid:durableId="5B68FE93"/>
  <w16cid:commentId w16cid:paraId="6CDBE05A" w16cid:durableId="206294DC"/>
  <w16cid:commentId w16cid:paraId="7100F8C0" w16cid:durableId="46F246AE"/>
  <w16cid:commentId w16cid:paraId="310E3F89" w16cid:durableId="4D5DF3D9"/>
  <w16cid:commentId w16cid:paraId="53839C4B" w16cid:durableId="3FBB2808"/>
  <w16cid:commentId w16cid:paraId="402F6812" w16cid:durableId="25C1F74F"/>
  <w16cid:commentId w16cid:paraId="11863503" w16cid:durableId="7C1F51BE"/>
  <w16cid:commentId w16cid:paraId="50911253" w16cid:durableId="3D784394"/>
  <w16cid:commentId w16cid:paraId="75A8FA4F" w16cid:durableId="3C924434"/>
  <w16cid:commentId w16cid:paraId="0C64C046" w16cid:durableId="06AE9123"/>
  <w16cid:commentId w16cid:paraId="10D7CF73" w16cid:durableId="4E678C86"/>
  <w16cid:commentId w16cid:paraId="22089D1C" w16cid:durableId="28C652FD"/>
  <w16cid:commentId w16cid:paraId="7D2CF5E1" w16cid:durableId="4AB84498"/>
  <w16cid:commentId w16cid:paraId="33053C36" w16cid:durableId="0F90D98A"/>
  <w16cid:commentId w16cid:paraId="51A3B90A" w16cid:durableId="3A644934"/>
  <w16cid:commentId w16cid:paraId="4ECDB4E3" w16cid:durableId="64C0B3C9"/>
  <w16cid:commentId w16cid:paraId="4C063C55" w16cid:durableId="2F83113B"/>
  <w16cid:commentId w16cid:paraId="3D4DD1D5" w16cid:durableId="1FCB05DD"/>
  <w16cid:commentId w16cid:paraId="59837252" w16cid:durableId="2A29DF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FD90C" w14:textId="77777777" w:rsidR="00857148" w:rsidRDefault="00857148" w:rsidP="00D13A90">
      <w:pPr>
        <w:spacing w:line="240" w:lineRule="auto"/>
      </w:pPr>
      <w:r>
        <w:separator/>
      </w:r>
    </w:p>
  </w:endnote>
  <w:endnote w:type="continuationSeparator" w:id="0">
    <w:p w14:paraId="26191286" w14:textId="77777777" w:rsidR="00857148" w:rsidRDefault="00857148" w:rsidP="00D13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6DFD4" w14:textId="77777777" w:rsidR="00D13A90" w:rsidRDefault="00D13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9B67" w14:textId="77777777" w:rsidR="00D13A90" w:rsidRDefault="00D13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5FB6" w14:textId="77777777" w:rsidR="00D13A90" w:rsidRDefault="00D1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BC89" w14:textId="77777777" w:rsidR="00857148" w:rsidRDefault="00857148" w:rsidP="00D13A90">
      <w:pPr>
        <w:spacing w:line="240" w:lineRule="auto"/>
      </w:pPr>
      <w:r>
        <w:separator/>
      </w:r>
    </w:p>
  </w:footnote>
  <w:footnote w:type="continuationSeparator" w:id="0">
    <w:p w14:paraId="29345E3A" w14:textId="77777777" w:rsidR="00857148" w:rsidRDefault="00857148" w:rsidP="00D13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B8F9" w14:textId="77777777" w:rsidR="00D13A90" w:rsidRDefault="00D13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73587"/>
      <w:docPartObj>
        <w:docPartGallery w:val="Page Numbers (Top of Page)"/>
        <w:docPartUnique/>
      </w:docPartObj>
    </w:sdtPr>
    <w:sdtEndPr>
      <w:rPr>
        <w:noProof/>
      </w:rPr>
    </w:sdtEndPr>
    <w:sdtContent>
      <w:p w14:paraId="68B47FAF" w14:textId="79E10208" w:rsidR="00D13A90" w:rsidRDefault="00D13A90">
        <w:pPr>
          <w:pStyle w:val="Header"/>
          <w:jc w:val="center"/>
        </w:pPr>
        <w:r>
          <w:fldChar w:fldCharType="begin"/>
        </w:r>
        <w:r>
          <w:instrText xml:space="preserve"> PAGE   \* MERGEFORMAT </w:instrText>
        </w:r>
        <w:r>
          <w:fldChar w:fldCharType="separate"/>
        </w:r>
        <w:r w:rsidR="00D71B2B">
          <w:rPr>
            <w:noProof/>
          </w:rPr>
          <w:t>2</w:t>
        </w:r>
        <w:r>
          <w:rPr>
            <w:noProof/>
          </w:rPr>
          <w:fldChar w:fldCharType="end"/>
        </w:r>
      </w:p>
    </w:sdtContent>
  </w:sdt>
  <w:p w14:paraId="717E485E" w14:textId="77777777" w:rsidR="00D13A90" w:rsidRDefault="00D13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9DEE" w14:textId="77777777" w:rsidR="00D13A90" w:rsidRDefault="00D13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E2"/>
    <w:multiLevelType w:val="hybridMultilevel"/>
    <w:tmpl w:val="9A0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8F0"/>
    <w:multiLevelType w:val="hybridMultilevel"/>
    <w:tmpl w:val="49C2F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86FD2"/>
    <w:multiLevelType w:val="hybridMultilevel"/>
    <w:tmpl w:val="882A218C"/>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A227A"/>
    <w:multiLevelType w:val="hybridMultilevel"/>
    <w:tmpl w:val="3D16E916"/>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D87977"/>
    <w:multiLevelType w:val="hybridMultilevel"/>
    <w:tmpl w:val="19F42DB8"/>
    <w:lvl w:ilvl="0" w:tplc="7E18E4C6">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37370777"/>
    <w:multiLevelType w:val="hybridMultilevel"/>
    <w:tmpl w:val="D3D4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94AFA"/>
    <w:multiLevelType w:val="hybridMultilevel"/>
    <w:tmpl w:val="192E7434"/>
    <w:lvl w:ilvl="0" w:tplc="2142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9378F2"/>
    <w:multiLevelType w:val="hybridMultilevel"/>
    <w:tmpl w:val="341CA80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164191"/>
    <w:multiLevelType w:val="hybridMultilevel"/>
    <w:tmpl w:val="2DDA72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72658"/>
    <w:multiLevelType w:val="multilevel"/>
    <w:tmpl w:val="12524950"/>
    <w:lvl w:ilvl="0">
      <w:start w:val="1"/>
      <w:numFmt w:val="decimal"/>
      <w:lvlText w:val="%1."/>
      <w:lvlJc w:val="left"/>
      <w:pPr>
        <w:tabs>
          <w:tab w:val="num" w:pos="360"/>
        </w:tabs>
        <w:ind w:left="360" w:hanging="360"/>
      </w:pPr>
      <w:rPr>
        <w:b w:val="0"/>
      </w:rPr>
    </w:lvl>
    <w:lvl w:ilvl="1">
      <w:start w:val="4"/>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E163528"/>
    <w:multiLevelType w:val="hybridMultilevel"/>
    <w:tmpl w:val="C3262B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D43220"/>
    <w:multiLevelType w:val="hybridMultilevel"/>
    <w:tmpl w:val="A2CAA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11"/>
  </w:num>
  <w:num w:numId="5">
    <w:abstractNumId w:val="6"/>
  </w:num>
  <w:num w:numId="6">
    <w:abstractNumId w:val="7"/>
  </w:num>
  <w:num w:numId="7">
    <w:abstractNumId w:val="2"/>
  </w:num>
  <w:num w:numId="8">
    <w:abstractNumId w:val="10"/>
  </w:num>
  <w:num w:numId="9">
    <w:abstractNumId w:val="3"/>
  </w:num>
  <w:num w:numId="10">
    <w:abstractNumId w:val="13"/>
  </w:num>
  <w:num w:numId="11">
    <w:abstractNumId w:val="9"/>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4237"/>
    <w:rsid w:val="00006B79"/>
    <w:rsid w:val="0000792A"/>
    <w:rsid w:val="00011A21"/>
    <w:rsid w:val="00011C75"/>
    <w:rsid w:val="00017C93"/>
    <w:rsid w:val="000213DD"/>
    <w:rsid w:val="0002295C"/>
    <w:rsid w:val="00030431"/>
    <w:rsid w:val="00033F8A"/>
    <w:rsid w:val="00037270"/>
    <w:rsid w:val="000376B5"/>
    <w:rsid w:val="00037E86"/>
    <w:rsid w:val="00042E92"/>
    <w:rsid w:val="00043664"/>
    <w:rsid w:val="00044027"/>
    <w:rsid w:val="00044516"/>
    <w:rsid w:val="0005282A"/>
    <w:rsid w:val="00055116"/>
    <w:rsid w:val="00063AA5"/>
    <w:rsid w:val="00064624"/>
    <w:rsid w:val="00064EF7"/>
    <w:rsid w:val="00066792"/>
    <w:rsid w:val="0007615D"/>
    <w:rsid w:val="000779C0"/>
    <w:rsid w:val="00080CBC"/>
    <w:rsid w:val="00084E8B"/>
    <w:rsid w:val="00085605"/>
    <w:rsid w:val="000941AA"/>
    <w:rsid w:val="0009549D"/>
    <w:rsid w:val="000A036A"/>
    <w:rsid w:val="000A2A71"/>
    <w:rsid w:val="000A6422"/>
    <w:rsid w:val="000B25E0"/>
    <w:rsid w:val="000B2BF4"/>
    <w:rsid w:val="000B6C24"/>
    <w:rsid w:val="000C04FA"/>
    <w:rsid w:val="000C0CD8"/>
    <w:rsid w:val="000C5A6B"/>
    <w:rsid w:val="000D0897"/>
    <w:rsid w:val="000D511A"/>
    <w:rsid w:val="000E20D1"/>
    <w:rsid w:val="000E2F32"/>
    <w:rsid w:val="000E62D1"/>
    <w:rsid w:val="000F68E6"/>
    <w:rsid w:val="00100D0A"/>
    <w:rsid w:val="001033C1"/>
    <w:rsid w:val="00104492"/>
    <w:rsid w:val="00106069"/>
    <w:rsid w:val="0010694E"/>
    <w:rsid w:val="0011005E"/>
    <w:rsid w:val="00110967"/>
    <w:rsid w:val="0011201E"/>
    <w:rsid w:val="00112884"/>
    <w:rsid w:val="001163E0"/>
    <w:rsid w:val="00116574"/>
    <w:rsid w:val="0011770B"/>
    <w:rsid w:val="0012174E"/>
    <w:rsid w:val="00121D58"/>
    <w:rsid w:val="001229A6"/>
    <w:rsid w:val="00122FED"/>
    <w:rsid w:val="001232ED"/>
    <w:rsid w:val="00130910"/>
    <w:rsid w:val="00130D81"/>
    <w:rsid w:val="00131BAC"/>
    <w:rsid w:val="00133AA9"/>
    <w:rsid w:val="00133D79"/>
    <w:rsid w:val="0013471F"/>
    <w:rsid w:val="00134DF5"/>
    <w:rsid w:val="00134F92"/>
    <w:rsid w:val="00142ECF"/>
    <w:rsid w:val="001454F7"/>
    <w:rsid w:val="00147522"/>
    <w:rsid w:val="0015319F"/>
    <w:rsid w:val="00155E1B"/>
    <w:rsid w:val="0015643B"/>
    <w:rsid w:val="00163977"/>
    <w:rsid w:val="00164E5A"/>
    <w:rsid w:val="00167B07"/>
    <w:rsid w:val="00173124"/>
    <w:rsid w:val="00174DD8"/>
    <w:rsid w:val="00175036"/>
    <w:rsid w:val="00190773"/>
    <w:rsid w:val="00193280"/>
    <w:rsid w:val="0019643A"/>
    <w:rsid w:val="00197CE5"/>
    <w:rsid w:val="001A216D"/>
    <w:rsid w:val="001A3DA9"/>
    <w:rsid w:val="001A7CCB"/>
    <w:rsid w:val="001B05D9"/>
    <w:rsid w:val="001B2D71"/>
    <w:rsid w:val="001B388F"/>
    <w:rsid w:val="001B7703"/>
    <w:rsid w:val="001C0D49"/>
    <w:rsid w:val="001C2382"/>
    <w:rsid w:val="001C29EA"/>
    <w:rsid w:val="001C2D18"/>
    <w:rsid w:val="001C68B4"/>
    <w:rsid w:val="001C6BD6"/>
    <w:rsid w:val="001C76DF"/>
    <w:rsid w:val="001C7E62"/>
    <w:rsid w:val="001C7EFA"/>
    <w:rsid w:val="001D69A8"/>
    <w:rsid w:val="001E1A85"/>
    <w:rsid w:val="001E2E82"/>
    <w:rsid w:val="001E3FF6"/>
    <w:rsid w:val="001E54B9"/>
    <w:rsid w:val="001E74C5"/>
    <w:rsid w:val="001E7C65"/>
    <w:rsid w:val="001F01BD"/>
    <w:rsid w:val="001F32A7"/>
    <w:rsid w:val="001F59A3"/>
    <w:rsid w:val="001F5DA0"/>
    <w:rsid w:val="001F61FD"/>
    <w:rsid w:val="00203BFE"/>
    <w:rsid w:val="00207567"/>
    <w:rsid w:val="00214407"/>
    <w:rsid w:val="0021440E"/>
    <w:rsid w:val="00215ACA"/>
    <w:rsid w:val="00217760"/>
    <w:rsid w:val="00227796"/>
    <w:rsid w:val="00232554"/>
    <w:rsid w:val="00235DA0"/>
    <w:rsid w:val="00237A21"/>
    <w:rsid w:val="0025603A"/>
    <w:rsid w:val="00257968"/>
    <w:rsid w:val="002632CD"/>
    <w:rsid w:val="002676CB"/>
    <w:rsid w:val="002756E3"/>
    <w:rsid w:val="002764B2"/>
    <w:rsid w:val="0028456F"/>
    <w:rsid w:val="002848DA"/>
    <w:rsid w:val="00287973"/>
    <w:rsid w:val="00290D26"/>
    <w:rsid w:val="0029512B"/>
    <w:rsid w:val="002A34D9"/>
    <w:rsid w:val="002B37C7"/>
    <w:rsid w:val="002B4A8F"/>
    <w:rsid w:val="002B5B35"/>
    <w:rsid w:val="002B7248"/>
    <w:rsid w:val="002B7708"/>
    <w:rsid w:val="002C0C2F"/>
    <w:rsid w:val="002C1CB1"/>
    <w:rsid w:val="002C2B77"/>
    <w:rsid w:val="002D4DF3"/>
    <w:rsid w:val="002D7976"/>
    <w:rsid w:val="002E31B4"/>
    <w:rsid w:val="002E41EB"/>
    <w:rsid w:val="002F5FAC"/>
    <w:rsid w:val="002F6BB8"/>
    <w:rsid w:val="00300AC7"/>
    <w:rsid w:val="00310C33"/>
    <w:rsid w:val="00310EC5"/>
    <w:rsid w:val="003117F1"/>
    <w:rsid w:val="003133D4"/>
    <w:rsid w:val="003212DF"/>
    <w:rsid w:val="003220E7"/>
    <w:rsid w:val="0032663B"/>
    <w:rsid w:val="00326749"/>
    <w:rsid w:val="003345FA"/>
    <w:rsid w:val="003359DC"/>
    <w:rsid w:val="00335ADC"/>
    <w:rsid w:val="00336FC4"/>
    <w:rsid w:val="00336FD5"/>
    <w:rsid w:val="0034736A"/>
    <w:rsid w:val="00352931"/>
    <w:rsid w:val="00362117"/>
    <w:rsid w:val="00365A17"/>
    <w:rsid w:val="003740C4"/>
    <w:rsid w:val="00376616"/>
    <w:rsid w:val="003777AF"/>
    <w:rsid w:val="00387C0E"/>
    <w:rsid w:val="00390029"/>
    <w:rsid w:val="0039157F"/>
    <w:rsid w:val="0039261E"/>
    <w:rsid w:val="003A09E9"/>
    <w:rsid w:val="003A1600"/>
    <w:rsid w:val="003A2E86"/>
    <w:rsid w:val="003A474F"/>
    <w:rsid w:val="003A5702"/>
    <w:rsid w:val="003B2FE3"/>
    <w:rsid w:val="003B48F0"/>
    <w:rsid w:val="003B62B9"/>
    <w:rsid w:val="003C6A0F"/>
    <w:rsid w:val="003D121A"/>
    <w:rsid w:val="003E334F"/>
    <w:rsid w:val="003E3A53"/>
    <w:rsid w:val="003F26A7"/>
    <w:rsid w:val="003F40B8"/>
    <w:rsid w:val="003F5D5F"/>
    <w:rsid w:val="00401D96"/>
    <w:rsid w:val="00402A48"/>
    <w:rsid w:val="004047A7"/>
    <w:rsid w:val="00410268"/>
    <w:rsid w:val="004226AB"/>
    <w:rsid w:val="004230AE"/>
    <w:rsid w:val="00426102"/>
    <w:rsid w:val="004343AE"/>
    <w:rsid w:val="00435DD9"/>
    <w:rsid w:val="004422B8"/>
    <w:rsid w:val="00442F56"/>
    <w:rsid w:val="0044741B"/>
    <w:rsid w:val="00451BB3"/>
    <w:rsid w:val="00455065"/>
    <w:rsid w:val="00463042"/>
    <w:rsid w:val="00463CAA"/>
    <w:rsid w:val="00471AB3"/>
    <w:rsid w:val="00477389"/>
    <w:rsid w:val="00484028"/>
    <w:rsid w:val="004858AA"/>
    <w:rsid w:val="0048678E"/>
    <w:rsid w:val="0048787A"/>
    <w:rsid w:val="004A3FB0"/>
    <w:rsid w:val="004A4D29"/>
    <w:rsid w:val="004B178E"/>
    <w:rsid w:val="004B27E6"/>
    <w:rsid w:val="004B28C9"/>
    <w:rsid w:val="004B7163"/>
    <w:rsid w:val="004C1C4D"/>
    <w:rsid w:val="004C48D7"/>
    <w:rsid w:val="004C7E73"/>
    <w:rsid w:val="004C7FD3"/>
    <w:rsid w:val="004D013E"/>
    <w:rsid w:val="004D02FC"/>
    <w:rsid w:val="004D1FB0"/>
    <w:rsid w:val="004D728C"/>
    <w:rsid w:val="004E16DC"/>
    <w:rsid w:val="004E60ED"/>
    <w:rsid w:val="004F5B10"/>
    <w:rsid w:val="004F5CB2"/>
    <w:rsid w:val="004F674A"/>
    <w:rsid w:val="004F7BEA"/>
    <w:rsid w:val="004F7F82"/>
    <w:rsid w:val="00500C46"/>
    <w:rsid w:val="00507894"/>
    <w:rsid w:val="00511C3B"/>
    <w:rsid w:val="00513D7A"/>
    <w:rsid w:val="00517F35"/>
    <w:rsid w:val="00520261"/>
    <w:rsid w:val="00524DD8"/>
    <w:rsid w:val="00530614"/>
    <w:rsid w:val="00535DC9"/>
    <w:rsid w:val="005375D0"/>
    <w:rsid w:val="00541F6B"/>
    <w:rsid w:val="00544B1D"/>
    <w:rsid w:val="005517B9"/>
    <w:rsid w:val="00561982"/>
    <w:rsid w:val="0056258C"/>
    <w:rsid w:val="005653EC"/>
    <w:rsid w:val="0056652D"/>
    <w:rsid w:val="005774A7"/>
    <w:rsid w:val="00581E4F"/>
    <w:rsid w:val="005919FD"/>
    <w:rsid w:val="0059408D"/>
    <w:rsid w:val="005968EE"/>
    <w:rsid w:val="005A1406"/>
    <w:rsid w:val="005A777E"/>
    <w:rsid w:val="005B14AE"/>
    <w:rsid w:val="005B1ECB"/>
    <w:rsid w:val="005B312B"/>
    <w:rsid w:val="005C2E41"/>
    <w:rsid w:val="005C2F31"/>
    <w:rsid w:val="005C35CD"/>
    <w:rsid w:val="005C48FC"/>
    <w:rsid w:val="005D085A"/>
    <w:rsid w:val="005D176F"/>
    <w:rsid w:val="005D1B4A"/>
    <w:rsid w:val="005D291B"/>
    <w:rsid w:val="005D468D"/>
    <w:rsid w:val="005E656A"/>
    <w:rsid w:val="005E78C4"/>
    <w:rsid w:val="005F779E"/>
    <w:rsid w:val="00611033"/>
    <w:rsid w:val="00612A9E"/>
    <w:rsid w:val="00613742"/>
    <w:rsid w:val="00625050"/>
    <w:rsid w:val="0063598F"/>
    <w:rsid w:val="006445D7"/>
    <w:rsid w:val="0065397C"/>
    <w:rsid w:val="006577E1"/>
    <w:rsid w:val="006670DE"/>
    <w:rsid w:val="006672A0"/>
    <w:rsid w:val="00667A4A"/>
    <w:rsid w:val="00672557"/>
    <w:rsid w:val="006735D7"/>
    <w:rsid w:val="00677A7A"/>
    <w:rsid w:val="00677EF7"/>
    <w:rsid w:val="00681FDF"/>
    <w:rsid w:val="00684576"/>
    <w:rsid w:val="00684D8E"/>
    <w:rsid w:val="00685EA2"/>
    <w:rsid w:val="006868E1"/>
    <w:rsid w:val="00691677"/>
    <w:rsid w:val="006A087C"/>
    <w:rsid w:val="006A5646"/>
    <w:rsid w:val="006A71BC"/>
    <w:rsid w:val="006B10CB"/>
    <w:rsid w:val="006B3F14"/>
    <w:rsid w:val="006B5EE6"/>
    <w:rsid w:val="006B7150"/>
    <w:rsid w:val="006C3887"/>
    <w:rsid w:val="006C3CFF"/>
    <w:rsid w:val="006C5FF1"/>
    <w:rsid w:val="006D087F"/>
    <w:rsid w:val="006D470A"/>
    <w:rsid w:val="006E0AEF"/>
    <w:rsid w:val="006E0F3F"/>
    <w:rsid w:val="006E2656"/>
    <w:rsid w:val="006E71B7"/>
    <w:rsid w:val="006F5782"/>
    <w:rsid w:val="007049C0"/>
    <w:rsid w:val="00706316"/>
    <w:rsid w:val="00711375"/>
    <w:rsid w:val="00712FBA"/>
    <w:rsid w:val="00713005"/>
    <w:rsid w:val="00717200"/>
    <w:rsid w:val="00721EE8"/>
    <w:rsid w:val="00726197"/>
    <w:rsid w:val="00732EF3"/>
    <w:rsid w:val="00735F0D"/>
    <w:rsid w:val="00736ABD"/>
    <w:rsid w:val="007400AA"/>
    <w:rsid w:val="0074677F"/>
    <w:rsid w:val="00746F6F"/>
    <w:rsid w:val="00751801"/>
    <w:rsid w:val="0075383C"/>
    <w:rsid w:val="00757558"/>
    <w:rsid w:val="00757DAB"/>
    <w:rsid w:val="007625EF"/>
    <w:rsid w:val="00766129"/>
    <w:rsid w:val="007716B6"/>
    <w:rsid w:val="007740F0"/>
    <w:rsid w:val="00781AD3"/>
    <w:rsid w:val="007905A3"/>
    <w:rsid w:val="0079344E"/>
    <w:rsid w:val="007A2265"/>
    <w:rsid w:val="007A7843"/>
    <w:rsid w:val="007B17B7"/>
    <w:rsid w:val="007B234D"/>
    <w:rsid w:val="007B365B"/>
    <w:rsid w:val="007B5E48"/>
    <w:rsid w:val="007B6E22"/>
    <w:rsid w:val="007C5CCA"/>
    <w:rsid w:val="007C7EB3"/>
    <w:rsid w:val="007D0736"/>
    <w:rsid w:val="007D42FC"/>
    <w:rsid w:val="007D634D"/>
    <w:rsid w:val="007E3FFF"/>
    <w:rsid w:val="007E610A"/>
    <w:rsid w:val="00800C87"/>
    <w:rsid w:val="00804349"/>
    <w:rsid w:val="00811047"/>
    <w:rsid w:val="00813720"/>
    <w:rsid w:val="00815AC5"/>
    <w:rsid w:val="0081656F"/>
    <w:rsid w:val="00834005"/>
    <w:rsid w:val="00834E90"/>
    <w:rsid w:val="00836105"/>
    <w:rsid w:val="00836EC1"/>
    <w:rsid w:val="00845519"/>
    <w:rsid w:val="00846B21"/>
    <w:rsid w:val="00857148"/>
    <w:rsid w:val="00857650"/>
    <w:rsid w:val="0086114C"/>
    <w:rsid w:val="008670DF"/>
    <w:rsid w:val="00874931"/>
    <w:rsid w:val="00880898"/>
    <w:rsid w:val="008808B1"/>
    <w:rsid w:val="00884C34"/>
    <w:rsid w:val="00885521"/>
    <w:rsid w:val="00892379"/>
    <w:rsid w:val="00893593"/>
    <w:rsid w:val="00895B79"/>
    <w:rsid w:val="008A7109"/>
    <w:rsid w:val="008B2197"/>
    <w:rsid w:val="008B46BE"/>
    <w:rsid w:val="008B5444"/>
    <w:rsid w:val="008C0B81"/>
    <w:rsid w:val="008C46D4"/>
    <w:rsid w:val="008D150A"/>
    <w:rsid w:val="008D18E9"/>
    <w:rsid w:val="008D58E2"/>
    <w:rsid w:val="008F4DFA"/>
    <w:rsid w:val="008F5D12"/>
    <w:rsid w:val="00900F97"/>
    <w:rsid w:val="00906BFD"/>
    <w:rsid w:val="00907F22"/>
    <w:rsid w:val="00913CC9"/>
    <w:rsid w:val="00917E1C"/>
    <w:rsid w:val="009246A1"/>
    <w:rsid w:val="00925DDC"/>
    <w:rsid w:val="0092611B"/>
    <w:rsid w:val="00934C33"/>
    <w:rsid w:val="00936450"/>
    <w:rsid w:val="00937D0A"/>
    <w:rsid w:val="009466E7"/>
    <w:rsid w:val="00955749"/>
    <w:rsid w:val="00956BE8"/>
    <w:rsid w:val="00957B22"/>
    <w:rsid w:val="00960C3E"/>
    <w:rsid w:val="00961525"/>
    <w:rsid w:val="00964FEA"/>
    <w:rsid w:val="00977EE9"/>
    <w:rsid w:val="00990E4A"/>
    <w:rsid w:val="00992277"/>
    <w:rsid w:val="00992D2A"/>
    <w:rsid w:val="009942C0"/>
    <w:rsid w:val="009944CC"/>
    <w:rsid w:val="009B3563"/>
    <w:rsid w:val="009D0AEB"/>
    <w:rsid w:val="009D46DB"/>
    <w:rsid w:val="009D5E39"/>
    <w:rsid w:val="009D717D"/>
    <w:rsid w:val="009E4293"/>
    <w:rsid w:val="009F193D"/>
    <w:rsid w:val="009F70CC"/>
    <w:rsid w:val="009F7EFE"/>
    <w:rsid w:val="00A01EB4"/>
    <w:rsid w:val="00A0582A"/>
    <w:rsid w:val="00A136A7"/>
    <w:rsid w:val="00A15026"/>
    <w:rsid w:val="00A15FD7"/>
    <w:rsid w:val="00A21C91"/>
    <w:rsid w:val="00A23245"/>
    <w:rsid w:val="00A26947"/>
    <w:rsid w:val="00A322E5"/>
    <w:rsid w:val="00A34E65"/>
    <w:rsid w:val="00A35064"/>
    <w:rsid w:val="00A353A5"/>
    <w:rsid w:val="00A40869"/>
    <w:rsid w:val="00A42DB3"/>
    <w:rsid w:val="00A430AE"/>
    <w:rsid w:val="00A52913"/>
    <w:rsid w:val="00A542F0"/>
    <w:rsid w:val="00A56043"/>
    <w:rsid w:val="00A65C1F"/>
    <w:rsid w:val="00A71C1A"/>
    <w:rsid w:val="00A72ACD"/>
    <w:rsid w:val="00A74003"/>
    <w:rsid w:val="00A772ED"/>
    <w:rsid w:val="00A832B3"/>
    <w:rsid w:val="00A85BAA"/>
    <w:rsid w:val="00A966C2"/>
    <w:rsid w:val="00AA42F5"/>
    <w:rsid w:val="00AB0469"/>
    <w:rsid w:val="00AB0D59"/>
    <w:rsid w:val="00AB1714"/>
    <w:rsid w:val="00AB32EA"/>
    <w:rsid w:val="00AB5B04"/>
    <w:rsid w:val="00AB670D"/>
    <w:rsid w:val="00AC080F"/>
    <w:rsid w:val="00AC2F1D"/>
    <w:rsid w:val="00AC36BD"/>
    <w:rsid w:val="00AC4B44"/>
    <w:rsid w:val="00AC6682"/>
    <w:rsid w:val="00AC769A"/>
    <w:rsid w:val="00AE3766"/>
    <w:rsid w:val="00AE3890"/>
    <w:rsid w:val="00AF1937"/>
    <w:rsid w:val="00B03FDB"/>
    <w:rsid w:val="00B13200"/>
    <w:rsid w:val="00B213D2"/>
    <w:rsid w:val="00B24A41"/>
    <w:rsid w:val="00B24C84"/>
    <w:rsid w:val="00B24E64"/>
    <w:rsid w:val="00B27D03"/>
    <w:rsid w:val="00B27F03"/>
    <w:rsid w:val="00B35A5D"/>
    <w:rsid w:val="00B41107"/>
    <w:rsid w:val="00B5020C"/>
    <w:rsid w:val="00B53AC1"/>
    <w:rsid w:val="00B57A4B"/>
    <w:rsid w:val="00B65871"/>
    <w:rsid w:val="00B74BB1"/>
    <w:rsid w:val="00B80203"/>
    <w:rsid w:val="00B96032"/>
    <w:rsid w:val="00B96756"/>
    <w:rsid w:val="00BA1CD8"/>
    <w:rsid w:val="00BB02D3"/>
    <w:rsid w:val="00BB07EF"/>
    <w:rsid w:val="00BB1CBD"/>
    <w:rsid w:val="00BB4CE0"/>
    <w:rsid w:val="00BC0DEB"/>
    <w:rsid w:val="00BC413A"/>
    <w:rsid w:val="00BC4DCE"/>
    <w:rsid w:val="00BD59F4"/>
    <w:rsid w:val="00BD698C"/>
    <w:rsid w:val="00BE0C71"/>
    <w:rsid w:val="00BE2AF5"/>
    <w:rsid w:val="00BE4952"/>
    <w:rsid w:val="00BE6426"/>
    <w:rsid w:val="00BF0FD1"/>
    <w:rsid w:val="00BF11D0"/>
    <w:rsid w:val="00BF2E2B"/>
    <w:rsid w:val="00BF4509"/>
    <w:rsid w:val="00BF7DE8"/>
    <w:rsid w:val="00C05006"/>
    <w:rsid w:val="00C0647A"/>
    <w:rsid w:val="00C07E29"/>
    <w:rsid w:val="00C11C84"/>
    <w:rsid w:val="00C1598F"/>
    <w:rsid w:val="00C22115"/>
    <w:rsid w:val="00C2372B"/>
    <w:rsid w:val="00C36AD1"/>
    <w:rsid w:val="00C43547"/>
    <w:rsid w:val="00C619EE"/>
    <w:rsid w:val="00C72F8E"/>
    <w:rsid w:val="00C759F3"/>
    <w:rsid w:val="00C76238"/>
    <w:rsid w:val="00C76FD5"/>
    <w:rsid w:val="00C8750E"/>
    <w:rsid w:val="00C9187A"/>
    <w:rsid w:val="00C92C96"/>
    <w:rsid w:val="00C947CD"/>
    <w:rsid w:val="00CB0178"/>
    <w:rsid w:val="00CC5DA2"/>
    <w:rsid w:val="00CC6A27"/>
    <w:rsid w:val="00CD316D"/>
    <w:rsid w:val="00CD4951"/>
    <w:rsid w:val="00CE2A10"/>
    <w:rsid w:val="00CE6507"/>
    <w:rsid w:val="00CF21CE"/>
    <w:rsid w:val="00CF2FDC"/>
    <w:rsid w:val="00CF340B"/>
    <w:rsid w:val="00D04B32"/>
    <w:rsid w:val="00D11981"/>
    <w:rsid w:val="00D12FED"/>
    <w:rsid w:val="00D13A90"/>
    <w:rsid w:val="00D15B25"/>
    <w:rsid w:val="00D169BC"/>
    <w:rsid w:val="00D27EF5"/>
    <w:rsid w:val="00D31AFF"/>
    <w:rsid w:val="00D31B19"/>
    <w:rsid w:val="00D36F61"/>
    <w:rsid w:val="00D425E3"/>
    <w:rsid w:val="00D438C8"/>
    <w:rsid w:val="00D44087"/>
    <w:rsid w:val="00D52CDD"/>
    <w:rsid w:val="00D52F4C"/>
    <w:rsid w:val="00D55402"/>
    <w:rsid w:val="00D579FD"/>
    <w:rsid w:val="00D57D57"/>
    <w:rsid w:val="00D61DFC"/>
    <w:rsid w:val="00D71B2B"/>
    <w:rsid w:val="00D7220B"/>
    <w:rsid w:val="00D72579"/>
    <w:rsid w:val="00D73E34"/>
    <w:rsid w:val="00D80124"/>
    <w:rsid w:val="00D8123C"/>
    <w:rsid w:val="00D8281D"/>
    <w:rsid w:val="00D8361D"/>
    <w:rsid w:val="00D85E7F"/>
    <w:rsid w:val="00D87C13"/>
    <w:rsid w:val="00D9174C"/>
    <w:rsid w:val="00D91AC9"/>
    <w:rsid w:val="00D93C68"/>
    <w:rsid w:val="00DA5694"/>
    <w:rsid w:val="00DA5D15"/>
    <w:rsid w:val="00DA71DD"/>
    <w:rsid w:val="00DB542E"/>
    <w:rsid w:val="00DB6806"/>
    <w:rsid w:val="00DB78E3"/>
    <w:rsid w:val="00DC0A86"/>
    <w:rsid w:val="00DC39D3"/>
    <w:rsid w:val="00DD5716"/>
    <w:rsid w:val="00DD6F20"/>
    <w:rsid w:val="00DE014E"/>
    <w:rsid w:val="00DE0C8D"/>
    <w:rsid w:val="00DE5A83"/>
    <w:rsid w:val="00DF0699"/>
    <w:rsid w:val="00DF650C"/>
    <w:rsid w:val="00E025D8"/>
    <w:rsid w:val="00E0655D"/>
    <w:rsid w:val="00E131D3"/>
    <w:rsid w:val="00E169A3"/>
    <w:rsid w:val="00E17ECA"/>
    <w:rsid w:val="00E235DA"/>
    <w:rsid w:val="00E2776E"/>
    <w:rsid w:val="00E319A0"/>
    <w:rsid w:val="00E3347D"/>
    <w:rsid w:val="00E35D6E"/>
    <w:rsid w:val="00E372EA"/>
    <w:rsid w:val="00E4426D"/>
    <w:rsid w:val="00E46770"/>
    <w:rsid w:val="00E6070B"/>
    <w:rsid w:val="00E61A1D"/>
    <w:rsid w:val="00E6448D"/>
    <w:rsid w:val="00E64DBD"/>
    <w:rsid w:val="00E65AD0"/>
    <w:rsid w:val="00E65D44"/>
    <w:rsid w:val="00E65F30"/>
    <w:rsid w:val="00E73B1D"/>
    <w:rsid w:val="00E741AE"/>
    <w:rsid w:val="00E777D4"/>
    <w:rsid w:val="00E80668"/>
    <w:rsid w:val="00E864F6"/>
    <w:rsid w:val="00E91F40"/>
    <w:rsid w:val="00E9520E"/>
    <w:rsid w:val="00EA16EA"/>
    <w:rsid w:val="00EB1113"/>
    <w:rsid w:val="00EB13FF"/>
    <w:rsid w:val="00EC06D9"/>
    <w:rsid w:val="00EC6801"/>
    <w:rsid w:val="00EC74EA"/>
    <w:rsid w:val="00ED0321"/>
    <w:rsid w:val="00ED0A7F"/>
    <w:rsid w:val="00ED2586"/>
    <w:rsid w:val="00ED6863"/>
    <w:rsid w:val="00ED6B7B"/>
    <w:rsid w:val="00EF26E7"/>
    <w:rsid w:val="00EF2FB6"/>
    <w:rsid w:val="00EF4F01"/>
    <w:rsid w:val="00EF515A"/>
    <w:rsid w:val="00EF5549"/>
    <w:rsid w:val="00F11DFB"/>
    <w:rsid w:val="00F215A8"/>
    <w:rsid w:val="00F23B12"/>
    <w:rsid w:val="00F27E29"/>
    <w:rsid w:val="00F302D1"/>
    <w:rsid w:val="00F32BE9"/>
    <w:rsid w:val="00F3754F"/>
    <w:rsid w:val="00F41B5E"/>
    <w:rsid w:val="00F41C9D"/>
    <w:rsid w:val="00F41F0A"/>
    <w:rsid w:val="00F44020"/>
    <w:rsid w:val="00F51AE8"/>
    <w:rsid w:val="00F54788"/>
    <w:rsid w:val="00F56EE8"/>
    <w:rsid w:val="00F572F8"/>
    <w:rsid w:val="00F61E65"/>
    <w:rsid w:val="00F6312A"/>
    <w:rsid w:val="00F65501"/>
    <w:rsid w:val="00F71D84"/>
    <w:rsid w:val="00F7582D"/>
    <w:rsid w:val="00F7729A"/>
    <w:rsid w:val="00F77A41"/>
    <w:rsid w:val="00F814BF"/>
    <w:rsid w:val="00F826F0"/>
    <w:rsid w:val="00F90B0D"/>
    <w:rsid w:val="00F9382B"/>
    <w:rsid w:val="00FA037A"/>
    <w:rsid w:val="00FA544B"/>
    <w:rsid w:val="00FA5502"/>
    <w:rsid w:val="00FB0208"/>
    <w:rsid w:val="00FB16D6"/>
    <w:rsid w:val="00FB251F"/>
    <w:rsid w:val="00FB78FF"/>
    <w:rsid w:val="00FC06D4"/>
    <w:rsid w:val="00FC60BD"/>
    <w:rsid w:val="00FC60CF"/>
    <w:rsid w:val="00FD532F"/>
    <w:rsid w:val="00FF0A28"/>
    <w:rsid w:val="00FF2C4C"/>
    <w:rsid w:val="19F26FEC"/>
    <w:rsid w:val="2E6ED5C5"/>
    <w:rsid w:val="32DEF452"/>
    <w:rsid w:val="33AAF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CEAF9"/>
  <w15:docId w15:val="{D65AC12B-B801-4C2E-84C1-C5C9AB41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unhideWhenUsed/>
    <w:rsid w:val="001E1A85"/>
    <w:rPr>
      <w:sz w:val="16"/>
      <w:szCs w:val="16"/>
    </w:rPr>
  </w:style>
  <w:style w:type="paragraph" w:styleId="CommentText">
    <w:name w:val="annotation text"/>
    <w:aliases w:val=" Char,Char"/>
    <w:basedOn w:val="Normal"/>
    <w:link w:val="CommentTextChar"/>
    <w:uiPriority w:val="99"/>
    <w:unhideWhenUsed/>
    <w:rsid w:val="001E1A85"/>
    <w:rPr>
      <w:sz w:val="20"/>
      <w:szCs w:val="20"/>
    </w:rPr>
  </w:style>
  <w:style w:type="character" w:customStyle="1" w:styleId="CommentTextChar">
    <w:name w:val="Comment Text Char"/>
    <w:aliases w:val=" Char Char,Char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uiPriority w:val="99"/>
    <w:unhideWhenUsed/>
    <w:rsid w:val="00B03FDB"/>
    <w:rPr>
      <w:color w:val="0000FF"/>
      <w:u w:val="single"/>
    </w:rPr>
  </w:style>
  <w:style w:type="character" w:styleId="FollowedHyperlink">
    <w:name w:val="FollowedHyperlink"/>
    <w:basedOn w:val="DefaultParagraphFont"/>
    <w:uiPriority w:val="99"/>
    <w:semiHidden/>
    <w:unhideWhenUsed/>
    <w:rsid w:val="002676CB"/>
    <w:rPr>
      <w:color w:val="800080" w:themeColor="followedHyperlink"/>
      <w:u w:val="single"/>
    </w:rPr>
  </w:style>
  <w:style w:type="paragraph" w:styleId="Header">
    <w:name w:val="header"/>
    <w:basedOn w:val="Normal"/>
    <w:link w:val="HeaderChar"/>
    <w:uiPriority w:val="99"/>
    <w:unhideWhenUsed/>
    <w:rsid w:val="00D13A90"/>
    <w:pPr>
      <w:tabs>
        <w:tab w:val="center" w:pos="4986"/>
        <w:tab w:val="right" w:pos="9972"/>
      </w:tabs>
      <w:spacing w:line="240" w:lineRule="auto"/>
    </w:pPr>
  </w:style>
  <w:style w:type="character" w:customStyle="1" w:styleId="HeaderChar">
    <w:name w:val="Header Char"/>
    <w:basedOn w:val="DefaultParagraphFont"/>
    <w:link w:val="Header"/>
    <w:uiPriority w:val="99"/>
    <w:rsid w:val="00D13A90"/>
    <w:rPr>
      <w:sz w:val="24"/>
      <w:szCs w:val="24"/>
      <w:lang w:val="en-US" w:eastAsia="en-US"/>
    </w:rPr>
  </w:style>
  <w:style w:type="paragraph" w:styleId="Footer">
    <w:name w:val="footer"/>
    <w:basedOn w:val="Normal"/>
    <w:link w:val="FooterChar"/>
    <w:uiPriority w:val="99"/>
    <w:unhideWhenUsed/>
    <w:rsid w:val="00D13A90"/>
    <w:pPr>
      <w:tabs>
        <w:tab w:val="center" w:pos="4986"/>
        <w:tab w:val="right" w:pos="9972"/>
      </w:tabs>
      <w:spacing w:line="240" w:lineRule="auto"/>
    </w:pPr>
  </w:style>
  <w:style w:type="character" w:customStyle="1" w:styleId="FooterChar">
    <w:name w:val="Footer Char"/>
    <w:basedOn w:val="DefaultParagraphFont"/>
    <w:link w:val="Footer"/>
    <w:uiPriority w:val="99"/>
    <w:rsid w:val="00D13A90"/>
    <w:rPr>
      <w:sz w:val="24"/>
      <w:szCs w:val="24"/>
      <w:lang w:val="en-US" w:eastAsia="en-US"/>
    </w:rPr>
  </w:style>
  <w:style w:type="paragraph" w:customStyle="1" w:styleId="Default">
    <w:name w:val="Default"/>
    <w:rsid w:val="0032663B"/>
    <w:pPr>
      <w:autoSpaceDE w:val="0"/>
      <w:autoSpaceDN w:val="0"/>
      <w:adjustRightInd w:val="0"/>
    </w:pPr>
    <w:rPr>
      <w:rFonts w:eastAsia="Calibri"/>
      <w:color w:val="000000"/>
      <w:sz w:val="24"/>
      <w:szCs w:val="24"/>
      <w:lang w:val="en-US" w:eastAsia="en-US"/>
    </w:rPr>
  </w:style>
  <w:style w:type="paragraph" w:styleId="EndnoteText">
    <w:name w:val="endnote text"/>
    <w:basedOn w:val="Normal"/>
    <w:link w:val="EndnoteTextChar"/>
    <w:uiPriority w:val="99"/>
    <w:semiHidden/>
    <w:unhideWhenUsed/>
    <w:rsid w:val="008B5444"/>
    <w:pPr>
      <w:spacing w:line="240" w:lineRule="auto"/>
    </w:pPr>
    <w:rPr>
      <w:sz w:val="20"/>
      <w:szCs w:val="20"/>
    </w:rPr>
  </w:style>
  <w:style w:type="character" w:customStyle="1" w:styleId="EndnoteTextChar">
    <w:name w:val="Endnote Text Char"/>
    <w:basedOn w:val="DefaultParagraphFont"/>
    <w:link w:val="EndnoteText"/>
    <w:uiPriority w:val="99"/>
    <w:semiHidden/>
    <w:rsid w:val="008B5444"/>
    <w:rPr>
      <w:lang w:val="en-US" w:eastAsia="en-US"/>
    </w:rPr>
  </w:style>
  <w:style w:type="character" w:styleId="EndnoteReference">
    <w:name w:val="endnote reference"/>
    <w:basedOn w:val="DefaultParagraphFont"/>
    <w:uiPriority w:val="99"/>
    <w:semiHidden/>
    <w:unhideWhenUsed/>
    <w:rsid w:val="008B5444"/>
    <w:rPr>
      <w:vertAlign w:val="superscript"/>
    </w:rPr>
  </w:style>
  <w:style w:type="paragraph" w:styleId="FootnoteText">
    <w:name w:val="footnote text"/>
    <w:basedOn w:val="Normal"/>
    <w:link w:val="FootnoteTextChar"/>
    <w:uiPriority w:val="99"/>
    <w:semiHidden/>
    <w:unhideWhenUsed/>
    <w:rsid w:val="008B5444"/>
    <w:pPr>
      <w:spacing w:line="240" w:lineRule="auto"/>
    </w:pPr>
    <w:rPr>
      <w:sz w:val="20"/>
      <w:szCs w:val="20"/>
    </w:rPr>
  </w:style>
  <w:style w:type="character" w:customStyle="1" w:styleId="FootnoteTextChar">
    <w:name w:val="Footnote Text Char"/>
    <w:basedOn w:val="DefaultParagraphFont"/>
    <w:link w:val="FootnoteText"/>
    <w:uiPriority w:val="99"/>
    <w:semiHidden/>
    <w:rsid w:val="008B5444"/>
    <w:rPr>
      <w:lang w:val="en-US" w:eastAsia="en-US"/>
    </w:rPr>
  </w:style>
  <w:style w:type="character" w:styleId="FootnoteReference">
    <w:name w:val="footnote reference"/>
    <w:basedOn w:val="DefaultParagraphFont"/>
    <w:uiPriority w:val="99"/>
    <w:semiHidden/>
    <w:unhideWhenUsed/>
    <w:rsid w:val="008B5444"/>
    <w:rPr>
      <w:vertAlign w:val="superscrip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3A474F"/>
    <w:rPr>
      <w:rFonts w:eastAsia="MS Mincho"/>
      <w:sz w:val="24"/>
      <w:szCs w:val="24"/>
    </w:rPr>
  </w:style>
  <w:style w:type="character" w:styleId="Emphasis">
    <w:name w:val="Emphasis"/>
    <w:basedOn w:val="DefaultParagraphFont"/>
    <w:uiPriority w:val="20"/>
    <w:qFormat/>
    <w:rsid w:val="006B10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5618">
      <w:bodyDiv w:val="1"/>
      <w:marLeft w:val="0"/>
      <w:marRight w:val="0"/>
      <w:marTop w:val="0"/>
      <w:marBottom w:val="0"/>
      <w:divBdr>
        <w:top w:val="none" w:sz="0" w:space="0" w:color="auto"/>
        <w:left w:val="none" w:sz="0" w:space="0" w:color="auto"/>
        <w:bottom w:val="none" w:sz="0" w:space="0" w:color="auto"/>
        <w:right w:val="none" w:sz="0" w:space="0" w:color="auto"/>
      </w:divBdr>
    </w:div>
    <w:div w:id="1245215733">
      <w:bodyDiv w:val="1"/>
      <w:marLeft w:val="0"/>
      <w:marRight w:val="0"/>
      <w:marTop w:val="0"/>
      <w:marBottom w:val="0"/>
      <w:divBdr>
        <w:top w:val="none" w:sz="0" w:space="0" w:color="auto"/>
        <w:left w:val="none" w:sz="0" w:space="0" w:color="auto"/>
        <w:bottom w:val="none" w:sz="0" w:space="0" w:color="auto"/>
        <w:right w:val="none" w:sz="0" w:space="0" w:color="auto"/>
      </w:divBdr>
    </w:div>
    <w:div w:id="20581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12" ma:contentTypeDescription="Kurkite naują dokumentą." ma:contentTypeScope="" ma:versionID="bba721840d4949495b63a3c3cb7e1d05">
  <xsd:schema xmlns:xsd="http://www.w3.org/2001/XMLSchema" xmlns:xs="http://www.w3.org/2001/XMLSchema" xmlns:p="http://schemas.microsoft.com/office/2006/metadata/properties" xmlns:ns3="666b3db6-d2bc-4571-bd56-054f0e3cacd3" xmlns:ns4="35bafca6-0810-4edf-bdc7-71c154e9a67f" targetNamespace="http://schemas.microsoft.com/office/2006/metadata/properties" ma:root="true" ma:fieldsID="d6fb3d0950031cc6bb95b035ea200f74" ns3:_="" ns4:_="">
    <xsd:import namespace="666b3db6-d2bc-4571-bd56-054f0e3cacd3"/>
    <xsd:import namespace="35bafca6-0810-4edf-bdc7-71c154e9a6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afca6-0810-4edf-bdc7-71c154e9a67f"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F6F34-4CF8-4CEF-8C06-0F763250726E}">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www.w3.org/XML/1998/namespace"/>
    <ds:schemaRef ds:uri="666b3db6-d2bc-4571-bd56-054f0e3cacd3"/>
    <ds:schemaRef ds:uri="http://schemas.openxmlformats.org/package/2006/metadata/core-properties"/>
    <ds:schemaRef ds:uri="35bafca6-0810-4edf-bdc7-71c154e9a67f"/>
    <ds:schemaRef ds:uri="http://schemas.microsoft.com/office/2006/metadata/properties"/>
  </ds:schemaRefs>
</ds:datastoreItem>
</file>

<file path=customXml/itemProps2.xml><?xml version="1.0" encoding="utf-8"?>
<ds:datastoreItem xmlns:ds="http://schemas.openxmlformats.org/officeDocument/2006/customXml" ds:itemID="{D996451F-D937-4263-A372-38A444EEE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35bafca6-0810-4edf-bdc7-71c154e9a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AEDF4D-3676-4E4B-B92C-6D49B1708CA6}">
  <ds:schemaRefs>
    <ds:schemaRef ds:uri="http://schemas.microsoft.com/sharepoint/v3/contenttype/forms"/>
  </ds:schemaRefs>
</ds:datastoreItem>
</file>

<file path=customXml/itemProps4.xml><?xml version="1.0" encoding="utf-8"?>
<ds:datastoreItem xmlns:ds="http://schemas.openxmlformats.org/officeDocument/2006/customXml" ds:itemID="{59BDC4AD-A390-45AC-9607-AD7D18CB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1710</Words>
  <Characters>12932</Characters>
  <Application>Microsoft Office Word</Application>
  <DocSecurity>4</DocSecurity>
  <Lines>107</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2</cp:revision>
  <cp:lastPrinted>2017-02-13T08:49:00Z</cp:lastPrinted>
  <dcterms:created xsi:type="dcterms:W3CDTF">2021-04-29T07:49:00Z</dcterms:created>
  <dcterms:modified xsi:type="dcterms:W3CDTF">2021-04-29T07:49:00Z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