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DDFA3F" w14:textId="56BA3E20" w:rsidR="003C4579" w:rsidRDefault="003C4579" w:rsidP="00722421">
      <w:pPr>
        <w:tabs>
          <w:tab w:val="center" w:pos="4819"/>
          <w:tab w:val="right" w:pos="9071"/>
        </w:tabs>
        <w:overflowPunct w:val="0"/>
        <w:jc w:val="right"/>
        <w:textAlignment w:val="baseline"/>
        <w:rPr>
          <w:b/>
          <w:bCs/>
          <w:szCs w:val="24"/>
        </w:rPr>
      </w:pPr>
      <w:r>
        <w:rPr>
          <w:b/>
          <w:bCs/>
          <w:szCs w:val="24"/>
        </w:rPr>
        <w:t>Projektas</w:t>
      </w:r>
    </w:p>
    <w:p w14:paraId="37D619A8" w14:textId="77777777" w:rsidR="00A9744E" w:rsidRDefault="00E25C0C" w:rsidP="00E25C0C">
      <w:pPr>
        <w:tabs>
          <w:tab w:val="center" w:pos="4819"/>
          <w:tab w:val="right" w:pos="9071"/>
        </w:tabs>
        <w:overflowPunct w:val="0"/>
        <w:jc w:val="center"/>
        <w:textAlignment w:val="baseline"/>
        <w:rPr>
          <w:b/>
          <w:bCs/>
          <w:szCs w:val="24"/>
        </w:rPr>
      </w:pPr>
      <w:r>
        <w:rPr>
          <w:b/>
          <w:bCs/>
          <w:noProof/>
          <w:szCs w:val="24"/>
          <w:lang w:val="en-GB" w:eastAsia="en-GB"/>
        </w:rPr>
        <w:drawing>
          <wp:inline distT="0" distB="0" distL="0" distR="0" wp14:anchorId="083845E5" wp14:editId="71DE13CB">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2BA3028C" w14:textId="77777777" w:rsidR="00A9744E" w:rsidRDefault="00A9744E">
      <w:pPr>
        <w:rPr>
          <w:sz w:val="2"/>
          <w:szCs w:val="2"/>
        </w:rPr>
      </w:pPr>
    </w:p>
    <w:p w14:paraId="27A57766" w14:textId="77777777" w:rsidR="00A9744E" w:rsidRDefault="00A9744E">
      <w:pPr>
        <w:jc w:val="center"/>
        <w:rPr>
          <w:b/>
          <w:bCs/>
          <w:szCs w:val="24"/>
        </w:rPr>
      </w:pPr>
    </w:p>
    <w:p w14:paraId="11E242EC" w14:textId="77777777" w:rsidR="00A9744E" w:rsidRDefault="00A9744E">
      <w:pPr>
        <w:rPr>
          <w:sz w:val="2"/>
          <w:szCs w:val="2"/>
        </w:rPr>
      </w:pPr>
    </w:p>
    <w:p w14:paraId="302E1A6C" w14:textId="77777777" w:rsidR="00A9744E" w:rsidRDefault="00E25C0C">
      <w:pPr>
        <w:jc w:val="center"/>
        <w:rPr>
          <w:szCs w:val="24"/>
        </w:rPr>
      </w:pPr>
      <w:r>
        <w:rPr>
          <w:b/>
          <w:bCs/>
          <w:szCs w:val="24"/>
        </w:rPr>
        <w:t>LIETUVOS RESPUBLIKOS ŠVIETIMO, MOKSLO IR SPORTO MINISTRAS</w:t>
      </w:r>
    </w:p>
    <w:p w14:paraId="73B86E08" w14:textId="77777777" w:rsidR="00A9744E" w:rsidRDefault="00A9744E">
      <w:pPr>
        <w:rPr>
          <w:sz w:val="2"/>
          <w:szCs w:val="2"/>
        </w:rPr>
      </w:pPr>
    </w:p>
    <w:p w14:paraId="05623015" w14:textId="77777777" w:rsidR="00A9744E" w:rsidRDefault="00A9744E">
      <w:pPr>
        <w:overflowPunct w:val="0"/>
        <w:textAlignment w:val="baseline"/>
        <w:rPr>
          <w:szCs w:val="24"/>
        </w:rPr>
      </w:pPr>
    </w:p>
    <w:p w14:paraId="22DB3CD2" w14:textId="77777777" w:rsidR="00A9744E" w:rsidRDefault="00A9744E">
      <w:pPr>
        <w:rPr>
          <w:sz w:val="2"/>
          <w:szCs w:val="2"/>
        </w:rPr>
      </w:pPr>
    </w:p>
    <w:p w14:paraId="4FB8F7B0" w14:textId="77777777" w:rsidR="00A9744E" w:rsidRDefault="00E25C0C">
      <w:pPr>
        <w:overflowPunct w:val="0"/>
        <w:jc w:val="center"/>
        <w:textAlignment w:val="baseline"/>
        <w:rPr>
          <w:b/>
          <w:bCs/>
          <w:szCs w:val="24"/>
        </w:rPr>
      </w:pPr>
      <w:r>
        <w:rPr>
          <w:b/>
          <w:bCs/>
          <w:szCs w:val="24"/>
        </w:rPr>
        <w:t>ĮSAKYMAS</w:t>
      </w:r>
    </w:p>
    <w:p w14:paraId="06030C02" w14:textId="77777777" w:rsidR="00A9744E" w:rsidRDefault="00A9744E">
      <w:pPr>
        <w:rPr>
          <w:sz w:val="2"/>
          <w:szCs w:val="2"/>
        </w:rPr>
      </w:pPr>
    </w:p>
    <w:p w14:paraId="3DF05FE0" w14:textId="77777777" w:rsidR="00A9744E" w:rsidRDefault="003C4579">
      <w:pPr>
        <w:overflowPunct w:val="0"/>
        <w:jc w:val="center"/>
        <w:textAlignment w:val="baseline"/>
        <w:rPr>
          <w:b/>
          <w:bCs/>
          <w:caps/>
          <w:szCs w:val="24"/>
        </w:rPr>
      </w:pPr>
      <w:r>
        <w:rPr>
          <w:b/>
          <w:bCs/>
          <w:szCs w:val="24"/>
        </w:rPr>
        <w:t>DĖL ŠVIETIMO, MOKSLO IR SPORTO MINISTRO 2021 M. VASARIO 8 D. ĮSAKYMO</w:t>
      </w:r>
      <w:r w:rsidRPr="003C4579">
        <w:rPr>
          <w:b/>
          <w:bCs/>
          <w:szCs w:val="24"/>
        </w:rPr>
        <w:t xml:space="preserve"> NR. V-222 „DĖL 2014–2020 METŲ EUROPOS SĄJUNGOS FONDŲ INVESTICIJŲ VEIKSMŲ PROGRAMOS 1 PRIORITETO „MOKSLINIŲ TYRIMŲ, EKSPERIMENTINĖS PLĖTROS IR INOVACIJŲ SKATINIMAS“ 01.2.2-LMT-K-718 PRIEMONĖS „TIKSLINIAI MOKSLINIAI TYRIMAI SUMANIOS SPECIALIZACIJOS SRITYJE“ PROJEKTŲ FINANSAVIMO SĄLYGŲ APRAŠO NR. 4 PATVIRTINIMO“</w:t>
      </w:r>
      <w:r>
        <w:rPr>
          <w:b/>
          <w:bCs/>
          <w:szCs w:val="24"/>
        </w:rPr>
        <w:t xml:space="preserve"> PAKEITIMO</w:t>
      </w:r>
    </w:p>
    <w:p w14:paraId="499AE23A" w14:textId="77777777" w:rsidR="00A9744E" w:rsidRDefault="00A9744E">
      <w:pPr>
        <w:overflowPunct w:val="0"/>
        <w:jc w:val="center"/>
        <w:textAlignment w:val="baseline"/>
        <w:rPr>
          <w:szCs w:val="24"/>
        </w:rPr>
      </w:pPr>
    </w:p>
    <w:p w14:paraId="55E59A58" w14:textId="77777777" w:rsidR="00A9744E" w:rsidRDefault="00A9744E">
      <w:pPr>
        <w:rPr>
          <w:sz w:val="2"/>
          <w:szCs w:val="2"/>
        </w:rPr>
      </w:pPr>
    </w:p>
    <w:p w14:paraId="645F028D" w14:textId="77777777" w:rsidR="00A9744E" w:rsidRDefault="003C4579">
      <w:pPr>
        <w:keepNext/>
        <w:tabs>
          <w:tab w:val="left" w:pos="4927"/>
        </w:tabs>
        <w:overflowPunct w:val="0"/>
        <w:jc w:val="center"/>
        <w:textAlignment w:val="baseline"/>
        <w:outlineLvl w:val="2"/>
        <w:rPr>
          <w:szCs w:val="24"/>
        </w:rPr>
      </w:pPr>
      <w:r>
        <w:rPr>
          <w:szCs w:val="24"/>
        </w:rPr>
        <w:t>2021</w:t>
      </w:r>
      <w:r w:rsidR="00E25C0C">
        <w:rPr>
          <w:szCs w:val="24"/>
        </w:rPr>
        <w:t xml:space="preserve"> m. </w:t>
      </w:r>
      <w:r w:rsidR="00724C4C">
        <w:rPr>
          <w:szCs w:val="24"/>
        </w:rPr>
        <w:t xml:space="preserve">            </w:t>
      </w:r>
      <w:r w:rsidR="00E25C0C">
        <w:rPr>
          <w:szCs w:val="24"/>
        </w:rPr>
        <w:t xml:space="preserve"> d. Nr. </w:t>
      </w:r>
      <w:r w:rsidR="00724C4C">
        <w:rPr>
          <w:color w:val="333333"/>
          <w:szCs w:val="24"/>
        </w:rPr>
        <w:t>V-</w:t>
      </w:r>
    </w:p>
    <w:p w14:paraId="2BF1BA3C" w14:textId="77777777" w:rsidR="00A9744E" w:rsidRDefault="00E25C0C">
      <w:pPr>
        <w:overflowPunct w:val="0"/>
        <w:jc w:val="center"/>
        <w:textAlignment w:val="baseline"/>
        <w:rPr>
          <w:szCs w:val="24"/>
        </w:rPr>
      </w:pPr>
      <w:smartTag w:uri="urn:schemas-tilde-lv/tildestengine" w:element="firmas">
        <w:r>
          <w:rPr>
            <w:szCs w:val="24"/>
          </w:rPr>
          <w:t>Vilnius</w:t>
        </w:r>
      </w:smartTag>
    </w:p>
    <w:p w14:paraId="73824F8F" w14:textId="77777777" w:rsidR="00A9744E" w:rsidRDefault="00A9744E">
      <w:pPr>
        <w:overflowPunct w:val="0"/>
        <w:jc w:val="center"/>
        <w:textAlignment w:val="baseline"/>
        <w:rPr>
          <w:szCs w:val="24"/>
        </w:rPr>
      </w:pPr>
    </w:p>
    <w:p w14:paraId="693310E4" w14:textId="7D6885CF" w:rsidR="00A9744E" w:rsidRDefault="00D25F81" w:rsidP="00BD4907">
      <w:pPr>
        <w:overflowPunct w:val="0"/>
        <w:spacing w:line="360" w:lineRule="auto"/>
        <w:ind w:firstLine="1276"/>
        <w:jc w:val="both"/>
        <w:textAlignment w:val="baseline"/>
        <w:rPr>
          <w:color w:val="000000"/>
          <w:szCs w:val="24"/>
          <w:lang w:eastAsia="lt-LT"/>
        </w:rPr>
      </w:pPr>
      <w:r>
        <w:rPr>
          <w:szCs w:val="24"/>
        </w:rPr>
        <w:t>P</w:t>
      </w:r>
      <w:r w:rsidR="003C4579">
        <w:rPr>
          <w:szCs w:val="24"/>
        </w:rPr>
        <w:t xml:space="preserve"> </w:t>
      </w:r>
      <w:r w:rsidR="003C4579">
        <w:rPr>
          <w:color w:val="000000"/>
          <w:szCs w:val="24"/>
          <w:lang w:eastAsia="lt-LT"/>
        </w:rPr>
        <w:t>a k e i č i u 2014–2020 metų Europos Sąjungos fondų investicijų veiksmų programos 1 prioriteto „Mokslinių tyrimų, eksperimentinės plėtros ir inovacijų skatinimas“ 01.2.2-LMT-K-718 priemonės „T</w:t>
      </w:r>
      <w:r w:rsidR="003C4579" w:rsidRPr="003C4579">
        <w:rPr>
          <w:color w:val="000000"/>
          <w:szCs w:val="24"/>
          <w:lang w:eastAsia="lt-LT"/>
        </w:rPr>
        <w:t>iksliniai moksliniai tyrimai sumanios specializacijos srityje“ pr</w:t>
      </w:r>
      <w:r w:rsidR="003C4579">
        <w:rPr>
          <w:color w:val="000000"/>
          <w:szCs w:val="24"/>
          <w:lang w:eastAsia="lt-LT"/>
        </w:rPr>
        <w:t>ojektų finansavimo sąlygų aprašą N</w:t>
      </w:r>
      <w:r w:rsidR="003C4579" w:rsidRPr="003C4579">
        <w:rPr>
          <w:color w:val="000000"/>
          <w:szCs w:val="24"/>
          <w:lang w:eastAsia="lt-LT"/>
        </w:rPr>
        <w:t>r. 4</w:t>
      </w:r>
      <w:r w:rsidR="00A0033E">
        <w:rPr>
          <w:color w:val="000000"/>
          <w:szCs w:val="24"/>
          <w:lang w:eastAsia="lt-LT"/>
        </w:rPr>
        <w:t xml:space="preserve"> (toliau – Aprašas)</w:t>
      </w:r>
      <w:r w:rsidR="003C4579">
        <w:rPr>
          <w:color w:val="000000"/>
          <w:szCs w:val="24"/>
          <w:lang w:eastAsia="lt-LT"/>
        </w:rPr>
        <w:t>, patvirtintą Lietuvos Respublikos švietimo, mokslo ir sporto ministro 2021 m. vasario 8 d. įsakymu Nr. V-222 „Dėl 2014–2020 metų Europos S</w:t>
      </w:r>
      <w:r w:rsidR="003C4579" w:rsidRPr="003C4579">
        <w:rPr>
          <w:color w:val="000000"/>
          <w:szCs w:val="24"/>
          <w:lang w:eastAsia="lt-LT"/>
        </w:rPr>
        <w:t>ąjungos fondų investicijų v</w:t>
      </w:r>
      <w:r w:rsidR="003C4579">
        <w:rPr>
          <w:color w:val="000000"/>
          <w:szCs w:val="24"/>
          <w:lang w:eastAsia="lt-LT"/>
        </w:rPr>
        <w:t>eiksmų programos 1 prioriteto „M</w:t>
      </w:r>
      <w:r w:rsidR="003C4579" w:rsidRPr="003C4579">
        <w:rPr>
          <w:color w:val="000000"/>
          <w:szCs w:val="24"/>
          <w:lang w:eastAsia="lt-LT"/>
        </w:rPr>
        <w:t>okslinių tyrimų, eksperimentinės plėtros ir inovacijų skatinimas“ 01.</w:t>
      </w:r>
      <w:r w:rsidR="003C4579">
        <w:rPr>
          <w:color w:val="000000"/>
          <w:szCs w:val="24"/>
          <w:lang w:eastAsia="lt-LT"/>
        </w:rPr>
        <w:t>2.2-LMT-K-718 priemonės „T</w:t>
      </w:r>
      <w:r w:rsidR="003C4579" w:rsidRPr="003C4579">
        <w:rPr>
          <w:color w:val="000000"/>
          <w:szCs w:val="24"/>
          <w:lang w:eastAsia="lt-LT"/>
        </w:rPr>
        <w:t>iksliniai moksliniai tyrimai sumanios specializacijos srityje“ proj</w:t>
      </w:r>
      <w:r w:rsidR="003C4579">
        <w:rPr>
          <w:color w:val="000000"/>
          <w:szCs w:val="24"/>
          <w:lang w:eastAsia="lt-LT"/>
        </w:rPr>
        <w:t>ektų finansavimo sąlygų aprašo N</w:t>
      </w:r>
      <w:r w:rsidR="003C4579" w:rsidRPr="003C4579">
        <w:rPr>
          <w:color w:val="000000"/>
          <w:szCs w:val="24"/>
          <w:lang w:eastAsia="lt-LT"/>
        </w:rPr>
        <w:t>r. 4 patvirtinimo“</w:t>
      </w:r>
      <w:r w:rsidR="003C4579">
        <w:rPr>
          <w:color w:val="000000"/>
          <w:szCs w:val="24"/>
          <w:lang w:eastAsia="lt-LT"/>
        </w:rPr>
        <w:t>:</w:t>
      </w:r>
    </w:p>
    <w:p w14:paraId="20542EED" w14:textId="2C57BF44" w:rsidR="00CE5E5D" w:rsidRDefault="00F25F9C" w:rsidP="00CE5E5D">
      <w:pPr>
        <w:spacing w:line="360" w:lineRule="auto"/>
        <w:ind w:firstLine="1247"/>
        <w:rPr>
          <w:color w:val="000000"/>
        </w:rPr>
      </w:pPr>
      <w:r>
        <w:rPr>
          <w:color w:val="000000"/>
        </w:rPr>
        <w:t>1.</w:t>
      </w:r>
      <w:r w:rsidR="00920050">
        <w:rPr>
          <w:color w:val="000000"/>
        </w:rPr>
        <w:t xml:space="preserve"> </w:t>
      </w:r>
      <w:r w:rsidR="006E7CC0" w:rsidRPr="00BF5045">
        <w:rPr>
          <w:color w:val="000000"/>
        </w:rPr>
        <w:t>Pakeičiu 55 punktą ir jį išdėstau taip:</w:t>
      </w:r>
    </w:p>
    <w:p w14:paraId="65DF79E7" w14:textId="14D32EC1" w:rsidR="006E7CC0" w:rsidRPr="00BF5045" w:rsidRDefault="00CE5E5D" w:rsidP="005F50E8">
      <w:pPr>
        <w:ind w:firstLine="1247"/>
        <w:rPr>
          <w:color w:val="000000"/>
          <w:szCs w:val="24"/>
          <w:lang w:val="en-US"/>
        </w:rPr>
      </w:pPr>
      <w:r>
        <w:rPr>
          <w:color w:val="000000"/>
          <w:szCs w:val="24"/>
        </w:rPr>
        <w:t>„</w:t>
      </w:r>
      <w:r w:rsidR="006E7CC0" w:rsidRPr="00BF5045">
        <w:rPr>
          <w:color w:val="000000"/>
          <w:szCs w:val="24"/>
        </w:rPr>
        <w:t>2 lentelė. Projekto finansuojamoji dalis.</w:t>
      </w:r>
    </w:p>
    <w:tbl>
      <w:tblPr>
        <w:tblW w:w="9645" w:type="dxa"/>
        <w:tblInd w:w="108" w:type="dxa"/>
        <w:shd w:val="clear" w:color="auto" w:fill="FFFFFF"/>
        <w:tblCellMar>
          <w:left w:w="0" w:type="dxa"/>
          <w:right w:w="0" w:type="dxa"/>
        </w:tblCellMar>
        <w:tblLook w:val="04A0" w:firstRow="1" w:lastRow="0" w:firstColumn="1" w:lastColumn="0" w:noHBand="0" w:noVBand="1"/>
      </w:tblPr>
      <w:tblGrid>
        <w:gridCol w:w="1283"/>
        <w:gridCol w:w="2623"/>
        <w:gridCol w:w="5739"/>
      </w:tblGrid>
      <w:tr w:rsidR="006E7CC0" w:rsidRPr="00F25F9C" w14:paraId="28139CEC" w14:textId="77777777" w:rsidTr="00F25F9C">
        <w:trPr>
          <w:trHeight w:val="1048"/>
        </w:trPr>
        <w:tc>
          <w:tcPr>
            <w:tcW w:w="128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5490CC" w14:textId="77777777" w:rsidR="006E7CC0" w:rsidRPr="00F25F9C" w:rsidRDefault="006E7CC0" w:rsidP="006E7CC0">
            <w:pPr>
              <w:spacing w:line="276" w:lineRule="atLeast"/>
              <w:jc w:val="center"/>
              <w:rPr>
                <w:szCs w:val="24"/>
                <w:lang w:val="en-US"/>
              </w:rPr>
            </w:pPr>
            <w:r w:rsidRPr="00F25F9C">
              <w:rPr>
                <w:szCs w:val="24"/>
              </w:rPr>
              <w:t>Išlaidų kategorijos Nr.</w:t>
            </w:r>
          </w:p>
        </w:tc>
        <w:tc>
          <w:tcPr>
            <w:tcW w:w="262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43C1F1" w14:textId="77777777" w:rsidR="006E7CC0" w:rsidRPr="00F25F9C" w:rsidRDefault="006E7CC0" w:rsidP="006E7CC0">
            <w:pPr>
              <w:spacing w:line="276" w:lineRule="atLeast"/>
              <w:jc w:val="center"/>
              <w:rPr>
                <w:szCs w:val="24"/>
                <w:lang w:val="en-US"/>
              </w:rPr>
            </w:pPr>
            <w:r w:rsidRPr="00F25F9C">
              <w:rPr>
                <w:szCs w:val="24"/>
              </w:rPr>
              <w:t>Išlaidų kategorijos pavadinimas</w:t>
            </w:r>
          </w:p>
        </w:tc>
        <w:tc>
          <w:tcPr>
            <w:tcW w:w="573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74209A" w14:textId="77777777" w:rsidR="006E7CC0" w:rsidRPr="00F25F9C" w:rsidRDefault="006E7CC0" w:rsidP="006E7CC0">
            <w:pPr>
              <w:spacing w:line="276" w:lineRule="atLeast"/>
              <w:jc w:val="center"/>
              <w:rPr>
                <w:szCs w:val="24"/>
                <w:lang w:val="en-US"/>
              </w:rPr>
            </w:pPr>
            <w:r w:rsidRPr="00F25F9C">
              <w:rPr>
                <w:szCs w:val="24"/>
              </w:rPr>
              <w:t>Reikalavimai ir paaiškinimai</w:t>
            </w:r>
          </w:p>
        </w:tc>
      </w:tr>
      <w:tr w:rsidR="006E7CC0" w:rsidRPr="006E7CC0" w14:paraId="5BEA5EED" w14:textId="77777777" w:rsidTr="00F25F9C">
        <w:trPr>
          <w:trHeight w:val="1048"/>
        </w:trPr>
        <w:tc>
          <w:tcPr>
            <w:tcW w:w="12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77CF92" w14:textId="77777777" w:rsidR="006E7CC0" w:rsidRPr="006E7CC0" w:rsidRDefault="006E7CC0" w:rsidP="006E7CC0">
            <w:pPr>
              <w:spacing w:line="276" w:lineRule="atLeast"/>
              <w:jc w:val="both"/>
              <w:rPr>
                <w:szCs w:val="24"/>
                <w:lang w:val="en-US"/>
              </w:rPr>
            </w:pPr>
            <w:r w:rsidRPr="006E7CC0">
              <w:rPr>
                <w:szCs w:val="24"/>
              </w:rPr>
              <w:t>1.</w:t>
            </w:r>
          </w:p>
        </w:tc>
        <w:tc>
          <w:tcPr>
            <w:tcW w:w="26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62D29A" w14:textId="77777777" w:rsidR="006E7CC0" w:rsidRPr="006E7CC0" w:rsidRDefault="006E7CC0" w:rsidP="006E7CC0">
            <w:pPr>
              <w:spacing w:line="276" w:lineRule="atLeast"/>
              <w:rPr>
                <w:szCs w:val="24"/>
                <w:lang w:val="en-US"/>
              </w:rPr>
            </w:pPr>
            <w:r w:rsidRPr="006E7CC0">
              <w:rPr>
                <w:szCs w:val="24"/>
              </w:rPr>
              <w:t>Žemė</w:t>
            </w:r>
          </w:p>
        </w:tc>
        <w:tc>
          <w:tcPr>
            <w:tcW w:w="57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36517C" w14:textId="77777777" w:rsidR="006E7CC0" w:rsidRPr="006E7CC0" w:rsidRDefault="006E7CC0" w:rsidP="006E7CC0">
            <w:pPr>
              <w:spacing w:line="276" w:lineRule="atLeast"/>
              <w:rPr>
                <w:szCs w:val="24"/>
                <w:lang w:val="en-US"/>
              </w:rPr>
            </w:pPr>
            <w:r w:rsidRPr="006E7CC0">
              <w:rPr>
                <w:szCs w:val="24"/>
              </w:rPr>
              <w:t> </w:t>
            </w:r>
          </w:p>
          <w:p w14:paraId="66E0DF7B" w14:textId="77777777" w:rsidR="006E7CC0" w:rsidRPr="006E7CC0" w:rsidRDefault="006E7CC0" w:rsidP="006E7CC0">
            <w:pPr>
              <w:spacing w:line="276" w:lineRule="atLeast"/>
              <w:jc w:val="both"/>
              <w:rPr>
                <w:szCs w:val="24"/>
                <w:lang w:val="en-US"/>
              </w:rPr>
            </w:pPr>
            <w:r w:rsidRPr="006E7CC0">
              <w:rPr>
                <w:szCs w:val="24"/>
              </w:rPr>
              <w:t>Netinkama finansuoti.</w:t>
            </w:r>
          </w:p>
        </w:tc>
      </w:tr>
      <w:tr w:rsidR="006E7CC0" w:rsidRPr="006E7CC0" w14:paraId="1F440FD3" w14:textId="77777777" w:rsidTr="00F25F9C">
        <w:trPr>
          <w:trHeight w:val="1048"/>
        </w:trPr>
        <w:tc>
          <w:tcPr>
            <w:tcW w:w="12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48A3DB" w14:textId="77777777" w:rsidR="006E7CC0" w:rsidRPr="006E7CC0" w:rsidRDefault="006E7CC0" w:rsidP="006E7CC0">
            <w:pPr>
              <w:spacing w:line="276" w:lineRule="atLeast"/>
              <w:jc w:val="both"/>
              <w:rPr>
                <w:szCs w:val="24"/>
                <w:lang w:val="en-US"/>
              </w:rPr>
            </w:pPr>
            <w:r w:rsidRPr="006E7CC0">
              <w:rPr>
                <w:szCs w:val="24"/>
              </w:rPr>
              <w:t>2.</w:t>
            </w:r>
          </w:p>
        </w:tc>
        <w:tc>
          <w:tcPr>
            <w:tcW w:w="26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C2E8C5" w14:textId="77777777" w:rsidR="006E7CC0" w:rsidRPr="006E7CC0" w:rsidRDefault="006E7CC0" w:rsidP="006E7CC0">
            <w:pPr>
              <w:spacing w:line="276" w:lineRule="atLeast"/>
              <w:rPr>
                <w:szCs w:val="24"/>
                <w:lang w:val="en-US"/>
              </w:rPr>
            </w:pPr>
            <w:r w:rsidRPr="006E7CC0">
              <w:rPr>
                <w:szCs w:val="24"/>
              </w:rPr>
              <w:t>Nekilnojamasis turtas</w:t>
            </w:r>
          </w:p>
        </w:tc>
        <w:tc>
          <w:tcPr>
            <w:tcW w:w="57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6889BD" w14:textId="77777777" w:rsidR="006E7CC0" w:rsidRPr="006E7CC0" w:rsidRDefault="006E7CC0" w:rsidP="006E7CC0">
            <w:pPr>
              <w:spacing w:line="276" w:lineRule="atLeast"/>
              <w:rPr>
                <w:szCs w:val="24"/>
                <w:lang w:val="en-US"/>
              </w:rPr>
            </w:pPr>
            <w:r w:rsidRPr="006E7CC0">
              <w:rPr>
                <w:szCs w:val="24"/>
              </w:rPr>
              <w:t> </w:t>
            </w:r>
          </w:p>
          <w:p w14:paraId="6778C5AB" w14:textId="77777777" w:rsidR="006E7CC0" w:rsidRPr="006E7CC0" w:rsidRDefault="006E7CC0" w:rsidP="006E7CC0">
            <w:pPr>
              <w:spacing w:line="276" w:lineRule="atLeast"/>
              <w:jc w:val="both"/>
              <w:rPr>
                <w:szCs w:val="24"/>
                <w:lang w:val="en-US"/>
              </w:rPr>
            </w:pPr>
            <w:r w:rsidRPr="006E7CC0">
              <w:rPr>
                <w:szCs w:val="24"/>
              </w:rPr>
              <w:t>Netinkama finansuoti.</w:t>
            </w:r>
          </w:p>
        </w:tc>
      </w:tr>
      <w:tr w:rsidR="006E7CC0" w:rsidRPr="006E7CC0" w14:paraId="4708A68A" w14:textId="77777777" w:rsidTr="00F25F9C">
        <w:trPr>
          <w:trHeight w:val="1048"/>
        </w:trPr>
        <w:tc>
          <w:tcPr>
            <w:tcW w:w="12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11FCCA0" w14:textId="77777777" w:rsidR="006E7CC0" w:rsidRPr="006E7CC0" w:rsidRDefault="006E7CC0" w:rsidP="006E7CC0">
            <w:pPr>
              <w:spacing w:line="276" w:lineRule="atLeast"/>
              <w:jc w:val="both"/>
              <w:rPr>
                <w:szCs w:val="24"/>
                <w:lang w:val="en-US"/>
              </w:rPr>
            </w:pPr>
            <w:r w:rsidRPr="006E7CC0">
              <w:rPr>
                <w:szCs w:val="24"/>
              </w:rPr>
              <w:t>3.</w:t>
            </w:r>
          </w:p>
        </w:tc>
        <w:tc>
          <w:tcPr>
            <w:tcW w:w="26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F9C7BB" w14:textId="77777777" w:rsidR="006E7CC0" w:rsidRPr="006E7CC0" w:rsidRDefault="006E7CC0" w:rsidP="006E7CC0">
            <w:pPr>
              <w:spacing w:line="276" w:lineRule="atLeast"/>
              <w:rPr>
                <w:szCs w:val="24"/>
                <w:lang w:val="en-US"/>
              </w:rPr>
            </w:pPr>
            <w:r w:rsidRPr="006E7CC0">
              <w:rPr>
                <w:szCs w:val="24"/>
              </w:rPr>
              <w:t>Statyba, rekonstravimas, remontas ir kiti darbai</w:t>
            </w:r>
          </w:p>
        </w:tc>
        <w:tc>
          <w:tcPr>
            <w:tcW w:w="57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700DDB" w14:textId="77777777" w:rsidR="006E7CC0" w:rsidRPr="006E7CC0" w:rsidRDefault="006E7CC0" w:rsidP="006E7CC0">
            <w:pPr>
              <w:spacing w:line="276" w:lineRule="atLeast"/>
              <w:rPr>
                <w:szCs w:val="24"/>
                <w:lang w:val="en-US"/>
              </w:rPr>
            </w:pPr>
            <w:r w:rsidRPr="006E7CC0">
              <w:rPr>
                <w:szCs w:val="24"/>
              </w:rPr>
              <w:t> </w:t>
            </w:r>
          </w:p>
          <w:p w14:paraId="4DD03185" w14:textId="77777777" w:rsidR="006E7CC0" w:rsidRPr="006E7CC0" w:rsidRDefault="006E7CC0" w:rsidP="006E7CC0">
            <w:pPr>
              <w:spacing w:line="276" w:lineRule="atLeast"/>
              <w:jc w:val="both"/>
              <w:rPr>
                <w:szCs w:val="24"/>
                <w:lang w:val="en-US"/>
              </w:rPr>
            </w:pPr>
            <w:r w:rsidRPr="006E7CC0">
              <w:rPr>
                <w:szCs w:val="24"/>
              </w:rPr>
              <w:t>Netinkama finansuoti.</w:t>
            </w:r>
          </w:p>
        </w:tc>
      </w:tr>
      <w:tr w:rsidR="006E7CC0" w:rsidRPr="006E7CC0" w14:paraId="13B40D55" w14:textId="77777777" w:rsidTr="00F25F9C">
        <w:trPr>
          <w:trHeight w:val="1048"/>
        </w:trPr>
        <w:tc>
          <w:tcPr>
            <w:tcW w:w="12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1E9D333" w14:textId="77777777" w:rsidR="006E7CC0" w:rsidRPr="006E7CC0" w:rsidRDefault="006E7CC0" w:rsidP="006E7CC0">
            <w:pPr>
              <w:spacing w:line="276" w:lineRule="atLeast"/>
              <w:jc w:val="both"/>
              <w:rPr>
                <w:szCs w:val="24"/>
                <w:lang w:val="en-US"/>
              </w:rPr>
            </w:pPr>
            <w:r w:rsidRPr="006E7CC0">
              <w:rPr>
                <w:szCs w:val="24"/>
              </w:rPr>
              <w:lastRenderedPageBreak/>
              <w:t>4.</w:t>
            </w:r>
          </w:p>
        </w:tc>
        <w:tc>
          <w:tcPr>
            <w:tcW w:w="26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5827E9" w14:textId="77777777" w:rsidR="006E7CC0" w:rsidRPr="006E7CC0" w:rsidRDefault="006E7CC0" w:rsidP="006E7CC0">
            <w:pPr>
              <w:spacing w:line="276" w:lineRule="atLeast"/>
              <w:rPr>
                <w:szCs w:val="24"/>
                <w:lang w:val="en-US"/>
              </w:rPr>
            </w:pPr>
            <w:r w:rsidRPr="006E7CC0">
              <w:rPr>
                <w:szCs w:val="24"/>
              </w:rPr>
              <w:t>Įranga, įrenginiai ir kitas turtas</w:t>
            </w:r>
          </w:p>
        </w:tc>
        <w:tc>
          <w:tcPr>
            <w:tcW w:w="57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00146C" w14:textId="77777777" w:rsidR="006E7CC0" w:rsidRPr="006E7CC0" w:rsidRDefault="006E7CC0" w:rsidP="006E7CC0">
            <w:pPr>
              <w:spacing w:line="276" w:lineRule="atLeast"/>
              <w:rPr>
                <w:szCs w:val="24"/>
                <w:lang w:val="en-US"/>
              </w:rPr>
            </w:pPr>
            <w:r w:rsidRPr="006E7CC0">
              <w:rPr>
                <w:szCs w:val="24"/>
              </w:rPr>
              <w:t> </w:t>
            </w:r>
          </w:p>
          <w:p w14:paraId="0D1C59F7" w14:textId="77777777" w:rsidR="006E7CC0" w:rsidRPr="006E7CC0" w:rsidRDefault="006E7CC0" w:rsidP="006E7CC0">
            <w:pPr>
              <w:spacing w:line="276" w:lineRule="atLeast"/>
              <w:jc w:val="both"/>
              <w:rPr>
                <w:szCs w:val="24"/>
                <w:lang w:val="en-US"/>
              </w:rPr>
            </w:pPr>
            <w:r w:rsidRPr="006E7CC0">
              <w:rPr>
                <w:szCs w:val="24"/>
              </w:rPr>
              <w:t>Netinkama finansuoti.</w:t>
            </w:r>
          </w:p>
        </w:tc>
      </w:tr>
      <w:tr w:rsidR="006E7CC0" w:rsidRPr="006E7CC0" w14:paraId="2C138BBD" w14:textId="77777777" w:rsidTr="00F25F9C">
        <w:trPr>
          <w:trHeight w:val="1062"/>
        </w:trPr>
        <w:tc>
          <w:tcPr>
            <w:tcW w:w="12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703CFC" w14:textId="77777777" w:rsidR="006E7CC0" w:rsidRPr="006E7CC0" w:rsidRDefault="006E7CC0" w:rsidP="006E7CC0">
            <w:pPr>
              <w:spacing w:line="276" w:lineRule="atLeast"/>
              <w:jc w:val="both"/>
              <w:rPr>
                <w:szCs w:val="24"/>
                <w:lang w:val="en-US"/>
              </w:rPr>
            </w:pPr>
            <w:r w:rsidRPr="006E7CC0">
              <w:rPr>
                <w:szCs w:val="24"/>
              </w:rPr>
              <w:t>5.</w:t>
            </w:r>
          </w:p>
        </w:tc>
        <w:tc>
          <w:tcPr>
            <w:tcW w:w="26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E077D9" w14:textId="77777777" w:rsidR="006E7CC0" w:rsidRPr="006E7CC0" w:rsidRDefault="006E7CC0" w:rsidP="006E7CC0">
            <w:pPr>
              <w:spacing w:line="276" w:lineRule="atLeast"/>
              <w:rPr>
                <w:szCs w:val="24"/>
                <w:lang w:val="en-US"/>
              </w:rPr>
            </w:pPr>
            <w:r w:rsidRPr="006E7CC0">
              <w:rPr>
                <w:szCs w:val="24"/>
              </w:rPr>
              <w:t>Projekto vykdymas</w:t>
            </w:r>
          </w:p>
        </w:tc>
        <w:tc>
          <w:tcPr>
            <w:tcW w:w="57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6293AE" w14:textId="0A8FC28F" w:rsidR="006E7CC0" w:rsidRPr="006E7CC0" w:rsidRDefault="006E7CC0" w:rsidP="006E7CC0">
            <w:pPr>
              <w:spacing w:line="276" w:lineRule="atLeast"/>
              <w:jc w:val="both"/>
              <w:rPr>
                <w:szCs w:val="24"/>
                <w:lang w:val="en-US"/>
              </w:rPr>
            </w:pPr>
            <w:r w:rsidRPr="006E7CC0">
              <w:rPr>
                <w:szCs w:val="24"/>
              </w:rPr>
              <w:t>Projektą vykdančio personalo darbo užmokesčio ir susijusių darbdavio įsipareigojimų vykdymo išlaidos, kompensuojamos taikant fiksuotuosius įkainius (Aprašo 56.1.1</w:t>
            </w:r>
            <w:r>
              <w:rPr>
                <w:szCs w:val="24"/>
              </w:rPr>
              <w:t>, 56.1.3, 56.1.4</w:t>
            </w:r>
            <w:r w:rsidRPr="006E7CC0">
              <w:rPr>
                <w:szCs w:val="24"/>
              </w:rPr>
              <w:t xml:space="preserve"> </w:t>
            </w:r>
            <w:r w:rsidR="00F25F9C">
              <w:rPr>
                <w:szCs w:val="24"/>
              </w:rPr>
              <w:t>papunkčiai)</w:t>
            </w:r>
          </w:p>
          <w:p w14:paraId="23C83781" w14:textId="77777777" w:rsidR="006E7CC0" w:rsidRPr="006E7CC0" w:rsidRDefault="006E7CC0" w:rsidP="006E7CC0">
            <w:pPr>
              <w:spacing w:line="276" w:lineRule="atLeast"/>
              <w:jc w:val="both"/>
              <w:rPr>
                <w:szCs w:val="24"/>
                <w:lang w:val="en-US"/>
              </w:rPr>
            </w:pPr>
            <w:r w:rsidRPr="006E7CC0">
              <w:rPr>
                <w:szCs w:val="24"/>
              </w:rPr>
              <w:t> </w:t>
            </w:r>
          </w:p>
          <w:p w14:paraId="530619AB" w14:textId="77777777" w:rsidR="006E7CC0" w:rsidRPr="00BF5045" w:rsidRDefault="006E7CC0" w:rsidP="006E7CC0">
            <w:pPr>
              <w:spacing w:line="276" w:lineRule="atLeast"/>
              <w:jc w:val="both"/>
              <w:rPr>
                <w:szCs w:val="24"/>
              </w:rPr>
            </w:pPr>
            <w:r w:rsidRPr="00F25F9C">
              <w:rPr>
                <w:szCs w:val="24"/>
              </w:rPr>
              <w:t>Projektą vykdančio personalo komandiruočių, kelionių ar stažuočių išlaidos kompensuojamos taikant fiksuotuosius įkainius (Aprašo 56.1.2 papunktis). Tinkamos finansuoti tik su pagal Aprašą finansuojamo mokslinio tyrimo turiniu susijusių komandiruočių, kelionių ar stažuočių išlaidos.</w:t>
            </w:r>
          </w:p>
        </w:tc>
      </w:tr>
      <w:tr w:rsidR="006E7CC0" w:rsidRPr="006E7CC0" w14:paraId="478CD2AB" w14:textId="77777777" w:rsidTr="00F25F9C">
        <w:trPr>
          <w:trHeight w:val="1062"/>
        </w:trPr>
        <w:tc>
          <w:tcPr>
            <w:tcW w:w="12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E4AA9B" w14:textId="77777777" w:rsidR="006E7CC0" w:rsidRPr="006E7CC0" w:rsidRDefault="006E7CC0" w:rsidP="006E7CC0">
            <w:pPr>
              <w:spacing w:line="276" w:lineRule="atLeast"/>
              <w:jc w:val="both"/>
              <w:rPr>
                <w:szCs w:val="24"/>
                <w:lang w:val="en-US"/>
              </w:rPr>
            </w:pPr>
            <w:r w:rsidRPr="006E7CC0">
              <w:rPr>
                <w:szCs w:val="24"/>
              </w:rPr>
              <w:t>6.</w:t>
            </w:r>
          </w:p>
        </w:tc>
        <w:tc>
          <w:tcPr>
            <w:tcW w:w="26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71A0B9" w14:textId="77777777" w:rsidR="006E7CC0" w:rsidRPr="006E7CC0" w:rsidRDefault="006E7CC0" w:rsidP="006E7CC0">
            <w:pPr>
              <w:spacing w:line="276" w:lineRule="atLeast"/>
              <w:rPr>
                <w:szCs w:val="24"/>
                <w:lang w:val="en-US"/>
              </w:rPr>
            </w:pPr>
            <w:r w:rsidRPr="006E7CC0">
              <w:rPr>
                <w:szCs w:val="24"/>
              </w:rPr>
              <w:t>Informavimas apie projektą</w:t>
            </w:r>
          </w:p>
        </w:tc>
        <w:tc>
          <w:tcPr>
            <w:tcW w:w="57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2FBDB0" w14:textId="77777777" w:rsidR="006E7CC0" w:rsidRPr="006E7CC0" w:rsidRDefault="006E7CC0" w:rsidP="006E7CC0">
            <w:pPr>
              <w:spacing w:line="276" w:lineRule="atLeast"/>
              <w:jc w:val="both"/>
              <w:rPr>
                <w:szCs w:val="24"/>
                <w:lang w:val="en-US"/>
              </w:rPr>
            </w:pPr>
            <w:r w:rsidRPr="006E7CC0">
              <w:rPr>
                <w:szCs w:val="24"/>
              </w:rPr>
              <w:t>Šios kategorijos išlaidos įtrauktos į išlaidų kategoriją „Netiesioginės išlaidos ir kitos išlaidos pagal fiksuotąją projekto išlaidų normą“.</w:t>
            </w:r>
          </w:p>
        </w:tc>
      </w:tr>
      <w:tr w:rsidR="006E7CC0" w:rsidRPr="006E7CC0" w14:paraId="6C6E9985" w14:textId="77777777" w:rsidTr="00F25F9C">
        <w:trPr>
          <w:trHeight w:val="360"/>
        </w:trPr>
        <w:tc>
          <w:tcPr>
            <w:tcW w:w="12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7AB9C6" w14:textId="77777777" w:rsidR="006E7CC0" w:rsidRPr="006E7CC0" w:rsidRDefault="006E7CC0" w:rsidP="006E7CC0">
            <w:pPr>
              <w:spacing w:line="276" w:lineRule="atLeast"/>
              <w:jc w:val="both"/>
              <w:rPr>
                <w:szCs w:val="24"/>
                <w:lang w:val="en-US"/>
              </w:rPr>
            </w:pPr>
            <w:r w:rsidRPr="006E7CC0">
              <w:rPr>
                <w:szCs w:val="24"/>
              </w:rPr>
              <w:t>7.</w:t>
            </w:r>
          </w:p>
        </w:tc>
        <w:tc>
          <w:tcPr>
            <w:tcW w:w="26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3597A0" w14:textId="77777777" w:rsidR="006E7CC0" w:rsidRPr="006E7CC0" w:rsidRDefault="006E7CC0" w:rsidP="006E7CC0">
            <w:pPr>
              <w:spacing w:line="276" w:lineRule="atLeast"/>
              <w:rPr>
                <w:szCs w:val="24"/>
                <w:lang w:val="en-US"/>
              </w:rPr>
            </w:pPr>
            <w:r w:rsidRPr="006E7CC0">
              <w:rPr>
                <w:szCs w:val="24"/>
              </w:rPr>
              <w:t>Netiesioginės išlaidos ir kitos išlaidos pagal fiksuotąją projekto išlaidų normą</w:t>
            </w:r>
          </w:p>
        </w:tc>
        <w:tc>
          <w:tcPr>
            <w:tcW w:w="57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06C5E5" w14:textId="77777777" w:rsidR="006E7CC0" w:rsidRPr="006E7CC0" w:rsidRDefault="006E7CC0" w:rsidP="006E7CC0">
            <w:pPr>
              <w:spacing w:line="276" w:lineRule="atLeast"/>
              <w:jc w:val="both"/>
              <w:rPr>
                <w:szCs w:val="24"/>
                <w:lang w:val="en-US"/>
              </w:rPr>
            </w:pPr>
            <w:r w:rsidRPr="006E7CC0">
              <w:rPr>
                <w:szCs w:val="24"/>
              </w:rPr>
              <w:t>Netiesioginės projekto išlaidos, kompensuojamos taikant fiksuotąją normą (Aprašo 56.2.1 papunktis);</w:t>
            </w:r>
          </w:p>
          <w:p w14:paraId="0CE2AF72" w14:textId="77777777" w:rsidR="006E7CC0" w:rsidRPr="006E7CC0" w:rsidRDefault="006E7CC0" w:rsidP="006E7CC0">
            <w:pPr>
              <w:spacing w:line="276" w:lineRule="atLeast"/>
              <w:jc w:val="both"/>
              <w:rPr>
                <w:szCs w:val="24"/>
                <w:lang w:val="en-US"/>
              </w:rPr>
            </w:pPr>
            <w:r w:rsidRPr="006E7CC0">
              <w:rPr>
                <w:szCs w:val="24"/>
              </w:rPr>
              <w:t> </w:t>
            </w:r>
          </w:p>
          <w:p w14:paraId="6F71664D" w14:textId="77777777" w:rsidR="006E7CC0" w:rsidRPr="006E7CC0" w:rsidRDefault="006E7CC0" w:rsidP="006E7CC0">
            <w:pPr>
              <w:spacing w:line="276" w:lineRule="atLeast"/>
              <w:jc w:val="both"/>
              <w:rPr>
                <w:szCs w:val="24"/>
                <w:lang w:val="en-US"/>
              </w:rPr>
            </w:pPr>
            <w:r w:rsidRPr="006E7CC0">
              <w:rPr>
                <w:szCs w:val="24"/>
              </w:rPr>
              <w:t>Mokslinių tyrimų ir eksperimentinės plėtros projektų vykdymo išlaidos, kompensuojamos taikant fiksuotąją normą (Aprašo 56.2.2 papunktis).</w:t>
            </w:r>
          </w:p>
        </w:tc>
      </w:tr>
    </w:tbl>
    <w:p w14:paraId="3EEFB7B9" w14:textId="4CD3D3E2" w:rsidR="006E7CC0" w:rsidRPr="00BF5045" w:rsidRDefault="00F25F9C" w:rsidP="005F50E8">
      <w:pPr>
        <w:overflowPunct w:val="0"/>
        <w:spacing w:line="360" w:lineRule="auto"/>
        <w:ind w:firstLine="1247"/>
        <w:jc w:val="both"/>
        <w:textAlignment w:val="baseline"/>
        <w:rPr>
          <w:color w:val="000000"/>
          <w:szCs w:val="24"/>
          <w:lang w:eastAsia="lt-LT"/>
        </w:rPr>
      </w:pPr>
      <w:r>
        <w:rPr>
          <w:color w:val="000000"/>
        </w:rPr>
        <w:t xml:space="preserve">Pastaba. Paraiškos formos projekto biudžeto lentelė pildoma vadovaujantis instrukcija </w:t>
      </w:r>
      <w:r w:rsidR="00CD383D">
        <w:rPr>
          <w:color w:val="000000"/>
        </w:rPr>
        <w:t>„</w:t>
      </w:r>
      <w:r>
        <w:rPr>
          <w:color w:val="000000"/>
        </w:rPr>
        <w:t>Projekto biudžeto formos pildymas</w:t>
      </w:r>
      <w:r w:rsidR="00CD383D">
        <w:rPr>
          <w:color w:val="000000"/>
        </w:rPr>
        <w:t>“</w:t>
      </w:r>
      <w:r>
        <w:rPr>
          <w:color w:val="000000"/>
        </w:rPr>
        <w:t>, pateikta Rekomendacijose dėl projektų išlaidų atitikties Europos Sąjungos struktūrinių fondų reikalavimams.</w:t>
      </w:r>
      <w:r w:rsidR="00CE5E5D">
        <w:rPr>
          <w:color w:val="000000"/>
        </w:rPr>
        <w:t>“</w:t>
      </w:r>
    </w:p>
    <w:p w14:paraId="671BE30D" w14:textId="77777777" w:rsidR="00A9744E" w:rsidRDefault="00A9744E" w:rsidP="00BD4907">
      <w:pPr>
        <w:spacing w:line="360" w:lineRule="auto"/>
        <w:rPr>
          <w:sz w:val="2"/>
          <w:szCs w:val="2"/>
        </w:rPr>
      </w:pPr>
    </w:p>
    <w:p w14:paraId="33E25CF7" w14:textId="4430DF94" w:rsidR="00A91110" w:rsidRPr="00F25F9C" w:rsidRDefault="00F25F9C" w:rsidP="00CE5E5D">
      <w:pPr>
        <w:overflowPunct w:val="0"/>
        <w:spacing w:line="360" w:lineRule="auto"/>
        <w:ind w:firstLine="1247"/>
        <w:jc w:val="both"/>
        <w:textAlignment w:val="baseline"/>
        <w:rPr>
          <w:szCs w:val="24"/>
        </w:rPr>
      </w:pPr>
      <w:r>
        <w:rPr>
          <w:szCs w:val="24"/>
        </w:rPr>
        <w:t xml:space="preserve">2. </w:t>
      </w:r>
      <w:r w:rsidR="00E25C0C" w:rsidRPr="00F25F9C">
        <w:rPr>
          <w:szCs w:val="24"/>
        </w:rPr>
        <w:t xml:space="preserve">Pakeičiu </w:t>
      </w:r>
      <w:r w:rsidR="00A91110" w:rsidRPr="00BF5045">
        <w:rPr>
          <w:szCs w:val="24"/>
        </w:rPr>
        <w:t>56.1</w:t>
      </w:r>
      <w:r w:rsidR="00A91110" w:rsidRPr="00F25F9C">
        <w:rPr>
          <w:szCs w:val="24"/>
        </w:rPr>
        <w:t xml:space="preserve"> papunktį</w:t>
      </w:r>
      <w:r w:rsidR="00E25C0C" w:rsidRPr="00F25F9C">
        <w:rPr>
          <w:szCs w:val="24"/>
        </w:rPr>
        <w:t xml:space="preserve"> ir jį išdėstau taip:</w:t>
      </w:r>
    </w:p>
    <w:p w14:paraId="0E153125" w14:textId="77777777" w:rsidR="00A91110" w:rsidRPr="00A91110" w:rsidRDefault="00A91110" w:rsidP="00A91110">
      <w:pPr>
        <w:overflowPunct w:val="0"/>
        <w:spacing w:line="360" w:lineRule="auto"/>
        <w:ind w:firstLine="1276"/>
        <w:jc w:val="both"/>
        <w:textAlignment w:val="baseline"/>
        <w:rPr>
          <w:szCs w:val="24"/>
        </w:rPr>
      </w:pPr>
      <w:r w:rsidRPr="00A91110">
        <w:rPr>
          <w:szCs w:val="24"/>
        </w:rPr>
        <w:t>„56.1. projekto vykdymo išlaidos:</w:t>
      </w:r>
    </w:p>
    <w:p w14:paraId="5E0B21DF" w14:textId="235F69B6" w:rsidR="00A91110" w:rsidRPr="00A91110" w:rsidRDefault="00A91110" w:rsidP="00A91110">
      <w:pPr>
        <w:overflowPunct w:val="0"/>
        <w:spacing w:line="360" w:lineRule="auto"/>
        <w:ind w:firstLine="1276"/>
        <w:jc w:val="both"/>
        <w:textAlignment w:val="baseline"/>
        <w:rPr>
          <w:szCs w:val="24"/>
        </w:rPr>
      </w:pPr>
      <w:r w:rsidRPr="00A91110">
        <w:rPr>
          <w:szCs w:val="24"/>
        </w:rPr>
        <w:t xml:space="preserve">56.1.1. projektą vykdančio </w:t>
      </w:r>
      <w:r w:rsidRPr="00CE5E5D">
        <w:rPr>
          <w:szCs w:val="24"/>
        </w:rPr>
        <w:t>mokslo ir studijų institucijų</w:t>
      </w:r>
      <w:r w:rsidRPr="00A91110">
        <w:rPr>
          <w:szCs w:val="24"/>
        </w:rPr>
        <w:t xml:space="preserve"> personalo darbo užmokesčio ir susijusių darbdavio įsipareigojimų vykdymo išlaidos kompensuojamos taikant Darbo užmokesčio fiksuotųjų įkainių nustatymo mokslinių tyrimų projektuose tyrimo ataskaitą, kuri skelbiama </w:t>
      </w:r>
      <w:hyperlink r:id="rId12" w:history="1">
        <w:r w:rsidRPr="00920050">
          <w:rPr>
            <w:rStyle w:val="Hipersaitas"/>
            <w:szCs w:val="24"/>
          </w:rPr>
          <w:t>http://www.esinvesticijos.lt/lt/dokumentai/supaprastinto-islaidu-apmokejimo-tyrimai</w:t>
        </w:r>
      </w:hyperlink>
      <w:r w:rsidRPr="00A91110">
        <w:rPr>
          <w:szCs w:val="24"/>
        </w:rPr>
        <w:t xml:space="preserve"> ir įgyvendinančiosios insti</w:t>
      </w:r>
      <w:r w:rsidR="000F226D">
        <w:rPr>
          <w:szCs w:val="24"/>
        </w:rPr>
        <w:t xml:space="preserve">tucijos tinklalapyje </w:t>
      </w:r>
      <w:hyperlink r:id="rId13" w:history="1">
        <w:r w:rsidR="000F226D" w:rsidRPr="00920050">
          <w:rPr>
            <w:rStyle w:val="Hipersaitas"/>
            <w:szCs w:val="24"/>
          </w:rPr>
          <w:t>www.lmt.lt</w:t>
        </w:r>
      </w:hyperlink>
      <w:r w:rsidRPr="00A91110">
        <w:rPr>
          <w:szCs w:val="24"/>
        </w:rPr>
        <w:t>;</w:t>
      </w:r>
    </w:p>
    <w:p w14:paraId="6C1F4226" w14:textId="516AC555" w:rsidR="00A91110" w:rsidRDefault="00A91110" w:rsidP="00A91110">
      <w:pPr>
        <w:overflowPunct w:val="0"/>
        <w:spacing w:line="360" w:lineRule="auto"/>
        <w:ind w:firstLine="1276"/>
        <w:jc w:val="both"/>
        <w:textAlignment w:val="baseline"/>
        <w:rPr>
          <w:szCs w:val="24"/>
        </w:rPr>
      </w:pPr>
      <w:r w:rsidRPr="00A91110">
        <w:rPr>
          <w:szCs w:val="24"/>
        </w:rPr>
        <w:t xml:space="preserve">56.1.2. projektą vykdančio personalo komandiruočių, kelionių ar stažuočių išlaidos kompensuojamos taikant Mokslinių išvykų išlaidų fiksuotųjų įkainių apskaičiavimo tyrimo ataskaitą, kuri skelbiama </w:t>
      </w:r>
      <w:hyperlink r:id="rId14" w:history="1">
        <w:r w:rsidRPr="00920050">
          <w:rPr>
            <w:rStyle w:val="Hipersaitas"/>
            <w:szCs w:val="24"/>
          </w:rPr>
          <w:t>http://www.esinvesticijos.lt/lt/dokumentai/supaprastinto-islaidu-apmokejimo-tyrimai</w:t>
        </w:r>
      </w:hyperlink>
      <w:r w:rsidRPr="00A91110">
        <w:rPr>
          <w:szCs w:val="24"/>
        </w:rPr>
        <w:t xml:space="preserve"> ir įgyvendinančiosios institucijos tinklalapyje </w:t>
      </w:r>
      <w:hyperlink r:id="rId15" w:history="1">
        <w:r w:rsidRPr="00530DFF">
          <w:rPr>
            <w:rStyle w:val="Hipersaitas"/>
            <w:szCs w:val="24"/>
          </w:rPr>
          <w:t>www.lmt.lt</w:t>
        </w:r>
      </w:hyperlink>
      <w:r w:rsidRPr="00A91110">
        <w:rPr>
          <w:szCs w:val="24"/>
        </w:rPr>
        <w:t>;</w:t>
      </w:r>
    </w:p>
    <w:p w14:paraId="0639995B" w14:textId="6A2E8902" w:rsidR="00A91110" w:rsidRPr="00CE5E5D" w:rsidRDefault="00A91110" w:rsidP="00A91110">
      <w:pPr>
        <w:overflowPunct w:val="0"/>
        <w:spacing w:line="360" w:lineRule="auto"/>
        <w:ind w:firstLine="1276"/>
        <w:jc w:val="both"/>
        <w:textAlignment w:val="baseline"/>
        <w:rPr>
          <w:szCs w:val="24"/>
        </w:rPr>
      </w:pPr>
      <w:r w:rsidRPr="00CE5E5D">
        <w:rPr>
          <w:szCs w:val="24"/>
        </w:rPr>
        <w:t>56.1.3. projektą vykdančio privačiųjų juridinių asmenų</w:t>
      </w:r>
      <w:r w:rsidR="005D2FD3" w:rsidRPr="00CE5E5D">
        <w:rPr>
          <w:szCs w:val="24"/>
        </w:rPr>
        <w:t>, kurie nėra mokslo ir studijų institucijos,</w:t>
      </w:r>
      <w:r w:rsidRPr="00CE5E5D">
        <w:rPr>
          <w:szCs w:val="24"/>
        </w:rPr>
        <w:t xml:space="preserve"> personalo darbo užmokesčio ir susijusių darbdavio įsipareigojimų vykdymo išlaidos kompensuojamos taikant </w:t>
      </w:r>
      <w:r w:rsidR="00EE41B3" w:rsidRPr="00CE5E5D">
        <w:rPr>
          <w:szCs w:val="24"/>
        </w:rPr>
        <w:t>Privačių juridinių asmenų projektų vykdančiojo personalo bei dalyvių darbo užmokesčio fiksuotųjų įkainių nustatyto tyrimo ataskaitą</w:t>
      </w:r>
      <w:r w:rsidR="00C24EFD" w:rsidRPr="00CE5E5D">
        <w:rPr>
          <w:szCs w:val="24"/>
        </w:rPr>
        <w:t xml:space="preserve"> (toliau – Privačių juridinių asmenų tyrimo </w:t>
      </w:r>
      <w:r w:rsidR="00C24EFD" w:rsidRPr="00CE5E5D">
        <w:rPr>
          <w:szCs w:val="24"/>
        </w:rPr>
        <w:lastRenderedPageBreak/>
        <w:t>ataskaita)</w:t>
      </w:r>
      <w:r w:rsidR="00EE41B3" w:rsidRPr="00CE5E5D">
        <w:rPr>
          <w:szCs w:val="24"/>
        </w:rPr>
        <w:t xml:space="preserve">, kuri skelbiama </w:t>
      </w:r>
      <w:hyperlink r:id="rId16" w:history="1">
        <w:r w:rsidR="00EE41B3" w:rsidRPr="00920050">
          <w:rPr>
            <w:rStyle w:val="Hipersaitas"/>
            <w:szCs w:val="24"/>
          </w:rPr>
          <w:t>http://www.esinvesticijos.lt/lt/dokumentai/supaprastinto-islaidu-apmokejimo-tyrimai</w:t>
        </w:r>
      </w:hyperlink>
      <w:r w:rsidR="00EE41B3" w:rsidRPr="00CE5E5D">
        <w:rPr>
          <w:szCs w:val="24"/>
        </w:rPr>
        <w:t xml:space="preserve"> ir įgyvendinančiosios insti</w:t>
      </w:r>
      <w:r w:rsidR="000F226D" w:rsidRPr="00CE5E5D">
        <w:rPr>
          <w:szCs w:val="24"/>
        </w:rPr>
        <w:t xml:space="preserve">tucijos tinklalapyje </w:t>
      </w:r>
      <w:hyperlink r:id="rId17" w:history="1">
        <w:r w:rsidR="000F226D" w:rsidRPr="00920050">
          <w:rPr>
            <w:rStyle w:val="Hipersaitas"/>
            <w:szCs w:val="24"/>
          </w:rPr>
          <w:t>www.lmt.lt</w:t>
        </w:r>
      </w:hyperlink>
      <w:r w:rsidR="00EE41B3" w:rsidRPr="00CE5E5D">
        <w:rPr>
          <w:szCs w:val="24"/>
        </w:rPr>
        <w:t>;</w:t>
      </w:r>
    </w:p>
    <w:p w14:paraId="6ABCDAC0" w14:textId="728B0A9F" w:rsidR="00A91110" w:rsidRPr="00CE5E5D" w:rsidRDefault="00EE41B3" w:rsidP="00A91110">
      <w:pPr>
        <w:overflowPunct w:val="0"/>
        <w:spacing w:line="360" w:lineRule="auto"/>
        <w:ind w:firstLine="1276"/>
        <w:jc w:val="both"/>
        <w:textAlignment w:val="baseline"/>
        <w:rPr>
          <w:szCs w:val="24"/>
        </w:rPr>
      </w:pPr>
      <w:r w:rsidRPr="00CE5E5D">
        <w:rPr>
          <w:szCs w:val="24"/>
        </w:rPr>
        <w:t>56.1.4</w:t>
      </w:r>
      <w:r w:rsidR="00A91110" w:rsidRPr="00CE5E5D">
        <w:rPr>
          <w:szCs w:val="24"/>
        </w:rPr>
        <w:t xml:space="preserve">. </w:t>
      </w:r>
      <w:r w:rsidRPr="00CE5E5D">
        <w:rPr>
          <w:szCs w:val="24"/>
        </w:rPr>
        <w:t>projektą vykdančio viešųjų juridinių asmenų</w:t>
      </w:r>
      <w:r w:rsidR="005D2FD3" w:rsidRPr="00CE5E5D">
        <w:rPr>
          <w:szCs w:val="24"/>
        </w:rPr>
        <w:t>, kurie nėra mokslo ir studijų institucijos,</w:t>
      </w:r>
      <w:r w:rsidRPr="00CE5E5D">
        <w:rPr>
          <w:szCs w:val="24"/>
        </w:rPr>
        <w:t xml:space="preserve"> personalo darbo užmokesčio ir susijusių darbdavio įsipareigojimų vykdymo išlaidos kompensuojamos taikant</w:t>
      </w:r>
      <w:r w:rsidR="00A91110" w:rsidRPr="00CE5E5D">
        <w:rPr>
          <w:szCs w:val="24"/>
        </w:rPr>
        <w:t xml:space="preserve"> </w:t>
      </w:r>
      <w:r w:rsidRPr="00CE5E5D">
        <w:rPr>
          <w:szCs w:val="24"/>
        </w:rPr>
        <w:t>Valandinio projekto vykdančiojo personalo fiksuotojo įkainio nustatymo, naudojant 1 720 valandų standartinį metinį darbo laiką, metodiką</w:t>
      </w:r>
      <w:r w:rsidR="002A195B" w:rsidRPr="00CE5E5D">
        <w:rPr>
          <w:szCs w:val="24"/>
        </w:rPr>
        <w:t xml:space="preserve"> (toliau – 1720 </w:t>
      </w:r>
      <w:r w:rsidR="00A97296" w:rsidRPr="00CE5E5D">
        <w:rPr>
          <w:szCs w:val="24"/>
        </w:rPr>
        <w:t>metodika</w:t>
      </w:r>
      <w:r w:rsidR="002A195B" w:rsidRPr="00CE5E5D">
        <w:rPr>
          <w:szCs w:val="24"/>
        </w:rPr>
        <w:t>)</w:t>
      </w:r>
      <w:r w:rsidR="00A91110" w:rsidRPr="00CE5E5D">
        <w:rPr>
          <w:szCs w:val="24"/>
        </w:rPr>
        <w:t xml:space="preserve">, kuri skelbiama </w:t>
      </w:r>
      <w:hyperlink r:id="rId18" w:history="1">
        <w:r w:rsidR="00920050" w:rsidRPr="00920050">
          <w:rPr>
            <w:rStyle w:val="Hipersaitas"/>
            <w:szCs w:val="24"/>
          </w:rPr>
          <w:t>http://www.esinvesticijos.lt/lt/dokumentai/supaprastinto-islaidu-apmokejimo-tyrimai</w:t>
        </w:r>
      </w:hyperlink>
      <w:r w:rsidR="00920050">
        <w:rPr>
          <w:szCs w:val="24"/>
        </w:rPr>
        <w:t xml:space="preserve"> </w:t>
      </w:r>
      <w:r w:rsidR="00A91110" w:rsidRPr="00CE5E5D">
        <w:rPr>
          <w:szCs w:val="24"/>
        </w:rPr>
        <w:t>ir įgyvendinančiosios insti</w:t>
      </w:r>
      <w:r w:rsidRPr="00CE5E5D">
        <w:rPr>
          <w:szCs w:val="24"/>
        </w:rPr>
        <w:t xml:space="preserve">tucijos tinklalapyje </w:t>
      </w:r>
      <w:hyperlink r:id="rId19" w:history="1">
        <w:r w:rsidR="00914763" w:rsidRPr="00CE5E5D">
          <w:rPr>
            <w:rStyle w:val="Hipersaitas"/>
            <w:szCs w:val="24"/>
          </w:rPr>
          <w:t>www.lmt.lt</w:t>
        </w:r>
      </w:hyperlink>
      <w:r w:rsidRPr="00CE5E5D">
        <w:rPr>
          <w:szCs w:val="24"/>
        </w:rPr>
        <w:t>.“</w:t>
      </w:r>
      <w:r w:rsidR="00914763" w:rsidRPr="00CE5E5D">
        <w:rPr>
          <w:szCs w:val="24"/>
        </w:rPr>
        <w:t>;</w:t>
      </w:r>
    </w:p>
    <w:p w14:paraId="02885703" w14:textId="03DB0D8B" w:rsidR="00B8171D" w:rsidRDefault="00B8171D" w:rsidP="00BF5045">
      <w:pPr>
        <w:overflowPunct w:val="0"/>
        <w:spacing w:line="360" w:lineRule="auto"/>
        <w:jc w:val="both"/>
        <w:textAlignment w:val="baseline"/>
        <w:rPr>
          <w:szCs w:val="24"/>
        </w:rPr>
      </w:pPr>
      <w:r>
        <w:rPr>
          <w:szCs w:val="24"/>
        </w:rPr>
        <w:tab/>
        <w:t xml:space="preserve">3. </w:t>
      </w:r>
      <w:r w:rsidR="005D2FD3">
        <w:rPr>
          <w:szCs w:val="24"/>
        </w:rPr>
        <w:t xml:space="preserve">Papildau 68 </w:t>
      </w:r>
      <w:r w:rsidR="00CD383D">
        <w:rPr>
          <w:szCs w:val="24"/>
        </w:rPr>
        <w:t>punktą nauju papunkčiu</w:t>
      </w:r>
      <w:r>
        <w:rPr>
          <w:szCs w:val="24"/>
        </w:rPr>
        <w:t xml:space="preserve">: </w:t>
      </w:r>
    </w:p>
    <w:p w14:paraId="76D531C8" w14:textId="56EAF840" w:rsidR="002A195B" w:rsidRDefault="004C112A" w:rsidP="00BF5045">
      <w:pPr>
        <w:overflowPunct w:val="0"/>
        <w:spacing w:line="360" w:lineRule="auto"/>
        <w:ind w:firstLine="1247"/>
        <w:jc w:val="both"/>
        <w:textAlignment w:val="baseline"/>
        <w:rPr>
          <w:color w:val="000000"/>
        </w:rPr>
      </w:pPr>
      <w:r>
        <w:rPr>
          <w:szCs w:val="24"/>
        </w:rPr>
        <w:t>„</w:t>
      </w:r>
      <w:r w:rsidR="002A195B" w:rsidRPr="00B8171D">
        <w:rPr>
          <w:szCs w:val="24"/>
        </w:rPr>
        <w:t xml:space="preserve">68.16. </w:t>
      </w:r>
      <w:r w:rsidR="009132C1">
        <w:t>kopijas dokumentų, kurie pagrindžia projektą vykdysiančio personalo vėliausiai į apskaitą įtrauktas metines bendrąsias su darbo santykiais susijusias išlaida</w:t>
      </w:r>
      <w:r w:rsidR="009132C1" w:rsidRPr="000A11B3">
        <w:t>s, t. y.</w:t>
      </w:r>
      <w:r w:rsidR="009132C1">
        <w:t>,</w:t>
      </w:r>
      <w:r w:rsidR="009132C1" w:rsidRPr="000A11B3">
        <w:t xml:space="preserve"> praeito vienų metų ataskaitinio laikotarpio (12 iš</w:t>
      </w:r>
      <w:r w:rsidR="009132C1">
        <w:t xml:space="preserve"> eilės einančių mėnesių</w:t>
      </w:r>
      <w:r w:rsidR="009132C1" w:rsidRPr="009132C1">
        <w:t xml:space="preserve"> </w:t>
      </w:r>
      <w:r w:rsidR="009132C1">
        <w:t>iki 2021 m. sausio 31 d.) išlaida</w:t>
      </w:r>
      <w:r w:rsidR="009132C1" w:rsidRPr="000A11B3">
        <w:t>s</w:t>
      </w:r>
      <w:r w:rsidR="009132C1">
        <w:t xml:space="preserve">, pavyzdžiui, </w:t>
      </w:r>
      <w:r w:rsidR="009132C1" w:rsidRPr="00A97296">
        <w:t>darbo užm</w:t>
      </w:r>
      <w:r w:rsidR="009132C1">
        <w:t>okesčio priskaitymą fiksuojančius dokumentų</w:t>
      </w:r>
      <w:r w:rsidR="009132C1" w:rsidRPr="00A97296">
        <w:t xml:space="preserve">, </w:t>
      </w:r>
      <w:r w:rsidR="009132C1">
        <w:t>darbo laiko apskaitos žiniaraščių, darbo sutarčių ir kitų dokumentus, o</w:t>
      </w:r>
      <w:r w:rsidR="009132C1" w:rsidRPr="00A97296">
        <w:t xml:space="preserve"> kai nėra </w:t>
      </w:r>
      <w:r w:rsidR="009132C1">
        <w:t xml:space="preserve">dokumentų </w:t>
      </w:r>
      <w:r w:rsidR="009132C1" w:rsidRPr="00A97296">
        <w:t>– darbo sutartis</w:t>
      </w:r>
      <w:r w:rsidR="009132C1">
        <w:t>. Detali informacija nurodyta 1720 metodikoje. Taikoma, jei pareiškėjas ir (ar) partneris yra viešasis juridinis asmuo, kuris nėra mokslo ir studijų institucija</w:t>
      </w:r>
      <w:r w:rsidR="00BF42C6">
        <w:t>.</w:t>
      </w:r>
      <w:r w:rsidR="004965BA">
        <w:t>“</w:t>
      </w:r>
      <w:r w:rsidR="00B8171D">
        <w:rPr>
          <w:color w:val="000000"/>
        </w:rPr>
        <w:t>;</w:t>
      </w:r>
    </w:p>
    <w:p w14:paraId="1EC9FC3D" w14:textId="77777777" w:rsidR="004965BA" w:rsidRDefault="00CE5E5D" w:rsidP="004965BA">
      <w:pPr>
        <w:overflowPunct w:val="0"/>
        <w:spacing w:line="360" w:lineRule="auto"/>
        <w:ind w:firstLine="1247"/>
        <w:jc w:val="both"/>
        <w:textAlignment w:val="baseline"/>
        <w:rPr>
          <w:color w:val="000000"/>
        </w:rPr>
      </w:pPr>
      <w:r>
        <w:rPr>
          <w:color w:val="000000"/>
        </w:rPr>
        <w:t>4. Papildau Aprašo 5 priedo „Paraiškos finansuoti iš Europos Sąjungos struktūrinių fondų lėšų bendrai finansuojamą projektą forma“ 20 punkte nurodytą paraiškos priedų sąrašą ir išdėstau jį taip:</w:t>
      </w:r>
    </w:p>
    <w:p w14:paraId="0D6B27DA" w14:textId="5444F7A8" w:rsidR="009132C1" w:rsidRPr="005E3AD5" w:rsidRDefault="004965BA" w:rsidP="004965BA">
      <w:pPr>
        <w:overflowPunct w:val="0"/>
        <w:spacing w:line="360" w:lineRule="auto"/>
        <w:ind w:firstLine="1247"/>
        <w:jc w:val="both"/>
        <w:textAlignment w:val="baseline"/>
      </w:pPr>
      <w:r>
        <w:rPr>
          <w:color w:val="000000"/>
        </w:rPr>
        <w:t>„</w:t>
      </w:r>
      <w:r w:rsidRPr="004965BA">
        <w:rPr>
          <w:b/>
          <w:color w:val="000000"/>
        </w:rPr>
        <w:t>20. PARAIŠKOS PRIEDŲ SĄRAŠAS</w:t>
      </w:r>
      <w:r w:rsidRPr="005E3AD5">
        <w:t xml:space="preserve"> </w:t>
      </w:r>
    </w:p>
    <w:p w14:paraId="62E47FC7" w14:textId="77777777" w:rsidR="009132C1" w:rsidRPr="008D10F7" w:rsidRDefault="009132C1" w:rsidP="009132C1">
      <w:pPr>
        <w:tabs>
          <w:tab w:val="left" w:pos="3544"/>
        </w:tabs>
        <w:jc w:val="both"/>
        <w:rPr>
          <w:i/>
          <w:sz w:val="22"/>
          <w:szCs w:val="22"/>
        </w:rPr>
      </w:pPr>
      <w:r w:rsidRPr="008D10F7">
        <w:rPr>
          <w:i/>
          <w:sz w:val="22"/>
          <w:szCs w:val="22"/>
        </w:rPr>
        <w:t xml:space="preserve">(Pareiškėjas lentelėje įrašo priedus, kuriuos privalo pateikti pagal projektų finansavimo sąlygų aprašą. Prie kiekvieno lentelėje nurodyto priedo pavadinimo 3 skiltyje pažymi „Teikiama“, jeigu toks priedas yra privalomas teikti pagal projektų finansavimo sąlygų aprašo reikalavimus ir pareiškėjas jį teikia. Lentelės pabaigoje įrašomi kiti priedai, jei projektų finansavimo sąlygų apraše nurodyta juos pateikti. Visos paraiškos priedų formos skelbiamos svetainėje </w:t>
      </w:r>
      <w:hyperlink r:id="rId20" w:history="1">
        <w:r w:rsidRPr="008D10F7">
          <w:rPr>
            <w:rStyle w:val="Hipersaitas"/>
            <w:i/>
            <w:sz w:val="22"/>
            <w:szCs w:val="22"/>
          </w:rPr>
          <w:t>www.esinvesticijos.lt</w:t>
        </w:r>
      </w:hyperlink>
      <w:r w:rsidRPr="008D10F7">
        <w:rPr>
          <w:i/>
          <w:sz w:val="22"/>
          <w:szCs w:val="22"/>
        </w:rPr>
        <w:t>.)</w:t>
      </w:r>
    </w:p>
    <w:p w14:paraId="7306EE39" w14:textId="77777777" w:rsidR="009132C1" w:rsidRPr="005E3AD5" w:rsidRDefault="009132C1" w:rsidP="009132C1">
      <w:pPr>
        <w:tabs>
          <w:tab w:val="left" w:pos="3544"/>
        </w:tabs>
        <w:rPr>
          <w:i/>
          <w:szCs w:val="24"/>
        </w:rPr>
      </w:pPr>
    </w:p>
    <w:tbl>
      <w:tblPr>
        <w:tblW w:w="49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3799"/>
        <w:gridCol w:w="2888"/>
        <w:gridCol w:w="2308"/>
      </w:tblGrid>
      <w:tr w:rsidR="009132C1" w:rsidRPr="005E3AD5" w14:paraId="153BDFC0" w14:textId="77777777" w:rsidTr="00E65C65">
        <w:trPr>
          <w:cantSplit/>
          <w:jc w:val="center"/>
        </w:trPr>
        <w:tc>
          <w:tcPr>
            <w:tcW w:w="259" w:type="pct"/>
            <w:shd w:val="clear" w:color="auto" w:fill="D9D9D9"/>
          </w:tcPr>
          <w:p w14:paraId="6BEE075A" w14:textId="77777777" w:rsidR="009132C1" w:rsidRPr="005E3AD5" w:rsidRDefault="009132C1" w:rsidP="00E65C65">
            <w:pPr>
              <w:jc w:val="center"/>
              <w:rPr>
                <w:b/>
                <w:i/>
                <w:szCs w:val="24"/>
              </w:rPr>
            </w:pPr>
            <w:r w:rsidRPr="005E3AD5">
              <w:rPr>
                <w:b/>
                <w:i/>
                <w:szCs w:val="24"/>
              </w:rPr>
              <w:t>Eil. Nr.</w:t>
            </w:r>
          </w:p>
        </w:tc>
        <w:tc>
          <w:tcPr>
            <w:tcW w:w="1999" w:type="pct"/>
            <w:shd w:val="clear" w:color="auto" w:fill="D9D9D9"/>
          </w:tcPr>
          <w:p w14:paraId="259CF145" w14:textId="77777777" w:rsidR="009132C1" w:rsidRPr="005E3AD5" w:rsidRDefault="009132C1" w:rsidP="00E65C65">
            <w:pPr>
              <w:autoSpaceDE w:val="0"/>
              <w:autoSpaceDN w:val="0"/>
              <w:adjustRightInd w:val="0"/>
              <w:jc w:val="both"/>
              <w:rPr>
                <w:b/>
                <w:i/>
                <w:szCs w:val="24"/>
              </w:rPr>
            </w:pPr>
            <w:r w:rsidRPr="005E3AD5">
              <w:rPr>
                <w:b/>
                <w:i/>
                <w:szCs w:val="24"/>
              </w:rPr>
              <w:t>Priedo pavadinimas</w:t>
            </w:r>
          </w:p>
        </w:tc>
        <w:tc>
          <w:tcPr>
            <w:tcW w:w="1523" w:type="pct"/>
            <w:shd w:val="clear" w:color="auto" w:fill="D9D9D9"/>
          </w:tcPr>
          <w:p w14:paraId="10E0BB5C" w14:textId="77777777" w:rsidR="009132C1" w:rsidRPr="005E3AD5" w:rsidRDefault="009132C1" w:rsidP="00E65C65">
            <w:pPr>
              <w:autoSpaceDE w:val="0"/>
              <w:autoSpaceDN w:val="0"/>
              <w:adjustRightInd w:val="0"/>
              <w:jc w:val="both"/>
              <w:rPr>
                <w:b/>
                <w:i/>
                <w:szCs w:val="24"/>
              </w:rPr>
            </w:pPr>
            <w:r w:rsidRPr="005E3AD5">
              <w:rPr>
                <w:b/>
                <w:i/>
                <w:szCs w:val="24"/>
              </w:rPr>
              <w:t xml:space="preserve">Žymima, jeigu teikiama </w:t>
            </w:r>
          </w:p>
        </w:tc>
        <w:tc>
          <w:tcPr>
            <w:tcW w:w="1219" w:type="pct"/>
            <w:shd w:val="clear" w:color="auto" w:fill="D9D9D9"/>
          </w:tcPr>
          <w:p w14:paraId="1880835A" w14:textId="77777777" w:rsidR="009132C1" w:rsidRPr="005E3AD5" w:rsidRDefault="009132C1" w:rsidP="00E65C65">
            <w:pPr>
              <w:autoSpaceDE w:val="0"/>
              <w:autoSpaceDN w:val="0"/>
              <w:adjustRightInd w:val="0"/>
              <w:jc w:val="both"/>
              <w:rPr>
                <w:b/>
                <w:i/>
                <w:szCs w:val="24"/>
              </w:rPr>
            </w:pPr>
            <w:r w:rsidRPr="005E3AD5">
              <w:rPr>
                <w:b/>
                <w:i/>
                <w:szCs w:val="24"/>
              </w:rPr>
              <w:t>Lapų skaičius</w:t>
            </w:r>
          </w:p>
        </w:tc>
      </w:tr>
      <w:tr w:rsidR="009132C1" w:rsidRPr="005E3AD5" w14:paraId="5863A6CB" w14:textId="77777777" w:rsidTr="00E65C65">
        <w:trPr>
          <w:cantSplit/>
          <w:jc w:val="center"/>
        </w:trPr>
        <w:tc>
          <w:tcPr>
            <w:tcW w:w="259" w:type="pct"/>
          </w:tcPr>
          <w:p w14:paraId="35038A3D" w14:textId="77777777" w:rsidR="009132C1" w:rsidRPr="005E3AD5" w:rsidRDefault="009132C1" w:rsidP="00E65C65">
            <w:pPr>
              <w:jc w:val="center"/>
              <w:rPr>
                <w:szCs w:val="24"/>
              </w:rPr>
            </w:pPr>
            <w:r w:rsidRPr="005E3AD5">
              <w:rPr>
                <w:szCs w:val="24"/>
              </w:rPr>
              <w:t>1.</w:t>
            </w:r>
          </w:p>
        </w:tc>
        <w:tc>
          <w:tcPr>
            <w:tcW w:w="1999" w:type="pct"/>
          </w:tcPr>
          <w:p w14:paraId="63DB168E" w14:textId="77777777" w:rsidR="009132C1" w:rsidRPr="005E3AD5" w:rsidRDefault="009132C1" w:rsidP="00E65C65">
            <w:pPr>
              <w:autoSpaceDE w:val="0"/>
              <w:autoSpaceDN w:val="0"/>
              <w:adjustRightInd w:val="0"/>
              <w:jc w:val="both"/>
              <w:rPr>
                <w:b/>
                <w:szCs w:val="24"/>
              </w:rPr>
            </w:pPr>
            <w:r w:rsidRPr="00792DC8">
              <w:rPr>
                <w:b/>
                <w:szCs w:val="24"/>
              </w:rPr>
              <w:t>Partnerio deklaracija</w:t>
            </w:r>
          </w:p>
        </w:tc>
        <w:tc>
          <w:tcPr>
            <w:tcW w:w="1523" w:type="pct"/>
          </w:tcPr>
          <w:p w14:paraId="66FD41F7" w14:textId="215E04BD" w:rsidR="009132C1" w:rsidRPr="005E3AD5" w:rsidRDefault="009132C1" w:rsidP="001C11BA">
            <w:pPr>
              <w:jc w:val="center"/>
              <w:rPr>
                <w:sz w:val="22"/>
                <w:szCs w:val="22"/>
              </w:rPr>
            </w:pPr>
            <w:r w:rsidRPr="005E3AD5">
              <w:rPr>
                <w:i/>
                <w:sz w:val="22"/>
                <w:szCs w:val="22"/>
              </w:rPr>
              <w:t>Jeigu projektas įgyvendinamas su partneriu (-</w:t>
            </w:r>
            <w:proofErr w:type="spellStart"/>
            <w:r w:rsidRPr="005E3AD5">
              <w:rPr>
                <w:i/>
                <w:sz w:val="22"/>
                <w:szCs w:val="22"/>
              </w:rPr>
              <w:t>iais</w:t>
            </w:r>
            <w:proofErr w:type="spellEnd"/>
            <w:r w:rsidRPr="005E3AD5">
              <w:rPr>
                <w:i/>
                <w:sz w:val="22"/>
                <w:szCs w:val="22"/>
              </w:rPr>
              <w:t>), privaloma kartu su paraiška pateikti priedą (-</w:t>
            </w:r>
            <w:proofErr w:type="spellStart"/>
            <w:r w:rsidRPr="005E3AD5">
              <w:rPr>
                <w:i/>
                <w:sz w:val="22"/>
                <w:szCs w:val="22"/>
              </w:rPr>
              <w:t>us</w:t>
            </w:r>
            <w:proofErr w:type="spellEnd"/>
            <w:r w:rsidRPr="005E3AD5">
              <w:rPr>
                <w:i/>
                <w:sz w:val="22"/>
                <w:szCs w:val="22"/>
              </w:rPr>
              <w:t>) „Partnerio deklaracija“</w:t>
            </w:r>
            <w:r>
              <w:rPr>
                <w:i/>
                <w:sz w:val="22"/>
                <w:szCs w:val="22"/>
              </w:rPr>
              <w:t xml:space="preserve">                           </w:t>
            </w:r>
            <w:r w:rsidRPr="000D45B2">
              <w:rPr>
                <w:i/>
                <w:sz w:val="22"/>
                <w:szCs w:val="22"/>
              </w:rPr>
              <w:t>(</w:t>
            </w:r>
            <w:r>
              <w:rPr>
                <w:i/>
                <w:sz w:val="22"/>
                <w:szCs w:val="22"/>
              </w:rPr>
              <w:t>paraiškos formos</w:t>
            </w:r>
            <w:r w:rsidRPr="000D45B2">
              <w:rPr>
                <w:i/>
                <w:sz w:val="22"/>
                <w:szCs w:val="22"/>
              </w:rPr>
              <w:t xml:space="preserve"> priedas</w:t>
            </w:r>
            <w:r>
              <w:rPr>
                <w:i/>
                <w:sz w:val="22"/>
                <w:szCs w:val="22"/>
              </w:rPr>
              <w:t xml:space="preserve"> Nr. </w:t>
            </w:r>
            <w:r>
              <w:rPr>
                <w:i/>
                <w:sz w:val="22"/>
                <w:szCs w:val="22"/>
                <w:lang w:val="en-GB"/>
              </w:rPr>
              <w:t>1</w:t>
            </w:r>
            <w:r w:rsidRPr="000D45B2">
              <w:rPr>
                <w:i/>
                <w:sz w:val="22"/>
                <w:szCs w:val="22"/>
              </w:rPr>
              <w:t>).</w:t>
            </w:r>
          </w:p>
        </w:tc>
        <w:tc>
          <w:tcPr>
            <w:tcW w:w="1219" w:type="pct"/>
          </w:tcPr>
          <w:p w14:paraId="1CD88EA7" w14:textId="77777777" w:rsidR="009132C1" w:rsidRPr="001C11BA" w:rsidRDefault="009132C1" w:rsidP="00E65C65">
            <w:pPr>
              <w:autoSpaceDE w:val="0"/>
              <w:autoSpaceDN w:val="0"/>
              <w:adjustRightInd w:val="0"/>
              <w:jc w:val="center"/>
              <w:rPr>
                <w:i/>
                <w:szCs w:val="24"/>
              </w:rPr>
            </w:pPr>
            <w:r w:rsidRPr="001C11BA">
              <w:rPr>
                <w:i/>
                <w:szCs w:val="24"/>
              </w:rPr>
              <w:t>(...)</w:t>
            </w:r>
          </w:p>
          <w:p w14:paraId="3AE5620D" w14:textId="77777777" w:rsidR="009132C1" w:rsidRPr="001C11BA" w:rsidRDefault="009132C1" w:rsidP="00E65C65">
            <w:pPr>
              <w:autoSpaceDE w:val="0"/>
              <w:autoSpaceDN w:val="0"/>
              <w:adjustRightInd w:val="0"/>
              <w:jc w:val="center"/>
              <w:rPr>
                <w:i/>
                <w:sz w:val="22"/>
                <w:szCs w:val="22"/>
              </w:rPr>
            </w:pPr>
            <w:r w:rsidRPr="001C11BA">
              <w:rPr>
                <w:i/>
                <w:sz w:val="22"/>
                <w:szCs w:val="22"/>
              </w:rPr>
              <w:t>Jeigu yra keletas partnerių,  įrašomas bendras partnerio deklaracijų puslapių skaičius ir nekuriamos naujos eilutės.</w:t>
            </w:r>
          </w:p>
          <w:p w14:paraId="0CEF6E35" w14:textId="77777777" w:rsidR="009132C1" w:rsidRPr="001C11BA" w:rsidRDefault="009132C1" w:rsidP="00E65C65">
            <w:pPr>
              <w:autoSpaceDE w:val="0"/>
              <w:autoSpaceDN w:val="0"/>
              <w:adjustRightInd w:val="0"/>
              <w:jc w:val="center"/>
              <w:rPr>
                <w:i/>
                <w:sz w:val="22"/>
                <w:szCs w:val="22"/>
              </w:rPr>
            </w:pPr>
            <w:r w:rsidRPr="001C11BA">
              <w:rPr>
                <w:i/>
                <w:iCs/>
                <w:sz w:val="22"/>
                <w:szCs w:val="22"/>
                <w:lang w:eastAsia="en-GB"/>
              </w:rPr>
              <w:t>Galimas simbolių skaičius – 4.</w:t>
            </w:r>
          </w:p>
        </w:tc>
      </w:tr>
      <w:tr w:rsidR="009132C1" w:rsidRPr="005E3AD5" w14:paraId="0910145D" w14:textId="77777777" w:rsidTr="00E65C65">
        <w:trPr>
          <w:cantSplit/>
          <w:jc w:val="center"/>
        </w:trPr>
        <w:tc>
          <w:tcPr>
            <w:tcW w:w="259" w:type="pct"/>
          </w:tcPr>
          <w:p w14:paraId="020294CA" w14:textId="77777777" w:rsidR="009132C1" w:rsidRPr="005E3AD5" w:rsidRDefault="009132C1" w:rsidP="00E65C65">
            <w:pPr>
              <w:jc w:val="center"/>
              <w:rPr>
                <w:szCs w:val="24"/>
              </w:rPr>
            </w:pPr>
            <w:r w:rsidRPr="005E3AD5">
              <w:rPr>
                <w:szCs w:val="24"/>
              </w:rPr>
              <w:t>2.</w:t>
            </w:r>
          </w:p>
        </w:tc>
        <w:tc>
          <w:tcPr>
            <w:tcW w:w="1999" w:type="pct"/>
          </w:tcPr>
          <w:p w14:paraId="3812B118" w14:textId="77777777" w:rsidR="009132C1" w:rsidRPr="005E3AD5" w:rsidRDefault="009132C1" w:rsidP="00E65C65">
            <w:pPr>
              <w:autoSpaceDE w:val="0"/>
              <w:autoSpaceDN w:val="0"/>
              <w:adjustRightInd w:val="0"/>
              <w:jc w:val="both"/>
              <w:rPr>
                <w:b/>
                <w:szCs w:val="24"/>
              </w:rPr>
            </w:pPr>
            <w:r w:rsidRPr="005E3AD5">
              <w:rPr>
                <w:b/>
                <w:szCs w:val="24"/>
              </w:rPr>
              <w:t>Informacija apie iš Europos Sąjungos struktūrinių fondų lėšų bendrai finansuojamų projektų gaunamas pajamas</w:t>
            </w:r>
          </w:p>
        </w:tc>
        <w:tc>
          <w:tcPr>
            <w:tcW w:w="1523" w:type="pct"/>
          </w:tcPr>
          <w:p w14:paraId="4020C9E7" w14:textId="77777777" w:rsidR="009132C1" w:rsidRPr="005E3AD5" w:rsidRDefault="009132C1" w:rsidP="001C11BA">
            <w:pPr>
              <w:jc w:val="center"/>
              <w:rPr>
                <w:sz w:val="22"/>
                <w:szCs w:val="22"/>
              </w:rPr>
            </w:pPr>
            <w:r>
              <w:rPr>
                <w:i/>
                <w:sz w:val="22"/>
                <w:szCs w:val="22"/>
              </w:rPr>
              <w:t>Netaikoma</w:t>
            </w:r>
          </w:p>
        </w:tc>
        <w:tc>
          <w:tcPr>
            <w:tcW w:w="1219" w:type="pct"/>
          </w:tcPr>
          <w:p w14:paraId="44EE67C7" w14:textId="77777777" w:rsidR="009132C1" w:rsidRPr="001C11BA" w:rsidRDefault="009132C1" w:rsidP="00E65C65">
            <w:pPr>
              <w:autoSpaceDE w:val="0"/>
              <w:autoSpaceDN w:val="0"/>
              <w:adjustRightInd w:val="0"/>
              <w:jc w:val="center"/>
              <w:rPr>
                <w:i/>
                <w:szCs w:val="24"/>
              </w:rPr>
            </w:pPr>
            <w:r w:rsidRPr="001C11BA">
              <w:rPr>
                <w:i/>
                <w:sz w:val="22"/>
                <w:szCs w:val="22"/>
              </w:rPr>
              <w:t>Netaikoma</w:t>
            </w:r>
            <w:r w:rsidRPr="001C11BA" w:rsidDel="00AB390B">
              <w:rPr>
                <w:i/>
                <w:szCs w:val="24"/>
              </w:rPr>
              <w:t xml:space="preserve"> </w:t>
            </w:r>
          </w:p>
        </w:tc>
      </w:tr>
      <w:tr w:rsidR="009132C1" w:rsidRPr="005E3AD5" w14:paraId="7692ABF1" w14:textId="77777777" w:rsidTr="00E65C65">
        <w:trPr>
          <w:cantSplit/>
          <w:jc w:val="center"/>
        </w:trPr>
        <w:tc>
          <w:tcPr>
            <w:tcW w:w="259" w:type="pct"/>
          </w:tcPr>
          <w:p w14:paraId="48E9E9CF" w14:textId="77777777" w:rsidR="009132C1" w:rsidRPr="005E3AD5" w:rsidRDefault="009132C1" w:rsidP="00E65C65">
            <w:pPr>
              <w:jc w:val="center"/>
              <w:rPr>
                <w:szCs w:val="24"/>
              </w:rPr>
            </w:pPr>
            <w:r w:rsidRPr="005E3AD5">
              <w:rPr>
                <w:szCs w:val="24"/>
              </w:rPr>
              <w:lastRenderedPageBreak/>
              <w:t>3.</w:t>
            </w:r>
          </w:p>
        </w:tc>
        <w:tc>
          <w:tcPr>
            <w:tcW w:w="1999" w:type="pct"/>
          </w:tcPr>
          <w:p w14:paraId="50BB829D" w14:textId="77777777" w:rsidR="009132C1" w:rsidRPr="005E3AD5" w:rsidRDefault="009132C1" w:rsidP="00E65C65">
            <w:pPr>
              <w:autoSpaceDE w:val="0"/>
              <w:autoSpaceDN w:val="0"/>
              <w:adjustRightInd w:val="0"/>
              <w:jc w:val="both"/>
              <w:rPr>
                <w:b/>
                <w:szCs w:val="24"/>
              </w:rPr>
            </w:pPr>
            <w:r w:rsidRPr="005E3AD5">
              <w:rPr>
                <w:b/>
                <w:szCs w:val="24"/>
              </w:rPr>
              <w:t xml:space="preserve">Informacija apie iš Europos Sąjungos struktūrinių fondų lėšų bendrai finansuojamiems projektams suteiktą valstybės pagalbą (išskyrus „de </w:t>
            </w:r>
            <w:proofErr w:type="spellStart"/>
            <w:r w:rsidRPr="005E3AD5">
              <w:rPr>
                <w:b/>
                <w:szCs w:val="24"/>
              </w:rPr>
              <w:t>minimis</w:t>
            </w:r>
            <w:proofErr w:type="spellEnd"/>
            <w:r w:rsidRPr="005E3AD5">
              <w:rPr>
                <w:b/>
                <w:szCs w:val="24"/>
              </w:rPr>
              <w:t>“ pagalbą)</w:t>
            </w:r>
          </w:p>
        </w:tc>
        <w:tc>
          <w:tcPr>
            <w:tcW w:w="1523" w:type="pct"/>
          </w:tcPr>
          <w:p w14:paraId="448EA7C3" w14:textId="77777777" w:rsidR="009132C1" w:rsidRPr="004D053C" w:rsidRDefault="009132C1" w:rsidP="001C11BA">
            <w:pPr>
              <w:jc w:val="center"/>
              <w:rPr>
                <w:i/>
                <w:sz w:val="22"/>
                <w:szCs w:val="22"/>
              </w:rPr>
            </w:pPr>
            <w:r w:rsidRPr="004D053C">
              <w:rPr>
                <w:i/>
                <w:sz w:val="22"/>
                <w:szCs w:val="22"/>
              </w:rPr>
              <w:t>Netaikoma</w:t>
            </w:r>
          </w:p>
        </w:tc>
        <w:tc>
          <w:tcPr>
            <w:tcW w:w="1219" w:type="pct"/>
          </w:tcPr>
          <w:p w14:paraId="2FC6BECE" w14:textId="77777777" w:rsidR="009132C1" w:rsidRPr="001C11BA" w:rsidRDefault="009132C1" w:rsidP="00E65C65">
            <w:pPr>
              <w:autoSpaceDE w:val="0"/>
              <w:autoSpaceDN w:val="0"/>
              <w:adjustRightInd w:val="0"/>
              <w:jc w:val="center"/>
              <w:rPr>
                <w:i/>
                <w:szCs w:val="24"/>
              </w:rPr>
            </w:pPr>
            <w:r w:rsidRPr="001C11BA">
              <w:rPr>
                <w:i/>
                <w:sz w:val="22"/>
                <w:szCs w:val="22"/>
              </w:rPr>
              <w:t>Netaikoma</w:t>
            </w:r>
            <w:r w:rsidRPr="001C11BA" w:rsidDel="00AB390B">
              <w:rPr>
                <w:i/>
                <w:szCs w:val="24"/>
              </w:rPr>
              <w:t xml:space="preserve"> </w:t>
            </w:r>
          </w:p>
        </w:tc>
      </w:tr>
      <w:tr w:rsidR="009132C1" w:rsidRPr="005E3AD5" w14:paraId="283C9A72" w14:textId="77777777" w:rsidTr="00E65C65">
        <w:trPr>
          <w:cantSplit/>
          <w:jc w:val="center"/>
        </w:trPr>
        <w:tc>
          <w:tcPr>
            <w:tcW w:w="259" w:type="pct"/>
          </w:tcPr>
          <w:p w14:paraId="73DB24D9" w14:textId="77777777" w:rsidR="009132C1" w:rsidRPr="005E3AD5" w:rsidRDefault="009132C1" w:rsidP="00E65C65">
            <w:pPr>
              <w:jc w:val="center"/>
              <w:rPr>
                <w:szCs w:val="24"/>
              </w:rPr>
            </w:pPr>
            <w:r w:rsidRPr="005E3AD5">
              <w:rPr>
                <w:szCs w:val="24"/>
              </w:rPr>
              <w:t>4.</w:t>
            </w:r>
          </w:p>
        </w:tc>
        <w:tc>
          <w:tcPr>
            <w:tcW w:w="1999" w:type="pct"/>
          </w:tcPr>
          <w:p w14:paraId="3921930A" w14:textId="77777777" w:rsidR="009132C1" w:rsidRPr="005E3AD5" w:rsidRDefault="009132C1" w:rsidP="00E65C65">
            <w:pPr>
              <w:autoSpaceDE w:val="0"/>
              <w:autoSpaceDN w:val="0"/>
              <w:adjustRightInd w:val="0"/>
              <w:jc w:val="both"/>
              <w:rPr>
                <w:b/>
                <w:szCs w:val="24"/>
              </w:rPr>
            </w:pPr>
            <w:r w:rsidRPr="005E3AD5">
              <w:rPr>
                <w:b/>
                <w:szCs w:val="24"/>
              </w:rPr>
              <w:t>Informacija apie</w:t>
            </w:r>
            <w:r>
              <w:rPr>
                <w:b/>
                <w:szCs w:val="24"/>
              </w:rPr>
              <w:t xml:space="preserve"> projektui taikomus</w:t>
            </w:r>
            <w:r w:rsidRPr="005E3AD5">
              <w:rPr>
                <w:b/>
                <w:szCs w:val="24"/>
              </w:rPr>
              <w:t xml:space="preserve"> aplinkosauginius reikalavimus</w:t>
            </w:r>
          </w:p>
        </w:tc>
        <w:tc>
          <w:tcPr>
            <w:tcW w:w="1523" w:type="pct"/>
          </w:tcPr>
          <w:p w14:paraId="5812CA5C" w14:textId="77777777" w:rsidR="009132C1" w:rsidRPr="005E3AD5" w:rsidRDefault="009132C1" w:rsidP="001C11BA">
            <w:pPr>
              <w:jc w:val="center"/>
              <w:rPr>
                <w:sz w:val="22"/>
                <w:szCs w:val="22"/>
              </w:rPr>
            </w:pPr>
            <w:r>
              <w:rPr>
                <w:i/>
                <w:sz w:val="22"/>
                <w:szCs w:val="22"/>
              </w:rPr>
              <w:t>Netaikoma</w:t>
            </w:r>
          </w:p>
        </w:tc>
        <w:tc>
          <w:tcPr>
            <w:tcW w:w="1219" w:type="pct"/>
          </w:tcPr>
          <w:p w14:paraId="63EA228E" w14:textId="77777777" w:rsidR="009132C1" w:rsidRPr="001C11BA" w:rsidRDefault="009132C1" w:rsidP="00E65C65">
            <w:pPr>
              <w:jc w:val="center"/>
              <w:rPr>
                <w:i/>
                <w:szCs w:val="24"/>
              </w:rPr>
            </w:pPr>
            <w:r w:rsidRPr="001C11BA">
              <w:rPr>
                <w:i/>
                <w:sz w:val="22"/>
                <w:szCs w:val="22"/>
              </w:rPr>
              <w:t>Netaikoma</w:t>
            </w:r>
            <w:r w:rsidRPr="001C11BA" w:rsidDel="00AB390B">
              <w:rPr>
                <w:i/>
                <w:szCs w:val="24"/>
              </w:rPr>
              <w:t xml:space="preserve"> </w:t>
            </w:r>
          </w:p>
        </w:tc>
      </w:tr>
      <w:tr w:rsidR="009132C1" w:rsidRPr="005E3AD5" w14:paraId="2E74782F" w14:textId="77777777" w:rsidTr="00E65C65">
        <w:trPr>
          <w:cantSplit/>
          <w:jc w:val="center"/>
        </w:trPr>
        <w:tc>
          <w:tcPr>
            <w:tcW w:w="259" w:type="pct"/>
          </w:tcPr>
          <w:p w14:paraId="37FDE0BB" w14:textId="77777777" w:rsidR="009132C1" w:rsidRPr="005E3AD5" w:rsidRDefault="009132C1" w:rsidP="00E65C65">
            <w:pPr>
              <w:jc w:val="center"/>
              <w:rPr>
                <w:szCs w:val="24"/>
              </w:rPr>
            </w:pPr>
            <w:r w:rsidRPr="005E3AD5">
              <w:rPr>
                <w:szCs w:val="24"/>
              </w:rPr>
              <w:t>5.</w:t>
            </w:r>
          </w:p>
        </w:tc>
        <w:tc>
          <w:tcPr>
            <w:tcW w:w="1999" w:type="pct"/>
          </w:tcPr>
          <w:p w14:paraId="21A32D31" w14:textId="77777777" w:rsidR="009132C1" w:rsidRPr="007936E3" w:rsidRDefault="009132C1" w:rsidP="00E65C65">
            <w:pPr>
              <w:autoSpaceDE w:val="0"/>
              <w:autoSpaceDN w:val="0"/>
              <w:adjustRightInd w:val="0"/>
              <w:jc w:val="both"/>
              <w:rPr>
                <w:b/>
                <w:szCs w:val="24"/>
              </w:rPr>
            </w:pPr>
            <w:r w:rsidRPr="007936E3">
              <w:rPr>
                <w:rFonts w:eastAsia="Calibri"/>
                <w:b/>
                <w:szCs w:val="24"/>
              </w:rPr>
              <w:t>Klausimynas apie pirkimo ir (arba) importo pridėtinės vertės mokesčio tinkamumą finansuoti iš Europos Sąjungos struktūrinių fondų ir (arba) Lietuvos Respublikos biudžeto lėšų</w:t>
            </w:r>
          </w:p>
        </w:tc>
        <w:tc>
          <w:tcPr>
            <w:tcW w:w="1523" w:type="pct"/>
          </w:tcPr>
          <w:p w14:paraId="0C0980AE" w14:textId="77777777" w:rsidR="009132C1" w:rsidRPr="005E3AD5" w:rsidRDefault="009132C1" w:rsidP="001C11BA">
            <w:pPr>
              <w:jc w:val="center"/>
              <w:rPr>
                <w:sz w:val="22"/>
                <w:szCs w:val="22"/>
              </w:rPr>
            </w:pPr>
            <w:r w:rsidRPr="005E3AD5">
              <w:rPr>
                <w:rFonts w:eastAsia="Calibri"/>
                <w:i/>
                <w:sz w:val="22"/>
                <w:szCs w:val="22"/>
              </w:rPr>
              <w:t xml:space="preserve">Jeigu projekto biudžete tinkamų finansuoti išlaidų suma numatyta su PVM </w:t>
            </w:r>
            <w:r w:rsidRPr="005E3AD5">
              <w:rPr>
                <w:i/>
                <w:sz w:val="22"/>
                <w:szCs w:val="22"/>
              </w:rPr>
              <w:t>arba jeigu projektų finansavimo sąlygų apraše nurodoma, kad kartu su paraiška privaloma pateikti informaciją apie PVM, pildomas šis paraiškos priedas.</w:t>
            </w:r>
          </w:p>
        </w:tc>
        <w:tc>
          <w:tcPr>
            <w:tcW w:w="1219" w:type="pct"/>
          </w:tcPr>
          <w:p w14:paraId="639A3873" w14:textId="77777777" w:rsidR="009132C1" w:rsidRPr="001C11BA" w:rsidRDefault="009132C1" w:rsidP="00E65C65">
            <w:pPr>
              <w:autoSpaceDE w:val="0"/>
              <w:autoSpaceDN w:val="0"/>
              <w:adjustRightInd w:val="0"/>
              <w:jc w:val="center"/>
              <w:rPr>
                <w:i/>
                <w:szCs w:val="24"/>
              </w:rPr>
            </w:pPr>
            <w:r w:rsidRPr="001C11BA">
              <w:rPr>
                <w:i/>
                <w:szCs w:val="24"/>
              </w:rPr>
              <w:t>(...)</w:t>
            </w:r>
          </w:p>
        </w:tc>
      </w:tr>
      <w:tr w:rsidR="009132C1" w:rsidRPr="005E3AD5" w14:paraId="5F5C5216" w14:textId="77777777" w:rsidTr="00E65C65">
        <w:trPr>
          <w:cantSplit/>
          <w:jc w:val="center"/>
        </w:trPr>
        <w:tc>
          <w:tcPr>
            <w:tcW w:w="259" w:type="pct"/>
            <w:shd w:val="clear" w:color="auto" w:fill="auto"/>
          </w:tcPr>
          <w:p w14:paraId="453365D6" w14:textId="77777777" w:rsidR="009132C1" w:rsidRPr="00986454" w:rsidRDefault="009132C1" w:rsidP="00E65C65">
            <w:pPr>
              <w:jc w:val="center"/>
              <w:rPr>
                <w:szCs w:val="24"/>
                <w:highlight w:val="yellow"/>
              </w:rPr>
            </w:pPr>
            <w:r w:rsidRPr="00E75CF4">
              <w:rPr>
                <w:szCs w:val="24"/>
              </w:rPr>
              <w:t>6.</w:t>
            </w:r>
          </w:p>
        </w:tc>
        <w:tc>
          <w:tcPr>
            <w:tcW w:w="1999" w:type="pct"/>
            <w:shd w:val="clear" w:color="auto" w:fill="auto"/>
          </w:tcPr>
          <w:p w14:paraId="5FD69683" w14:textId="77777777" w:rsidR="009132C1" w:rsidRPr="00D76746" w:rsidRDefault="009132C1" w:rsidP="00E65C65">
            <w:pPr>
              <w:autoSpaceDE w:val="0"/>
              <w:autoSpaceDN w:val="0"/>
              <w:adjustRightInd w:val="0"/>
              <w:jc w:val="both"/>
              <w:rPr>
                <w:b/>
                <w:szCs w:val="24"/>
              </w:rPr>
            </w:pPr>
            <w:r w:rsidRPr="00D76746">
              <w:rPr>
                <w:b/>
                <w:szCs w:val="24"/>
              </w:rPr>
              <w:t>Projekto biudžeto paskirstymas pagal pareiškėjus ir partnerius</w:t>
            </w:r>
          </w:p>
        </w:tc>
        <w:tc>
          <w:tcPr>
            <w:tcW w:w="1523" w:type="pct"/>
            <w:shd w:val="clear" w:color="auto" w:fill="auto"/>
          </w:tcPr>
          <w:p w14:paraId="4658FC47" w14:textId="77777777" w:rsidR="009132C1" w:rsidRPr="00D76746" w:rsidRDefault="009132C1" w:rsidP="001C11BA">
            <w:pPr>
              <w:jc w:val="center"/>
              <w:rPr>
                <w:sz w:val="22"/>
                <w:szCs w:val="22"/>
              </w:rPr>
            </w:pPr>
            <w:r w:rsidRPr="00D76746">
              <w:rPr>
                <w:i/>
                <w:sz w:val="22"/>
                <w:szCs w:val="22"/>
              </w:rPr>
              <w:t>Privaloma kartu su paraiška pateikti priedą „Projekto biudžeto paskirstymas pagal pareiškėjus ir partnerius“ (</w:t>
            </w:r>
            <w:r>
              <w:rPr>
                <w:i/>
                <w:sz w:val="22"/>
                <w:szCs w:val="22"/>
              </w:rPr>
              <w:t>pildomas paraiškos formos priedas Nr. 3</w:t>
            </w:r>
            <w:r w:rsidRPr="00D76746">
              <w:rPr>
                <w:i/>
                <w:sz w:val="22"/>
                <w:szCs w:val="22"/>
              </w:rPr>
              <w:t>).</w:t>
            </w:r>
          </w:p>
        </w:tc>
        <w:tc>
          <w:tcPr>
            <w:tcW w:w="1219" w:type="pct"/>
            <w:shd w:val="clear" w:color="auto" w:fill="auto"/>
          </w:tcPr>
          <w:p w14:paraId="5ED2FDB8" w14:textId="77777777" w:rsidR="009132C1" w:rsidRPr="001C11BA" w:rsidRDefault="009132C1" w:rsidP="00E65C65">
            <w:pPr>
              <w:autoSpaceDE w:val="0"/>
              <w:autoSpaceDN w:val="0"/>
              <w:adjustRightInd w:val="0"/>
              <w:jc w:val="center"/>
              <w:rPr>
                <w:i/>
                <w:szCs w:val="24"/>
              </w:rPr>
            </w:pPr>
            <w:r w:rsidRPr="001C11BA">
              <w:rPr>
                <w:i/>
                <w:szCs w:val="24"/>
              </w:rPr>
              <w:t>(...)</w:t>
            </w:r>
          </w:p>
        </w:tc>
      </w:tr>
      <w:tr w:rsidR="009132C1" w:rsidRPr="005E3AD5" w14:paraId="7BCFAA65" w14:textId="77777777" w:rsidTr="00E65C65">
        <w:trPr>
          <w:cantSplit/>
          <w:jc w:val="center"/>
        </w:trPr>
        <w:tc>
          <w:tcPr>
            <w:tcW w:w="259" w:type="pct"/>
            <w:shd w:val="clear" w:color="auto" w:fill="FFFFFF"/>
          </w:tcPr>
          <w:p w14:paraId="73C5F273" w14:textId="77777777" w:rsidR="009132C1" w:rsidRPr="005E3AD5" w:rsidRDefault="009132C1" w:rsidP="00E65C65">
            <w:pPr>
              <w:jc w:val="center"/>
              <w:rPr>
                <w:szCs w:val="24"/>
              </w:rPr>
            </w:pPr>
            <w:r w:rsidRPr="005E3AD5">
              <w:rPr>
                <w:szCs w:val="24"/>
              </w:rPr>
              <w:t>7.</w:t>
            </w:r>
          </w:p>
        </w:tc>
        <w:tc>
          <w:tcPr>
            <w:tcW w:w="1999" w:type="pct"/>
          </w:tcPr>
          <w:p w14:paraId="0BF32B87" w14:textId="77777777" w:rsidR="009132C1" w:rsidRPr="00792DC8" w:rsidRDefault="009132C1" w:rsidP="00E65C65">
            <w:pPr>
              <w:autoSpaceDE w:val="0"/>
              <w:autoSpaceDN w:val="0"/>
              <w:adjustRightInd w:val="0"/>
              <w:jc w:val="both"/>
              <w:rPr>
                <w:b/>
                <w:szCs w:val="24"/>
              </w:rPr>
            </w:pPr>
            <w:r w:rsidRPr="00792DC8">
              <w:rPr>
                <w:b/>
                <w:szCs w:val="24"/>
              </w:rPr>
              <w:t>Investicijų projektas</w:t>
            </w:r>
          </w:p>
        </w:tc>
        <w:tc>
          <w:tcPr>
            <w:tcW w:w="1523" w:type="pct"/>
          </w:tcPr>
          <w:p w14:paraId="0AD9965D" w14:textId="77777777" w:rsidR="009132C1" w:rsidRPr="005E3AD5" w:rsidRDefault="009132C1" w:rsidP="001C11BA">
            <w:pPr>
              <w:jc w:val="center"/>
              <w:rPr>
                <w:i/>
                <w:sz w:val="22"/>
                <w:szCs w:val="22"/>
              </w:rPr>
            </w:pPr>
            <w:r>
              <w:rPr>
                <w:i/>
                <w:sz w:val="22"/>
                <w:szCs w:val="22"/>
              </w:rPr>
              <w:t>Netaikoma</w:t>
            </w:r>
          </w:p>
        </w:tc>
        <w:tc>
          <w:tcPr>
            <w:tcW w:w="1219" w:type="pct"/>
          </w:tcPr>
          <w:p w14:paraId="586A29BA" w14:textId="77777777" w:rsidR="009132C1" w:rsidRPr="005E3AD5" w:rsidRDefault="009132C1" w:rsidP="00E65C65">
            <w:pPr>
              <w:autoSpaceDE w:val="0"/>
              <w:autoSpaceDN w:val="0"/>
              <w:adjustRightInd w:val="0"/>
              <w:jc w:val="center"/>
              <w:rPr>
                <w:szCs w:val="24"/>
              </w:rPr>
            </w:pPr>
            <w:r>
              <w:rPr>
                <w:i/>
                <w:sz w:val="22"/>
                <w:szCs w:val="22"/>
              </w:rPr>
              <w:t>Netaikoma</w:t>
            </w:r>
            <w:r w:rsidRPr="005E3AD5" w:rsidDel="00AB390B">
              <w:rPr>
                <w:szCs w:val="24"/>
              </w:rPr>
              <w:t xml:space="preserve"> </w:t>
            </w:r>
          </w:p>
        </w:tc>
      </w:tr>
      <w:tr w:rsidR="009132C1" w:rsidRPr="005E3AD5" w14:paraId="0FCCE965" w14:textId="77777777" w:rsidTr="00E65C65">
        <w:trPr>
          <w:cantSplit/>
          <w:jc w:val="center"/>
        </w:trPr>
        <w:tc>
          <w:tcPr>
            <w:tcW w:w="259" w:type="pct"/>
            <w:shd w:val="clear" w:color="auto" w:fill="FFFFFF"/>
          </w:tcPr>
          <w:p w14:paraId="68C8DF1F" w14:textId="77777777" w:rsidR="009132C1" w:rsidRPr="005E3AD5" w:rsidRDefault="009132C1" w:rsidP="00E65C65">
            <w:pPr>
              <w:jc w:val="center"/>
              <w:rPr>
                <w:szCs w:val="24"/>
              </w:rPr>
            </w:pPr>
            <w:r w:rsidRPr="005E3AD5">
              <w:rPr>
                <w:szCs w:val="24"/>
              </w:rPr>
              <w:t>8.</w:t>
            </w:r>
          </w:p>
        </w:tc>
        <w:tc>
          <w:tcPr>
            <w:tcW w:w="1999" w:type="pct"/>
          </w:tcPr>
          <w:p w14:paraId="7D24A0F8" w14:textId="77777777" w:rsidR="009132C1" w:rsidRPr="00792DC8" w:rsidRDefault="009132C1" w:rsidP="00E65C65">
            <w:pPr>
              <w:autoSpaceDE w:val="0"/>
              <w:autoSpaceDN w:val="0"/>
              <w:adjustRightInd w:val="0"/>
              <w:jc w:val="both"/>
              <w:rPr>
                <w:b/>
                <w:szCs w:val="24"/>
              </w:rPr>
            </w:pPr>
            <w:r w:rsidRPr="00792DC8">
              <w:rPr>
                <w:b/>
                <w:szCs w:val="24"/>
              </w:rPr>
              <w:t>Didelės apimties projekto paraiškos priedai</w:t>
            </w:r>
          </w:p>
        </w:tc>
        <w:tc>
          <w:tcPr>
            <w:tcW w:w="1523" w:type="pct"/>
          </w:tcPr>
          <w:p w14:paraId="01403BD7" w14:textId="77777777" w:rsidR="009132C1" w:rsidRPr="005E3AD5" w:rsidRDefault="009132C1" w:rsidP="001C11BA">
            <w:pPr>
              <w:autoSpaceDE w:val="0"/>
              <w:autoSpaceDN w:val="0"/>
              <w:adjustRightInd w:val="0"/>
              <w:jc w:val="center"/>
              <w:rPr>
                <w:i/>
                <w:sz w:val="22"/>
                <w:szCs w:val="22"/>
              </w:rPr>
            </w:pPr>
            <w:r>
              <w:rPr>
                <w:i/>
                <w:sz w:val="22"/>
                <w:szCs w:val="22"/>
              </w:rPr>
              <w:t>Netaikoma</w:t>
            </w:r>
          </w:p>
        </w:tc>
        <w:tc>
          <w:tcPr>
            <w:tcW w:w="1219" w:type="pct"/>
          </w:tcPr>
          <w:p w14:paraId="18445065" w14:textId="77777777" w:rsidR="009132C1" w:rsidRPr="005E3AD5" w:rsidRDefault="009132C1" w:rsidP="00E65C65">
            <w:pPr>
              <w:autoSpaceDE w:val="0"/>
              <w:autoSpaceDN w:val="0"/>
              <w:adjustRightInd w:val="0"/>
              <w:jc w:val="center"/>
              <w:rPr>
                <w:szCs w:val="24"/>
              </w:rPr>
            </w:pPr>
            <w:r>
              <w:rPr>
                <w:i/>
                <w:sz w:val="22"/>
                <w:szCs w:val="22"/>
              </w:rPr>
              <w:t>Netaikoma</w:t>
            </w:r>
            <w:r w:rsidRPr="005E3AD5" w:rsidDel="00AB390B">
              <w:rPr>
                <w:szCs w:val="24"/>
              </w:rPr>
              <w:t xml:space="preserve"> </w:t>
            </w:r>
          </w:p>
        </w:tc>
      </w:tr>
      <w:tr w:rsidR="009132C1" w:rsidRPr="00670082" w14:paraId="3EC9C9FC" w14:textId="77777777" w:rsidTr="00E65C65">
        <w:trPr>
          <w:cantSplit/>
          <w:jc w:val="center"/>
        </w:trPr>
        <w:tc>
          <w:tcPr>
            <w:tcW w:w="259" w:type="pct"/>
            <w:shd w:val="clear" w:color="auto" w:fill="FFFFFF"/>
          </w:tcPr>
          <w:p w14:paraId="4322773C" w14:textId="77777777" w:rsidR="009132C1" w:rsidRDefault="009132C1" w:rsidP="00E65C65">
            <w:pPr>
              <w:jc w:val="center"/>
              <w:rPr>
                <w:szCs w:val="24"/>
              </w:rPr>
            </w:pPr>
            <w:r>
              <w:rPr>
                <w:szCs w:val="24"/>
              </w:rPr>
              <w:t>9.</w:t>
            </w:r>
          </w:p>
        </w:tc>
        <w:tc>
          <w:tcPr>
            <w:tcW w:w="1999" w:type="pct"/>
          </w:tcPr>
          <w:p w14:paraId="1C450916" w14:textId="77777777" w:rsidR="009132C1" w:rsidRPr="00D76746" w:rsidRDefault="009132C1" w:rsidP="00E65C65">
            <w:pPr>
              <w:jc w:val="both"/>
              <w:rPr>
                <w:b/>
              </w:rPr>
            </w:pPr>
            <w:r w:rsidRPr="00D76746">
              <w:rPr>
                <w:b/>
              </w:rPr>
              <w:t xml:space="preserve">Užpildyta informacijos, reikalingos projekto atitikčiai projektų atrankos kriterijams įvertinti, forma </w:t>
            </w:r>
          </w:p>
        </w:tc>
        <w:tc>
          <w:tcPr>
            <w:tcW w:w="1523" w:type="pct"/>
          </w:tcPr>
          <w:p w14:paraId="1F7A4957" w14:textId="77777777" w:rsidR="009132C1" w:rsidRPr="00D76746" w:rsidRDefault="009132C1" w:rsidP="001C11BA">
            <w:pPr>
              <w:jc w:val="center"/>
              <w:rPr>
                <w:i/>
                <w:sz w:val="22"/>
                <w:szCs w:val="22"/>
              </w:rPr>
            </w:pPr>
            <w:r w:rsidRPr="00D76746">
              <w:rPr>
                <w:i/>
                <w:sz w:val="22"/>
                <w:szCs w:val="22"/>
              </w:rPr>
              <w:t>Privaloma kartu su paraiška pateikti priedą (-</w:t>
            </w:r>
            <w:proofErr w:type="spellStart"/>
            <w:r w:rsidRPr="00D76746">
              <w:rPr>
                <w:i/>
                <w:sz w:val="22"/>
                <w:szCs w:val="22"/>
              </w:rPr>
              <w:t>us</w:t>
            </w:r>
            <w:proofErr w:type="spellEnd"/>
            <w:r w:rsidRPr="00D76746">
              <w:rPr>
                <w:i/>
                <w:sz w:val="22"/>
                <w:szCs w:val="22"/>
              </w:rPr>
              <w:t>) „Informacija, reikalinga projekto atitikčiai projektų atrankos kriterijams įvertinti“                           (</w:t>
            </w:r>
            <w:r>
              <w:rPr>
                <w:i/>
                <w:sz w:val="22"/>
                <w:szCs w:val="22"/>
              </w:rPr>
              <w:t>pildomas paraiškos formos priedas Nr. 2</w:t>
            </w:r>
            <w:r w:rsidRPr="00D76746">
              <w:rPr>
                <w:i/>
                <w:sz w:val="22"/>
                <w:szCs w:val="22"/>
              </w:rPr>
              <w:t>).</w:t>
            </w:r>
          </w:p>
        </w:tc>
        <w:tc>
          <w:tcPr>
            <w:tcW w:w="1219" w:type="pct"/>
          </w:tcPr>
          <w:p w14:paraId="315C58DC" w14:textId="77777777" w:rsidR="009132C1" w:rsidRPr="00464B23" w:rsidRDefault="009132C1" w:rsidP="00E65C65">
            <w:pPr>
              <w:autoSpaceDE w:val="0"/>
              <w:autoSpaceDN w:val="0"/>
              <w:adjustRightInd w:val="0"/>
              <w:jc w:val="center"/>
              <w:rPr>
                <w:i/>
                <w:sz w:val="22"/>
                <w:szCs w:val="22"/>
              </w:rPr>
            </w:pPr>
            <w:r w:rsidRPr="00464B23">
              <w:rPr>
                <w:i/>
                <w:sz w:val="22"/>
                <w:szCs w:val="22"/>
              </w:rPr>
              <w:t>(...)</w:t>
            </w:r>
          </w:p>
        </w:tc>
      </w:tr>
      <w:tr w:rsidR="009132C1" w:rsidRPr="005E3AD5" w14:paraId="2D13BB41" w14:textId="77777777" w:rsidTr="00E65C65">
        <w:trPr>
          <w:cantSplit/>
          <w:trHeight w:val="1264"/>
          <w:jc w:val="center"/>
        </w:trPr>
        <w:tc>
          <w:tcPr>
            <w:tcW w:w="259" w:type="pct"/>
            <w:shd w:val="clear" w:color="auto" w:fill="FFFFFF"/>
          </w:tcPr>
          <w:p w14:paraId="5E56AF1F" w14:textId="77777777" w:rsidR="009132C1" w:rsidRPr="005E3AD5" w:rsidRDefault="009132C1" w:rsidP="00E65C65">
            <w:pPr>
              <w:jc w:val="center"/>
              <w:rPr>
                <w:szCs w:val="24"/>
              </w:rPr>
            </w:pPr>
            <w:r>
              <w:rPr>
                <w:szCs w:val="24"/>
              </w:rPr>
              <w:t xml:space="preserve">10. </w:t>
            </w:r>
          </w:p>
        </w:tc>
        <w:tc>
          <w:tcPr>
            <w:tcW w:w="1999" w:type="pct"/>
          </w:tcPr>
          <w:p w14:paraId="3E892BA7" w14:textId="77777777" w:rsidR="009132C1" w:rsidRPr="00792DC8" w:rsidRDefault="009132C1" w:rsidP="00E65C65">
            <w:pPr>
              <w:jc w:val="both"/>
              <w:rPr>
                <w:b/>
                <w:szCs w:val="24"/>
              </w:rPr>
            </w:pPr>
            <w:r w:rsidRPr="00792DC8">
              <w:rPr>
                <w:b/>
                <w:szCs w:val="24"/>
              </w:rPr>
              <w:t xml:space="preserve">Pareiškėjo institucijos vadovo ar jo įgalioto asmens pasirašytas raštas dėl pareiškėjo (projekto vykdytojo) institucijos </w:t>
            </w:r>
            <w:proofErr w:type="spellStart"/>
            <w:r w:rsidRPr="00792DC8">
              <w:rPr>
                <w:b/>
                <w:szCs w:val="24"/>
              </w:rPr>
              <w:t>pajėgumų</w:t>
            </w:r>
            <w:proofErr w:type="spellEnd"/>
            <w:r w:rsidRPr="00792DC8">
              <w:rPr>
                <w:b/>
                <w:szCs w:val="24"/>
              </w:rPr>
              <w:t xml:space="preserve"> įgyvendinti projektą ir projekto vykdymo užtikrinimo</w:t>
            </w:r>
          </w:p>
        </w:tc>
        <w:tc>
          <w:tcPr>
            <w:tcW w:w="1523" w:type="pct"/>
          </w:tcPr>
          <w:p w14:paraId="2F5C7505" w14:textId="77777777" w:rsidR="009132C1" w:rsidRDefault="009132C1" w:rsidP="00E65C65">
            <w:pPr>
              <w:jc w:val="both"/>
              <w:rPr>
                <w:i/>
                <w:sz w:val="22"/>
                <w:szCs w:val="22"/>
              </w:rPr>
            </w:pPr>
          </w:p>
        </w:tc>
        <w:tc>
          <w:tcPr>
            <w:tcW w:w="1219" w:type="pct"/>
          </w:tcPr>
          <w:p w14:paraId="09020202" w14:textId="77777777" w:rsidR="009132C1" w:rsidRPr="005E3AD5" w:rsidRDefault="009132C1" w:rsidP="00E65C65">
            <w:pPr>
              <w:autoSpaceDE w:val="0"/>
              <w:autoSpaceDN w:val="0"/>
              <w:adjustRightInd w:val="0"/>
              <w:jc w:val="center"/>
              <w:rPr>
                <w:szCs w:val="24"/>
              </w:rPr>
            </w:pPr>
            <w:r w:rsidRPr="00464B23">
              <w:rPr>
                <w:i/>
                <w:sz w:val="22"/>
                <w:szCs w:val="22"/>
              </w:rPr>
              <w:t>(...)</w:t>
            </w:r>
          </w:p>
        </w:tc>
      </w:tr>
      <w:tr w:rsidR="009132C1" w:rsidRPr="005E3AD5" w14:paraId="4E4D2FD6" w14:textId="77777777" w:rsidTr="00E65C65">
        <w:trPr>
          <w:cantSplit/>
          <w:trHeight w:val="1264"/>
          <w:jc w:val="center"/>
        </w:trPr>
        <w:tc>
          <w:tcPr>
            <w:tcW w:w="259" w:type="pct"/>
            <w:shd w:val="clear" w:color="auto" w:fill="FFFFFF"/>
          </w:tcPr>
          <w:p w14:paraId="69036CC0" w14:textId="77777777" w:rsidR="009132C1" w:rsidRDefault="009132C1" w:rsidP="00E65C65">
            <w:pPr>
              <w:jc w:val="center"/>
              <w:rPr>
                <w:szCs w:val="24"/>
              </w:rPr>
            </w:pPr>
            <w:r>
              <w:rPr>
                <w:szCs w:val="24"/>
              </w:rPr>
              <w:t>11.</w:t>
            </w:r>
          </w:p>
        </w:tc>
        <w:tc>
          <w:tcPr>
            <w:tcW w:w="1999" w:type="pct"/>
          </w:tcPr>
          <w:p w14:paraId="436FEE2C" w14:textId="77777777" w:rsidR="009132C1" w:rsidRPr="00792DC8" w:rsidRDefault="009132C1" w:rsidP="00E65C65">
            <w:pPr>
              <w:jc w:val="both"/>
              <w:rPr>
                <w:b/>
                <w:szCs w:val="24"/>
              </w:rPr>
            </w:pPr>
            <w:r w:rsidRPr="00792DC8">
              <w:rPr>
                <w:b/>
                <w:szCs w:val="24"/>
              </w:rPr>
              <w:t xml:space="preserve">Partnerio institucijos vadovo ar jo įgalioto asmens pasirašytas raštas dėl partnerio institucijos </w:t>
            </w:r>
            <w:proofErr w:type="spellStart"/>
            <w:r w:rsidRPr="00792DC8">
              <w:rPr>
                <w:b/>
                <w:szCs w:val="24"/>
              </w:rPr>
              <w:t>pajėgumų</w:t>
            </w:r>
            <w:proofErr w:type="spellEnd"/>
            <w:r w:rsidRPr="00792DC8">
              <w:rPr>
                <w:b/>
                <w:szCs w:val="24"/>
              </w:rPr>
              <w:t xml:space="preserve"> įgyvendinti projektą ir projekto vykdymo užtikrinimo </w:t>
            </w:r>
          </w:p>
        </w:tc>
        <w:tc>
          <w:tcPr>
            <w:tcW w:w="1523" w:type="pct"/>
          </w:tcPr>
          <w:p w14:paraId="3810E175" w14:textId="77777777" w:rsidR="009132C1" w:rsidRPr="00E76535" w:rsidRDefault="009132C1" w:rsidP="001C11BA">
            <w:pPr>
              <w:jc w:val="center"/>
              <w:rPr>
                <w:i/>
                <w:sz w:val="22"/>
                <w:szCs w:val="22"/>
              </w:rPr>
            </w:pPr>
            <w:r w:rsidRPr="00A37872">
              <w:rPr>
                <w:i/>
                <w:szCs w:val="24"/>
              </w:rPr>
              <w:t>(taikoma, jei projektas įgyvendinamas kartu su partneriu</w:t>
            </w:r>
            <w:r>
              <w:rPr>
                <w:i/>
                <w:szCs w:val="24"/>
              </w:rPr>
              <w:t xml:space="preserve"> </w:t>
            </w:r>
            <w:r w:rsidRPr="00AA190B">
              <w:rPr>
                <w:i/>
              </w:rPr>
              <w:t>(-</w:t>
            </w:r>
            <w:proofErr w:type="spellStart"/>
            <w:r w:rsidRPr="00AA190B">
              <w:rPr>
                <w:i/>
              </w:rPr>
              <w:t>iais</w:t>
            </w:r>
            <w:proofErr w:type="spellEnd"/>
            <w:r w:rsidRPr="00AA190B">
              <w:rPr>
                <w:i/>
              </w:rPr>
              <w:t>)</w:t>
            </w:r>
            <w:r w:rsidRPr="00A37872">
              <w:rPr>
                <w:i/>
                <w:szCs w:val="24"/>
              </w:rPr>
              <w:t>)</w:t>
            </w:r>
          </w:p>
        </w:tc>
        <w:tc>
          <w:tcPr>
            <w:tcW w:w="1219" w:type="pct"/>
          </w:tcPr>
          <w:p w14:paraId="7AA60650" w14:textId="77777777" w:rsidR="009132C1" w:rsidRPr="00464B23" w:rsidRDefault="009132C1" w:rsidP="00E65C65">
            <w:pPr>
              <w:autoSpaceDE w:val="0"/>
              <w:autoSpaceDN w:val="0"/>
              <w:adjustRightInd w:val="0"/>
              <w:jc w:val="center"/>
              <w:rPr>
                <w:i/>
                <w:sz w:val="22"/>
                <w:szCs w:val="22"/>
              </w:rPr>
            </w:pPr>
          </w:p>
        </w:tc>
      </w:tr>
      <w:tr w:rsidR="009132C1" w:rsidRPr="005E3AD5" w14:paraId="769B5C8B" w14:textId="77777777" w:rsidTr="00E65C65">
        <w:trPr>
          <w:cantSplit/>
          <w:jc w:val="center"/>
        </w:trPr>
        <w:tc>
          <w:tcPr>
            <w:tcW w:w="259" w:type="pct"/>
            <w:shd w:val="clear" w:color="auto" w:fill="FFFFFF"/>
          </w:tcPr>
          <w:p w14:paraId="0230F97D" w14:textId="77777777" w:rsidR="009132C1" w:rsidRDefault="009132C1" w:rsidP="00E65C65">
            <w:pPr>
              <w:jc w:val="center"/>
              <w:rPr>
                <w:szCs w:val="24"/>
              </w:rPr>
            </w:pPr>
            <w:r>
              <w:rPr>
                <w:szCs w:val="24"/>
              </w:rPr>
              <w:t xml:space="preserve">12. </w:t>
            </w:r>
          </w:p>
        </w:tc>
        <w:tc>
          <w:tcPr>
            <w:tcW w:w="1999" w:type="pct"/>
          </w:tcPr>
          <w:p w14:paraId="2BDFF499" w14:textId="77777777" w:rsidR="009132C1" w:rsidRPr="00A159D0" w:rsidRDefault="009132C1" w:rsidP="00E65C65">
            <w:pPr>
              <w:jc w:val="both"/>
              <w:rPr>
                <w:rFonts w:eastAsiaTheme="minorHAnsi"/>
                <w:b/>
                <w:szCs w:val="24"/>
              </w:rPr>
            </w:pPr>
            <w:r w:rsidRPr="007936E3">
              <w:rPr>
                <w:b/>
              </w:rPr>
              <w:t>Visų įgaliojimų pasirašyti atitinkamus dokumentus (jei juos pasirašo ne institucijos vadovas) kopijos</w:t>
            </w:r>
          </w:p>
        </w:tc>
        <w:tc>
          <w:tcPr>
            <w:tcW w:w="1523" w:type="pct"/>
          </w:tcPr>
          <w:p w14:paraId="49B7504D" w14:textId="77777777" w:rsidR="009132C1" w:rsidRDefault="009132C1" w:rsidP="00E65C65">
            <w:pPr>
              <w:jc w:val="both"/>
              <w:rPr>
                <w:i/>
                <w:sz w:val="22"/>
                <w:szCs w:val="22"/>
              </w:rPr>
            </w:pPr>
          </w:p>
        </w:tc>
        <w:tc>
          <w:tcPr>
            <w:tcW w:w="1219" w:type="pct"/>
          </w:tcPr>
          <w:p w14:paraId="189065BA" w14:textId="77777777" w:rsidR="009132C1" w:rsidRPr="005E3AD5" w:rsidRDefault="009132C1" w:rsidP="00E65C65">
            <w:pPr>
              <w:autoSpaceDE w:val="0"/>
              <w:autoSpaceDN w:val="0"/>
              <w:adjustRightInd w:val="0"/>
              <w:jc w:val="center"/>
              <w:rPr>
                <w:szCs w:val="24"/>
              </w:rPr>
            </w:pPr>
            <w:r w:rsidRPr="00464B23">
              <w:rPr>
                <w:i/>
                <w:sz w:val="22"/>
                <w:szCs w:val="22"/>
              </w:rPr>
              <w:t>(...)</w:t>
            </w:r>
          </w:p>
        </w:tc>
      </w:tr>
      <w:tr w:rsidR="009132C1" w:rsidRPr="00670082" w14:paraId="10A4B772" w14:textId="77777777" w:rsidTr="00E65C65">
        <w:trPr>
          <w:cantSplit/>
          <w:jc w:val="center"/>
        </w:trPr>
        <w:tc>
          <w:tcPr>
            <w:tcW w:w="259" w:type="pct"/>
            <w:shd w:val="clear" w:color="auto" w:fill="FFFFFF"/>
          </w:tcPr>
          <w:p w14:paraId="413A47BE" w14:textId="77777777" w:rsidR="009132C1" w:rsidRPr="005B0B62" w:rsidRDefault="009132C1" w:rsidP="00E65C65">
            <w:pPr>
              <w:jc w:val="center"/>
              <w:rPr>
                <w:szCs w:val="24"/>
              </w:rPr>
            </w:pPr>
            <w:r>
              <w:rPr>
                <w:szCs w:val="24"/>
              </w:rPr>
              <w:lastRenderedPageBreak/>
              <w:t>13</w:t>
            </w:r>
            <w:r w:rsidRPr="005B0B62">
              <w:rPr>
                <w:szCs w:val="24"/>
              </w:rPr>
              <w:t>.</w:t>
            </w:r>
          </w:p>
        </w:tc>
        <w:tc>
          <w:tcPr>
            <w:tcW w:w="1999" w:type="pct"/>
          </w:tcPr>
          <w:p w14:paraId="73DF189D" w14:textId="77777777" w:rsidR="009132C1" w:rsidRPr="00792DC8" w:rsidRDefault="009132C1" w:rsidP="00E65C65">
            <w:pPr>
              <w:jc w:val="both"/>
              <w:rPr>
                <w:b/>
                <w:szCs w:val="24"/>
              </w:rPr>
            </w:pPr>
            <w:r w:rsidRPr="00792DC8">
              <w:rPr>
                <w:b/>
              </w:rPr>
              <w:t>Partnerio (-</w:t>
            </w:r>
            <w:proofErr w:type="spellStart"/>
            <w:r w:rsidRPr="00792DC8">
              <w:rPr>
                <w:b/>
              </w:rPr>
              <w:t>ių</w:t>
            </w:r>
            <w:proofErr w:type="spellEnd"/>
            <w:r w:rsidRPr="00792DC8">
              <w:rPr>
                <w:b/>
              </w:rPr>
              <w:t>) ir (arba) universiteto ligoninės (-</w:t>
            </w:r>
            <w:proofErr w:type="spellStart"/>
            <w:r w:rsidRPr="00792DC8">
              <w:rPr>
                <w:b/>
              </w:rPr>
              <w:t>ių</w:t>
            </w:r>
            <w:proofErr w:type="spellEnd"/>
            <w:r w:rsidRPr="00792DC8">
              <w:rPr>
                <w:b/>
              </w:rPr>
              <w:t>) institucijos vadovo nustatyta tvarka patvirtintų įstaigos (organizacijos) statuto (įstatų), registracijos pažymėjimų kopijos arba nuorodos į viešai paskelbtus dokumentus</w:t>
            </w:r>
          </w:p>
        </w:tc>
        <w:tc>
          <w:tcPr>
            <w:tcW w:w="1523" w:type="pct"/>
          </w:tcPr>
          <w:p w14:paraId="50C04202" w14:textId="77777777" w:rsidR="009132C1" w:rsidRPr="00792DC8" w:rsidRDefault="009132C1" w:rsidP="001C11BA">
            <w:pPr>
              <w:jc w:val="center"/>
              <w:rPr>
                <w:i/>
                <w:sz w:val="22"/>
                <w:szCs w:val="22"/>
              </w:rPr>
            </w:pPr>
            <w:r w:rsidRPr="00792DC8">
              <w:rPr>
                <w:i/>
                <w:sz w:val="22"/>
                <w:szCs w:val="22"/>
              </w:rPr>
              <w:t>Jeigu projektas įgyvendinamas su partneriu (-</w:t>
            </w:r>
            <w:proofErr w:type="spellStart"/>
            <w:r w:rsidRPr="00792DC8">
              <w:rPr>
                <w:i/>
                <w:sz w:val="22"/>
                <w:szCs w:val="22"/>
              </w:rPr>
              <w:t>iais</w:t>
            </w:r>
            <w:proofErr w:type="spellEnd"/>
            <w:r w:rsidRPr="00792DC8">
              <w:rPr>
                <w:i/>
                <w:sz w:val="22"/>
                <w:szCs w:val="22"/>
              </w:rPr>
              <w:t>).</w:t>
            </w:r>
            <w:r w:rsidRPr="00792DC8">
              <w:t xml:space="preserve"> </w:t>
            </w:r>
            <w:r w:rsidRPr="00792DC8">
              <w:rPr>
                <w:i/>
                <w:sz w:val="22"/>
                <w:szCs w:val="22"/>
              </w:rPr>
              <w:t>Reikalavimas netaikomas partneriams, kurie yra universitetai ir mokslinių tyrimų institutai, įtraukti į AIKOS</w:t>
            </w:r>
          </w:p>
          <w:p w14:paraId="7AB1340B" w14:textId="77777777" w:rsidR="009132C1" w:rsidRPr="00A159D0" w:rsidRDefault="009132C1" w:rsidP="001C11BA">
            <w:pPr>
              <w:jc w:val="center"/>
              <w:rPr>
                <w:i/>
                <w:sz w:val="22"/>
                <w:szCs w:val="22"/>
              </w:rPr>
            </w:pPr>
          </w:p>
        </w:tc>
        <w:tc>
          <w:tcPr>
            <w:tcW w:w="1219" w:type="pct"/>
          </w:tcPr>
          <w:p w14:paraId="7B268AB8" w14:textId="77777777" w:rsidR="009132C1" w:rsidRPr="00065D32" w:rsidRDefault="009132C1" w:rsidP="00E65C65">
            <w:pPr>
              <w:autoSpaceDE w:val="0"/>
              <w:autoSpaceDN w:val="0"/>
              <w:adjustRightInd w:val="0"/>
              <w:jc w:val="center"/>
              <w:rPr>
                <w:i/>
                <w:sz w:val="22"/>
                <w:szCs w:val="22"/>
              </w:rPr>
            </w:pPr>
            <w:r w:rsidRPr="00464B23">
              <w:rPr>
                <w:i/>
                <w:sz w:val="22"/>
                <w:szCs w:val="22"/>
              </w:rPr>
              <w:t>(...)</w:t>
            </w:r>
          </w:p>
        </w:tc>
      </w:tr>
      <w:tr w:rsidR="009132C1" w:rsidRPr="00670082" w14:paraId="685D957D" w14:textId="77777777" w:rsidTr="00E65C65">
        <w:trPr>
          <w:cantSplit/>
          <w:jc w:val="center"/>
        </w:trPr>
        <w:tc>
          <w:tcPr>
            <w:tcW w:w="259" w:type="pct"/>
            <w:shd w:val="clear" w:color="auto" w:fill="FFFFFF"/>
          </w:tcPr>
          <w:p w14:paraId="1A1E5AF8" w14:textId="77777777" w:rsidR="009132C1" w:rsidRPr="00464B23" w:rsidRDefault="009132C1" w:rsidP="00E65C65">
            <w:pPr>
              <w:jc w:val="center"/>
              <w:rPr>
                <w:szCs w:val="24"/>
              </w:rPr>
            </w:pPr>
            <w:r>
              <w:rPr>
                <w:szCs w:val="24"/>
              </w:rPr>
              <w:t>14.</w:t>
            </w:r>
          </w:p>
        </w:tc>
        <w:tc>
          <w:tcPr>
            <w:tcW w:w="1999" w:type="pct"/>
          </w:tcPr>
          <w:p w14:paraId="1994ABAC" w14:textId="77777777" w:rsidR="009132C1" w:rsidRPr="00792DC8" w:rsidRDefault="009132C1" w:rsidP="00E65C65">
            <w:pPr>
              <w:jc w:val="both"/>
              <w:rPr>
                <w:b/>
                <w:i/>
                <w:sz w:val="22"/>
                <w:szCs w:val="22"/>
              </w:rPr>
            </w:pPr>
            <w:r w:rsidRPr="00792DC8">
              <w:rPr>
                <w:b/>
              </w:rPr>
              <w:t>Bendradarbiavimo  (partnerystės) sutarties kopija</w:t>
            </w:r>
          </w:p>
        </w:tc>
        <w:tc>
          <w:tcPr>
            <w:tcW w:w="1523" w:type="pct"/>
          </w:tcPr>
          <w:p w14:paraId="778A9536" w14:textId="77777777" w:rsidR="009132C1" w:rsidRPr="00792DC8" w:rsidRDefault="009132C1" w:rsidP="001C11BA">
            <w:pPr>
              <w:jc w:val="center"/>
              <w:rPr>
                <w:i/>
                <w:sz w:val="22"/>
                <w:szCs w:val="22"/>
              </w:rPr>
            </w:pPr>
            <w:r w:rsidRPr="00792DC8">
              <w:rPr>
                <w:i/>
              </w:rPr>
              <w:t>Jeigu projektas įgyvendinamas su partneriu (-</w:t>
            </w:r>
            <w:proofErr w:type="spellStart"/>
            <w:r w:rsidRPr="00792DC8">
              <w:rPr>
                <w:i/>
              </w:rPr>
              <w:t>iais</w:t>
            </w:r>
            <w:proofErr w:type="spellEnd"/>
            <w:r w:rsidRPr="00792DC8">
              <w:rPr>
                <w:i/>
              </w:rPr>
              <w:t>).</w:t>
            </w:r>
          </w:p>
        </w:tc>
        <w:tc>
          <w:tcPr>
            <w:tcW w:w="1219" w:type="pct"/>
          </w:tcPr>
          <w:p w14:paraId="1A8B2D82" w14:textId="77777777" w:rsidR="009132C1" w:rsidRPr="00464B23" w:rsidRDefault="009132C1" w:rsidP="00E65C65">
            <w:pPr>
              <w:autoSpaceDE w:val="0"/>
              <w:autoSpaceDN w:val="0"/>
              <w:adjustRightInd w:val="0"/>
              <w:jc w:val="center"/>
              <w:rPr>
                <w:szCs w:val="24"/>
              </w:rPr>
            </w:pPr>
            <w:r w:rsidRPr="00464B23">
              <w:rPr>
                <w:i/>
                <w:sz w:val="22"/>
                <w:szCs w:val="22"/>
              </w:rPr>
              <w:t>(...)</w:t>
            </w:r>
          </w:p>
        </w:tc>
      </w:tr>
      <w:tr w:rsidR="009132C1" w:rsidRPr="00670082" w14:paraId="2572DD6F" w14:textId="77777777" w:rsidTr="00E65C65">
        <w:trPr>
          <w:cantSplit/>
          <w:jc w:val="center"/>
        </w:trPr>
        <w:tc>
          <w:tcPr>
            <w:tcW w:w="259" w:type="pct"/>
            <w:shd w:val="clear" w:color="auto" w:fill="FFFFFF"/>
          </w:tcPr>
          <w:p w14:paraId="693CBE44" w14:textId="77777777" w:rsidR="009132C1" w:rsidRPr="00464B23" w:rsidRDefault="009132C1" w:rsidP="00E65C65">
            <w:pPr>
              <w:jc w:val="center"/>
              <w:rPr>
                <w:szCs w:val="24"/>
              </w:rPr>
            </w:pPr>
            <w:r>
              <w:rPr>
                <w:szCs w:val="24"/>
              </w:rPr>
              <w:t>15.</w:t>
            </w:r>
          </w:p>
        </w:tc>
        <w:tc>
          <w:tcPr>
            <w:tcW w:w="1999" w:type="pct"/>
          </w:tcPr>
          <w:p w14:paraId="5A5C1915" w14:textId="77777777" w:rsidR="009132C1" w:rsidRPr="00A159D0" w:rsidRDefault="009132C1" w:rsidP="00E65C65">
            <w:pPr>
              <w:jc w:val="both"/>
              <w:rPr>
                <w:rFonts w:eastAsia="Calibri"/>
                <w:b/>
                <w:szCs w:val="24"/>
              </w:rPr>
            </w:pPr>
            <w:r w:rsidRPr="00792DC8">
              <w:rPr>
                <w:b/>
              </w:rPr>
              <w:t>Pareiškėjo ir (ar) partnerio (-</w:t>
            </w:r>
            <w:proofErr w:type="spellStart"/>
            <w:r w:rsidRPr="00792DC8">
              <w:rPr>
                <w:b/>
              </w:rPr>
              <w:t>ių</w:t>
            </w:r>
            <w:proofErr w:type="spellEnd"/>
            <w:r w:rsidRPr="00792DC8">
              <w:rPr>
                <w:b/>
              </w:rPr>
              <w:t>) nuosavo įnašo finansavimo šaltinius (pareiškėjo / partnerio įnašą) pagrindžiantys dokumentai</w:t>
            </w:r>
          </w:p>
        </w:tc>
        <w:tc>
          <w:tcPr>
            <w:tcW w:w="1523" w:type="pct"/>
          </w:tcPr>
          <w:p w14:paraId="1A3B276D" w14:textId="77777777" w:rsidR="009132C1" w:rsidRPr="00792DC8" w:rsidRDefault="009132C1" w:rsidP="001C11BA">
            <w:pPr>
              <w:jc w:val="center"/>
              <w:rPr>
                <w:i/>
                <w:sz w:val="22"/>
                <w:szCs w:val="22"/>
              </w:rPr>
            </w:pPr>
          </w:p>
        </w:tc>
        <w:tc>
          <w:tcPr>
            <w:tcW w:w="1219" w:type="pct"/>
          </w:tcPr>
          <w:p w14:paraId="6A64508B" w14:textId="77777777" w:rsidR="009132C1" w:rsidRPr="00464B23" w:rsidRDefault="009132C1" w:rsidP="00E65C65">
            <w:pPr>
              <w:autoSpaceDE w:val="0"/>
              <w:autoSpaceDN w:val="0"/>
              <w:adjustRightInd w:val="0"/>
              <w:jc w:val="center"/>
              <w:rPr>
                <w:szCs w:val="24"/>
              </w:rPr>
            </w:pPr>
            <w:r w:rsidRPr="00464B23">
              <w:rPr>
                <w:i/>
                <w:sz w:val="22"/>
                <w:szCs w:val="22"/>
              </w:rPr>
              <w:t>(...)</w:t>
            </w:r>
          </w:p>
        </w:tc>
      </w:tr>
      <w:tr w:rsidR="009132C1" w:rsidRPr="00670082" w14:paraId="5E97C8F1" w14:textId="77777777" w:rsidTr="00E65C65">
        <w:trPr>
          <w:cantSplit/>
          <w:jc w:val="center"/>
        </w:trPr>
        <w:tc>
          <w:tcPr>
            <w:tcW w:w="259" w:type="pct"/>
            <w:shd w:val="clear" w:color="auto" w:fill="FFFFFF"/>
          </w:tcPr>
          <w:p w14:paraId="42A5A53E" w14:textId="77777777" w:rsidR="009132C1" w:rsidRPr="00464B23" w:rsidRDefault="009132C1" w:rsidP="00E65C65">
            <w:pPr>
              <w:jc w:val="center"/>
              <w:rPr>
                <w:szCs w:val="24"/>
              </w:rPr>
            </w:pPr>
            <w:r>
              <w:rPr>
                <w:szCs w:val="24"/>
              </w:rPr>
              <w:t>16.</w:t>
            </w:r>
          </w:p>
        </w:tc>
        <w:tc>
          <w:tcPr>
            <w:tcW w:w="1999" w:type="pct"/>
          </w:tcPr>
          <w:p w14:paraId="67C12505" w14:textId="77777777" w:rsidR="009132C1" w:rsidRPr="00A159D0" w:rsidRDefault="009132C1" w:rsidP="00E65C65">
            <w:pPr>
              <w:jc w:val="both"/>
              <w:rPr>
                <w:b/>
              </w:rPr>
            </w:pPr>
            <w:r w:rsidRPr="00792DC8">
              <w:rPr>
                <w:b/>
              </w:rPr>
              <w:t>Dokumentai arba nuorodos į viešai paskelbtus dokumentus, pagrindžiančius, kad pareiškėjas turi veikiančią teisių, atsirandančių iš intelektinės veiklos rezultatų, valdymo tvarką</w:t>
            </w:r>
          </w:p>
        </w:tc>
        <w:tc>
          <w:tcPr>
            <w:tcW w:w="1523" w:type="pct"/>
          </w:tcPr>
          <w:p w14:paraId="77B6276D" w14:textId="77777777" w:rsidR="009132C1" w:rsidRPr="00792DC8" w:rsidRDefault="009132C1" w:rsidP="001C11BA">
            <w:pPr>
              <w:jc w:val="center"/>
              <w:rPr>
                <w:i/>
                <w:sz w:val="22"/>
                <w:szCs w:val="22"/>
              </w:rPr>
            </w:pPr>
          </w:p>
        </w:tc>
        <w:tc>
          <w:tcPr>
            <w:tcW w:w="1219" w:type="pct"/>
          </w:tcPr>
          <w:p w14:paraId="22136F0B" w14:textId="77777777" w:rsidR="009132C1" w:rsidRPr="00464B23" w:rsidRDefault="009132C1" w:rsidP="00E65C65">
            <w:pPr>
              <w:autoSpaceDE w:val="0"/>
              <w:autoSpaceDN w:val="0"/>
              <w:adjustRightInd w:val="0"/>
              <w:jc w:val="center"/>
              <w:rPr>
                <w:i/>
                <w:sz w:val="22"/>
                <w:szCs w:val="22"/>
              </w:rPr>
            </w:pPr>
            <w:r w:rsidRPr="00464B23">
              <w:rPr>
                <w:i/>
                <w:sz w:val="22"/>
                <w:szCs w:val="22"/>
              </w:rPr>
              <w:t>(...)</w:t>
            </w:r>
          </w:p>
        </w:tc>
      </w:tr>
      <w:tr w:rsidR="009132C1" w:rsidRPr="00670082" w14:paraId="3F8C958C" w14:textId="77777777" w:rsidTr="00E65C65">
        <w:trPr>
          <w:cantSplit/>
          <w:jc w:val="center"/>
        </w:trPr>
        <w:tc>
          <w:tcPr>
            <w:tcW w:w="259" w:type="pct"/>
            <w:shd w:val="clear" w:color="auto" w:fill="FFFFFF"/>
          </w:tcPr>
          <w:p w14:paraId="0004BE7D" w14:textId="77777777" w:rsidR="009132C1" w:rsidRDefault="009132C1" w:rsidP="00E65C65">
            <w:pPr>
              <w:jc w:val="center"/>
              <w:rPr>
                <w:szCs w:val="24"/>
              </w:rPr>
            </w:pPr>
            <w:r>
              <w:rPr>
                <w:szCs w:val="24"/>
              </w:rPr>
              <w:t>17.</w:t>
            </w:r>
          </w:p>
        </w:tc>
        <w:tc>
          <w:tcPr>
            <w:tcW w:w="1999" w:type="pct"/>
          </w:tcPr>
          <w:p w14:paraId="510C7B54" w14:textId="77777777" w:rsidR="009132C1" w:rsidRPr="00792DC8" w:rsidRDefault="009132C1" w:rsidP="00E65C65">
            <w:pPr>
              <w:jc w:val="both"/>
              <w:rPr>
                <w:b/>
              </w:rPr>
            </w:pPr>
            <w:r w:rsidRPr="00792DC8">
              <w:rPr>
                <w:b/>
              </w:rPr>
              <w:t xml:space="preserve">Partnerio Smulkiojo ir vidutinio verslo subjekto statuso deklaracija </w:t>
            </w:r>
          </w:p>
        </w:tc>
        <w:tc>
          <w:tcPr>
            <w:tcW w:w="1523" w:type="pct"/>
          </w:tcPr>
          <w:p w14:paraId="66E42F04" w14:textId="77777777" w:rsidR="009132C1" w:rsidRPr="00792DC8" w:rsidRDefault="009132C1" w:rsidP="001C11BA">
            <w:pPr>
              <w:jc w:val="center"/>
              <w:rPr>
                <w:i/>
                <w:sz w:val="22"/>
                <w:szCs w:val="22"/>
              </w:rPr>
            </w:pPr>
            <w:r w:rsidRPr="00792DC8">
              <w:rPr>
                <w:i/>
              </w:rPr>
              <w:t>Jeigu projektas įgyvendinamas su partneriu (-</w:t>
            </w:r>
            <w:proofErr w:type="spellStart"/>
            <w:r w:rsidRPr="00792DC8">
              <w:rPr>
                <w:i/>
              </w:rPr>
              <w:t>iais</w:t>
            </w:r>
            <w:proofErr w:type="spellEnd"/>
            <w:r w:rsidRPr="00792DC8">
              <w:rPr>
                <w:i/>
              </w:rPr>
              <w:t>).</w:t>
            </w:r>
          </w:p>
        </w:tc>
        <w:tc>
          <w:tcPr>
            <w:tcW w:w="1219" w:type="pct"/>
          </w:tcPr>
          <w:p w14:paraId="5AEC8A90" w14:textId="77777777" w:rsidR="009132C1" w:rsidRPr="00464B23" w:rsidRDefault="009132C1" w:rsidP="00E65C65">
            <w:pPr>
              <w:autoSpaceDE w:val="0"/>
              <w:autoSpaceDN w:val="0"/>
              <w:adjustRightInd w:val="0"/>
              <w:jc w:val="center"/>
              <w:rPr>
                <w:i/>
                <w:sz w:val="22"/>
                <w:szCs w:val="22"/>
              </w:rPr>
            </w:pPr>
            <w:r w:rsidRPr="00464B23">
              <w:rPr>
                <w:i/>
                <w:sz w:val="22"/>
                <w:szCs w:val="22"/>
              </w:rPr>
              <w:t>(...)</w:t>
            </w:r>
          </w:p>
        </w:tc>
      </w:tr>
      <w:tr w:rsidR="009132C1" w:rsidRPr="00670082" w14:paraId="2A9EDE73" w14:textId="77777777" w:rsidTr="00E65C65">
        <w:trPr>
          <w:cantSplit/>
          <w:jc w:val="center"/>
        </w:trPr>
        <w:tc>
          <w:tcPr>
            <w:tcW w:w="259" w:type="pct"/>
            <w:shd w:val="clear" w:color="auto" w:fill="FFFFFF"/>
          </w:tcPr>
          <w:p w14:paraId="0F51F088" w14:textId="77777777" w:rsidR="009132C1" w:rsidRDefault="009132C1" w:rsidP="00E65C65">
            <w:pPr>
              <w:jc w:val="center"/>
              <w:rPr>
                <w:szCs w:val="24"/>
              </w:rPr>
            </w:pPr>
            <w:r>
              <w:rPr>
                <w:szCs w:val="24"/>
              </w:rPr>
              <w:t>18.</w:t>
            </w:r>
          </w:p>
        </w:tc>
        <w:tc>
          <w:tcPr>
            <w:tcW w:w="1999" w:type="pct"/>
          </w:tcPr>
          <w:p w14:paraId="55854E9F" w14:textId="77777777" w:rsidR="009132C1" w:rsidRPr="00792DC8" w:rsidRDefault="009132C1" w:rsidP="00E65C65">
            <w:pPr>
              <w:jc w:val="both"/>
              <w:rPr>
                <w:b/>
              </w:rPr>
            </w:pPr>
            <w:r w:rsidRPr="00792DC8">
              <w:rPr>
                <w:b/>
              </w:rPr>
              <w:t>Dokumentai, kuriuose atskirta pareiškėjo ekonominė ir neekonominė veikla.</w:t>
            </w:r>
          </w:p>
        </w:tc>
        <w:tc>
          <w:tcPr>
            <w:tcW w:w="1523" w:type="pct"/>
          </w:tcPr>
          <w:p w14:paraId="762612F5" w14:textId="77777777" w:rsidR="009132C1" w:rsidRPr="00792DC8" w:rsidRDefault="009132C1" w:rsidP="001C11BA">
            <w:pPr>
              <w:jc w:val="center"/>
              <w:rPr>
                <w:i/>
                <w:color w:val="7030A0"/>
              </w:rPr>
            </w:pPr>
          </w:p>
        </w:tc>
        <w:tc>
          <w:tcPr>
            <w:tcW w:w="1219" w:type="pct"/>
          </w:tcPr>
          <w:p w14:paraId="2DB2421B" w14:textId="77777777" w:rsidR="009132C1" w:rsidRPr="00464B23" w:rsidRDefault="009132C1" w:rsidP="00E65C65">
            <w:pPr>
              <w:autoSpaceDE w:val="0"/>
              <w:autoSpaceDN w:val="0"/>
              <w:adjustRightInd w:val="0"/>
              <w:jc w:val="center"/>
              <w:rPr>
                <w:i/>
                <w:sz w:val="22"/>
                <w:szCs w:val="22"/>
              </w:rPr>
            </w:pPr>
            <w:r w:rsidRPr="00464B23">
              <w:rPr>
                <w:i/>
                <w:sz w:val="22"/>
                <w:szCs w:val="22"/>
              </w:rPr>
              <w:t>(...)</w:t>
            </w:r>
          </w:p>
        </w:tc>
      </w:tr>
      <w:tr w:rsidR="009132C1" w:rsidRPr="00670082" w14:paraId="211EBB2F" w14:textId="77777777" w:rsidTr="00E65C65">
        <w:trPr>
          <w:cantSplit/>
          <w:trHeight w:val="70"/>
          <w:jc w:val="center"/>
        </w:trPr>
        <w:tc>
          <w:tcPr>
            <w:tcW w:w="259" w:type="pct"/>
            <w:shd w:val="clear" w:color="auto" w:fill="FFFFFF"/>
          </w:tcPr>
          <w:p w14:paraId="2BC8B70C" w14:textId="77777777" w:rsidR="009132C1" w:rsidRDefault="009132C1" w:rsidP="00E65C65">
            <w:pPr>
              <w:jc w:val="center"/>
              <w:rPr>
                <w:szCs w:val="24"/>
              </w:rPr>
            </w:pPr>
            <w:r>
              <w:rPr>
                <w:szCs w:val="24"/>
              </w:rPr>
              <w:t>19.</w:t>
            </w:r>
          </w:p>
        </w:tc>
        <w:tc>
          <w:tcPr>
            <w:tcW w:w="1999" w:type="pct"/>
          </w:tcPr>
          <w:p w14:paraId="4E2315F5" w14:textId="77777777" w:rsidR="009132C1" w:rsidRPr="00792DC8" w:rsidRDefault="009132C1" w:rsidP="00E65C65">
            <w:pPr>
              <w:jc w:val="both"/>
              <w:rPr>
                <w:b/>
              </w:rPr>
            </w:pPr>
            <w:r w:rsidRPr="00792DC8">
              <w:rPr>
                <w:b/>
              </w:rPr>
              <w:t>Valstybinės mokesčių inspekcijos prie Lietuvos Respublikos finansų ministerijos patvirtinta mokesčių deklaracija</w:t>
            </w:r>
          </w:p>
        </w:tc>
        <w:tc>
          <w:tcPr>
            <w:tcW w:w="1523" w:type="pct"/>
          </w:tcPr>
          <w:p w14:paraId="330E4699" w14:textId="77777777" w:rsidR="009132C1" w:rsidRPr="00792DC8" w:rsidRDefault="009132C1" w:rsidP="001C11BA">
            <w:pPr>
              <w:jc w:val="center"/>
              <w:rPr>
                <w:i/>
                <w:color w:val="7030A0"/>
              </w:rPr>
            </w:pPr>
            <w:r w:rsidRPr="00792DC8">
              <w:rPr>
                <w:i/>
              </w:rPr>
              <w:t>Jeigu projektas įgyvendinamas su partneriu (-</w:t>
            </w:r>
            <w:proofErr w:type="spellStart"/>
            <w:r w:rsidRPr="00792DC8">
              <w:rPr>
                <w:i/>
              </w:rPr>
              <w:t>iais</w:t>
            </w:r>
            <w:proofErr w:type="spellEnd"/>
            <w:r w:rsidRPr="00792DC8">
              <w:rPr>
                <w:i/>
              </w:rPr>
              <w:t>) privačiu (-</w:t>
            </w:r>
            <w:proofErr w:type="spellStart"/>
            <w:r w:rsidRPr="00792DC8">
              <w:rPr>
                <w:i/>
              </w:rPr>
              <w:t>iais</w:t>
            </w:r>
            <w:proofErr w:type="spellEnd"/>
            <w:r w:rsidRPr="00792DC8">
              <w:rPr>
                <w:i/>
              </w:rPr>
              <w:t>) juridiniu (-</w:t>
            </w:r>
            <w:proofErr w:type="spellStart"/>
            <w:r w:rsidRPr="00792DC8">
              <w:rPr>
                <w:i/>
              </w:rPr>
              <w:t>iais</w:t>
            </w:r>
            <w:proofErr w:type="spellEnd"/>
            <w:r w:rsidRPr="00792DC8">
              <w:rPr>
                <w:i/>
              </w:rPr>
              <w:t>) asmeniu (-</w:t>
            </w:r>
            <w:proofErr w:type="spellStart"/>
            <w:r w:rsidRPr="00792DC8">
              <w:rPr>
                <w:i/>
              </w:rPr>
              <w:t>imis</w:t>
            </w:r>
            <w:proofErr w:type="spellEnd"/>
            <w:r w:rsidRPr="00792DC8">
              <w:rPr>
                <w:i/>
              </w:rPr>
              <w:t>)</w:t>
            </w:r>
          </w:p>
        </w:tc>
        <w:tc>
          <w:tcPr>
            <w:tcW w:w="1219" w:type="pct"/>
          </w:tcPr>
          <w:p w14:paraId="45B73951" w14:textId="77777777" w:rsidR="009132C1" w:rsidRPr="00464B23" w:rsidRDefault="009132C1" w:rsidP="00E65C65">
            <w:pPr>
              <w:autoSpaceDE w:val="0"/>
              <w:autoSpaceDN w:val="0"/>
              <w:adjustRightInd w:val="0"/>
              <w:jc w:val="center"/>
              <w:rPr>
                <w:i/>
                <w:sz w:val="22"/>
                <w:szCs w:val="22"/>
              </w:rPr>
            </w:pPr>
          </w:p>
        </w:tc>
      </w:tr>
      <w:tr w:rsidR="009132C1" w:rsidRPr="00670082" w14:paraId="277207D3" w14:textId="77777777" w:rsidTr="00E65C65">
        <w:trPr>
          <w:cantSplit/>
          <w:trHeight w:val="70"/>
          <w:jc w:val="center"/>
        </w:trPr>
        <w:tc>
          <w:tcPr>
            <w:tcW w:w="259" w:type="pct"/>
            <w:shd w:val="clear" w:color="auto" w:fill="FFFFFF"/>
          </w:tcPr>
          <w:p w14:paraId="32FFBCFC" w14:textId="77777777" w:rsidR="009132C1" w:rsidRDefault="009132C1" w:rsidP="00E65C65">
            <w:pPr>
              <w:jc w:val="center"/>
              <w:rPr>
                <w:szCs w:val="24"/>
              </w:rPr>
            </w:pPr>
            <w:r>
              <w:rPr>
                <w:szCs w:val="24"/>
              </w:rPr>
              <w:t>20.</w:t>
            </w:r>
          </w:p>
        </w:tc>
        <w:tc>
          <w:tcPr>
            <w:tcW w:w="1999" w:type="pct"/>
          </w:tcPr>
          <w:p w14:paraId="1801F142" w14:textId="77777777" w:rsidR="009132C1" w:rsidRPr="00792DC8" w:rsidRDefault="009132C1" w:rsidP="00E65C65">
            <w:pPr>
              <w:jc w:val="both"/>
              <w:rPr>
                <w:b/>
              </w:rPr>
            </w:pPr>
            <w:r w:rsidRPr="00792DC8">
              <w:rPr>
                <w:b/>
                <w:color w:val="000000"/>
              </w:rPr>
              <w:t>Lietuvos Respublikos statistikos departamento direktoriaus patvirtinta Mokslinių tyrimų ir eksperimentinės plėtros statistinė ataskaita (Forma MT-02) </w:t>
            </w:r>
          </w:p>
        </w:tc>
        <w:tc>
          <w:tcPr>
            <w:tcW w:w="1523" w:type="pct"/>
          </w:tcPr>
          <w:p w14:paraId="1D911F0F" w14:textId="77777777" w:rsidR="009132C1" w:rsidRPr="00792DC8" w:rsidRDefault="009132C1" w:rsidP="001C11BA">
            <w:pPr>
              <w:jc w:val="center"/>
              <w:rPr>
                <w:i/>
              </w:rPr>
            </w:pPr>
            <w:r w:rsidRPr="00792DC8">
              <w:rPr>
                <w:i/>
              </w:rPr>
              <w:t>Jeigu projektas įgyvendinamas su partneriu (-</w:t>
            </w:r>
            <w:proofErr w:type="spellStart"/>
            <w:r w:rsidRPr="00792DC8">
              <w:rPr>
                <w:i/>
              </w:rPr>
              <w:t>iais</w:t>
            </w:r>
            <w:proofErr w:type="spellEnd"/>
            <w:r w:rsidRPr="00792DC8">
              <w:rPr>
                <w:i/>
              </w:rPr>
              <w:t>) privačiu (-</w:t>
            </w:r>
            <w:proofErr w:type="spellStart"/>
            <w:r w:rsidRPr="00792DC8">
              <w:rPr>
                <w:i/>
              </w:rPr>
              <w:t>iais</w:t>
            </w:r>
            <w:proofErr w:type="spellEnd"/>
            <w:r w:rsidRPr="00792DC8">
              <w:rPr>
                <w:i/>
              </w:rPr>
              <w:t>) juridiniu (-</w:t>
            </w:r>
            <w:proofErr w:type="spellStart"/>
            <w:r w:rsidRPr="00792DC8">
              <w:rPr>
                <w:i/>
              </w:rPr>
              <w:t>iais</w:t>
            </w:r>
            <w:proofErr w:type="spellEnd"/>
            <w:r w:rsidRPr="00792DC8">
              <w:rPr>
                <w:i/>
              </w:rPr>
              <w:t>) asmeniu (-</w:t>
            </w:r>
            <w:proofErr w:type="spellStart"/>
            <w:r w:rsidRPr="00792DC8">
              <w:rPr>
                <w:i/>
              </w:rPr>
              <w:t>imis</w:t>
            </w:r>
            <w:proofErr w:type="spellEnd"/>
            <w:r w:rsidRPr="00792DC8">
              <w:rPr>
                <w:i/>
              </w:rPr>
              <w:t>)</w:t>
            </w:r>
          </w:p>
        </w:tc>
        <w:tc>
          <w:tcPr>
            <w:tcW w:w="1219" w:type="pct"/>
          </w:tcPr>
          <w:p w14:paraId="6361511F" w14:textId="77777777" w:rsidR="009132C1" w:rsidRPr="00464B23" w:rsidRDefault="009132C1" w:rsidP="00E65C65">
            <w:pPr>
              <w:autoSpaceDE w:val="0"/>
              <w:autoSpaceDN w:val="0"/>
              <w:adjustRightInd w:val="0"/>
              <w:jc w:val="center"/>
              <w:rPr>
                <w:i/>
                <w:sz w:val="22"/>
                <w:szCs w:val="22"/>
              </w:rPr>
            </w:pPr>
          </w:p>
        </w:tc>
      </w:tr>
      <w:tr w:rsidR="009132C1" w:rsidRPr="00670082" w14:paraId="7257F37E" w14:textId="77777777" w:rsidTr="00E65C65">
        <w:trPr>
          <w:cantSplit/>
          <w:trHeight w:val="70"/>
          <w:jc w:val="center"/>
        </w:trPr>
        <w:tc>
          <w:tcPr>
            <w:tcW w:w="259" w:type="pct"/>
            <w:shd w:val="clear" w:color="auto" w:fill="FFFFFF"/>
          </w:tcPr>
          <w:p w14:paraId="248BC3D4" w14:textId="045BF636" w:rsidR="009132C1" w:rsidRDefault="009132C1" w:rsidP="00E65C65">
            <w:pPr>
              <w:jc w:val="center"/>
              <w:rPr>
                <w:szCs w:val="24"/>
              </w:rPr>
            </w:pPr>
            <w:r>
              <w:rPr>
                <w:szCs w:val="24"/>
              </w:rPr>
              <w:t xml:space="preserve">21. </w:t>
            </w:r>
          </w:p>
        </w:tc>
        <w:tc>
          <w:tcPr>
            <w:tcW w:w="1999" w:type="pct"/>
          </w:tcPr>
          <w:p w14:paraId="20E4593C" w14:textId="772440EF" w:rsidR="009132C1" w:rsidRPr="009132C1" w:rsidRDefault="009132C1" w:rsidP="00E65C65">
            <w:pPr>
              <w:jc w:val="both"/>
              <w:rPr>
                <w:b/>
                <w:color w:val="000000"/>
              </w:rPr>
            </w:pPr>
            <w:r w:rsidRPr="001C11BA">
              <w:rPr>
                <w:b/>
              </w:rPr>
              <w:t>Dokumentų, kurie pagrindžia projektą vykdysiančio personalo vėliausiai į apskaitą įtrauktas metines bendrąsias su darbo santykiais susijusias išlaidas, kopijos</w:t>
            </w:r>
          </w:p>
        </w:tc>
        <w:tc>
          <w:tcPr>
            <w:tcW w:w="1523" w:type="pct"/>
          </w:tcPr>
          <w:p w14:paraId="734015A1" w14:textId="2F3623E8" w:rsidR="009132C1" w:rsidRPr="009132C1" w:rsidRDefault="009132C1" w:rsidP="001C11BA">
            <w:pPr>
              <w:jc w:val="center"/>
              <w:rPr>
                <w:i/>
              </w:rPr>
            </w:pPr>
            <w:r w:rsidRPr="001C11BA">
              <w:rPr>
                <w:i/>
              </w:rPr>
              <w:t>Jeigu pareiškėjas ir (ar) partneris yra viešasis juridinis asmuo, kuris nėra mokslo ir studijų institucija</w:t>
            </w:r>
          </w:p>
        </w:tc>
        <w:tc>
          <w:tcPr>
            <w:tcW w:w="1219" w:type="pct"/>
          </w:tcPr>
          <w:p w14:paraId="7C8AC296" w14:textId="2CBCACDD" w:rsidR="009132C1" w:rsidRPr="009132C1" w:rsidRDefault="009132C1" w:rsidP="00E65C65">
            <w:pPr>
              <w:autoSpaceDE w:val="0"/>
              <w:autoSpaceDN w:val="0"/>
              <w:adjustRightInd w:val="0"/>
              <w:jc w:val="center"/>
              <w:rPr>
                <w:i/>
                <w:sz w:val="22"/>
                <w:szCs w:val="22"/>
              </w:rPr>
            </w:pPr>
            <w:r w:rsidRPr="001C11BA">
              <w:rPr>
                <w:i/>
                <w:szCs w:val="24"/>
              </w:rPr>
              <w:t>(...)</w:t>
            </w:r>
            <w:r w:rsidR="00920050">
              <w:rPr>
                <w:i/>
                <w:szCs w:val="24"/>
              </w:rPr>
              <w:t>“</w:t>
            </w:r>
          </w:p>
        </w:tc>
      </w:tr>
    </w:tbl>
    <w:p w14:paraId="031433BA" w14:textId="72A7C19D" w:rsidR="003702A2" w:rsidRPr="001C11BA" w:rsidRDefault="003702A2" w:rsidP="001C11BA">
      <w:pPr>
        <w:rPr>
          <w:rFonts w:eastAsia="Calibri"/>
          <w:b/>
          <w:caps/>
        </w:rPr>
      </w:pPr>
    </w:p>
    <w:p w14:paraId="45F4EB1F" w14:textId="16DA6639" w:rsidR="00A0033E" w:rsidRDefault="00D25F81" w:rsidP="001C11BA">
      <w:pPr>
        <w:spacing w:line="360" w:lineRule="auto"/>
        <w:ind w:firstLine="1247"/>
        <w:jc w:val="both"/>
        <w:rPr>
          <w:bCs/>
          <w:sz w:val="22"/>
          <w:szCs w:val="22"/>
        </w:rPr>
      </w:pPr>
      <w:r>
        <w:rPr>
          <w:szCs w:val="24"/>
        </w:rPr>
        <w:t>5</w:t>
      </w:r>
      <w:r w:rsidR="00914763">
        <w:rPr>
          <w:szCs w:val="24"/>
        </w:rPr>
        <w:t xml:space="preserve">. </w:t>
      </w:r>
      <w:r w:rsidR="00914763" w:rsidRPr="001C11BA">
        <w:rPr>
          <w:szCs w:val="24"/>
        </w:rPr>
        <w:t xml:space="preserve">Pakeičiu </w:t>
      </w:r>
      <w:r w:rsidR="00A0033E" w:rsidRPr="001C11BA">
        <w:rPr>
          <w:szCs w:val="24"/>
        </w:rPr>
        <w:t>Aprašo 6 priedo „D</w:t>
      </w:r>
      <w:r w:rsidR="00A0033E" w:rsidRPr="001C11BA">
        <w:rPr>
          <w:bCs/>
          <w:szCs w:val="24"/>
        </w:rPr>
        <w:t>otacijos sutartis“ 2 pried</w:t>
      </w:r>
      <w:r w:rsidR="008419C1" w:rsidRPr="001C11BA">
        <w:rPr>
          <w:bCs/>
          <w:szCs w:val="24"/>
        </w:rPr>
        <w:t>o</w:t>
      </w:r>
      <w:r w:rsidR="00371C76" w:rsidRPr="001C11BA">
        <w:rPr>
          <w:bCs/>
          <w:szCs w:val="24"/>
        </w:rPr>
        <w:t xml:space="preserve"> „Finansavimo sąlygos“</w:t>
      </w:r>
      <w:r w:rsidR="00A0033E" w:rsidRPr="001C11BA">
        <w:rPr>
          <w:bCs/>
          <w:szCs w:val="24"/>
        </w:rPr>
        <w:t xml:space="preserve"> 1.4.3 </w:t>
      </w:r>
      <w:r w:rsidR="001C11BA">
        <w:rPr>
          <w:bCs/>
          <w:szCs w:val="24"/>
        </w:rPr>
        <w:t>pa</w:t>
      </w:r>
      <w:r w:rsidR="00A0033E" w:rsidRPr="001C11BA">
        <w:rPr>
          <w:bCs/>
          <w:szCs w:val="24"/>
        </w:rPr>
        <w:t>punkt</w:t>
      </w:r>
      <w:r w:rsidR="001C11BA">
        <w:rPr>
          <w:bCs/>
          <w:szCs w:val="24"/>
        </w:rPr>
        <w:t>yj</w:t>
      </w:r>
      <w:r w:rsidR="00A0033E" w:rsidRPr="001C11BA">
        <w:rPr>
          <w:bCs/>
          <w:szCs w:val="24"/>
        </w:rPr>
        <w:t>e nurodytą lentelę ir išdė</w:t>
      </w:r>
      <w:r w:rsidR="008419C1" w:rsidRPr="001C11BA">
        <w:rPr>
          <w:bCs/>
          <w:szCs w:val="24"/>
        </w:rPr>
        <w:t>s</w:t>
      </w:r>
      <w:r w:rsidR="00A0033E" w:rsidRPr="001C11BA">
        <w:rPr>
          <w:bCs/>
          <w:szCs w:val="24"/>
        </w:rPr>
        <w:t>tau ją taip:</w:t>
      </w:r>
    </w:p>
    <w:p w14:paraId="16D5DAEC" w14:textId="235578C6" w:rsidR="00A0033E" w:rsidRPr="00610052" w:rsidRDefault="00CE5E5D" w:rsidP="00A0033E">
      <w:pPr>
        <w:tabs>
          <w:tab w:val="left" w:pos="567"/>
        </w:tabs>
        <w:jc w:val="both"/>
        <w:rPr>
          <w:i/>
          <w:szCs w:val="24"/>
        </w:rPr>
      </w:pPr>
      <w:r>
        <w:rPr>
          <w:bCs/>
          <w:sz w:val="22"/>
          <w:szCs w:val="22"/>
        </w:rPr>
        <w:tab/>
      </w:r>
      <w:r w:rsidR="004965BA">
        <w:rPr>
          <w:bCs/>
          <w:sz w:val="22"/>
          <w:szCs w:val="22"/>
        </w:rPr>
        <w:tab/>
      </w:r>
      <w:r w:rsidR="00A0033E">
        <w:rPr>
          <w:bCs/>
          <w:sz w:val="22"/>
          <w:szCs w:val="22"/>
        </w:rPr>
        <w:t>„</w:t>
      </w:r>
      <w:r w:rsidR="00A0033E" w:rsidRPr="00610052">
        <w:rPr>
          <w:b/>
          <w:bCs/>
          <w:szCs w:val="24"/>
        </w:rPr>
        <w:t>1.4.3.</w:t>
      </w:r>
      <w:r w:rsidR="00A0033E" w:rsidRPr="00610052">
        <w:rPr>
          <w:i/>
          <w:szCs w:val="24"/>
        </w:rPr>
        <w:t xml:space="preserve"> (Lentelė pildoma, jeigu prie fiksuotųjų įkainių arba fiksuotųjų sumų (toliau kartu – fiksuotieji dydžiai) pažymima „taikoma“.)</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020"/>
        <w:gridCol w:w="1248"/>
        <w:gridCol w:w="1276"/>
        <w:gridCol w:w="1041"/>
        <w:gridCol w:w="1227"/>
        <w:gridCol w:w="1275"/>
        <w:gridCol w:w="1985"/>
      </w:tblGrid>
      <w:tr w:rsidR="00A0033E" w:rsidRPr="00610052" w14:paraId="1E3D8293" w14:textId="77777777" w:rsidTr="00E65C65">
        <w:trPr>
          <w:trHeight w:val="564"/>
        </w:trPr>
        <w:tc>
          <w:tcPr>
            <w:tcW w:w="993" w:type="dxa"/>
            <w:tcBorders>
              <w:top w:val="single" w:sz="4" w:space="0" w:color="auto"/>
              <w:bottom w:val="single" w:sz="4" w:space="0" w:color="auto"/>
              <w:right w:val="single" w:sz="4" w:space="0" w:color="auto"/>
            </w:tcBorders>
            <w:shd w:val="clear" w:color="auto" w:fill="D9D9D9"/>
          </w:tcPr>
          <w:p w14:paraId="253C3CEB" w14:textId="77777777" w:rsidR="00A0033E" w:rsidRPr="00610052" w:rsidRDefault="00A0033E" w:rsidP="00E65C65">
            <w:pPr>
              <w:keepNext/>
              <w:rPr>
                <w:b/>
                <w:bCs/>
                <w:szCs w:val="24"/>
              </w:rPr>
            </w:pPr>
            <w:proofErr w:type="spellStart"/>
            <w:r w:rsidRPr="00610052">
              <w:rPr>
                <w:b/>
                <w:bCs/>
                <w:szCs w:val="24"/>
              </w:rPr>
              <w:lastRenderedPageBreak/>
              <w:t>Fik-suotojo</w:t>
            </w:r>
            <w:proofErr w:type="spellEnd"/>
            <w:r w:rsidRPr="00610052">
              <w:rPr>
                <w:b/>
                <w:bCs/>
                <w:szCs w:val="24"/>
              </w:rPr>
              <w:t xml:space="preserve"> dydžio kodas </w:t>
            </w:r>
          </w:p>
        </w:tc>
        <w:tc>
          <w:tcPr>
            <w:tcW w:w="1020" w:type="dxa"/>
            <w:tcBorders>
              <w:top w:val="single" w:sz="4" w:space="0" w:color="auto"/>
              <w:left w:val="single" w:sz="4" w:space="0" w:color="auto"/>
            </w:tcBorders>
            <w:shd w:val="clear" w:color="auto" w:fill="D9D9D9"/>
          </w:tcPr>
          <w:p w14:paraId="12F9CB28" w14:textId="77777777" w:rsidR="00A0033E" w:rsidRPr="00610052" w:rsidRDefault="00A0033E" w:rsidP="00E65C65">
            <w:pPr>
              <w:keepNext/>
              <w:rPr>
                <w:b/>
                <w:bCs/>
                <w:szCs w:val="24"/>
              </w:rPr>
            </w:pPr>
            <w:r w:rsidRPr="00610052">
              <w:rPr>
                <w:b/>
                <w:bCs/>
                <w:szCs w:val="24"/>
              </w:rPr>
              <w:t xml:space="preserve">Fizinio </w:t>
            </w:r>
            <w:proofErr w:type="spellStart"/>
            <w:r w:rsidRPr="00610052">
              <w:rPr>
                <w:b/>
                <w:bCs/>
                <w:szCs w:val="24"/>
              </w:rPr>
              <w:t>rodik</w:t>
            </w:r>
            <w:r>
              <w:rPr>
                <w:b/>
                <w:bCs/>
                <w:szCs w:val="24"/>
              </w:rPr>
              <w:t>-</w:t>
            </w:r>
            <w:r w:rsidRPr="00610052">
              <w:rPr>
                <w:b/>
                <w:bCs/>
                <w:szCs w:val="24"/>
              </w:rPr>
              <w:t>lio</w:t>
            </w:r>
            <w:proofErr w:type="spellEnd"/>
            <w:r w:rsidRPr="00610052">
              <w:rPr>
                <w:b/>
                <w:bCs/>
                <w:szCs w:val="24"/>
              </w:rPr>
              <w:t xml:space="preserve"> </w:t>
            </w:r>
            <w:proofErr w:type="spellStart"/>
            <w:r w:rsidRPr="00610052">
              <w:rPr>
                <w:b/>
                <w:bCs/>
                <w:szCs w:val="24"/>
              </w:rPr>
              <w:t>nume</w:t>
            </w:r>
            <w:proofErr w:type="spellEnd"/>
            <w:r>
              <w:rPr>
                <w:b/>
                <w:bCs/>
                <w:szCs w:val="24"/>
              </w:rPr>
              <w:t>-</w:t>
            </w:r>
            <w:r w:rsidRPr="00610052">
              <w:rPr>
                <w:b/>
                <w:bCs/>
                <w:szCs w:val="24"/>
              </w:rPr>
              <w:t>ris</w:t>
            </w:r>
          </w:p>
        </w:tc>
        <w:tc>
          <w:tcPr>
            <w:tcW w:w="1248" w:type="dxa"/>
            <w:tcBorders>
              <w:top w:val="single" w:sz="4" w:space="0" w:color="auto"/>
            </w:tcBorders>
            <w:shd w:val="clear" w:color="auto" w:fill="D9D9D9"/>
          </w:tcPr>
          <w:p w14:paraId="13F37176" w14:textId="77777777" w:rsidR="00A0033E" w:rsidRPr="00610052" w:rsidRDefault="00A0033E" w:rsidP="00E65C65">
            <w:pPr>
              <w:keepNext/>
              <w:ind w:left="-57" w:right="-57"/>
              <w:rPr>
                <w:b/>
                <w:bCs/>
                <w:szCs w:val="24"/>
              </w:rPr>
            </w:pPr>
            <w:r w:rsidRPr="00610052">
              <w:rPr>
                <w:b/>
                <w:bCs/>
                <w:szCs w:val="24"/>
              </w:rPr>
              <w:t>Fiksuotojo dydžio pavadini</w:t>
            </w:r>
            <w:r>
              <w:rPr>
                <w:b/>
                <w:bCs/>
                <w:szCs w:val="24"/>
              </w:rPr>
              <w:t>-</w:t>
            </w:r>
            <w:proofErr w:type="spellStart"/>
            <w:r w:rsidRPr="00610052">
              <w:rPr>
                <w:b/>
                <w:bCs/>
                <w:szCs w:val="24"/>
              </w:rPr>
              <w:t>mas</w:t>
            </w:r>
            <w:proofErr w:type="spellEnd"/>
          </w:p>
        </w:tc>
        <w:tc>
          <w:tcPr>
            <w:tcW w:w="1276" w:type="dxa"/>
            <w:tcBorders>
              <w:top w:val="single" w:sz="4" w:space="0" w:color="auto"/>
            </w:tcBorders>
            <w:shd w:val="clear" w:color="auto" w:fill="D9D9D9"/>
          </w:tcPr>
          <w:p w14:paraId="7D546A9E" w14:textId="77777777" w:rsidR="00A0033E" w:rsidRPr="00610052" w:rsidRDefault="00A0033E" w:rsidP="00E65C65">
            <w:pPr>
              <w:keepNext/>
              <w:rPr>
                <w:b/>
                <w:bCs/>
                <w:szCs w:val="24"/>
              </w:rPr>
            </w:pPr>
            <w:r w:rsidRPr="00610052">
              <w:rPr>
                <w:b/>
                <w:bCs/>
                <w:szCs w:val="24"/>
              </w:rPr>
              <w:t>Fiksuota</w:t>
            </w:r>
            <w:r>
              <w:rPr>
                <w:b/>
                <w:bCs/>
                <w:szCs w:val="24"/>
              </w:rPr>
              <w:t>-</w:t>
            </w:r>
            <w:r w:rsidRPr="00610052">
              <w:rPr>
                <w:b/>
                <w:bCs/>
                <w:szCs w:val="24"/>
              </w:rPr>
              <w:t>sis dydis, eurais</w:t>
            </w:r>
          </w:p>
        </w:tc>
        <w:tc>
          <w:tcPr>
            <w:tcW w:w="1041" w:type="dxa"/>
            <w:tcBorders>
              <w:top w:val="single" w:sz="4" w:space="0" w:color="auto"/>
            </w:tcBorders>
            <w:shd w:val="clear" w:color="auto" w:fill="D9D9D9"/>
          </w:tcPr>
          <w:p w14:paraId="2A8B3CCA" w14:textId="77777777" w:rsidR="00A0033E" w:rsidRPr="00610052" w:rsidRDefault="00A0033E" w:rsidP="00E65C65">
            <w:pPr>
              <w:keepNext/>
              <w:rPr>
                <w:b/>
                <w:bCs/>
                <w:szCs w:val="24"/>
              </w:rPr>
            </w:pPr>
            <w:proofErr w:type="spellStart"/>
            <w:r w:rsidRPr="00610052">
              <w:rPr>
                <w:b/>
                <w:bCs/>
                <w:szCs w:val="24"/>
              </w:rPr>
              <w:t>Rezul</w:t>
            </w:r>
            <w:r>
              <w:rPr>
                <w:b/>
                <w:bCs/>
                <w:szCs w:val="24"/>
              </w:rPr>
              <w:t>-</w:t>
            </w:r>
            <w:r w:rsidRPr="00610052">
              <w:rPr>
                <w:b/>
                <w:bCs/>
                <w:szCs w:val="24"/>
              </w:rPr>
              <w:t>tato</w:t>
            </w:r>
            <w:proofErr w:type="spellEnd"/>
            <w:r w:rsidRPr="00610052">
              <w:rPr>
                <w:b/>
                <w:bCs/>
                <w:szCs w:val="24"/>
              </w:rPr>
              <w:t xml:space="preserve"> mato </w:t>
            </w:r>
            <w:proofErr w:type="spellStart"/>
            <w:r w:rsidRPr="00610052">
              <w:rPr>
                <w:b/>
                <w:bCs/>
                <w:szCs w:val="24"/>
              </w:rPr>
              <w:t>viene</w:t>
            </w:r>
            <w:proofErr w:type="spellEnd"/>
            <w:r>
              <w:rPr>
                <w:b/>
                <w:bCs/>
                <w:szCs w:val="24"/>
              </w:rPr>
              <w:t>-</w:t>
            </w:r>
            <w:r w:rsidRPr="00610052">
              <w:rPr>
                <w:b/>
                <w:bCs/>
                <w:szCs w:val="24"/>
              </w:rPr>
              <w:t xml:space="preserve">tas </w:t>
            </w:r>
          </w:p>
        </w:tc>
        <w:tc>
          <w:tcPr>
            <w:tcW w:w="1227" w:type="dxa"/>
            <w:tcBorders>
              <w:top w:val="single" w:sz="4" w:space="0" w:color="auto"/>
            </w:tcBorders>
            <w:shd w:val="clear" w:color="auto" w:fill="D9D9D9"/>
          </w:tcPr>
          <w:p w14:paraId="3AA7E1EE" w14:textId="77777777" w:rsidR="00A0033E" w:rsidRPr="00610052" w:rsidRDefault="00A0033E" w:rsidP="00E65C65">
            <w:pPr>
              <w:keepNext/>
              <w:ind w:left="-57" w:right="-57"/>
              <w:rPr>
                <w:b/>
                <w:bCs/>
                <w:szCs w:val="24"/>
              </w:rPr>
            </w:pPr>
            <w:r w:rsidRPr="00610052">
              <w:rPr>
                <w:b/>
                <w:bCs/>
                <w:szCs w:val="24"/>
              </w:rPr>
              <w:t>Planuoja</w:t>
            </w:r>
            <w:r>
              <w:rPr>
                <w:b/>
                <w:bCs/>
                <w:szCs w:val="24"/>
              </w:rPr>
              <w:t>-</w:t>
            </w:r>
            <w:proofErr w:type="spellStart"/>
            <w:r w:rsidRPr="00610052">
              <w:rPr>
                <w:b/>
                <w:bCs/>
                <w:szCs w:val="24"/>
              </w:rPr>
              <w:t>mas</w:t>
            </w:r>
            <w:proofErr w:type="spellEnd"/>
            <w:r w:rsidRPr="00610052">
              <w:rPr>
                <w:b/>
                <w:bCs/>
                <w:szCs w:val="24"/>
              </w:rPr>
              <w:t xml:space="preserve"> mato vienetų skaičius</w:t>
            </w:r>
          </w:p>
        </w:tc>
        <w:tc>
          <w:tcPr>
            <w:tcW w:w="1275" w:type="dxa"/>
            <w:tcBorders>
              <w:top w:val="single" w:sz="4" w:space="0" w:color="auto"/>
            </w:tcBorders>
            <w:shd w:val="clear" w:color="auto" w:fill="D9D9D9"/>
          </w:tcPr>
          <w:p w14:paraId="55934B6A" w14:textId="77777777" w:rsidR="00A0033E" w:rsidRPr="00610052" w:rsidRDefault="00A0033E" w:rsidP="00E65C65">
            <w:pPr>
              <w:keepNext/>
              <w:rPr>
                <w:b/>
                <w:bCs/>
                <w:szCs w:val="24"/>
              </w:rPr>
            </w:pPr>
            <w:r w:rsidRPr="00610052">
              <w:rPr>
                <w:b/>
                <w:bCs/>
                <w:szCs w:val="24"/>
              </w:rPr>
              <w:t xml:space="preserve">Rezultato pasiekimo įrodymo </w:t>
            </w:r>
            <w:proofErr w:type="spellStart"/>
            <w:r w:rsidRPr="00610052">
              <w:rPr>
                <w:b/>
                <w:bCs/>
                <w:szCs w:val="24"/>
              </w:rPr>
              <w:t>dokumen</w:t>
            </w:r>
            <w:proofErr w:type="spellEnd"/>
            <w:r>
              <w:rPr>
                <w:b/>
                <w:bCs/>
                <w:szCs w:val="24"/>
              </w:rPr>
              <w:t>-</w:t>
            </w:r>
            <w:r w:rsidRPr="00610052">
              <w:rPr>
                <w:b/>
                <w:bCs/>
                <w:szCs w:val="24"/>
              </w:rPr>
              <w:t>tai*</w:t>
            </w:r>
          </w:p>
        </w:tc>
        <w:tc>
          <w:tcPr>
            <w:tcW w:w="1985" w:type="dxa"/>
            <w:tcBorders>
              <w:top w:val="single" w:sz="4" w:space="0" w:color="auto"/>
            </w:tcBorders>
            <w:shd w:val="clear" w:color="auto" w:fill="D9D9D9"/>
          </w:tcPr>
          <w:p w14:paraId="0EC10730" w14:textId="77777777" w:rsidR="00A0033E" w:rsidRPr="00610052" w:rsidRDefault="00A0033E" w:rsidP="00E65C65">
            <w:pPr>
              <w:keepNext/>
              <w:rPr>
                <w:b/>
                <w:bCs/>
                <w:szCs w:val="24"/>
              </w:rPr>
            </w:pPr>
            <w:r w:rsidRPr="00610052">
              <w:rPr>
                <w:b/>
                <w:bCs/>
                <w:szCs w:val="24"/>
              </w:rPr>
              <w:t xml:space="preserve">Pastabos </w:t>
            </w:r>
          </w:p>
        </w:tc>
      </w:tr>
      <w:tr w:rsidR="00A0033E" w:rsidRPr="00610052" w14:paraId="43C42C60" w14:textId="77777777" w:rsidTr="00E65C65">
        <w:tc>
          <w:tcPr>
            <w:tcW w:w="10065" w:type="dxa"/>
            <w:gridSpan w:val="8"/>
            <w:tcBorders>
              <w:bottom w:val="single" w:sz="4" w:space="0" w:color="auto"/>
            </w:tcBorders>
            <w:shd w:val="clear" w:color="auto" w:fill="D9D9D9"/>
          </w:tcPr>
          <w:p w14:paraId="38C6F57A" w14:textId="77777777" w:rsidR="00A0033E" w:rsidRPr="00610052" w:rsidRDefault="00A0033E" w:rsidP="00E65C65">
            <w:pPr>
              <w:rPr>
                <w:bCs/>
                <w:i/>
                <w:szCs w:val="24"/>
                <w:lang w:eastAsia="lt-LT"/>
              </w:rPr>
            </w:pPr>
            <w:r w:rsidRPr="00610052">
              <w:rPr>
                <w:b/>
                <w:bCs/>
                <w:szCs w:val="24"/>
                <w:lang w:eastAsia="lt-LT"/>
              </w:rPr>
              <w:t>Fiksuotieji įkainiai</w:t>
            </w:r>
          </w:p>
        </w:tc>
      </w:tr>
      <w:tr w:rsidR="00A0033E" w:rsidRPr="0081121F" w14:paraId="2FF570A2" w14:textId="77777777" w:rsidTr="00E65C65">
        <w:tc>
          <w:tcPr>
            <w:tcW w:w="993" w:type="dxa"/>
            <w:tcBorders>
              <w:bottom w:val="single" w:sz="4" w:space="0" w:color="auto"/>
            </w:tcBorders>
            <w:shd w:val="clear" w:color="auto" w:fill="auto"/>
          </w:tcPr>
          <w:p w14:paraId="57E73DA8" w14:textId="77777777" w:rsidR="00A0033E" w:rsidRPr="00610052" w:rsidRDefault="00A0033E" w:rsidP="00E65C65">
            <w:pPr>
              <w:ind w:right="-57"/>
              <w:rPr>
                <w:bCs/>
                <w:i/>
                <w:szCs w:val="24"/>
              </w:rPr>
            </w:pPr>
          </w:p>
        </w:tc>
        <w:tc>
          <w:tcPr>
            <w:tcW w:w="1020" w:type="dxa"/>
            <w:tcBorders>
              <w:bottom w:val="single" w:sz="4" w:space="0" w:color="auto"/>
            </w:tcBorders>
            <w:shd w:val="clear" w:color="auto" w:fill="auto"/>
          </w:tcPr>
          <w:p w14:paraId="5D354D9E" w14:textId="77777777" w:rsidR="00A0033E" w:rsidRPr="0081121F" w:rsidRDefault="00A0033E" w:rsidP="00E65C65">
            <w:pPr>
              <w:rPr>
                <w:bCs/>
                <w:i/>
                <w:szCs w:val="24"/>
                <w:lang w:eastAsia="lt-LT"/>
              </w:rPr>
            </w:pPr>
            <w:r w:rsidRPr="0081121F">
              <w:rPr>
                <w:bCs/>
                <w:i/>
                <w:szCs w:val="24"/>
                <w:lang w:eastAsia="lt-LT"/>
              </w:rPr>
              <w:t>Įrašo-</w:t>
            </w:r>
            <w:proofErr w:type="spellStart"/>
            <w:r w:rsidRPr="0081121F">
              <w:rPr>
                <w:bCs/>
                <w:i/>
                <w:szCs w:val="24"/>
                <w:lang w:eastAsia="lt-LT"/>
              </w:rPr>
              <w:t>mas</w:t>
            </w:r>
            <w:proofErr w:type="spellEnd"/>
            <w:r w:rsidRPr="0081121F">
              <w:rPr>
                <w:bCs/>
                <w:i/>
                <w:szCs w:val="24"/>
                <w:lang w:eastAsia="lt-LT"/>
              </w:rPr>
              <w:t xml:space="preserve"> (-i) fizinio (-</w:t>
            </w:r>
            <w:proofErr w:type="spellStart"/>
            <w:r w:rsidRPr="0081121F">
              <w:rPr>
                <w:bCs/>
                <w:i/>
                <w:szCs w:val="24"/>
                <w:lang w:eastAsia="lt-LT"/>
              </w:rPr>
              <w:t>ių</w:t>
            </w:r>
            <w:proofErr w:type="spellEnd"/>
            <w:r w:rsidRPr="0081121F">
              <w:rPr>
                <w:bCs/>
                <w:i/>
                <w:szCs w:val="24"/>
                <w:lang w:eastAsia="lt-LT"/>
              </w:rPr>
              <w:t>) rodiklio (-</w:t>
            </w:r>
            <w:proofErr w:type="spellStart"/>
            <w:r w:rsidRPr="0081121F">
              <w:rPr>
                <w:bCs/>
                <w:i/>
                <w:szCs w:val="24"/>
                <w:lang w:eastAsia="lt-LT"/>
              </w:rPr>
              <w:t>ių</w:t>
            </w:r>
            <w:proofErr w:type="spellEnd"/>
            <w:r w:rsidRPr="0081121F">
              <w:rPr>
                <w:bCs/>
                <w:i/>
                <w:szCs w:val="24"/>
                <w:lang w:eastAsia="lt-LT"/>
              </w:rPr>
              <w:t>) numeris (-</w:t>
            </w:r>
            <w:proofErr w:type="spellStart"/>
            <w:r w:rsidRPr="0081121F">
              <w:rPr>
                <w:bCs/>
                <w:i/>
                <w:szCs w:val="24"/>
                <w:lang w:eastAsia="lt-LT"/>
              </w:rPr>
              <w:t>iai</w:t>
            </w:r>
            <w:proofErr w:type="spellEnd"/>
            <w:r w:rsidRPr="0081121F">
              <w:rPr>
                <w:bCs/>
                <w:i/>
                <w:szCs w:val="24"/>
                <w:lang w:eastAsia="lt-LT"/>
              </w:rPr>
              <w:t xml:space="preserve">), kurio (-ų) siekiant išlaidos bus </w:t>
            </w:r>
            <w:proofErr w:type="spellStart"/>
            <w:r w:rsidRPr="0081121F">
              <w:rPr>
                <w:bCs/>
                <w:i/>
                <w:szCs w:val="24"/>
                <w:lang w:eastAsia="lt-LT"/>
              </w:rPr>
              <w:t>apmo-kamos</w:t>
            </w:r>
            <w:proofErr w:type="spellEnd"/>
            <w:r w:rsidRPr="0081121F">
              <w:rPr>
                <w:bCs/>
                <w:i/>
                <w:szCs w:val="24"/>
                <w:lang w:eastAsia="lt-LT"/>
              </w:rPr>
              <w:t xml:space="preserve"> pagal šį </w:t>
            </w:r>
            <w:proofErr w:type="spellStart"/>
            <w:r w:rsidRPr="0081121F">
              <w:rPr>
                <w:bCs/>
                <w:i/>
                <w:szCs w:val="24"/>
                <w:lang w:eastAsia="lt-LT"/>
              </w:rPr>
              <w:t>fiksuo</w:t>
            </w:r>
            <w:proofErr w:type="spellEnd"/>
            <w:r w:rsidRPr="0081121F">
              <w:rPr>
                <w:bCs/>
                <w:i/>
                <w:szCs w:val="24"/>
                <w:lang w:eastAsia="lt-LT"/>
              </w:rPr>
              <w:t>-tąjį įkainį.</w:t>
            </w:r>
          </w:p>
          <w:p w14:paraId="60EF7C57" w14:textId="77777777" w:rsidR="00A0033E" w:rsidRPr="0081121F" w:rsidRDefault="00A0033E" w:rsidP="00E65C65">
            <w:pPr>
              <w:rPr>
                <w:i/>
                <w:szCs w:val="24"/>
              </w:rPr>
            </w:pPr>
          </w:p>
          <w:p w14:paraId="5E81FC8E" w14:textId="49CA39C7" w:rsidR="00A0033E" w:rsidRPr="0081121F" w:rsidRDefault="00A0033E" w:rsidP="00920050">
            <w:pPr>
              <w:rPr>
                <w:bCs/>
                <w:szCs w:val="24"/>
              </w:rPr>
            </w:pPr>
            <w:r w:rsidRPr="0081121F">
              <w:rPr>
                <w:i/>
                <w:szCs w:val="24"/>
              </w:rPr>
              <w:t xml:space="preserve">Siektini fiziniai veiklos įgyvendinimo rodikliai turi atitikti </w:t>
            </w:r>
            <w:r w:rsidRPr="005D29C7">
              <w:rPr>
                <w:i/>
                <w:szCs w:val="24"/>
              </w:rPr>
              <w:t xml:space="preserve">Aprašo </w:t>
            </w:r>
            <w:r w:rsidR="00920050">
              <w:rPr>
                <w:i/>
                <w:szCs w:val="24"/>
              </w:rPr>
              <w:t xml:space="preserve">39 </w:t>
            </w:r>
            <w:r w:rsidRPr="0081121F">
              <w:rPr>
                <w:i/>
                <w:szCs w:val="24"/>
              </w:rPr>
              <w:t>punkte nustatytus reikalavimus.</w:t>
            </w:r>
          </w:p>
        </w:tc>
        <w:tc>
          <w:tcPr>
            <w:tcW w:w="1248" w:type="dxa"/>
            <w:tcBorders>
              <w:bottom w:val="single" w:sz="4" w:space="0" w:color="auto"/>
            </w:tcBorders>
            <w:shd w:val="clear" w:color="auto" w:fill="auto"/>
          </w:tcPr>
          <w:p w14:paraId="3BC2C374" w14:textId="77777777" w:rsidR="00A0033E" w:rsidRPr="0081121F" w:rsidRDefault="00A0033E" w:rsidP="00E65C65">
            <w:pPr>
              <w:ind w:right="-113"/>
              <w:rPr>
                <w:bCs/>
                <w:i/>
                <w:szCs w:val="24"/>
                <w:lang w:eastAsia="lt-LT"/>
              </w:rPr>
            </w:pPr>
            <w:r w:rsidRPr="0081121F">
              <w:rPr>
                <w:bCs/>
                <w:i/>
                <w:szCs w:val="24"/>
                <w:lang w:eastAsia="lt-LT"/>
              </w:rPr>
              <w:t>Darbo užmokesčio fiksuotasis</w:t>
            </w:r>
          </w:p>
          <w:p w14:paraId="39D11A40" w14:textId="77777777" w:rsidR="00A0033E" w:rsidRPr="0081121F" w:rsidRDefault="00A0033E" w:rsidP="00E65C65">
            <w:pPr>
              <w:ind w:right="-113"/>
              <w:rPr>
                <w:b/>
                <w:bCs/>
                <w:i/>
                <w:szCs w:val="24"/>
              </w:rPr>
            </w:pPr>
            <w:r w:rsidRPr="0081121F">
              <w:rPr>
                <w:bCs/>
                <w:i/>
                <w:szCs w:val="24"/>
                <w:lang w:eastAsia="lt-LT"/>
              </w:rPr>
              <w:t>įkainis</w:t>
            </w:r>
          </w:p>
        </w:tc>
        <w:tc>
          <w:tcPr>
            <w:tcW w:w="1276" w:type="dxa"/>
            <w:tcBorders>
              <w:bottom w:val="single" w:sz="4" w:space="0" w:color="auto"/>
            </w:tcBorders>
            <w:shd w:val="clear" w:color="auto" w:fill="auto"/>
          </w:tcPr>
          <w:p w14:paraId="25E8CC50" w14:textId="77777777" w:rsidR="00A0033E" w:rsidRPr="0081121F" w:rsidRDefault="00A0033E" w:rsidP="00E65C65">
            <w:pPr>
              <w:rPr>
                <w:b/>
                <w:bCs/>
                <w:i/>
                <w:szCs w:val="24"/>
              </w:rPr>
            </w:pPr>
          </w:p>
        </w:tc>
        <w:tc>
          <w:tcPr>
            <w:tcW w:w="1041" w:type="dxa"/>
            <w:tcBorders>
              <w:bottom w:val="single" w:sz="4" w:space="0" w:color="auto"/>
            </w:tcBorders>
            <w:shd w:val="clear" w:color="auto" w:fill="auto"/>
          </w:tcPr>
          <w:p w14:paraId="6EF2E257" w14:textId="77777777" w:rsidR="00A0033E" w:rsidRPr="0081121F" w:rsidRDefault="00A0033E" w:rsidP="00E65C65">
            <w:pPr>
              <w:ind w:right="-57"/>
              <w:rPr>
                <w:bCs/>
                <w:i/>
                <w:szCs w:val="24"/>
              </w:rPr>
            </w:pPr>
            <w:r w:rsidRPr="0081121F">
              <w:rPr>
                <w:bCs/>
                <w:i/>
                <w:szCs w:val="24"/>
                <w:lang w:eastAsia="lt-LT"/>
              </w:rPr>
              <w:t>Vnt</w:t>
            </w:r>
            <w:r w:rsidRPr="0081121F">
              <w:rPr>
                <w:bCs/>
                <w:i/>
                <w:szCs w:val="24"/>
              </w:rPr>
              <w:t xml:space="preserve">. </w:t>
            </w:r>
          </w:p>
        </w:tc>
        <w:tc>
          <w:tcPr>
            <w:tcW w:w="1227" w:type="dxa"/>
            <w:tcBorders>
              <w:bottom w:val="single" w:sz="4" w:space="0" w:color="auto"/>
            </w:tcBorders>
            <w:shd w:val="clear" w:color="auto" w:fill="auto"/>
          </w:tcPr>
          <w:p w14:paraId="76E2162B" w14:textId="77777777" w:rsidR="00A0033E" w:rsidRPr="0081121F" w:rsidRDefault="00A0033E" w:rsidP="00E65C65">
            <w:pPr>
              <w:rPr>
                <w:bCs/>
                <w:i/>
                <w:szCs w:val="24"/>
              </w:rPr>
            </w:pPr>
            <w:r w:rsidRPr="0081121F">
              <w:rPr>
                <w:bCs/>
                <w:i/>
                <w:szCs w:val="24"/>
                <w:lang w:eastAsia="lt-LT"/>
              </w:rPr>
              <w:t>Įrašomas planuojamas pagal šį fiksuotąjį įkainį pasiekti bendras vienetų (t.</w:t>
            </w:r>
            <w:r>
              <w:rPr>
                <w:bCs/>
                <w:i/>
                <w:szCs w:val="24"/>
                <w:lang w:eastAsia="lt-LT"/>
              </w:rPr>
              <w:t xml:space="preserve"> </w:t>
            </w:r>
            <w:r w:rsidRPr="0081121F">
              <w:rPr>
                <w:bCs/>
                <w:i/>
                <w:szCs w:val="24"/>
                <w:lang w:eastAsia="lt-LT"/>
              </w:rPr>
              <w:t>y., valandų) skaičius</w:t>
            </w:r>
            <w:r w:rsidRPr="0081121F">
              <w:rPr>
                <w:bCs/>
                <w:i/>
                <w:szCs w:val="24"/>
              </w:rPr>
              <w:t>.</w:t>
            </w:r>
          </w:p>
        </w:tc>
        <w:tc>
          <w:tcPr>
            <w:tcW w:w="1275" w:type="dxa"/>
            <w:tcBorders>
              <w:bottom w:val="single" w:sz="4" w:space="0" w:color="auto"/>
            </w:tcBorders>
            <w:shd w:val="clear" w:color="auto" w:fill="auto"/>
          </w:tcPr>
          <w:p w14:paraId="68B4678E" w14:textId="4A1C537F" w:rsidR="00960EAC" w:rsidRDefault="00A0033E" w:rsidP="00E65C65">
            <w:pPr>
              <w:rPr>
                <w:i/>
                <w:szCs w:val="24"/>
              </w:rPr>
            </w:pPr>
            <w:r>
              <w:rPr>
                <w:i/>
                <w:szCs w:val="24"/>
              </w:rPr>
              <w:t>M</w:t>
            </w:r>
            <w:r w:rsidRPr="00F42EB5">
              <w:rPr>
                <w:i/>
                <w:szCs w:val="24"/>
              </w:rPr>
              <w:t xml:space="preserve">okslinio tyrimo vadovo </w:t>
            </w:r>
            <w:r>
              <w:rPr>
                <w:i/>
                <w:szCs w:val="24"/>
              </w:rPr>
              <w:t xml:space="preserve">(-ės) </w:t>
            </w:r>
            <w:r w:rsidRPr="00F42EB5">
              <w:rPr>
                <w:i/>
                <w:szCs w:val="24"/>
              </w:rPr>
              <w:t>bei mokslinio tyrimo grupės narių darbo laiko apskaitos žiniaraščiai,</w:t>
            </w:r>
            <w:r>
              <w:rPr>
                <w:i/>
                <w:szCs w:val="24"/>
              </w:rPr>
              <w:t xml:space="preserve"> į</w:t>
            </w:r>
            <w:r w:rsidRPr="0081121F">
              <w:rPr>
                <w:i/>
                <w:szCs w:val="24"/>
              </w:rPr>
              <w:t xml:space="preserve">gyvendinančiosios institucijos nustatytos formos suvestinė Pažyma dėl darbo užmokesčio apskaičiavimo taikant fiksuotuosius įkainius </w:t>
            </w:r>
            <w:r w:rsidR="00960EAC" w:rsidRPr="005F50E8">
              <w:rPr>
                <w:i/>
                <w:szCs w:val="24"/>
              </w:rPr>
              <w:t xml:space="preserve">, </w:t>
            </w:r>
            <w:r w:rsidR="00960EAC" w:rsidRPr="005F50E8">
              <w:rPr>
                <w:i/>
              </w:rPr>
              <w:t>Pažyma darbo užmokesčio, apskaičiuoto naudojant 1 720 valandų standartinį metinį darbo laiką, deklaravimui</w:t>
            </w:r>
          </w:p>
          <w:p w14:paraId="5A79657B" w14:textId="2BF81E70" w:rsidR="00A0033E" w:rsidRPr="0081121F" w:rsidRDefault="00A0033E" w:rsidP="00E65C65">
            <w:pPr>
              <w:rPr>
                <w:i/>
                <w:szCs w:val="24"/>
              </w:rPr>
            </w:pPr>
            <w:r w:rsidRPr="0081121F">
              <w:rPr>
                <w:i/>
                <w:szCs w:val="24"/>
              </w:rPr>
              <w:t xml:space="preserve">ir fizinio veiklos įgyvendinimo </w:t>
            </w:r>
            <w:r w:rsidRPr="0081121F">
              <w:rPr>
                <w:i/>
                <w:szCs w:val="24"/>
              </w:rPr>
              <w:lastRenderedPageBreak/>
              <w:t>rodiklio pasiekimą pagrindžiantys dokumentai</w:t>
            </w:r>
          </w:p>
          <w:p w14:paraId="7E37153E" w14:textId="77777777" w:rsidR="00A0033E" w:rsidRPr="0081121F" w:rsidRDefault="00A0033E" w:rsidP="00E65C65">
            <w:pPr>
              <w:rPr>
                <w:i/>
                <w:szCs w:val="24"/>
              </w:rPr>
            </w:pPr>
          </w:p>
        </w:tc>
        <w:tc>
          <w:tcPr>
            <w:tcW w:w="1985" w:type="dxa"/>
            <w:tcBorders>
              <w:bottom w:val="single" w:sz="4" w:space="0" w:color="auto"/>
            </w:tcBorders>
            <w:shd w:val="clear" w:color="auto" w:fill="auto"/>
          </w:tcPr>
          <w:p w14:paraId="2236EB81" w14:textId="4138B17F" w:rsidR="00A0033E" w:rsidRPr="0081121F" w:rsidRDefault="00A0033E" w:rsidP="00E65C65">
            <w:pPr>
              <w:ind w:right="-57"/>
              <w:rPr>
                <w:b/>
                <w:bCs/>
                <w:i/>
                <w:szCs w:val="24"/>
              </w:rPr>
            </w:pPr>
            <w:r w:rsidRPr="005D31F6">
              <w:rPr>
                <w:bCs/>
                <w:i/>
                <w:szCs w:val="24"/>
                <w:lang w:eastAsia="lt-LT"/>
              </w:rPr>
              <w:lastRenderedPageBreak/>
              <w:t xml:space="preserve">Įkainiai nustatomi vadovaujantis Darbo užmokesčio fiksuotųjų įkainių dydžių mokslinių tyrimų projektuose nustatymo tyrimo ataskaita ir (ar) </w:t>
            </w:r>
            <w:r w:rsidRPr="005D31F6">
              <w:rPr>
                <w:i/>
                <w:szCs w:val="24"/>
              </w:rPr>
              <w:t>Privačių juridinių asmenų projektų vykdančiojo personalo bei dalyvių darbo užmokesčio fiksuotųjų įk</w:t>
            </w:r>
            <w:r w:rsidR="002317CB">
              <w:rPr>
                <w:i/>
                <w:szCs w:val="24"/>
              </w:rPr>
              <w:t>ainių nustatyto tyrimo ataskaita</w:t>
            </w:r>
            <w:r w:rsidRPr="005D31F6">
              <w:rPr>
                <w:bCs/>
                <w:i/>
                <w:szCs w:val="24"/>
                <w:lang w:eastAsia="lt-LT"/>
              </w:rPr>
              <w:t>,</w:t>
            </w:r>
            <w:r>
              <w:rPr>
                <w:bCs/>
                <w:i/>
                <w:szCs w:val="24"/>
                <w:lang w:eastAsia="lt-LT"/>
              </w:rPr>
              <w:t xml:space="preserve"> ir (ar) </w:t>
            </w:r>
            <w:r w:rsidRPr="005D31F6">
              <w:rPr>
                <w:i/>
                <w:szCs w:val="24"/>
              </w:rPr>
              <w:t>Valandinio projekto vykdančiojo personalo fiksuotojo įkainio nustatymo, naudojant 1 720 valandų standart</w:t>
            </w:r>
            <w:r w:rsidR="002317CB">
              <w:rPr>
                <w:i/>
                <w:szCs w:val="24"/>
              </w:rPr>
              <w:t>inį metinį darbo laiką, metodika</w:t>
            </w:r>
            <w:bookmarkStart w:id="0" w:name="_GoBack"/>
            <w:bookmarkEnd w:id="0"/>
            <w:r>
              <w:rPr>
                <w:i/>
                <w:szCs w:val="24"/>
              </w:rPr>
              <w:t>.</w:t>
            </w:r>
          </w:p>
        </w:tc>
      </w:tr>
      <w:tr w:rsidR="00A0033E" w:rsidRPr="003854EE" w14:paraId="292B0997" w14:textId="77777777" w:rsidTr="00E65C65">
        <w:tc>
          <w:tcPr>
            <w:tcW w:w="993" w:type="dxa"/>
            <w:tcBorders>
              <w:bottom w:val="single" w:sz="4" w:space="0" w:color="auto"/>
            </w:tcBorders>
            <w:shd w:val="clear" w:color="auto" w:fill="auto"/>
          </w:tcPr>
          <w:p w14:paraId="75EEB63D" w14:textId="77777777" w:rsidR="00A0033E" w:rsidRPr="00610052" w:rsidRDefault="00A0033E" w:rsidP="00E65C65">
            <w:pPr>
              <w:rPr>
                <w:bCs/>
                <w:szCs w:val="24"/>
              </w:rPr>
            </w:pPr>
          </w:p>
        </w:tc>
        <w:tc>
          <w:tcPr>
            <w:tcW w:w="1020" w:type="dxa"/>
            <w:tcBorders>
              <w:bottom w:val="single" w:sz="4" w:space="0" w:color="auto"/>
            </w:tcBorders>
            <w:shd w:val="clear" w:color="auto" w:fill="auto"/>
          </w:tcPr>
          <w:p w14:paraId="61D2359F" w14:textId="77777777" w:rsidR="00A0033E" w:rsidRPr="00BF42C6" w:rsidRDefault="00A0033E" w:rsidP="00E65C65">
            <w:pPr>
              <w:rPr>
                <w:bCs/>
                <w:i/>
                <w:szCs w:val="24"/>
                <w:lang w:eastAsia="lt-LT"/>
              </w:rPr>
            </w:pPr>
            <w:r w:rsidRPr="00BF42C6">
              <w:rPr>
                <w:bCs/>
                <w:i/>
                <w:szCs w:val="24"/>
                <w:lang w:eastAsia="lt-LT"/>
              </w:rPr>
              <w:t>Įrašo-</w:t>
            </w:r>
            <w:proofErr w:type="spellStart"/>
            <w:r w:rsidRPr="00BF42C6">
              <w:rPr>
                <w:bCs/>
                <w:i/>
                <w:szCs w:val="24"/>
                <w:lang w:eastAsia="lt-LT"/>
              </w:rPr>
              <w:t>mas</w:t>
            </w:r>
            <w:proofErr w:type="spellEnd"/>
            <w:r w:rsidRPr="00BF42C6">
              <w:rPr>
                <w:bCs/>
                <w:i/>
                <w:szCs w:val="24"/>
                <w:lang w:eastAsia="lt-LT"/>
              </w:rPr>
              <w:t xml:space="preserve"> (-i) fizinio (-</w:t>
            </w:r>
            <w:proofErr w:type="spellStart"/>
            <w:r w:rsidRPr="00BF42C6">
              <w:rPr>
                <w:bCs/>
                <w:i/>
                <w:szCs w:val="24"/>
                <w:lang w:eastAsia="lt-LT"/>
              </w:rPr>
              <w:t>ių</w:t>
            </w:r>
            <w:proofErr w:type="spellEnd"/>
            <w:r w:rsidRPr="00BF42C6">
              <w:rPr>
                <w:bCs/>
                <w:i/>
                <w:szCs w:val="24"/>
                <w:lang w:eastAsia="lt-LT"/>
              </w:rPr>
              <w:t>) rodiklio (-</w:t>
            </w:r>
            <w:proofErr w:type="spellStart"/>
            <w:r w:rsidRPr="00BF42C6">
              <w:rPr>
                <w:bCs/>
                <w:i/>
                <w:szCs w:val="24"/>
                <w:lang w:eastAsia="lt-LT"/>
              </w:rPr>
              <w:t>ių</w:t>
            </w:r>
            <w:proofErr w:type="spellEnd"/>
            <w:r w:rsidRPr="00BF42C6">
              <w:rPr>
                <w:bCs/>
                <w:i/>
                <w:szCs w:val="24"/>
                <w:lang w:eastAsia="lt-LT"/>
              </w:rPr>
              <w:t>) numeris (-</w:t>
            </w:r>
            <w:proofErr w:type="spellStart"/>
            <w:r w:rsidRPr="00BF42C6">
              <w:rPr>
                <w:bCs/>
                <w:i/>
                <w:szCs w:val="24"/>
                <w:lang w:eastAsia="lt-LT"/>
              </w:rPr>
              <w:t>iai</w:t>
            </w:r>
            <w:proofErr w:type="spellEnd"/>
            <w:r w:rsidRPr="00BF42C6">
              <w:rPr>
                <w:bCs/>
                <w:i/>
                <w:szCs w:val="24"/>
                <w:lang w:eastAsia="lt-LT"/>
              </w:rPr>
              <w:t xml:space="preserve">), kurio (-ų) siekiant išlaidos bus </w:t>
            </w:r>
            <w:proofErr w:type="spellStart"/>
            <w:r w:rsidRPr="00BF42C6">
              <w:rPr>
                <w:bCs/>
                <w:i/>
                <w:szCs w:val="24"/>
                <w:lang w:eastAsia="lt-LT"/>
              </w:rPr>
              <w:t>apmo-kamos</w:t>
            </w:r>
            <w:proofErr w:type="spellEnd"/>
            <w:r w:rsidRPr="00BF42C6">
              <w:rPr>
                <w:bCs/>
                <w:i/>
                <w:szCs w:val="24"/>
                <w:lang w:eastAsia="lt-LT"/>
              </w:rPr>
              <w:t xml:space="preserve"> pagal šį </w:t>
            </w:r>
            <w:proofErr w:type="spellStart"/>
            <w:r w:rsidRPr="00BF42C6">
              <w:rPr>
                <w:bCs/>
                <w:i/>
                <w:szCs w:val="24"/>
                <w:lang w:eastAsia="lt-LT"/>
              </w:rPr>
              <w:t>fiksuo</w:t>
            </w:r>
            <w:proofErr w:type="spellEnd"/>
            <w:r w:rsidRPr="00BF42C6">
              <w:rPr>
                <w:bCs/>
                <w:i/>
                <w:szCs w:val="24"/>
                <w:lang w:eastAsia="lt-LT"/>
              </w:rPr>
              <w:t>-tąjį įkainį.</w:t>
            </w:r>
          </w:p>
          <w:p w14:paraId="58601184" w14:textId="77777777" w:rsidR="00A0033E" w:rsidRPr="00BF42C6" w:rsidRDefault="00A0033E" w:rsidP="00E65C65">
            <w:pPr>
              <w:rPr>
                <w:i/>
                <w:szCs w:val="24"/>
              </w:rPr>
            </w:pPr>
          </w:p>
          <w:p w14:paraId="788CDF59" w14:textId="0E420B58" w:rsidR="00A0033E" w:rsidRPr="00BF42C6" w:rsidRDefault="00A0033E" w:rsidP="00E65C65">
            <w:pPr>
              <w:rPr>
                <w:bCs/>
                <w:szCs w:val="24"/>
                <w:lang w:eastAsia="lt-LT"/>
              </w:rPr>
            </w:pPr>
            <w:r w:rsidRPr="00BF42C6">
              <w:rPr>
                <w:i/>
                <w:szCs w:val="24"/>
              </w:rPr>
              <w:t xml:space="preserve">Siektini fiziniai veiklos įgyvendinimo rodikliai turi atitikti Aprašo </w:t>
            </w:r>
            <w:r w:rsidR="00960EAC" w:rsidRPr="00BF42C6">
              <w:rPr>
                <w:i/>
                <w:szCs w:val="24"/>
              </w:rPr>
              <w:t>39</w:t>
            </w:r>
            <w:r w:rsidRPr="00BF42C6">
              <w:rPr>
                <w:i/>
                <w:szCs w:val="24"/>
              </w:rPr>
              <w:t xml:space="preserve"> punkte nustatytus reikalavimus</w:t>
            </w:r>
          </w:p>
        </w:tc>
        <w:tc>
          <w:tcPr>
            <w:tcW w:w="1248" w:type="dxa"/>
            <w:tcBorders>
              <w:bottom w:val="single" w:sz="4" w:space="0" w:color="auto"/>
            </w:tcBorders>
            <w:shd w:val="clear" w:color="auto" w:fill="auto"/>
          </w:tcPr>
          <w:p w14:paraId="4F6156D6" w14:textId="77777777" w:rsidR="00A0033E" w:rsidRPr="003854EE" w:rsidRDefault="00A0033E" w:rsidP="00E65C65">
            <w:pPr>
              <w:ind w:right="-57"/>
              <w:rPr>
                <w:b/>
                <w:bCs/>
                <w:i/>
                <w:szCs w:val="24"/>
              </w:rPr>
            </w:pPr>
            <w:r w:rsidRPr="003854EE">
              <w:rPr>
                <w:i/>
                <w:szCs w:val="24"/>
                <w:lang w:eastAsia="lt-LT"/>
              </w:rPr>
              <w:t>Projektą vykdančio personalo komandiruočių, kelionių ar stažuočių išlaidų fiksuotieji įkainiai</w:t>
            </w:r>
          </w:p>
        </w:tc>
        <w:tc>
          <w:tcPr>
            <w:tcW w:w="1276" w:type="dxa"/>
            <w:tcBorders>
              <w:bottom w:val="single" w:sz="4" w:space="0" w:color="auto"/>
            </w:tcBorders>
            <w:shd w:val="clear" w:color="auto" w:fill="auto"/>
          </w:tcPr>
          <w:p w14:paraId="644D332C" w14:textId="77777777" w:rsidR="00A0033E" w:rsidRPr="003854EE" w:rsidRDefault="00A0033E" w:rsidP="00E65C65">
            <w:pPr>
              <w:rPr>
                <w:b/>
                <w:bCs/>
                <w:i/>
                <w:szCs w:val="24"/>
              </w:rPr>
            </w:pPr>
          </w:p>
        </w:tc>
        <w:tc>
          <w:tcPr>
            <w:tcW w:w="1041" w:type="dxa"/>
            <w:tcBorders>
              <w:bottom w:val="single" w:sz="4" w:space="0" w:color="auto"/>
            </w:tcBorders>
            <w:shd w:val="clear" w:color="auto" w:fill="auto"/>
          </w:tcPr>
          <w:p w14:paraId="00B0FA40" w14:textId="77777777" w:rsidR="00A0033E" w:rsidRPr="003854EE" w:rsidRDefault="00A0033E" w:rsidP="00E65C65">
            <w:pPr>
              <w:ind w:right="-57"/>
              <w:rPr>
                <w:bCs/>
                <w:i/>
                <w:szCs w:val="24"/>
                <w:lang w:eastAsia="lt-LT"/>
              </w:rPr>
            </w:pPr>
            <w:r w:rsidRPr="003854EE">
              <w:rPr>
                <w:bCs/>
                <w:i/>
                <w:szCs w:val="24"/>
                <w:lang w:eastAsia="lt-LT"/>
              </w:rPr>
              <w:t xml:space="preserve">vnt. </w:t>
            </w:r>
          </w:p>
        </w:tc>
        <w:tc>
          <w:tcPr>
            <w:tcW w:w="1227" w:type="dxa"/>
            <w:tcBorders>
              <w:bottom w:val="single" w:sz="4" w:space="0" w:color="auto"/>
            </w:tcBorders>
            <w:shd w:val="clear" w:color="auto" w:fill="auto"/>
          </w:tcPr>
          <w:p w14:paraId="207D25DF" w14:textId="77777777" w:rsidR="00A0033E" w:rsidRPr="003854EE" w:rsidRDefault="00A0033E" w:rsidP="00E65C65">
            <w:pPr>
              <w:rPr>
                <w:bCs/>
                <w:i/>
                <w:szCs w:val="24"/>
                <w:lang w:eastAsia="lt-LT"/>
              </w:rPr>
            </w:pPr>
            <w:r w:rsidRPr="003854EE">
              <w:rPr>
                <w:bCs/>
                <w:i/>
                <w:szCs w:val="24"/>
                <w:lang w:eastAsia="lt-LT"/>
              </w:rPr>
              <w:t>Įrašomas planuojamas pagal šį fiksuotąjį įkainį pasiekti bendras vienetų skaičius</w:t>
            </w:r>
            <w:r w:rsidRPr="003854EE">
              <w:rPr>
                <w:bCs/>
                <w:i/>
                <w:szCs w:val="24"/>
              </w:rPr>
              <w:t>.</w:t>
            </w:r>
          </w:p>
        </w:tc>
        <w:tc>
          <w:tcPr>
            <w:tcW w:w="1275" w:type="dxa"/>
            <w:tcBorders>
              <w:bottom w:val="single" w:sz="4" w:space="0" w:color="auto"/>
            </w:tcBorders>
            <w:shd w:val="clear" w:color="auto" w:fill="auto"/>
          </w:tcPr>
          <w:p w14:paraId="7C228D76" w14:textId="77777777" w:rsidR="00A0033E" w:rsidRPr="003854EE" w:rsidRDefault="00A0033E" w:rsidP="00E65C65">
            <w:pPr>
              <w:rPr>
                <w:i/>
                <w:szCs w:val="24"/>
              </w:rPr>
            </w:pPr>
            <w:r>
              <w:rPr>
                <w:i/>
                <w:szCs w:val="24"/>
              </w:rPr>
              <w:t>Lėktuvo įlaipinimo kortelės,</w:t>
            </w:r>
            <w:r w:rsidRPr="003854EE">
              <w:rPr>
                <w:i/>
                <w:szCs w:val="24"/>
              </w:rPr>
              <w:t xml:space="preserve"> </w:t>
            </w:r>
            <w:r w:rsidRPr="00BE209B">
              <w:rPr>
                <w:i/>
                <w:szCs w:val="24"/>
              </w:rPr>
              <w:t>bilietai (bilietų šaknelės) ar automobilio kelionės lapai</w:t>
            </w:r>
            <w:r>
              <w:rPr>
                <w:i/>
                <w:szCs w:val="24"/>
              </w:rPr>
              <w:t xml:space="preserve">, mokslinio tyrimo vadovo (-ės) bei </w:t>
            </w:r>
            <w:r w:rsidRPr="00BE209B">
              <w:rPr>
                <w:i/>
                <w:szCs w:val="24"/>
              </w:rPr>
              <w:t xml:space="preserve"> </w:t>
            </w:r>
            <w:r>
              <w:rPr>
                <w:i/>
                <w:szCs w:val="24"/>
              </w:rPr>
              <w:t>m</w:t>
            </w:r>
            <w:r w:rsidRPr="00A5069A">
              <w:rPr>
                <w:i/>
                <w:szCs w:val="24"/>
              </w:rPr>
              <w:t>okslinio tyrimo grupės narių darbo laiko apskaitos žiniaraščiai</w:t>
            </w:r>
            <w:r>
              <w:rPr>
                <w:i/>
                <w:szCs w:val="24"/>
              </w:rPr>
              <w:t>, į</w:t>
            </w:r>
            <w:r w:rsidRPr="003854EE">
              <w:rPr>
                <w:i/>
                <w:szCs w:val="24"/>
              </w:rPr>
              <w:t xml:space="preserve">gyvendinančiosios institucijos nustatytos formos suvestinė Pažyma dėl trumpalaikių/ilgalaikių mokslinių išvykų išlaidų apskaičiavimo taikant fiksuotuosius įkainius ir fizinio veiklos įgyvendinimo </w:t>
            </w:r>
            <w:r w:rsidRPr="003854EE">
              <w:rPr>
                <w:i/>
                <w:szCs w:val="24"/>
              </w:rPr>
              <w:lastRenderedPageBreak/>
              <w:t>rodiklio pasiekimą pagrindžiantys dokumentai</w:t>
            </w:r>
          </w:p>
          <w:p w14:paraId="5499EF13" w14:textId="77777777" w:rsidR="00A0033E" w:rsidRPr="003854EE" w:rsidRDefault="00A0033E" w:rsidP="00E65C65">
            <w:pPr>
              <w:rPr>
                <w:i/>
                <w:szCs w:val="24"/>
              </w:rPr>
            </w:pPr>
          </w:p>
        </w:tc>
        <w:tc>
          <w:tcPr>
            <w:tcW w:w="1985" w:type="dxa"/>
            <w:tcBorders>
              <w:bottom w:val="single" w:sz="4" w:space="0" w:color="auto"/>
            </w:tcBorders>
            <w:shd w:val="clear" w:color="auto" w:fill="auto"/>
          </w:tcPr>
          <w:p w14:paraId="3075903C" w14:textId="77777777" w:rsidR="00A0033E" w:rsidRPr="003854EE" w:rsidRDefault="00A0033E" w:rsidP="00E65C65">
            <w:pPr>
              <w:ind w:right="-57"/>
              <w:rPr>
                <w:bCs/>
                <w:i/>
                <w:szCs w:val="24"/>
                <w:lang w:eastAsia="lt-LT"/>
              </w:rPr>
            </w:pPr>
            <w:r w:rsidRPr="002965B2">
              <w:rPr>
                <w:bCs/>
                <w:i/>
                <w:szCs w:val="24"/>
                <w:lang w:eastAsia="lt-LT"/>
              </w:rPr>
              <w:lastRenderedPageBreak/>
              <w:t>Įkainiai nustatomi vadovaujantis</w:t>
            </w:r>
            <w:r w:rsidRPr="002965B2">
              <w:rPr>
                <w:szCs w:val="24"/>
                <w:lang w:eastAsia="lt-LT"/>
              </w:rPr>
              <w:t xml:space="preserve"> </w:t>
            </w:r>
            <w:r w:rsidRPr="002965B2">
              <w:rPr>
                <w:i/>
                <w:szCs w:val="24"/>
                <w:lang w:eastAsia="lt-LT"/>
              </w:rPr>
              <w:t>Mokslinių tyrimų išvykų išlaidų fiksuotųjų įkainių apskaičiavimo tyrimo ataskaita</w:t>
            </w:r>
          </w:p>
        </w:tc>
      </w:tr>
    </w:tbl>
    <w:p w14:paraId="731BBDBE" w14:textId="2DB90566" w:rsidR="00A0033E" w:rsidRPr="00610052" w:rsidRDefault="00A0033E" w:rsidP="00A0033E">
      <w:pPr>
        <w:tabs>
          <w:tab w:val="left" w:pos="993"/>
        </w:tabs>
        <w:jc w:val="both"/>
        <w:rPr>
          <w:i/>
          <w:szCs w:val="24"/>
        </w:rPr>
      </w:pPr>
      <w:r w:rsidRPr="00610052">
        <w:rPr>
          <w:i/>
          <w:szCs w:val="24"/>
        </w:rPr>
        <w:t>* Įgyvendinančioji institucija turi teisę paprašyti papildomų dokumentų, jeigu pateiktų rezultato pasiekimo įrodymo dokumentų neužtenka rezultato pasiekimui įvertinti.</w:t>
      </w:r>
      <w:r>
        <w:rPr>
          <w:i/>
          <w:szCs w:val="24"/>
        </w:rPr>
        <w:t>“</w:t>
      </w:r>
    </w:p>
    <w:p w14:paraId="26E4A989" w14:textId="633ACC51" w:rsidR="00A0033E" w:rsidRPr="00A0033E" w:rsidRDefault="00A0033E" w:rsidP="00A0033E">
      <w:pPr>
        <w:overflowPunct w:val="0"/>
        <w:spacing w:line="360" w:lineRule="auto"/>
        <w:ind w:firstLine="1276"/>
        <w:jc w:val="both"/>
        <w:textAlignment w:val="baseline"/>
        <w:rPr>
          <w:szCs w:val="24"/>
        </w:rPr>
      </w:pPr>
    </w:p>
    <w:p w14:paraId="3DF04787" w14:textId="77777777" w:rsidR="00A0033E" w:rsidRDefault="00A0033E" w:rsidP="00A0033E">
      <w:pPr>
        <w:overflowPunct w:val="0"/>
        <w:spacing w:line="360" w:lineRule="auto"/>
        <w:ind w:firstLine="1276"/>
        <w:jc w:val="both"/>
        <w:textAlignment w:val="baseline"/>
        <w:rPr>
          <w:szCs w:val="24"/>
        </w:rPr>
      </w:pPr>
    </w:p>
    <w:p w14:paraId="6A20D568" w14:textId="77777777" w:rsidR="00E25C0C" w:rsidRDefault="00E25C0C" w:rsidP="00BD4907">
      <w:pPr>
        <w:tabs>
          <w:tab w:val="left" w:pos="5778"/>
        </w:tabs>
        <w:overflowPunct w:val="0"/>
        <w:spacing w:line="360" w:lineRule="auto"/>
        <w:textAlignment w:val="baseline"/>
      </w:pPr>
    </w:p>
    <w:p w14:paraId="08A7F8EF" w14:textId="77777777" w:rsidR="00E25C0C" w:rsidRDefault="00E25C0C" w:rsidP="00BD4907">
      <w:pPr>
        <w:tabs>
          <w:tab w:val="left" w:pos="5778"/>
        </w:tabs>
        <w:overflowPunct w:val="0"/>
        <w:spacing w:line="360" w:lineRule="auto"/>
        <w:textAlignment w:val="baseline"/>
      </w:pPr>
    </w:p>
    <w:p w14:paraId="2F05AFDC" w14:textId="77777777" w:rsidR="002C11C3" w:rsidRPr="003C4579" w:rsidRDefault="00E25C0C" w:rsidP="003C4579">
      <w:pPr>
        <w:tabs>
          <w:tab w:val="left" w:pos="5778"/>
        </w:tabs>
        <w:overflowPunct w:val="0"/>
        <w:spacing w:line="360" w:lineRule="auto"/>
        <w:textAlignment w:val="baseline"/>
        <w:rPr>
          <w:szCs w:val="24"/>
        </w:rPr>
      </w:pPr>
      <w:r>
        <w:rPr>
          <w:szCs w:val="24"/>
        </w:rPr>
        <w:t>Švie</w:t>
      </w:r>
      <w:r w:rsidR="003C4579">
        <w:rPr>
          <w:szCs w:val="24"/>
        </w:rPr>
        <w:t>timo, mokslo ir sporto ministrė</w:t>
      </w:r>
      <w:r w:rsidR="003C4579">
        <w:rPr>
          <w:szCs w:val="24"/>
        </w:rPr>
        <w:tab/>
      </w:r>
      <w:r w:rsidR="00EE41B3">
        <w:rPr>
          <w:szCs w:val="24"/>
        </w:rPr>
        <w:tab/>
      </w:r>
      <w:r w:rsidR="00EE41B3">
        <w:rPr>
          <w:szCs w:val="24"/>
        </w:rPr>
        <w:tab/>
      </w:r>
      <w:r w:rsidR="003C4579">
        <w:rPr>
          <w:szCs w:val="24"/>
        </w:rPr>
        <w:t xml:space="preserve">Jurgita </w:t>
      </w:r>
      <w:proofErr w:type="spellStart"/>
      <w:r w:rsidR="003C4579">
        <w:rPr>
          <w:szCs w:val="24"/>
        </w:rPr>
        <w:t>Šiugždinienė</w:t>
      </w:r>
      <w:proofErr w:type="spellEnd"/>
    </w:p>
    <w:sectPr w:rsidR="002C11C3" w:rsidRPr="003C4579" w:rsidSect="00E25C0C">
      <w:headerReference w:type="even" r:id="rId21"/>
      <w:headerReference w:type="default" r:id="rId22"/>
      <w:footerReference w:type="even" r:id="rId23"/>
      <w:footerReference w:type="default" r:id="rId24"/>
      <w:headerReference w:type="first" r:id="rId25"/>
      <w:footerReference w:type="first" r:id="rId26"/>
      <w:type w:val="continuous"/>
      <w:pgSz w:w="11907" w:h="16840" w:code="9"/>
      <w:pgMar w:top="1135" w:right="567" w:bottom="709" w:left="1701" w:header="288" w:footer="720" w:gutter="0"/>
      <w:cols w:space="720"/>
      <w:noEndnote/>
      <w:titlePg/>
      <w:docGrid w:linePitch="272"/>
    </w:sectPr>
  </w:body>
</w:document>
</file>

<file path=word/commentsIds.xml><?xml version="1.0" encoding="utf-8"?>
<w16cid:commentsIds xmlns:w16cid="http://schemas.microsoft.com/office/word/2016/wordml/cid"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852778" w16cid:durableId="218FA469"/>
  <w16cid:commentId w16cid:paraId="53937ED9" w16cid:durableId="218FA46A"/>
  <w16cid:commentId w16cid:paraId="0B6D8714" w16cid:durableId="218FA585"/>
  <w16cid:commentId w16cid:paraId="13947ADB" w16cid:durableId="218FA46B"/>
  <w16cid:commentId w16cid:paraId="54B8E5C7" w16cid:durableId="218FA7D5"/>
  <w16cid:commentId w16cid:paraId="4239D2D7" w16cid:durableId="218FA46C"/>
  <w16cid:commentId w16cid:paraId="3F5A4D2F" w16cid:durableId="218FA46D"/>
  <w16cid:commentId w16cid:paraId="064FDE11" w16cid:durableId="218FA46E"/>
  <w16cid:commentId w16cid:paraId="7093CB91" w16cid:durableId="218FA73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8DF40" w14:textId="77777777" w:rsidR="0008412B" w:rsidRDefault="0008412B">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0EAAC888" w14:textId="77777777" w:rsidR="0008412B" w:rsidRDefault="0008412B">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LT">
    <w:altName w:val="Times New Roman"/>
    <w:charset w:val="BA"/>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AC895" w14:textId="77777777" w:rsidR="00A9744E" w:rsidRDefault="00E25C0C">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0DBDE57B" w14:textId="77777777" w:rsidR="00A9744E" w:rsidRDefault="00A9744E">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143F5" w14:textId="77777777" w:rsidR="00A9744E" w:rsidRDefault="00A9744E">
    <w:pPr>
      <w:framePr w:wrap="auto" w:vAnchor="text" w:hAnchor="margin" w:xAlign="right" w:y="1"/>
      <w:tabs>
        <w:tab w:val="center" w:pos="4153"/>
        <w:tab w:val="right" w:pos="8306"/>
      </w:tabs>
      <w:overflowPunct w:val="0"/>
      <w:textAlignment w:val="baseline"/>
      <w:rPr>
        <w:rFonts w:ascii="HelveticaLT" w:hAnsi="HelveticaLT"/>
        <w:sz w:val="16"/>
        <w:szCs w:val="16"/>
        <w:lang w:val="en-GB"/>
      </w:rPr>
    </w:pPr>
  </w:p>
  <w:p w14:paraId="1029036B" w14:textId="77777777" w:rsidR="00A9744E" w:rsidRDefault="00A9744E">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3661B" w14:textId="77777777" w:rsidR="00A9744E" w:rsidRDefault="00A9744E">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9A92F" w14:textId="77777777" w:rsidR="0008412B" w:rsidRDefault="0008412B">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203267BD" w14:textId="77777777" w:rsidR="0008412B" w:rsidRDefault="0008412B">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A606C" w14:textId="77777777" w:rsidR="00A9744E" w:rsidRDefault="00A9744E">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51DBE" w14:textId="77777777" w:rsidR="00A9744E" w:rsidRDefault="00A9744E">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0251A" w14:textId="77777777" w:rsidR="00A9744E" w:rsidRDefault="00A9744E">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30AB3"/>
    <w:multiLevelType w:val="hybridMultilevel"/>
    <w:tmpl w:val="A128EFE4"/>
    <w:lvl w:ilvl="0" w:tplc="B2F87762">
      <w:start w:val="1"/>
      <w:numFmt w:val="decimal"/>
      <w:lvlText w:val="%1."/>
      <w:lvlJc w:val="left"/>
      <w:pPr>
        <w:ind w:left="1636" w:hanging="360"/>
      </w:pPr>
      <w:rPr>
        <w:rFonts w:ascii="Times New Roman" w:eastAsia="Times New Roman" w:hAnsi="Times New Roman" w:cs="Times New Roman"/>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15:restartNumberingAfterBreak="0">
    <w:nsid w:val="2FB86194"/>
    <w:multiLevelType w:val="hybridMultilevel"/>
    <w:tmpl w:val="FEDE0ECE"/>
    <w:lvl w:ilvl="0" w:tplc="FEBCF89C">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57F5E54"/>
    <w:multiLevelType w:val="hybridMultilevel"/>
    <w:tmpl w:val="26EA232E"/>
    <w:lvl w:ilvl="0" w:tplc="DA0A4310">
      <w:start w:val="1"/>
      <w:numFmt w:val="decimal"/>
      <w:lvlText w:val="%1."/>
      <w:lvlJc w:val="left"/>
      <w:pPr>
        <w:ind w:left="1608" w:hanging="360"/>
      </w:pPr>
      <w:rPr>
        <w:rFonts w:hint="default"/>
      </w:rPr>
    </w:lvl>
    <w:lvl w:ilvl="1" w:tplc="04090019" w:tentative="1">
      <w:start w:val="1"/>
      <w:numFmt w:val="lowerLetter"/>
      <w:lvlText w:val="%2."/>
      <w:lvlJc w:val="left"/>
      <w:pPr>
        <w:ind w:left="2328" w:hanging="360"/>
      </w:pPr>
    </w:lvl>
    <w:lvl w:ilvl="2" w:tplc="0409001B" w:tentative="1">
      <w:start w:val="1"/>
      <w:numFmt w:val="lowerRoman"/>
      <w:lvlText w:val="%3."/>
      <w:lvlJc w:val="right"/>
      <w:pPr>
        <w:ind w:left="3048" w:hanging="180"/>
      </w:pPr>
    </w:lvl>
    <w:lvl w:ilvl="3" w:tplc="0409000F" w:tentative="1">
      <w:start w:val="1"/>
      <w:numFmt w:val="decimal"/>
      <w:lvlText w:val="%4."/>
      <w:lvlJc w:val="left"/>
      <w:pPr>
        <w:ind w:left="3768" w:hanging="360"/>
      </w:pPr>
    </w:lvl>
    <w:lvl w:ilvl="4" w:tplc="04090019" w:tentative="1">
      <w:start w:val="1"/>
      <w:numFmt w:val="lowerLetter"/>
      <w:lvlText w:val="%5."/>
      <w:lvlJc w:val="left"/>
      <w:pPr>
        <w:ind w:left="4488" w:hanging="360"/>
      </w:pPr>
    </w:lvl>
    <w:lvl w:ilvl="5" w:tplc="0409001B" w:tentative="1">
      <w:start w:val="1"/>
      <w:numFmt w:val="lowerRoman"/>
      <w:lvlText w:val="%6."/>
      <w:lvlJc w:val="right"/>
      <w:pPr>
        <w:ind w:left="5208" w:hanging="180"/>
      </w:pPr>
    </w:lvl>
    <w:lvl w:ilvl="6" w:tplc="0409000F" w:tentative="1">
      <w:start w:val="1"/>
      <w:numFmt w:val="decimal"/>
      <w:lvlText w:val="%7."/>
      <w:lvlJc w:val="left"/>
      <w:pPr>
        <w:ind w:left="5928" w:hanging="360"/>
      </w:pPr>
    </w:lvl>
    <w:lvl w:ilvl="7" w:tplc="04090019" w:tentative="1">
      <w:start w:val="1"/>
      <w:numFmt w:val="lowerLetter"/>
      <w:lvlText w:val="%8."/>
      <w:lvlJc w:val="left"/>
      <w:pPr>
        <w:ind w:left="6648" w:hanging="360"/>
      </w:pPr>
    </w:lvl>
    <w:lvl w:ilvl="8" w:tplc="0409001B" w:tentative="1">
      <w:start w:val="1"/>
      <w:numFmt w:val="lowerRoman"/>
      <w:lvlText w:val="%9."/>
      <w:lvlJc w:val="right"/>
      <w:pPr>
        <w:ind w:left="736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7B3"/>
    <w:rsid w:val="00013507"/>
    <w:rsid w:val="00020ECD"/>
    <w:rsid w:val="0008412B"/>
    <w:rsid w:val="000A11B3"/>
    <w:rsid w:val="000F226D"/>
    <w:rsid w:val="001078D5"/>
    <w:rsid w:val="00123BA7"/>
    <w:rsid w:val="001244BD"/>
    <w:rsid w:val="0014574D"/>
    <w:rsid w:val="001478D5"/>
    <w:rsid w:val="00151F36"/>
    <w:rsid w:val="001C11BA"/>
    <w:rsid w:val="001E5701"/>
    <w:rsid w:val="002317CB"/>
    <w:rsid w:val="00231D12"/>
    <w:rsid w:val="00236811"/>
    <w:rsid w:val="002A195B"/>
    <w:rsid w:val="002C11C3"/>
    <w:rsid w:val="00313ED4"/>
    <w:rsid w:val="00322264"/>
    <w:rsid w:val="00365AB3"/>
    <w:rsid w:val="003702A2"/>
    <w:rsid w:val="00371C76"/>
    <w:rsid w:val="003933EF"/>
    <w:rsid w:val="003A4D7D"/>
    <w:rsid w:val="003B7188"/>
    <w:rsid w:val="003C4579"/>
    <w:rsid w:val="003F36CA"/>
    <w:rsid w:val="004033A9"/>
    <w:rsid w:val="004072D7"/>
    <w:rsid w:val="00473987"/>
    <w:rsid w:val="004965BA"/>
    <w:rsid w:val="004A4F96"/>
    <w:rsid w:val="004C112A"/>
    <w:rsid w:val="004D0C68"/>
    <w:rsid w:val="00590559"/>
    <w:rsid w:val="005962E7"/>
    <w:rsid w:val="005D2FD3"/>
    <w:rsid w:val="005E58E7"/>
    <w:rsid w:val="005F50E8"/>
    <w:rsid w:val="006101C1"/>
    <w:rsid w:val="00614375"/>
    <w:rsid w:val="00634624"/>
    <w:rsid w:val="00643F7D"/>
    <w:rsid w:val="006714C4"/>
    <w:rsid w:val="006A0DF2"/>
    <w:rsid w:val="006D4052"/>
    <w:rsid w:val="006E4D48"/>
    <w:rsid w:val="006E7CC0"/>
    <w:rsid w:val="006F0368"/>
    <w:rsid w:val="0071577D"/>
    <w:rsid w:val="00722421"/>
    <w:rsid w:val="00724C4C"/>
    <w:rsid w:val="00785CA9"/>
    <w:rsid w:val="007D7AB4"/>
    <w:rsid w:val="008419C1"/>
    <w:rsid w:val="008C3B2B"/>
    <w:rsid w:val="008E627A"/>
    <w:rsid w:val="008F5946"/>
    <w:rsid w:val="009132C1"/>
    <w:rsid w:val="00914763"/>
    <w:rsid w:val="00920050"/>
    <w:rsid w:val="00960EAC"/>
    <w:rsid w:val="009A44DE"/>
    <w:rsid w:val="009B541F"/>
    <w:rsid w:val="00A0033E"/>
    <w:rsid w:val="00A23BF8"/>
    <w:rsid w:val="00A36A12"/>
    <w:rsid w:val="00A44DF5"/>
    <w:rsid w:val="00A6304F"/>
    <w:rsid w:val="00A91110"/>
    <w:rsid w:val="00A97296"/>
    <w:rsid w:val="00A9744E"/>
    <w:rsid w:val="00B30064"/>
    <w:rsid w:val="00B42832"/>
    <w:rsid w:val="00B735EF"/>
    <w:rsid w:val="00B8171D"/>
    <w:rsid w:val="00BA7906"/>
    <w:rsid w:val="00BD4907"/>
    <w:rsid w:val="00BF42C6"/>
    <w:rsid w:val="00BF5045"/>
    <w:rsid w:val="00C20DA8"/>
    <w:rsid w:val="00C24EFD"/>
    <w:rsid w:val="00C361F1"/>
    <w:rsid w:val="00CA303E"/>
    <w:rsid w:val="00CD383D"/>
    <w:rsid w:val="00CD518F"/>
    <w:rsid w:val="00CD600D"/>
    <w:rsid w:val="00CE5E5D"/>
    <w:rsid w:val="00D25F81"/>
    <w:rsid w:val="00D26445"/>
    <w:rsid w:val="00DA57B3"/>
    <w:rsid w:val="00DB3AAB"/>
    <w:rsid w:val="00DB48C6"/>
    <w:rsid w:val="00DC4B03"/>
    <w:rsid w:val="00DC60D4"/>
    <w:rsid w:val="00E25C0C"/>
    <w:rsid w:val="00E453B4"/>
    <w:rsid w:val="00EB0227"/>
    <w:rsid w:val="00EE41B3"/>
    <w:rsid w:val="00F25F9C"/>
    <w:rsid w:val="00FA4F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49"/>
    <o:shapelayout v:ext="edit">
      <o:idmap v:ext="edit" data="1"/>
    </o:shapelayout>
  </w:shapeDefaults>
  <w:decimalSymbol w:val=","/>
  <w:listSeparator w:val=";"/>
  <w14:docId w14:val="26486742"/>
  <w15:docId w15:val="{79EE5163-FF0F-4B70-8A8D-CA13F171E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9132C1"/>
    <w:pPr>
      <w:keepNext/>
      <w:tabs>
        <w:tab w:val="num" w:pos="850"/>
      </w:tabs>
      <w:spacing w:before="360" w:after="120"/>
      <w:ind w:left="850" w:hanging="850"/>
      <w:jc w:val="both"/>
      <w:outlineLvl w:val="0"/>
    </w:pPr>
    <w:rPr>
      <w:b/>
      <w:bCs/>
      <w:smallCaps/>
      <w:snapToGrid w:val="0"/>
      <w:szCs w:val="24"/>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23681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36811"/>
    <w:rPr>
      <w:rFonts w:ascii="Segoe UI" w:hAnsi="Segoe UI" w:cs="Segoe UI"/>
      <w:sz w:val="18"/>
      <w:szCs w:val="18"/>
    </w:rPr>
  </w:style>
  <w:style w:type="character" w:styleId="Komentaronuoroda">
    <w:name w:val="annotation reference"/>
    <w:basedOn w:val="Numatytasispastraiposriftas"/>
    <w:semiHidden/>
    <w:unhideWhenUsed/>
    <w:rsid w:val="006F0368"/>
    <w:rPr>
      <w:sz w:val="16"/>
      <w:szCs w:val="16"/>
    </w:rPr>
  </w:style>
  <w:style w:type="paragraph" w:styleId="Komentarotekstas">
    <w:name w:val="annotation text"/>
    <w:basedOn w:val="prastasis"/>
    <w:link w:val="KomentarotekstasDiagrama"/>
    <w:unhideWhenUsed/>
    <w:rsid w:val="006F0368"/>
    <w:rPr>
      <w:sz w:val="20"/>
    </w:rPr>
  </w:style>
  <w:style w:type="character" w:customStyle="1" w:styleId="KomentarotekstasDiagrama">
    <w:name w:val="Komentaro tekstas Diagrama"/>
    <w:basedOn w:val="Numatytasispastraiposriftas"/>
    <w:link w:val="Komentarotekstas"/>
    <w:rsid w:val="006F0368"/>
    <w:rPr>
      <w:sz w:val="20"/>
    </w:rPr>
  </w:style>
  <w:style w:type="paragraph" w:styleId="Komentarotema">
    <w:name w:val="annotation subject"/>
    <w:basedOn w:val="Komentarotekstas"/>
    <w:next w:val="Komentarotekstas"/>
    <w:link w:val="KomentarotemaDiagrama"/>
    <w:semiHidden/>
    <w:unhideWhenUsed/>
    <w:rsid w:val="006F0368"/>
    <w:rPr>
      <w:b/>
      <w:bCs/>
    </w:rPr>
  </w:style>
  <w:style w:type="character" w:customStyle="1" w:styleId="KomentarotemaDiagrama">
    <w:name w:val="Komentaro tema Diagrama"/>
    <w:basedOn w:val="KomentarotekstasDiagrama"/>
    <w:link w:val="Komentarotema"/>
    <w:semiHidden/>
    <w:rsid w:val="006F0368"/>
    <w:rPr>
      <w:b/>
      <w:bCs/>
      <w:sz w:val="20"/>
    </w:rPr>
  </w:style>
  <w:style w:type="character" w:styleId="Hipersaitas">
    <w:name w:val="Hyperlink"/>
    <w:basedOn w:val="Numatytasispastraiposriftas"/>
    <w:unhideWhenUsed/>
    <w:rsid w:val="00A91110"/>
    <w:rPr>
      <w:color w:val="0563C1" w:themeColor="hyperlink"/>
      <w:u w:val="single"/>
    </w:rPr>
  </w:style>
  <w:style w:type="paragraph" w:styleId="Sraopastraipa">
    <w:name w:val="List Paragraph"/>
    <w:basedOn w:val="prastasis"/>
    <w:uiPriority w:val="34"/>
    <w:qFormat/>
    <w:rsid w:val="006E7CC0"/>
    <w:pPr>
      <w:ind w:left="720"/>
      <w:contextualSpacing/>
    </w:pPr>
  </w:style>
  <w:style w:type="paragraph" w:styleId="Pavadinimas">
    <w:name w:val="Title"/>
    <w:basedOn w:val="prastasis"/>
    <w:link w:val="PavadinimasDiagrama"/>
    <w:qFormat/>
    <w:rsid w:val="003702A2"/>
    <w:pPr>
      <w:jc w:val="center"/>
    </w:pPr>
    <w:rPr>
      <w:b/>
      <w:sz w:val="28"/>
      <w:lang w:val="en-GB" w:eastAsia="lt-LT"/>
    </w:rPr>
  </w:style>
  <w:style w:type="character" w:customStyle="1" w:styleId="PavadinimasDiagrama">
    <w:name w:val="Pavadinimas Diagrama"/>
    <w:basedOn w:val="Numatytasispastraiposriftas"/>
    <w:link w:val="Pavadinimas"/>
    <w:rsid w:val="003702A2"/>
    <w:rPr>
      <w:b/>
      <w:sz w:val="28"/>
      <w:lang w:val="en-GB" w:eastAsia="lt-LT"/>
    </w:rPr>
  </w:style>
  <w:style w:type="character" w:customStyle="1" w:styleId="Antrat1Diagrama">
    <w:name w:val="Antraštė 1 Diagrama"/>
    <w:basedOn w:val="Numatytasispastraiposriftas"/>
    <w:link w:val="Antrat1"/>
    <w:rsid w:val="009132C1"/>
    <w:rPr>
      <w:b/>
      <w:bCs/>
      <w:smallCaps/>
      <w:snapToGrid w:val="0"/>
      <w:szCs w:val="24"/>
      <w:lang w:eastAsia="en-GB"/>
    </w:rPr>
  </w:style>
  <w:style w:type="character" w:styleId="Perirtashipersaitas">
    <w:name w:val="FollowedHyperlink"/>
    <w:basedOn w:val="Numatytasispastraiposriftas"/>
    <w:semiHidden/>
    <w:unhideWhenUsed/>
    <w:rsid w:val="005F50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15163">
      <w:bodyDiv w:val="1"/>
      <w:marLeft w:val="0"/>
      <w:marRight w:val="0"/>
      <w:marTop w:val="0"/>
      <w:marBottom w:val="0"/>
      <w:divBdr>
        <w:top w:val="none" w:sz="0" w:space="0" w:color="auto"/>
        <w:left w:val="none" w:sz="0" w:space="0" w:color="auto"/>
        <w:bottom w:val="none" w:sz="0" w:space="0" w:color="auto"/>
        <w:right w:val="none" w:sz="0" w:space="0" w:color="auto"/>
      </w:divBdr>
      <w:divsChild>
        <w:div w:id="799761697">
          <w:marLeft w:val="0"/>
          <w:marRight w:val="0"/>
          <w:marTop w:val="0"/>
          <w:marBottom w:val="0"/>
          <w:divBdr>
            <w:top w:val="none" w:sz="0" w:space="0" w:color="auto"/>
            <w:left w:val="none" w:sz="0" w:space="0" w:color="auto"/>
            <w:bottom w:val="none" w:sz="0" w:space="0" w:color="auto"/>
            <w:right w:val="none" w:sz="0" w:space="0" w:color="auto"/>
          </w:divBdr>
        </w:div>
        <w:div w:id="1460955043">
          <w:marLeft w:val="0"/>
          <w:marRight w:val="0"/>
          <w:marTop w:val="0"/>
          <w:marBottom w:val="0"/>
          <w:divBdr>
            <w:top w:val="none" w:sz="0" w:space="0" w:color="auto"/>
            <w:left w:val="none" w:sz="0" w:space="0" w:color="auto"/>
            <w:bottom w:val="none" w:sz="0" w:space="0" w:color="auto"/>
            <w:right w:val="none" w:sz="0" w:space="0" w:color="auto"/>
          </w:divBdr>
        </w:div>
        <w:div w:id="1833400539">
          <w:marLeft w:val="0"/>
          <w:marRight w:val="0"/>
          <w:marTop w:val="0"/>
          <w:marBottom w:val="0"/>
          <w:divBdr>
            <w:top w:val="none" w:sz="0" w:space="0" w:color="auto"/>
            <w:left w:val="none" w:sz="0" w:space="0" w:color="auto"/>
            <w:bottom w:val="none" w:sz="0" w:space="0" w:color="auto"/>
            <w:right w:val="none" w:sz="0" w:space="0" w:color="auto"/>
          </w:divBdr>
        </w:div>
      </w:divsChild>
    </w:div>
    <w:div w:id="68039116">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1216429097">
      <w:bodyDiv w:val="1"/>
      <w:marLeft w:val="0"/>
      <w:marRight w:val="0"/>
      <w:marTop w:val="0"/>
      <w:marBottom w:val="0"/>
      <w:divBdr>
        <w:top w:val="none" w:sz="0" w:space="0" w:color="auto"/>
        <w:left w:val="none" w:sz="0" w:space="0" w:color="auto"/>
        <w:bottom w:val="none" w:sz="0" w:space="0" w:color="auto"/>
        <w:right w:val="none" w:sz="0" w:space="0" w:color="auto"/>
      </w:divBdr>
    </w:div>
    <w:div w:id="1316374241">
      <w:bodyDiv w:val="1"/>
      <w:marLeft w:val="0"/>
      <w:marRight w:val="0"/>
      <w:marTop w:val="0"/>
      <w:marBottom w:val="0"/>
      <w:divBdr>
        <w:top w:val="none" w:sz="0" w:space="0" w:color="auto"/>
        <w:left w:val="none" w:sz="0" w:space="0" w:color="auto"/>
        <w:bottom w:val="none" w:sz="0" w:space="0" w:color="auto"/>
        <w:right w:val="none" w:sz="0" w:space="0" w:color="auto"/>
      </w:divBdr>
    </w:div>
    <w:div w:id="1389762244">
      <w:bodyDiv w:val="1"/>
      <w:marLeft w:val="0"/>
      <w:marRight w:val="0"/>
      <w:marTop w:val="0"/>
      <w:marBottom w:val="0"/>
      <w:divBdr>
        <w:top w:val="none" w:sz="0" w:space="0" w:color="auto"/>
        <w:left w:val="none" w:sz="0" w:space="0" w:color="auto"/>
        <w:bottom w:val="none" w:sz="0" w:space="0" w:color="auto"/>
        <w:right w:val="none" w:sz="0" w:space="0" w:color="auto"/>
      </w:divBdr>
    </w:div>
    <w:div w:id="1559438168">
      <w:bodyDiv w:val="1"/>
      <w:marLeft w:val="0"/>
      <w:marRight w:val="0"/>
      <w:marTop w:val="0"/>
      <w:marBottom w:val="0"/>
      <w:divBdr>
        <w:top w:val="none" w:sz="0" w:space="0" w:color="auto"/>
        <w:left w:val="none" w:sz="0" w:space="0" w:color="auto"/>
        <w:bottom w:val="none" w:sz="0" w:space="0" w:color="auto"/>
        <w:right w:val="none" w:sz="0" w:space="0" w:color="auto"/>
      </w:divBdr>
    </w:div>
    <w:div w:id="1886597951">
      <w:bodyDiv w:val="1"/>
      <w:marLeft w:val="0"/>
      <w:marRight w:val="0"/>
      <w:marTop w:val="0"/>
      <w:marBottom w:val="0"/>
      <w:divBdr>
        <w:top w:val="none" w:sz="0" w:space="0" w:color="auto"/>
        <w:left w:val="none" w:sz="0" w:space="0" w:color="auto"/>
        <w:bottom w:val="none" w:sz="0" w:space="0" w:color="auto"/>
        <w:right w:val="none" w:sz="0" w:space="0" w:color="auto"/>
      </w:divBdr>
      <w:divsChild>
        <w:div w:id="720328203">
          <w:marLeft w:val="0"/>
          <w:marRight w:val="0"/>
          <w:marTop w:val="0"/>
          <w:marBottom w:val="0"/>
          <w:divBdr>
            <w:top w:val="none" w:sz="0" w:space="0" w:color="auto"/>
            <w:left w:val="none" w:sz="0" w:space="0" w:color="auto"/>
            <w:bottom w:val="none" w:sz="0" w:space="0" w:color="auto"/>
            <w:right w:val="none" w:sz="0" w:space="0" w:color="auto"/>
          </w:divBdr>
        </w:div>
        <w:div w:id="2145998170">
          <w:marLeft w:val="0"/>
          <w:marRight w:val="0"/>
          <w:marTop w:val="0"/>
          <w:marBottom w:val="0"/>
          <w:divBdr>
            <w:top w:val="none" w:sz="0" w:space="0" w:color="auto"/>
            <w:left w:val="none" w:sz="0" w:space="0" w:color="auto"/>
            <w:bottom w:val="none" w:sz="0" w:space="0" w:color="auto"/>
            <w:right w:val="none" w:sz="0" w:space="0" w:color="auto"/>
          </w:divBdr>
        </w:div>
      </w:divsChild>
    </w:div>
    <w:div w:id="208387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andrius.kaveckas\AppData\Local\Microsoft\Windows\INetCache\Content.Outlook\3BTSSNQE\www.lmt.lt" TargetMode="External"/><Relationship Id="rId18" Type="http://schemas.openxmlformats.org/officeDocument/2006/relationships/hyperlink" Target="http://www.esinvesticijos.lt/lt/dokumentai/supaprastinto-islaidu-apmokejimo-tyrimai"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esinvesticijos.lt/lt/dokumentai/supaprastinto-islaidu-apmokejimo-tyrimai" TargetMode="External"/><Relationship Id="rId17" Type="http://schemas.openxmlformats.org/officeDocument/2006/relationships/hyperlink" Target="file:///C:\Users\andrius.kaveckas\AppData\Local\Microsoft\Windows\INetCache\Content.Outlook\3BTSSNQE\www.lmt.lt"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esinvesticijos.lt/lt/dokumentai/supaprastinto-islaidu-apmokejimo-tyrimai" TargetMode="External"/><Relationship Id="rId20" Type="http://schemas.openxmlformats.org/officeDocument/2006/relationships/hyperlink" Target="http://www.esinvesticijos.lt"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lmt.lt"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lmt.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lt/dokumentai/supaprastinto-islaidu-apmokejimo-tyrimai%20"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D729A-A094-4565-8945-083A31D0ED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FBCD9F-01AE-492E-AB61-ECC47B294856}">
  <ds:schemaRefs>
    <ds:schemaRef ds:uri="http://schemas.microsoft.com/sharepoint/v3/contenttype/forms"/>
  </ds:schemaRefs>
</ds:datastoreItem>
</file>

<file path=customXml/itemProps3.xml><?xml version="1.0" encoding="utf-8"?>
<ds:datastoreItem xmlns:ds="http://schemas.openxmlformats.org/officeDocument/2006/customXml" ds:itemID="{4781843B-F643-4CC6-B386-B1BC9F97E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7A110F9-BD3D-4C34-90BA-A7C87B4B4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2114</Words>
  <Characters>12054</Characters>
  <Application>Microsoft Office Word</Application>
  <DocSecurity>0</DocSecurity>
  <Lines>100</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3c06078c-7dd1-45ad-8c5c-200d27432425</vt:lpstr>
      <vt:lpstr>3c06078c-7dd1-45ad-8c5c-200d27432425</vt:lpstr>
    </vt:vector>
  </TitlesOfParts>
  <Company>VKS</Company>
  <LinksUpToDate>false</LinksUpToDate>
  <CharactersWithSpaces>14140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3c06078c-7dd1-45ad-8c5c-200d27432425</dc:title>
  <dc:creator>Gaidamavičienė Agnė</dc:creator>
  <cp:lastModifiedBy>Gaidamavičienė Agnė | ŠMSM</cp:lastModifiedBy>
  <cp:revision>4</cp:revision>
  <cp:lastPrinted>2019-09-20T07:11:00Z</cp:lastPrinted>
  <dcterms:created xsi:type="dcterms:W3CDTF">2021-05-11T09:42:00Z</dcterms:created>
  <dcterms:modified xsi:type="dcterms:W3CDTF">2021-05-11T09:54:00Z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ies>
</file>