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220A" w14:textId="77777777" w:rsidR="006804A1" w:rsidRPr="003B5BDA" w:rsidRDefault="006804A1" w:rsidP="006804A1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9129"/>
        </w:tabs>
        <w:spacing w:line="240" w:lineRule="auto"/>
        <w:ind w:firstLine="8080"/>
        <w:rPr>
          <w:rFonts w:ascii="Times New Roman" w:hAnsi="Times New Roman"/>
          <w:b/>
          <w:sz w:val="24"/>
          <w:szCs w:val="24"/>
          <w:lang w:val="lt-LT"/>
        </w:rPr>
      </w:pPr>
      <w:r w:rsidRPr="003B5BDA">
        <w:rPr>
          <w:rFonts w:ascii="Times New Roman" w:hAnsi="Times New Roman"/>
          <w:b/>
          <w:sz w:val="24"/>
          <w:szCs w:val="24"/>
          <w:lang w:val="lt-LT"/>
        </w:rPr>
        <w:t>Projekto lyginamasis variantas</w:t>
      </w:r>
    </w:p>
    <w:p w14:paraId="383E0374" w14:textId="77777777" w:rsidR="006804A1" w:rsidRDefault="006804A1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</w:p>
    <w:p w14:paraId="3E174DA9" w14:textId="77777777" w:rsidR="006804A1" w:rsidRDefault="006804A1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</w:p>
    <w:p w14:paraId="1468F192" w14:textId="77777777" w:rsidR="00A75823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9081A53" w14:textId="77777777" w:rsidR="0085246A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Lietuvos Respublikos aplinkos ministro </w:t>
      </w:r>
    </w:p>
    <w:p w14:paraId="66E6A30A" w14:textId="77777777" w:rsidR="0085246A" w:rsidRDefault="0085246A" w:rsidP="00A75823">
      <w:pPr>
        <w:pStyle w:val="Pagrindinistekstas1"/>
        <w:widowControl/>
        <w:tabs>
          <w:tab w:val="left" w:pos="1134"/>
          <w:tab w:val="left" w:pos="1276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2014 m. gruodžio 19 d. įsakymu Nr. D1-1050</w:t>
      </w:r>
    </w:p>
    <w:p w14:paraId="40B2EFB7" w14:textId="77777777" w:rsidR="00383E60" w:rsidRDefault="00383E60" w:rsidP="0085246A"/>
    <w:p w14:paraId="2BA3040B" w14:textId="77777777" w:rsidR="0085246A" w:rsidRDefault="0085246A" w:rsidP="0085246A">
      <w:pPr>
        <w:jc w:val="center"/>
      </w:pPr>
      <w:r>
        <w:rPr>
          <w:b/>
          <w:bCs/>
          <w:szCs w:val="24"/>
          <w:lang w:eastAsia="lt-LT"/>
        </w:rPr>
        <w:t>NACIONALINIŲ STEBĖSENOS RODIKLIŲ SKAIČIAVIMO APRAŠAS</w:t>
      </w:r>
    </w:p>
    <w:p w14:paraId="2AA57F4F" w14:textId="77777777" w:rsidR="0085246A" w:rsidRDefault="0085246A"/>
    <w:tbl>
      <w:tblPr>
        <w:tblStyle w:val="TableGrid"/>
        <w:tblW w:w="15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560"/>
        <w:gridCol w:w="1052"/>
        <w:gridCol w:w="2886"/>
        <w:gridCol w:w="1448"/>
        <w:gridCol w:w="1985"/>
        <w:gridCol w:w="1417"/>
        <w:gridCol w:w="1418"/>
        <w:gridCol w:w="1417"/>
      </w:tblGrid>
      <w:tr w:rsidR="0085246A" w14:paraId="35BEC0CB" w14:textId="77777777" w:rsidTr="00E11BB5">
        <w:trPr>
          <w:trHeight w:val="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09E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BDA" w14:textId="1D54F03C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proofErr w:type="spellStart"/>
            <w:r>
              <w:rPr>
                <w:iCs/>
                <w:szCs w:val="16"/>
                <w:lang w:eastAsia="lt-LT"/>
              </w:rPr>
              <w:t>Rodik</w:t>
            </w:r>
            <w:r w:rsidR="008327E7">
              <w:rPr>
                <w:iCs/>
                <w:szCs w:val="16"/>
                <w:lang w:eastAsia="lt-LT"/>
              </w:rPr>
              <w:t>-</w:t>
            </w:r>
            <w:r>
              <w:rPr>
                <w:iCs/>
                <w:szCs w:val="16"/>
                <w:lang w:eastAsia="lt-LT"/>
              </w:rPr>
              <w:t>lio</w:t>
            </w:r>
            <w:proofErr w:type="spellEnd"/>
            <w:r>
              <w:rPr>
                <w:iCs/>
                <w:szCs w:val="16"/>
                <w:lang w:eastAsia="lt-LT"/>
              </w:rPr>
              <w:t xml:space="preserve"> kodas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47D" w14:textId="3AB017C2" w:rsidR="0085246A" w:rsidRDefault="0085246A" w:rsidP="00E37E6A">
            <w:pPr>
              <w:widowControl w:val="0"/>
              <w:suppressAutoHyphens/>
              <w:jc w:val="center"/>
              <w:rPr>
                <w:szCs w:val="16"/>
                <w:lang w:eastAsia="lt-LT"/>
              </w:rPr>
            </w:pPr>
            <w:r>
              <w:rPr>
                <w:szCs w:val="16"/>
                <w:lang w:eastAsia="lt-LT"/>
              </w:rPr>
              <w:t>Rodiklio pavadinimas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563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proofErr w:type="spellStart"/>
            <w:r>
              <w:rPr>
                <w:rFonts w:eastAsia="AngsanaUPC"/>
                <w:bCs/>
                <w:szCs w:val="16"/>
                <w:lang w:eastAsia="lt-LT"/>
              </w:rPr>
              <w:t>Matavi</w:t>
            </w:r>
            <w:proofErr w:type="spellEnd"/>
            <w:r>
              <w:rPr>
                <w:rFonts w:eastAsia="AngsanaUPC"/>
                <w:bCs/>
                <w:szCs w:val="16"/>
                <w:lang w:eastAsia="lt-LT"/>
              </w:rPr>
              <w:t>-</w:t>
            </w:r>
          </w:p>
          <w:p w14:paraId="48BDB8F9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proofErr w:type="spellStart"/>
            <w:r>
              <w:rPr>
                <w:rFonts w:eastAsia="AngsanaUPC"/>
                <w:bCs/>
                <w:szCs w:val="16"/>
                <w:lang w:eastAsia="lt-LT"/>
              </w:rPr>
              <w:t>mo</w:t>
            </w:r>
            <w:proofErr w:type="spellEnd"/>
            <w:r>
              <w:rPr>
                <w:rFonts w:eastAsia="AngsanaUPC"/>
                <w:bCs/>
                <w:szCs w:val="16"/>
                <w:lang w:eastAsia="lt-LT"/>
              </w:rPr>
              <w:t xml:space="preserve"> vienetai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26A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rFonts w:eastAsia="AngsanaUPC"/>
                <w:bCs/>
                <w:szCs w:val="16"/>
                <w:lang w:eastAsia="lt-LT"/>
              </w:rPr>
              <w:t>Sąvokų apibrėžtys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AB2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proofErr w:type="spellStart"/>
            <w:r>
              <w:rPr>
                <w:iCs/>
                <w:szCs w:val="16"/>
                <w:lang w:eastAsia="lt-LT"/>
              </w:rPr>
              <w:t>Apskaičiavi-mo</w:t>
            </w:r>
            <w:proofErr w:type="spellEnd"/>
            <w:r>
              <w:rPr>
                <w:iCs/>
                <w:szCs w:val="16"/>
                <w:lang w:eastAsia="lt-LT"/>
              </w:rPr>
              <w:t xml:space="preserve"> tipas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5BA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Skaičiavimo būdas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C18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Duomenų šaltinis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884" w14:textId="77777777" w:rsidR="0085246A" w:rsidRDefault="0085246A" w:rsidP="00E3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Pasiekimo momentas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D46" w14:textId="77777777" w:rsidR="0085246A" w:rsidRDefault="0085246A" w:rsidP="00E37E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Institucija</w:t>
            </w:r>
          </w:p>
        </w:tc>
      </w:tr>
      <w:tr w:rsidR="008327E7" w14:paraId="3512165E" w14:textId="77777777" w:rsidTr="00E11BB5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7D5" w14:textId="67B48783" w:rsidR="008327E7" w:rsidRPr="00E11BB5" w:rsidRDefault="00E11BB5" w:rsidP="008327E7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highlight w:val="yellow"/>
                <w:lang w:val="en-GB" w:eastAsia="lt-LT"/>
              </w:rPr>
            </w:pPr>
            <w:r w:rsidRPr="00E11BB5">
              <w:rPr>
                <w:rFonts w:eastAsia="AngsanaUPC"/>
                <w:bCs/>
                <w:szCs w:val="16"/>
                <w:lang w:val="en-GB" w:eastAsia="lt-LT"/>
              </w:rPr>
              <w:t>8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5949" w14:textId="4253A14D" w:rsidR="008327E7" w:rsidRPr="0087755B" w:rsidRDefault="00E11BB5" w:rsidP="00E11BB5">
            <w:pPr>
              <w:jc w:val="center"/>
              <w:rPr>
                <w:iCs/>
                <w:szCs w:val="24"/>
                <w:highlight w:val="yellow"/>
              </w:rPr>
            </w:pPr>
            <w:r>
              <w:rPr>
                <w:szCs w:val="24"/>
              </w:rPr>
              <w:t>Priemonė Nr. 05.1.1-APVA-V-005 „Pajūrio juostos tvarkymas“</w:t>
            </w:r>
          </w:p>
        </w:tc>
      </w:tr>
      <w:tr w:rsidR="00E11BB5" w:rsidRPr="00CE3EBB" w14:paraId="610F66AD" w14:textId="77777777" w:rsidTr="00E11BB5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0ED9E" w14:textId="0E2DBB10" w:rsidR="00E11BB5" w:rsidRPr="006506B5" w:rsidRDefault="00E11BB5" w:rsidP="00E11BB5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753A" w14:textId="1F4EA0E7" w:rsidR="00E11BB5" w:rsidRPr="006506B5" w:rsidRDefault="00E11BB5" w:rsidP="00E11BB5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szCs w:val="24"/>
              </w:rPr>
              <w:t>P.N.022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62011" w14:textId="6CFCCAAC" w:rsidR="00E11BB5" w:rsidRPr="006506B5" w:rsidRDefault="00E11BB5" w:rsidP="00E11BB5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szCs w:val="16"/>
                <w:lang w:eastAsia="lt-LT"/>
              </w:rPr>
            </w:pPr>
            <w:r>
              <w:rPr>
                <w:szCs w:val="24"/>
                <w:lang w:eastAsia="lt-LT"/>
              </w:rPr>
              <w:t>„Sutvarkyto jūros kranto ilgis“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8F887" w14:textId="4F6CD598" w:rsidR="00E11BB5" w:rsidRPr="006506B5" w:rsidRDefault="00E11BB5" w:rsidP="00E11BB5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r>
              <w:rPr>
                <w:szCs w:val="24"/>
                <w:lang w:eastAsia="lt-LT"/>
              </w:rPr>
              <w:t>Kilo-metrai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E16" w14:textId="77777777" w:rsidR="00E11BB5" w:rsidRDefault="00E11BB5" w:rsidP="00E11BB5">
            <w:pPr>
              <w:ind w:left="6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Jūros krantas – zona, kurią sudaro pakrantės sausumos juosta ir kranto povandeninis šlaitas su jūros bangų ir srovių sukurtomis reljefo formomis (smėlio sėkliais, </w:t>
            </w:r>
            <w:proofErr w:type="spellStart"/>
            <w:r>
              <w:rPr>
                <w:szCs w:val="24"/>
                <w:lang w:eastAsia="lt-LT"/>
              </w:rPr>
              <w:t>tarpsėkliais</w:t>
            </w:r>
            <w:proofErr w:type="spellEnd"/>
            <w:r>
              <w:rPr>
                <w:szCs w:val="24"/>
                <w:lang w:eastAsia="lt-LT"/>
              </w:rPr>
              <w:t>, povandeninėmis terasomis).</w:t>
            </w:r>
          </w:p>
          <w:p w14:paraId="7FDAE02E" w14:textId="77777777" w:rsidR="00E11BB5" w:rsidRDefault="00E11BB5" w:rsidP="00E11BB5">
            <w:pPr>
              <w:ind w:left="60" w:firstLine="62"/>
              <w:jc w:val="left"/>
              <w:rPr>
                <w:szCs w:val="24"/>
                <w:lang w:eastAsia="lt-LT"/>
              </w:rPr>
            </w:pPr>
          </w:p>
          <w:p w14:paraId="0AD73BC7" w14:textId="77777777" w:rsidR="00E11BB5" w:rsidRDefault="00E11BB5" w:rsidP="00E11BB5">
            <w:pPr>
              <w:ind w:left="6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Sutvarkytas jūros krantas suprantamas kaip krantas, kuriam pritaikyta </w:t>
            </w:r>
            <w:proofErr w:type="spellStart"/>
            <w:r>
              <w:rPr>
                <w:szCs w:val="24"/>
                <w:lang w:eastAsia="lt-LT"/>
              </w:rPr>
              <w:t>krantotvarka</w:t>
            </w:r>
            <w:proofErr w:type="spellEnd"/>
            <w:r>
              <w:rPr>
                <w:szCs w:val="24"/>
                <w:lang w:eastAsia="lt-LT"/>
              </w:rPr>
              <w:t xml:space="preserve">, t. y. natūralioms, svarbioms arba būdingoms krantų savybėms išsaugoti ar atkurti skirtų priemonių visuma, kaip apibrėžta </w:t>
            </w:r>
            <w:r>
              <w:rPr>
                <w:szCs w:val="24"/>
                <w:lang w:eastAsia="lt-LT"/>
              </w:rPr>
              <w:lastRenderedPageBreak/>
              <w:t>Lietuvos Respublikos pajūrio juostos įstatyme.</w:t>
            </w:r>
          </w:p>
          <w:p w14:paraId="7E1CE687" w14:textId="77777777" w:rsidR="00E11BB5" w:rsidRDefault="00E11BB5" w:rsidP="00E11BB5">
            <w:pPr>
              <w:ind w:left="60"/>
              <w:jc w:val="left"/>
              <w:rPr>
                <w:szCs w:val="24"/>
                <w:lang w:eastAsia="lt-LT"/>
              </w:rPr>
            </w:pPr>
          </w:p>
          <w:p w14:paraId="35C4D3D0" w14:textId="77777777" w:rsidR="00E11BB5" w:rsidRDefault="00E11BB5" w:rsidP="00E11BB5">
            <w:pPr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>Lietuvos Baltijos jūros krantas skiriamas į dvi dalis: 38,49 km žemyno ir 51,03 km Kuršių nerijos krantą, taip, kaip apibrėžta Pajūrio juostos tvarkymo programoje 2014-2020 m., patvirtintoje Lietuvos Respublikos aplinkos ministro 2014 m. balandžio 16 d. įsakymu Nr. D1-360 „Dėl pajūrio juostos tvarkymo programos patvirtinimo“.</w:t>
            </w:r>
          </w:p>
          <w:p w14:paraId="5AFE9553" w14:textId="77777777" w:rsidR="00E11BB5" w:rsidRDefault="00E11BB5" w:rsidP="00E11BB5">
            <w:pPr>
              <w:ind w:left="60"/>
              <w:jc w:val="left"/>
              <w:rPr>
                <w:szCs w:val="24"/>
                <w:lang w:eastAsia="lt-LT"/>
              </w:rPr>
            </w:pPr>
          </w:p>
          <w:p w14:paraId="5764C2D5" w14:textId="73B364EB" w:rsidR="00E11BB5" w:rsidRPr="006506B5" w:rsidRDefault="00E11BB5" w:rsidP="00E11BB5">
            <w:pPr>
              <w:suppressAutoHyphens/>
              <w:jc w:val="left"/>
              <w:rPr>
                <w:iCs/>
                <w:szCs w:val="24"/>
              </w:rPr>
            </w:pPr>
            <w:r>
              <w:rPr>
                <w:szCs w:val="24"/>
                <w:lang w:eastAsia="lt-LT"/>
              </w:rPr>
              <w:t>Ilgis – atstumas tarp dviejų viena nuo kitos nutolusių vietų.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193" w14:textId="2F52C363" w:rsidR="00E11BB5" w:rsidRPr="006506B5" w:rsidRDefault="00E11BB5" w:rsidP="00E11BB5">
            <w:pPr>
              <w:jc w:val="left"/>
              <w:rPr>
                <w:b/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lastRenderedPageBreak/>
              <w:t>Automatiš</w:t>
            </w:r>
            <w:proofErr w:type="spellEnd"/>
            <w:r>
              <w:rPr>
                <w:iCs/>
                <w:szCs w:val="24"/>
              </w:rPr>
              <w:t xml:space="preserve">-kai </w:t>
            </w:r>
            <w:proofErr w:type="spellStart"/>
            <w:r>
              <w:rPr>
                <w:iCs/>
                <w:szCs w:val="24"/>
              </w:rPr>
              <w:t>apskaičiuo-jamas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D3156" w14:textId="77777777" w:rsidR="00E11BB5" w:rsidRDefault="00E11BB5" w:rsidP="00E11BB5">
            <w:pPr>
              <w:spacing w:line="89" w:lineRule="atLeast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Skaičiuojamas sumuojant Kuršių nerijos ir žemyno kranto ilgius.</w:t>
            </w:r>
          </w:p>
          <w:p w14:paraId="30DA9818" w14:textId="77777777" w:rsidR="00E11BB5" w:rsidRDefault="00E11BB5" w:rsidP="00E11BB5">
            <w:pPr>
              <w:spacing w:line="89" w:lineRule="atLeast"/>
              <w:jc w:val="left"/>
              <w:rPr>
                <w:szCs w:val="24"/>
                <w:lang w:eastAsia="lt-LT"/>
              </w:rPr>
            </w:pPr>
          </w:p>
          <w:p w14:paraId="4D09A144" w14:textId="18036D41" w:rsidR="00E11BB5" w:rsidRDefault="00E11BB5" w:rsidP="00E11BB5">
            <w:pPr>
              <w:spacing w:line="89" w:lineRule="atLeast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Kuršių nerijos kranto ilgis skaičiuojamas sumuojant miško kvartalų, kuriuose pritaikytos visos </w:t>
            </w:r>
            <w:proofErr w:type="spellStart"/>
            <w:r>
              <w:rPr>
                <w:szCs w:val="24"/>
                <w:lang w:eastAsia="lt-LT"/>
              </w:rPr>
              <w:t>krantotvarkos</w:t>
            </w:r>
            <w:proofErr w:type="spellEnd"/>
            <w:r>
              <w:rPr>
                <w:szCs w:val="24"/>
                <w:lang w:eastAsia="lt-LT"/>
              </w:rPr>
              <w:t xml:space="preserve"> priemonės, numatytos einamųjų metų Apsauginio kopagūbrio būklės Kuršių nerijoje monitoringo ataskaitos </w:t>
            </w:r>
            <w:r>
              <w:rPr>
                <w:szCs w:val="24"/>
                <w:lang w:eastAsia="lt-LT"/>
              </w:rPr>
              <w:lastRenderedPageBreak/>
              <w:t>„</w:t>
            </w:r>
            <w:proofErr w:type="spellStart"/>
            <w:r>
              <w:rPr>
                <w:szCs w:val="24"/>
                <w:lang w:eastAsia="lt-LT"/>
              </w:rPr>
              <w:t>krantotvarkos</w:t>
            </w:r>
            <w:proofErr w:type="spellEnd"/>
            <w:r>
              <w:rPr>
                <w:szCs w:val="24"/>
                <w:lang w:eastAsia="lt-LT"/>
              </w:rPr>
              <w:t xml:space="preserve"> darbų programa“ dalyje, vakarinių kraštinių ilgius ir su kraštine besiribojančios 1 </w:t>
            </w:r>
            <w:proofErr w:type="spellStart"/>
            <w:r>
              <w:rPr>
                <w:szCs w:val="24"/>
                <w:lang w:eastAsia="lt-LT"/>
              </w:rPr>
              <w:t>kvartalinės</w:t>
            </w:r>
            <w:proofErr w:type="spellEnd"/>
            <w:r>
              <w:rPr>
                <w:szCs w:val="24"/>
                <w:lang w:eastAsia="lt-LT"/>
              </w:rPr>
              <w:t xml:space="preserve"> pločius. Kvartalai, kuriuose pakartotinai pritaikytos </w:t>
            </w:r>
            <w:proofErr w:type="spellStart"/>
            <w:r>
              <w:rPr>
                <w:szCs w:val="24"/>
                <w:lang w:eastAsia="lt-LT"/>
              </w:rPr>
              <w:t>krantotvarkos</w:t>
            </w:r>
            <w:proofErr w:type="spellEnd"/>
            <w:r>
              <w:rPr>
                <w:szCs w:val="24"/>
                <w:lang w:eastAsia="lt-LT"/>
              </w:rPr>
              <w:t xml:space="preserve"> priemonės, neskaičiuojami.</w:t>
            </w:r>
          </w:p>
          <w:p w14:paraId="1A239414" w14:textId="77777777" w:rsidR="00E11BB5" w:rsidRDefault="00E11BB5" w:rsidP="00E11B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Palemonas" w:hAnsi="Palemonas"/>
                <w:b/>
                <w:bCs/>
              </w:rPr>
            </w:pPr>
          </w:p>
          <w:p w14:paraId="61F49190" w14:textId="3AF88296" w:rsidR="00E11BB5" w:rsidRPr="00576418" w:rsidRDefault="00E11BB5" w:rsidP="00E11BB5">
            <w:pPr>
              <w:jc w:val="left"/>
              <w:rPr>
                <w:b/>
                <w:bCs/>
              </w:rPr>
            </w:pPr>
            <w:r w:rsidRPr="00576418">
              <w:rPr>
                <w:szCs w:val="24"/>
                <w:lang w:eastAsia="lt-LT"/>
              </w:rPr>
              <w:t xml:space="preserve">Žemyno kranto ilgis </w:t>
            </w:r>
            <w:r w:rsidRPr="00576418">
              <w:rPr>
                <w:b/>
                <w:bCs/>
                <w:szCs w:val="24"/>
                <w:lang w:eastAsia="lt-LT"/>
              </w:rPr>
              <w:t>skaičiuojamas, sumuojant</w:t>
            </w:r>
            <w:r w:rsidRPr="00576418">
              <w:rPr>
                <w:szCs w:val="24"/>
                <w:lang w:eastAsia="lt-LT"/>
              </w:rPr>
              <w:t xml:space="preserve"> </w:t>
            </w:r>
            <w:r w:rsidRPr="00576418">
              <w:rPr>
                <w:b/>
                <w:bCs/>
                <w:szCs w:val="24"/>
                <w:lang w:eastAsia="lt-LT"/>
              </w:rPr>
              <w:t>kranto ilgį</w:t>
            </w:r>
            <w:r w:rsidRPr="00576418">
              <w:rPr>
                <w:szCs w:val="24"/>
                <w:lang w:eastAsia="lt-LT"/>
              </w:rPr>
              <w:t xml:space="preserve">, kuriam pritaikytos </w:t>
            </w:r>
            <w:r w:rsidRPr="00576418">
              <w:rPr>
                <w:b/>
                <w:bCs/>
                <w:szCs w:val="24"/>
                <w:lang w:eastAsia="lt-LT"/>
              </w:rPr>
              <w:t>priekrantės ir paplūdimio sąnaš</w:t>
            </w:r>
            <w:r>
              <w:rPr>
                <w:b/>
                <w:bCs/>
                <w:szCs w:val="24"/>
                <w:lang w:eastAsia="lt-LT"/>
              </w:rPr>
              <w:t>ų</w:t>
            </w:r>
            <w:r w:rsidRPr="00576418">
              <w:rPr>
                <w:b/>
                <w:bCs/>
                <w:szCs w:val="24"/>
                <w:lang w:eastAsia="lt-LT"/>
              </w:rPr>
              <w:t xml:space="preserve"> papildy</w:t>
            </w:r>
            <w:r>
              <w:rPr>
                <w:b/>
                <w:bCs/>
                <w:szCs w:val="24"/>
                <w:lang w:eastAsia="lt-LT"/>
              </w:rPr>
              <w:t xml:space="preserve">mo </w:t>
            </w:r>
            <w:r w:rsidRPr="00576418">
              <w:rPr>
                <w:b/>
                <w:bCs/>
                <w:szCs w:val="24"/>
                <w:lang w:eastAsia="lt-LT"/>
              </w:rPr>
              <w:t>atvežtiniu smėliu</w:t>
            </w:r>
            <w:r w:rsidRPr="00576418">
              <w:rPr>
                <w:szCs w:val="24"/>
                <w:lang w:eastAsia="lt-LT"/>
              </w:rPr>
              <w:t xml:space="preserve"> </w:t>
            </w:r>
            <w:proofErr w:type="spellStart"/>
            <w:r w:rsidRPr="00576418">
              <w:rPr>
                <w:szCs w:val="24"/>
                <w:lang w:eastAsia="lt-LT"/>
              </w:rPr>
              <w:t>krantotvarkos</w:t>
            </w:r>
            <w:proofErr w:type="spellEnd"/>
            <w:r w:rsidRPr="00576418">
              <w:rPr>
                <w:szCs w:val="24"/>
                <w:lang w:eastAsia="lt-LT"/>
              </w:rPr>
              <w:t xml:space="preserve"> priemonės</w:t>
            </w:r>
            <w:r w:rsidRPr="00576418">
              <w:rPr>
                <w:strike/>
                <w:szCs w:val="24"/>
                <w:lang w:eastAsia="lt-LT"/>
              </w:rPr>
              <w:t xml:space="preserve"> tai pajūrio juostos ruožas, kuriame priekrantės ir paplūdimio sąnašos papildytos atvežtiniu smėliu</w:t>
            </w:r>
            <w:r w:rsidRPr="00576418">
              <w:rPr>
                <w:szCs w:val="24"/>
                <w:lang w:eastAsia="lt-LT"/>
              </w:rPr>
              <w:t xml:space="preserve"> </w:t>
            </w:r>
            <w:r w:rsidRPr="00576418">
              <w:rPr>
                <w:b/>
                <w:bCs/>
                <w:szCs w:val="24"/>
                <w:lang w:eastAsia="lt-LT"/>
              </w:rPr>
              <w:t xml:space="preserve">ir kranto ilgį, </w:t>
            </w:r>
            <w:r w:rsidRPr="00576418">
              <w:rPr>
                <w:b/>
                <w:bCs/>
                <w:szCs w:val="24"/>
                <w:lang w:eastAsia="lt-LT"/>
              </w:rPr>
              <w:lastRenderedPageBreak/>
              <w:t xml:space="preserve">kuriam pritaikytos visos </w:t>
            </w:r>
            <w:proofErr w:type="spellStart"/>
            <w:r w:rsidRPr="00576418">
              <w:rPr>
                <w:b/>
                <w:bCs/>
                <w:szCs w:val="24"/>
                <w:lang w:eastAsia="lt-LT"/>
              </w:rPr>
              <w:t>krantotvarkos</w:t>
            </w:r>
            <w:proofErr w:type="spellEnd"/>
            <w:r w:rsidRPr="00576418">
              <w:rPr>
                <w:b/>
                <w:bCs/>
                <w:szCs w:val="24"/>
                <w:lang w:eastAsia="lt-LT"/>
              </w:rPr>
              <w:t xml:space="preserve"> priemonės, numatytos </w:t>
            </w:r>
            <w:r w:rsidRPr="00576418">
              <w:rPr>
                <w:b/>
                <w:bCs/>
              </w:rPr>
              <w:t xml:space="preserve">Baltijos jūros kranto ruožo nuo Pajūrio regioninio parko šiaurinės ribos iki Būtingės geomorfologinio draustinio pietinės ribos būklės monitoringo programoje (toliau – </w:t>
            </w:r>
            <w:r w:rsidR="00F777C8">
              <w:rPr>
                <w:b/>
                <w:bCs/>
              </w:rPr>
              <w:t>Monitoringo p</w:t>
            </w:r>
            <w:r w:rsidRPr="00576418">
              <w:rPr>
                <w:b/>
                <w:bCs/>
              </w:rPr>
              <w:t xml:space="preserve">rograma) (sumuojami </w:t>
            </w:r>
            <w:r w:rsidR="00F777C8">
              <w:rPr>
                <w:b/>
                <w:bCs/>
              </w:rPr>
              <w:t>Monitoringo p</w:t>
            </w:r>
            <w:r w:rsidRPr="00576418">
              <w:rPr>
                <w:b/>
                <w:bCs/>
              </w:rPr>
              <w:t xml:space="preserve">rogramoje numatyti </w:t>
            </w:r>
            <w:r w:rsidR="00900234">
              <w:rPr>
                <w:b/>
                <w:bCs/>
              </w:rPr>
              <w:t>kranto ilgiai</w:t>
            </w:r>
            <w:r w:rsidRPr="00576418">
              <w:rPr>
                <w:b/>
                <w:bCs/>
              </w:rPr>
              <w:t xml:space="preserve">). Kranto ilgis, kuriame pakartotinai pritaikytos </w:t>
            </w:r>
            <w:proofErr w:type="spellStart"/>
            <w:r w:rsidRPr="00576418">
              <w:rPr>
                <w:b/>
                <w:bCs/>
              </w:rPr>
              <w:t>krantotvarkos</w:t>
            </w:r>
            <w:proofErr w:type="spellEnd"/>
            <w:r w:rsidRPr="00576418">
              <w:rPr>
                <w:b/>
                <w:bCs/>
              </w:rPr>
              <w:t xml:space="preserve"> priemonės, neskaičiuojamas.</w:t>
            </w:r>
          </w:p>
          <w:p w14:paraId="5248DF0E" w14:textId="07C48B60" w:rsidR="00E11BB5" w:rsidRPr="00CF7317" w:rsidRDefault="00E11BB5" w:rsidP="00E11B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233"/>
              <w:jc w:val="left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D8E" w14:textId="77777777" w:rsidR="00E11BB5" w:rsidRDefault="00E11BB5" w:rsidP="00E11BB5">
            <w:pPr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Pirminiai šaltiniai:</w:t>
            </w:r>
          </w:p>
          <w:p w14:paraId="4698601F" w14:textId="77777777" w:rsidR="00E11BB5" w:rsidRDefault="00E11BB5" w:rsidP="00E11BB5">
            <w:pPr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sąskaitos faktūros, priėmimo –</w:t>
            </w:r>
          </w:p>
          <w:p w14:paraId="5EAC4F70" w14:textId="77777777" w:rsidR="00E11BB5" w:rsidRDefault="00E11BB5" w:rsidP="00E11BB5">
            <w:pPr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perdavimo aktai</w:t>
            </w:r>
          </w:p>
          <w:p w14:paraId="13707526" w14:textId="77777777" w:rsidR="00E11BB5" w:rsidRDefault="00E11BB5" w:rsidP="00E11BB5">
            <w:pPr>
              <w:ind w:firstLine="62"/>
              <w:jc w:val="left"/>
              <w:rPr>
                <w:szCs w:val="24"/>
                <w:lang w:eastAsia="lt-LT"/>
              </w:rPr>
            </w:pPr>
          </w:p>
          <w:p w14:paraId="5C4AF723" w14:textId="77777777" w:rsidR="00E11BB5" w:rsidRDefault="00E11BB5" w:rsidP="00E11BB5">
            <w:pPr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Antriniai šaltiniai:</w:t>
            </w:r>
          </w:p>
          <w:p w14:paraId="554166AB" w14:textId="42F7ECBB" w:rsidR="00E11BB5" w:rsidRPr="00CE3EBB" w:rsidRDefault="00E11BB5" w:rsidP="00E11BB5">
            <w:pPr>
              <w:jc w:val="left"/>
              <w:rPr>
                <w:rFonts w:eastAsiaTheme="minorEastAsia"/>
                <w:szCs w:val="24"/>
              </w:rPr>
            </w:pPr>
            <w:r>
              <w:rPr>
                <w:szCs w:val="24"/>
                <w:lang w:eastAsia="lt-LT"/>
              </w:rPr>
              <w:t>mokėjimo prašymai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41E" w14:textId="14BABF3A" w:rsidR="00EE6BAA" w:rsidRDefault="00EE6BAA" w:rsidP="00EE6BAA">
            <w:pPr>
              <w:spacing w:line="89" w:lineRule="atLeast"/>
              <w:rPr>
                <w:szCs w:val="24"/>
                <w:lang w:eastAsia="lt-LT"/>
              </w:rPr>
            </w:pPr>
            <w:bookmarkStart w:id="0" w:name="_Hlk71204877"/>
            <w:r>
              <w:rPr>
                <w:szCs w:val="24"/>
                <w:lang w:eastAsia="lt-LT"/>
              </w:rPr>
              <w:t>Rodiklis laikomas pasiektu</w:t>
            </w:r>
            <w:r w:rsidRPr="00226DC2">
              <w:rPr>
                <w:szCs w:val="24"/>
                <w:lang w:eastAsia="lt-LT"/>
              </w:rPr>
              <w:t xml:space="preserve">, kai projekto veiklų įgyvendinimo metu atlikus visas </w:t>
            </w:r>
            <w:proofErr w:type="spellStart"/>
            <w:r w:rsidRPr="00226DC2">
              <w:rPr>
                <w:szCs w:val="24"/>
                <w:lang w:eastAsia="lt-LT"/>
              </w:rPr>
              <w:t>krantot</w:t>
            </w:r>
            <w:r>
              <w:rPr>
                <w:szCs w:val="24"/>
                <w:lang w:eastAsia="lt-LT"/>
              </w:rPr>
              <w:t>-</w:t>
            </w:r>
            <w:r w:rsidRPr="00226DC2">
              <w:rPr>
                <w:szCs w:val="24"/>
                <w:lang w:eastAsia="lt-LT"/>
              </w:rPr>
              <w:t>varkos</w:t>
            </w:r>
            <w:proofErr w:type="spellEnd"/>
            <w:r w:rsidRPr="00226DC2">
              <w:rPr>
                <w:szCs w:val="24"/>
                <w:lang w:eastAsia="lt-LT"/>
              </w:rPr>
              <w:t xml:space="preserve"> priemones </w:t>
            </w:r>
            <w:r w:rsidRPr="00226DC2">
              <w:rPr>
                <w:b/>
                <w:bCs/>
                <w:szCs w:val="24"/>
                <w:lang w:eastAsia="lt-LT"/>
              </w:rPr>
              <w:t>Kuršių nerijos kranto miško kvartale ir žemyno krante</w:t>
            </w:r>
            <w:r>
              <w:rPr>
                <w:szCs w:val="24"/>
                <w:lang w:eastAsia="lt-LT"/>
              </w:rPr>
              <w:t xml:space="preserve">, numatytas einamųjų metų </w:t>
            </w:r>
            <w:r>
              <w:rPr>
                <w:szCs w:val="24"/>
                <w:lang w:eastAsia="lt-LT"/>
              </w:rPr>
              <w:lastRenderedPageBreak/>
              <w:t>Apsauginio kopagūbrio būklės Kuršių nerijoje monitoringo ataskaitos „kranto</w:t>
            </w:r>
            <w:r w:rsidR="006B28D1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 xml:space="preserve">tvarkos darbų programa“ dalyje </w:t>
            </w:r>
            <w:r w:rsidRPr="00226DC2">
              <w:rPr>
                <w:b/>
                <w:bCs/>
                <w:szCs w:val="24"/>
                <w:lang w:eastAsia="lt-LT"/>
              </w:rPr>
              <w:t xml:space="preserve">ir </w:t>
            </w:r>
            <w:proofErr w:type="spellStart"/>
            <w:r w:rsidRPr="00226DC2">
              <w:rPr>
                <w:b/>
                <w:bCs/>
                <w:szCs w:val="24"/>
                <w:lang w:eastAsia="lt-LT"/>
              </w:rPr>
              <w:t>Monitorin</w:t>
            </w:r>
            <w:r>
              <w:rPr>
                <w:b/>
                <w:bCs/>
                <w:szCs w:val="24"/>
                <w:lang w:eastAsia="lt-LT"/>
              </w:rPr>
              <w:t>-</w:t>
            </w:r>
            <w:r w:rsidRPr="00226DC2">
              <w:rPr>
                <w:b/>
                <w:bCs/>
                <w:szCs w:val="24"/>
                <w:lang w:eastAsia="lt-LT"/>
              </w:rPr>
              <w:t>go</w:t>
            </w:r>
            <w:proofErr w:type="spellEnd"/>
            <w:r w:rsidRPr="00226DC2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26DC2">
              <w:rPr>
                <w:b/>
                <w:bCs/>
                <w:szCs w:val="24"/>
                <w:lang w:eastAsia="lt-LT"/>
              </w:rPr>
              <w:t>progra</w:t>
            </w:r>
            <w:r>
              <w:rPr>
                <w:b/>
                <w:bCs/>
                <w:szCs w:val="24"/>
                <w:lang w:eastAsia="lt-LT"/>
              </w:rPr>
              <w:t>-</w:t>
            </w:r>
            <w:r w:rsidRPr="00226DC2">
              <w:rPr>
                <w:b/>
                <w:bCs/>
                <w:szCs w:val="24"/>
                <w:lang w:eastAsia="lt-LT"/>
              </w:rPr>
              <w:t>moje</w:t>
            </w:r>
            <w:proofErr w:type="spellEnd"/>
            <w:r>
              <w:rPr>
                <w:szCs w:val="24"/>
                <w:lang w:eastAsia="lt-LT"/>
              </w:rPr>
              <w:t xml:space="preserve">, </w:t>
            </w:r>
            <w:r w:rsidRPr="00226DC2">
              <w:rPr>
                <w:strike/>
                <w:szCs w:val="24"/>
                <w:lang w:eastAsia="lt-LT"/>
              </w:rPr>
              <w:t>Kuršių nerijos kranto miško kvartale ir/ar žemyno krante</w:t>
            </w:r>
            <w:r>
              <w:rPr>
                <w:szCs w:val="24"/>
                <w:lang w:eastAsia="lt-LT"/>
              </w:rPr>
              <w:t xml:space="preserve"> pasirašomas priėmimo – perdavimo aktas.</w:t>
            </w:r>
            <w:bookmarkEnd w:id="0"/>
          </w:p>
          <w:p w14:paraId="38A31D01" w14:textId="52B76340" w:rsidR="00E11BB5" w:rsidRPr="00E11BB5" w:rsidRDefault="00E11BB5" w:rsidP="00E11BB5">
            <w:pPr>
              <w:jc w:val="left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3B2" w14:textId="5F4FD9F1" w:rsidR="00E11BB5" w:rsidRPr="00CF7317" w:rsidRDefault="00E11BB5" w:rsidP="00E11BB5">
            <w:pPr>
              <w:jc w:val="left"/>
              <w:rPr>
                <w:iCs/>
                <w:szCs w:val="24"/>
              </w:rPr>
            </w:pPr>
            <w:r>
              <w:rPr>
                <w:rFonts w:eastAsia="Calibri"/>
                <w:iCs/>
                <w:szCs w:val="24"/>
                <w:lang w:eastAsia="lt-LT"/>
              </w:rPr>
              <w:lastRenderedPageBreak/>
              <w:t>Už stebėsenos rodiklio pasiekimą ir duomenų apie pasiektą stebėsenos rodiklio reikšmę pateikimą antriniuose šaltiniuose atsakingas projekto vykdytojas.</w:t>
            </w:r>
          </w:p>
        </w:tc>
      </w:tr>
    </w:tbl>
    <w:p w14:paraId="26E2F415" w14:textId="61F99106" w:rsidR="0085246A" w:rsidRPr="006506B5" w:rsidRDefault="0085246A" w:rsidP="00E11BB5">
      <w:pPr>
        <w:jc w:val="left"/>
        <w:rPr>
          <w:rFonts w:ascii="Segoe UI Symbol" w:hAnsi="Segoe UI Symbol"/>
        </w:rPr>
      </w:pPr>
    </w:p>
    <w:sectPr w:rsidR="0085246A" w:rsidRPr="006506B5" w:rsidSect="0085246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9F62" w14:textId="77777777" w:rsidR="00FC54DB" w:rsidRDefault="00FC54DB" w:rsidP="00122D66">
      <w:r>
        <w:separator/>
      </w:r>
    </w:p>
  </w:endnote>
  <w:endnote w:type="continuationSeparator" w:id="0">
    <w:p w14:paraId="413AF400" w14:textId="77777777" w:rsidR="00FC54DB" w:rsidRDefault="00FC54DB" w:rsidP="0012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58CB" w14:textId="77777777" w:rsidR="00FC54DB" w:rsidRDefault="00FC54DB" w:rsidP="00122D66">
      <w:r>
        <w:separator/>
      </w:r>
    </w:p>
  </w:footnote>
  <w:footnote w:type="continuationSeparator" w:id="0">
    <w:p w14:paraId="478BC6E6" w14:textId="77777777" w:rsidR="00FC54DB" w:rsidRDefault="00FC54DB" w:rsidP="0012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6A"/>
    <w:rsid w:val="00007B42"/>
    <w:rsid w:val="00014D5E"/>
    <w:rsid w:val="00030983"/>
    <w:rsid w:val="00045D8E"/>
    <w:rsid w:val="00050484"/>
    <w:rsid w:val="00053210"/>
    <w:rsid w:val="00067308"/>
    <w:rsid w:val="00077075"/>
    <w:rsid w:val="0007750C"/>
    <w:rsid w:val="00086E32"/>
    <w:rsid w:val="000905EE"/>
    <w:rsid w:val="00093A97"/>
    <w:rsid w:val="000A4CA5"/>
    <w:rsid w:val="000A7615"/>
    <w:rsid w:val="000B0FA8"/>
    <w:rsid w:val="000C0F4E"/>
    <w:rsid w:val="000C4E7E"/>
    <w:rsid w:val="000C7638"/>
    <w:rsid w:val="000D0E81"/>
    <w:rsid w:val="000E70CA"/>
    <w:rsid w:val="000F54BF"/>
    <w:rsid w:val="000F57C2"/>
    <w:rsid w:val="00105DE1"/>
    <w:rsid w:val="0012127C"/>
    <w:rsid w:val="00122D66"/>
    <w:rsid w:val="001560E1"/>
    <w:rsid w:val="00183714"/>
    <w:rsid w:val="00185894"/>
    <w:rsid w:val="00186CC5"/>
    <w:rsid w:val="0019306A"/>
    <w:rsid w:val="0019598D"/>
    <w:rsid w:val="001B684C"/>
    <w:rsid w:val="001E03A1"/>
    <w:rsid w:val="001E40AE"/>
    <w:rsid w:val="00207499"/>
    <w:rsid w:val="00207945"/>
    <w:rsid w:val="00221137"/>
    <w:rsid w:val="00244915"/>
    <w:rsid w:val="002524B3"/>
    <w:rsid w:val="0025667D"/>
    <w:rsid w:val="002755EA"/>
    <w:rsid w:val="002770B6"/>
    <w:rsid w:val="0028336C"/>
    <w:rsid w:val="0028346B"/>
    <w:rsid w:val="002A3501"/>
    <w:rsid w:val="002D1E08"/>
    <w:rsid w:val="002D641C"/>
    <w:rsid w:val="002E21B6"/>
    <w:rsid w:val="002E2924"/>
    <w:rsid w:val="002E5182"/>
    <w:rsid w:val="002F496E"/>
    <w:rsid w:val="0030320D"/>
    <w:rsid w:val="00303D5D"/>
    <w:rsid w:val="00307360"/>
    <w:rsid w:val="00312D9A"/>
    <w:rsid w:val="0031351F"/>
    <w:rsid w:val="0033124D"/>
    <w:rsid w:val="0033655B"/>
    <w:rsid w:val="00376575"/>
    <w:rsid w:val="00383084"/>
    <w:rsid w:val="00383E60"/>
    <w:rsid w:val="00384E42"/>
    <w:rsid w:val="0039078D"/>
    <w:rsid w:val="00395AFF"/>
    <w:rsid w:val="003A1605"/>
    <w:rsid w:val="003A1D1D"/>
    <w:rsid w:val="003C1866"/>
    <w:rsid w:val="003D25DD"/>
    <w:rsid w:val="0041743C"/>
    <w:rsid w:val="004338C3"/>
    <w:rsid w:val="00456927"/>
    <w:rsid w:val="0045766D"/>
    <w:rsid w:val="00462F09"/>
    <w:rsid w:val="00497E8C"/>
    <w:rsid w:val="004A0544"/>
    <w:rsid w:val="004B7EE0"/>
    <w:rsid w:val="004C3FD8"/>
    <w:rsid w:val="004D0EB9"/>
    <w:rsid w:val="004D4454"/>
    <w:rsid w:val="004D7165"/>
    <w:rsid w:val="004F1875"/>
    <w:rsid w:val="0050743B"/>
    <w:rsid w:val="00522B3C"/>
    <w:rsid w:val="005337C3"/>
    <w:rsid w:val="00535F9D"/>
    <w:rsid w:val="0054529C"/>
    <w:rsid w:val="005458D4"/>
    <w:rsid w:val="0056711E"/>
    <w:rsid w:val="00572FEE"/>
    <w:rsid w:val="00576759"/>
    <w:rsid w:val="005828A4"/>
    <w:rsid w:val="00584FFE"/>
    <w:rsid w:val="005A216D"/>
    <w:rsid w:val="005B543E"/>
    <w:rsid w:val="005C5E03"/>
    <w:rsid w:val="005C7FE9"/>
    <w:rsid w:val="005D30D8"/>
    <w:rsid w:val="005D7F78"/>
    <w:rsid w:val="005E4248"/>
    <w:rsid w:val="005F1779"/>
    <w:rsid w:val="005F7A56"/>
    <w:rsid w:val="00607C36"/>
    <w:rsid w:val="00617853"/>
    <w:rsid w:val="0062069B"/>
    <w:rsid w:val="006339A7"/>
    <w:rsid w:val="00635D7F"/>
    <w:rsid w:val="00644CD2"/>
    <w:rsid w:val="006506B5"/>
    <w:rsid w:val="00652C14"/>
    <w:rsid w:val="00660347"/>
    <w:rsid w:val="00662F7E"/>
    <w:rsid w:val="006634D2"/>
    <w:rsid w:val="00665C5E"/>
    <w:rsid w:val="00674A9A"/>
    <w:rsid w:val="006802C1"/>
    <w:rsid w:val="006804A1"/>
    <w:rsid w:val="00680B7F"/>
    <w:rsid w:val="00685D82"/>
    <w:rsid w:val="006928DE"/>
    <w:rsid w:val="0069349C"/>
    <w:rsid w:val="00693B5F"/>
    <w:rsid w:val="0069591A"/>
    <w:rsid w:val="006A6536"/>
    <w:rsid w:val="006A6D3C"/>
    <w:rsid w:val="006B053F"/>
    <w:rsid w:val="006B28D1"/>
    <w:rsid w:val="006B372B"/>
    <w:rsid w:val="006B3C4A"/>
    <w:rsid w:val="006C5903"/>
    <w:rsid w:val="006C673D"/>
    <w:rsid w:val="006D62E2"/>
    <w:rsid w:val="006D7BD7"/>
    <w:rsid w:val="006E42AB"/>
    <w:rsid w:val="006F3BB9"/>
    <w:rsid w:val="006F628B"/>
    <w:rsid w:val="00712114"/>
    <w:rsid w:val="007131C0"/>
    <w:rsid w:val="00721126"/>
    <w:rsid w:val="00725C1F"/>
    <w:rsid w:val="00732D87"/>
    <w:rsid w:val="00733B93"/>
    <w:rsid w:val="00766645"/>
    <w:rsid w:val="0077104A"/>
    <w:rsid w:val="0077111C"/>
    <w:rsid w:val="00772635"/>
    <w:rsid w:val="00780C39"/>
    <w:rsid w:val="007847A0"/>
    <w:rsid w:val="007A29E8"/>
    <w:rsid w:val="007A6161"/>
    <w:rsid w:val="007A7B0B"/>
    <w:rsid w:val="007A7B44"/>
    <w:rsid w:val="007B45A9"/>
    <w:rsid w:val="007B7C7F"/>
    <w:rsid w:val="007D4356"/>
    <w:rsid w:val="007E4F39"/>
    <w:rsid w:val="007F0B65"/>
    <w:rsid w:val="007F48F2"/>
    <w:rsid w:val="008028B9"/>
    <w:rsid w:val="00806506"/>
    <w:rsid w:val="008079D8"/>
    <w:rsid w:val="00815D36"/>
    <w:rsid w:val="00820166"/>
    <w:rsid w:val="00821A22"/>
    <w:rsid w:val="008255ED"/>
    <w:rsid w:val="0082643B"/>
    <w:rsid w:val="008327E7"/>
    <w:rsid w:val="0084080E"/>
    <w:rsid w:val="00842F09"/>
    <w:rsid w:val="0084641E"/>
    <w:rsid w:val="00846749"/>
    <w:rsid w:val="0085246A"/>
    <w:rsid w:val="00853AC0"/>
    <w:rsid w:val="008722BC"/>
    <w:rsid w:val="0087755B"/>
    <w:rsid w:val="008837DE"/>
    <w:rsid w:val="00884121"/>
    <w:rsid w:val="008957A8"/>
    <w:rsid w:val="008A087D"/>
    <w:rsid w:val="008A3F7A"/>
    <w:rsid w:val="008A7BEE"/>
    <w:rsid w:val="008B5DBA"/>
    <w:rsid w:val="008B5FBF"/>
    <w:rsid w:val="008C254D"/>
    <w:rsid w:val="008C789F"/>
    <w:rsid w:val="008E71E1"/>
    <w:rsid w:val="008F03AE"/>
    <w:rsid w:val="00900234"/>
    <w:rsid w:val="009103BC"/>
    <w:rsid w:val="0091481E"/>
    <w:rsid w:val="0092047E"/>
    <w:rsid w:val="009330A3"/>
    <w:rsid w:val="009333C0"/>
    <w:rsid w:val="00942223"/>
    <w:rsid w:val="009424A0"/>
    <w:rsid w:val="00951FCB"/>
    <w:rsid w:val="009524C1"/>
    <w:rsid w:val="00952ADB"/>
    <w:rsid w:val="009707E6"/>
    <w:rsid w:val="00984A2C"/>
    <w:rsid w:val="009A227D"/>
    <w:rsid w:val="009A6593"/>
    <w:rsid w:val="009A6897"/>
    <w:rsid w:val="009B0820"/>
    <w:rsid w:val="009C7783"/>
    <w:rsid w:val="009D44F2"/>
    <w:rsid w:val="009F579C"/>
    <w:rsid w:val="00A140F6"/>
    <w:rsid w:val="00A17D60"/>
    <w:rsid w:val="00A34830"/>
    <w:rsid w:val="00A45E48"/>
    <w:rsid w:val="00A642A0"/>
    <w:rsid w:val="00A736E7"/>
    <w:rsid w:val="00A75823"/>
    <w:rsid w:val="00A760EC"/>
    <w:rsid w:val="00A77F53"/>
    <w:rsid w:val="00A8281B"/>
    <w:rsid w:val="00A8389B"/>
    <w:rsid w:val="00AA01DB"/>
    <w:rsid w:val="00AA39F8"/>
    <w:rsid w:val="00AB6FCE"/>
    <w:rsid w:val="00AD1FC0"/>
    <w:rsid w:val="00AD7A46"/>
    <w:rsid w:val="00AF4B2C"/>
    <w:rsid w:val="00B0154D"/>
    <w:rsid w:val="00B018F8"/>
    <w:rsid w:val="00B038F1"/>
    <w:rsid w:val="00B03CDA"/>
    <w:rsid w:val="00B050B1"/>
    <w:rsid w:val="00B159BA"/>
    <w:rsid w:val="00B23050"/>
    <w:rsid w:val="00B252CF"/>
    <w:rsid w:val="00B27B2B"/>
    <w:rsid w:val="00B31666"/>
    <w:rsid w:val="00B360DA"/>
    <w:rsid w:val="00B45569"/>
    <w:rsid w:val="00B4650B"/>
    <w:rsid w:val="00B47857"/>
    <w:rsid w:val="00B5054D"/>
    <w:rsid w:val="00B5216E"/>
    <w:rsid w:val="00B77183"/>
    <w:rsid w:val="00B96E0D"/>
    <w:rsid w:val="00B96F8E"/>
    <w:rsid w:val="00BB09EF"/>
    <w:rsid w:val="00BC72E5"/>
    <w:rsid w:val="00BD0FB2"/>
    <w:rsid w:val="00BD2EE0"/>
    <w:rsid w:val="00BE2CB6"/>
    <w:rsid w:val="00BE67C3"/>
    <w:rsid w:val="00BF7B82"/>
    <w:rsid w:val="00C05802"/>
    <w:rsid w:val="00C06C28"/>
    <w:rsid w:val="00C376C4"/>
    <w:rsid w:val="00C46BE3"/>
    <w:rsid w:val="00C47AF9"/>
    <w:rsid w:val="00C507D0"/>
    <w:rsid w:val="00C542D0"/>
    <w:rsid w:val="00C57C99"/>
    <w:rsid w:val="00C62738"/>
    <w:rsid w:val="00C63119"/>
    <w:rsid w:val="00C641DC"/>
    <w:rsid w:val="00C702DA"/>
    <w:rsid w:val="00C71024"/>
    <w:rsid w:val="00C75998"/>
    <w:rsid w:val="00CB1332"/>
    <w:rsid w:val="00CC1C84"/>
    <w:rsid w:val="00CD6883"/>
    <w:rsid w:val="00CE3EBB"/>
    <w:rsid w:val="00CF2D8F"/>
    <w:rsid w:val="00CF3EEC"/>
    <w:rsid w:val="00CF5F14"/>
    <w:rsid w:val="00CF7317"/>
    <w:rsid w:val="00D20640"/>
    <w:rsid w:val="00D27057"/>
    <w:rsid w:val="00D46585"/>
    <w:rsid w:val="00D52328"/>
    <w:rsid w:val="00D63105"/>
    <w:rsid w:val="00D64A2E"/>
    <w:rsid w:val="00D70741"/>
    <w:rsid w:val="00D75E8E"/>
    <w:rsid w:val="00D9454B"/>
    <w:rsid w:val="00D9697A"/>
    <w:rsid w:val="00DA1486"/>
    <w:rsid w:val="00DE1B07"/>
    <w:rsid w:val="00E02E93"/>
    <w:rsid w:val="00E04263"/>
    <w:rsid w:val="00E11BB5"/>
    <w:rsid w:val="00E11FF7"/>
    <w:rsid w:val="00E27B5B"/>
    <w:rsid w:val="00E3502D"/>
    <w:rsid w:val="00E36467"/>
    <w:rsid w:val="00E63DA0"/>
    <w:rsid w:val="00E673EC"/>
    <w:rsid w:val="00E70D7D"/>
    <w:rsid w:val="00E715A8"/>
    <w:rsid w:val="00E75394"/>
    <w:rsid w:val="00E936E3"/>
    <w:rsid w:val="00E93CA0"/>
    <w:rsid w:val="00E94C11"/>
    <w:rsid w:val="00EC016F"/>
    <w:rsid w:val="00ED45BD"/>
    <w:rsid w:val="00EE0B71"/>
    <w:rsid w:val="00EE6BAA"/>
    <w:rsid w:val="00EF37D4"/>
    <w:rsid w:val="00F043FE"/>
    <w:rsid w:val="00F11DE8"/>
    <w:rsid w:val="00F31192"/>
    <w:rsid w:val="00F37612"/>
    <w:rsid w:val="00F378AB"/>
    <w:rsid w:val="00F42A02"/>
    <w:rsid w:val="00F54340"/>
    <w:rsid w:val="00F562A2"/>
    <w:rsid w:val="00F704DA"/>
    <w:rsid w:val="00F7316E"/>
    <w:rsid w:val="00F777C8"/>
    <w:rsid w:val="00F85DF7"/>
    <w:rsid w:val="00F90BD1"/>
    <w:rsid w:val="00FA379C"/>
    <w:rsid w:val="00FB4104"/>
    <w:rsid w:val="00FB56AA"/>
    <w:rsid w:val="00FC52FB"/>
    <w:rsid w:val="00FC54DB"/>
    <w:rsid w:val="00FD3977"/>
    <w:rsid w:val="00FE1591"/>
    <w:rsid w:val="00FE2731"/>
    <w:rsid w:val="00FF16B9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4B35"/>
  <w15:docId w15:val="{5CC82C64-4DCE-4B12-96BC-68CE4F1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6A"/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46A"/>
    <w:rPr>
      <w:rFonts w:eastAsia="Times New Roman" w:cs="Times New Roman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85246A"/>
    <w:pPr>
      <w:widowControl w:val="0"/>
      <w:autoSpaceDE w:val="0"/>
      <w:autoSpaceDN w:val="0"/>
      <w:adjustRightInd w:val="0"/>
      <w:spacing w:line="360" w:lineRule="atLeast"/>
      <w:ind w:firstLine="312"/>
    </w:pPr>
    <w:rPr>
      <w:rFonts w:ascii="TimesLT" w:eastAsia="Times New Roman" w:hAnsi="TimesLT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D6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D66"/>
    <w:rPr>
      <w:rFonts w:eastAsia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22D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54"/>
    <w:rPr>
      <w:rFonts w:ascii="Segoe UI" w:eastAsia="Times New Roman" w:hAnsi="Segoe UI" w:cs="Segoe UI"/>
      <w:sz w:val="18"/>
      <w:szCs w:val="18"/>
      <w:lang w:val="lt-LT"/>
    </w:rPr>
  </w:style>
  <w:style w:type="character" w:styleId="SubtleEmphasis">
    <w:name w:val="Subtle Emphasis"/>
    <w:basedOn w:val="DefaultParagraphFont"/>
    <w:uiPriority w:val="19"/>
    <w:qFormat/>
    <w:rsid w:val="000A761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0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28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28"/>
    <w:rPr>
      <w:rFonts w:eastAsia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915B-D142-4B41-A4D4-DD4D4C24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Gudaitiene</dc:creator>
  <cp:lastModifiedBy>Dalia Gudaitienė</cp:lastModifiedBy>
  <cp:revision>9</cp:revision>
  <cp:lastPrinted>2020-07-08T06:34:00Z</cp:lastPrinted>
  <dcterms:created xsi:type="dcterms:W3CDTF">2021-05-06T11:08:00Z</dcterms:created>
  <dcterms:modified xsi:type="dcterms:W3CDTF">2021-05-11T11:07:00Z</dcterms:modified>
</cp:coreProperties>
</file>