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59348" w14:textId="77777777" w:rsidR="007D59CF" w:rsidRDefault="00B61A4B" w:rsidP="00B61A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Socialinių ekonominių partnerių pateiktų pastabų ir pasiūlymų </w:t>
      </w:r>
    </w:p>
    <w:p w14:paraId="75800C57" w14:textId="77777777" w:rsidR="007A01C4" w:rsidRPr="00714A40" w:rsidRDefault="00B61A4B" w:rsidP="00B61A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7A01C4" w:rsidRPr="00714A40">
        <w:rPr>
          <w:rFonts w:ascii="Times New Roman" w:hAnsi="Times New Roman" w:cs="Times New Roman"/>
          <w:b/>
          <w:sz w:val="24"/>
          <w:szCs w:val="24"/>
        </w:rPr>
        <w:t xml:space="preserve">riemonės Nr. 08.5.1-ESFA–T-853 „Parama socialiniam verslui“ </w:t>
      </w:r>
      <w:r w:rsidR="00D50187">
        <w:rPr>
          <w:rFonts w:ascii="Times New Roman" w:hAnsi="Times New Roman" w:cs="Times New Roman"/>
          <w:b/>
          <w:sz w:val="24"/>
          <w:szCs w:val="24"/>
        </w:rPr>
        <w:t xml:space="preserve">(toliau – priemonė) </w:t>
      </w:r>
      <w:r>
        <w:rPr>
          <w:rFonts w:ascii="Times New Roman" w:hAnsi="Times New Roman" w:cs="Times New Roman"/>
          <w:b/>
          <w:sz w:val="24"/>
          <w:szCs w:val="24"/>
        </w:rPr>
        <w:t xml:space="preserve">aprašymui vertinimo </w:t>
      </w:r>
      <w:r w:rsidR="007A01C4" w:rsidRPr="00714A40">
        <w:rPr>
          <w:rFonts w:ascii="Times New Roman" w:hAnsi="Times New Roman" w:cs="Times New Roman"/>
          <w:b/>
          <w:sz w:val="24"/>
          <w:szCs w:val="24"/>
        </w:rPr>
        <w:t>lentelė</w:t>
      </w:r>
    </w:p>
    <w:p w14:paraId="4C6667FB" w14:textId="77777777" w:rsidR="007A01C4" w:rsidRPr="00CF1092" w:rsidRDefault="007A01C4" w:rsidP="00CF1092">
      <w:pPr>
        <w:jc w:val="both"/>
        <w:rPr>
          <w:rFonts w:ascii="Times New Roman" w:hAnsi="Times New Roman" w:cs="Times New Roman"/>
          <w:sz w:val="24"/>
          <w:szCs w:val="24"/>
        </w:rPr>
      </w:pPr>
    </w:p>
    <w:tbl>
      <w:tblPr>
        <w:tblStyle w:val="TableGrid"/>
        <w:tblW w:w="14306" w:type="dxa"/>
        <w:tblLayout w:type="fixed"/>
        <w:tblLook w:val="04A0" w:firstRow="1" w:lastRow="0" w:firstColumn="1" w:lastColumn="0" w:noHBand="0" w:noVBand="1"/>
      </w:tblPr>
      <w:tblGrid>
        <w:gridCol w:w="657"/>
        <w:gridCol w:w="2570"/>
        <w:gridCol w:w="4848"/>
        <w:gridCol w:w="1843"/>
        <w:gridCol w:w="4388"/>
      </w:tblGrid>
      <w:tr w:rsidR="00C120D7" w:rsidRPr="00CF1092" w14:paraId="470ADF07" w14:textId="77777777" w:rsidTr="00B61A4B">
        <w:trPr>
          <w:trHeight w:val="212"/>
        </w:trPr>
        <w:tc>
          <w:tcPr>
            <w:tcW w:w="657" w:type="dxa"/>
          </w:tcPr>
          <w:p w14:paraId="0FAFE420" w14:textId="77777777" w:rsidR="007A01C4" w:rsidRPr="00880FF4" w:rsidRDefault="007A01C4" w:rsidP="00CF1092">
            <w:pPr>
              <w:jc w:val="both"/>
              <w:rPr>
                <w:rFonts w:ascii="Times New Roman" w:hAnsi="Times New Roman" w:cs="Times New Roman"/>
                <w:b/>
                <w:sz w:val="24"/>
                <w:szCs w:val="24"/>
              </w:rPr>
            </w:pPr>
            <w:r w:rsidRPr="00880FF4">
              <w:rPr>
                <w:rFonts w:ascii="Times New Roman" w:hAnsi="Times New Roman" w:cs="Times New Roman"/>
                <w:b/>
                <w:sz w:val="24"/>
                <w:szCs w:val="24"/>
              </w:rPr>
              <w:t>Eil. Nr.</w:t>
            </w:r>
          </w:p>
        </w:tc>
        <w:tc>
          <w:tcPr>
            <w:tcW w:w="2570" w:type="dxa"/>
          </w:tcPr>
          <w:p w14:paraId="69CF4E3A" w14:textId="77777777" w:rsidR="007A01C4" w:rsidRPr="00880FF4" w:rsidRDefault="00C120D7" w:rsidP="00CF1092">
            <w:pPr>
              <w:jc w:val="both"/>
              <w:rPr>
                <w:rFonts w:ascii="Times New Roman" w:hAnsi="Times New Roman" w:cs="Times New Roman"/>
                <w:b/>
                <w:sz w:val="24"/>
                <w:szCs w:val="24"/>
              </w:rPr>
            </w:pPr>
            <w:r w:rsidRPr="00880FF4">
              <w:rPr>
                <w:rFonts w:ascii="Times New Roman" w:hAnsi="Times New Roman" w:cs="Times New Roman"/>
                <w:b/>
                <w:sz w:val="24"/>
                <w:szCs w:val="24"/>
              </w:rPr>
              <w:t>Pastabas/pasiūlymus teikianti institucija/asmuo</w:t>
            </w:r>
          </w:p>
        </w:tc>
        <w:tc>
          <w:tcPr>
            <w:tcW w:w="4848" w:type="dxa"/>
          </w:tcPr>
          <w:p w14:paraId="50F90686" w14:textId="77777777" w:rsidR="007A01C4" w:rsidRPr="00880FF4" w:rsidRDefault="00C120D7" w:rsidP="00CF1092">
            <w:pPr>
              <w:jc w:val="both"/>
              <w:rPr>
                <w:rFonts w:ascii="Times New Roman" w:hAnsi="Times New Roman" w:cs="Times New Roman"/>
                <w:b/>
                <w:sz w:val="24"/>
                <w:szCs w:val="24"/>
              </w:rPr>
            </w:pPr>
            <w:r w:rsidRPr="00880FF4">
              <w:rPr>
                <w:rFonts w:ascii="Times New Roman" w:hAnsi="Times New Roman" w:cs="Times New Roman"/>
                <w:b/>
                <w:sz w:val="24"/>
                <w:szCs w:val="24"/>
              </w:rPr>
              <w:t>Pastaba/pasiūlymas</w:t>
            </w:r>
          </w:p>
        </w:tc>
        <w:tc>
          <w:tcPr>
            <w:tcW w:w="1843" w:type="dxa"/>
          </w:tcPr>
          <w:p w14:paraId="7C7C1B64" w14:textId="77777777" w:rsidR="00880FF4" w:rsidRDefault="00C120D7" w:rsidP="00CF1092">
            <w:pPr>
              <w:jc w:val="both"/>
              <w:rPr>
                <w:rFonts w:ascii="Times New Roman" w:hAnsi="Times New Roman" w:cs="Times New Roman"/>
                <w:b/>
                <w:sz w:val="24"/>
                <w:szCs w:val="24"/>
              </w:rPr>
            </w:pPr>
            <w:r w:rsidRPr="00880FF4">
              <w:rPr>
                <w:rFonts w:ascii="Times New Roman" w:hAnsi="Times New Roman" w:cs="Times New Roman"/>
                <w:b/>
                <w:sz w:val="24"/>
                <w:szCs w:val="24"/>
              </w:rPr>
              <w:t>Atsižvelgta/</w:t>
            </w:r>
          </w:p>
          <w:p w14:paraId="4033CDEE" w14:textId="77777777" w:rsidR="007A01C4" w:rsidRPr="00880FF4" w:rsidRDefault="00C120D7" w:rsidP="00CF1092">
            <w:pPr>
              <w:jc w:val="both"/>
              <w:rPr>
                <w:rFonts w:ascii="Times New Roman" w:hAnsi="Times New Roman" w:cs="Times New Roman"/>
                <w:b/>
                <w:sz w:val="24"/>
                <w:szCs w:val="24"/>
              </w:rPr>
            </w:pPr>
            <w:r w:rsidRPr="00880FF4">
              <w:rPr>
                <w:rFonts w:ascii="Times New Roman" w:hAnsi="Times New Roman" w:cs="Times New Roman"/>
                <w:b/>
                <w:sz w:val="24"/>
                <w:szCs w:val="24"/>
              </w:rPr>
              <w:t>neatsižvelgta</w:t>
            </w:r>
          </w:p>
        </w:tc>
        <w:tc>
          <w:tcPr>
            <w:tcW w:w="4388" w:type="dxa"/>
          </w:tcPr>
          <w:p w14:paraId="1E6FEE04" w14:textId="77777777" w:rsidR="007A01C4" w:rsidRPr="00880FF4" w:rsidRDefault="00C120D7" w:rsidP="00CF1092">
            <w:pPr>
              <w:jc w:val="both"/>
              <w:rPr>
                <w:rFonts w:ascii="Times New Roman" w:hAnsi="Times New Roman" w:cs="Times New Roman"/>
                <w:b/>
                <w:sz w:val="24"/>
                <w:szCs w:val="24"/>
              </w:rPr>
            </w:pPr>
            <w:r w:rsidRPr="00880FF4">
              <w:rPr>
                <w:rFonts w:ascii="Times New Roman" w:hAnsi="Times New Roman" w:cs="Times New Roman"/>
                <w:b/>
                <w:sz w:val="24"/>
                <w:szCs w:val="24"/>
              </w:rPr>
              <w:t>ŪM komentaras</w:t>
            </w:r>
          </w:p>
        </w:tc>
      </w:tr>
      <w:tr w:rsidR="00C120D7" w:rsidRPr="00CF1092" w14:paraId="771AE14A" w14:textId="77777777" w:rsidTr="00B61A4B">
        <w:trPr>
          <w:trHeight w:val="212"/>
        </w:trPr>
        <w:tc>
          <w:tcPr>
            <w:tcW w:w="657" w:type="dxa"/>
          </w:tcPr>
          <w:p w14:paraId="071AE5A4" w14:textId="77777777" w:rsidR="007A01C4" w:rsidRPr="00CF1092" w:rsidRDefault="007613D5" w:rsidP="00CF1092">
            <w:pPr>
              <w:jc w:val="both"/>
              <w:rPr>
                <w:rFonts w:ascii="Times New Roman" w:hAnsi="Times New Roman" w:cs="Times New Roman"/>
                <w:sz w:val="24"/>
                <w:szCs w:val="24"/>
              </w:rPr>
            </w:pPr>
            <w:r w:rsidRPr="00CF1092">
              <w:rPr>
                <w:rFonts w:ascii="Times New Roman" w:hAnsi="Times New Roman" w:cs="Times New Roman"/>
                <w:sz w:val="24"/>
                <w:szCs w:val="24"/>
              </w:rPr>
              <w:t>1.</w:t>
            </w:r>
          </w:p>
        </w:tc>
        <w:tc>
          <w:tcPr>
            <w:tcW w:w="2570" w:type="dxa"/>
          </w:tcPr>
          <w:p w14:paraId="2DE86CBE" w14:textId="77777777" w:rsidR="00BA6E98" w:rsidRPr="00CF1092" w:rsidRDefault="00BA6E98" w:rsidP="00CF1092">
            <w:pPr>
              <w:jc w:val="both"/>
              <w:rPr>
                <w:rFonts w:ascii="Times New Roman" w:hAnsi="Times New Roman" w:cs="Times New Roman"/>
                <w:b/>
                <w:bCs/>
                <w:color w:val="000000"/>
                <w:sz w:val="24"/>
                <w:szCs w:val="24"/>
                <w:lang w:eastAsia="lt-LT"/>
              </w:rPr>
            </w:pPr>
            <w:r w:rsidRPr="00CF1092">
              <w:rPr>
                <w:rFonts w:ascii="Times New Roman" w:hAnsi="Times New Roman" w:cs="Times New Roman"/>
                <w:b/>
                <w:bCs/>
                <w:color w:val="000000"/>
                <w:sz w:val="24"/>
                <w:szCs w:val="24"/>
                <w:lang w:eastAsia="lt-LT"/>
              </w:rPr>
              <w:t>Andrius Karlonas</w:t>
            </w:r>
            <w:r w:rsidR="00467D27">
              <w:rPr>
                <w:rFonts w:ascii="Times New Roman" w:hAnsi="Times New Roman" w:cs="Times New Roman"/>
                <w:b/>
                <w:bCs/>
                <w:color w:val="000000"/>
                <w:sz w:val="24"/>
                <w:szCs w:val="24"/>
                <w:lang w:eastAsia="lt-LT"/>
              </w:rPr>
              <w:t>,</w:t>
            </w:r>
          </w:p>
          <w:p w14:paraId="48A07649" w14:textId="77777777" w:rsidR="00BA6E98" w:rsidRPr="00CF1092" w:rsidRDefault="00BA6E98" w:rsidP="00CF1092">
            <w:pPr>
              <w:jc w:val="both"/>
              <w:rPr>
                <w:rFonts w:ascii="Times New Roman" w:hAnsi="Times New Roman" w:cs="Times New Roman"/>
                <w:color w:val="000000"/>
                <w:sz w:val="24"/>
                <w:szCs w:val="24"/>
                <w:lang w:eastAsia="lt-LT"/>
              </w:rPr>
            </w:pPr>
            <w:r w:rsidRPr="00CF1092">
              <w:rPr>
                <w:rFonts w:ascii="Times New Roman" w:hAnsi="Times New Roman" w:cs="Times New Roman"/>
                <w:color w:val="000000"/>
                <w:sz w:val="24"/>
                <w:szCs w:val="24"/>
                <w:lang w:eastAsia="lt-LT"/>
              </w:rPr>
              <w:t>Alytaus rajono savivaldybės administracijos</w:t>
            </w:r>
          </w:p>
          <w:p w14:paraId="4EE6B060" w14:textId="77777777" w:rsidR="007A01C4" w:rsidRPr="00CF1092" w:rsidRDefault="00BA6E98" w:rsidP="00880FF4">
            <w:pPr>
              <w:jc w:val="both"/>
              <w:rPr>
                <w:rFonts w:ascii="Times New Roman" w:hAnsi="Times New Roman" w:cs="Times New Roman"/>
                <w:sz w:val="24"/>
                <w:szCs w:val="24"/>
              </w:rPr>
            </w:pPr>
            <w:r w:rsidRPr="00CF1092">
              <w:rPr>
                <w:rFonts w:ascii="Times New Roman" w:hAnsi="Times New Roman" w:cs="Times New Roman"/>
                <w:color w:val="000000"/>
                <w:sz w:val="24"/>
                <w:szCs w:val="24"/>
                <w:lang w:eastAsia="lt-LT"/>
              </w:rPr>
              <w:t>Ekonomikos skyriaus vyriausiasis specialistas</w:t>
            </w:r>
          </w:p>
        </w:tc>
        <w:tc>
          <w:tcPr>
            <w:tcW w:w="4848" w:type="dxa"/>
          </w:tcPr>
          <w:p w14:paraId="03093543" w14:textId="77777777" w:rsidR="007A01C4" w:rsidRPr="00CF1092" w:rsidRDefault="00BA6E98" w:rsidP="006F429B">
            <w:pPr>
              <w:jc w:val="both"/>
              <w:rPr>
                <w:rFonts w:ascii="Times New Roman" w:hAnsi="Times New Roman" w:cs="Times New Roman"/>
                <w:sz w:val="24"/>
                <w:szCs w:val="24"/>
              </w:rPr>
            </w:pPr>
            <w:r w:rsidRPr="00CF1092">
              <w:rPr>
                <w:rFonts w:ascii="Times New Roman" w:hAnsi="Times New Roman" w:cs="Times New Roman"/>
                <w:sz w:val="24"/>
                <w:szCs w:val="24"/>
              </w:rPr>
              <w:t>Susipažinę su priemonės aprašymo projektu, manome, kad 1 paraiška 1 apskrityje yra per mažai, galėtų būti bent po 1 paraišką kiekvienoje savivaldybėje.</w:t>
            </w:r>
          </w:p>
        </w:tc>
        <w:tc>
          <w:tcPr>
            <w:tcW w:w="1843" w:type="dxa"/>
          </w:tcPr>
          <w:p w14:paraId="134CEB6A" w14:textId="77777777" w:rsidR="007A01C4" w:rsidRPr="00CF1092" w:rsidRDefault="00B76C2E" w:rsidP="00CF109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388" w:type="dxa"/>
          </w:tcPr>
          <w:p w14:paraId="08EFEB19" w14:textId="20259FC2" w:rsidR="007A01C4" w:rsidRPr="00CF1092" w:rsidRDefault="00D50187" w:rsidP="00426B01">
            <w:pPr>
              <w:jc w:val="both"/>
              <w:rPr>
                <w:rFonts w:ascii="Times New Roman" w:hAnsi="Times New Roman" w:cs="Times New Roman"/>
                <w:sz w:val="24"/>
                <w:szCs w:val="24"/>
              </w:rPr>
            </w:pPr>
            <w:r>
              <w:t xml:space="preserve"> </w:t>
            </w:r>
            <w:r w:rsidRPr="00D50187">
              <w:rPr>
                <w:rFonts w:ascii="Times New Roman" w:hAnsi="Times New Roman" w:cs="Times New Roman"/>
                <w:sz w:val="24"/>
                <w:szCs w:val="24"/>
              </w:rPr>
              <w:t xml:space="preserve">Atkreiptinas dėmesys, kad tai yra pilotinė priemonė su numatyta nedidele </w:t>
            </w:r>
            <w:r w:rsidR="007D59CF">
              <w:rPr>
                <w:rFonts w:ascii="Times New Roman" w:hAnsi="Times New Roman" w:cs="Times New Roman"/>
                <w:sz w:val="24"/>
                <w:szCs w:val="24"/>
              </w:rPr>
              <w:t xml:space="preserve">kvietimui teikti paraiškas skirta </w:t>
            </w:r>
            <w:r w:rsidRPr="00D50187">
              <w:rPr>
                <w:rFonts w:ascii="Times New Roman" w:hAnsi="Times New Roman" w:cs="Times New Roman"/>
                <w:sz w:val="24"/>
                <w:szCs w:val="24"/>
              </w:rPr>
              <w:t>lėšų suma</w:t>
            </w:r>
            <w:r>
              <w:rPr>
                <w:rFonts w:ascii="Times New Roman" w:hAnsi="Times New Roman" w:cs="Times New Roman"/>
                <w:sz w:val="24"/>
                <w:szCs w:val="24"/>
              </w:rPr>
              <w:t xml:space="preserve"> (2,9 mln. Eurų)</w:t>
            </w:r>
            <w:r w:rsidRPr="00D50187">
              <w:rPr>
                <w:rFonts w:ascii="Times New Roman" w:hAnsi="Times New Roman" w:cs="Times New Roman"/>
                <w:sz w:val="24"/>
                <w:szCs w:val="24"/>
              </w:rPr>
              <w:t xml:space="preserve">. </w:t>
            </w:r>
            <w:r w:rsidR="007D59CF">
              <w:rPr>
                <w:rFonts w:ascii="Times New Roman" w:hAnsi="Times New Roman" w:cs="Times New Roman"/>
                <w:sz w:val="24"/>
                <w:szCs w:val="24"/>
              </w:rPr>
              <w:t xml:space="preserve">Todėl siekiant </w:t>
            </w:r>
            <w:r w:rsidR="00FF7C15">
              <w:rPr>
                <w:rFonts w:ascii="Times New Roman" w:hAnsi="Times New Roman" w:cs="Times New Roman"/>
                <w:sz w:val="24"/>
                <w:szCs w:val="24"/>
              </w:rPr>
              <w:t>užtikrinti</w:t>
            </w:r>
            <w:r w:rsidR="00F46E88">
              <w:rPr>
                <w:rFonts w:ascii="Times New Roman" w:hAnsi="Times New Roman" w:cs="Times New Roman"/>
                <w:sz w:val="24"/>
                <w:szCs w:val="24"/>
              </w:rPr>
              <w:t xml:space="preserve"> projektų kokybę ir ES investicijų lėšų efektyvų panaudojimą</w:t>
            </w:r>
            <w:r w:rsidR="00FF7C15">
              <w:rPr>
                <w:rFonts w:ascii="Times New Roman" w:hAnsi="Times New Roman" w:cs="Times New Roman"/>
                <w:sz w:val="24"/>
                <w:szCs w:val="24"/>
              </w:rPr>
              <w:t xml:space="preserve">, </w:t>
            </w:r>
            <w:r w:rsidR="00F46E88">
              <w:rPr>
                <w:rFonts w:ascii="Times New Roman" w:hAnsi="Times New Roman" w:cs="Times New Roman"/>
                <w:sz w:val="24"/>
                <w:szCs w:val="24"/>
              </w:rPr>
              <w:t>nustatyta, kad vienas projektas</w:t>
            </w:r>
            <w:r w:rsidR="00FF7C15">
              <w:rPr>
                <w:rFonts w:ascii="Times New Roman" w:hAnsi="Times New Roman" w:cs="Times New Roman"/>
                <w:sz w:val="24"/>
                <w:szCs w:val="24"/>
              </w:rPr>
              <w:t xml:space="preserve"> </w:t>
            </w:r>
            <w:r w:rsidR="00F46E88">
              <w:rPr>
                <w:rFonts w:ascii="Times New Roman" w:hAnsi="Times New Roman" w:cs="Times New Roman"/>
                <w:sz w:val="24"/>
                <w:szCs w:val="24"/>
              </w:rPr>
              <w:t>gali apimti 1-ą apskritį</w:t>
            </w:r>
            <w:r w:rsidR="00426B01">
              <w:rPr>
                <w:rFonts w:ascii="Times New Roman" w:hAnsi="Times New Roman" w:cs="Times New Roman"/>
                <w:sz w:val="24"/>
                <w:szCs w:val="24"/>
              </w:rPr>
              <w:t>. S</w:t>
            </w:r>
            <w:r w:rsidRPr="00D50187">
              <w:rPr>
                <w:rFonts w:ascii="Times New Roman" w:hAnsi="Times New Roman" w:cs="Times New Roman"/>
                <w:sz w:val="24"/>
                <w:szCs w:val="24"/>
              </w:rPr>
              <w:t xml:space="preserve">varbu įvertinti, kaip </w:t>
            </w:r>
            <w:r w:rsidR="00426B01">
              <w:rPr>
                <w:rFonts w:ascii="Times New Roman" w:hAnsi="Times New Roman" w:cs="Times New Roman"/>
                <w:sz w:val="24"/>
                <w:szCs w:val="24"/>
              </w:rPr>
              <w:t xml:space="preserve">projektai pagal </w:t>
            </w:r>
            <w:r w:rsidRPr="00D50187">
              <w:rPr>
                <w:rFonts w:ascii="Times New Roman" w:hAnsi="Times New Roman" w:cs="Times New Roman"/>
                <w:sz w:val="24"/>
                <w:szCs w:val="24"/>
              </w:rPr>
              <w:t>ši</w:t>
            </w:r>
            <w:r w:rsidR="00426B01">
              <w:rPr>
                <w:rFonts w:ascii="Times New Roman" w:hAnsi="Times New Roman" w:cs="Times New Roman"/>
                <w:sz w:val="24"/>
                <w:szCs w:val="24"/>
              </w:rPr>
              <w:t>ą</w:t>
            </w:r>
            <w:r w:rsidRPr="00D50187">
              <w:rPr>
                <w:rFonts w:ascii="Times New Roman" w:hAnsi="Times New Roman" w:cs="Times New Roman"/>
                <w:sz w:val="24"/>
                <w:szCs w:val="24"/>
              </w:rPr>
              <w:t xml:space="preserve"> priemon</w:t>
            </w:r>
            <w:r w:rsidR="00426B01">
              <w:rPr>
                <w:rFonts w:ascii="Times New Roman" w:hAnsi="Times New Roman" w:cs="Times New Roman"/>
                <w:sz w:val="24"/>
                <w:szCs w:val="24"/>
              </w:rPr>
              <w:t>ę</w:t>
            </w:r>
            <w:r w:rsidRPr="00D50187">
              <w:rPr>
                <w:rFonts w:ascii="Times New Roman" w:hAnsi="Times New Roman" w:cs="Times New Roman"/>
                <w:sz w:val="24"/>
                <w:szCs w:val="24"/>
              </w:rPr>
              <w:t xml:space="preserve"> bus įgyvendinam</w:t>
            </w:r>
            <w:r w:rsidR="00426B01">
              <w:rPr>
                <w:rFonts w:ascii="Times New Roman" w:hAnsi="Times New Roman" w:cs="Times New Roman"/>
                <w:sz w:val="24"/>
                <w:szCs w:val="24"/>
              </w:rPr>
              <w:t>i</w:t>
            </w:r>
            <w:r w:rsidRPr="00D50187">
              <w:rPr>
                <w:rFonts w:ascii="Times New Roman" w:hAnsi="Times New Roman" w:cs="Times New Roman"/>
                <w:sz w:val="24"/>
                <w:szCs w:val="24"/>
              </w:rPr>
              <w:t xml:space="preserve"> vienos apskrities ribose ir tik tuomet, jeigu tai pasiteisins, svarstyti dėl projekto vykdymo teritorijos praplėtimo. </w:t>
            </w:r>
          </w:p>
        </w:tc>
      </w:tr>
      <w:tr w:rsidR="00C120D7" w:rsidRPr="00CF1092" w14:paraId="272A5911" w14:textId="77777777" w:rsidTr="00B61A4B">
        <w:trPr>
          <w:trHeight w:val="212"/>
        </w:trPr>
        <w:tc>
          <w:tcPr>
            <w:tcW w:w="657" w:type="dxa"/>
          </w:tcPr>
          <w:p w14:paraId="5D41D176" w14:textId="77777777" w:rsidR="007A01C4" w:rsidRPr="00CF1092" w:rsidRDefault="00BA6E98" w:rsidP="00CF1092">
            <w:pPr>
              <w:jc w:val="both"/>
              <w:rPr>
                <w:rFonts w:ascii="Times New Roman" w:hAnsi="Times New Roman" w:cs="Times New Roman"/>
                <w:sz w:val="24"/>
                <w:szCs w:val="24"/>
              </w:rPr>
            </w:pPr>
            <w:r w:rsidRPr="00CF1092">
              <w:rPr>
                <w:rFonts w:ascii="Times New Roman" w:hAnsi="Times New Roman" w:cs="Times New Roman"/>
                <w:sz w:val="24"/>
                <w:szCs w:val="24"/>
              </w:rPr>
              <w:t>2.</w:t>
            </w:r>
          </w:p>
        </w:tc>
        <w:tc>
          <w:tcPr>
            <w:tcW w:w="2570" w:type="dxa"/>
          </w:tcPr>
          <w:p w14:paraId="410D8631" w14:textId="77777777" w:rsidR="007A01C4" w:rsidRPr="00CF1092" w:rsidRDefault="00BA6E98" w:rsidP="00CF1092">
            <w:pPr>
              <w:jc w:val="both"/>
              <w:rPr>
                <w:rFonts w:ascii="Times New Roman" w:hAnsi="Times New Roman" w:cs="Times New Roman"/>
                <w:sz w:val="24"/>
                <w:szCs w:val="24"/>
              </w:rPr>
            </w:pPr>
            <w:r w:rsidRPr="00CF1092">
              <w:rPr>
                <w:rFonts w:ascii="Times New Roman" w:hAnsi="Times New Roman" w:cs="Times New Roman"/>
                <w:sz w:val="24"/>
                <w:szCs w:val="24"/>
              </w:rPr>
              <w:t>Arunas Malinovskis</w:t>
            </w:r>
          </w:p>
        </w:tc>
        <w:tc>
          <w:tcPr>
            <w:tcW w:w="4848" w:type="dxa"/>
          </w:tcPr>
          <w:p w14:paraId="3EE1D5F9" w14:textId="77777777" w:rsidR="00BA6E98" w:rsidRPr="00CF1092" w:rsidRDefault="00BA6E98" w:rsidP="00CF1092">
            <w:pPr>
              <w:jc w:val="both"/>
              <w:rPr>
                <w:rFonts w:ascii="Times New Roman" w:hAnsi="Times New Roman" w:cs="Times New Roman"/>
                <w:sz w:val="24"/>
                <w:szCs w:val="24"/>
              </w:rPr>
            </w:pPr>
            <w:r w:rsidRPr="00CF1092">
              <w:rPr>
                <w:rFonts w:ascii="Times New Roman" w:hAnsi="Times New Roman" w:cs="Times New Roman"/>
                <w:sz w:val="24"/>
                <w:szCs w:val="24"/>
              </w:rPr>
              <w:t xml:space="preserve">Socialinis verslas Lietuvoje nesulaukia jokios realios paramos (speciali programa kaimo bendruomenėms yra apribota gavėjais). todėl negalima laikyti būrelių ir stovyklų organizavimo laikyti socialiniu verslu.  </w:t>
            </w:r>
            <w:r w:rsidR="00CA33E7">
              <w:rPr>
                <w:rFonts w:ascii="Times New Roman" w:hAnsi="Times New Roman" w:cs="Times New Roman"/>
                <w:sz w:val="24"/>
                <w:szCs w:val="24"/>
              </w:rPr>
              <w:t>P</w:t>
            </w:r>
            <w:r w:rsidRPr="00CF1092">
              <w:rPr>
                <w:rFonts w:ascii="Times New Roman" w:hAnsi="Times New Roman" w:cs="Times New Roman"/>
                <w:sz w:val="24"/>
                <w:szCs w:val="24"/>
              </w:rPr>
              <w:t>apildomo ugdymo plėtojimas jei skirtas tik problematinėms vaikų grupėms - ok, tačiau pagal šias taisykles tai nėra būtinasis reikalavimas, vadinasi galiu staliaus būrelį, kurį lanko bent vienas vaikas iš globos įstaigos vadinti socialiniu verslu:</w:t>
            </w:r>
            <w:r w:rsidR="00D15F51">
              <w:rPr>
                <w:rFonts w:ascii="Times New Roman" w:hAnsi="Times New Roman" w:cs="Times New Roman"/>
                <w:sz w:val="24"/>
                <w:szCs w:val="24"/>
              </w:rPr>
              <w:t xml:space="preserve"> </w:t>
            </w:r>
            <w:r w:rsidRPr="00CF1092">
              <w:rPr>
                <w:rFonts w:ascii="Times New Roman" w:hAnsi="Times New Roman" w:cs="Times New Roman"/>
                <w:sz w:val="24"/>
                <w:szCs w:val="24"/>
              </w:rPr>
              <w:t xml:space="preserve">(stovyklų Lietuvoje tikrai netrūksta, suvedus į paieškos sistemas galima rasti per 500. </w:t>
            </w:r>
            <w:r w:rsidR="00CA33E7">
              <w:rPr>
                <w:rFonts w:ascii="Times New Roman" w:hAnsi="Times New Roman" w:cs="Times New Roman"/>
                <w:sz w:val="24"/>
                <w:szCs w:val="24"/>
              </w:rPr>
              <w:t>K</w:t>
            </w:r>
            <w:r w:rsidRPr="00CF1092">
              <w:rPr>
                <w:rFonts w:ascii="Times New Roman" w:hAnsi="Times New Roman" w:cs="Times New Roman"/>
                <w:sz w:val="24"/>
                <w:szCs w:val="24"/>
              </w:rPr>
              <w:t>adangi turiu du ankstyvo paaugliško amžiaus vaikus galiu pasakyti, kad ne stovyklų kiekis,</w:t>
            </w:r>
            <w:r w:rsidR="00CA33E7">
              <w:rPr>
                <w:rFonts w:ascii="Times New Roman" w:hAnsi="Times New Roman" w:cs="Times New Roman"/>
                <w:sz w:val="24"/>
                <w:szCs w:val="24"/>
              </w:rPr>
              <w:t xml:space="preserve"> </w:t>
            </w:r>
            <w:r w:rsidRPr="00CF1092">
              <w:rPr>
                <w:rFonts w:ascii="Times New Roman" w:hAnsi="Times New Roman" w:cs="Times New Roman"/>
                <w:sz w:val="24"/>
                <w:szCs w:val="24"/>
              </w:rPr>
              <w:t>o jų nekontroliuojama kokyb</w:t>
            </w:r>
            <w:r w:rsidR="0000290B" w:rsidRPr="00CF1092">
              <w:rPr>
                <w:rFonts w:ascii="Times New Roman" w:hAnsi="Times New Roman" w:cs="Times New Roman"/>
                <w:sz w:val="24"/>
                <w:szCs w:val="24"/>
              </w:rPr>
              <w:t>ė, bei kainodara yra problema.</w:t>
            </w:r>
            <w:r w:rsidR="0000290B" w:rsidRPr="00CF1092">
              <w:rPr>
                <w:rFonts w:ascii="Times New Roman" w:hAnsi="Times New Roman" w:cs="Times New Roman"/>
                <w:sz w:val="24"/>
                <w:szCs w:val="24"/>
              </w:rPr>
              <w:br/>
              <w:t>T</w:t>
            </w:r>
            <w:r w:rsidRPr="00CF1092">
              <w:rPr>
                <w:rFonts w:ascii="Times New Roman" w:hAnsi="Times New Roman" w:cs="Times New Roman"/>
                <w:sz w:val="24"/>
                <w:szCs w:val="24"/>
              </w:rPr>
              <w:t>odėl šiuos punktus siūlau išbraukti </w:t>
            </w:r>
            <w:r w:rsidRPr="00CF1092">
              <w:rPr>
                <w:rFonts w:ascii="Times New Roman" w:hAnsi="Times New Roman" w:cs="Times New Roman"/>
                <w:sz w:val="24"/>
                <w:szCs w:val="24"/>
              </w:rPr>
              <w:br/>
            </w:r>
            <w:r w:rsidRPr="00CF1092">
              <w:rPr>
                <w:rFonts w:ascii="Times New Roman" w:hAnsi="Times New Roman" w:cs="Times New Roman"/>
                <w:sz w:val="24"/>
                <w:szCs w:val="24"/>
              </w:rPr>
              <w:lastRenderedPageBreak/>
              <w:t xml:space="preserve">-  papildomo mokyklinio amžiaus vaikų ugdymo plėtojimas, organizuojant įvairias jų laisvalaikio užimtumo formas, ypatingą dėmesį skiriant vaikams, turintiems mokymosi, bendravimo ir elgesio problemų; </w:t>
            </w:r>
          </w:p>
          <w:p w14:paraId="78DA98EE" w14:textId="77777777" w:rsidR="007A01C4" w:rsidRPr="00CF1092" w:rsidRDefault="00BA6E98" w:rsidP="006F429B">
            <w:pPr>
              <w:pStyle w:val="Heading4"/>
              <w:spacing w:before="0" w:beforeAutospacing="0" w:after="0" w:afterAutospacing="0"/>
              <w:jc w:val="both"/>
              <w:outlineLvl w:val="3"/>
            </w:pPr>
            <w:r w:rsidRPr="00CF1092">
              <w:rPr>
                <w:rFonts w:eastAsiaTheme="minorHAnsi"/>
                <w:b w:val="0"/>
                <w:bCs w:val="0"/>
                <w:color w:val="444444"/>
              </w:rPr>
              <w:t xml:space="preserve">– </w:t>
            </w:r>
            <w:r w:rsidRPr="00CA33E7">
              <w:rPr>
                <w:rFonts w:eastAsiaTheme="minorHAnsi"/>
                <w:b w:val="0"/>
                <w:bCs w:val="0"/>
              </w:rPr>
              <w:t>mokomųjų stovyklų, skirtų mokyklinio amžiaus vaikų gebėjimams ugdyti, steigimas.</w:t>
            </w:r>
          </w:p>
        </w:tc>
        <w:tc>
          <w:tcPr>
            <w:tcW w:w="1843" w:type="dxa"/>
          </w:tcPr>
          <w:p w14:paraId="7529DCBE" w14:textId="77777777" w:rsidR="007A01C4" w:rsidRPr="00CF1092" w:rsidRDefault="004F31D6" w:rsidP="00CF1092">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4388" w:type="dxa"/>
          </w:tcPr>
          <w:p w14:paraId="62064FA5" w14:textId="77777777" w:rsidR="004F31D6" w:rsidRPr="00CF1092" w:rsidRDefault="004F31D6" w:rsidP="003D0B0D">
            <w:pPr>
              <w:jc w:val="both"/>
              <w:rPr>
                <w:rFonts w:ascii="Times New Roman" w:hAnsi="Times New Roman" w:cs="Times New Roman"/>
                <w:sz w:val="24"/>
                <w:szCs w:val="24"/>
              </w:rPr>
            </w:pPr>
            <w:r>
              <w:rPr>
                <w:rFonts w:ascii="Times New Roman" w:hAnsi="Times New Roman" w:cs="Times New Roman"/>
                <w:sz w:val="24"/>
                <w:szCs w:val="24"/>
              </w:rPr>
              <w:t xml:space="preserve">2014–2020 m. Europos Sąjungos </w:t>
            </w:r>
            <w:r w:rsidR="00D56B00">
              <w:rPr>
                <w:rFonts w:ascii="Times New Roman" w:hAnsi="Times New Roman" w:cs="Times New Roman"/>
                <w:sz w:val="24"/>
                <w:szCs w:val="24"/>
              </w:rPr>
              <w:t xml:space="preserve">(toliau –ES) </w:t>
            </w:r>
            <w:r>
              <w:rPr>
                <w:rFonts w:ascii="Times New Roman" w:hAnsi="Times New Roman" w:cs="Times New Roman"/>
                <w:sz w:val="24"/>
                <w:szCs w:val="24"/>
              </w:rPr>
              <w:t xml:space="preserve">fondų investicijų programoje yra numatytos aiškios takoskyros tarp Socialinės apsaugos ir darbo ministerijos planuojamų įgyvendinti priemonių ir Ūkio ministerijos planuojamų įgyvendinti priemonių. Siekiant išvengti </w:t>
            </w:r>
            <w:r w:rsidR="006C7202">
              <w:rPr>
                <w:rFonts w:ascii="Times New Roman" w:hAnsi="Times New Roman" w:cs="Times New Roman"/>
                <w:sz w:val="24"/>
                <w:szCs w:val="24"/>
              </w:rPr>
              <w:t xml:space="preserve">galimo tam tikrų veiklų dubliavimo bei </w:t>
            </w:r>
            <w:r w:rsidR="003D0B0D">
              <w:rPr>
                <w:rFonts w:ascii="Times New Roman" w:hAnsi="Times New Roman" w:cs="Times New Roman"/>
                <w:sz w:val="24"/>
                <w:szCs w:val="24"/>
              </w:rPr>
              <w:t>rizikos, kad tam tikros veiklos gali būti neįtrauktos nei vienos iš ministerijų, Ūkio ministerija nemato galimybių suplanuotų veiklų išbraukti.</w:t>
            </w:r>
          </w:p>
        </w:tc>
      </w:tr>
      <w:tr w:rsidR="00000D28" w:rsidRPr="00CF1092" w14:paraId="32414EBD" w14:textId="77777777" w:rsidTr="00B61A4B">
        <w:trPr>
          <w:trHeight w:val="406"/>
        </w:trPr>
        <w:tc>
          <w:tcPr>
            <w:tcW w:w="657" w:type="dxa"/>
            <w:vMerge w:val="restart"/>
          </w:tcPr>
          <w:p w14:paraId="1EA798C6" w14:textId="77777777" w:rsidR="00000D28" w:rsidRPr="00CF1092" w:rsidRDefault="00000D28" w:rsidP="00CF1092">
            <w:pPr>
              <w:jc w:val="both"/>
              <w:rPr>
                <w:rFonts w:ascii="Times New Roman" w:hAnsi="Times New Roman" w:cs="Times New Roman"/>
                <w:sz w:val="24"/>
                <w:szCs w:val="24"/>
              </w:rPr>
            </w:pPr>
            <w:r w:rsidRPr="00CF1092">
              <w:rPr>
                <w:rFonts w:ascii="Times New Roman" w:hAnsi="Times New Roman" w:cs="Times New Roman"/>
                <w:sz w:val="24"/>
                <w:szCs w:val="24"/>
              </w:rPr>
              <w:t xml:space="preserve">3. </w:t>
            </w:r>
          </w:p>
        </w:tc>
        <w:tc>
          <w:tcPr>
            <w:tcW w:w="2570" w:type="dxa"/>
            <w:vMerge w:val="restart"/>
          </w:tcPr>
          <w:p w14:paraId="1E9CB53B" w14:textId="77777777" w:rsidR="00000D28" w:rsidRPr="00CF1092" w:rsidRDefault="00000D28" w:rsidP="00CF1092">
            <w:pPr>
              <w:jc w:val="both"/>
              <w:rPr>
                <w:rFonts w:ascii="Times New Roman" w:hAnsi="Times New Roman" w:cs="Times New Roman"/>
                <w:color w:val="3D3834"/>
                <w:sz w:val="24"/>
                <w:szCs w:val="24"/>
                <w:lang w:eastAsia="lt-LT"/>
              </w:rPr>
            </w:pPr>
            <w:r w:rsidRPr="00CF1092">
              <w:rPr>
                <w:rFonts w:ascii="Times New Roman" w:hAnsi="Times New Roman" w:cs="Times New Roman"/>
                <w:color w:val="3D3834"/>
                <w:sz w:val="24"/>
                <w:szCs w:val="24"/>
                <w:lang w:eastAsia="lt-LT"/>
              </w:rPr>
              <w:t xml:space="preserve">Neringa Valantinė </w:t>
            </w:r>
            <w:r w:rsidRPr="00CF1092">
              <w:rPr>
                <w:rFonts w:ascii="Times New Roman" w:hAnsi="Times New Roman" w:cs="Times New Roman"/>
                <w:color w:val="3D3834"/>
                <w:sz w:val="24"/>
                <w:szCs w:val="24"/>
                <w:lang w:eastAsia="lt-LT"/>
              </w:rPr>
              <w:br/>
              <w:t>VšĮ "Kaunas IN"</w:t>
            </w:r>
          </w:p>
          <w:p w14:paraId="7CE14EFA" w14:textId="77777777" w:rsidR="00000D28" w:rsidRPr="00CF1092" w:rsidRDefault="00000D28" w:rsidP="00CF1092">
            <w:pPr>
              <w:jc w:val="both"/>
              <w:rPr>
                <w:rFonts w:ascii="Times New Roman" w:hAnsi="Times New Roman" w:cs="Times New Roman"/>
                <w:sz w:val="24"/>
                <w:szCs w:val="24"/>
              </w:rPr>
            </w:pPr>
            <w:r w:rsidRPr="00CF1092">
              <w:rPr>
                <w:rFonts w:ascii="Times New Roman" w:hAnsi="Times New Roman" w:cs="Times New Roman"/>
                <w:color w:val="3D3834"/>
                <w:sz w:val="24"/>
                <w:szCs w:val="24"/>
                <w:lang w:eastAsia="lt-LT"/>
              </w:rPr>
              <w:t>Verslo skyriaus vyriausioji projektų vadovė</w:t>
            </w:r>
          </w:p>
        </w:tc>
        <w:tc>
          <w:tcPr>
            <w:tcW w:w="4848" w:type="dxa"/>
          </w:tcPr>
          <w:p w14:paraId="6A9FD603" w14:textId="77777777" w:rsidR="00000D28" w:rsidRPr="00CF1092" w:rsidRDefault="00000D28" w:rsidP="00CF1092">
            <w:pPr>
              <w:jc w:val="both"/>
              <w:rPr>
                <w:rFonts w:ascii="Times New Roman" w:hAnsi="Times New Roman" w:cs="Times New Roman"/>
                <w:sz w:val="24"/>
                <w:szCs w:val="24"/>
              </w:rPr>
            </w:pPr>
            <w:r w:rsidRPr="00CF1092">
              <w:rPr>
                <w:rFonts w:ascii="Times New Roman" w:hAnsi="Times New Roman" w:cs="Times New Roman"/>
                <w:sz w:val="24"/>
                <w:szCs w:val="24"/>
              </w:rPr>
              <w:t>1.</w:t>
            </w:r>
            <w:r w:rsidRPr="00CF1092">
              <w:rPr>
                <w:rFonts w:ascii="Times New Roman" w:hAnsi="Times New Roman" w:cs="Times New Roman"/>
                <w:sz w:val="24"/>
                <w:szCs w:val="24"/>
              </w:rPr>
              <w:tab/>
              <w:t xml:space="preserve">Atsižvelgiant į tai, kad socialinių inovacijų rezultatas yra modernių (naujų), dažnai netradicinių sprendimų suradimas, užtikrinantis tvarų verslo modelį, siūlome praplėsti </w:t>
            </w:r>
          </w:p>
          <w:p w14:paraId="10E22169" w14:textId="77777777" w:rsidR="00000D28" w:rsidRPr="00CF1092" w:rsidRDefault="00000D28" w:rsidP="00CF1092">
            <w:pPr>
              <w:jc w:val="both"/>
              <w:rPr>
                <w:rFonts w:ascii="Times New Roman" w:hAnsi="Times New Roman" w:cs="Times New Roman"/>
                <w:sz w:val="24"/>
                <w:szCs w:val="24"/>
              </w:rPr>
            </w:pPr>
            <w:r w:rsidRPr="00CF1092">
              <w:rPr>
                <w:rFonts w:ascii="Times New Roman" w:hAnsi="Times New Roman" w:cs="Times New Roman"/>
                <w:sz w:val="24"/>
                <w:szCs w:val="24"/>
              </w:rPr>
              <w:t>a.</w:t>
            </w:r>
            <w:r w:rsidRPr="00CF1092">
              <w:rPr>
                <w:rFonts w:ascii="Times New Roman" w:hAnsi="Times New Roman" w:cs="Times New Roman"/>
                <w:sz w:val="24"/>
                <w:szCs w:val="24"/>
              </w:rPr>
              <w:tab/>
              <w:t>Problemą iš „Todėl siekiama paskatinti socialinį verslą spręsti šias socialines problemas.“ į „Todėl siekiama paskatinti socialinį verslą spręsti šias socialines problemas, skatinti kurti inovacijas sprendžiančias socialines problemas."</w:t>
            </w:r>
          </w:p>
          <w:p w14:paraId="4E287756" w14:textId="77777777" w:rsidR="00000D28" w:rsidRPr="00CF1092" w:rsidRDefault="00000D28" w:rsidP="00CF1092">
            <w:pPr>
              <w:jc w:val="both"/>
              <w:rPr>
                <w:rFonts w:ascii="Times New Roman" w:hAnsi="Times New Roman" w:cs="Times New Roman"/>
                <w:sz w:val="24"/>
                <w:szCs w:val="24"/>
              </w:rPr>
            </w:pPr>
            <w:r w:rsidRPr="00CF1092">
              <w:rPr>
                <w:rFonts w:ascii="Times New Roman" w:hAnsi="Times New Roman" w:cs="Times New Roman"/>
                <w:sz w:val="24"/>
                <w:szCs w:val="24"/>
              </w:rPr>
              <w:t>b.</w:t>
            </w:r>
            <w:r w:rsidRPr="00CF1092">
              <w:rPr>
                <w:rFonts w:ascii="Times New Roman" w:hAnsi="Times New Roman" w:cs="Times New Roman"/>
                <w:sz w:val="24"/>
                <w:szCs w:val="24"/>
              </w:rPr>
              <w:tab/>
              <w:t>Priemonės tikslą iš „Priemonės tikslas – paskatinti socialinio verslo, kuris teiktų bendruomenei reikalingas paslaugas ir (arba) prekes, padėsiančias spręsti konkrečią socialinę problemą, kūrimąsi ir plėtrą.“ Į „Priemonės tikslas – paskatinti socialinio verslo, kuris teiktų bendruomenei reikalingas paslaugas ir (arba) prekes, padėsiančias spręsti konkrečią socialinę problemą, kūrimąsi, plėtrą ir socialinių inovacijų taikymą šių problemų sprendimui.“</w:t>
            </w:r>
          </w:p>
          <w:p w14:paraId="0176EEF2" w14:textId="77777777" w:rsidR="00000D28" w:rsidRPr="00CF1092" w:rsidRDefault="00000D28" w:rsidP="00CF1092">
            <w:pPr>
              <w:jc w:val="both"/>
              <w:rPr>
                <w:rFonts w:ascii="Times New Roman" w:hAnsi="Times New Roman" w:cs="Times New Roman"/>
                <w:sz w:val="24"/>
                <w:szCs w:val="24"/>
              </w:rPr>
            </w:pPr>
          </w:p>
        </w:tc>
        <w:tc>
          <w:tcPr>
            <w:tcW w:w="1843" w:type="dxa"/>
          </w:tcPr>
          <w:p w14:paraId="4AB95F14" w14:textId="77777777" w:rsidR="00000D28" w:rsidRPr="00CF1092" w:rsidRDefault="00214322" w:rsidP="00CF1092">
            <w:pPr>
              <w:jc w:val="both"/>
              <w:rPr>
                <w:rFonts w:ascii="Times New Roman" w:hAnsi="Times New Roman" w:cs="Times New Roman"/>
                <w:sz w:val="24"/>
                <w:szCs w:val="24"/>
              </w:rPr>
            </w:pPr>
            <w:r>
              <w:rPr>
                <w:rFonts w:ascii="Times New Roman" w:hAnsi="Times New Roman" w:cs="Times New Roman"/>
                <w:sz w:val="24"/>
                <w:szCs w:val="24"/>
              </w:rPr>
              <w:t xml:space="preserve">Neatsižvelgta. </w:t>
            </w:r>
          </w:p>
        </w:tc>
        <w:tc>
          <w:tcPr>
            <w:tcW w:w="4388" w:type="dxa"/>
          </w:tcPr>
          <w:p w14:paraId="44815FB4" w14:textId="77777777" w:rsidR="00000D28" w:rsidRPr="00CF1092" w:rsidRDefault="00214322" w:rsidP="00214322">
            <w:pPr>
              <w:jc w:val="both"/>
              <w:rPr>
                <w:rFonts w:ascii="Times New Roman" w:hAnsi="Times New Roman" w:cs="Times New Roman"/>
                <w:sz w:val="24"/>
                <w:szCs w:val="24"/>
              </w:rPr>
            </w:pPr>
            <w:r>
              <w:rPr>
                <w:rFonts w:ascii="Times New Roman" w:hAnsi="Times New Roman" w:cs="Times New Roman"/>
                <w:sz w:val="24"/>
                <w:szCs w:val="24"/>
              </w:rPr>
              <w:t>Numatytos priemonės „Parama socialiniam verslui“ veiklos neriboja socialinio verslo inovacijų diegimo, todėl Ūkio ministerija nenumato atskirai išskirti šios inovacijų rūšies.</w:t>
            </w:r>
          </w:p>
        </w:tc>
      </w:tr>
      <w:tr w:rsidR="00000D28" w:rsidRPr="00CF1092" w14:paraId="66D0548F" w14:textId="77777777" w:rsidTr="00B61A4B">
        <w:trPr>
          <w:trHeight w:val="406"/>
        </w:trPr>
        <w:tc>
          <w:tcPr>
            <w:tcW w:w="657" w:type="dxa"/>
            <w:vMerge/>
          </w:tcPr>
          <w:p w14:paraId="0E76740B" w14:textId="77777777" w:rsidR="00000D28" w:rsidRPr="00CF1092" w:rsidRDefault="00000D28" w:rsidP="00CF1092">
            <w:pPr>
              <w:jc w:val="both"/>
              <w:rPr>
                <w:rFonts w:ascii="Times New Roman" w:hAnsi="Times New Roman" w:cs="Times New Roman"/>
                <w:sz w:val="24"/>
                <w:szCs w:val="24"/>
              </w:rPr>
            </w:pPr>
          </w:p>
        </w:tc>
        <w:tc>
          <w:tcPr>
            <w:tcW w:w="2570" w:type="dxa"/>
            <w:vMerge/>
          </w:tcPr>
          <w:p w14:paraId="714E7321" w14:textId="77777777" w:rsidR="00000D28" w:rsidRPr="00CF1092" w:rsidRDefault="00000D28" w:rsidP="00CF1092">
            <w:pPr>
              <w:jc w:val="both"/>
              <w:rPr>
                <w:rFonts w:ascii="Times New Roman" w:hAnsi="Times New Roman" w:cs="Times New Roman"/>
                <w:sz w:val="24"/>
                <w:szCs w:val="24"/>
              </w:rPr>
            </w:pPr>
          </w:p>
        </w:tc>
        <w:tc>
          <w:tcPr>
            <w:tcW w:w="4848" w:type="dxa"/>
          </w:tcPr>
          <w:p w14:paraId="69A3AE79" w14:textId="77777777" w:rsidR="00000D28" w:rsidRPr="00CF1092" w:rsidRDefault="00000D28" w:rsidP="003A3A67">
            <w:pPr>
              <w:tabs>
                <w:tab w:val="left" w:pos="426"/>
              </w:tabs>
              <w:jc w:val="both"/>
              <w:rPr>
                <w:rFonts w:ascii="Times New Roman" w:hAnsi="Times New Roman" w:cs="Times New Roman"/>
                <w:sz w:val="24"/>
                <w:szCs w:val="24"/>
              </w:rPr>
            </w:pPr>
            <w:r w:rsidRPr="00CF1092">
              <w:rPr>
                <w:rFonts w:ascii="Times New Roman" w:hAnsi="Times New Roman" w:cs="Times New Roman"/>
                <w:sz w:val="24"/>
                <w:szCs w:val="24"/>
              </w:rPr>
              <w:t>2.</w:t>
            </w:r>
            <w:r w:rsidRPr="00CF1092">
              <w:rPr>
                <w:rFonts w:ascii="Times New Roman" w:hAnsi="Times New Roman" w:cs="Times New Roman"/>
                <w:sz w:val="24"/>
                <w:szCs w:val="24"/>
              </w:rPr>
              <w:tab/>
              <w:t xml:space="preserve">Pareiškėjo apibrėžime nurodoma, kad pareiškėjas turi teisėtais pagrindais valdyti nekilnojamą turtą. Prie prioritetinių kriterijų nurodoma, kad pareiškėjas ir (arba) partneriais teisėtais pagrindais valdo patalpas su įkurtomis </w:t>
            </w:r>
            <w:r w:rsidRPr="00CF1092">
              <w:rPr>
                <w:rFonts w:ascii="Times New Roman" w:hAnsi="Times New Roman" w:cs="Times New Roman"/>
                <w:sz w:val="24"/>
                <w:szCs w:val="24"/>
              </w:rPr>
              <w:lastRenderedPageBreak/>
              <w:t>darbo vietomis. Iš priemonės aprašymo nėra aišku, kodėl keliamas reikalavimas valdyti patalpas, kokių veiklų vykdymui jis būtinas.</w:t>
            </w:r>
          </w:p>
        </w:tc>
        <w:tc>
          <w:tcPr>
            <w:tcW w:w="1843" w:type="dxa"/>
          </w:tcPr>
          <w:p w14:paraId="476950F7" w14:textId="77777777" w:rsidR="00000D28" w:rsidRPr="00CF1092" w:rsidRDefault="002D6D16" w:rsidP="00CF1092">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4388" w:type="dxa"/>
          </w:tcPr>
          <w:p w14:paraId="2E53FAFC" w14:textId="77777777" w:rsidR="00000D28" w:rsidRPr="00CF1092" w:rsidRDefault="002D6D16" w:rsidP="00141519">
            <w:pPr>
              <w:jc w:val="both"/>
              <w:rPr>
                <w:rFonts w:ascii="Times New Roman" w:hAnsi="Times New Roman" w:cs="Times New Roman"/>
                <w:sz w:val="24"/>
                <w:szCs w:val="24"/>
              </w:rPr>
            </w:pPr>
            <w:r>
              <w:rPr>
                <w:rFonts w:ascii="Times New Roman" w:hAnsi="Times New Roman" w:cs="Times New Roman"/>
                <w:sz w:val="24"/>
                <w:szCs w:val="24"/>
              </w:rPr>
              <w:t xml:space="preserve">Ūkio ministerija, siekdama efektyviai panaudoti ES struktūrinių fondų lėšas, numato griežtesnius reikalavimus tiek pareiškėjams, tiek ir partneriams. Šiuo atveju, reikalavimas </w:t>
            </w:r>
            <w:r w:rsidR="00141519">
              <w:rPr>
                <w:rFonts w:ascii="Times New Roman" w:hAnsi="Times New Roman" w:cs="Times New Roman"/>
                <w:sz w:val="24"/>
                <w:szCs w:val="24"/>
              </w:rPr>
              <w:t xml:space="preserve">teisėtais pagrindais </w:t>
            </w:r>
            <w:r w:rsidR="00141519">
              <w:rPr>
                <w:rFonts w:ascii="Times New Roman" w:hAnsi="Times New Roman" w:cs="Times New Roman"/>
                <w:sz w:val="24"/>
                <w:szCs w:val="24"/>
              </w:rPr>
              <w:lastRenderedPageBreak/>
              <w:t>valdyti nekilnojamąjį turtą, Ūkio ministerijos nuomone</w:t>
            </w:r>
            <w:r w:rsidR="00105B20">
              <w:rPr>
                <w:rFonts w:ascii="Times New Roman" w:hAnsi="Times New Roman" w:cs="Times New Roman"/>
                <w:sz w:val="24"/>
                <w:szCs w:val="24"/>
              </w:rPr>
              <w:t>,</w:t>
            </w:r>
            <w:r w:rsidR="00141519">
              <w:rPr>
                <w:rFonts w:ascii="Times New Roman" w:hAnsi="Times New Roman" w:cs="Times New Roman"/>
                <w:sz w:val="24"/>
                <w:szCs w:val="24"/>
              </w:rPr>
              <w:t xml:space="preserve"> užtikrins stabilumą bei garantuos socialinio verslo sėkmingą vystymą</w:t>
            </w:r>
            <w:r w:rsidR="00105B20">
              <w:rPr>
                <w:rFonts w:ascii="Times New Roman" w:hAnsi="Times New Roman" w:cs="Times New Roman"/>
                <w:sz w:val="24"/>
                <w:szCs w:val="24"/>
              </w:rPr>
              <w:t>, o tuo pačiu ir planuojamų rezultatų pasiekimą</w:t>
            </w:r>
            <w:r w:rsidR="00141519">
              <w:rPr>
                <w:rFonts w:ascii="Times New Roman" w:hAnsi="Times New Roman" w:cs="Times New Roman"/>
                <w:sz w:val="24"/>
                <w:szCs w:val="24"/>
              </w:rPr>
              <w:t>.</w:t>
            </w:r>
            <w:r>
              <w:rPr>
                <w:rFonts w:ascii="Times New Roman" w:hAnsi="Times New Roman" w:cs="Times New Roman"/>
                <w:sz w:val="24"/>
                <w:szCs w:val="24"/>
              </w:rPr>
              <w:t xml:space="preserve"> </w:t>
            </w:r>
          </w:p>
        </w:tc>
      </w:tr>
      <w:tr w:rsidR="00000D28" w:rsidRPr="00CF1092" w14:paraId="3418A19E" w14:textId="77777777" w:rsidTr="00B61A4B">
        <w:trPr>
          <w:trHeight w:val="406"/>
        </w:trPr>
        <w:tc>
          <w:tcPr>
            <w:tcW w:w="657" w:type="dxa"/>
            <w:vMerge/>
          </w:tcPr>
          <w:p w14:paraId="6148E8EF" w14:textId="77777777" w:rsidR="00000D28" w:rsidRPr="00CF1092" w:rsidRDefault="00000D28" w:rsidP="00CF1092">
            <w:pPr>
              <w:jc w:val="both"/>
              <w:rPr>
                <w:rFonts w:ascii="Times New Roman" w:hAnsi="Times New Roman" w:cs="Times New Roman"/>
                <w:sz w:val="24"/>
                <w:szCs w:val="24"/>
              </w:rPr>
            </w:pPr>
          </w:p>
        </w:tc>
        <w:tc>
          <w:tcPr>
            <w:tcW w:w="2570" w:type="dxa"/>
            <w:vMerge/>
          </w:tcPr>
          <w:p w14:paraId="451D03BF" w14:textId="77777777" w:rsidR="00000D28" w:rsidRPr="00CF1092" w:rsidRDefault="00000D28" w:rsidP="00CF1092">
            <w:pPr>
              <w:jc w:val="both"/>
              <w:rPr>
                <w:rFonts w:ascii="Times New Roman" w:hAnsi="Times New Roman" w:cs="Times New Roman"/>
                <w:sz w:val="24"/>
                <w:szCs w:val="24"/>
              </w:rPr>
            </w:pPr>
          </w:p>
        </w:tc>
        <w:tc>
          <w:tcPr>
            <w:tcW w:w="4848" w:type="dxa"/>
          </w:tcPr>
          <w:p w14:paraId="052597F3" w14:textId="77777777" w:rsidR="00000D28" w:rsidRPr="00CF1092" w:rsidRDefault="00000D28" w:rsidP="003A3A67">
            <w:pPr>
              <w:tabs>
                <w:tab w:val="left" w:pos="345"/>
                <w:tab w:val="left" w:pos="520"/>
              </w:tabs>
              <w:jc w:val="both"/>
              <w:rPr>
                <w:rFonts w:ascii="Times New Roman" w:hAnsi="Times New Roman" w:cs="Times New Roman"/>
                <w:sz w:val="24"/>
                <w:szCs w:val="24"/>
              </w:rPr>
            </w:pPr>
            <w:r w:rsidRPr="00CF1092">
              <w:rPr>
                <w:rFonts w:ascii="Times New Roman" w:hAnsi="Times New Roman" w:cs="Times New Roman"/>
                <w:sz w:val="24"/>
                <w:szCs w:val="24"/>
              </w:rPr>
              <w:t>3.</w:t>
            </w:r>
            <w:r w:rsidRPr="00CF1092">
              <w:rPr>
                <w:rFonts w:ascii="Times New Roman" w:hAnsi="Times New Roman" w:cs="Times New Roman"/>
                <w:sz w:val="24"/>
                <w:szCs w:val="24"/>
              </w:rPr>
              <w:tab/>
              <w:t>Priemonės aprašyme nurodyta, kad partneriai gali būti tik VšĮ, kurios savininko/dalininko teises įgyvendina valstybė/savivaldybė, turinti verslumo skatinimo patirties ir teisėtais pagrindais valdanti nekilnojamą turtą (pvz.: bendradarbystės centrai, verslo informacijos centrai (VIC), verslo ir turizmo informacijos centrai (VTIC)). Siūlome, sudaryti galimybę partneriais tapti ir kitoms VšĮ, kurios turi verslumo skatinimo, verslo inkubavimo ar akceleravimo patirties.</w:t>
            </w:r>
          </w:p>
        </w:tc>
        <w:tc>
          <w:tcPr>
            <w:tcW w:w="1843" w:type="dxa"/>
          </w:tcPr>
          <w:p w14:paraId="0E42E56D" w14:textId="77777777" w:rsidR="00000D28" w:rsidRPr="00CF1092" w:rsidRDefault="00141519" w:rsidP="00E94CB3">
            <w:pPr>
              <w:jc w:val="both"/>
              <w:rPr>
                <w:rFonts w:ascii="Times New Roman" w:hAnsi="Times New Roman" w:cs="Times New Roman"/>
                <w:sz w:val="24"/>
                <w:szCs w:val="24"/>
              </w:rPr>
            </w:pPr>
            <w:r>
              <w:rPr>
                <w:rFonts w:ascii="Times New Roman" w:hAnsi="Times New Roman" w:cs="Times New Roman"/>
                <w:sz w:val="24"/>
                <w:szCs w:val="24"/>
              </w:rPr>
              <w:t>Atsižvelgta</w:t>
            </w:r>
            <w:r w:rsidR="00E94CB3">
              <w:rPr>
                <w:rFonts w:ascii="Times New Roman" w:hAnsi="Times New Roman" w:cs="Times New Roman"/>
                <w:sz w:val="24"/>
                <w:szCs w:val="24"/>
              </w:rPr>
              <w:t>.</w:t>
            </w:r>
          </w:p>
        </w:tc>
        <w:tc>
          <w:tcPr>
            <w:tcW w:w="4388" w:type="dxa"/>
          </w:tcPr>
          <w:p w14:paraId="37683727" w14:textId="77777777" w:rsidR="00000D28" w:rsidRPr="00CF1092" w:rsidRDefault="00000D28" w:rsidP="00CF1092">
            <w:pPr>
              <w:jc w:val="both"/>
              <w:rPr>
                <w:rFonts w:ascii="Times New Roman" w:hAnsi="Times New Roman" w:cs="Times New Roman"/>
                <w:sz w:val="24"/>
                <w:szCs w:val="24"/>
              </w:rPr>
            </w:pPr>
          </w:p>
        </w:tc>
      </w:tr>
      <w:tr w:rsidR="00000D28" w:rsidRPr="00CF1092" w14:paraId="3485761D" w14:textId="77777777" w:rsidTr="00B61A4B">
        <w:trPr>
          <w:trHeight w:val="390"/>
        </w:trPr>
        <w:tc>
          <w:tcPr>
            <w:tcW w:w="657" w:type="dxa"/>
            <w:vMerge/>
          </w:tcPr>
          <w:p w14:paraId="2FFD0B0F" w14:textId="77777777" w:rsidR="00000D28" w:rsidRPr="00CF1092" w:rsidRDefault="00000D28" w:rsidP="00CF1092">
            <w:pPr>
              <w:jc w:val="both"/>
              <w:rPr>
                <w:rFonts w:ascii="Times New Roman" w:hAnsi="Times New Roman" w:cs="Times New Roman"/>
                <w:sz w:val="24"/>
                <w:szCs w:val="24"/>
              </w:rPr>
            </w:pPr>
          </w:p>
        </w:tc>
        <w:tc>
          <w:tcPr>
            <w:tcW w:w="2570" w:type="dxa"/>
            <w:vMerge/>
          </w:tcPr>
          <w:p w14:paraId="199DFE11" w14:textId="77777777" w:rsidR="00000D28" w:rsidRPr="00CF1092" w:rsidRDefault="00000D28" w:rsidP="00CF1092">
            <w:pPr>
              <w:jc w:val="both"/>
              <w:rPr>
                <w:rFonts w:ascii="Times New Roman" w:hAnsi="Times New Roman" w:cs="Times New Roman"/>
                <w:sz w:val="24"/>
                <w:szCs w:val="24"/>
              </w:rPr>
            </w:pPr>
          </w:p>
        </w:tc>
        <w:tc>
          <w:tcPr>
            <w:tcW w:w="4848" w:type="dxa"/>
          </w:tcPr>
          <w:p w14:paraId="5D288DD1" w14:textId="77777777" w:rsidR="00000D28" w:rsidRPr="00CF1092" w:rsidRDefault="00000D28" w:rsidP="003A3A67">
            <w:pPr>
              <w:tabs>
                <w:tab w:val="left" w:pos="310"/>
              </w:tabs>
              <w:jc w:val="both"/>
              <w:rPr>
                <w:rFonts w:ascii="Times New Roman" w:hAnsi="Times New Roman" w:cs="Times New Roman"/>
                <w:sz w:val="24"/>
                <w:szCs w:val="24"/>
              </w:rPr>
            </w:pPr>
            <w:r w:rsidRPr="00CF1092">
              <w:rPr>
                <w:rFonts w:ascii="Times New Roman" w:hAnsi="Times New Roman" w:cs="Times New Roman"/>
                <w:sz w:val="24"/>
                <w:szCs w:val="24"/>
              </w:rPr>
              <w:t>4.</w:t>
            </w:r>
            <w:r w:rsidRPr="00CF1092">
              <w:rPr>
                <w:rFonts w:ascii="Times New Roman" w:hAnsi="Times New Roman" w:cs="Times New Roman"/>
                <w:sz w:val="24"/>
                <w:szCs w:val="24"/>
              </w:rPr>
              <w:tab/>
              <w:t>Vienos iš galutinio naudos gavėjo tinkamų išlaidų yra „konsultacinės paslaugos (rinkodaros, viešinimo, buhalterinės apskaitos klausimais).“ Siūlymas tokias išlaidas kaip tinkamas alternatyvias išlaidas numatyti ir prie pareiškėjo/partnerio tinkamų finansuoti išlaidų pvz.</w:t>
            </w:r>
            <w:r w:rsidR="00D15F51">
              <w:rPr>
                <w:rFonts w:ascii="Times New Roman" w:hAnsi="Times New Roman" w:cs="Times New Roman"/>
                <w:sz w:val="24"/>
                <w:szCs w:val="24"/>
              </w:rPr>
              <w:t>,</w:t>
            </w:r>
            <w:r w:rsidRPr="00CF1092">
              <w:rPr>
                <w:rFonts w:ascii="Times New Roman" w:hAnsi="Times New Roman" w:cs="Times New Roman"/>
                <w:sz w:val="24"/>
                <w:szCs w:val="24"/>
              </w:rPr>
              <w:t xml:space="preserve"> „konsultacinės, verslumo skatinimo, inkubavimo paslaugos“. Nes labai svarbu besikuriantiems naujiems verslams, o tuo pačiu ir socialiniams verslams, ypač tiems kurie naudoja socialines inovacijas, suteikti inkubavimo paslaugas, vykdyti tinklinimo veiklas ir burti jaunuosius</w:t>
            </w:r>
            <w:r w:rsidR="00E24DA8">
              <w:rPr>
                <w:rFonts w:ascii="Times New Roman" w:hAnsi="Times New Roman" w:cs="Times New Roman"/>
                <w:sz w:val="24"/>
                <w:szCs w:val="24"/>
              </w:rPr>
              <w:t xml:space="preserve"> verslininkus.</w:t>
            </w:r>
          </w:p>
        </w:tc>
        <w:tc>
          <w:tcPr>
            <w:tcW w:w="1843" w:type="dxa"/>
          </w:tcPr>
          <w:p w14:paraId="77D57B3D" w14:textId="77777777" w:rsidR="00000D28" w:rsidRPr="00CF1092" w:rsidRDefault="00EC1996" w:rsidP="00CF1092">
            <w:pPr>
              <w:jc w:val="both"/>
              <w:rPr>
                <w:rFonts w:ascii="Times New Roman" w:hAnsi="Times New Roman" w:cs="Times New Roman"/>
                <w:sz w:val="24"/>
                <w:szCs w:val="24"/>
              </w:rPr>
            </w:pPr>
            <w:r>
              <w:rPr>
                <w:rFonts w:ascii="Times New Roman" w:hAnsi="Times New Roman" w:cs="Times New Roman"/>
                <w:sz w:val="24"/>
                <w:szCs w:val="24"/>
              </w:rPr>
              <w:t xml:space="preserve">Neatsižvelgta. </w:t>
            </w:r>
          </w:p>
        </w:tc>
        <w:tc>
          <w:tcPr>
            <w:tcW w:w="4388" w:type="dxa"/>
          </w:tcPr>
          <w:p w14:paraId="53E5DE14" w14:textId="77777777" w:rsidR="00000D28" w:rsidRPr="00CF1092" w:rsidRDefault="00DE09C4" w:rsidP="00CF1092">
            <w:pPr>
              <w:jc w:val="both"/>
              <w:rPr>
                <w:rFonts w:ascii="Times New Roman" w:hAnsi="Times New Roman" w:cs="Times New Roman"/>
                <w:sz w:val="24"/>
                <w:szCs w:val="24"/>
              </w:rPr>
            </w:pPr>
            <w:r>
              <w:rPr>
                <w:rFonts w:ascii="Times New Roman" w:hAnsi="Times New Roman" w:cs="Times New Roman"/>
                <w:sz w:val="24"/>
                <w:szCs w:val="24"/>
              </w:rPr>
              <w:t>Ūkio ministerija siekdama nedubliuoti jau įgyvendinamų priemonių (pvz., „Verslo konsultantas LT“)</w:t>
            </w:r>
            <w:r w:rsidR="00C559E0">
              <w:rPr>
                <w:rFonts w:ascii="Times New Roman" w:hAnsi="Times New Roman" w:cs="Times New Roman"/>
                <w:sz w:val="24"/>
                <w:szCs w:val="24"/>
              </w:rPr>
              <w:t xml:space="preserve"> veiklų</w:t>
            </w:r>
            <w:r>
              <w:rPr>
                <w:rFonts w:ascii="Times New Roman" w:hAnsi="Times New Roman" w:cs="Times New Roman"/>
                <w:sz w:val="24"/>
                <w:szCs w:val="24"/>
              </w:rPr>
              <w:t xml:space="preserve">, bei vadovaujantis </w:t>
            </w:r>
            <w:r w:rsidR="00E24DA8">
              <w:rPr>
                <w:rFonts w:ascii="Times New Roman" w:hAnsi="Times New Roman" w:cs="Times New Roman"/>
                <w:sz w:val="24"/>
                <w:szCs w:val="24"/>
              </w:rPr>
              <w:t xml:space="preserve">Europos Komisijos parengtais </w:t>
            </w:r>
            <w:r w:rsidR="00763AF6">
              <w:rPr>
                <w:rFonts w:ascii="Times New Roman" w:hAnsi="Times New Roman" w:cs="Times New Roman"/>
                <w:sz w:val="24"/>
                <w:szCs w:val="24"/>
              </w:rPr>
              <w:t>struktūrinių fondų reglamentais, numatančiais, kad tiesioginė nauda turi būti skirta galutiniam naudos gavėjui</w:t>
            </w:r>
            <w:r w:rsidR="00B63546">
              <w:rPr>
                <w:rFonts w:ascii="Times New Roman" w:hAnsi="Times New Roman" w:cs="Times New Roman"/>
                <w:sz w:val="24"/>
                <w:szCs w:val="24"/>
              </w:rPr>
              <w:t>,</w:t>
            </w:r>
            <w:r w:rsidR="00763AF6">
              <w:rPr>
                <w:rFonts w:ascii="Times New Roman" w:hAnsi="Times New Roman" w:cs="Times New Roman"/>
                <w:sz w:val="24"/>
                <w:szCs w:val="24"/>
              </w:rPr>
              <w:t xml:space="preserve"> </w:t>
            </w:r>
            <w:r w:rsidR="00B63546">
              <w:rPr>
                <w:rFonts w:ascii="Times New Roman" w:hAnsi="Times New Roman" w:cs="Times New Roman"/>
                <w:sz w:val="24"/>
                <w:szCs w:val="24"/>
              </w:rPr>
              <w:t xml:space="preserve">nemato galimybių praplėsti tinkamų finansuoti išlaidų </w:t>
            </w:r>
            <w:r w:rsidR="00C559E0">
              <w:rPr>
                <w:rFonts w:ascii="Times New Roman" w:hAnsi="Times New Roman" w:cs="Times New Roman"/>
                <w:sz w:val="24"/>
                <w:szCs w:val="24"/>
              </w:rPr>
              <w:t xml:space="preserve">grupės </w:t>
            </w:r>
            <w:r w:rsidR="00B63546">
              <w:rPr>
                <w:rFonts w:ascii="Times New Roman" w:hAnsi="Times New Roman" w:cs="Times New Roman"/>
                <w:sz w:val="24"/>
                <w:szCs w:val="24"/>
              </w:rPr>
              <w:t>pareiškėjams ir partneriams.</w:t>
            </w:r>
          </w:p>
        </w:tc>
      </w:tr>
      <w:tr w:rsidR="00000D28" w:rsidRPr="00CF1092" w14:paraId="22BB9F8D" w14:textId="77777777" w:rsidTr="00B61A4B">
        <w:trPr>
          <w:trHeight w:val="390"/>
        </w:trPr>
        <w:tc>
          <w:tcPr>
            <w:tcW w:w="657" w:type="dxa"/>
            <w:vMerge/>
          </w:tcPr>
          <w:p w14:paraId="7F110FFF" w14:textId="77777777" w:rsidR="00000D28" w:rsidRPr="00CF1092" w:rsidRDefault="00000D28" w:rsidP="00CF1092">
            <w:pPr>
              <w:jc w:val="both"/>
              <w:rPr>
                <w:rFonts w:ascii="Times New Roman" w:hAnsi="Times New Roman" w:cs="Times New Roman"/>
                <w:sz w:val="24"/>
                <w:szCs w:val="24"/>
              </w:rPr>
            </w:pPr>
          </w:p>
        </w:tc>
        <w:tc>
          <w:tcPr>
            <w:tcW w:w="2570" w:type="dxa"/>
            <w:vMerge/>
          </w:tcPr>
          <w:p w14:paraId="4C9FA531" w14:textId="77777777" w:rsidR="00000D28" w:rsidRPr="00CF1092" w:rsidRDefault="00000D28" w:rsidP="00CF1092">
            <w:pPr>
              <w:jc w:val="both"/>
              <w:rPr>
                <w:rFonts w:ascii="Times New Roman" w:hAnsi="Times New Roman" w:cs="Times New Roman"/>
                <w:sz w:val="24"/>
                <w:szCs w:val="24"/>
              </w:rPr>
            </w:pPr>
          </w:p>
        </w:tc>
        <w:tc>
          <w:tcPr>
            <w:tcW w:w="4848" w:type="dxa"/>
          </w:tcPr>
          <w:p w14:paraId="239136DF" w14:textId="77777777" w:rsidR="00000D28" w:rsidRPr="00CF1092" w:rsidRDefault="00000D28" w:rsidP="003A3A67">
            <w:pPr>
              <w:tabs>
                <w:tab w:val="left" w:pos="322"/>
              </w:tabs>
              <w:jc w:val="both"/>
              <w:rPr>
                <w:rFonts w:ascii="Times New Roman" w:hAnsi="Times New Roman" w:cs="Times New Roman"/>
                <w:sz w:val="24"/>
                <w:szCs w:val="24"/>
              </w:rPr>
            </w:pPr>
            <w:r w:rsidRPr="00CF1092">
              <w:rPr>
                <w:rFonts w:ascii="Times New Roman" w:hAnsi="Times New Roman" w:cs="Times New Roman"/>
                <w:sz w:val="24"/>
                <w:szCs w:val="24"/>
              </w:rPr>
              <w:t>5.</w:t>
            </w:r>
            <w:r w:rsidRPr="00CF1092">
              <w:rPr>
                <w:rFonts w:ascii="Times New Roman" w:hAnsi="Times New Roman" w:cs="Times New Roman"/>
                <w:sz w:val="24"/>
                <w:szCs w:val="24"/>
              </w:rPr>
              <w:tab/>
              <w:t xml:space="preserve">Siekiant užtikrinti įgyvendinamų veiklų efektyvumą, numatyti socialinio poveikio vertinimą, pagal kiekvieno projekto susiformuotus kriterijus (pvz. išspręstų </w:t>
            </w:r>
            <w:r w:rsidRPr="00CF1092">
              <w:rPr>
                <w:rFonts w:ascii="Times New Roman" w:hAnsi="Times New Roman" w:cs="Times New Roman"/>
                <w:sz w:val="24"/>
                <w:szCs w:val="24"/>
              </w:rPr>
              <w:lastRenderedPageBreak/>
              <w:t>socialinių problemų socialinė ekonominė nauda, sukurtų darbo vietų skaičius, ar gyventojų pasitenkinimo augimas ar pan.).</w:t>
            </w:r>
          </w:p>
        </w:tc>
        <w:tc>
          <w:tcPr>
            <w:tcW w:w="1843" w:type="dxa"/>
          </w:tcPr>
          <w:p w14:paraId="14F2DC56" w14:textId="77777777" w:rsidR="00000D28" w:rsidRPr="00CF1092" w:rsidRDefault="00B63546" w:rsidP="00CF1092">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4388" w:type="dxa"/>
          </w:tcPr>
          <w:p w14:paraId="43FB821E" w14:textId="201C0237" w:rsidR="00000D28" w:rsidRPr="00CF1092" w:rsidRDefault="00B63546" w:rsidP="00C70E4F">
            <w:pPr>
              <w:jc w:val="both"/>
              <w:rPr>
                <w:rFonts w:ascii="Times New Roman" w:hAnsi="Times New Roman" w:cs="Times New Roman"/>
                <w:sz w:val="24"/>
                <w:szCs w:val="24"/>
              </w:rPr>
            </w:pPr>
            <w:r>
              <w:rPr>
                <w:rFonts w:ascii="Times New Roman" w:hAnsi="Times New Roman" w:cs="Times New Roman"/>
                <w:sz w:val="24"/>
                <w:szCs w:val="24"/>
              </w:rPr>
              <w:t xml:space="preserve">Ūkio ministerija </w:t>
            </w:r>
            <w:r w:rsidR="00C70E4F">
              <w:rPr>
                <w:rFonts w:ascii="Times New Roman" w:hAnsi="Times New Roman" w:cs="Times New Roman"/>
                <w:sz w:val="24"/>
                <w:szCs w:val="24"/>
              </w:rPr>
              <w:t>at</w:t>
            </w:r>
            <w:r w:rsidR="003715C6">
              <w:rPr>
                <w:rFonts w:ascii="Times New Roman" w:hAnsi="Times New Roman" w:cs="Times New Roman"/>
                <w:sz w:val="24"/>
                <w:szCs w:val="24"/>
              </w:rPr>
              <w:t xml:space="preserve">lieka </w:t>
            </w:r>
            <w:r w:rsidR="00D56B00">
              <w:rPr>
                <w:rFonts w:ascii="Times New Roman" w:hAnsi="Times New Roman" w:cs="Times New Roman"/>
                <w:sz w:val="24"/>
                <w:szCs w:val="24"/>
              </w:rPr>
              <w:t>ES</w:t>
            </w:r>
            <w:r w:rsidR="00C70E4F">
              <w:rPr>
                <w:rFonts w:ascii="Times New Roman" w:hAnsi="Times New Roman" w:cs="Times New Roman"/>
                <w:sz w:val="24"/>
                <w:szCs w:val="24"/>
              </w:rPr>
              <w:t xml:space="preserve"> struktūrinių fondų lėšų panaudojimo</w:t>
            </w:r>
            <w:r w:rsidR="003715C6">
              <w:rPr>
                <w:rFonts w:ascii="Times New Roman" w:hAnsi="Times New Roman" w:cs="Times New Roman"/>
                <w:sz w:val="24"/>
                <w:szCs w:val="24"/>
              </w:rPr>
              <w:t xml:space="preserve"> vertinimus, </w:t>
            </w:r>
            <w:r w:rsidR="00C66239">
              <w:rPr>
                <w:rFonts w:ascii="Times New Roman" w:hAnsi="Times New Roman" w:cs="Times New Roman"/>
                <w:sz w:val="24"/>
                <w:szCs w:val="24"/>
              </w:rPr>
              <w:t xml:space="preserve"> kuri</w:t>
            </w:r>
            <w:r w:rsidR="00C70E4F">
              <w:rPr>
                <w:rFonts w:ascii="Times New Roman" w:hAnsi="Times New Roman" w:cs="Times New Roman"/>
                <w:sz w:val="24"/>
                <w:szCs w:val="24"/>
              </w:rPr>
              <w:t>ais</w:t>
            </w:r>
            <w:r w:rsidR="00C66239">
              <w:rPr>
                <w:rFonts w:ascii="Times New Roman" w:hAnsi="Times New Roman" w:cs="Times New Roman"/>
                <w:sz w:val="24"/>
                <w:szCs w:val="24"/>
              </w:rPr>
              <w:t xml:space="preserve"> </w:t>
            </w:r>
            <w:r w:rsidR="00453DF5">
              <w:rPr>
                <w:rFonts w:ascii="Times New Roman" w:hAnsi="Times New Roman" w:cs="Times New Roman"/>
                <w:sz w:val="24"/>
                <w:szCs w:val="24"/>
              </w:rPr>
              <w:t>vertinama</w:t>
            </w:r>
            <w:r w:rsidR="00C66239">
              <w:rPr>
                <w:rFonts w:ascii="Times New Roman" w:hAnsi="Times New Roman" w:cs="Times New Roman"/>
                <w:sz w:val="24"/>
                <w:szCs w:val="24"/>
              </w:rPr>
              <w:t xml:space="preserve">, ar buvo pasiekti </w:t>
            </w:r>
            <w:r w:rsidR="00C70E4F">
              <w:rPr>
                <w:rFonts w:ascii="Times New Roman" w:hAnsi="Times New Roman" w:cs="Times New Roman"/>
                <w:sz w:val="24"/>
                <w:szCs w:val="24"/>
              </w:rPr>
              <w:t xml:space="preserve">tam tikra </w:t>
            </w:r>
            <w:r w:rsidR="00453DF5">
              <w:rPr>
                <w:rFonts w:ascii="Times New Roman" w:hAnsi="Times New Roman" w:cs="Times New Roman"/>
                <w:sz w:val="24"/>
                <w:szCs w:val="24"/>
              </w:rPr>
              <w:t xml:space="preserve">priemone </w:t>
            </w:r>
            <w:r w:rsidR="00C66239">
              <w:rPr>
                <w:rFonts w:ascii="Times New Roman" w:hAnsi="Times New Roman" w:cs="Times New Roman"/>
                <w:sz w:val="24"/>
                <w:szCs w:val="24"/>
              </w:rPr>
              <w:t>numatyti</w:t>
            </w:r>
            <w:r w:rsidR="00453DF5">
              <w:rPr>
                <w:rFonts w:ascii="Times New Roman" w:hAnsi="Times New Roman" w:cs="Times New Roman"/>
                <w:sz w:val="24"/>
                <w:szCs w:val="24"/>
              </w:rPr>
              <w:t xml:space="preserve"> tikslai</w:t>
            </w:r>
            <w:r w:rsidR="00C66239">
              <w:rPr>
                <w:rFonts w:ascii="Times New Roman" w:hAnsi="Times New Roman" w:cs="Times New Roman"/>
                <w:sz w:val="24"/>
                <w:szCs w:val="24"/>
              </w:rPr>
              <w:t xml:space="preserve"> ir suplanuoti </w:t>
            </w:r>
            <w:r w:rsidR="00C66239">
              <w:rPr>
                <w:rFonts w:ascii="Times New Roman" w:hAnsi="Times New Roman" w:cs="Times New Roman"/>
                <w:sz w:val="24"/>
                <w:szCs w:val="24"/>
              </w:rPr>
              <w:lastRenderedPageBreak/>
              <w:t xml:space="preserve">rezultatai. </w:t>
            </w:r>
            <w:r w:rsidR="00453DF5">
              <w:rPr>
                <w:rFonts w:ascii="Times New Roman" w:hAnsi="Times New Roman" w:cs="Times New Roman"/>
                <w:sz w:val="24"/>
                <w:szCs w:val="24"/>
              </w:rPr>
              <w:t>Todėl papildomai</w:t>
            </w:r>
            <w:r w:rsidR="00C66239">
              <w:rPr>
                <w:rFonts w:ascii="Times New Roman" w:hAnsi="Times New Roman" w:cs="Times New Roman"/>
                <w:sz w:val="24"/>
                <w:szCs w:val="24"/>
              </w:rPr>
              <w:t xml:space="preserve"> įtraukti</w:t>
            </w:r>
            <w:r w:rsidR="00CB6C4E">
              <w:rPr>
                <w:rFonts w:ascii="Times New Roman" w:hAnsi="Times New Roman" w:cs="Times New Roman"/>
                <w:sz w:val="24"/>
                <w:szCs w:val="24"/>
              </w:rPr>
              <w:t xml:space="preserve"> socialinio poveikio vertinimą, Ūkio ministerija nenumato.</w:t>
            </w:r>
            <w:r w:rsidR="000F1F9E">
              <w:rPr>
                <w:rFonts w:ascii="Times New Roman" w:hAnsi="Times New Roman" w:cs="Times New Roman"/>
                <w:sz w:val="24"/>
                <w:szCs w:val="24"/>
              </w:rPr>
              <w:t xml:space="preserve"> Tačiau projekto rezultatų pasiekimo įvertinimui yra nustatomi produkto ir rezultato stebėsenos rodikliai.</w:t>
            </w:r>
          </w:p>
        </w:tc>
      </w:tr>
      <w:tr w:rsidR="00000D28" w:rsidRPr="00CF1092" w14:paraId="5FE05BF6" w14:textId="77777777" w:rsidTr="00B61A4B">
        <w:trPr>
          <w:trHeight w:val="390"/>
        </w:trPr>
        <w:tc>
          <w:tcPr>
            <w:tcW w:w="657" w:type="dxa"/>
            <w:vMerge/>
          </w:tcPr>
          <w:p w14:paraId="12E4B838" w14:textId="77777777" w:rsidR="00000D28" w:rsidRPr="00CF1092" w:rsidRDefault="00000D28" w:rsidP="00CF1092">
            <w:pPr>
              <w:jc w:val="both"/>
              <w:rPr>
                <w:rFonts w:ascii="Times New Roman" w:hAnsi="Times New Roman" w:cs="Times New Roman"/>
                <w:sz w:val="24"/>
                <w:szCs w:val="24"/>
              </w:rPr>
            </w:pPr>
          </w:p>
        </w:tc>
        <w:tc>
          <w:tcPr>
            <w:tcW w:w="2570" w:type="dxa"/>
            <w:vMerge/>
          </w:tcPr>
          <w:p w14:paraId="6B7C0792" w14:textId="77777777" w:rsidR="00000D28" w:rsidRPr="00CF1092" w:rsidRDefault="00000D28" w:rsidP="00CF1092">
            <w:pPr>
              <w:jc w:val="both"/>
              <w:rPr>
                <w:rFonts w:ascii="Times New Roman" w:hAnsi="Times New Roman" w:cs="Times New Roman"/>
                <w:sz w:val="24"/>
                <w:szCs w:val="24"/>
              </w:rPr>
            </w:pPr>
          </w:p>
        </w:tc>
        <w:tc>
          <w:tcPr>
            <w:tcW w:w="4848" w:type="dxa"/>
          </w:tcPr>
          <w:p w14:paraId="103B53F8" w14:textId="77777777" w:rsidR="00000D28" w:rsidRPr="00CF1092" w:rsidRDefault="00000D28" w:rsidP="003A3A67">
            <w:pPr>
              <w:tabs>
                <w:tab w:val="left" w:pos="426"/>
              </w:tabs>
              <w:jc w:val="both"/>
              <w:rPr>
                <w:rFonts w:ascii="Times New Roman" w:hAnsi="Times New Roman" w:cs="Times New Roman"/>
                <w:sz w:val="24"/>
                <w:szCs w:val="24"/>
              </w:rPr>
            </w:pPr>
            <w:r w:rsidRPr="00CF1092">
              <w:rPr>
                <w:rFonts w:ascii="Times New Roman" w:hAnsi="Times New Roman" w:cs="Times New Roman"/>
                <w:sz w:val="24"/>
                <w:szCs w:val="24"/>
              </w:rPr>
              <w:t>6.</w:t>
            </w:r>
            <w:r w:rsidRPr="00CF1092">
              <w:rPr>
                <w:rFonts w:ascii="Times New Roman" w:hAnsi="Times New Roman" w:cs="Times New Roman"/>
                <w:sz w:val="24"/>
                <w:szCs w:val="24"/>
              </w:rPr>
              <w:tab/>
              <w:t>Kaip priemonės rezultato rodiklis numatoma „Sėkmingai veikiančių socialinių verslų dalis nuo visų ESF investicijas gavusių socialinių verslų 12 mėn. po projekto pabaigos (2023 m. siektina reikšmė – 50 proc.)“, tačiau nėra aišku, kaip bus vertinamas įmonės veiklos sėkmingumas.</w:t>
            </w:r>
          </w:p>
        </w:tc>
        <w:tc>
          <w:tcPr>
            <w:tcW w:w="1843" w:type="dxa"/>
          </w:tcPr>
          <w:p w14:paraId="4F11022C" w14:textId="77777777" w:rsidR="00000D28" w:rsidRPr="00CF1092" w:rsidRDefault="00CB6C4E" w:rsidP="00CF1092">
            <w:pPr>
              <w:jc w:val="both"/>
              <w:rPr>
                <w:rFonts w:ascii="Times New Roman" w:hAnsi="Times New Roman" w:cs="Times New Roman"/>
                <w:sz w:val="24"/>
                <w:szCs w:val="24"/>
              </w:rPr>
            </w:pPr>
            <w:r>
              <w:rPr>
                <w:rFonts w:ascii="Times New Roman" w:hAnsi="Times New Roman" w:cs="Times New Roman"/>
                <w:sz w:val="24"/>
                <w:szCs w:val="24"/>
              </w:rPr>
              <w:t>Atsižvelgta.</w:t>
            </w:r>
          </w:p>
        </w:tc>
        <w:tc>
          <w:tcPr>
            <w:tcW w:w="4388" w:type="dxa"/>
          </w:tcPr>
          <w:p w14:paraId="5A8D2AD9" w14:textId="0B976F8B" w:rsidR="00000D28" w:rsidRDefault="0070268C" w:rsidP="00A235DB">
            <w:pPr>
              <w:jc w:val="both"/>
              <w:rPr>
                <w:rFonts w:ascii="Times New Roman" w:hAnsi="Times New Roman" w:cs="Times New Roman"/>
                <w:sz w:val="24"/>
                <w:szCs w:val="24"/>
              </w:rPr>
            </w:pPr>
            <w:r>
              <w:rPr>
                <w:rFonts w:ascii="Times New Roman" w:hAnsi="Times New Roman" w:cs="Times New Roman"/>
                <w:sz w:val="24"/>
                <w:szCs w:val="24"/>
              </w:rPr>
              <w:t>Šis priemonės rezultato r</w:t>
            </w:r>
            <w:r w:rsidR="003F55AD">
              <w:rPr>
                <w:rFonts w:ascii="Times New Roman" w:hAnsi="Times New Roman" w:cs="Times New Roman"/>
                <w:sz w:val="24"/>
                <w:szCs w:val="24"/>
              </w:rPr>
              <w:t>odikli</w:t>
            </w:r>
            <w:r>
              <w:rPr>
                <w:rFonts w:ascii="Times New Roman" w:hAnsi="Times New Roman" w:cs="Times New Roman"/>
                <w:sz w:val="24"/>
                <w:szCs w:val="24"/>
              </w:rPr>
              <w:t>s</w:t>
            </w:r>
            <w:r w:rsidR="003F55AD">
              <w:rPr>
                <w:rFonts w:ascii="Times New Roman" w:hAnsi="Times New Roman" w:cs="Times New Roman"/>
                <w:sz w:val="24"/>
                <w:szCs w:val="24"/>
              </w:rPr>
              <w:t xml:space="preserve"> bus vertinam</w:t>
            </w:r>
            <w:r>
              <w:rPr>
                <w:rFonts w:ascii="Times New Roman" w:hAnsi="Times New Roman" w:cs="Times New Roman"/>
                <w:sz w:val="24"/>
                <w:szCs w:val="24"/>
              </w:rPr>
              <w:t>as</w:t>
            </w:r>
            <w:r w:rsidR="003F55AD">
              <w:rPr>
                <w:rFonts w:ascii="Times New Roman" w:hAnsi="Times New Roman" w:cs="Times New Roman"/>
                <w:sz w:val="24"/>
                <w:szCs w:val="24"/>
              </w:rPr>
              <w:t xml:space="preserve"> </w:t>
            </w:r>
            <w:r w:rsidR="00A235DB">
              <w:rPr>
                <w:rFonts w:ascii="Times New Roman" w:hAnsi="Times New Roman" w:cs="Times New Roman"/>
                <w:sz w:val="24"/>
                <w:szCs w:val="24"/>
              </w:rPr>
              <w:t xml:space="preserve">vadovaujantis </w:t>
            </w:r>
            <w:r w:rsidR="00A235DB" w:rsidRPr="00A235DB">
              <w:rPr>
                <w:rFonts w:ascii="Times New Roman" w:hAnsi="Times New Roman" w:cs="Times New Roman"/>
                <w:sz w:val="24"/>
                <w:szCs w:val="24"/>
              </w:rPr>
              <w:t>Veiksmų programos stebėsenos rodiklių skaičiavimo apraš</w:t>
            </w:r>
            <w:r w:rsidR="00A235DB">
              <w:rPr>
                <w:rFonts w:ascii="Times New Roman" w:hAnsi="Times New Roman" w:cs="Times New Roman"/>
                <w:sz w:val="24"/>
                <w:szCs w:val="24"/>
              </w:rPr>
              <w:t>u</w:t>
            </w:r>
            <w:r w:rsidR="009C7043">
              <w:rPr>
                <w:rFonts w:ascii="Times New Roman" w:hAnsi="Times New Roman" w:cs="Times New Roman"/>
                <w:sz w:val="24"/>
                <w:szCs w:val="24"/>
              </w:rPr>
              <w:t>. Visų p</w:t>
            </w:r>
            <w:r w:rsidR="00A235DB" w:rsidRPr="00A235DB">
              <w:rPr>
                <w:rFonts w:ascii="Times New Roman" w:hAnsi="Times New Roman" w:cs="Times New Roman"/>
                <w:sz w:val="24"/>
                <w:szCs w:val="24"/>
              </w:rPr>
              <w:t xml:space="preserve">riemonės įgyvendinimo stebėsenos rodiklių skaičiavimo aprašai skelbiami ES struktūrinių fondų svetainėje </w:t>
            </w:r>
            <w:hyperlink r:id="rId7" w:history="1">
              <w:r w:rsidR="00680C6D" w:rsidRPr="00BC1C04">
                <w:rPr>
                  <w:rStyle w:val="Hyperlink"/>
                  <w:rFonts w:ascii="Times New Roman" w:hAnsi="Times New Roman" w:cs="Times New Roman"/>
                  <w:sz w:val="24"/>
                  <w:szCs w:val="24"/>
                </w:rPr>
                <w:t>www.esinvesticijos.lt</w:t>
              </w:r>
            </w:hyperlink>
            <w:r w:rsidR="00A235DB" w:rsidRPr="00A235DB">
              <w:rPr>
                <w:rFonts w:ascii="Times New Roman" w:hAnsi="Times New Roman" w:cs="Times New Roman"/>
                <w:sz w:val="24"/>
                <w:szCs w:val="24"/>
              </w:rPr>
              <w:t>.</w:t>
            </w:r>
          </w:p>
          <w:p w14:paraId="74B1B101" w14:textId="77777777" w:rsidR="00680C6D" w:rsidRPr="00CF1092" w:rsidRDefault="00680C6D" w:rsidP="00A235DB">
            <w:pPr>
              <w:jc w:val="both"/>
              <w:rPr>
                <w:rFonts w:ascii="Times New Roman" w:hAnsi="Times New Roman" w:cs="Times New Roman"/>
                <w:sz w:val="24"/>
                <w:szCs w:val="24"/>
              </w:rPr>
            </w:pPr>
            <w:r>
              <w:rPr>
                <w:rFonts w:ascii="Times New Roman" w:hAnsi="Times New Roman" w:cs="Times New Roman"/>
                <w:sz w:val="24"/>
                <w:szCs w:val="24"/>
              </w:rPr>
              <w:t xml:space="preserve">Be šio Veiksmų programos rodiklio, Ūkio ministerija numato įtraukti nacionalinius Stebėsenos rodiklius, </w:t>
            </w:r>
            <w:r w:rsidR="001B192D">
              <w:rPr>
                <w:rFonts w:ascii="Times New Roman" w:hAnsi="Times New Roman" w:cs="Times New Roman"/>
                <w:sz w:val="24"/>
                <w:szCs w:val="24"/>
              </w:rPr>
              <w:t>kurie padėtų įvertinti projekto sėkmingumą (manome tikslinga susieti stebėsenos rodiklius su prioritetiniais projektų atrankos kriterijais).</w:t>
            </w:r>
          </w:p>
        </w:tc>
      </w:tr>
      <w:tr w:rsidR="00000D28" w:rsidRPr="00CF1092" w14:paraId="2039A086" w14:textId="77777777" w:rsidTr="00B61A4B">
        <w:trPr>
          <w:trHeight w:val="390"/>
        </w:trPr>
        <w:tc>
          <w:tcPr>
            <w:tcW w:w="657" w:type="dxa"/>
            <w:vMerge/>
          </w:tcPr>
          <w:p w14:paraId="3D34DC16" w14:textId="77777777" w:rsidR="00000D28" w:rsidRPr="00CF1092" w:rsidRDefault="00000D28" w:rsidP="00CF1092">
            <w:pPr>
              <w:jc w:val="both"/>
              <w:rPr>
                <w:rFonts w:ascii="Times New Roman" w:hAnsi="Times New Roman" w:cs="Times New Roman"/>
                <w:sz w:val="24"/>
                <w:szCs w:val="24"/>
              </w:rPr>
            </w:pPr>
          </w:p>
        </w:tc>
        <w:tc>
          <w:tcPr>
            <w:tcW w:w="2570" w:type="dxa"/>
            <w:vMerge/>
          </w:tcPr>
          <w:p w14:paraId="2FEC0B2A" w14:textId="77777777" w:rsidR="00000D28" w:rsidRPr="00CF1092" w:rsidRDefault="00000D28" w:rsidP="00CF1092">
            <w:pPr>
              <w:jc w:val="both"/>
              <w:rPr>
                <w:rFonts w:ascii="Times New Roman" w:hAnsi="Times New Roman" w:cs="Times New Roman"/>
                <w:sz w:val="24"/>
                <w:szCs w:val="24"/>
              </w:rPr>
            </w:pPr>
          </w:p>
        </w:tc>
        <w:tc>
          <w:tcPr>
            <w:tcW w:w="4848" w:type="dxa"/>
          </w:tcPr>
          <w:p w14:paraId="0D751590" w14:textId="77777777" w:rsidR="00000D28" w:rsidRPr="00CF1092" w:rsidRDefault="00000D28" w:rsidP="0096662E">
            <w:pPr>
              <w:tabs>
                <w:tab w:val="left" w:pos="298"/>
              </w:tabs>
              <w:jc w:val="both"/>
              <w:rPr>
                <w:rFonts w:ascii="Times New Roman" w:hAnsi="Times New Roman" w:cs="Times New Roman"/>
                <w:sz w:val="24"/>
                <w:szCs w:val="24"/>
              </w:rPr>
            </w:pPr>
            <w:r w:rsidRPr="00CF1092">
              <w:rPr>
                <w:rFonts w:ascii="Times New Roman" w:hAnsi="Times New Roman" w:cs="Times New Roman"/>
                <w:sz w:val="24"/>
                <w:szCs w:val="24"/>
              </w:rPr>
              <w:t>7.</w:t>
            </w:r>
            <w:r w:rsidRPr="00CF1092">
              <w:rPr>
                <w:rFonts w:ascii="Times New Roman" w:hAnsi="Times New Roman" w:cs="Times New Roman"/>
                <w:sz w:val="24"/>
                <w:szCs w:val="24"/>
              </w:rPr>
              <w:tab/>
              <w:t>Prie projekto atitikties kriterijų numatyta, kad projektas turi atitikti Socialinio verslo plėtros įstatymo / Socialinio verslo koncepcijos nuostatas. Svarbu užtikrinti, kad tinkamais būtų laikomi projektai prisidedantys prie Jungtinių tautų patvirtintų 17‘os darnaus vystymosi tikslų (angl. Sustainable development goals).</w:t>
            </w:r>
          </w:p>
        </w:tc>
        <w:tc>
          <w:tcPr>
            <w:tcW w:w="1843" w:type="dxa"/>
          </w:tcPr>
          <w:p w14:paraId="5FC8FDD7" w14:textId="77777777" w:rsidR="00000D28" w:rsidRPr="00CF1092" w:rsidRDefault="00BA6BB7" w:rsidP="00CF1092">
            <w:pPr>
              <w:jc w:val="both"/>
              <w:rPr>
                <w:rFonts w:ascii="Times New Roman" w:hAnsi="Times New Roman" w:cs="Times New Roman"/>
                <w:sz w:val="24"/>
                <w:szCs w:val="24"/>
              </w:rPr>
            </w:pPr>
            <w:r>
              <w:rPr>
                <w:rFonts w:ascii="Times New Roman" w:hAnsi="Times New Roman" w:cs="Times New Roman"/>
                <w:sz w:val="24"/>
                <w:szCs w:val="24"/>
              </w:rPr>
              <w:t>Nea</w:t>
            </w:r>
            <w:r w:rsidR="009E6F8F">
              <w:rPr>
                <w:rFonts w:ascii="Times New Roman" w:hAnsi="Times New Roman" w:cs="Times New Roman"/>
                <w:sz w:val="24"/>
                <w:szCs w:val="24"/>
              </w:rPr>
              <w:t>tsižvelgta.</w:t>
            </w:r>
          </w:p>
        </w:tc>
        <w:tc>
          <w:tcPr>
            <w:tcW w:w="4388" w:type="dxa"/>
          </w:tcPr>
          <w:p w14:paraId="3CBF1AB7" w14:textId="77777777" w:rsidR="00000D28" w:rsidRDefault="00DD5E08" w:rsidP="00DD5E08">
            <w:pPr>
              <w:jc w:val="both"/>
              <w:rPr>
                <w:rFonts w:ascii="Times New Roman" w:hAnsi="Times New Roman" w:cs="Times New Roman"/>
                <w:sz w:val="24"/>
                <w:szCs w:val="24"/>
              </w:rPr>
            </w:pPr>
            <w:r>
              <w:rPr>
                <w:rFonts w:ascii="Times New Roman" w:hAnsi="Times New Roman" w:cs="Times New Roman"/>
                <w:sz w:val="24"/>
                <w:szCs w:val="24"/>
              </w:rPr>
              <w:t xml:space="preserve">Pirma, siekiant nedubliuoti jau įgyvendinamų priemonių (tiek Ūkio ministerijos, tiek ir Socialinės apsaugos ir darbo), buvo nustatytos takoskyros tarp planuojamų įgyvendinti veiklų. </w:t>
            </w:r>
          </w:p>
          <w:p w14:paraId="0A70B0C1" w14:textId="77777777" w:rsidR="00DD5E08" w:rsidRPr="00CF1092" w:rsidRDefault="00DD5E08" w:rsidP="00813985">
            <w:pPr>
              <w:jc w:val="both"/>
              <w:rPr>
                <w:rFonts w:ascii="Times New Roman" w:hAnsi="Times New Roman" w:cs="Times New Roman"/>
                <w:sz w:val="24"/>
                <w:szCs w:val="24"/>
              </w:rPr>
            </w:pPr>
            <w:r>
              <w:rPr>
                <w:rFonts w:ascii="Times New Roman" w:hAnsi="Times New Roman" w:cs="Times New Roman"/>
                <w:sz w:val="24"/>
                <w:szCs w:val="24"/>
              </w:rPr>
              <w:t xml:space="preserve">Antra, tai yra pilotinė priemonė su numatyta nedidele </w:t>
            </w:r>
            <w:r w:rsidR="00C17818">
              <w:rPr>
                <w:rFonts w:ascii="Times New Roman" w:hAnsi="Times New Roman" w:cs="Times New Roman"/>
                <w:sz w:val="24"/>
                <w:szCs w:val="24"/>
              </w:rPr>
              <w:t xml:space="preserve">kvietimui skirta </w:t>
            </w:r>
            <w:r>
              <w:rPr>
                <w:rFonts w:ascii="Times New Roman" w:hAnsi="Times New Roman" w:cs="Times New Roman"/>
                <w:sz w:val="24"/>
                <w:szCs w:val="24"/>
              </w:rPr>
              <w:t xml:space="preserve">lėšų suma, todėl </w:t>
            </w:r>
            <w:r w:rsidR="000550AA">
              <w:rPr>
                <w:rFonts w:ascii="Times New Roman" w:hAnsi="Times New Roman" w:cs="Times New Roman"/>
                <w:sz w:val="24"/>
                <w:szCs w:val="24"/>
              </w:rPr>
              <w:t xml:space="preserve">pareiškėjams nustatomi </w:t>
            </w:r>
            <w:r w:rsidR="00813985">
              <w:rPr>
                <w:rFonts w:ascii="Times New Roman" w:hAnsi="Times New Roman" w:cs="Times New Roman"/>
                <w:sz w:val="24"/>
                <w:szCs w:val="24"/>
              </w:rPr>
              <w:t>ne tokie griežti</w:t>
            </w:r>
            <w:r w:rsidR="000550AA">
              <w:rPr>
                <w:rFonts w:ascii="Times New Roman" w:hAnsi="Times New Roman" w:cs="Times New Roman"/>
                <w:sz w:val="24"/>
                <w:szCs w:val="24"/>
              </w:rPr>
              <w:t xml:space="preserve"> reikalavimai, t. y. nenumatomas </w:t>
            </w:r>
            <w:r w:rsidR="007B3E51">
              <w:rPr>
                <w:rFonts w:ascii="Times New Roman" w:hAnsi="Times New Roman" w:cs="Times New Roman"/>
                <w:sz w:val="24"/>
                <w:szCs w:val="24"/>
              </w:rPr>
              <w:t xml:space="preserve">papildomas reikalavimas atitikti </w:t>
            </w:r>
            <w:r w:rsidR="007B3E51" w:rsidRPr="007B3E51">
              <w:rPr>
                <w:rFonts w:ascii="Times New Roman" w:hAnsi="Times New Roman" w:cs="Times New Roman"/>
                <w:sz w:val="24"/>
                <w:szCs w:val="24"/>
              </w:rPr>
              <w:t>Jungtinių tautų patvirtintų 17‘os darnaus vystymosi tikslų</w:t>
            </w:r>
            <w:r w:rsidR="007B3E51">
              <w:rPr>
                <w:rFonts w:ascii="Times New Roman" w:hAnsi="Times New Roman" w:cs="Times New Roman"/>
                <w:sz w:val="24"/>
                <w:szCs w:val="24"/>
              </w:rPr>
              <w:t>.</w:t>
            </w:r>
            <w:r w:rsidR="004D346E">
              <w:rPr>
                <w:rFonts w:ascii="Times New Roman" w:hAnsi="Times New Roman" w:cs="Times New Roman"/>
                <w:sz w:val="24"/>
                <w:szCs w:val="24"/>
              </w:rPr>
              <w:t xml:space="preserve"> </w:t>
            </w:r>
          </w:p>
        </w:tc>
      </w:tr>
      <w:tr w:rsidR="00C120D7" w:rsidRPr="00CF1092" w14:paraId="004F366B" w14:textId="77777777" w:rsidTr="00B61A4B">
        <w:trPr>
          <w:trHeight w:val="406"/>
        </w:trPr>
        <w:tc>
          <w:tcPr>
            <w:tcW w:w="657" w:type="dxa"/>
          </w:tcPr>
          <w:p w14:paraId="5DD0084C" w14:textId="77777777" w:rsidR="007A01C4" w:rsidRPr="00CF1092" w:rsidRDefault="001D3F20" w:rsidP="00CF1092">
            <w:pPr>
              <w:jc w:val="both"/>
              <w:rPr>
                <w:rFonts w:ascii="Times New Roman" w:hAnsi="Times New Roman" w:cs="Times New Roman"/>
                <w:sz w:val="24"/>
                <w:szCs w:val="24"/>
              </w:rPr>
            </w:pPr>
            <w:r w:rsidRPr="00CF1092">
              <w:rPr>
                <w:rFonts w:ascii="Times New Roman" w:hAnsi="Times New Roman" w:cs="Times New Roman"/>
                <w:sz w:val="24"/>
                <w:szCs w:val="24"/>
              </w:rPr>
              <w:t xml:space="preserve">4. </w:t>
            </w:r>
          </w:p>
        </w:tc>
        <w:tc>
          <w:tcPr>
            <w:tcW w:w="2570" w:type="dxa"/>
          </w:tcPr>
          <w:p w14:paraId="10DB40BA" w14:textId="77777777" w:rsidR="007A01C4" w:rsidRPr="00CF1092" w:rsidRDefault="001D3F20" w:rsidP="00CF1092">
            <w:pPr>
              <w:jc w:val="both"/>
              <w:rPr>
                <w:rFonts w:ascii="Times New Roman" w:hAnsi="Times New Roman" w:cs="Times New Roman"/>
                <w:sz w:val="24"/>
                <w:szCs w:val="24"/>
              </w:rPr>
            </w:pPr>
            <w:r w:rsidRPr="00CF1092">
              <w:rPr>
                <w:rFonts w:ascii="Times New Roman" w:hAnsi="Times New Roman" w:cs="Times New Roman"/>
                <w:sz w:val="24"/>
                <w:szCs w:val="24"/>
              </w:rPr>
              <w:t>Nacionalinis skurdo mažinimo organizacijų tinklas</w:t>
            </w:r>
          </w:p>
          <w:p w14:paraId="464ECF60" w14:textId="77777777" w:rsidR="001D3F20" w:rsidRPr="00CF1092" w:rsidRDefault="001D3F20" w:rsidP="00CF1092">
            <w:pPr>
              <w:jc w:val="both"/>
              <w:rPr>
                <w:rFonts w:ascii="Times New Roman" w:hAnsi="Times New Roman" w:cs="Times New Roman"/>
                <w:sz w:val="24"/>
                <w:szCs w:val="24"/>
              </w:rPr>
            </w:pPr>
            <w:r w:rsidRPr="00CF1092">
              <w:rPr>
                <w:rFonts w:ascii="Times New Roman" w:hAnsi="Times New Roman" w:cs="Times New Roman"/>
                <w:sz w:val="24"/>
                <w:szCs w:val="24"/>
              </w:rPr>
              <w:lastRenderedPageBreak/>
              <w:t>Direktorė Aistė Adomavičienė</w:t>
            </w:r>
          </w:p>
        </w:tc>
        <w:tc>
          <w:tcPr>
            <w:tcW w:w="4848" w:type="dxa"/>
          </w:tcPr>
          <w:p w14:paraId="58766B5E" w14:textId="77777777" w:rsidR="007A01C4" w:rsidRPr="00AD56D4" w:rsidRDefault="001D3F20" w:rsidP="00CF1092">
            <w:pPr>
              <w:jc w:val="both"/>
              <w:rPr>
                <w:rFonts w:ascii="Times New Roman" w:hAnsi="Times New Roman" w:cs="Times New Roman"/>
                <w:sz w:val="24"/>
                <w:szCs w:val="24"/>
              </w:rPr>
            </w:pPr>
            <w:r w:rsidRPr="00AD56D4">
              <w:rPr>
                <w:rFonts w:ascii="Times New Roman" w:hAnsi="Times New Roman" w:cs="Times New Roman"/>
                <w:sz w:val="24"/>
                <w:szCs w:val="24"/>
              </w:rPr>
              <w:lastRenderedPageBreak/>
              <w:t>Ypač didelį</w:t>
            </w:r>
            <w:r w:rsidR="000407E9" w:rsidRPr="00AD56D4">
              <w:rPr>
                <w:rFonts w:ascii="Times New Roman" w:hAnsi="Times New Roman" w:cs="Times New Roman"/>
                <w:sz w:val="24"/>
                <w:szCs w:val="24"/>
              </w:rPr>
              <w:t xml:space="preserve"> </w:t>
            </w:r>
            <w:r w:rsidRPr="00AD56D4">
              <w:rPr>
                <w:rFonts w:ascii="Times New Roman" w:hAnsi="Times New Roman" w:cs="Times New Roman"/>
                <w:sz w:val="24"/>
                <w:szCs w:val="24"/>
              </w:rPr>
              <w:t>rūpestį kelia, kad pareiškėjais priemonėje galėtų būti išimtinai valstybės įsteigtos viešosios įstaigos.</w:t>
            </w:r>
            <w:r w:rsidR="000407E9" w:rsidRPr="00AD56D4">
              <w:rPr>
                <w:rFonts w:ascii="Times New Roman" w:hAnsi="Times New Roman" w:cs="Times New Roman"/>
                <w:sz w:val="24"/>
                <w:szCs w:val="24"/>
              </w:rPr>
              <w:t xml:space="preserve"> </w:t>
            </w:r>
            <w:r w:rsidRPr="00AD56D4">
              <w:rPr>
                <w:rFonts w:ascii="Times New Roman" w:hAnsi="Times New Roman" w:cs="Times New Roman"/>
                <w:sz w:val="24"/>
                <w:szCs w:val="24"/>
              </w:rPr>
              <w:t xml:space="preserve">Šis reikalavimas </w:t>
            </w:r>
            <w:r w:rsidRPr="00AD56D4">
              <w:rPr>
                <w:rFonts w:ascii="Times New Roman" w:hAnsi="Times New Roman" w:cs="Times New Roman"/>
                <w:sz w:val="24"/>
                <w:szCs w:val="24"/>
              </w:rPr>
              <w:lastRenderedPageBreak/>
              <w:t>potencialiems pareiškėjams yra akivaizdžiai diskriminacinis kitų rinkos dalyvių</w:t>
            </w:r>
            <w:r w:rsidR="000407E9" w:rsidRPr="00AD56D4">
              <w:rPr>
                <w:rFonts w:ascii="Times New Roman" w:hAnsi="Times New Roman" w:cs="Times New Roman"/>
                <w:sz w:val="24"/>
                <w:szCs w:val="24"/>
              </w:rPr>
              <w:t xml:space="preserve"> </w:t>
            </w:r>
            <w:r w:rsidRPr="00AD56D4">
              <w:rPr>
                <w:rFonts w:ascii="Times New Roman" w:hAnsi="Times New Roman" w:cs="Times New Roman"/>
                <w:sz w:val="24"/>
                <w:szCs w:val="24"/>
              </w:rPr>
              <w:t>atžvilgiu, todėl raginame jo atsisakyti bei leisti konkurse dalyvauti ir nevyriausybinėms</w:t>
            </w:r>
            <w:r w:rsidR="000407E9" w:rsidRPr="00AD56D4">
              <w:rPr>
                <w:rFonts w:ascii="Times New Roman" w:hAnsi="Times New Roman" w:cs="Times New Roman"/>
                <w:sz w:val="24"/>
                <w:szCs w:val="24"/>
              </w:rPr>
              <w:t xml:space="preserve"> </w:t>
            </w:r>
            <w:r w:rsidRPr="00AD56D4">
              <w:rPr>
                <w:rFonts w:ascii="Times New Roman" w:hAnsi="Times New Roman" w:cs="Times New Roman"/>
                <w:sz w:val="24"/>
                <w:szCs w:val="24"/>
              </w:rPr>
              <w:t>organizacijoms.</w:t>
            </w:r>
          </w:p>
        </w:tc>
        <w:tc>
          <w:tcPr>
            <w:tcW w:w="1843" w:type="dxa"/>
          </w:tcPr>
          <w:p w14:paraId="5201D8A7" w14:textId="77777777" w:rsidR="007A01C4" w:rsidRPr="00AD56D4" w:rsidRDefault="00C83B06" w:rsidP="00CF1092">
            <w:pPr>
              <w:jc w:val="both"/>
              <w:rPr>
                <w:rFonts w:ascii="Times New Roman" w:hAnsi="Times New Roman" w:cs="Times New Roman"/>
                <w:sz w:val="24"/>
                <w:szCs w:val="24"/>
              </w:rPr>
            </w:pPr>
            <w:r w:rsidRPr="00AD56D4">
              <w:rPr>
                <w:rFonts w:ascii="Times New Roman" w:hAnsi="Times New Roman" w:cs="Times New Roman"/>
                <w:sz w:val="24"/>
                <w:szCs w:val="24"/>
              </w:rPr>
              <w:lastRenderedPageBreak/>
              <w:t>Ne</w:t>
            </w:r>
            <w:r w:rsidR="00D44817" w:rsidRPr="00AD56D4">
              <w:rPr>
                <w:rFonts w:ascii="Times New Roman" w:hAnsi="Times New Roman" w:cs="Times New Roman"/>
                <w:sz w:val="24"/>
                <w:szCs w:val="24"/>
              </w:rPr>
              <w:t>atsižvelgta.</w:t>
            </w:r>
          </w:p>
        </w:tc>
        <w:tc>
          <w:tcPr>
            <w:tcW w:w="4388" w:type="dxa"/>
          </w:tcPr>
          <w:p w14:paraId="2BE160E7" w14:textId="3C978117" w:rsidR="007A01C4" w:rsidRPr="00CF1092" w:rsidRDefault="00C83B06" w:rsidP="00FE2234">
            <w:pPr>
              <w:jc w:val="both"/>
              <w:rPr>
                <w:rFonts w:ascii="Times New Roman" w:hAnsi="Times New Roman" w:cs="Times New Roman"/>
                <w:sz w:val="24"/>
                <w:szCs w:val="24"/>
              </w:rPr>
            </w:pPr>
            <w:r w:rsidRPr="00C83B06">
              <w:rPr>
                <w:rFonts w:ascii="Times New Roman" w:hAnsi="Times New Roman" w:cs="Times New Roman"/>
                <w:sz w:val="24"/>
                <w:szCs w:val="24"/>
              </w:rPr>
              <w:t xml:space="preserve">Siekdama efektyviai panaudoti ES struktūrinių fondų lėšas bei pasiekti užsibrėžtą priemonės tikslą (paskatinti </w:t>
            </w:r>
            <w:r w:rsidRPr="00C83B06">
              <w:rPr>
                <w:rFonts w:ascii="Times New Roman" w:hAnsi="Times New Roman" w:cs="Times New Roman"/>
                <w:sz w:val="24"/>
                <w:szCs w:val="24"/>
              </w:rPr>
              <w:lastRenderedPageBreak/>
              <w:t xml:space="preserve">socialinio verslo, kuris teiktų visuomenei reikalingas paslaugas ir (arba) prekes, padėsiančias spręsti konkrečią socialinę problemą, kūrimąsi ir plėtrą) ir išlaikyti nustatytas takoskyras tarp kitų – tiek Ūkio, tiek ir kitų ministerijų, Ūkio ministerija apribojo potencialių pareiškėjų tikslinę grupę (VšĮ, kurios savininko/dalininko teises įgyvendina valstybė/savivaldybė, turinti verslumo skatinimo patirties ir teisėtais pagrindais valdanti nekilnojamą turtą (pvz.: bendradarbystės centrai, verslo informacijos centrai (VIC), verslo ir turizmo informacijos centrai (VTIC)). Tačiau </w:t>
            </w:r>
            <w:r w:rsidR="00FE2234">
              <w:rPr>
                <w:rFonts w:ascii="Times New Roman" w:hAnsi="Times New Roman" w:cs="Times New Roman"/>
                <w:sz w:val="24"/>
                <w:szCs w:val="24"/>
              </w:rPr>
              <w:t>planuojama praplėsti partnerių sąrašą, numatant, kad</w:t>
            </w:r>
            <w:r w:rsidRPr="00C83B06">
              <w:rPr>
                <w:rFonts w:ascii="Times New Roman" w:hAnsi="Times New Roman" w:cs="Times New Roman"/>
                <w:sz w:val="24"/>
                <w:szCs w:val="24"/>
              </w:rPr>
              <w:t xml:space="preserve"> partneriais galės tapti ir kitos VšĮ</w:t>
            </w:r>
            <w:r w:rsidR="00C60641">
              <w:rPr>
                <w:rFonts w:ascii="Times New Roman" w:hAnsi="Times New Roman" w:cs="Times New Roman"/>
                <w:sz w:val="24"/>
                <w:szCs w:val="24"/>
              </w:rPr>
              <w:t>,</w:t>
            </w:r>
            <w:r w:rsidR="00C60641" w:rsidRPr="00CF1092">
              <w:rPr>
                <w:rFonts w:ascii="Times New Roman" w:hAnsi="Times New Roman" w:cs="Times New Roman"/>
                <w:sz w:val="24"/>
                <w:szCs w:val="24"/>
              </w:rPr>
              <w:t xml:space="preserve"> turi</w:t>
            </w:r>
            <w:r w:rsidR="00C60641">
              <w:rPr>
                <w:rFonts w:ascii="Times New Roman" w:hAnsi="Times New Roman" w:cs="Times New Roman"/>
                <w:sz w:val="24"/>
                <w:szCs w:val="24"/>
              </w:rPr>
              <w:t>nčios</w:t>
            </w:r>
            <w:r w:rsidR="00C60641" w:rsidRPr="00CF1092">
              <w:rPr>
                <w:rFonts w:ascii="Times New Roman" w:hAnsi="Times New Roman" w:cs="Times New Roman"/>
                <w:sz w:val="24"/>
                <w:szCs w:val="24"/>
              </w:rPr>
              <w:t xml:space="preserve"> verslumo skatinimo, verslo inkubavimo ar akceleravimo patirties</w:t>
            </w:r>
            <w:r w:rsidR="00FE2234">
              <w:rPr>
                <w:rFonts w:ascii="Times New Roman" w:hAnsi="Times New Roman" w:cs="Times New Roman"/>
                <w:sz w:val="24"/>
                <w:szCs w:val="24"/>
              </w:rPr>
              <w:t xml:space="preserve">, verslo asociacijos ir </w:t>
            </w:r>
            <w:r w:rsidR="00A75CA4">
              <w:rPr>
                <w:rFonts w:ascii="Times New Roman" w:hAnsi="Times New Roman" w:cs="Times New Roman"/>
                <w:sz w:val="24"/>
                <w:szCs w:val="24"/>
              </w:rPr>
              <w:t>Prekybos, pramonės ir amatų rūmai (toliau – PPAR)</w:t>
            </w:r>
            <w:r w:rsidRPr="00C83B06">
              <w:rPr>
                <w:rFonts w:ascii="Times New Roman" w:hAnsi="Times New Roman" w:cs="Times New Roman"/>
                <w:sz w:val="24"/>
                <w:szCs w:val="24"/>
              </w:rPr>
              <w:t>.</w:t>
            </w:r>
          </w:p>
        </w:tc>
      </w:tr>
      <w:tr w:rsidR="00DD7C98" w:rsidRPr="00CF1092" w14:paraId="48BB4E2A" w14:textId="77777777" w:rsidTr="00B61A4B">
        <w:trPr>
          <w:trHeight w:val="406"/>
        </w:trPr>
        <w:tc>
          <w:tcPr>
            <w:tcW w:w="657" w:type="dxa"/>
            <w:vMerge w:val="restart"/>
          </w:tcPr>
          <w:p w14:paraId="79E758B2" w14:textId="77777777" w:rsidR="00DD7C98" w:rsidRPr="00CF1092" w:rsidRDefault="00DD7C98" w:rsidP="00CF1092">
            <w:pPr>
              <w:jc w:val="both"/>
              <w:rPr>
                <w:rFonts w:ascii="Times New Roman" w:hAnsi="Times New Roman" w:cs="Times New Roman"/>
                <w:sz w:val="24"/>
                <w:szCs w:val="24"/>
              </w:rPr>
            </w:pPr>
            <w:r w:rsidRPr="00CF1092">
              <w:rPr>
                <w:rFonts w:ascii="Times New Roman" w:hAnsi="Times New Roman" w:cs="Times New Roman"/>
                <w:sz w:val="24"/>
                <w:szCs w:val="24"/>
              </w:rPr>
              <w:lastRenderedPageBreak/>
              <w:t>5.</w:t>
            </w:r>
          </w:p>
        </w:tc>
        <w:tc>
          <w:tcPr>
            <w:tcW w:w="2570" w:type="dxa"/>
            <w:vMerge w:val="restart"/>
          </w:tcPr>
          <w:p w14:paraId="3B429CDA" w14:textId="77777777" w:rsidR="00DD7C98" w:rsidRPr="00CF1092" w:rsidRDefault="00DD7C98" w:rsidP="00CF1092">
            <w:pPr>
              <w:jc w:val="both"/>
              <w:rPr>
                <w:rFonts w:ascii="Times New Roman" w:hAnsi="Times New Roman" w:cs="Times New Roman"/>
                <w:sz w:val="24"/>
                <w:szCs w:val="24"/>
              </w:rPr>
            </w:pPr>
            <w:r w:rsidRPr="00CF1092">
              <w:rPr>
                <w:rFonts w:ascii="Times New Roman" w:hAnsi="Times New Roman" w:cs="Times New Roman"/>
                <w:sz w:val="24"/>
                <w:szCs w:val="24"/>
              </w:rPr>
              <w:t>Violeta Masteikienė</w:t>
            </w:r>
          </w:p>
          <w:p w14:paraId="0588268C" w14:textId="77777777" w:rsidR="00DD7C98" w:rsidRPr="00CF1092" w:rsidRDefault="00DD7C98" w:rsidP="00CF1092">
            <w:pPr>
              <w:jc w:val="both"/>
              <w:rPr>
                <w:rFonts w:ascii="Times New Roman" w:hAnsi="Times New Roman" w:cs="Times New Roman"/>
                <w:sz w:val="24"/>
                <w:szCs w:val="24"/>
              </w:rPr>
            </w:pPr>
            <w:r w:rsidRPr="00CF1092">
              <w:rPr>
                <w:rFonts w:ascii="Times New Roman" w:hAnsi="Times New Roman" w:cs="Times New Roman"/>
                <w:sz w:val="24"/>
                <w:szCs w:val="24"/>
              </w:rPr>
              <w:t>Lietuvos socialinio verslo valdybos pirmininkė</w:t>
            </w:r>
          </w:p>
        </w:tc>
        <w:tc>
          <w:tcPr>
            <w:tcW w:w="4848" w:type="dxa"/>
          </w:tcPr>
          <w:p w14:paraId="533B8A0C" w14:textId="77777777" w:rsidR="00DD7C98" w:rsidRPr="00CF1092" w:rsidRDefault="00DD7C98" w:rsidP="0096662E">
            <w:pPr>
              <w:jc w:val="both"/>
              <w:rPr>
                <w:rFonts w:ascii="Times New Roman" w:hAnsi="Times New Roman" w:cs="Times New Roman"/>
                <w:sz w:val="24"/>
                <w:szCs w:val="24"/>
              </w:rPr>
            </w:pPr>
            <w:r w:rsidRPr="00CF1092">
              <w:rPr>
                <w:rFonts w:ascii="Times New Roman" w:hAnsi="Times New Roman" w:cs="Times New Roman"/>
                <w:sz w:val="24"/>
                <w:szCs w:val="24"/>
              </w:rPr>
              <w:t>1. Aprašant priemonės problematiką ir būtinumą reikėtų vadovautis Socialinio verslo plėtros</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įstatymo projekte išskirtas problemas, kurias būtų siekiama spręsti skatinant socialinio verslo</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subjektus.</w:t>
            </w:r>
          </w:p>
        </w:tc>
        <w:tc>
          <w:tcPr>
            <w:tcW w:w="1843" w:type="dxa"/>
          </w:tcPr>
          <w:p w14:paraId="2E2BC940" w14:textId="77777777" w:rsidR="00DD7C98" w:rsidRPr="00CF1092" w:rsidRDefault="002C651D" w:rsidP="002C651D">
            <w:pPr>
              <w:jc w:val="both"/>
              <w:rPr>
                <w:rFonts w:ascii="Times New Roman" w:hAnsi="Times New Roman" w:cs="Times New Roman"/>
                <w:sz w:val="24"/>
                <w:szCs w:val="24"/>
              </w:rPr>
            </w:pPr>
            <w:r w:rsidRPr="00C70E4F">
              <w:rPr>
                <w:rFonts w:ascii="Times New Roman" w:hAnsi="Times New Roman" w:cs="Times New Roman"/>
                <w:sz w:val="24"/>
                <w:szCs w:val="24"/>
              </w:rPr>
              <w:t>Dalinai a</w:t>
            </w:r>
            <w:r w:rsidR="00AF5FD2" w:rsidRPr="00A92D21">
              <w:rPr>
                <w:rFonts w:ascii="Times New Roman" w:hAnsi="Times New Roman" w:cs="Times New Roman"/>
                <w:sz w:val="24"/>
                <w:szCs w:val="24"/>
              </w:rPr>
              <w:t>tsižvelgta.</w:t>
            </w:r>
          </w:p>
        </w:tc>
        <w:tc>
          <w:tcPr>
            <w:tcW w:w="4388" w:type="dxa"/>
          </w:tcPr>
          <w:p w14:paraId="60D45C63" w14:textId="3E16805F" w:rsidR="00A92D21" w:rsidRDefault="00A92D21" w:rsidP="00443C70">
            <w:pPr>
              <w:jc w:val="both"/>
              <w:rPr>
                <w:rFonts w:ascii="Times New Roman" w:hAnsi="Times New Roman" w:cs="Times New Roman"/>
                <w:sz w:val="24"/>
                <w:szCs w:val="24"/>
              </w:rPr>
            </w:pPr>
          </w:p>
          <w:p w14:paraId="4DE92E63" w14:textId="77777777" w:rsidR="00A92D21" w:rsidRDefault="00916F88" w:rsidP="00443C70">
            <w:pPr>
              <w:jc w:val="both"/>
              <w:rPr>
                <w:rFonts w:ascii="Times New Roman" w:hAnsi="Times New Roman"/>
                <w:sz w:val="24"/>
              </w:rPr>
            </w:pPr>
            <w:r>
              <w:rPr>
                <w:rFonts w:ascii="Times New Roman" w:hAnsi="Times New Roman"/>
                <w:sz w:val="24"/>
              </w:rPr>
              <w:t>Informuojame, kad socialinės problemos, kurias spręsti numatoma paskatinti socialinio verslo subjektus, buvo pasirinktos, atsižvelgiant į</w:t>
            </w:r>
            <w:r w:rsidR="00A92D21">
              <w:rPr>
                <w:rFonts w:ascii="Times New Roman" w:hAnsi="Times New Roman"/>
                <w:sz w:val="24"/>
              </w:rPr>
              <w:t xml:space="preserve"> Socialinės apsaugos ir darbo ministeri</w:t>
            </w:r>
            <w:r>
              <w:rPr>
                <w:rFonts w:ascii="Times New Roman" w:hAnsi="Times New Roman"/>
                <w:sz w:val="24"/>
              </w:rPr>
              <w:t>jos</w:t>
            </w:r>
            <w:r w:rsidR="00A92D21">
              <w:rPr>
                <w:rFonts w:ascii="Times New Roman" w:hAnsi="Times New Roman"/>
                <w:sz w:val="24"/>
              </w:rPr>
              <w:t xml:space="preserve"> </w:t>
            </w:r>
            <w:r>
              <w:rPr>
                <w:rFonts w:ascii="Times New Roman" w:hAnsi="Times New Roman"/>
                <w:sz w:val="24"/>
              </w:rPr>
              <w:t>oficialiu raštu pateiktą informaciją</w:t>
            </w:r>
            <w:r w:rsidR="00A92D21">
              <w:rPr>
                <w:rFonts w:ascii="Times New Roman" w:hAnsi="Times New Roman"/>
                <w:sz w:val="24"/>
              </w:rPr>
              <w:t>, kad socialinio verslo pastangos galėtų būti nukreiptos šioms socialinėms problemoms spręsti:</w:t>
            </w:r>
          </w:p>
          <w:p w14:paraId="05A55F70" w14:textId="77777777" w:rsidR="00A92D21" w:rsidRDefault="00A92D21" w:rsidP="00443C70">
            <w:pPr>
              <w:pStyle w:val="ListParagraph"/>
              <w:ind w:left="0"/>
              <w:jc w:val="both"/>
              <w:rPr>
                <w:rFonts w:ascii="Times New Roman" w:hAnsi="Times New Roman"/>
                <w:sz w:val="24"/>
              </w:rPr>
            </w:pPr>
            <w:r>
              <w:rPr>
                <w:rFonts w:ascii="Times New Roman" w:hAnsi="Times New Roman"/>
                <w:sz w:val="24"/>
              </w:rPr>
              <w:t xml:space="preserve">– </w:t>
            </w:r>
            <w:r w:rsidRPr="00E21903">
              <w:rPr>
                <w:rFonts w:ascii="Times New Roman" w:hAnsi="Times New Roman"/>
                <w:sz w:val="24"/>
              </w:rPr>
              <w:t xml:space="preserve">priklausomybe sergančių asmenų socialinei atskirčiai mažinti, plėtojant sugrįžimo į visuomenę ir integravimo į darbo rinką paslaugas, pvz., „palydėjimo“, mentorystės, įsitvirtinimo darbo rinkoje </w:t>
            </w:r>
            <w:r w:rsidRPr="00E21903">
              <w:rPr>
                <w:rFonts w:ascii="Times New Roman" w:hAnsi="Times New Roman"/>
                <w:sz w:val="24"/>
              </w:rPr>
              <w:lastRenderedPageBreak/>
              <w:t>pagalbos, paramos sprendžiant gyvenamojo būsto ir kitus klausimus;</w:t>
            </w:r>
          </w:p>
          <w:p w14:paraId="344B0C80" w14:textId="77777777" w:rsidR="00A92D21" w:rsidRPr="001A6CF0" w:rsidRDefault="00A92D21" w:rsidP="00443C70">
            <w:pPr>
              <w:pStyle w:val="ListParagraph"/>
              <w:ind w:left="0"/>
              <w:jc w:val="both"/>
              <w:rPr>
                <w:rFonts w:ascii="Times New Roman" w:hAnsi="Times New Roman"/>
                <w:sz w:val="24"/>
                <w:szCs w:val="24"/>
              </w:rPr>
            </w:pPr>
            <w:r w:rsidRPr="00870791">
              <w:rPr>
                <w:rFonts w:ascii="Times New Roman" w:hAnsi="Times New Roman"/>
                <w:sz w:val="24"/>
                <w:szCs w:val="24"/>
              </w:rPr>
              <w:t xml:space="preserve">– veiksmingoms </w:t>
            </w:r>
            <w:r w:rsidRPr="00870791">
              <w:rPr>
                <w:rFonts w:ascii="Times New Roman" w:hAnsi="Times New Roman"/>
                <w:color w:val="333333"/>
                <w:sz w:val="24"/>
                <w:szCs w:val="24"/>
              </w:rPr>
              <w:t>paslaugoms</w:t>
            </w:r>
            <w:r>
              <w:rPr>
                <w:rFonts w:ascii="Times New Roman" w:hAnsi="Times New Roman"/>
                <w:color w:val="333333"/>
                <w:sz w:val="24"/>
                <w:szCs w:val="24"/>
              </w:rPr>
              <w:t xml:space="preserve">, skirtoms </w:t>
            </w:r>
            <w:r w:rsidRPr="00E21903">
              <w:rPr>
                <w:rFonts w:ascii="Times New Roman" w:hAnsi="Times New Roman"/>
                <w:sz w:val="24"/>
              </w:rPr>
              <w:t>priklausomybe sergančių asmenų</w:t>
            </w:r>
            <w:r w:rsidRPr="00870791">
              <w:rPr>
                <w:rFonts w:ascii="Times New Roman" w:hAnsi="Times New Roman"/>
                <w:color w:val="333333"/>
                <w:sz w:val="24"/>
                <w:szCs w:val="24"/>
              </w:rPr>
              <w:t xml:space="preserve"> </w:t>
            </w:r>
            <w:r>
              <w:rPr>
                <w:rFonts w:ascii="Times New Roman" w:hAnsi="Times New Roman"/>
                <w:color w:val="333333"/>
                <w:sz w:val="24"/>
                <w:szCs w:val="24"/>
              </w:rPr>
              <w:t xml:space="preserve">šeimos nariams, plėtoti, </w:t>
            </w:r>
            <w:r w:rsidRPr="00870791">
              <w:rPr>
                <w:rFonts w:ascii="Times New Roman" w:hAnsi="Times New Roman"/>
                <w:color w:val="333333"/>
                <w:sz w:val="24"/>
                <w:szCs w:val="24"/>
              </w:rPr>
              <w:t>keičiant šių asmenų nuostatas, gerinant jų gyvenimo kokybę bei padedant prisitaikyti prie pokyčių;</w:t>
            </w:r>
          </w:p>
          <w:p w14:paraId="3E2B68E9" w14:textId="77777777" w:rsidR="00A92D21" w:rsidRPr="00E21903" w:rsidRDefault="00A92D21" w:rsidP="00443C70">
            <w:pPr>
              <w:pStyle w:val="ListParagraph"/>
              <w:ind w:left="0"/>
              <w:jc w:val="both"/>
              <w:rPr>
                <w:rFonts w:ascii="Times New Roman" w:hAnsi="Times New Roman"/>
                <w:sz w:val="24"/>
              </w:rPr>
            </w:pPr>
            <w:r w:rsidRPr="008E5C11">
              <w:rPr>
                <w:rFonts w:ascii="Times New Roman" w:hAnsi="Times New Roman"/>
                <w:sz w:val="24"/>
                <w:szCs w:val="24"/>
              </w:rPr>
              <w:t>– šeimų, auginančių neįgalius vaikus, socialinei atskirčiai mažinti, teikiant joms</w:t>
            </w:r>
            <w:r w:rsidRPr="00E21903">
              <w:rPr>
                <w:rFonts w:ascii="Times New Roman" w:hAnsi="Times New Roman"/>
                <w:sz w:val="24"/>
              </w:rPr>
              <w:t xml:space="preserve"> įvairiapusišką paramą</w:t>
            </w:r>
            <w:r>
              <w:rPr>
                <w:rFonts w:ascii="Times New Roman" w:hAnsi="Times New Roman"/>
                <w:sz w:val="24"/>
              </w:rPr>
              <w:t xml:space="preserve"> (pvz., vaikų priežiūra, psichologinė pagalba, konsultavimas, parama įsidarbinant ir kt.);</w:t>
            </w:r>
            <w:r w:rsidRPr="00E21903">
              <w:rPr>
                <w:rFonts w:ascii="Times New Roman" w:hAnsi="Times New Roman"/>
                <w:sz w:val="24"/>
              </w:rPr>
              <w:t xml:space="preserve"> </w:t>
            </w:r>
          </w:p>
          <w:p w14:paraId="22648764" w14:textId="77777777" w:rsidR="00A92D21" w:rsidRPr="007E4970" w:rsidRDefault="00A92D21" w:rsidP="00443C70">
            <w:pPr>
              <w:pStyle w:val="ListParagraph"/>
              <w:ind w:left="0"/>
              <w:jc w:val="both"/>
              <w:rPr>
                <w:rFonts w:ascii="Times New Roman" w:hAnsi="Times New Roman"/>
                <w:sz w:val="24"/>
                <w:szCs w:val="24"/>
              </w:rPr>
            </w:pPr>
            <w:r w:rsidRPr="00E21903">
              <w:rPr>
                <w:rFonts w:ascii="Times New Roman" w:hAnsi="Times New Roman"/>
                <w:sz w:val="24"/>
              </w:rPr>
              <w:t>– bendruomen</w:t>
            </w:r>
            <w:r>
              <w:rPr>
                <w:rFonts w:ascii="Times New Roman" w:hAnsi="Times New Roman"/>
                <w:sz w:val="24"/>
              </w:rPr>
              <w:t>ės poreikiams tenkinti</w:t>
            </w:r>
            <w:r w:rsidRPr="00E21903">
              <w:rPr>
                <w:rFonts w:ascii="Times New Roman" w:hAnsi="Times New Roman"/>
                <w:sz w:val="24"/>
              </w:rPr>
              <w:t xml:space="preserve"> reikalingų paslaugų, ypač atokiose kaimo vietovėse, plėtrai</w:t>
            </w:r>
            <w:r>
              <w:rPr>
                <w:rFonts w:ascii="Times New Roman" w:hAnsi="Times New Roman"/>
                <w:sz w:val="24"/>
              </w:rPr>
              <w:t xml:space="preserve">, tuo padedant įveikti socialinę </w:t>
            </w:r>
            <w:r w:rsidRPr="007E4970">
              <w:rPr>
                <w:rFonts w:ascii="Times New Roman" w:hAnsi="Times New Roman"/>
                <w:sz w:val="24"/>
                <w:szCs w:val="24"/>
              </w:rPr>
              <w:t xml:space="preserve">atskirtį, </w:t>
            </w:r>
            <w:r>
              <w:rPr>
                <w:rFonts w:ascii="Times New Roman" w:hAnsi="Times New Roman"/>
                <w:sz w:val="24"/>
                <w:szCs w:val="24"/>
              </w:rPr>
              <w:t>sukurti papildomas darbo vietas, skatinti vietos ekonomiką ir kt.;</w:t>
            </w:r>
            <w:r w:rsidRPr="007E4970">
              <w:rPr>
                <w:rFonts w:ascii="Times New Roman" w:hAnsi="Times New Roman"/>
                <w:sz w:val="24"/>
                <w:szCs w:val="24"/>
              </w:rPr>
              <w:t xml:space="preserve"> </w:t>
            </w:r>
          </w:p>
          <w:p w14:paraId="05AACB84" w14:textId="77777777" w:rsidR="00A92D21" w:rsidRPr="00E21903" w:rsidRDefault="00A92D21" w:rsidP="00443C70">
            <w:pPr>
              <w:pStyle w:val="ListParagraph"/>
              <w:ind w:left="0"/>
              <w:jc w:val="both"/>
              <w:rPr>
                <w:rFonts w:ascii="Times New Roman" w:hAnsi="Times New Roman"/>
                <w:sz w:val="24"/>
              </w:rPr>
            </w:pPr>
            <w:r w:rsidRPr="00E21903">
              <w:rPr>
                <w:rFonts w:ascii="Times New Roman" w:hAnsi="Times New Roman"/>
                <w:sz w:val="24"/>
              </w:rPr>
              <w:t>– ikimokyklinio ir priešmokyklinio amžiaus vaikų priežiūros paslaugų prieinamumui didinti, tuo sukuriant galimybes derinti šeimos ir darbo įsipareigojimus, ir tuo pačiu sukuriant prielaidas pagerinti šeimos ger</w:t>
            </w:r>
            <w:r>
              <w:rPr>
                <w:rFonts w:ascii="Times New Roman" w:hAnsi="Times New Roman"/>
                <w:sz w:val="24"/>
              </w:rPr>
              <w:t>ovę</w:t>
            </w:r>
            <w:r w:rsidRPr="00E21903">
              <w:rPr>
                <w:rFonts w:ascii="Times New Roman" w:hAnsi="Times New Roman"/>
                <w:sz w:val="24"/>
              </w:rPr>
              <w:t xml:space="preserve"> bei sumažinti riziką tapti socialinės atskirties asmenimis;</w:t>
            </w:r>
          </w:p>
          <w:p w14:paraId="044E45AC" w14:textId="77777777" w:rsidR="00A92D21" w:rsidRPr="00E21903" w:rsidRDefault="00A92D21" w:rsidP="00443C70">
            <w:pPr>
              <w:pStyle w:val="ListParagraph"/>
              <w:ind w:left="0"/>
              <w:jc w:val="both"/>
              <w:rPr>
                <w:rFonts w:ascii="Times New Roman" w:hAnsi="Times New Roman"/>
                <w:sz w:val="24"/>
              </w:rPr>
            </w:pPr>
            <w:r w:rsidRPr="00E21903">
              <w:rPr>
                <w:rFonts w:ascii="Times New Roman" w:hAnsi="Times New Roman"/>
                <w:sz w:val="24"/>
              </w:rPr>
              <w:t>– papildomam mokyklinio amžiaus vaikų ugdymui plėtoti, organizuojant įvairias jų laisvalaikio užimtumo formas, ypatingą dėmesį skiriant vaikams, turintiems mokymosi, bendravimo ir elgesio problemų;</w:t>
            </w:r>
          </w:p>
          <w:p w14:paraId="49D38C3C" w14:textId="77777777" w:rsidR="00443C70" w:rsidRDefault="00A92D21" w:rsidP="00443C70">
            <w:pPr>
              <w:jc w:val="both"/>
              <w:rPr>
                <w:rFonts w:ascii="Times New Roman" w:hAnsi="Times New Roman"/>
                <w:sz w:val="24"/>
              </w:rPr>
            </w:pPr>
            <w:r w:rsidRPr="00E21903">
              <w:rPr>
                <w:rFonts w:ascii="Times New Roman" w:hAnsi="Times New Roman"/>
                <w:sz w:val="24"/>
              </w:rPr>
              <w:t>– mokomosioms stovykloms, skirtoms mokyklinio amžiaus vaikų gebėjimams ugdyti, steigti.</w:t>
            </w:r>
          </w:p>
          <w:p w14:paraId="53B7AED7" w14:textId="14566BAD" w:rsidR="00DD7C98" w:rsidRPr="00CF1092" w:rsidRDefault="00DD7C98" w:rsidP="00443C70">
            <w:pPr>
              <w:jc w:val="both"/>
              <w:rPr>
                <w:rFonts w:ascii="Times New Roman" w:hAnsi="Times New Roman" w:cs="Times New Roman"/>
                <w:sz w:val="24"/>
                <w:szCs w:val="24"/>
              </w:rPr>
            </w:pPr>
          </w:p>
        </w:tc>
      </w:tr>
      <w:tr w:rsidR="00DD7C98" w:rsidRPr="00CF1092" w14:paraId="1105FBB4" w14:textId="77777777" w:rsidTr="00B61A4B">
        <w:trPr>
          <w:trHeight w:val="406"/>
        </w:trPr>
        <w:tc>
          <w:tcPr>
            <w:tcW w:w="657" w:type="dxa"/>
            <w:vMerge/>
          </w:tcPr>
          <w:p w14:paraId="54B275DA" w14:textId="77777777" w:rsidR="00DD7C98" w:rsidRPr="00CF1092" w:rsidRDefault="00DD7C98" w:rsidP="00CF1092">
            <w:pPr>
              <w:jc w:val="both"/>
              <w:rPr>
                <w:rFonts w:ascii="Times New Roman" w:hAnsi="Times New Roman" w:cs="Times New Roman"/>
                <w:sz w:val="24"/>
                <w:szCs w:val="24"/>
              </w:rPr>
            </w:pPr>
          </w:p>
        </w:tc>
        <w:tc>
          <w:tcPr>
            <w:tcW w:w="2570" w:type="dxa"/>
            <w:vMerge/>
          </w:tcPr>
          <w:p w14:paraId="5D6008CE" w14:textId="77777777" w:rsidR="00DD7C98" w:rsidRPr="00CF1092" w:rsidRDefault="00DD7C98" w:rsidP="00CF1092">
            <w:pPr>
              <w:jc w:val="both"/>
              <w:rPr>
                <w:rFonts w:ascii="Times New Roman" w:hAnsi="Times New Roman" w:cs="Times New Roman"/>
                <w:sz w:val="24"/>
                <w:szCs w:val="24"/>
              </w:rPr>
            </w:pPr>
          </w:p>
        </w:tc>
        <w:tc>
          <w:tcPr>
            <w:tcW w:w="4848" w:type="dxa"/>
          </w:tcPr>
          <w:p w14:paraId="483EB428" w14:textId="77777777" w:rsidR="00DD7C98" w:rsidRPr="00CF1092" w:rsidRDefault="00DD7C98" w:rsidP="0096662E">
            <w:pPr>
              <w:jc w:val="both"/>
              <w:rPr>
                <w:rFonts w:ascii="Times New Roman" w:hAnsi="Times New Roman" w:cs="Times New Roman"/>
                <w:sz w:val="24"/>
                <w:szCs w:val="24"/>
              </w:rPr>
            </w:pPr>
            <w:r w:rsidRPr="00CF1092">
              <w:rPr>
                <w:rFonts w:ascii="Times New Roman" w:hAnsi="Times New Roman" w:cs="Times New Roman"/>
                <w:sz w:val="24"/>
                <w:szCs w:val="24"/>
              </w:rPr>
              <w:t>2. Priemonės tikslas yra labai siaurinantis socialinio verslo plėtros poveikį ir orientuotas išimtinai į</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bendruomenėms reikalingų paslaugų ir (arba) prekių teikimą. Siūlome atsisakyti šios ribojančios</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nuostatos.</w:t>
            </w:r>
          </w:p>
        </w:tc>
        <w:tc>
          <w:tcPr>
            <w:tcW w:w="1843" w:type="dxa"/>
          </w:tcPr>
          <w:p w14:paraId="28923CE6" w14:textId="77777777" w:rsidR="00DD7C98" w:rsidRPr="00CF1092" w:rsidRDefault="00567026" w:rsidP="00567026">
            <w:pPr>
              <w:jc w:val="both"/>
              <w:rPr>
                <w:rFonts w:ascii="Times New Roman" w:hAnsi="Times New Roman" w:cs="Times New Roman"/>
                <w:sz w:val="24"/>
                <w:szCs w:val="24"/>
              </w:rPr>
            </w:pPr>
            <w:r>
              <w:rPr>
                <w:rFonts w:ascii="Times New Roman" w:hAnsi="Times New Roman" w:cs="Times New Roman"/>
                <w:sz w:val="24"/>
                <w:szCs w:val="24"/>
              </w:rPr>
              <w:t>A</w:t>
            </w:r>
            <w:r w:rsidR="0057351F">
              <w:rPr>
                <w:rFonts w:ascii="Times New Roman" w:hAnsi="Times New Roman" w:cs="Times New Roman"/>
                <w:sz w:val="24"/>
                <w:szCs w:val="24"/>
              </w:rPr>
              <w:t xml:space="preserve">tsižvelgta. </w:t>
            </w:r>
          </w:p>
        </w:tc>
        <w:tc>
          <w:tcPr>
            <w:tcW w:w="4388" w:type="dxa"/>
          </w:tcPr>
          <w:p w14:paraId="0D36F948" w14:textId="77777777" w:rsidR="00DD7C98" w:rsidRPr="00EF6C97" w:rsidRDefault="00EF6C97" w:rsidP="00CF1092">
            <w:pPr>
              <w:jc w:val="both"/>
              <w:rPr>
                <w:rFonts w:ascii="Times New Roman" w:hAnsi="Times New Roman" w:cs="Times New Roman"/>
                <w:sz w:val="24"/>
                <w:szCs w:val="24"/>
              </w:rPr>
            </w:pPr>
            <w:r>
              <w:rPr>
                <w:rFonts w:ascii="Times New Roman" w:hAnsi="Times New Roman" w:cs="Times New Roman"/>
                <w:sz w:val="24"/>
                <w:szCs w:val="24"/>
              </w:rPr>
              <w:t>Priemonės tikslas patikslintas, vietoje „bendruomen</w:t>
            </w:r>
            <w:r w:rsidR="00770716" w:rsidRPr="00D15F51">
              <w:rPr>
                <w:rFonts w:ascii="Times New Roman" w:hAnsi="Times New Roman" w:cs="Times New Roman"/>
                <w:sz w:val="24"/>
                <w:szCs w:val="24"/>
              </w:rPr>
              <w:t>ė” bus vartojamas žodis “visuomenė”.</w:t>
            </w:r>
          </w:p>
        </w:tc>
      </w:tr>
      <w:tr w:rsidR="00DD7C98" w:rsidRPr="00CF1092" w14:paraId="7D842CC0" w14:textId="77777777" w:rsidTr="00B61A4B">
        <w:trPr>
          <w:trHeight w:val="406"/>
        </w:trPr>
        <w:tc>
          <w:tcPr>
            <w:tcW w:w="657" w:type="dxa"/>
            <w:vMerge/>
          </w:tcPr>
          <w:p w14:paraId="2D95D2E0" w14:textId="77777777" w:rsidR="00DD7C98" w:rsidRPr="00CF1092" w:rsidRDefault="00DD7C98" w:rsidP="00CF1092">
            <w:pPr>
              <w:jc w:val="both"/>
              <w:rPr>
                <w:rFonts w:ascii="Times New Roman" w:hAnsi="Times New Roman" w:cs="Times New Roman"/>
                <w:sz w:val="24"/>
                <w:szCs w:val="24"/>
              </w:rPr>
            </w:pPr>
          </w:p>
        </w:tc>
        <w:tc>
          <w:tcPr>
            <w:tcW w:w="2570" w:type="dxa"/>
            <w:vMerge/>
          </w:tcPr>
          <w:p w14:paraId="67C7B4D6" w14:textId="77777777" w:rsidR="00DD7C98" w:rsidRPr="00CF1092" w:rsidRDefault="00DD7C98" w:rsidP="00CF1092">
            <w:pPr>
              <w:jc w:val="both"/>
              <w:rPr>
                <w:rFonts w:ascii="Times New Roman" w:hAnsi="Times New Roman" w:cs="Times New Roman"/>
                <w:sz w:val="24"/>
                <w:szCs w:val="24"/>
              </w:rPr>
            </w:pPr>
          </w:p>
        </w:tc>
        <w:tc>
          <w:tcPr>
            <w:tcW w:w="4848" w:type="dxa"/>
          </w:tcPr>
          <w:p w14:paraId="7371714C" w14:textId="77777777" w:rsidR="00DD7C98" w:rsidRPr="00CF1092" w:rsidRDefault="00DD7C98" w:rsidP="0096662E">
            <w:pPr>
              <w:jc w:val="both"/>
              <w:rPr>
                <w:rFonts w:ascii="Times New Roman" w:hAnsi="Times New Roman" w:cs="Times New Roman"/>
                <w:sz w:val="24"/>
                <w:szCs w:val="24"/>
              </w:rPr>
            </w:pPr>
            <w:r w:rsidRPr="00912796">
              <w:rPr>
                <w:rFonts w:ascii="Times New Roman" w:hAnsi="Times New Roman" w:cs="Times New Roman"/>
                <w:sz w:val="24"/>
                <w:szCs w:val="24"/>
              </w:rPr>
              <w:t>3. Priemonės aprašyme numatyti reikalavimai potencialiems pareiškėjams yra akivaizdžiai</w:t>
            </w:r>
            <w:r w:rsidR="0096662E" w:rsidRPr="00912796">
              <w:rPr>
                <w:rFonts w:ascii="Times New Roman" w:hAnsi="Times New Roman" w:cs="Times New Roman"/>
                <w:sz w:val="24"/>
                <w:szCs w:val="24"/>
              </w:rPr>
              <w:t xml:space="preserve"> </w:t>
            </w:r>
            <w:r w:rsidRPr="00912796">
              <w:rPr>
                <w:rFonts w:ascii="Times New Roman" w:hAnsi="Times New Roman" w:cs="Times New Roman"/>
                <w:sz w:val="24"/>
                <w:szCs w:val="24"/>
              </w:rPr>
              <w:t>diskriminaciniai kitų rinkos dalyvių atžvilgiu</w:t>
            </w:r>
            <w:r w:rsidRPr="00CF1092">
              <w:rPr>
                <w:rFonts w:ascii="Times New Roman" w:hAnsi="Times New Roman" w:cs="Times New Roman"/>
                <w:sz w:val="24"/>
                <w:szCs w:val="24"/>
              </w:rPr>
              <w:t>. Pagal pasiūlymą pareiškėjais galėtų būti išimtinai</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valstybės įsteigtos viešosios įstaigos, šios nuostatos siūlome atsisakyti.</w:t>
            </w:r>
          </w:p>
        </w:tc>
        <w:tc>
          <w:tcPr>
            <w:tcW w:w="1843" w:type="dxa"/>
          </w:tcPr>
          <w:p w14:paraId="62145E9A" w14:textId="77777777" w:rsidR="00DD7C98" w:rsidRPr="00CF1092" w:rsidRDefault="00B100B0" w:rsidP="00CF109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388" w:type="dxa"/>
          </w:tcPr>
          <w:p w14:paraId="427E2CA9" w14:textId="77777777" w:rsidR="00300CB3" w:rsidRPr="00CF1092" w:rsidRDefault="00770716" w:rsidP="00212459">
            <w:pPr>
              <w:jc w:val="both"/>
              <w:rPr>
                <w:rFonts w:ascii="Times New Roman" w:hAnsi="Times New Roman" w:cs="Times New Roman"/>
                <w:sz w:val="24"/>
                <w:szCs w:val="24"/>
              </w:rPr>
            </w:pPr>
            <w:r>
              <w:rPr>
                <w:rFonts w:ascii="Times New Roman" w:hAnsi="Times New Roman" w:cs="Times New Roman"/>
                <w:sz w:val="24"/>
                <w:szCs w:val="24"/>
              </w:rPr>
              <w:t>Siek</w:t>
            </w:r>
            <w:r w:rsidR="00300CB3">
              <w:rPr>
                <w:rFonts w:ascii="Times New Roman" w:hAnsi="Times New Roman" w:cs="Times New Roman"/>
                <w:sz w:val="24"/>
                <w:szCs w:val="24"/>
              </w:rPr>
              <w:t>dama</w:t>
            </w:r>
            <w:r>
              <w:rPr>
                <w:rFonts w:ascii="Times New Roman" w:hAnsi="Times New Roman" w:cs="Times New Roman"/>
                <w:sz w:val="24"/>
                <w:szCs w:val="24"/>
              </w:rPr>
              <w:t xml:space="preserve"> efektyviai panaudoti ES struktūrinių fondų lėšas</w:t>
            </w:r>
            <w:r w:rsidR="00B100B0">
              <w:rPr>
                <w:rFonts w:ascii="Times New Roman" w:hAnsi="Times New Roman" w:cs="Times New Roman"/>
                <w:sz w:val="24"/>
                <w:szCs w:val="24"/>
              </w:rPr>
              <w:t xml:space="preserve"> bei pasiekti užsibrėžtą priemonės tikslą (</w:t>
            </w:r>
            <w:r w:rsidR="00B100B0" w:rsidRPr="00B100B0">
              <w:rPr>
                <w:rFonts w:ascii="Times New Roman" w:hAnsi="Times New Roman" w:cs="Times New Roman"/>
                <w:sz w:val="24"/>
                <w:szCs w:val="24"/>
              </w:rPr>
              <w:t>paskatinti socialinio v</w:t>
            </w:r>
            <w:r w:rsidR="00B100B0">
              <w:rPr>
                <w:rFonts w:ascii="Times New Roman" w:hAnsi="Times New Roman" w:cs="Times New Roman"/>
                <w:sz w:val="24"/>
                <w:szCs w:val="24"/>
              </w:rPr>
              <w:t>erslo, kuris teiktų visuomenei</w:t>
            </w:r>
            <w:r w:rsidR="00B100B0" w:rsidRPr="00B100B0">
              <w:rPr>
                <w:rFonts w:ascii="Times New Roman" w:hAnsi="Times New Roman" w:cs="Times New Roman"/>
                <w:sz w:val="24"/>
                <w:szCs w:val="24"/>
              </w:rPr>
              <w:t xml:space="preserve"> reikalingas paslaugas ir (arba) prekes, padėsiančias spręsti konkrečią sociali</w:t>
            </w:r>
            <w:r w:rsidR="00B100B0">
              <w:rPr>
                <w:rFonts w:ascii="Times New Roman" w:hAnsi="Times New Roman" w:cs="Times New Roman"/>
                <w:sz w:val="24"/>
                <w:szCs w:val="24"/>
              </w:rPr>
              <w:t xml:space="preserve">nę problemą, kūrimąsi ir plėtrą) ir išlaikyti nustatytas takoskyras </w:t>
            </w:r>
            <w:r w:rsidR="00300CB3">
              <w:rPr>
                <w:rFonts w:ascii="Times New Roman" w:hAnsi="Times New Roman" w:cs="Times New Roman"/>
                <w:sz w:val="24"/>
                <w:szCs w:val="24"/>
              </w:rPr>
              <w:t xml:space="preserve">tarp kitų – tiek Ūkio, tiek ir kitų ministerijų, Ūkio ministerija apribojo </w:t>
            </w:r>
            <w:r w:rsidR="00212459">
              <w:rPr>
                <w:rFonts w:ascii="Times New Roman" w:hAnsi="Times New Roman" w:cs="Times New Roman"/>
                <w:sz w:val="24"/>
                <w:szCs w:val="24"/>
              </w:rPr>
              <w:t>potencialių pareiškėjų tikslinę grupę (</w:t>
            </w:r>
            <w:r w:rsidR="00212459" w:rsidRPr="00212459">
              <w:rPr>
                <w:rFonts w:ascii="Times New Roman" w:hAnsi="Times New Roman" w:cs="Times New Roman"/>
                <w:sz w:val="24"/>
                <w:szCs w:val="24"/>
              </w:rPr>
              <w:t>VšĮ, kurios savininko/dalininko teises įgyvendina valstybė/savivaldybė, turinti verslumo skatinimo patirties ir teisėtais pagrindais valdanti nekilnojamą turtą (pvz.: bendradarbystės centrai, verslo informacijos centrai (VIC), verslo ir turizmo informacijos centrai (VTIC))</w:t>
            </w:r>
            <w:r w:rsidR="00212459">
              <w:rPr>
                <w:rFonts w:ascii="Times New Roman" w:hAnsi="Times New Roman" w:cs="Times New Roman"/>
                <w:sz w:val="24"/>
                <w:szCs w:val="24"/>
              </w:rPr>
              <w:t xml:space="preserve">. Tačiau yra numatyta, kad partneriais galės tapti ir kitos VšĮ. </w:t>
            </w:r>
          </w:p>
        </w:tc>
      </w:tr>
      <w:tr w:rsidR="00DD7C98" w:rsidRPr="00CF1092" w14:paraId="2ADACD9B" w14:textId="77777777" w:rsidTr="00B61A4B">
        <w:trPr>
          <w:trHeight w:val="406"/>
        </w:trPr>
        <w:tc>
          <w:tcPr>
            <w:tcW w:w="657" w:type="dxa"/>
            <w:vMerge/>
          </w:tcPr>
          <w:p w14:paraId="52B5CE64" w14:textId="77777777" w:rsidR="00DD7C98" w:rsidRPr="00CF1092" w:rsidRDefault="00DD7C98" w:rsidP="00CF1092">
            <w:pPr>
              <w:jc w:val="both"/>
              <w:rPr>
                <w:rFonts w:ascii="Times New Roman" w:hAnsi="Times New Roman" w:cs="Times New Roman"/>
                <w:sz w:val="24"/>
                <w:szCs w:val="24"/>
              </w:rPr>
            </w:pPr>
          </w:p>
        </w:tc>
        <w:tc>
          <w:tcPr>
            <w:tcW w:w="2570" w:type="dxa"/>
            <w:vMerge/>
          </w:tcPr>
          <w:p w14:paraId="23BBA9EC" w14:textId="77777777" w:rsidR="00DD7C98" w:rsidRPr="00CF1092" w:rsidRDefault="00DD7C98" w:rsidP="00CF1092">
            <w:pPr>
              <w:jc w:val="both"/>
              <w:rPr>
                <w:rFonts w:ascii="Times New Roman" w:hAnsi="Times New Roman" w:cs="Times New Roman"/>
                <w:sz w:val="24"/>
                <w:szCs w:val="24"/>
              </w:rPr>
            </w:pPr>
          </w:p>
        </w:tc>
        <w:tc>
          <w:tcPr>
            <w:tcW w:w="4848" w:type="dxa"/>
          </w:tcPr>
          <w:p w14:paraId="7172832C" w14:textId="77777777" w:rsidR="00DD7C98" w:rsidRPr="00CF1092" w:rsidRDefault="00DD7C98" w:rsidP="0057351F">
            <w:pPr>
              <w:jc w:val="both"/>
              <w:rPr>
                <w:rFonts w:ascii="Times New Roman" w:hAnsi="Times New Roman" w:cs="Times New Roman"/>
                <w:sz w:val="24"/>
                <w:szCs w:val="24"/>
              </w:rPr>
            </w:pPr>
            <w:r w:rsidRPr="00CF1092">
              <w:rPr>
                <w:rFonts w:ascii="Times New Roman" w:hAnsi="Times New Roman" w:cs="Times New Roman"/>
                <w:sz w:val="24"/>
                <w:szCs w:val="24"/>
              </w:rPr>
              <w:t>4. Priemonės aprašyme numatyti reikalavimai partneriams yra akivaizdžiai diskriminaciniai kitų</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rinkos dalyvių ir socialinių partnerių atžvilgiu. Siūlome atsisakyti nuostatos, kad partneriais</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galėtų būti išimtinai valstybės įsteigtos viešosios įstaigos. Galimybę tapti partneriais turėtų būti</w:t>
            </w:r>
            <w:r w:rsidR="0057351F">
              <w:rPr>
                <w:rFonts w:ascii="Times New Roman" w:hAnsi="Times New Roman" w:cs="Times New Roman"/>
                <w:sz w:val="24"/>
                <w:szCs w:val="24"/>
              </w:rPr>
              <w:t xml:space="preserve"> </w:t>
            </w:r>
            <w:r w:rsidRPr="00CF1092">
              <w:rPr>
                <w:rFonts w:ascii="Times New Roman" w:hAnsi="Times New Roman" w:cs="Times New Roman"/>
                <w:sz w:val="24"/>
                <w:szCs w:val="24"/>
              </w:rPr>
              <w:t>sudaryta ir socialinio verslo asocijuotoms struktūroms vienijančioms daugiau negu 10 socialinio</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verslo subjektų ir socialinio verslumo iniciatyvų.</w:t>
            </w:r>
          </w:p>
        </w:tc>
        <w:tc>
          <w:tcPr>
            <w:tcW w:w="1843" w:type="dxa"/>
          </w:tcPr>
          <w:p w14:paraId="511F10EA" w14:textId="77777777" w:rsidR="00DD7C98" w:rsidRPr="00CF1092" w:rsidRDefault="0057351F" w:rsidP="00CF1092">
            <w:pPr>
              <w:jc w:val="both"/>
              <w:rPr>
                <w:rFonts w:ascii="Times New Roman" w:hAnsi="Times New Roman" w:cs="Times New Roman"/>
                <w:sz w:val="24"/>
                <w:szCs w:val="24"/>
              </w:rPr>
            </w:pPr>
            <w:r>
              <w:rPr>
                <w:rFonts w:ascii="Times New Roman" w:hAnsi="Times New Roman" w:cs="Times New Roman"/>
                <w:sz w:val="24"/>
                <w:szCs w:val="24"/>
              </w:rPr>
              <w:t>Atsižvelgta.</w:t>
            </w:r>
          </w:p>
        </w:tc>
        <w:tc>
          <w:tcPr>
            <w:tcW w:w="4388" w:type="dxa"/>
          </w:tcPr>
          <w:p w14:paraId="2FD8CA6F" w14:textId="564F1879" w:rsidR="00DD7C98" w:rsidRPr="00CF1092" w:rsidRDefault="00A75CA4" w:rsidP="00A75CA4">
            <w:pPr>
              <w:jc w:val="both"/>
              <w:rPr>
                <w:rFonts w:ascii="Times New Roman" w:hAnsi="Times New Roman" w:cs="Times New Roman"/>
                <w:sz w:val="24"/>
                <w:szCs w:val="24"/>
              </w:rPr>
            </w:pPr>
            <w:r>
              <w:rPr>
                <w:rFonts w:ascii="Times New Roman" w:hAnsi="Times New Roman" w:cs="Times New Roman"/>
                <w:sz w:val="24"/>
                <w:szCs w:val="24"/>
              </w:rPr>
              <w:t>Numatoma praplėsti partnerių sąrašą, numatant, kad p</w:t>
            </w:r>
            <w:r w:rsidR="0057351F" w:rsidRPr="0057351F">
              <w:rPr>
                <w:rFonts w:ascii="Times New Roman" w:hAnsi="Times New Roman" w:cs="Times New Roman"/>
                <w:sz w:val="24"/>
                <w:szCs w:val="24"/>
              </w:rPr>
              <w:t>artn</w:t>
            </w:r>
            <w:r>
              <w:rPr>
                <w:rFonts w:ascii="Times New Roman" w:hAnsi="Times New Roman" w:cs="Times New Roman"/>
                <w:sz w:val="24"/>
                <w:szCs w:val="24"/>
              </w:rPr>
              <w:t>eriais galės būti ir VšĮ,</w:t>
            </w:r>
            <w:r w:rsidR="0057351F" w:rsidRPr="0057351F">
              <w:rPr>
                <w:rFonts w:ascii="Times New Roman" w:hAnsi="Times New Roman" w:cs="Times New Roman"/>
                <w:sz w:val="24"/>
                <w:szCs w:val="24"/>
              </w:rPr>
              <w:t xml:space="preserve"> turi</w:t>
            </w:r>
            <w:r>
              <w:rPr>
                <w:rFonts w:ascii="Times New Roman" w:hAnsi="Times New Roman" w:cs="Times New Roman"/>
                <w:sz w:val="24"/>
                <w:szCs w:val="24"/>
              </w:rPr>
              <w:t>nčios</w:t>
            </w:r>
            <w:r w:rsidR="0057351F" w:rsidRPr="0057351F">
              <w:rPr>
                <w:rFonts w:ascii="Times New Roman" w:hAnsi="Times New Roman" w:cs="Times New Roman"/>
                <w:sz w:val="24"/>
                <w:szCs w:val="24"/>
              </w:rPr>
              <w:t xml:space="preserve"> verslumo skatinimo, verslo inkubavimo ar akceleravimo patirties</w:t>
            </w:r>
            <w:r>
              <w:rPr>
                <w:rFonts w:ascii="Times New Roman" w:hAnsi="Times New Roman" w:cs="Times New Roman"/>
                <w:sz w:val="24"/>
                <w:szCs w:val="24"/>
              </w:rPr>
              <w:t>, verslo asociacijos ir PPAR</w:t>
            </w:r>
            <w:r w:rsidR="0057351F" w:rsidRPr="0057351F">
              <w:rPr>
                <w:rFonts w:ascii="Times New Roman" w:hAnsi="Times New Roman" w:cs="Times New Roman"/>
                <w:sz w:val="24"/>
                <w:szCs w:val="24"/>
              </w:rPr>
              <w:t>.</w:t>
            </w:r>
            <w:r w:rsidR="0057351F">
              <w:rPr>
                <w:rFonts w:ascii="Times New Roman" w:hAnsi="Times New Roman" w:cs="Times New Roman"/>
                <w:sz w:val="24"/>
                <w:szCs w:val="24"/>
              </w:rPr>
              <w:t xml:space="preserve"> </w:t>
            </w:r>
          </w:p>
        </w:tc>
      </w:tr>
      <w:tr w:rsidR="00DD7C98" w:rsidRPr="00CF1092" w14:paraId="40E3621A" w14:textId="77777777" w:rsidTr="00B61A4B">
        <w:trPr>
          <w:trHeight w:val="406"/>
        </w:trPr>
        <w:tc>
          <w:tcPr>
            <w:tcW w:w="657" w:type="dxa"/>
            <w:vMerge/>
          </w:tcPr>
          <w:p w14:paraId="270E7F83" w14:textId="77777777" w:rsidR="00DD7C98" w:rsidRPr="00CF1092" w:rsidRDefault="00DD7C98" w:rsidP="00CF1092">
            <w:pPr>
              <w:jc w:val="both"/>
              <w:rPr>
                <w:rFonts w:ascii="Times New Roman" w:hAnsi="Times New Roman" w:cs="Times New Roman"/>
                <w:sz w:val="24"/>
                <w:szCs w:val="24"/>
              </w:rPr>
            </w:pPr>
          </w:p>
        </w:tc>
        <w:tc>
          <w:tcPr>
            <w:tcW w:w="2570" w:type="dxa"/>
            <w:vMerge/>
          </w:tcPr>
          <w:p w14:paraId="723E9403" w14:textId="77777777" w:rsidR="00DD7C98" w:rsidRPr="00CF1092" w:rsidRDefault="00DD7C98" w:rsidP="00CF1092">
            <w:pPr>
              <w:jc w:val="both"/>
              <w:rPr>
                <w:rFonts w:ascii="Times New Roman" w:hAnsi="Times New Roman" w:cs="Times New Roman"/>
                <w:sz w:val="24"/>
                <w:szCs w:val="24"/>
              </w:rPr>
            </w:pPr>
          </w:p>
        </w:tc>
        <w:tc>
          <w:tcPr>
            <w:tcW w:w="4848" w:type="dxa"/>
          </w:tcPr>
          <w:p w14:paraId="65C1259B" w14:textId="77777777" w:rsidR="00DD7C98" w:rsidRPr="00CF1092" w:rsidRDefault="00DD7C98" w:rsidP="0096662E">
            <w:pPr>
              <w:jc w:val="both"/>
              <w:rPr>
                <w:rFonts w:ascii="Times New Roman" w:hAnsi="Times New Roman" w:cs="Times New Roman"/>
                <w:sz w:val="24"/>
                <w:szCs w:val="24"/>
              </w:rPr>
            </w:pPr>
            <w:r w:rsidRPr="00CF1092">
              <w:rPr>
                <w:rFonts w:ascii="Times New Roman" w:hAnsi="Times New Roman" w:cs="Times New Roman"/>
                <w:sz w:val="24"/>
                <w:szCs w:val="24"/>
              </w:rPr>
              <w:t>5. Reikalavimas partneriams ir pareiškėjams valdyti nekilnojamąjį turtą yra perteklinis, nes</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nekilnojamo turto valdymas neturi įtakos skatinant socialinio verslo subjektus spręsti socialines</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problemas, todėl šio reikalavimo siūlome atsisakyti.</w:t>
            </w:r>
          </w:p>
        </w:tc>
        <w:tc>
          <w:tcPr>
            <w:tcW w:w="1843" w:type="dxa"/>
          </w:tcPr>
          <w:p w14:paraId="3DCCA884" w14:textId="77777777" w:rsidR="00DD7C98" w:rsidRPr="00CF1092" w:rsidRDefault="00353C6A" w:rsidP="00CF109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388" w:type="dxa"/>
          </w:tcPr>
          <w:p w14:paraId="6F69976F" w14:textId="77777777" w:rsidR="00DD7C98" w:rsidRPr="00CF1092" w:rsidRDefault="00353C6A" w:rsidP="00CF1092">
            <w:pPr>
              <w:jc w:val="both"/>
              <w:rPr>
                <w:rFonts w:ascii="Times New Roman" w:hAnsi="Times New Roman" w:cs="Times New Roman"/>
                <w:sz w:val="24"/>
                <w:szCs w:val="24"/>
              </w:rPr>
            </w:pPr>
            <w:r w:rsidRPr="00353C6A">
              <w:rPr>
                <w:rFonts w:ascii="Times New Roman" w:hAnsi="Times New Roman" w:cs="Times New Roman"/>
                <w:sz w:val="24"/>
                <w:szCs w:val="24"/>
              </w:rPr>
              <w:t>Ūkio ministerija, siekdama efektyviai panaudoti ES struktūrinių fondų lėšas, numato griežtesnius reikalavimus tiek pareiškėjams, tiek ir partneriams. Šiuo atveju, reikalavimas teisėtais pagrindais valdyti nekilnojamąjį turtą, Ūkio ministerijos nuomone užtikrins stabilumą bei garantuos socialinio verslo sėkmingą vystymą.</w:t>
            </w:r>
          </w:p>
        </w:tc>
      </w:tr>
      <w:tr w:rsidR="00DD7C98" w:rsidRPr="00CF1092" w14:paraId="73E684CD" w14:textId="77777777" w:rsidTr="00B61A4B">
        <w:trPr>
          <w:trHeight w:val="406"/>
        </w:trPr>
        <w:tc>
          <w:tcPr>
            <w:tcW w:w="657" w:type="dxa"/>
            <w:vMerge/>
          </w:tcPr>
          <w:p w14:paraId="6E37651F" w14:textId="77777777" w:rsidR="00DD7C98" w:rsidRPr="00CF1092" w:rsidRDefault="00DD7C98" w:rsidP="00CF1092">
            <w:pPr>
              <w:jc w:val="both"/>
              <w:rPr>
                <w:rFonts w:ascii="Times New Roman" w:hAnsi="Times New Roman" w:cs="Times New Roman"/>
                <w:sz w:val="24"/>
                <w:szCs w:val="24"/>
              </w:rPr>
            </w:pPr>
          </w:p>
        </w:tc>
        <w:tc>
          <w:tcPr>
            <w:tcW w:w="2570" w:type="dxa"/>
            <w:vMerge/>
          </w:tcPr>
          <w:p w14:paraId="5E2F42C2" w14:textId="77777777" w:rsidR="00DD7C98" w:rsidRPr="00CF1092" w:rsidRDefault="00DD7C98" w:rsidP="00CF1092">
            <w:pPr>
              <w:jc w:val="both"/>
              <w:rPr>
                <w:rFonts w:ascii="Times New Roman" w:hAnsi="Times New Roman" w:cs="Times New Roman"/>
                <w:sz w:val="24"/>
                <w:szCs w:val="24"/>
              </w:rPr>
            </w:pPr>
          </w:p>
        </w:tc>
        <w:tc>
          <w:tcPr>
            <w:tcW w:w="4848" w:type="dxa"/>
          </w:tcPr>
          <w:p w14:paraId="5620E6EA" w14:textId="77777777" w:rsidR="00DD7C98" w:rsidRPr="00CF1092" w:rsidRDefault="00DD7C98" w:rsidP="0096662E">
            <w:pPr>
              <w:jc w:val="both"/>
              <w:rPr>
                <w:rFonts w:ascii="Times New Roman" w:hAnsi="Times New Roman" w:cs="Times New Roman"/>
                <w:sz w:val="24"/>
                <w:szCs w:val="24"/>
              </w:rPr>
            </w:pPr>
            <w:r w:rsidRPr="00CF1092">
              <w:rPr>
                <w:rFonts w:ascii="Times New Roman" w:hAnsi="Times New Roman" w:cs="Times New Roman"/>
                <w:sz w:val="24"/>
                <w:szCs w:val="24"/>
              </w:rPr>
              <w:t>6. Galutinio naudos gavėjo tinkamas išlaidas derėtų skirstyti dalimis, kad konsultacinės paslaugos</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negalėtų sudaryti daugiau negu 30</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proc. tinkamų išlaidų.</w:t>
            </w:r>
          </w:p>
        </w:tc>
        <w:tc>
          <w:tcPr>
            <w:tcW w:w="1843" w:type="dxa"/>
          </w:tcPr>
          <w:p w14:paraId="47478210" w14:textId="77777777" w:rsidR="00DD7C98" w:rsidRPr="00CF1092" w:rsidRDefault="005E4AF9" w:rsidP="00CF109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388" w:type="dxa"/>
          </w:tcPr>
          <w:p w14:paraId="1D557E99" w14:textId="25C39994" w:rsidR="005E4AF9" w:rsidRPr="00CF1092" w:rsidRDefault="005E4AF9" w:rsidP="00AB02FE">
            <w:pPr>
              <w:jc w:val="both"/>
              <w:rPr>
                <w:rFonts w:ascii="Times New Roman" w:hAnsi="Times New Roman" w:cs="Times New Roman"/>
                <w:sz w:val="24"/>
                <w:szCs w:val="24"/>
              </w:rPr>
            </w:pPr>
            <w:r>
              <w:rPr>
                <w:rFonts w:ascii="Times New Roman" w:hAnsi="Times New Roman" w:cs="Times New Roman"/>
                <w:sz w:val="24"/>
                <w:szCs w:val="24"/>
              </w:rPr>
              <w:t xml:space="preserve">Kadangi, vadovaujantis </w:t>
            </w:r>
            <w:r w:rsidR="008C3B0F">
              <w:rPr>
                <w:rFonts w:ascii="Times New Roman" w:hAnsi="Times New Roman" w:cs="Times New Roman"/>
                <w:sz w:val="24"/>
                <w:szCs w:val="24"/>
              </w:rPr>
              <w:t xml:space="preserve">Europos Komisijos </w:t>
            </w:r>
            <w:r>
              <w:rPr>
                <w:rFonts w:ascii="Times New Roman" w:hAnsi="Times New Roman" w:cs="Times New Roman"/>
                <w:sz w:val="24"/>
                <w:szCs w:val="24"/>
              </w:rPr>
              <w:t xml:space="preserve">struktūrinių fondų reglamentais tiesioginė nauda turi būti </w:t>
            </w:r>
            <w:r w:rsidR="008C3B0F">
              <w:rPr>
                <w:rFonts w:ascii="Times New Roman" w:hAnsi="Times New Roman" w:cs="Times New Roman"/>
                <w:sz w:val="24"/>
                <w:szCs w:val="24"/>
              </w:rPr>
              <w:t xml:space="preserve">skirta </w:t>
            </w:r>
            <w:r>
              <w:rPr>
                <w:rFonts w:ascii="Times New Roman" w:hAnsi="Times New Roman" w:cs="Times New Roman"/>
                <w:sz w:val="24"/>
                <w:szCs w:val="24"/>
              </w:rPr>
              <w:t xml:space="preserve">galutiniams naudos gavėjams, Ūkio ministerijos nuomone, </w:t>
            </w:r>
            <w:r w:rsidR="008C3B0F">
              <w:rPr>
                <w:rFonts w:ascii="Times New Roman" w:hAnsi="Times New Roman" w:cs="Times New Roman"/>
                <w:sz w:val="24"/>
                <w:szCs w:val="24"/>
              </w:rPr>
              <w:t>netikslinga nustatyti tokį apribojimą.</w:t>
            </w:r>
            <w:r>
              <w:rPr>
                <w:rFonts w:ascii="Times New Roman" w:hAnsi="Times New Roman" w:cs="Times New Roman"/>
                <w:sz w:val="24"/>
                <w:szCs w:val="24"/>
              </w:rPr>
              <w:t xml:space="preserve"> </w:t>
            </w:r>
            <w:r w:rsidR="00AB02FE">
              <w:rPr>
                <w:rFonts w:ascii="Times New Roman" w:hAnsi="Times New Roman" w:cs="Times New Roman"/>
                <w:sz w:val="24"/>
                <w:szCs w:val="24"/>
              </w:rPr>
              <w:t>Planuojama palikti apsisprendimo teisę, kaip skirstyti tinkamas išlaidas, pačiam</w:t>
            </w:r>
            <w:r>
              <w:rPr>
                <w:rFonts w:ascii="Times New Roman" w:hAnsi="Times New Roman" w:cs="Times New Roman"/>
                <w:sz w:val="24"/>
                <w:szCs w:val="24"/>
              </w:rPr>
              <w:t xml:space="preserve"> galutini</w:t>
            </w:r>
            <w:r w:rsidR="00AB02FE">
              <w:rPr>
                <w:rFonts w:ascii="Times New Roman" w:hAnsi="Times New Roman" w:cs="Times New Roman"/>
                <w:sz w:val="24"/>
                <w:szCs w:val="24"/>
              </w:rPr>
              <w:t>am</w:t>
            </w:r>
            <w:r>
              <w:rPr>
                <w:rFonts w:ascii="Times New Roman" w:hAnsi="Times New Roman" w:cs="Times New Roman"/>
                <w:sz w:val="24"/>
                <w:szCs w:val="24"/>
              </w:rPr>
              <w:t xml:space="preserve"> naudos gavėj</w:t>
            </w:r>
            <w:r w:rsidR="00AB02FE">
              <w:rPr>
                <w:rFonts w:ascii="Times New Roman" w:hAnsi="Times New Roman" w:cs="Times New Roman"/>
                <w:sz w:val="24"/>
                <w:szCs w:val="24"/>
              </w:rPr>
              <w:t>ui.</w:t>
            </w:r>
          </w:p>
        </w:tc>
      </w:tr>
      <w:tr w:rsidR="00DD7C98" w:rsidRPr="00CF1092" w14:paraId="18F56DAE" w14:textId="77777777" w:rsidTr="00B61A4B">
        <w:trPr>
          <w:trHeight w:val="406"/>
        </w:trPr>
        <w:tc>
          <w:tcPr>
            <w:tcW w:w="657" w:type="dxa"/>
            <w:vMerge/>
          </w:tcPr>
          <w:p w14:paraId="6D81A8C7" w14:textId="77777777" w:rsidR="00DD7C98" w:rsidRPr="00CF1092" w:rsidRDefault="00DD7C98" w:rsidP="00CF1092">
            <w:pPr>
              <w:jc w:val="both"/>
              <w:rPr>
                <w:rFonts w:ascii="Times New Roman" w:hAnsi="Times New Roman" w:cs="Times New Roman"/>
                <w:sz w:val="24"/>
                <w:szCs w:val="24"/>
              </w:rPr>
            </w:pPr>
          </w:p>
        </w:tc>
        <w:tc>
          <w:tcPr>
            <w:tcW w:w="2570" w:type="dxa"/>
            <w:vMerge/>
          </w:tcPr>
          <w:p w14:paraId="2234C152" w14:textId="77777777" w:rsidR="00DD7C98" w:rsidRPr="00CF1092" w:rsidRDefault="00DD7C98" w:rsidP="00CF1092">
            <w:pPr>
              <w:jc w:val="both"/>
              <w:rPr>
                <w:rFonts w:ascii="Times New Roman" w:hAnsi="Times New Roman" w:cs="Times New Roman"/>
                <w:sz w:val="24"/>
                <w:szCs w:val="24"/>
              </w:rPr>
            </w:pPr>
          </w:p>
        </w:tc>
        <w:tc>
          <w:tcPr>
            <w:tcW w:w="4848" w:type="dxa"/>
          </w:tcPr>
          <w:p w14:paraId="5CE93756" w14:textId="77777777" w:rsidR="00DD7C98" w:rsidRPr="00CF1092" w:rsidRDefault="00DD7C98" w:rsidP="0096662E">
            <w:pPr>
              <w:jc w:val="both"/>
              <w:rPr>
                <w:rFonts w:ascii="Times New Roman" w:hAnsi="Times New Roman" w:cs="Times New Roman"/>
                <w:sz w:val="24"/>
                <w:szCs w:val="24"/>
              </w:rPr>
            </w:pPr>
            <w:r w:rsidRPr="00CF1092">
              <w:rPr>
                <w:rFonts w:ascii="Times New Roman" w:hAnsi="Times New Roman" w:cs="Times New Roman"/>
                <w:sz w:val="24"/>
                <w:szCs w:val="24"/>
              </w:rPr>
              <w:t>7. Galutinio naudos gavėjo tinkamas išlaidose numatytas konsultacines paslaugas reikėtų išplėsti</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neapsiribojant vien trimis išvardintomis konsultacinėmis paslaugomis. Galima numatyti galimybę</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įsigyti paslaugas nesiaurinat paslaugų spektro vien tik konsultacinėmis paslaugomis.</w:t>
            </w:r>
          </w:p>
        </w:tc>
        <w:tc>
          <w:tcPr>
            <w:tcW w:w="1843" w:type="dxa"/>
          </w:tcPr>
          <w:p w14:paraId="79FCC231" w14:textId="77777777" w:rsidR="00DD7C98" w:rsidRPr="00CF1092" w:rsidRDefault="005E4AF9" w:rsidP="00CF1092">
            <w:pPr>
              <w:jc w:val="both"/>
              <w:rPr>
                <w:rFonts w:ascii="Times New Roman" w:hAnsi="Times New Roman" w:cs="Times New Roman"/>
                <w:sz w:val="24"/>
                <w:szCs w:val="24"/>
              </w:rPr>
            </w:pPr>
            <w:r>
              <w:rPr>
                <w:rFonts w:ascii="Times New Roman" w:hAnsi="Times New Roman" w:cs="Times New Roman"/>
                <w:sz w:val="24"/>
                <w:szCs w:val="24"/>
              </w:rPr>
              <w:t xml:space="preserve">Neatsižvelgta. </w:t>
            </w:r>
          </w:p>
        </w:tc>
        <w:tc>
          <w:tcPr>
            <w:tcW w:w="4388" w:type="dxa"/>
          </w:tcPr>
          <w:p w14:paraId="70B2DDD7" w14:textId="77777777" w:rsidR="00DD7C98" w:rsidRPr="00CF1092" w:rsidRDefault="0051354E" w:rsidP="00CF1092">
            <w:pPr>
              <w:jc w:val="both"/>
              <w:rPr>
                <w:rFonts w:ascii="Times New Roman" w:hAnsi="Times New Roman" w:cs="Times New Roman"/>
                <w:sz w:val="24"/>
                <w:szCs w:val="24"/>
              </w:rPr>
            </w:pPr>
            <w:r>
              <w:rPr>
                <w:rFonts w:ascii="Times New Roman" w:hAnsi="Times New Roman" w:cs="Times New Roman"/>
                <w:sz w:val="24"/>
                <w:szCs w:val="24"/>
              </w:rPr>
              <w:t>Siekiant nedubliuoti Ūkio ministerijos ir kitų ministerijų planuojamų ir /ar įgyvendinamų priemonių, Ūkio ministerija yra nustačius tam tikrus apribojimus veikloms, kas užtikrina nustatytas takoskyras tarp jau įgyvendinamų (tiek Ūkio, tiek ir kitų ministerijų) priemonių.</w:t>
            </w:r>
          </w:p>
        </w:tc>
      </w:tr>
      <w:tr w:rsidR="00DD7C98" w:rsidRPr="00CF1092" w14:paraId="08173325" w14:textId="77777777" w:rsidTr="00B61A4B">
        <w:trPr>
          <w:trHeight w:val="406"/>
        </w:trPr>
        <w:tc>
          <w:tcPr>
            <w:tcW w:w="657" w:type="dxa"/>
            <w:vMerge/>
          </w:tcPr>
          <w:p w14:paraId="1A7D6755" w14:textId="77777777" w:rsidR="00DD7C98" w:rsidRPr="00CF1092" w:rsidRDefault="00DD7C98" w:rsidP="00CF1092">
            <w:pPr>
              <w:jc w:val="both"/>
              <w:rPr>
                <w:rFonts w:ascii="Times New Roman" w:hAnsi="Times New Roman" w:cs="Times New Roman"/>
                <w:sz w:val="24"/>
                <w:szCs w:val="24"/>
              </w:rPr>
            </w:pPr>
          </w:p>
        </w:tc>
        <w:tc>
          <w:tcPr>
            <w:tcW w:w="2570" w:type="dxa"/>
            <w:vMerge/>
          </w:tcPr>
          <w:p w14:paraId="57F1E76B" w14:textId="77777777" w:rsidR="00DD7C98" w:rsidRPr="00CF1092" w:rsidRDefault="00DD7C98" w:rsidP="00CF1092">
            <w:pPr>
              <w:jc w:val="both"/>
              <w:rPr>
                <w:rFonts w:ascii="Times New Roman" w:hAnsi="Times New Roman" w:cs="Times New Roman"/>
                <w:sz w:val="24"/>
                <w:szCs w:val="24"/>
              </w:rPr>
            </w:pPr>
          </w:p>
        </w:tc>
        <w:tc>
          <w:tcPr>
            <w:tcW w:w="4848" w:type="dxa"/>
          </w:tcPr>
          <w:p w14:paraId="7647CEE8" w14:textId="77777777" w:rsidR="00DD7C98" w:rsidRPr="00CF1092" w:rsidRDefault="00DD7C98" w:rsidP="0096662E">
            <w:pPr>
              <w:jc w:val="both"/>
              <w:rPr>
                <w:rFonts w:ascii="Times New Roman" w:hAnsi="Times New Roman" w:cs="Times New Roman"/>
                <w:sz w:val="24"/>
                <w:szCs w:val="24"/>
              </w:rPr>
            </w:pPr>
            <w:r w:rsidRPr="00CF1092">
              <w:rPr>
                <w:rFonts w:ascii="Times New Roman" w:hAnsi="Times New Roman" w:cs="Times New Roman"/>
                <w:sz w:val="24"/>
                <w:szCs w:val="24"/>
              </w:rPr>
              <w:t>8. Siūlome neišskirti pareiškėjo ir partnerio tinkamų išlaidų klasifikacijoje rinkodaros paslaugų</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teikimo, nes nėra tikslinga išskirti vieną paslaugą.</w:t>
            </w:r>
          </w:p>
        </w:tc>
        <w:tc>
          <w:tcPr>
            <w:tcW w:w="1843" w:type="dxa"/>
          </w:tcPr>
          <w:p w14:paraId="3BD98EB8" w14:textId="77777777" w:rsidR="00DD7C98" w:rsidRPr="00CF1092" w:rsidRDefault="003C1677" w:rsidP="00CF109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388" w:type="dxa"/>
          </w:tcPr>
          <w:p w14:paraId="24450D2D" w14:textId="05AAEED3" w:rsidR="00DD7C98" w:rsidRPr="00CF1092" w:rsidRDefault="003C1677" w:rsidP="00770756">
            <w:pPr>
              <w:jc w:val="both"/>
              <w:rPr>
                <w:rFonts w:ascii="Times New Roman" w:hAnsi="Times New Roman" w:cs="Times New Roman"/>
                <w:sz w:val="24"/>
                <w:szCs w:val="24"/>
              </w:rPr>
            </w:pPr>
            <w:r>
              <w:rPr>
                <w:rFonts w:ascii="Times New Roman" w:hAnsi="Times New Roman" w:cs="Times New Roman"/>
                <w:sz w:val="24"/>
                <w:szCs w:val="24"/>
              </w:rPr>
              <w:t>Pareiškėjo ir partnerio tinkamų finansuoti išlaidų išskyrimas yra būtinas siekiant skaidraus ir efektyvaus ES struktūrinių fondų lėšų panaudojimo.</w:t>
            </w:r>
            <w:r w:rsidR="00A75CA4">
              <w:rPr>
                <w:rFonts w:ascii="Times New Roman" w:hAnsi="Times New Roman" w:cs="Times New Roman"/>
                <w:sz w:val="24"/>
                <w:szCs w:val="24"/>
              </w:rPr>
              <w:t xml:space="preserve"> Tačiau planuojama </w:t>
            </w:r>
            <w:r w:rsidR="00770756">
              <w:rPr>
                <w:rFonts w:ascii="Times New Roman" w:hAnsi="Times New Roman" w:cs="Times New Roman"/>
                <w:sz w:val="24"/>
                <w:szCs w:val="24"/>
              </w:rPr>
              <w:t>apsvarstyti Jūsų pasiūlymą dėl tinkamų išlaidų kategorijų nustatymo.</w:t>
            </w:r>
          </w:p>
        </w:tc>
      </w:tr>
      <w:tr w:rsidR="00DD7C98" w:rsidRPr="00CF1092" w14:paraId="6A5CA81F" w14:textId="77777777" w:rsidTr="00B61A4B">
        <w:trPr>
          <w:trHeight w:val="406"/>
        </w:trPr>
        <w:tc>
          <w:tcPr>
            <w:tcW w:w="657" w:type="dxa"/>
            <w:vMerge/>
          </w:tcPr>
          <w:p w14:paraId="7D11C3F7" w14:textId="77777777" w:rsidR="00DD7C98" w:rsidRPr="00CF1092" w:rsidRDefault="00DD7C98" w:rsidP="00CF1092">
            <w:pPr>
              <w:jc w:val="both"/>
              <w:rPr>
                <w:rFonts w:ascii="Times New Roman" w:hAnsi="Times New Roman" w:cs="Times New Roman"/>
                <w:sz w:val="24"/>
                <w:szCs w:val="24"/>
              </w:rPr>
            </w:pPr>
          </w:p>
        </w:tc>
        <w:tc>
          <w:tcPr>
            <w:tcW w:w="2570" w:type="dxa"/>
            <w:vMerge/>
          </w:tcPr>
          <w:p w14:paraId="2D97DD68" w14:textId="77777777" w:rsidR="00DD7C98" w:rsidRPr="00CF1092" w:rsidRDefault="00DD7C98" w:rsidP="00CF1092">
            <w:pPr>
              <w:jc w:val="both"/>
              <w:rPr>
                <w:rFonts w:ascii="Times New Roman" w:hAnsi="Times New Roman" w:cs="Times New Roman"/>
                <w:sz w:val="24"/>
                <w:szCs w:val="24"/>
              </w:rPr>
            </w:pPr>
          </w:p>
        </w:tc>
        <w:tc>
          <w:tcPr>
            <w:tcW w:w="4848" w:type="dxa"/>
          </w:tcPr>
          <w:p w14:paraId="3615B03B" w14:textId="77777777" w:rsidR="00DD7C98" w:rsidRPr="00CF1092" w:rsidRDefault="00DD7C98" w:rsidP="007119C9">
            <w:pPr>
              <w:jc w:val="both"/>
              <w:rPr>
                <w:rFonts w:ascii="Times New Roman" w:hAnsi="Times New Roman" w:cs="Times New Roman"/>
                <w:sz w:val="24"/>
                <w:szCs w:val="24"/>
              </w:rPr>
            </w:pPr>
            <w:r w:rsidRPr="00CF1092">
              <w:rPr>
                <w:rFonts w:ascii="Times New Roman" w:hAnsi="Times New Roman" w:cs="Times New Roman"/>
                <w:sz w:val="24"/>
                <w:szCs w:val="24"/>
              </w:rPr>
              <w:t>9. Siekiant tvarios socialinio verslo plėtros visoje Lietuvos teritorijoje siūlome atsisakyti ribojančios</w:t>
            </w:r>
            <w:r w:rsidR="007119C9">
              <w:rPr>
                <w:rFonts w:ascii="Times New Roman" w:hAnsi="Times New Roman" w:cs="Times New Roman"/>
                <w:sz w:val="24"/>
                <w:szCs w:val="24"/>
              </w:rPr>
              <w:t xml:space="preserve"> </w:t>
            </w:r>
            <w:r w:rsidRPr="00CF1092">
              <w:rPr>
                <w:rFonts w:ascii="Times New Roman" w:hAnsi="Times New Roman" w:cs="Times New Roman"/>
                <w:sz w:val="24"/>
                <w:szCs w:val="24"/>
              </w:rPr>
              <w:t xml:space="preserve">nuostatos finansuoti paraišką 1-apskrityje, nes yra pageidautina, kad </w:t>
            </w:r>
            <w:r w:rsidRPr="00CF1092">
              <w:rPr>
                <w:rFonts w:ascii="Times New Roman" w:hAnsi="Times New Roman" w:cs="Times New Roman"/>
                <w:sz w:val="24"/>
                <w:szCs w:val="24"/>
              </w:rPr>
              <w:lastRenderedPageBreak/>
              <w:t>įgyvendinamas projektas ir</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jo poveikis apimtų kuo daugiau apskričių ir nekurtų papildomų bendradarbiavimo barjerų ir leistų</w:t>
            </w:r>
            <w:r w:rsidR="0096662E">
              <w:rPr>
                <w:rFonts w:ascii="Times New Roman" w:hAnsi="Times New Roman" w:cs="Times New Roman"/>
                <w:sz w:val="24"/>
                <w:szCs w:val="24"/>
              </w:rPr>
              <w:t xml:space="preserve"> </w:t>
            </w:r>
            <w:r w:rsidRPr="00CF1092">
              <w:rPr>
                <w:rFonts w:ascii="Times New Roman" w:hAnsi="Times New Roman" w:cs="Times New Roman"/>
                <w:sz w:val="24"/>
                <w:szCs w:val="24"/>
              </w:rPr>
              <w:t>įgyvendinti ir Vyriausybės programos prioritetus.</w:t>
            </w:r>
          </w:p>
        </w:tc>
        <w:tc>
          <w:tcPr>
            <w:tcW w:w="1843" w:type="dxa"/>
          </w:tcPr>
          <w:p w14:paraId="79168BEA" w14:textId="77777777" w:rsidR="00DD7C98" w:rsidRPr="00CF1092" w:rsidRDefault="007119C9" w:rsidP="00CF1092">
            <w:pPr>
              <w:jc w:val="both"/>
              <w:rPr>
                <w:rFonts w:ascii="Times New Roman" w:hAnsi="Times New Roman" w:cs="Times New Roman"/>
                <w:sz w:val="24"/>
                <w:szCs w:val="24"/>
              </w:rPr>
            </w:pPr>
            <w:r w:rsidRPr="007119C9">
              <w:rPr>
                <w:rFonts w:ascii="Times New Roman" w:hAnsi="Times New Roman" w:cs="Times New Roman"/>
                <w:sz w:val="24"/>
                <w:szCs w:val="24"/>
              </w:rPr>
              <w:lastRenderedPageBreak/>
              <w:t>Neatsižvelgta.</w:t>
            </w:r>
          </w:p>
        </w:tc>
        <w:tc>
          <w:tcPr>
            <w:tcW w:w="4388" w:type="dxa"/>
          </w:tcPr>
          <w:p w14:paraId="710290F5" w14:textId="20FA5C2B" w:rsidR="00DD7C98" w:rsidRDefault="00DD7C98" w:rsidP="00CF1092">
            <w:pPr>
              <w:jc w:val="both"/>
              <w:rPr>
                <w:rFonts w:ascii="Times New Roman" w:hAnsi="Times New Roman" w:cs="Times New Roman"/>
                <w:sz w:val="24"/>
                <w:szCs w:val="24"/>
              </w:rPr>
            </w:pPr>
          </w:p>
          <w:p w14:paraId="0A7FF813" w14:textId="77777777" w:rsidR="00C7760F" w:rsidRPr="00CF1092" w:rsidRDefault="00B63111" w:rsidP="00CF1092">
            <w:pPr>
              <w:jc w:val="both"/>
              <w:rPr>
                <w:rFonts w:ascii="Times New Roman" w:hAnsi="Times New Roman" w:cs="Times New Roman"/>
                <w:sz w:val="24"/>
                <w:szCs w:val="24"/>
              </w:rPr>
            </w:pPr>
            <w:r w:rsidRPr="00D50187">
              <w:rPr>
                <w:rFonts w:ascii="Times New Roman" w:hAnsi="Times New Roman" w:cs="Times New Roman"/>
                <w:sz w:val="24"/>
                <w:szCs w:val="24"/>
              </w:rPr>
              <w:t xml:space="preserve">Atkreiptinas dėmesys, kad tai yra pilotinė priemonė su numatyta nedidele </w:t>
            </w:r>
            <w:r>
              <w:rPr>
                <w:rFonts w:ascii="Times New Roman" w:hAnsi="Times New Roman" w:cs="Times New Roman"/>
                <w:sz w:val="24"/>
                <w:szCs w:val="24"/>
              </w:rPr>
              <w:t xml:space="preserve">kvietimui teikti paraiškas skirta </w:t>
            </w:r>
            <w:r w:rsidRPr="00D50187">
              <w:rPr>
                <w:rFonts w:ascii="Times New Roman" w:hAnsi="Times New Roman" w:cs="Times New Roman"/>
                <w:sz w:val="24"/>
                <w:szCs w:val="24"/>
              </w:rPr>
              <w:t>lėšų suma</w:t>
            </w:r>
            <w:r>
              <w:rPr>
                <w:rFonts w:ascii="Times New Roman" w:hAnsi="Times New Roman" w:cs="Times New Roman"/>
                <w:sz w:val="24"/>
                <w:szCs w:val="24"/>
              </w:rPr>
              <w:t xml:space="preserve"> (2,9 mln. </w:t>
            </w:r>
            <w:r>
              <w:rPr>
                <w:rFonts w:ascii="Times New Roman" w:hAnsi="Times New Roman" w:cs="Times New Roman"/>
                <w:sz w:val="24"/>
                <w:szCs w:val="24"/>
              </w:rPr>
              <w:lastRenderedPageBreak/>
              <w:t>Eurų)</w:t>
            </w:r>
            <w:r w:rsidRPr="00D50187">
              <w:rPr>
                <w:rFonts w:ascii="Times New Roman" w:hAnsi="Times New Roman" w:cs="Times New Roman"/>
                <w:sz w:val="24"/>
                <w:szCs w:val="24"/>
              </w:rPr>
              <w:t xml:space="preserve">. </w:t>
            </w:r>
            <w:r>
              <w:rPr>
                <w:rFonts w:ascii="Times New Roman" w:hAnsi="Times New Roman" w:cs="Times New Roman"/>
                <w:sz w:val="24"/>
                <w:szCs w:val="24"/>
              </w:rPr>
              <w:t>Todėl siekiant užtikrinti projektų kokybę ir ES investicijų lėšų efektyvų panaudojimą, nustatyta, kad vienas projektas gali apimti tik 1-ą apskritį. S</w:t>
            </w:r>
            <w:r w:rsidRPr="00D50187">
              <w:rPr>
                <w:rFonts w:ascii="Times New Roman" w:hAnsi="Times New Roman" w:cs="Times New Roman"/>
                <w:sz w:val="24"/>
                <w:szCs w:val="24"/>
              </w:rPr>
              <w:t xml:space="preserve">varbu įvertinti, kaip </w:t>
            </w:r>
            <w:r>
              <w:rPr>
                <w:rFonts w:ascii="Times New Roman" w:hAnsi="Times New Roman" w:cs="Times New Roman"/>
                <w:sz w:val="24"/>
                <w:szCs w:val="24"/>
              </w:rPr>
              <w:t xml:space="preserve">projektai pagal </w:t>
            </w:r>
            <w:r w:rsidRPr="00D50187">
              <w:rPr>
                <w:rFonts w:ascii="Times New Roman" w:hAnsi="Times New Roman" w:cs="Times New Roman"/>
                <w:sz w:val="24"/>
                <w:szCs w:val="24"/>
              </w:rPr>
              <w:t>ši</w:t>
            </w:r>
            <w:r>
              <w:rPr>
                <w:rFonts w:ascii="Times New Roman" w:hAnsi="Times New Roman" w:cs="Times New Roman"/>
                <w:sz w:val="24"/>
                <w:szCs w:val="24"/>
              </w:rPr>
              <w:t>ą</w:t>
            </w:r>
            <w:r w:rsidRPr="00D50187">
              <w:rPr>
                <w:rFonts w:ascii="Times New Roman" w:hAnsi="Times New Roman" w:cs="Times New Roman"/>
                <w:sz w:val="24"/>
                <w:szCs w:val="24"/>
              </w:rPr>
              <w:t xml:space="preserve"> priemon</w:t>
            </w:r>
            <w:r>
              <w:rPr>
                <w:rFonts w:ascii="Times New Roman" w:hAnsi="Times New Roman" w:cs="Times New Roman"/>
                <w:sz w:val="24"/>
                <w:szCs w:val="24"/>
              </w:rPr>
              <w:t>ę</w:t>
            </w:r>
            <w:r w:rsidRPr="00D50187">
              <w:rPr>
                <w:rFonts w:ascii="Times New Roman" w:hAnsi="Times New Roman" w:cs="Times New Roman"/>
                <w:sz w:val="24"/>
                <w:szCs w:val="24"/>
              </w:rPr>
              <w:t xml:space="preserve"> bus įgyvendinam</w:t>
            </w:r>
            <w:r>
              <w:rPr>
                <w:rFonts w:ascii="Times New Roman" w:hAnsi="Times New Roman" w:cs="Times New Roman"/>
                <w:sz w:val="24"/>
                <w:szCs w:val="24"/>
              </w:rPr>
              <w:t>i</w:t>
            </w:r>
            <w:r w:rsidRPr="00D50187">
              <w:rPr>
                <w:rFonts w:ascii="Times New Roman" w:hAnsi="Times New Roman" w:cs="Times New Roman"/>
                <w:sz w:val="24"/>
                <w:szCs w:val="24"/>
              </w:rPr>
              <w:t xml:space="preserve"> vienos apskrities ribose ir tik tuomet, jeigu tai pasiteisins, svarstyti dėl projekto vykdymo teritorijos praplėtimo.</w:t>
            </w:r>
          </w:p>
        </w:tc>
      </w:tr>
      <w:tr w:rsidR="00DD7C98" w:rsidRPr="00CF1092" w14:paraId="14327D63" w14:textId="77777777" w:rsidTr="00B61A4B">
        <w:trPr>
          <w:trHeight w:val="406"/>
        </w:trPr>
        <w:tc>
          <w:tcPr>
            <w:tcW w:w="657" w:type="dxa"/>
            <w:vMerge/>
          </w:tcPr>
          <w:p w14:paraId="7FAAA871" w14:textId="77777777" w:rsidR="00DD7C98" w:rsidRPr="00CF1092" w:rsidRDefault="00DD7C98" w:rsidP="00CF1092">
            <w:pPr>
              <w:jc w:val="both"/>
              <w:rPr>
                <w:rFonts w:ascii="Times New Roman" w:hAnsi="Times New Roman" w:cs="Times New Roman"/>
                <w:sz w:val="24"/>
                <w:szCs w:val="24"/>
              </w:rPr>
            </w:pPr>
          </w:p>
        </w:tc>
        <w:tc>
          <w:tcPr>
            <w:tcW w:w="2570" w:type="dxa"/>
            <w:vMerge/>
          </w:tcPr>
          <w:p w14:paraId="510CE891" w14:textId="77777777" w:rsidR="00DD7C98" w:rsidRPr="00CF1092" w:rsidRDefault="00DD7C98" w:rsidP="00CF1092">
            <w:pPr>
              <w:jc w:val="both"/>
              <w:rPr>
                <w:rFonts w:ascii="Times New Roman" w:hAnsi="Times New Roman" w:cs="Times New Roman"/>
                <w:sz w:val="24"/>
                <w:szCs w:val="24"/>
              </w:rPr>
            </w:pPr>
          </w:p>
        </w:tc>
        <w:tc>
          <w:tcPr>
            <w:tcW w:w="4848" w:type="dxa"/>
          </w:tcPr>
          <w:p w14:paraId="7742E3B4" w14:textId="77777777" w:rsidR="00DD7C98" w:rsidRPr="00CF1092" w:rsidRDefault="00DD7C98" w:rsidP="00A018A4">
            <w:pPr>
              <w:jc w:val="both"/>
              <w:rPr>
                <w:rFonts w:ascii="Times New Roman" w:hAnsi="Times New Roman" w:cs="Times New Roman"/>
                <w:sz w:val="24"/>
                <w:szCs w:val="24"/>
              </w:rPr>
            </w:pPr>
            <w:r w:rsidRPr="00CF1092">
              <w:rPr>
                <w:rFonts w:ascii="Times New Roman" w:hAnsi="Times New Roman" w:cs="Times New Roman"/>
                <w:sz w:val="24"/>
                <w:szCs w:val="24"/>
              </w:rPr>
              <w:t>10. Siūlome atsisakyti reikalavimo teikti verslo planą kartu su paraiška kaip perteklinį ir netikslingą</w:t>
            </w:r>
            <w:r w:rsidR="00A018A4">
              <w:rPr>
                <w:rFonts w:ascii="Times New Roman" w:hAnsi="Times New Roman" w:cs="Times New Roman"/>
                <w:sz w:val="24"/>
                <w:szCs w:val="24"/>
              </w:rPr>
              <w:t xml:space="preserve"> </w:t>
            </w:r>
            <w:r w:rsidRPr="00CF1092">
              <w:rPr>
                <w:rFonts w:ascii="Times New Roman" w:hAnsi="Times New Roman" w:cs="Times New Roman"/>
                <w:sz w:val="24"/>
                <w:szCs w:val="24"/>
              </w:rPr>
              <w:t>reikalavimą, nes paraiškos teikimas nėra susijęs su pareiškėjo ūkine-komercine veikla.</w:t>
            </w:r>
          </w:p>
        </w:tc>
        <w:tc>
          <w:tcPr>
            <w:tcW w:w="1843" w:type="dxa"/>
          </w:tcPr>
          <w:p w14:paraId="5C267935" w14:textId="77777777" w:rsidR="00DD7C98" w:rsidRPr="00CF1092" w:rsidRDefault="00A018A4" w:rsidP="00CF1092">
            <w:pPr>
              <w:jc w:val="both"/>
              <w:rPr>
                <w:rFonts w:ascii="Times New Roman" w:hAnsi="Times New Roman" w:cs="Times New Roman"/>
                <w:sz w:val="24"/>
                <w:szCs w:val="24"/>
              </w:rPr>
            </w:pPr>
            <w:r>
              <w:rPr>
                <w:rFonts w:ascii="Times New Roman" w:hAnsi="Times New Roman" w:cs="Times New Roman"/>
                <w:sz w:val="24"/>
                <w:szCs w:val="24"/>
              </w:rPr>
              <w:t>Dalinai atsižvelgta.</w:t>
            </w:r>
          </w:p>
        </w:tc>
        <w:tc>
          <w:tcPr>
            <w:tcW w:w="4388" w:type="dxa"/>
          </w:tcPr>
          <w:p w14:paraId="4B04DA2B" w14:textId="77777777" w:rsidR="00DD7C98" w:rsidRPr="00CF1092" w:rsidRDefault="00A018A4" w:rsidP="00D94EAC">
            <w:pPr>
              <w:jc w:val="both"/>
              <w:rPr>
                <w:rFonts w:ascii="Times New Roman" w:hAnsi="Times New Roman" w:cs="Times New Roman"/>
                <w:sz w:val="24"/>
                <w:szCs w:val="24"/>
              </w:rPr>
            </w:pPr>
            <w:r>
              <w:rPr>
                <w:rFonts w:ascii="Times New Roman" w:hAnsi="Times New Roman" w:cs="Times New Roman"/>
                <w:sz w:val="24"/>
                <w:szCs w:val="24"/>
              </w:rPr>
              <w:t xml:space="preserve">Siekiant įgyvendinančiajai institucijai tinkamai įvertinti gautą paraišką bei patikrinti teikiamus paraiškoje duomenis, yra būtinas verslo planas. Tačiau Ūkio ministerija svarsto galimybę </w:t>
            </w:r>
            <w:r w:rsidR="00D94EAC">
              <w:rPr>
                <w:rFonts w:ascii="Times New Roman" w:hAnsi="Times New Roman" w:cs="Times New Roman"/>
                <w:sz w:val="24"/>
                <w:szCs w:val="24"/>
              </w:rPr>
              <w:t>nustatyti reikalavimą su paraiška</w:t>
            </w:r>
            <w:r>
              <w:rPr>
                <w:rFonts w:ascii="Times New Roman" w:hAnsi="Times New Roman" w:cs="Times New Roman"/>
                <w:sz w:val="24"/>
                <w:szCs w:val="24"/>
              </w:rPr>
              <w:t xml:space="preserve"> pateikti supaprastintą verslo plano </w:t>
            </w:r>
            <w:r w:rsidR="00D94EAC">
              <w:rPr>
                <w:rFonts w:ascii="Times New Roman" w:hAnsi="Times New Roman" w:cs="Times New Roman"/>
                <w:sz w:val="24"/>
                <w:szCs w:val="24"/>
              </w:rPr>
              <w:t>variantą.</w:t>
            </w:r>
          </w:p>
        </w:tc>
      </w:tr>
      <w:tr w:rsidR="00DD7C98" w:rsidRPr="00CF1092" w14:paraId="7008855D" w14:textId="77777777" w:rsidTr="00B61A4B">
        <w:trPr>
          <w:trHeight w:val="406"/>
        </w:trPr>
        <w:tc>
          <w:tcPr>
            <w:tcW w:w="657" w:type="dxa"/>
            <w:vMerge/>
          </w:tcPr>
          <w:p w14:paraId="700109AA" w14:textId="77777777" w:rsidR="00DD7C98" w:rsidRPr="00CF1092" w:rsidRDefault="00DD7C98" w:rsidP="00CF1092">
            <w:pPr>
              <w:jc w:val="both"/>
              <w:rPr>
                <w:rFonts w:ascii="Times New Roman" w:hAnsi="Times New Roman" w:cs="Times New Roman"/>
                <w:sz w:val="24"/>
                <w:szCs w:val="24"/>
              </w:rPr>
            </w:pPr>
          </w:p>
        </w:tc>
        <w:tc>
          <w:tcPr>
            <w:tcW w:w="2570" w:type="dxa"/>
            <w:vMerge/>
          </w:tcPr>
          <w:p w14:paraId="72DCC2A1" w14:textId="77777777" w:rsidR="00DD7C98" w:rsidRPr="00CF1092" w:rsidRDefault="00DD7C98" w:rsidP="00CF1092">
            <w:pPr>
              <w:jc w:val="both"/>
              <w:rPr>
                <w:rFonts w:ascii="Times New Roman" w:hAnsi="Times New Roman" w:cs="Times New Roman"/>
                <w:sz w:val="24"/>
                <w:szCs w:val="24"/>
              </w:rPr>
            </w:pPr>
          </w:p>
        </w:tc>
        <w:tc>
          <w:tcPr>
            <w:tcW w:w="4848" w:type="dxa"/>
          </w:tcPr>
          <w:p w14:paraId="1A238EB4" w14:textId="77777777" w:rsidR="00DD7C98" w:rsidRPr="00CF1092" w:rsidRDefault="00DD7C98" w:rsidP="00CF1092">
            <w:pPr>
              <w:jc w:val="both"/>
              <w:rPr>
                <w:rFonts w:ascii="Times New Roman" w:hAnsi="Times New Roman" w:cs="Times New Roman"/>
                <w:sz w:val="24"/>
                <w:szCs w:val="24"/>
              </w:rPr>
            </w:pPr>
            <w:r w:rsidRPr="00CF1092">
              <w:rPr>
                <w:rFonts w:ascii="Times New Roman" w:hAnsi="Times New Roman" w:cs="Times New Roman"/>
                <w:sz w:val="24"/>
                <w:szCs w:val="24"/>
              </w:rPr>
              <w:t>11. Siūlome atsisakyti numatyto projektų atrankos būdo t.</w:t>
            </w:r>
            <w:r w:rsidR="000A37D5">
              <w:rPr>
                <w:rFonts w:ascii="Times New Roman" w:hAnsi="Times New Roman" w:cs="Times New Roman"/>
                <w:sz w:val="24"/>
                <w:szCs w:val="24"/>
              </w:rPr>
              <w:t xml:space="preserve"> </w:t>
            </w:r>
            <w:r w:rsidRPr="00CF1092">
              <w:rPr>
                <w:rFonts w:ascii="Times New Roman" w:hAnsi="Times New Roman" w:cs="Times New Roman"/>
                <w:sz w:val="24"/>
                <w:szCs w:val="24"/>
              </w:rPr>
              <w:t>y. projekto konkursas pagal apskritis yra</w:t>
            </w:r>
            <w:r w:rsidR="007E3FB1">
              <w:rPr>
                <w:rFonts w:ascii="Times New Roman" w:hAnsi="Times New Roman" w:cs="Times New Roman"/>
                <w:sz w:val="24"/>
                <w:szCs w:val="24"/>
              </w:rPr>
              <w:t xml:space="preserve"> </w:t>
            </w:r>
            <w:r w:rsidRPr="00CF1092">
              <w:rPr>
                <w:rFonts w:ascii="Times New Roman" w:hAnsi="Times New Roman" w:cs="Times New Roman"/>
                <w:sz w:val="24"/>
                <w:szCs w:val="24"/>
              </w:rPr>
              <w:t>neracionalus ir potencialų regioninį bendradarbiavimą bei integralumą mažinantis reikalavimas.</w:t>
            </w:r>
          </w:p>
          <w:p w14:paraId="61265EBD" w14:textId="77777777" w:rsidR="00DD7C98" w:rsidRPr="00CF1092" w:rsidRDefault="00DD7C98" w:rsidP="00CF1092">
            <w:pPr>
              <w:jc w:val="both"/>
              <w:rPr>
                <w:rFonts w:ascii="Times New Roman" w:hAnsi="Times New Roman" w:cs="Times New Roman"/>
                <w:sz w:val="24"/>
                <w:szCs w:val="24"/>
              </w:rPr>
            </w:pPr>
          </w:p>
        </w:tc>
        <w:tc>
          <w:tcPr>
            <w:tcW w:w="1843" w:type="dxa"/>
          </w:tcPr>
          <w:p w14:paraId="180D6037" w14:textId="77777777" w:rsidR="00DD7C98" w:rsidRPr="00CF1092" w:rsidRDefault="007E3FB1" w:rsidP="00CF109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388" w:type="dxa"/>
          </w:tcPr>
          <w:p w14:paraId="5430D281" w14:textId="77777777" w:rsidR="00DD7C98" w:rsidRPr="00CF1092" w:rsidRDefault="007E3FB1" w:rsidP="007E3FB1">
            <w:pPr>
              <w:jc w:val="both"/>
              <w:rPr>
                <w:rFonts w:ascii="Times New Roman" w:hAnsi="Times New Roman" w:cs="Times New Roman"/>
                <w:sz w:val="24"/>
                <w:szCs w:val="24"/>
              </w:rPr>
            </w:pPr>
            <w:r>
              <w:rPr>
                <w:rFonts w:ascii="Times New Roman" w:hAnsi="Times New Roman" w:cs="Times New Roman"/>
                <w:sz w:val="24"/>
                <w:szCs w:val="24"/>
              </w:rPr>
              <w:t xml:space="preserve">Projektų konkursas yra projektų atrankos būdas, padedantis užtikrinti skaidrų </w:t>
            </w:r>
            <w:r w:rsidR="000A37D5">
              <w:rPr>
                <w:rFonts w:ascii="Times New Roman" w:hAnsi="Times New Roman" w:cs="Times New Roman"/>
                <w:sz w:val="24"/>
                <w:szCs w:val="24"/>
              </w:rPr>
              <w:t xml:space="preserve">projektų </w:t>
            </w:r>
            <w:r>
              <w:rPr>
                <w:rFonts w:ascii="Times New Roman" w:hAnsi="Times New Roman" w:cs="Times New Roman"/>
                <w:sz w:val="24"/>
                <w:szCs w:val="24"/>
              </w:rPr>
              <w:t xml:space="preserve">atrankos organizavimo, projektų vertinimo procesą, o taip pat </w:t>
            </w:r>
            <w:r w:rsidR="00C76DA7">
              <w:rPr>
                <w:rFonts w:ascii="Times New Roman" w:hAnsi="Times New Roman" w:cs="Times New Roman"/>
                <w:sz w:val="24"/>
                <w:szCs w:val="24"/>
              </w:rPr>
              <w:t xml:space="preserve">ir efektyvų ES struktūrinių </w:t>
            </w:r>
            <w:r w:rsidR="000A37D5">
              <w:rPr>
                <w:rFonts w:ascii="Times New Roman" w:hAnsi="Times New Roman" w:cs="Times New Roman"/>
                <w:sz w:val="24"/>
                <w:szCs w:val="24"/>
              </w:rPr>
              <w:t xml:space="preserve">fondų </w:t>
            </w:r>
            <w:r w:rsidR="00C76DA7">
              <w:rPr>
                <w:rFonts w:ascii="Times New Roman" w:hAnsi="Times New Roman" w:cs="Times New Roman"/>
                <w:sz w:val="24"/>
                <w:szCs w:val="24"/>
              </w:rPr>
              <w:t>lėšų panaudojimą.</w:t>
            </w:r>
            <w:r>
              <w:rPr>
                <w:rFonts w:ascii="Times New Roman" w:hAnsi="Times New Roman" w:cs="Times New Roman"/>
                <w:sz w:val="24"/>
                <w:szCs w:val="24"/>
              </w:rPr>
              <w:t xml:space="preserve"> </w:t>
            </w:r>
          </w:p>
        </w:tc>
      </w:tr>
      <w:tr w:rsidR="00DD7C98" w:rsidRPr="00CF1092" w14:paraId="481D9714" w14:textId="77777777" w:rsidTr="00B61A4B">
        <w:trPr>
          <w:trHeight w:val="406"/>
        </w:trPr>
        <w:tc>
          <w:tcPr>
            <w:tcW w:w="657" w:type="dxa"/>
            <w:vMerge/>
          </w:tcPr>
          <w:p w14:paraId="11F12D36" w14:textId="77777777" w:rsidR="00DD7C98" w:rsidRPr="00CF1092" w:rsidRDefault="00DD7C98" w:rsidP="00CF1092">
            <w:pPr>
              <w:jc w:val="both"/>
              <w:rPr>
                <w:rFonts w:ascii="Times New Roman" w:hAnsi="Times New Roman" w:cs="Times New Roman"/>
                <w:sz w:val="24"/>
                <w:szCs w:val="24"/>
              </w:rPr>
            </w:pPr>
          </w:p>
        </w:tc>
        <w:tc>
          <w:tcPr>
            <w:tcW w:w="2570" w:type="dxa"/>
            <w:vMerge/>
          </w:tcPr>
          <w:p w14:paraId="6C601DCC" w14:textId="77777777" w:rsidR="00DD7C98" w:rsidRPr="00CF1092" w:rsidRDefault="00DD7C98" w:rsidP="00CF1092">
            <w:pPr>
              <w:jc w:val="both"/>
              <w:rPr>
                <w:rFonts w:ascii="Times New Roman" w:hAnsi="Times New Roman" w:cs="Times New Roman"/>
                <w:sz w:val="24"/>
                <w:szCs w:val="24"/>
              </w:rPr>
            </w:pPr>
          </w:p>
        </w:tc>
        <w:tc>
          <w:tcPr>
            <w:tcW w:w="4848" w:type="dxa"/>
          </w:tcPr>
          <w:p w14:paraId="3E640941" w14:textId="77777777" w:rsidR="00DD7C98" w:rsidRPr="00CF1092" w:rsidRDefault="00DD7C98" w:rsidP="00C76DA7">
            <w:pPr>
              <w:jc w:val="both"/>
              <w:rPr>
                <w:rFonts w:ascii="Times New Roman" w:hAnsi="Times New Roman" w:cs="Times New Roman"/>
                <w:sz w:val="24"/>
                <w:szCs w:val="24"/>
              </w:rPr>
            </w:pPr>
            <w:r w:rsidRPr="00CF1092">
              <w:rPr>
                <w:rFonts w:ascii="Times New Roman" w:hAnsi="Times New Roman" w:cs="Times New Roman"/>
                <w:sz w:val="24"/>
                <w:szCs w:val="24"/>
              </w:rPr>
              <w:t>12. Aprašyme nėra įvardinta nei vieno rodiklio, kuris leistų pamatuoti investavimo efektyvumą į</w:t>
            </w:r>
            <w:r w:rsidR="00C76DA7">
              <w:rPr>
                <w:rFonts w:ascii="Times New Roman" w:hAnsi="Times New Roman" w:cs="Times New Roman"/>
                <w:sz w:val="24"/>
                <w:szCs w:val="24"/>
              </w:rPr>
              <w:t xml:space="preserve"> </w:t>
            </w:r>
            <w:r w:rsidRPr="00CF1092">
              <w:rPr>
                <w:rFonts w:ascii="Times New Roman" w:hAnsi="Times New Roman" w:cs="Times New Roman"/>
                <w:sz w:val="24"/>
                <w:szCs w:val="24"/>
              </w:rPr>
              <w:t>verslumo didėjimą bei jo tvarumą; subjektų, atsakingų už atitinkamo rodiklio, iliustruojančio</w:t>
            </w:r>
            <w:r w:rsidR="00C76DA7">
              <w:rPr>
                <w:rFonts w:ascii="Times New Roman" w:hAnsi="Times New Roman" w:cs="Times New Roman"/>
                <w:sz w:val="24"/>
                <w:szCs w:val="24"/>
              </w:rPr>
              <w:t xml:space="preserve"> </w:t>
            </w:r>
            <w:r w:rsidRPr="00CF1092">
              <w:rPr>
                <w:rFonts w:ascii="Times New Roman" w:hAnsi="Times New Roman" w:cs="Times New Roman"/>
                <w:sz w:val="24"/>
                <w:szCs w:val="24"/>
              </w:rPr>
              <w:t>investavimo poveikį pasiekimą.</w:t>
            </w:r>
          </w:p>
        </w:tc>
        <w:tc>
          <w:tcPr>
            <w:tcW w:w="1843" w:type="dxa"/>
          </w:tcPr>
          <w:p w14:paraId="1EC3DD0E" w14:textId="77777777" w:rsidR="00DD7C98" w:rsidRPr="00CF1092" w:rsidRDefault="000344F9" w:rsidP="00CF1092">
            <w:pPr>
              <w:jc w:val="both"/>
              <w:rPr>
                <w:rFonts w:ascii="Times New Roman" w:hAnsi="Times New Roman" w:cs="Times New Roman"/>
                <w:sz w:val="24"/>
                <w:szCs w:val="24"/>
              </w:rPr>
            </w:pPr>
            <w:r>
              <w:rPr>
                <w:rFonts w:ascii="Times New Roman" w:hAnsi="Times New Roman" w:cs="Times New Roman"/>
                <w:sz w:val="24"/>
                <w:szCs w:val="24"/>
              </w:rPr>
              <w:t>Dalinai atsižvelgta.</w:t>
            </w:r>
          </w:p>
        </w:tc>
        <w:tc>
          <w:tcPr>
            <w:tcW w:w="4388" w:type="dxa"/>
          </w:tcPr>
          <w:p w14:paraId="5B041EC7" w14:textId="2151E59F" w:rsidR="00DD7C98" w:rsidRPr="00B06FD0" w:rsidRDefault="00C76DA7" w:rsidP="00B06FD0">
            <w:pPr>
              <w:jc w:val="both"/>
              <w:rPr>
                <w:rFonts w:ascii="Times New Roman" w:hAnsi="Times New Roman"/>
                <w:bCs/>
                <w:sz w:val="24"/>
                <w:szCs w:val="24"/>
              </w:rPr>
            </w:pPr>
            <w:r>
              <w:rPr>
                <w:rFonts w:ascii="Times New Roman" w:hAnsi="Times New Roman" w:cs="Times New Roman"/>
                <w:sz w:val="24"/>
                <w:szCs w:val="24"/>
              </w:rPr>
              <w:t xml:space="preserve">Tai pilotinė priemonė su numatyta nedidele lėšų </w:t>
            </w:r>
            <w:r w:rsidR="00EE2EBF">
              <w:rPr>
                <w:rFonts w:ascii="Times New Roman" w:hAnsi="Times New Roman" w:cs="Times New Roman"/>
                <w:sz w:val="24"/>
                <w:szCs w:val="24"/>
              </w:rPr>
              <w:t>suma (2,9 mln. Eurų)</w:t>
            </w:r>
            <w:r>
              <w:rPr>
                <w:rFonts w:ascii="Times New Roman" w:hAnsi="Times New Roman" w:cs="Times New Roman"/>
                <w:sz w:val="24"/>
                <w:szCs w:val="24"/>
              </w:rPr>
              <w:t xml:space="preserve">, todėl </w:t>
            </w:r>
            <w:r w:rsidR="00EE2EBF">
              <w:rPr>
                <w:rFonts w:ascii="Times New Roman" w:hAnsi="Times New Roman" w:cs="Times New Roman"/>
                <w:sz w:val="24"/>
                <w:szCs w:val="24"/>
              </w:rPr>
              <w:t>aukšti</w:t>
            </w:r>
            <w:r w:rsidR="004E5865">
              <w:rPr>
                <w:rFonts w:ascii="Times New Roman" w:hAnsi="Times New Roman" w:cs="Times New Roman"/>
                <w:sz w:val="24"/>
                <w:szCs w:val="24"/>
              </w:rPr>
              <w:t xml:space="preserve"> reikalavimai, nustatant rodiklius, sumažintų šios priemonės patrauklumą ir prieinamumą potencialiems pareiškėjams.</w:t>
            </w:r>
            <w:r w:rsidR="000344F9">
              <w:rPr>
                <w:rFonts w:ascii="Times New Roman" w:hAnsi="Times New Roman" w:cs="Times New Roman"/>
                <w:sz w:val="24"/>
                <w:szCs w:val="24"/>
              </w:rPr>
              <w:t xml:space="preserve"> </w:t>
            </w:r>
            <w:r w:rsidR="00B06FD0">
              <w:rPr>
                <w:rFonts w:ascii="Times New Roman" w:hAnsi="Times New Roman" w:cs="Times New Roman"/>
                <w:sz w:val="24"/>
                <w:szCs w:val="24"/>
              </w:rPr>
              <w:t>P</w:t>
            </w:r>
            <w:r w:rsidR="00EE2EBF">
              <w:rPr>
                <w:rFonts w:ascii="Times New Roman" w:hAnsi="Times New Roman" w:cs="Times New Roman"/>
                <w:sz w:val="24"/>
                <w:szCs w:val="24"/>
              </w:rPr>
              <w:t>rojektų finansavimo sąlygų apraše</w:t>
            </w:r>
            <w:r w:rsidR="00B06FD0">
              <w:rPr>
                <w:rFonts w:ascii="Times New Roman" w:hAnsi="Times New Roman" w:cs="Times New Roman"/>
                <w:sz w:val="24"/>
                <w:szCs w:val="24"/>
              </w:rPr>
              <w:t xml:space="preserve"> bus nustatytas privalomas</w:t>
            </w:r>
            <w:r w:rsidR="00EE2EBF">
              <w:rPr>
                <w:rFonts w:ascii="Times New Roman" w:hAnsi="Times New Roman" w:cs="Times New Roman"/>
                <w:sz w:val="24"/>
                <w:szCs w:val="24"/>
              </w:rPr>
              <w:t xml:space="preserve"> </w:t>
            </w:r>
            <w:r w:rsidR="002D50E0" w:rsidRPr="00F948EB">
              <w:rPr>
                <w:rFonts w:ascii="Times New Roman" w:hAnsi="Times New Roman" w:cs="Times New Roman"/>
                <w:sz w:val="24"/>
                <w:szCs w:val="24"/>
              </w:rPr>
              <w:t xml:space="preserve">Veiksmų programos </w:t>
            </w:r>
            <w:r w:rsidR="00B06FD0">
              <w:rPr>
                <w:rFonts w:ascii="Times New Roman" w:hAnsi="Times New Roman" w:cs="Times New Roman"/>
                <w:sz w:val="24"/>
                <w:szCs w:val="24"/>
              </w:rPr>
              <w:t>rezultato stebėsenos rodiklis „</w:t>
            </w:r>
            <w:r w:rsidR="00B06FD0" w:rsidRPr="001F55D9">
              <w:rPr>
                <w:rFonts w:ascii="Times New Roman" w:hAnsi="Times New Roman"/>
                <w:bCs/>
                <w:sz w:val="24"/>
                <w:szCs w:val="24"/>
              </w:rPr>
              <w:t>Sėkmingai veikiančių socialinių verslų dalis nuo visų ESF investicijas gavusių socialinių verslų 12 mėn. po projekto pabaigos</w:t>
            </w:r>
            <w:r w:rsidR="00B06FD0">
              <w:rPr>
                <w:rFonts w:ascii="Times New Roman" w:hAnsi="Times New Roman"/>
                <w:bCs/>
                <w:sz w:val="24"/>
                <w:szCs w:val="24"/>
              </w:rPr>
              <w:t>“, kurio siektina reikšmė (2023 m.) – 50 procentų.</w:t>
            </w:r>
            <w:r w:rsidR="00EE2EBF">
              <w:rPr>
                <w:rFonts w:ascii="Times New Roman" w:hAnsi="Times New Roman" w:cs="Times New Roman"/>
                <w:sz w:val="24"/>
                <w:szCs w:val="24"/>
              </w:rPr>
              <w:t xml:space="preserve"> </w:t>
            </w:r>
            <w:r w:rsidR="00B06FD0">
              <w:rPr>
                <w:rFonts w:ascii="Times New Roman" w:hAnsi="Times New Roman" w:cs="Times New Roman"/>
                <w:sz w:val="24"/>
                <w:szCs w:val="24"/>
              </w:rPr>
              <w:t xml:space="preserve">Šis </w:t>
            </w:r>
            <w:r w:rsidR="00B06FD0">
              <w:rPr>
                <w:rFonts w:ascii="Times New Roman" w:hAnsi="Times New Roman" w:cs="Times New Roman"/>
                <w:sz w:val="24"/>
                <w:szCs w:val="24"/>
              </w:rPr>
              <w:lastRenderedPageBreak/>
              <w:t>rezultato rodiklis padės</w:t>
            </w:r>
            <w:r w:rsidR="00316EE6">
              <w:rPr>
                <w:rFonts w:ascii="Times New Roman" w:hAnsi="Times New Roman" w:cs="Times New Roman"/>
                <w:sz w:val="24"/>
                <w:szCs w:val="24"/>
              </w:rPr>
              <w:t xml:space="preserve"> įvertinti investicijų efektyvumą.</w:t>
            </w:r>
          </w:p>
        </w:tc>
      </w:tr>
      <w:tr w:rsidR="00DD7C98" w:rsidRPr="00CF1092" w14:paraId="5FBFD2D3" w14:textId="77777777" w:rsidTr="00B61A4B">
        <w:trPr>
          <w:trHeight w:val="406"/>
        </w:trPr>
        <w:tc>
          <w:tcPr>
            <w:tcW w:w="657" w:type="dxa"/>
            <w:vMerge w:val="restart"/>
          </w:tcPr>
          <w:p w14:paraId="3239AB7D" w14:textId="77777777" w:rsidR="00DD7C98" w:rsidRPr="00CF1092" w:rsidRDefault="00DD7C98" w:rsidP="00CF1092">
            <w:pPr>
              <w:jc w:val="both"/>
              <w:rPr>
                <w:rFonts w:ascii="Times New Roman" w:hAnsi="Times New Roman" w:cs="Times New Roman"/>
                <w:sz w:val="24"/>
                <w:szCs w:val="24"/>
              </w:rPr>
            </w:pPr>
            <w:r w:rsidRPr="00CF1092">
              <w:rPr>
                <w:rFonts w:ascii="Times New Roman" w:hAnsi="Times New Roman" w:cs="Times New Roman"/>
                <w:sz w:val="24"/>
                <w:szCs w:val="24"/>
              </w:rPr>
              <w:lastRenderedPageBreak/>
              <w:t>6.</w:t>
            </w:r>
          </w:p>
        </w:tc>
        <w:tc>
          <w:tcPr>
            <w:tcW w:w="2570" w:type="dxa"/>
            <w:vMerge w:val="restart"/>
          </w:tcPr>
          <w:p w14:paraId="6974B05A" w14:textId="77777777" w:rsidR="00DD7C98" w:rsidRPr="00CF1092" w:rsidRDefault="00DD7C98" w:rsidP="00CF1092">
            <w:pPr>
              <w:jc w:val="both"/>
              <w:rPr>
                <w:rFonts w:ascii="Times New Roman" w:hAnsi="Times New Roman" w:cs="Times New Roman"/>
                <w:sz w:val="24"/>
                <w:szCs w:val="24"/>
              </w:rPr>
            </w:pPr>
            <w:r w:rsidRPr="00CF1092">
              <w:rPr>
                <w:rFonts w:ascii="Times New Roman" w:hAnsi="Times New Roman" w:cs="Times New Roman"/>
                <w:sz w:val="24"/>
                <w:szCs w:val="24"/>
              </w:rPr>
              <w:t>Jurgita Ribinskaitė-Glatzer| Country manager Lithuania</w:t>
            </w:r>
          </w:p>
          <w:p w14:paraId="3C9E53A6" w14:textId="77777777" w:rsidR="00DD7C98" w:rsidRPr="00CF1092" w:rsidRDefault="00DD7C98" w:rsidP="00CF1092">
            <w:pPr>
              <w:jc w:val="both"/>
              <w:rPr>
                <w:rFonts w:ascii="Times New Roman" w:hAnsi="Times New Roman" w:cs="Times New Roman"/>
                <w:sz w:val="24"/>
                <w:szCs w:val="24"/>
              </w:rPr>
            </w:pPr>
          </w:p>
          <w:p w14:paraId="20FBD0D0" w14:textId="77777777" w:rsidR="00DD7C98" w:rsidRPr="00CF1092" w:rsidRDefault="00DD7C98" w:rsidP="00CF1092">
            <w:pPr>
              <w:jc w:val="both"/>
              <w:rPr>
                <w:rFonts w:ascii="Times New Roman" w:hAnsi="Times New Roman" w:cs="Times New Roman"/>
                <w:sz w:val="24"/>
                <w:szCs w:val="24"/>
              </w:rPr>
            </w:pPr>
            <w:r w:rsidRPr="00CF1092">
              <w:rPr>
                <w:rFonts w:ascii="Times New Roman" w:hAnsi="Times New Roman" w:cs="Times New Roman"/>
                <w:sz w:val="24"/>
                <w:szCs w:val="24"/>
              </w:rPr>
              <w:t>Reach for Change</w:t>
            </w:r>
          </w:p>
          <w:p w14:paraId="7786764E" w14:textId="77777777" w:rsidR="00DD7C98" w:rsidRPr="00CF1092" w:rsidRDefault="00DD7C98" w:rsidP="00CF1092">
            <w:pPr>
              <w:jc w:val="both"/>
              <w:rPr>
                <w:rFonts w:ascii="Times New Roman" w:hAnsi="Times New Roman" w:cs="Times New Roman"/>
                <w:sz w:val="24"/>
                <w:szCs w:val="24"/>
              </w:rPr>
            </w:pPr>
            <w:r w:rsidRPr="00CF1092">
              <w:rPr>
                <w:rFonts w:ascii="Times New Roman" w:hAnsi="Times New Roman" w:cs="Times New Roman"/>
                <w:sz w:val="24"/>
                <w:szCs w:val="24"/>
              </w:rPr>
              <w:t>jurgita.ribinskaite-glatzer@reachforchange.org</w:t>
            </w:r>
          </w:p>
        </w:tc>
        <w:tc>
          <w:tcPr>
            <w:tcW w:w="4848" w:type="dxa"/>
          </w:tcPr>
          <w:p w14:paraId="7C7577C2" w14:textId="77777777" w:rsidR="00DD7C98" w:rsidRPr="00CF1092" w:rsidRDefault="00DD7C98" w:rsidP="0096662E">
            <w:pPr>
              <w:pStyle w:val="ListParagraph"/>
              <w:numPr>
                <w:ilvl w:val="0"/>
                <w:numId w:val="1"/>
              </w:numPr>
              <w:tabs>
                <w:tab w:val="left" w:pos="483"/>
              </w:tabs>
              <w:ind w:left="0" w:firstLine="0"/>
              <w:jc w:val="both"/>
              <w:rPr>
                <w:rFonts w:ascii="Times New Roman" w:hAnsi="Times New Roman" w:cs="Times New Roman"/>
                <w:sz w:val="24"/>
                <w:szCs w:val="24"/>
              </w:rPr>
            </w:pPr>
            <w:r w:rsidRPr="00CF1092">
              <w:rPr>
                <w:rFonts w:ascii="Times New Roman" w:hAnsi="Times New Roman" w:cs="Times New Roman"/>
                <w:sz w:val="24"/>
                <w:szCs w:val="24"/>
              </w:rPr>
              <w:t xml:space="preserve">nėra aišku, kodėl pasirinktos būtent šios socialinės problemos - jos neaprėpia viso socialinių problemų spektro, diskriminuoja dalį socialinių verslininkų. Mūsų siūlymas yra vadovautis Jungtinių tautų darbotvarke 2030 ir Strateginiais vystymosi tikslais. </w:t>
            </w:r>
          </w:p>
          <w:p w14:paraId="41803D32" w14:textId="77777777" w:rsidR="00DD7C98" w:rsidRPr="00CF1092" w:rsidRDefault="00DD7C98" w:rsidP="00CF1092">
            <w:pPr>
              <w:pStyle w:val="ListParagraph"/>
              <w:jc w:val="both"/>
              <w:rPr>
                <w:rFonts w:ascii="Times New Roman" w:hAnsi="Times New Roman" w:cs="Times New Roman"/>
                <w:sz w:val="24"/>
                <w:szCs w:val="24"/>
              </w:rPr>
            </w:pPr>
          </w:p>
        </w:tc>
        <w:tc>
          <w:tcPr>
            <w:tcW w:w="1843" w:type="dxa"/>
          </w:tcPr>
          <w:p w14:paraId="6FB87A68" w14:textId="77777777" w:rsidR="00DD7C98" w:rsidRPr="00CF1092" w:rsidRDefault="00433B59" w:rsidP="00CF109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388" w:type="dxa"/>
          </w:tcPr>
          <w:p w14:paraId="133CE06B" w14:textId="4CB0A0BD" w:rsidR="000C574D" w:rsidRDefault="000C574D" w:rsidP="000C574D">
            <w:pPr>
              <w:jc w:val="both"/>
              <w:rPr>
                <w:rFonts w:ascii="Times New Roman" w:hAnsi="Times New Roman" w:cs="Times New Roman"/>
                <w:sz w:val="24"/>
                <w:szCs w:val="24"/>
              </w:rPr>
            </w:pPr>
          </w:p>
          <w:p w14:paraId="217A2D6F" w14:textId="77777777" w:rsidR="002B406B" w:rsidRPr="000C574D" w:rsidRDefault="002B406B" w:rsidP="000C574D">
            <w:pPr>
              <w:jc w:val="both"/>
              <w:rPr>
                <w:rFonts w:ascii="Times New Roman" w:hAnsi="Times New Roman" w:cs="Times New Roman"/>
                <w:sz w:val="24"/>
                <w:szCs w:val="24"/>
              </w:rPr>
            </w:pPr>
            <w:r>
              <w:rPr>
                <w:rFonts w:ascii="Times New Roman" w:hAnsi="Times New Roman"/>
                <w:sz w:val="24"/>
              </w:rPr>
              <w:t>Informuojame, kad socialinės problemos, kurias spręsti numatoma paskatinti socialinio verslo subjektus, buvo pasirinktos, atsižvelgiant į Socialinės apsaugos ir darbo ministerijos oficialiu raštu pateiktą informaciją, kokioms socialinėms problemoms spręsti galėtų būti nukreiptos socialinio verslo pastangos.</w:t>
            </w:r>
          </w:p>
          <w:p w14:paraId="672DB684" w14:textId="2F135C4F" w:rsidR="00DD7C98" w:rsidRPr="00CF1092" w:rsidRDefault="002B406B" w:rsidP="00AD60F7">
            <w:pPr>
              <w:jc w:val="both"/>
              <w:rPr>
                <w:rFonts w:ascii="Times New Roman" w:hAnsi="Times New Roman" w:cs="Times New Roman"/>
                <w:sz w:val="24"/>
                <w:szCs w:val="24"/>
              </w:rPr>
            </w:pPr>
            <w:r>
              <w:rPr>
                <w:rFonts w:ascii="Times New Roman" w:hAnsi="Times New Roman" w:cs="Times New Roman"/>
                <w:sz w:val="24"/>
                <w:szCs w:val="24"/>
              </w:rPr>
              <w:t xml:space="preserve">Be to, </w:t>
            </w:r>
            <w:r w:rsidR="000C574D" w:rsidRPr="000C574D">
              <w:rPr>
                <w:rFonts w:ascii="Times New Roman" w:hAnsi="Times New Roman" w:cs="Times New Roman"/>
                <w:sz w:val="24"/>
                <w:szCs w:val="24"/>
              </w:rPr>
              <w:t>tai yra pilotinė priemonė su numatyta nedidele lėšų suma</w:t>
            </w:r>
            <w:r w:rsidR="003B303D">
              <w:rPr>
                <w:rFonts w:ascii="Times New Roman" w:hAnsi="Times New Roman" w:cs="Times New Roman"/>
                <w:sz w:val="24"/>
                <w:szCs w:val="24"/>
              </w:rPr>
              <w:t xml:space="preserve"> (2,9 mln. Eurų)</w:t>
            </w:r>
            <w:r w:rsidR="000C574D" w:rsidRPr="000C574D">
              <w:rPr>
                <w:rFonts w:ascii="Times New Roman" w:hAnsi="Times New Roman" w:cs="Times New Roman"/>
                <w:sz w:val="24"/>
                <w:szCs w:val="24"/>
              </w:rPr>
              <w:t xml:space="preserve">, todėl </w:t>
            </w:r>
            <w:r w:rsidR="000C574D">
              <w:rPr>
                <w:rFonts w:ascii="Times New Roman" w:hAnsi="Times New Roman" w:cs="Times New Roman"/>
                <w:sz w:val="24"/>
                <w:szCs w:val="24"/>
              </w:rPr>
              <w:t xml:space="preserve">priemonės </w:t>
            </w:r>
            <w:r w:rsidR="00AD60F7">
              <w:rPr>
                <w:rFonts w:ascii="Times New Roman" w:hAnsi="Times New Roman" w:cs="Times New Roman"/>
                <w:sz w:val="24"/>
                <w:szCs w:val="24"/>
              </w:rPr>
              <w:t xml:space="preserve">tiesioginis </w:t>
            </w:r>
            <w:r w:rsidR="000C574D">
              <w:rPr>
                <w:rFonts w:ascii="Times New Roman" w:hAnsi="Times New Roman" w:cs="Times New Roman"/>
                <w:sz w:val="24"/>
                <w:szCs w:val="24"/>
              </w:rPr>
              <w:t xml:space="preserve">susiejimas su </w:t>
            </w:r>
            <w:r w:rsidR="000C574D" w:rsidRPr="000C574D">
              <w:rPr>
                <w:rFonts w:ascii="Times New Roman" w:hAnsi="Times New Roman" w:cs="Times New Roman"/>
                <w:sz w:val="24"/>
                <w:szCs w:val="24"/>
              </w:rPr>
              <w:t>Jungtinių tautų darbotvarke 2030 ir S</w:t>
            </w:r>
            <w:r w:rsidR="00AD60F7">
              <w:rPr>
                <w:rFonts w:ascii="Times New Roman" w:hAnsi="Times New Roman" w:cs="Times New Roman"/>
                <w:sz w:val="24"/>
                <w:szCs w:val="24"/>
              </w:rPr>
              <w:t>trateginiais vystymosi tikslais labai susiaurintų galimų pareiškėjų tikslinę grupę. Naujų tikslinių grupių bei veiklų poreikį Ūkio ministerija planuoja svarstyti</w:t>
            </w:r>
            <w:r w:rsidR="0060098D">
              <w:rPr>
                <w:rFonts w:ascii="Times New Roman" w:hAnsi="Times New Roman" w:cs="Times New Roman"/>
                <w:sz w:val="24"/>
                <w:szCs w:val="24"/>
              </w:rPr>
              <w:t>,</w:t>
            </w:r>
            <w:r w:rsidR="00AD60F7">
              <w:rPr>
                <w:rFonts w:ascii="Times New Roman" w:hAnsi="Times New Roman" w:cs="Times New Roman"/>
                <w:sz w:val="24"/>
                <w:szCs w:val="24"/>
              </w:rPr>
              <w:t xml:space="preserve"> įvertinusi </w:t>
            </w:r>
            <w:r w:rsidR="003B303D">
              <w:rPr>
                <w:rFonts w:ascii="Times New Roman" w:hAnsi="Times New Roman" w:cs="Times New Roman"/>
                <w:sz w:val="24"/>
                <w:szCs w:val="24"/>
              </w:rPr>
              <w:t xml:space="preserve">priemonės </w:t>
            </w:r>
            <w:r w:rsidR="00AD60F7">
              <w:rPr>
                <w:rFonts w:ascii="Times New Roman" w:hAnsi="Times New Roman" w:cs="Times New Roman"/>
                <w:sz w:val="24"/>
                <w:szCs w:val="24"/>
              </w:rPr>
              <w:t>pirmojo kvietimo rezultatus.</w:t>
            </w:r>
          </w:p>
        </w:tc>
      </w:tr>
      <w:tr w:rsidR="00DD7C98" w:rsidRPr="00CF1092" w14:paraId="42E82087" w14:textId="77777777" w:rsidTr="00B61A4B">
        <w:trPr>
          <w:trHeight w:val="406"/>
        </w:trPr>
        <w:tc>
          <w:tcPr>
            <w:tcW w:w="657" w:type="dxa"/>
            <w:vMerge/>
          </w:tcPr>
          <w:p w14:paraId="5D07BF91" w14:textId="77777777" w:rsidR="00DD7C98" w:rsidRPr="00CF1092" w:rsidRDefault="00DD7C98" w:rsidP="00CF1092">
            <w:pPr>
              <w:jc w:val="both"/>
              <w:rPr>
                <w:rFonts w:ascii="Times New Roman" w:hAnsi="Times New Roman" w:cs="Times New Roman"/>
                <w:sz w:val="24"/>
                <w:szCs w:val="24"/>
              </w:rPr>
            </w:pPr>
          </w:p>
        </w:tc>
        <w:tc>
          <w:tcPr>
            <w:tcW w:w="2570" w:type="dxa"/>
            <w:vMerge/>
          </w:tcPr>
          <w:p w14:paraId="0D4D127E" w14:textId="77777777" w:rsidR="00DD7C98" w:rsidRPr="00CF1092" w:rsidRDefault="00DD7C98" w:rsidP="00CF1092">
            <w:pPr>
              <w:jc w:val="both"/>
              <w:rPr>
                <w:rFonts w:ascii="Times New Roman" w:hAnsi="Times New Roman" w:cs="Times New Roman"/>
                <w:sz w:val="24"/>
                <w:szCs w:val="24"/>
              </w:rPr>
            </w:pPr>
          </w:p>
        </w:tc>
        <w:tc>
          <w:tcPr>
            <w:tcW w:w="4848" w:type="dxa"/>
          </w:tcPr>
          <w:p w14:paraId="60CB2611" w14:textId="77777777" w:rsidR="00DD7C98" w:rsidRPr="00CF1092" w:rsidRDefault="00DD7C98" w:rsidP="0096662E">
            <w:pPr>
              <w:tabs>
                <w:tab w:val="left" w:pos="529"/>
              </w:tabs>
              <w:jc w:val="both"/>
              <w:rPr>
                <w:rFonts w:ascii="Times New Roman" w:hAnsi="Times New Roman" w:cs="Times New Roman"/>
                <w:sz w:val="24"/>
                <w:szCs w:val="24"/>
              </w:rPr>
            </w:pPr>
            <w:r w:rsidRPr="00CF1092">
              <w:rPr>
                <w:rFonts w:ascii="Times New Roman" w:hAnsi="Times New Roman" w:cs="Times New Roman"/>
                <w:sz w:val="24"/>
                <w:szCs w:val="24"/>
              </w:rPr>
              <w:t>2.</w:t>
            </w:r>
            <w:r w:rsidRPr="00CF1092">
              <w:rPr>
                <w:rFonts w:ascii="Times New Roman" w:hAnsi="Times New Roman" w:cs="Times New Roman"/>
                <w:sz w:val="24"/>
                <w:szCs w:val="24"/>
              </w:rPr>
              <w:tab/>
              <w:t xml:space="preserve">pareiškėjams ir partneriams keliami reikalavimai yra diskriminuojantys ir neužtikrinantys programos kokybės.  Pagrindinis kriterijus socialinio verslo skatintojams turėtų būti patirtis, žinios, galimybės užtikrinti programos tęstinumą. Pareiškėjais, tiek partneriais turi būti Nevyriausybinės organizacijos o ne savivaldybės įsteigtos viešosios įstaigos. Tai prieštarauja Vyriausybės programoje numatytai viešųjų paslaugų perdavimo strategijai. </w:t>
            </w:r>
          </w:p>
        </w:tc>
        <w:tc>
          <w:tcPr>
            <w:tcW w:w="1843" w:type="dxa"/>
          </w:tcPr>
          <w:p w14:paraId="6C804027" w14:textId="77777777" w:rsidR="00DD7C98" w:rsidRPr="00CF1092" w:rsidRDefault="00D706BB" w:rsidP="00CF1092">
            <w:pPr>
              <w:jc w:val="both"/>
              <w:rPr>
                <w:rFonts w:ascii="Times New Roman" w:hAnsi="Times New Roman" w:cs="Times New Roman"/>
                <w:sz w:val="24"/>
                <w:szCs w:val="24"/>
              </w:rPr>
            </w:pPr>
            <w:r>
              <w:rPr>
                <w:rFonts w:ascii="Times New Roman" w:hAnsi="Times New Roman" w:cs="Times New Roman"/>
                <w:sz w:val="24"/>
                <w:szCs w:val="24"/>
              </w:rPr>
              <w:t>Dalinai atsižvelgta.</w:t>
            </w:r>
          </w:p>
        </w:tc>
        <w:tc>
          <w:tcPr>
            <w:tcW w:w="4388" w:type="dxa"/>
          </w:tcPr>
          <w:p w14:paraId="586F5A4D" w14:textId="343CF9FC" w:rsidR="00E56A9E" w:rsidRPr="00CF1092" w:rsidRDefault="00E56A9E" w:rsidP="00527DE0">
            <w:pPr>
              <w:jc w:val="both"/>
              <w:rPr>
                <w:rFonts w:ascii="Times New Roman" w:hAnsi="Times New Roman" w:cs="Times New Roman"/>
                <w:sz w:val="24"/>
                <w:szCs w:val="24"/>
              </w:rPr>
            </w:pPr>
            <w:r w:rsidRPr="00E56A9E">
              <w:rPr>
                <w:rFonts w:ascii="Times New Roman" w:hAnsi="Times New Roman" w:cs="Times New Roman"/>
                <w:sz w:val="24"/>
                <w:szCs w:val="24"/>
              </w:rPr>
              <w:t xml:space="preserve">Siekdama efektyviai panaudoti ES struktūrinių fondų lėšas bei pasiekti užsibrėžtą priemonės tikslą (paskatinti socialinio verslo, kuris teiktų visuomenei reikalingas paslaugas ir (arba) prekes, padėsiančias spręsti konkrečią socialinę problemą, kūrimąsi ir plėtrą) ir išlaikyti nustatytas takoskyras tarp kitų – tiek Ūkio, tiek ir kitų ministerijų, </w:t>
            </w:r>
            <w:r>
              <w:rPr>
                <w:rFonts w:ascii="Times New Roman" w:hAnsi="Times New Roman" w:cs="Times New Roman"/>
                <w:sz w:val="24"/>
                <w:szCs w:val="24"/>
              </w:rPr>
              <w:t xml:space="preserve">priemonių, </w:t>
            </w:r>
            <w:r w:rsidRPr="00E56A9E">
              <w:rPr>
                <w:rFonts w:ascii="Times New Roman" w:hAnsi="Times New Roman" w:cs="Times New Roman"/>
                <w:sz w:val="24"/>
                <w:szCs w:val="24"/>
              </w:rPr>
              <w:t xml:space="preserve">Ūkio ministerija apribojo potencialių pareiškėjų tikslinę grupę (VšĮ, kurios savininko/dalininko teises įgyvendina valstybė/savivaldybė, turinti verslumo </w:t>
            </w:r>
            <w:r w:rsidRPr="00E56A9E">
              <w:rPr>
                <w:rFonts w:ascii="Times New Roman" w:hAnsi="Times New Roman" w:cs="Times New Roman"/>
                <w:sz w:val="24"/>
                <w:szCs w:val="24"/>
              </w:rPr>
              <w:lastRenderedPageBreak/>
              <w:t xml:space="preserve">skatinimo patirties ir teisėtais pagrindais valdanti nekilnojamą turtą (pvz.: bendradarbystės centrai, verslo informacijos centrai (VIC), verslo ir turizmo informacijos centrai (VTIC)). Tačiau </w:t>
            </w:r>
            <w:r w:rsidR="00527DE0">
              <w:rPr>
                <w:rFonts w:ascii="Times New Roman" w:hAnsi="Times New Roman" w:cs="Times New Roman"/>
                <w:sz w:val="24"/>
                <w:szCs w:val="24"/>
              </w:rPr>
              <w:t xml:space="preserve">planuojama praplėsti partnerių sąrašą, numatant, kad </w:t>
            </w:r>
            <w:r w:rsidR="00C24F0D">
              <w:rPr>
                <w:rFonts w:ascii="Times New Roman" w:hAnsi="Times New Roman" w:cs="Times New Roman"/>
                <w:sz w:val="24"/>
                <w:szCs w:val="24"/>
              </w:rPr>
              <w:t>p</w:t>
            </w:r>
            <w:r w:rsidR="00527DE0">
              <w:rPr>
                <w:rFonts w:ascii="Times New Roman" w:hAnsi="Times New Roman" w:cs="Times New Roman"/>
                <w:sz w:val="24"/>
                <w:szCs w:val="24"/>
              </w:rPr>
              <w:t>artneriais galės būti VšĮ,</w:t>
            </w:r>
            <w:r w:rsidRPr="00E56A9E">
              <w:rPr>
                <w:rFonts w:ascii="Times New Roman" w:hAnsi="Times New Roman" w:cs="Times New Roman"/>
                <w:sz w:val="24"/>
                <w:szCs w:val="24"/>
              </w:rPr>
              <w:t xml:space="preserve"> turi</w:t>
            </w:r>
            <w:r w:rsidR="00527DE0">
              <w:rPr>
                <w:rFonts w:ascii="Times New Roman" w:hAnsi="Times New Roman" w:cs="Times New Roman"/>
                <w:sz w:val="24"/>
                <w:szCs w:val="24"/>
              </w:rPr>
              <w:t>nčios</w:t>
            </w:r>
            <w:r w:rsidRPr="00E56A9E">
              <w:rPr>
                <w:rFonts w:ascii="Times New Roman" w:hAnsi="Times New Roman" w:cs="Times New Roman"/>
                <w:sz w:val="24"/>
                <w:szCs w:val="24"/>
              </w:rPr>
              <w:t xml:space="preserve"> verslumo skatinimo, verslo inkubavimo ar ak</w:t>
            </w:r>
            <w:r>
              <w:rPr>
                <w:rFonts w:ascii="Times New Roman" w:hAnsi="Times New Roman" w:cs="Times New Roman"/>
                <w:sz w:val="24"/>
                <w:szCs w:val="24"/>
              </w:rPr>
              <w:t>s</w:t>
            </w:r>
            <w:r w:rsidR="00527DE0">
              <w:rPr>
                <w:rFonts w:ascii="Times New Roman" w:hAnsi="Times New Roman" w:cs="Times New Roman"/>
                <w:sz w:val="24"/>
                <w:szCs w:val="24"/>
              </w:rPr>
              <w:t>eleravimo patirties, verslo asociacijos ir PPAR</w:t>
            </w:r>
            <w:r w:rsidRPr="00E56A9E">
              <w:rPr>
                <w:rFonts w:ascii="Times New Roman" w:hAnsi="Times New Roman" w:cs="Times New Roman"/>
                <w:sz w:val="24"/>
                <w:szCs w:val="24"/>
              </w:rPr>
              <w:t>.</w:t>
            </w:r>
          </w:p>
        </w:tc>
      </w:tr>
      <w:tr w:rsidR="00DD7C98" w:rsidRPr="00CF1092" w14:paraId="1BDD7FB9" w14:textId="77777777" w:rsidTr="00B61A4B">
        <w:trPr>
          <w:trHeight w:val="406"/>
        </w:trPr>
        <w:tc>
          <w:tcPr>
            <w:tcW w:w="657" w:type="dxa"/>
            <w:vMerge/>
          </w:tcPr>
          <w:p w14:paraId="5E34ABBD" w14:textId="77777777" w:rsidR="00DD7C98" w:rsidRPr="00CF1092" w:rsidRDefault="00DD7C98" w:rsidP="00CF1092">
            <w:pPr>
              <w:jc w:val="both"/>
              <w:rPr>
                <w:rFonts w:ascii="Times New Roman" w:hAnsi="Times New Roman" w:cs="Times New Roman"/>
                <w:sz w:val="24"/>
                <w:szCs w:val="24"/>
              </w:rPr>
            </w:pPr>
          </w:p>
        </w:tc>
        <w:tc>
          <w:tcPr>
            <w:tcW w:w="2570" w:type="dxa"/>
            <w:vMerge/>
          </w:tcPr>
          <w:p w14:paraId="25AD638E" w14:textId="77777777" w:rsidR="00DD7C98" w:rsidRPr="00CF1092" w:rsidRDefault="00DD7C98" w:rsidP="00CF1092">
            <w:pPr>
              <w:jc w:val="both"/>
              <w:rPr>
                <w:rFonts w:ascii="Times New Roman" w:hAnsi="Times New Roman" w:cs="Times New Roman"/>
                <w:sz w:val="24"/>
                <w:szCs w:val="24"/>
              </w:rPr>
            </w:pPr>
          </w:p>
        </w:tc>
        <w:tc>
          <w:tcPr>
            <w:tcW w:w="4848" w:type="dxa"/>
          </w:tcPr>
          <w:p w14:paraId="07D0F5A9" w14:textId="77777777" w:rsidR="00DD7C98" w:rsidRPr="00CF1092" w:rsidRDefault="00DD7C98" w:rsidP="00CF1092">
            <w:pPr>
              <w:pStyle w:val="ListParagraph"/>
              <w:numPr>
                <w:ilvl w:val="0"/>
                <w:numId w:val="1"/>
              </w:numPr>
              <w:tabs>
                <w:tab w:val="left" w:pos="345"/>
              </w:tabs>
              <w:ind w:left="-59" w:firstLine="142"/>
              <w:jc w:val="both"/>
              <w:rPr>
                <w:rFonts w:ascii="Times New Roman" w:hAnsi="Times New Roman" w:cs="Times New Roman"/>
                <w:sz w:val="24"/>
                <w:szCs w:val="24"/>
              </w:rPr>
            </w:pPr>
            <w:r w:rsidRPr="00CF1092">
              <w:rPr>
                <w:rFonts w:ascii="Times New Roman" w:hAnsi="Times New Roman" w:cs="Times New Roman"/>
                <w:sz w:val="24"/>
                <w:szCs w:val="24"/>
              </w:rPr>
              <w:t>Taip pat siūlome neriboti juridinio statuso socialinio verslo subjektams. Jeigu norima paskati</w:t>
            </w:r>
            <w:r w:rsidR="002A474E">
              <w:rPr>
                <w:rFonts w:ascii="Times New Roman" w:hAnsi="Times New Roman" w:cs="Times New Roman"/>
                <w:sz w:val="24"/>
                <w:szCs w:val="24"/>
              </w:rPr>
              <w:t>nti socialinio verslo atsiradimą</w:t>
            </w:r>
            <w:r w:rsidRPr="00CF1092">
              <w:rPr>
                <w:rFonts w:ascii="Times New Roman" w:hAnsi="Times New Roman" w:cs="Times New Roman"/>
                <w:sz w:val="24"/>
                <w:szCs w:val="24"/>
              </w:rPr>
              <w:t>, reikia turėti omeny, kad dalis jų dar nėra įkūrę jokių organizacijų.</w:t>
            </w:r>
          </w:p>
        </w:tc>
        <w:tc>
          <w:tcPr>
            <w:tcW w:w="1843" w:type="dxa"/>
          </w:tcPr>
          <w:p w14:paraId="766D1B46" w14:textId="77777777" w:rsidR="00DD7C98" w:rsidRPr="00CF1092" w:rsidRDefault="000D31CE" w:rsidP="00CF109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388" w:type="dxa"/>
          </w:tcPr>
          <w:p w14:paraId="52BC4630" w14:textId="2E7B2F05" w:rsidR="00DD7C98" w:rsidRPr="00CF1092" w:rsidRDefault="000D31CE" w:rsidP="00C24F0D">
            <w:pPr>
              <w:jc w:val="both"/>
              <w:rPr>
                <w:rFonts w:ascii="Times New Roman" w:hAnsi="Times New Roman" w:cs="Times New Roman"/>
                <w:sz w:val="24"/>
                <w:szCs w:val="24"/>
              </w:rPr>
            </w:pPr>
            <w:r>
              <w:rPr>
                <w:rFonts w:ascii="Times New Roman" w:hAnsi="Times New Roman" w:cs="Times New Roman"/>
                <w:sz w:val="24"/>
                <w:szCs w:val="24"/>
              </w:rPr>
              <w:t>Siek</w:t>
            </w:r>
            <w:r w:rsidR="00C24F0D">
              <w:rPr>
                <w:rFonts w:ascii="Times New Roman" w:hAnsi="Times New Roman" w:cs="Times New Roman"/>
                <w:sz w:val="24"/>
                <w:szCs w:val="24"/>
              </w:rPr>
              <w:t>iant</w:t>
            </w:r>
            <w:r>
              <w:rPr>
                <w:rFonts w:ascii="Times New Roman" w:hAnsi="Times New Roman" w:cs="Times New Roman"/>
                <w:sz w:val="24"/>
                <w:szCs w:val="24"/>
              </w:rPr>
              <w:t xml:space="preserve"> efektyviai panaudoti ES struktūrinių fondų lėšas, ir įverti</w:t>
            </w:r>
            <w:r w:rsidR="00C24F0D">
              <w:rPr>
                <w:rFonts w:ascii="Times New Roman" w:hAnsi="Times New Roman" w:cs="Times New Roman"/>
                <w:sz w:val="24"/>
                <w:szCs w:val="24"/>
              </w:rPr>
              <w:t>nant</w:t>
            </w:r>
            <w:r>
              <w:rPr>
                <w:rFonts w:ascii="Times New Roman" w:hAnsi="Times New Roman" w:cs="Times New Roman"/>
                <w:sz w:val="24"/>
                <w:szCs w:val="24"/>
              </w:rPr>
              <w:t xml:space="preserve"> tai, kad tai yra pilotinė priemonė, pirmojo kvietimo metu nenumato</w:t>
            </w:r>
            <w:r w:rsidR="00C24F0D">
              <w:rPr>
                <w:rFonts w:ascii="Times New Roman" w:hAnsi="Times New Roman" w:cs="Times New Roman"/>
                <w:sz w:val="24"/>
                <w:szCs w:val="24"/>
              </w:rPr>
              <w:t>ma</w:t>
            </w:r>
            <w:r>
              <w:rPr>
                <w:rFonts w:ascii="Times New Roman" w:hAnsi="Times New Roman" w:cs="Times New Roman"/>
                <w:sz w:val="24"/>
                <w:szCs w:val="24"/>
              </w:rPr>
              <w:t xml:space="preserve"> galimybė </w:t>
            </w:r>
            <w:r w:rsidR="009300ED">
              <w:rPr>
                <w:rFonts w:ascii="Times New Roman" w:hAnsi="Times New Roman" w:cs="Times New Roman"/>
                <w:sz w:val="24"/>
                <w:szCs w:val="24"/>
              </w:rPr>
              <w:t>atsisakyti juridinio statuso socialinio verslo subjektams. Tačiau numato</w:t>
            </w:r>
            <w:r w:rsidR="00C24F0D">
              <w:rPr>
                <w:rFonts w:ascii="Times New Roman" w:hAnsi="Times New Roman" w:cs="Times New Roman"/>
                <w:sz w:val="24"/>
                <w:szCs w:val="24"/>
              </w:rPr>
              <w:t>ma</w:t>
            </w:r>
            <w:r w:rsidR="009300ED">
              <w:rPr>
                <w:rFonts w:ascii="Times New Roman" w:hAnsi="Times New Roman" w:cs="Times New Roman"/>
                <w:sz w:val="24"/>
                <w:szCs w:val="24"/>
              </w:rPr>
              <w:t xml:space="preserve"> praplėsti sąvoką </w:t>
            </w:r>
            <w:r w:rsidR="00C24F0D">
              <w:rPr>
                <w:rFonts w:ascii="Times New Roman" w:hAnsi="Times New Roman" w:cs="Times New Roman"/>
                <w:sz w:val="24"/>
                <w:szCs w:val="24"/>
              </w:rPr>
              <w:t>taip</w:t>
            </w:r>
            <w:r w:rsidR="009300ED">
              <w:rPr>
                <w:rFonts w:ascii="Times New Roman" w:hAnsi="Times New Roman" w:cs="Times New Roman"/>
                <w:sz w:val="24"/>
                <w:szCs w:val="24"/>
              </w:rPr>
              <w:t>: „bet kurie juridiniai asmenys, kurie nėra didelės įmonės“.</w:t>
            </w:r>
          </w:p>
        </w:tc>
      </w:tr>
      <w:tr w:rsidR="00917178" w:rsidRPr="00CF1092" w14:paraId="3FE39B9A" w14:textId="77777777" w:rsidTr="00B61A4B">
        <w:trPr>
          <w:trHeight w:val="406"/>
        </w:trPr>
        <w:tc>
          <w:tcPr>
            <w:tcW w:w="657" w:type="dxa"/>
          </w:tcPr>
          <w:p w14:paraId="1B799F58" w14:textId="77777777" w:rsidR="00917178" w:rsidRPr="00CF1092" w:rsidRDefault="00D30B66" w:rsidP="00CF1092">
            <w:pPr>
              <w:jc w:val="both"/>
              <w:rPr>
                <w:rFonts w:ascii="Times New Roman" w:hAnsi="Times New Roman" w:cs="Times New Roman"/>
                <w:sz w:val="24"/>
                <w:szCs w:val="24"/>
              </w:rPr>
            </w:pPr>
            <w:r>
              <w:rPr>
                <w:rFonts w:ascii="Times New Roman" w:hAnsi="Times New Roman" w:cs="Times New Roman"/>
                <w:sz w:val="24"/>
                <w:szCs w:val="24"/>
              </w:rPr>
              <w:t xml:space="preserve">7. </w:t>
            </w:r>
          </w:p>
        </w:tc>
        <w:tc>
          <w:tcPr>
            <w:tcW w:w="2570" w:type="dxa"/>
          </w:tcPr>
          <w:p w14:paraId="23E2C338" w14:textId="77777777" w:rsidR="003A340C" w:rsidRDefault="003A340C" w:rsidP="003A340C">
            <w:pPr>
              <w:jc w:val="both"/>
              <w:rPr>
                <w:rFonts w:ascii="Times New Roman" w:hAnsi="Times New Roman" w:cs="Times New Roman"/>
                <w:sz w:val="24"/>
                <w:szCs w:val="24"/>
              </w:rPr>
            </w:pPr>
            <w:r>
              <w:rPr>
                <w:rFonts w:ascii="Times New Roman" w:hAnsi="Times New Roman" w:cs="Times New Roman"/>
                <w:sz w:val="24"/>
                <w:szCs w:val="24"/>
              </w:rPr>
              <w:t>Lietuvos verslo konfederacija.</w:t>
            </w:r>
          </w:p>
          <w:p w14:paraId="4D68036D" w14:textId="77777777" w:rsidR="00917178" w:rsidRPr="00CF1092" w:rsidRDefault="003A340C" w:rsidP="003A340C">
            <w:pPr>
              <w:jc w:val="both"/>
              <w:rPr>
                <w:rFonts w:ascii="Times New Roman" w:hAnsi="Times New Roman" w:cs="Times New Roman"/>
                <w:sz w:val="24"/>
                <w:szCs w:val="24"/>
              </w:rPr>
            </w:pPr>
            <w:r w:rsidRPr="003A340C">
              <w:rPr>
                <w:rFonts w:ascii="Times New Roman" w:hAnsi="Times New Roman" w:cs="Times New Roman"/>
                <w:sz w:val="24"/>
                <w:szCs w:val="24"/>
              </w:rPr>
              <w:t>Gintarė Boreikytė</w:t>
            </w:r>
            <w:r>
              <w:rPr>
                <w:rFonts w:ascii="Times New Roman" w:hAnsi="Times New Roman" w:cs="Times New Roman"/>
                <w:sz w:val="24"/>
                <w:szCs w:val="24"/>
              </w:rPr>
              <w:t xml:space="preserve">, </w:t>
            </w:r>
            <w:r w:rsidRPr="003A340C">
              <w:rPr>
                <w:rFonts w:ascii="Times New Roman" w:hAnsi="Times New Roman" w:cs="Times New Roman"/>
                <w:sz w:val="24"/>
                <w:szCs w:val="24"/>
              </w:rPr>
              <w:t>Projektų koordinatorė</w:t>
            </w:r>
          </w:p>
        </w:tc>
        <w:tc>
          <w:tcPr>
            <w:tcW w:w="4848" w:type="dxa"/>
          </w:tcPr>
          <w:p w14:paraId="2A583C66" w14:textId="77777777" w:rsidR="00E901D9" w:rsidRDefault="00E901D9" w:rsidP="00F534A1">
            <w:pPr>
              <w:pStyle w:val="ListParagraph"/>
              <w:numPr>
                <w:ilvl w:val="0"/>
                <w:numId w:val="2"/>
              </w:numPr>
              <w:tabs>
                <w:tab w:val="left" w:pos="322"/>
              </w:tabs>
              <w:ind w:left="-59" w:firstLine="12"/>
              <w:jc w:val="both"/>
              <w:rPr>
                <w:rFonts w:ascii="Times New Roman" w:hAnsi="Times New Roman" w:cs="Times New Roman"/>
                <w:sz w:val="24"/>
                <w:szCs w:val="24"/>
              </w:rPr>
            </w:pPr>
            <w:r w:rsidRPr="00E901D9">
              <w:rPr>
                <w:rFonts w:ascii="Times New Roman" w:hAnsi="Times New Roman" w:cs="Times New Roman"/>
                <w:sz w:val="24"/>
                <w:szCs w:val="24"/>
              </w:rPr>
              <w:t xml:space="preserve">Nepagrįstai </w:t>
            </w:r>
            <w:r w:rsidRPr="00F7298B">
              <w:rPr>
                <w:rFonts w:ascii="Times New Roman" w:hAnsi="Times New Roman" w:cs="Times New Roman"/>
                <w:sz w:val="24"/>
                <w:szCs w:val="24"/>
              </w:rPr>
              <w:t>nustatytas pareiškėjas,</w:t>
            </w:r>
            <w:r w:rsidRPr="00E901D9">
              <w:rPr>
                <w:rFonts w:ascii="Times New Roman" w:hAnsi="Times New Roman" w:cs="Times New Roman"/>
                <w:sz w:val="24"/>
                <w:szCs w:val="24"/>
              </w:rPr>
              <w:t xml:space="preserve"> nes VšĮ pagrindinė veikla yra nukreipta ne į verslą (VŠĮ tikslas – tenkinti viešuosius interesus vykdant švietimo, mokymo ir mokslinę, kultūrinę, sveikatos priežiūros, aplinkos apsaugos, sporto plėtojimo, socialinės ar teisinės pagalbos teikimo, taip pat kitokią visuomenei naudingą veiklą). Socialinis verslas yra tiesiogiai susijęs su nuolatine ūkine komercine veikla, su socialiniais tikslais, remiamasi socialiai atsakingo verslo nuostatomis, taikomos socialinės inovacijos. Tad VŠĮ galėtų būti galima  partnere.</w:t>
            </w:r>
          </w:p>
          <w:p w14:paraId="1611D9B1" w14:textId="77777777" w:rsidR="00E901D9" w:rsidRPr="00F42E38" w:rsidRDefault="00E901D9" w:rsidP="0041236F">
            <w:pPr>
              <w:pStyle w:val="ListParagraph"/>
              <w:numPr>
                <w:ilvl w:val="0"/>
                <w:numId w:val="2"/>
              </w:numPr>
              <w:jc w:val="both"/>
              <w:rPr>
                <w:rFonts w:ascii="Times New Roman" w:hAnsi="Times New Roman" w:cs="Times New Roman"/>
                <w:sz w:val="24"/>
                <w:szCs w:val="24"/>
              </w:rPr>
            </w:pPr>
            <w:r w:rsidRPr="00F42E38">
              <w:rPr>
                <w:rFonts w:ascii="Times New Roman" w:hAnsi="Times New Roman" w:cs="Times New Roman"/>
                <w:sz w:val="24"/>
                <w:szCs w:val="24"/>
              </w:rPr>
              <w:t>Siūloma:</w:t>
            </w:r>
          </w:p>
          <w:p w14:paraId="45D91D76" w14:textId="77777777" w:rsidR="00E901D9" w:rsidRPr="00F42E38" w:rsidRDefault="00E901D9" w:rsidP="00E901D9">
            <w:pPr>
              <w:jc w:val="both"/>
              <w:rPr>
                <w:rFonts w:ascii="Times New Roman" w:hAnsi="Times New Roman" w:cs="Times New Roman"/>
                <w:sz w:val="24"/>
                <w:szCs w:val="24"/>
              </w:rPr>
            </w:pPr>
            <w:r w:rsidRPr="00F42E38">
              <w:rPr>
                <w:rFonts w:ascii="Times New Roman" w:hAnsi="Times New Roman" w:cs="Times New Roman"/>
                <w:sz w:val="24"/>
                <w:szCs w:val="24"/>
              </w:rPr>
              <w:t>Pareiškėjai – verslo asociacijos (asociacijos vykdančios ekonomines veiklas).</w:t>
            </w:r>
          </w:p>
          <w:p w14:paraId="354C209E" w14:textId="77777777" w:rsidR="00E901D9" w:rsidRPr="00F42E38" w:rsidRDefault="00E901D9" w:rsidP="00E901D9">
            <w:pPr>
              <w:jc w:val="both"/>
              <w:rPr>
                <w:rFonts w:ascii="Times New Roman" w:hAnsi="Times New Roman" w:cs="Times New Roman"/>
                <w:sz w:val="24"/>
                <w:szCs w:val="24"/>
              </w:rPr>
            </w:pPr>
            <w:r w:rsidRPr="00F42E38">
              <w:rPr>
                <w:rFonts w:ascii="Times New Roman" w:hAnsi="Times New Roman" w:cs="Times New Roman"/>
                <w:sz w:val="24"/>
                <w:szCs w:val="24"/>
              </w:rPr>
              <w:lastRenderedPageBreak/>
              <w:t>Galimi partneriai – VšĮ, tarp kurios savininkų / dalininkų yra valstybės / savivaldybės atstovų, kurios teisėtais pagrindais valdo nekilnojamą turtą, kurios turi verslumo skatinimo, socialiai atsakingų veiklų patirties (pvz.: Mano Guru, salotų baras, VšĮ SOCIALINIAI PARAMOS PROJEKTAI, bendradarbystės centrai, verslo informacijos centrai (VIC), verslo ir turizmo informacijos centrai (VTIC)).</w:t>
            </w:r>
          </w:p>
          <w:p w14:paraId="448C24B1" w14:textId="77777777" w:rsidR="00E901D9" w:rsidRPr="00F42E38" w:rsidRDefault="00E901D9" w:rsidP="00E901D9">
            <w:pPr>
              <w:jc w:val="both"/>
              <w:rPr>
                <w:rFonts w:ascii="Times New Roman" w:hAnsi="Times New Roman" w:cs="Times New Roman"/>
                <w:sz w:val="24"/>
                <w:szCs w:val="24"/>
              </w:rPr>
            </w:pPr>
          </w:p>
          <w:p w14:paraId="4F68653A" w14:textId="77777777" w:rsidR="00917178" w:rsidRPr="00CF1092" w:rsidRDefault="00E901D9" w:rsidP="00E901D9">
            <w:pPr>
              <w:jc w:val="both"/>
              <w:rPr>
                <w:rFonts w:ascii="Times New Roman" w:hAnsi="Times New Roman" w:cs="Times New Roman"/>
                <w:sz w:val="24"/>
                <w:szCs w:val="24"/>
              </w:rPr>
            </w:pPr>
            <w:r w:rsidRPr="00E901D9">
              <w:rPr>
                <w:rFonts w:ascii="Times New Roman" w:hAnsi="Times New Roman" w:cs="Times New Roman"/>
                <w:sz w:val="24"/>
                <w:szCs w:val="24"/>
              </w:rPr>
              <w:t>VŠĮ – netinka būti pareiškėjais, gali būti galimais partneriais.</w:t>
            </w:r>
          </w:p>
        </w:tc>
        <w:tc>
          <w:tcPr>
            <w:tcW w:w="1843" w:type="dxa"/>
          </w:tcPr>
          <w:p w14:paraId="7300547C" w14:textId="77777777" w:rsidR="00917178" w:rsidRPr="00CF1092" w:rsidRDefault="002C146B" w:rsidP="00CF1092">
            <w:pPr>
              <w:jc w:val="both"/>
              <w:rPr>
                <w:rFonts w:ascii="Times New Roman" w:hAnsi="Times New Roman" w:cs="Times New Roman"/>
                <w:sz w:val="24"/>
                <w:szCs w:val="24"/>
              </w:rPr>
            </w:pPr>
            <w:r>
              <w:rPr>
                <w:rFonts w:ascii="Times New Roman" w:hAnsi="Times New Roman" w:cs="Times New Roman"/>
                <w:sz w:val="24"/>
                <w:szCs w:val="24"/>
              </w:rPr>
              <w:lastRenderedPageBreak/>
              <w:t>Dalinai atsižvelgta.</w:t>
            </w:r>
          </w:p>
        </w:tc>
        <w:tc>
          <w:tcPr>
            <w:tcW w:w="4388" w:type="dxa"/>
          </w:tcPr>
          <w:p w14:paraId="574D481A" w14:textId="6453F0D8" w:rsidR="00F13090" w:rsidRDefault="002C146B" w:rsidP="002A371C">
            <w:pPr>
              <w:jc w:val="both"/>
              <w:rPr>
                <w:rFonts w:ascii="Times New Roman" w:hAnsi="Times New Roman" w:cs="Times New Roman"/>
                <w:sz w:val="24"/>
                <w:szCs w:val="24"/>
              </w:rPr>
            </w:pPr>
            <w:r w:rsidRPr="002C146B">
              <w:rPr>
                <w:rFonts w:ascii="Times New Roman" w:hAnsi="Times New Roman" w:cs="Times New Roman"/>
                <w:sz w:val="24"/>
                <w:szCs w:val="24"/>
              </w:rPr>
              <w:t xml:space="preserve">Siekdama efektyviai panaudoti ES struktūrinių fondų lėšas bei pasiekti užsibrėžtą priemonės tikslą (paskatinti socialinio verslo, kuris teiktų visuomenei reikalingas paslaugas ir (arba) prekes, padėsiančias spręsti konkrečią socialinę problemą, kūrimąsi ir plėtrą) ir išlaikyti nustatytas takoskyras tarp kitų – tiek Ūkio, tiek ir kitų ministerijų, Ūkio ministerija apribojo potencialių pareiškėjų tikslinę grupę (VšĮ, kurios savininko/dalininko teises įgyvendina valstybė/savivaldybė, turinti verslumo skatinimo patirties ir teisėtais pagrindais valdanti nekilnojamą turtą (pvz.: bendradarbystės centrai, verslo informacijos centrai (VIC), verslo ir </w:t>
            </w:r>
            <w:r w:rsidRPr="002C146B">
              <w:rPr>
                <w:rFonts w:ascii="Times New Roman" w:hAnsi="Times New Roman" w:cs="Times New Roman"/>
                <w:sz w:val="24"/>
                <w:szCs w:val="24"/>
              </w:rPr>
              <w:lastRenderedPageBreak/>
              <w:t xml:space="preserve">turizmo informacijos centrai (VTIC)). Tačiau </w:t>
            </w:r>
            <w:r w:rsidR="00527DE0">
              <w:rPr>
                <w:rFonts w:ascii="Times New Roman" w:hAnsi="Times New Roman" w:cs="Times New Roman"/>
                <w:sz w:val="24"/>
                <w:szCs w:val="24"/>
              </w:rPr>
              <w:t>planuojama praplėsti partnerių sąrašą, numatant</w:t>
            </w:r>
            <w:r w:rsidRPr="002C146B">
              <w:rPr>
                <w:rFonts w:ascii="Times New Roman" w:hAnsi="Times New Roman" w:cs="Times New Roman"/>
                <w:sz w:val="24"/>
                <w:szCs w:val="24"/>
              </w:rPr>
              <w:t xml:space="preserve">, kad </w:t>
            </w:r>
            <w:r w:rsidR="002A371C">
              <w:rPr>
                <w:rFonts w:ascii="Times New Roman" w:hAnsi="Times New Roman" w:cs="Times New Roman"/>
                <w:sz w:val="24"/>
                <w:szCs w:val="24"/>
              </w:rPr>
              <w:t>p</w:t>
            </w:r>
            <w:r w:rsidR="00527DE0">
              <w:rPr>
                <w:rFonts w:ascii="Times New Roman" w:hAnsi="Times New Roman" w:cs="Times New Roman"/>
                <w:sz w:val="24"/>
                <w:szCs w:val="24"/>
              </w:rPr>
              <w:t>artneriais galės būti VšĮ,</w:t>
            </w:r>
            <w:r w:rsidR="00F13090" w:rsidRPr="00F13090">
              <w:rPr>
                <w:rFonts w:ascii="Times New Roman" w:hAnsi="Times New Roman" w:cs="Times New Roman"/>
                <w:sz w:val="24"/>
                <w:szCs w:val="24"/>
              </w:rPr>
              <w:t xml:space="preserve"> turi</w:t>
            </w:r>
            <w:r w:rsidR="00527DE0">
              <w:rPr>
                <w:rFonts w:ascii="Times New Roman" w:hAnsi="Times New Roman" w:cs="Times New Roman"/>
                <w:sz w:val="24"/>
                <w:szCs w:val="24"/>
              </w:rPr>
              <w:t>nčios</w:t>
            </w:r>
            <w:r w:rsidR="00F13090" w:rsidRPr="00F13090">
              <w:rPr>
                <w:rFonts w:ascii="Times New Roman" w:hAnsi="Times New Roman" w:cs="Times New Roman"/>
                <w:sz w:val="24"/>
                <w:szCs w:val="24"/>
              </w:rPr>
              <w:t xml:space="preserve"> verslumo skatinimo, verslo inkubavimo</w:t>
            </w:r>
            <w:r w:rsidR="00527DE0">
              <w:rPr>
                <w:rFonts w:ascii="Times New Roman" w:hAnsi="Times New Roman" w:cs="Times New Roman"/>
                <w:sz w:val="24"/>
                <w:szCs w:val="24"/>
              </w:rPr>
              <w:t xml:space="preserve"> ar akseleravimo patirties, verslo asociacijos ir PPAR.</w:t>
            </w:r>
          </w:p>
          <w:p w14:paraId="4AD3F179" w14:textId="77777777" w:rsidR="002428A9" w:rsidRPr="00CF1092" w:rsidRDefault="002428A9" w:rsidP="00CF1092">
            <w:pPr>
              <w:jc w:val="both"/>
              <w:rPr>
                <w:rFonts w:ascii="Times New Roman" w:hAnsi="Times New Roman" w:cs="Times New Roman"/>
                <w:sz w:val="24"/>
                <w:szCs w:val="24"/>
              </w:rPr>
            </w:pPr>
          </w:p>
        </w:tc>
      </w:tr>
      <w:tr w:rsidR="005952D6" w:rsidRPr="00CF1092" w14:paraId="256726B0" w14:textId="77777777" w:rsidTr="00B61A4B">
        <w:trPr>
          <w:trHeight w:val="406"/>
        </w:trPr>
        <w:tc>
          <w:tcPr>
            <w:tcW w:w="657" w:type="dxa"/>
            <w:vMerge w:val="restart"/>
          </w:tcPr>
          <w:p w14:paraId="19D54B53" w14:textId="77777777" w:rsidR="005952D6" w:rsidRDefault="005952D6" w:rsidP="00CF109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p>
        </w:tc>
        <w:tc>
          <w:tcPr>
            <w:tcW w:w="2570" w:type="dxa"/>
            <w:vMerge w:val="restart"/>
          </w:tcPr>
          <w:p w14:paraId="26B7639B" w14:textId="77777777" w:rsidR="005952D6" w:rsidRDefault="005952D6" w:rsidP="003A340C">
            <w:pPr>
              <w:jc w:val="both"/>
              <w:rPr>
                <w:rFonts w:ascii="Times New Roman" w:hAnsi="Times New Roman" w:cs="Times New Roman"/>
                <w:sz w:val="24"/>
                <w:szCs w:val="24"/>
              </w:rPr>
            </w:pPr>
            <w:r>
              <w:rPr>
                <w:rFonts w:ascii="Times New Roman" w:hAnsi="Times New Roman" w:cs="Times New Roman"/>
                <w:sz w:val="24"/>
                <w:szCs w:val="24"/>
              </w:rPr>
              <w:t>Versli Lietuva</w:t>
            </w:r>
          </w:p>
        </w:tc>
        <w:tc>
          <w:tcPr>
            <w:tcW w:w="4848" w:type="dxa"/>
          </w:tcPr>
          <w:p w14:paraId="6474EA7A" w14:textId="77777777" w:rsidR="005952D6" w:rsidRPr="00731E62" w:rsidRDefault="005952D6" w:rsidP="00DC735B">
            <w:pPr>
              <w:pStyle w:val="ListParagraph"/>
              <w:numPr>
                <w:ilvl w:val="0"/>
                <w:numId w:val="4"/>
              </w:numPr>
              <w:tabs>
                <w:tab w:val="left" w:pos="322"/>
              </w:tabs>
              <w:jc w:val="both"/>
              <w:rPr>
                <w:rFonts w:ascii="Times New Roman" w:hAnsi="Times New Roman" w:cs="Times New Roman"/>
                <w:b/>
                <w:sz w:val="24"/>
                <w:szCs w:val="24"/>
              </w:rPr>
            </w:pPr>
            <w:r w:rsidRPr="00731E62">
              <w:rPr>
                <w:rFonts w:ascii="Times New Roman" w:hAnsi="Times New Roman" w:cs="Times New Roman"/>
                <w:b/>
                <w:sz w:val="24"/>
                <w:szCs w:val="24"/>
              </w:rPr>
              <w:t>Pagrindinė problema. Veiklos.</w:t>
            </w:r>
          </w:p>
          <w:p w14:paraId="74543ADC" w14:textId="77777777" w:rsidR="005952D6" w:rsidRPr="00A11041" w:rsidRDefault="005952D6" w:rsidP="00A11041">
            <w:pPr>
              <w:pStyle w:val="ListParagraph"/>
              <w:tabs>
                <w:tab w:val="left" w:pos="322"/>
              </w:tabs>
              <w:ind w:left="-47"/>
              <w:jc w:val="both"/>
              <w:rPr>
                <w:rFonts w:ascii="Times New Roman" w:hAnsi="Times New Roman" w:cs="Times New Roman"/>
                <w:sz w:val="24"/>
                <w:szCs w:val="24"/>
              </w:rPr>
            </w:pPr>
            <w:r w:rsidRPr="00A11041">
              <w:rPr>
                <w:rFonts w:ascii="Times New Roman" w:hAnsi="Times New Roman" w:cs="Times New Roman"/>
                <w:sz w:val="24"/>
                <w:szCs w:val="24"/>
              </w:rPr>
              <w:t>Kuo vadovaujantis buvo identifikuotos šios socialinės problemos?</w:t>
            </w:r>
          </w:p>
          <w:p w14:paraId="5E630361" w14:textId="77777777" w:rsidR="005952D6" w:rsidRPr="00A11041" w:rsidRDefault="005952D6" w:rsidP="00A11041">
            <w:pPr>
              <w:pStyle w:val="ListParagraph"/>
              <w:tabs>
                <w:tab w:val="left" w:pos="322"/>
              </w:tabs>
              <w:ind w:left="-47"/>
              <w:jc w:val="both"/>
              <w:rPr>
                <w:rFonts w:ascii="Times New Roman" w:hAnsi="Times New Roman" w:cs="Times New Roman"/>
                <w:sz w:val="24"/>
                <w:szCs w:val="24"/>
              </w:rPr>
            </w:pPr>
            <w:r w:rsidRPr="00A11041">
              <w:rPr>
                <w:rFonts w:ascii="Times New Roman" w:hAnsi="Times New Roman" w:cs="Times New Roman"/>
                <w:sz w:val="24"/>
                <w:szCs w:val="24"/>
              </w:rPr>
              <w:t xml:space="preserve">Versli Lietuva nepritaria baigtiniam socialinių problemų sąrašui, kuris neapima visų socialinių problemų, ypač aktualių socialinėje srityje, pvz., viena iš tokių problemų yra senstanti visuomenė ir iš to kylančios kitos problemos. Jei šios priemonės tikslas yra paskatinti socialinio verslo, kuris teiktų bendruomenei reikalingas paslaugas ir (arba) prekes, padėsiančias spręsti konkrečią socialinę problemą, kūrimąsi ir plėtrą, tokiu atveju, siūlome nenurodyti konkrečių socialinių problemų arba šis sąrašas tikrai turėtų būti ne baigtinis. </w:t>
            </w:r>
          </w:p>
          <w:p w14:paraId="17858B04" w14:textId="77777777" w:rsidR="005952D6" w:rsidRDefault="005952D6" w:rsidP="00A11041">
            <w:pPr>
              <w:pStyle w:val="ListParagraph"/>
              <w:tabs>
                <w:tab w:val="left" w:pos="322"/>
              </w:tabs>
              <w:ind w:left="-47"/>
              <w:jc w:val="both"/>
              <w:rPr>
                <w:rFonts w:ascii="Times New Roman" w:hAnsi="Times New Roman" w:cs="Times New Roman"/>
                <w:sz w:val="24"/>
                <w:szCs w:val="24"/>
              </w:rPr>
            </w:pPr>
            <w:r w:rsidRPr="00A11041">
              <w:rPr>
                <w:rFonts w:ascii="Times New Roman" w:hAnsi="Times New Roman" w:cs="Times New Roman"/>
                <w:b/>
                <w:sz w:val="24"/>
                <w:szCs w:val="24"/>
              </w:rPr>
              <w:t>Siūlytume formuluoti taip:</w:t>
            </w:r>
            <w:r w:rsidRPr="00A11041">
              <w:rPr>
                <w:rFonts w:ascii="Times New Roman" w:hAnsi="Times New Roman" w:cs="Times New Roman"/>
                <w:sz w:val="24"/>
                <w:szCs w:val="24"/>
              </w:rPr>
              <w:t xml:space="preserve"> „Todėl siekiama paskatinti socialinį verslą, kuris teikia visuomenei reikalingas paslaugas arba prekes, sprendžiant konkrečias socialines problemas.“</w:t>
            </w:r>
          </w:p>
          <w:p w14:paraId="7932C5B5" w14:textId="77777777" w:rsidR="005952D6" w:rsidRPr="00E901D9" w:rsidRDefault="005952D6" w:rsidP="001A0E1D">
            <w:pPr>
              <w:pStyle w:val="ListParagraph"/>
              <w:tabs>
                <w:tab w:val="left" w:pos="322"/>
              </w:tabs>
              <w:ind w:left="-47"/>
              <w:jc w:val="both"/>
              <w:rPr>
                <w:rFonts w:ascii="Times New Roman" w:hAnsi="Times New Roman" w:cs="Times New Roman"/>
                <w:sz w:val="24"/>
                <w:szCs w:val="24"/>
              </w:rPr>
            </w:pPr>
            <w:r w:rsidRPr="007E6B87">
              <w:rPr>
                <w:rFonts w:ascii="Times New Roman" w:hAnsi="Times New Roman" w:cs="Times New Roman"/>
                <w:sz w:val="24"/>
                <w:szCs w:val="24"/>
              </w:rPr>
              <w:t xml:space="preserve">07.25 buvome susitikę su SADM viceministru Bingeliu ir jų pozicija taip pat yra tokia, kad soc. verslo kontekste nereikia baigtinio sąrašo nei soc. </w:t>
            </w:r>
            <w:r w:rsidRPr="007E6B87">
              <w:rPr>
                <w:rFonts w:ascii="Times New Roman" w:hAnsi="Times New Roman" w:cs="Times New Roman"/>
                <w:sz w:val="24"/>
                <w:szCs w:val="24"/>
              </w:rPr>
              <w:lastRenderedPageBreak/>
              <w:t>problemų, nei atitinkamai – galimų soc. paslaugų joms spręsti. Visuomenė yra nuolat besikeičianti ir kurianti inovacijas naujoms problemoms spręsti.</w:t>
            </w:r>
          </w:p>
        </w:tc>
        <w:tc>
          <w:tcPr>
            <w:tcW w:w="1843" w:type="dxa"/>
          </w:tcPr>
          <w:p w14:paraId="2BD7A5DE" w14:textId="77777777" w:rsidR="005952D6" w:rsidRPr="00CF1092" w:rsidRDefault="00495FAD" w:rsidP="00CF1092">
            <w:pPr>
              <w:jc w:val="both"/>
              <w:rPr>
                <w:rFonts w:ascii="Times New Roman" w:hAnsi="Times New Roman" w:cs="Times New Roman"/>
                <w:sz w:val="24"/>
                <w:szCs w:val="24"/>
              </w:rPr>
            </w:pPr>
            <w:r>
              <w:rPr>
                <w:rFonts w:ascii="Times New Roman" w:hAnsi="Times New Roman" w:cs="Times New Roman"/>
                <w:sz w:val="24"/>
                <w:szCs w:val="24"/>
              </w:rPr>
              <w:lastRenderedPageBreak/>
              <w:t>Dalinai atsižvelgta.</w:t>
            </w:r>
          </w:p>
        </w:tc>
        <w:tc>
          <w:tcPr>
            <w:tcW w:w="4388" w:type="dxa"/>
          </w:tcPr>
          <w:p w14:paraId="0B030BE5" w14:textId="7F4AA174" w:rsidR="00E91614" w:rsidRDefault="00DE465A" w:rsidP="00E91614">
            <w:pPr>
              <w:jc w:val="both"/>
              <w:rPr>
                <w:rFonts w:ascii="Times New Roman" w:hAnsi="Times New Roman"/>
                <w:sz w:val="24"/>
              </w:rPr>
            </w:pPr>
            <w:r>
              <w:rPr>
                <w:rFonts w:ascii="Times New Roman" w:hAnsi="Times New Roman" w:cs="Times New Roman"/>
                <w:sz w:val="24"/>
                <w:szCs w:val="24"/>
              </w:rPr>
              <w:t>Ūkio ministerija, rengdama priemonės koncepcij</w:t>
            </w:r>
            <w:r w:rsidR="00E91614">
              <w:rPr>
                <w:rFonts w:ascii="Times New Roman" w:hAnsi="Times New Roman" w:cs="Times New Roman"/>
                <w:sz w:val="24"/>
                <w:szCs w:val="24"/>
              </w:rPr>
              <w:t>ą,</w:t>
            </w:r>
            <w:r>
              <w:rPr>
                <w:rFonts w:ascii="Times New Roman" w:hAnsi="Times New Roman" w:cs="Times New Roman"/>
                <w:sz w:val="24"/>
                <w:szCs w:val="24"/>
              </w:rPr>
              <w:t xml:space="preserve"> vadovavosi </w:t>
            </w:r>
            <w:r w:rsidR="00A42E3E" w:rsidRPr="00A42E3E">
              <w:rPr>
                <w:rFonts w:ascii="Times New Roman" w:hAnsi="Times New Roman" w:cs="Times New Roman"/>
                <w:sz w:val="24"/>
                <w:szCs w:val="24"/>
              </w:rPr>
              <w:t>Socialinio verslo koncepcija (2015 m. balandžio 3 d. LR ūk</w:t>
            </w:r>
            <w:r>
              <w:rPr>
                <w:rFonts w:ascii="Times New Roman" w:hAnsi="Times New Roman" w:cs="Times New Roman"/>
                <w:sz w:val="24"/>
                <w:szCs w:val="24"/>
              </w:rPr>
              <w:t>io ministro įsakymas Nr. 4-207)</w:t>
            </w:r>
            <w:r w:rsidR="006607B7">
              <w:rPr>
                <w:rFonts w:ascii="Times New Roman" w:hAnsi="Times New Roman" w:cs="Times New Roman"/>
                <w:sz w:val="24"/>
                <w:szCs w:val="24"/>
              </w:rPr>
              <w:t xml:space="preserve"> ir </w:t>
            </w:r>
            <w:r w:rsidR="006607B7">
              <w:rPr>
                <w:rFonts w:ascii="Times New Roman" w:hAnsi="Times New Roman"/>
                <w:sz w:val="24"/>
              </w:rPr>
              <w:t>Socialinės apsaugos ir darbo ministerijos oficialiu raštu</w:t>
            </w:r>
            <w:r w:rsidR="00E91614">
              <w:rPr>
                <w:rFonts w:ascii="Times New Roman" w:hAnsi="Times New Roman" w:cs="Times New Roman"/>
                <w:sz w:val="24"/>
                <w:szCs w:val="24"/>
              </w:rPr>
              <w:t>.</w:t>
            </w:r>
            <w:r>
              <w:rPr>
                <w:rFonts w:ascii="Times New Roman" w:hAnsi="Times New Roman" w:cs="Times New Roman"/>
                <w:sz w:val="24"/>
                <w:szCs w:val="24"/>
              </w:rPr>
              <w:t xml:space="preserve"> </w:t>
            </w:r>
            <w:r w:rsidR="00E91614">
              <w:rPr>
                <w:rFonts w:ascii="Times New Roman" w:hAnsi="Times New Roman"/>
                <w:sz w:val="24"/>
              </w:rPr>
              <w:t>Informuojame, kad socialinės problemos, kurias spręsti numatoma paskatinti socialinio verslo subjektus, buvo pasirinktos, atsižvelgiant į Socialinės apsaugos ir darbo ministerijos oficialiu raštu pateiktą informaciją, kad socialinio verslo pastangos galėtų būti nukreiptos šioms socialinėms problemoms spręsti:</w:t>
            </w:r>
          </w:p>
          <w:p w14:paraId="0EEC064B" w14:textId="77777777" w:rsidR="00E91614" w:rsidRDefault="00E91614" w:rsidP="00E91614">
            <w:pPr>
              <w:pStyle w:val="ListParagraph"/>
              <w:ind w:left="0"/>
              <w:jc w:val="both"/>
              <w:rPr>
                <w:rFonts w:ascii="Times New Roman" w:hAnsi="Times New Roman"/>
                <w:sz w:val="24"/>
              </w:rPr>
            </w:pPr>
            <w:r>
              <w:rPr>
                <w:rFonts w:ascii="Times New Roman" w:hAnsi="Times New Roman"/>
                <w:sz w:val="24"/>
              </w:rPr>
              <w:t xml:space="preserve">– </w:t>
            </w:r>
            <w:r w:rsidRPr="00E21903">
              <w:rPr>
                <w:rFonts w:ascii="Times New Roman" w:hAnsi="Times New Roman"/>
                <w:sz w:val="24"/>
              </w:rPr>
              <w:t>priklausomybe sergančių asmenų socialinei atskirčiai mažinti, plėtojant sugrįžimo į visuomenę ir integravimo į darbo rinką paslaugas, pvz., „palydėjimo“, mentorystės, įsitvirtinimo darbo rinkoje pagalbos, paramos sprendžiant gyvenamojo būsto ir kitus klausimus;</w:t>
            </w:r>
          </w:p>
          <w:p w14:paraId="0FBA2445" w14:textId="77777777" w:rsidR="00E91614" w:rsidRPr="001A6CF0" w:rsidRDefault="00E91614" w:rsidP="00E91614">
            <w:pPr>
              <w:pStyle w:val="ListParagraph"/>
              <w:ind w:left="0"/>
              <w:jc w:val="both"/>
              <w:rPr>
                <w:rFonts w:ascii="Times New Roman" w:hAnsi="Times New Roman"/>
                <w:sz w:val="24"/>
                <w:szCs w:val="24"/>
              </w:rPr>
            </w:pPr>
            <w:r w:rsidRPr="00870791">
              <w:rPr>
                <w:rFonts w:ascii="Times New Roman" w:hAnsi="Times New Roman"/>
                <w:sz w:val="24"/>
                <w:szCs w:val="24"/>
              </w:rPr>
              <w:t xml:space="preserve">– veiksmingoms </w:t>
            </w:r>
            <w:r w:rsidRPr="00870791">
              <w:rPr>
                <w:rFonts w:ascii="Times New Roman" w:hAnsi="Times New Roman"/>
                <w:color w:val="333333"/>
                <w:sz w:val="24"/>
                <w:szCs w:val="24"/>
              </w:rPr>
              <w:t>paslaugoms</w:t>
            </w:r>
            <w:r>
              <w:rPr>
                <w:rFonts w:ascii="Times New Roman" w:hAnsi="Times New Roman"/>
                <w:color w:val="333333"/>
                <w:sz w:val="24"/>
                <w:szCs w:val="24"/>
              </w:rPr>
              <w:t xml:space="preserve">, skirtoms </w:t>
            </w:r>
            <w:r w:rsidRPr="00E21903">
              <w:rPr>
                <w:rFonts w:ascii="Times New Roman" w:hAnsi="Times New Roman"/>
                <w:sz w:val="24"/>
              </w:rPr>
              <w:t>priklausomybe sergančių asmenų</w:t>
            </w:r>
            <w:r w:rsidRPr="00870791">
              <w:rPr>
                <w:rFonts w:ascii="Times New Roman" w:hAnsi="Times New Roman"/>
                <w:color w:val="333333"/>
                <w:sz w:val="24"/>
                <w:szCs w:val="24"/>
              </w:rPr>
              <w:t xml:space="preserve"> </w:t>
            </w:r>
            <w:r>
              <w:rPr>
                <w:rFonts w:ascii="Times New Roman" w:hAnsi="Times New Roman"/>
                <w:color w:val="333333"/>
                <w:sz w:val="24"/>
                <w:szCs w:val="24"/>
              </w:rPr>
              <w:t xml:space="preserve">šeimos </w:t>
            </w:r>
            <w:r>
              <w:rPr>
                <w:rFonts w:ascii="Times New Roman" w:hAnsi="Times New Roman"/>
                <w:color w:val="333333"/>
                <w:sz w:val="24"/>
                <w:szCs w:val="24"/>
              </w:rPr>
              <w:lastRenderedPageBreak/>
              <w:t xml:space="preserve">nariams, plėtoti, </w:t>
            </w:r>
            <w:r w:rsidRPr="00870791">
              <w:rPr>
                <w:rFonts w:ascii="Times New Roman" w:hAnsi="Times New Roman"/>
                <w:color w:val="333333"/>
                <w:sz w:val="24"/>
                <w:szCs w:val="24"/>
              </w:rPr>
              <w:t>keičiant šių asmenų nuostatas, gerinant jų gyvenimo kokybę bei padedant prisitaikyti prie pokyčių;</w:t>
            </w:r>
          </w:p>
          <w:p w14:paraId="730E274E" w14:textId="77777777" w:rsidR="00E91614" w:rsidRPr="00E21903" w:rsidRDefault="00E91614" w:rsidP="00E91614">
            <w:pPr>
              <w:pStyle w:val="ListParagraph"/>
              <w:ind w:left="0"/>
              <w:jc w:val="both"/>
              <w:rPr>
                <w:rFonts w:ascii="Times New Roman" w:hAnsi="Times New Roman"/>
                <w:sz w:val="24"/>
              </w:rPr>
            </w:pPr>
            <w:r w:rsidRPr="008E5C11">
              <w:rPr>
                <w:rFonts w:ascii="Times New Roman" w:hAnsi="Times New Roman"/>
                <w:sz w:val="24"/>
                <w:szCs w:val="24"/>
              </w:rPr>
              <w:t>– šeimų, auginančių neįgalius vaikus, socialinei atskirčiai mažinti, teikiant joms</w:t>
            </w:r>
            <w:r w:rsidRPr="00E21903">
              <w:rPr>
                <w:rFonts w:ascii="Times New Roman" w:hAnsi="Times New Roman"/>
                <w:sz w:val="24"/>
              </w:rPr>
              <w:t xml:space="preserve"> įvairiapusišką paramą</w:t>
            </w:r>
            <w:r>
              <w:rPr>
                <w:rFonts w:ascii="Times New Roman" w:hAnsi="Times New Roman"/>
                <w:sz w:val="24"/>
              </w:rPr>
              <w:t xml:space="preserve"> (pvz., vaikų priežiūra, psichologinė pagalba, konsultavimas, parama įsidarbinant ir kt.);</w:t>
            </w:r>
            <w:r w:rsidRPr="00E21903">
              <w:rPr>
                <w:rFonts w:ascii="Times New Roman" w:hAnsi="Times New Roman"/>
                <w:sz w:val="24"/>
              </w:rPr>
              <w:t xml:space="preserve"> </w:t>
            </w:r>
          </w:p>
          <w:p w14:paraId="0106DD0A" w14:textId="77777777" w:rsidR="00E91614" w:rsidRPr="007E4970" w:rsidRDefault="00E91614" w:rsidP="00E91614">
            <w:pPr>
              <w:pStyle w:val="ListParagraph"/>
              <w:ind w:left="0"/>
              <w:jc w:val="both"/>
              <w:rPr>
                <w:rFonts w:ascii="Times New Roman" w:hAnsi="Times New Roman"/>
                <w:sz w:val="24"/>
                <w:szCs w:val="24"/>
              </w:rPr>
            </w:pPr>
            <w:r w:rsidRPr="00E21903">
              <w:rPr>
                <w:rFonts w:ascii="Times New Roman" w:hAnsi="Times New Roman"/>
                <w:sz w:val="24"/>
              </w:rPr>
              <w:t>– bendruomen</w:t>
            </w:r>
            <w:r>
              <w:rPr>
                <w:rFonts w:ascii="Times New Roman" w:hAnsi="Times New Roman"/>
                <w:sz w:val="24"/>
              </w:rPr>
              <w:t>ės poreikiams tenkinti</w:t>
            </w:r>
            <w:r w:rsidRPr="00E21903">
              <w:rPr>
                <w:rFonts w:ascii="Times New Roman" w:hAnsi="Times New Roman"/>
                <w:sz w:val="24"/>
              </w:rPr>
              <w:t xml:space="preserve"> reikalingų paslaugų, ypač atokiose kaimo vietovėse, plėtrai</w:t>
            </w:r>
            <w:r>
              <w:rPr>
                <w:rFonts w:ascii="Times New Roman" w:hAnsi="Times New Roman"/>
                <w:sz w:val="24"/>
              </w:rPr>
              <w:t xml:space="preserve">, tuo padedant įveikti socialinę </w:t>
            </w:r>
            <w:r w:rsidRPr="007E4970">
              <w:rPr>
                <w:rFonts w:ascii="Times New Roman" w:hAnsi="Times New Roman"/>
                <w:sz w:val="24"/>
                <w:szCs w:val="24"/>
              </w:rPr>
              <w:t xml:space="preserve">atskirtį, </w:t>
            </w:r>
            <w:r>
              <w:rPr>
                <w:rFonts w:ascii="Times New Roman" w:hAnsi="Times New Roman"/>
                <w:sz w:val="24"/>
                <w:szCs w:val="24"/>
              </w:rPr>
              <w:t>sukurti papildomas darbo vietas, skatinti vietos ekonomiką ir kt.;</w:t>
            </w:r>
            <w:r w:rsidRPr="007E4970">
              <w:rPr>
                <w:rFonts w:ascii="Times New Roman" w:hAnsi="Times New Roman"/>
                <w:sz w:val="24"/>
                <w:szCs w:val="24"/>
              </w:rPr>
              <w:t xml:space="preserve"> </w:t>
            </w:r>
          </w:p>
          <w:p w14:paraId="7F5A8C4A" w14:textId="77777777" w:rsidR="00E91614" w:rsidRPr="00E21903" w:rsidRDefault="00E91614" w:rsidP="00E91614">
            <w:pPr>
              <w:pStyle w:val="ListParagraph"/>
              <w:ind w:left="0"/>
              <w:jc w:val="both"/>
              <w:rPr>
                <w:rFonts w:ascii="Times New Roman" w:hAnsi="Times New Roman"/>
                <w:sz w:val="24"/>
              </w:rPr>
            </w:pPr>
            <w:r w:rsidRPr="00E21903">
              <w:rPr>
                <w:rFonts w:ascii="Times New Roman" w:hAnsi="Times New Roman"/>
                <w:sz w:val="24"/>
              </w:rPr>
              <w:t>– ikimokyklinio ir priešmokyklinio amžiaus vaikų priežiūros paslaugų prieinamumui didinti, tuo sukuriant galimybes derinti šeimos ir darbo įsipareigojimus, ir tuo pačiu sukuriant prielaidas pagerinti šeimos ger</w:t>
            </w:r>
            <w:r>
              <w:rPr>
                <w:rFonts w:ascii="Times New Roman" w:hAnsi="Times New Roman"/>
                <w:sz w:val="24"/>
              </w:rPr>
              <w:t>ovę</w:t>
            </w:r>
            <w:r w:rsidRPr="00E21903">
              <w:rPr>
                <w:rFonts w:ascii="Times New Roman" w:hAnsi="Times New Roman"/>
                <w:sz w:val="24"/>
              </w:rPr>
              <w:t xml:space="preserve"> bei sumažinti riziką tapti socialinės atskirties asmenimis;</w:t>
            </w:r>
          </w:p>
          <w:p w14:paraId="4FC4F3E9" w14:textId="77777777" w:rsidR="00E91614" w:rsidRPr="00E21903" w:rsidRDefault="00E91614" w:rsidP="00E91614">
            <w:pPr>
              <w:pStyle w:val="ListParagraph"/>
              <w:ind w:left="0"/>
              <w:jc w:val="both"/>
              <w:rPr>
                <w:rFonts w:ascii="Times New Roman" w:hAnsi="Times New Roman"/>
                <w:sz w:val="24"/>
              </w:rPr>
            </w:pPr>
            <w:r w:rsidRPr="00E21903">
              <w:rPr>
                <w:rFonts w:ascii="Times New Roman" w:hAnsi="Times New Roman"/>
                <w:sz w:val="24"/>
              </w:rPr>
              <w:t>– papildomam mokyklinio amžiaus vaikų ugdymui plėtoti, organizuojant įvairias jų laisvalaikio užimtumo formas, ypatingą dėmesį skiriant vaikams, turintiems mokymosi, bendravimo ir elgesio problemų;</w:t>
            </w:r>
          </w:p>
          <w:p w14:paraId="51CE0EC8" w14:textId="77777777" w:rsidR="00E91614" w:rsidRDefault="00E91614" w:rsidP="00E91614">
            <w:pPr>
              <w:jc w:val="both"/>
              <w:rPr>
                <w:rFonts w:ascii="Times New Roman" w:hAnsi="Times New Roman"/>
                <w:sz w:val="24"/>
              </w:rPr>
            </w:pPr>
            <w:r w:rsidRPr="00E21903">
              <w:rPr>
                <w:rFonts w:ascii="Times New Roman" w:hAnsi="Times New Roman"/>
                <w:sz w:val="24"/>
              </w:rPr>
              <w:t>– mokomosioms stovykloms, skirtoms mokyklinio amžiaus vaikų gebėjimams ugdyti, steigti.</w:t>
            </w:r>
          </w:p>
          <w:p w14:paraId="6919E007" w14:textId="6F1A89F8" w:rsidR="00CD5057" w:rsidRDefault="00CD5057" w:rsidP="00CD5057">
            <w:pPr>
              <w:jc w:val="both"/>
              <w:rPr>
                <w:rFonts w:ascii="Times New Roman" w:hAnsi="Times New Roman" w:cs="Times New Roman"/>
                <w:sz w:val="24"/>
                <w:szCs w:val="24"/>
              </w:rPr>
            </w:pPr>
          </w:p>
          <w:p w14:paraId="20B4506D" w14:textId="77777777" w:rsidR="0060098D" w:rsidRDefault="0060098D" w:rsidP="00CD5057">
            <w:pPr>
              <w:jc w:val="both"/>
              <w:rPr>
                <w:rFonts w:ascii="Times New Roman" w:hAnsi="Times New Roman" w:cs="Times New Roman"/>
                <w:sz w:val="24"/>
                <w:szCs w:val="24"/>
              </w:rPr>
            </w:pPr>
            <w:r>
              <w:rPr>
                <w:rFonts w:ascii="Times New Roman" w:hAnsi="Times New Roman" w:cs="Times New Roman"/>
                <w:sz w:val="24"/>
                <w:szCs w:val="24"/>
              </w:rPr>
              <w:t>Naujų tikslinių grupių bei veiklų poreikį Ūkio ministerija planuoja svarstyti, įvertinusi priemonės pirmojo kvietimo rezultatus.</w:t>
            </w:r>
          </w:p>
          <w:p w14:paraId="407E1DF2" w14:textId="77777777" w:rsidR="00CD5057" w:rsidRDefault="00764E54" w:rsidP="00CD5057">
            <w:pPr>
              <w:jc w:val="both"/>
              <w:rPr>
                <w:rFonts w:ascii="Times New Roman" w:hAnsi="Times New Roman" w:cs="Times New Roman"/>
                <w:sz w:val="24"/>
                <w:szCs w:val="24"/>
              </w:rPr>
            </w:pPr>
            <w:r>
              <w:rPr>
                <w:rFonts w:ascii="Times New Roman" w:hAnsi="Times New Roman" w:cs="Times New Roman"/>
                <w:sz w:val="24"/>
                <w:szCs w:val="24"/>
              </w:rPr>
              <w:lastRenderedPageBreak/>
              <w:t>Ūkio ministerija sutinka pakeisti „bendruomenei reikalingas paslaugas“ „visuomenei reikalingas paslaugas“.</w:t>
            </w:r>
          </w:p>
          <w:p w14:paraId="414F972B" w14:textId="77777777" w:rsidR="005952D6" w:rsidRPr="00CF1092" w:rsidRDefault="00CD5057" w:rsidP="00495FAD">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5952D6" w:rsidRPr="00CF1092" w14:paraId="3442776B" w14:textId="77777777" w:rsidTr="00B61A4B">
        <w:trPr>
          <w:trHeight w:val="406"/>
        </w:trPr>
        <w:tc>
          <w:tcPr>
            <w:tcW w:w="657" w:type="dxa"/>
            <w:vMerge/>
          </w:tcPr>
          <w:p w14:paraId="0143EE28" w14:textId="77777777" w:rsidR="005952D6" w:rsidRDefault="005952D6" w:rsidP="00CF1092">
            <w:pPr>
              <w:jc w:val="both"/>
              <w:rPr>
                <w:rFonts w:ascii="Times New Roman" w:hAnsi="Times New Roman" w:cs="Times New Roman"/>
                <w:sz w:val="24"/>
                <w:szCs w:val="24"/>
              </w:rPr>
            </w:pPr>
          </w:p>
        </w:tc>
        <w:tc>
          <w:tcPr>
            <w:tcW w:w="2570" w:type="dxa"/>
            <w:vMerge/>
          </w:tcPr>
          <w:p w14:paraId="26141B32" w14:textId="77777777" w:rsidR="005952D6" w:rsidRDefault="005952D6" w:rsidP="003A340C">
            <w:pPr>
              <w:jc w:val="both"/>
              <w:rPr>
                <w:rFonts w:ascii="Times New Roman" w:hAnsi="Times New Roman" w:cs="Times New Roman"/>
                <w:sz w:val="24"/>
                <w:szCs w:val="24"/>
              </w:rPr>
            </w:pPr>
          </w:p>
        </w:tc>
        <w:tc>
          <w:tcPr>
            <w:tcW w:w="4848" w:type="dxa"/>
          </w:tcPr>
          <w:p w14:paraId="6C641C83" w14:textId="77777777" w:rsidR="005952D6" w:rsidRPr="00F42E38" w:rsidRDefault="005952D6" w:rsidP="00DC735B">
            <w:pPr>
              <w:pStyle w:val="ListParagraph"/>
              <w:numPr>
                <w:ilvl w:val="0"/>
                <w:numId w:val="4"/>
              </w:numPr>
              <w:tabs>
                <w:tab w:val="left" w:pos="322"/>
              </w:tabs>
              <w:jc w:val="both"/>
              <w:rPr>
                <w:rFonts w:ascii="Times New Roman" w:hAnsi="Times New Roman" w:cs="Times New Roman"/>
                <w:b/>
                <w:sz w:val="24"/>
                <w:szCs w:val="24"/>
              </w:rPr>
            </w:pPr>
            <w:r w:rsidRPr="00F42E38">
              <w:rPr>
                <w:rFonts w:ascii="Times New Roman" w:hAnsi="Times New Roman" w:cs="Times New Roman"/>
                <w:b/>
                <w:sz w:val="24"/>
                <w:szCs w:val="24"/>
              </w:rPr>
              <w:t>Pareiškėjas/partneris.</w:t>
            </w:r>
          </w:p>
          <w:p w14:paraId="57A6C0A4" w14:textId="77777777" w:rsidR="005952D6" w:rsidRPr="00F42E38" w:rsidRDefault="005952D6" w:rsidP="007E6B87">
            <w:pPr>
              <w:pStyle w:val="ListParagraph"/>
              <w:tabs>
                <w:tab w:val="left" w:pos="322"/>
              </w:tabs>
              <w:ind w:left="-47"/>
              <w:jc w:val="both"/>
              <w:rPr>
                <w:rFonts w:ascii="Times New Roman" w:hAnsi="Times New Roman" w:cs="Times New Roman"/>
                <w:sz w:val="24"/>
                <w:szCs w:val="24"/>
              </w:rPr>
            </w:pPr>
            <w:r w:rsidRPr="00F42E38">
              <w:rPr>
                <w:rFonts w:ascii="Times New Roman" w:hAnsi="Times New Roman" w:cs="Times New Roman"/>
                <w:sz w:val="24"/>
                <w:szCs w:val="24"/>
              </w:rPr>
              <w:t>Siūlymas pareiškėją/ partnerį apibrėžti pagal SVV plėtros įstatymą, t.y. Viešoji įstaiga, kurios savininkė arba viena iš dalininkų yra valstybė ir (arba) savivaldybė ir kuri teikia viešąsias ir/arba administracines paslaugas verslui, kaip jos apibrėžtos Smulkiojo ir vidutinio verslo plėtros įstatyme. Viešųjų ir/arba administracinių paslaugų verslui teikimas turi būti apibrėžtas jos steigimo dokumentuose.</w:t>
            </w:r>
          </w:p>
          <w:p w14:paraId="33393D27" w14:textId="77777777" w:rsidR="005952D6" w:rsidRPr="00E901D9" w:rsidRDefault="005952D6" w:rsidP="007E6B87">
            <w:pPr>
              <w:pStyle w:val="ListParagraph"/>
              <w:tabs>
                <w:tab w:val="left" w:pos="322"/>
              </w:tabs>
              <w:ind w:left="-47"/>
              <w:jc w:val="both"/>
              <w:rPr>
                <w:rFonts w:ascii="Times New Roman" w:hAnsi="Times New Roman" w:cs="Times New Roman"/>
                <w:sz w:val="24"/>
                <w:szCs w:val="24"/>
              </w:rPr>
            </w:pPr>
            <w:r w:rsidRPr="00F42E38">
              <w:rPr>
                <w:rFonts w:ascii="Times New Roman" w:hAnsi="Times New Roman" w:cs="Times New Roman"/>
                <w:sz w:val="24"/>
                <w:szCs w:val="24"/>
              </w:rPr>
              <w:t>Partnerystė projekte racionali, jei projektas vykdomas keliose apskrityse.</w:t>
            </w:r>
          </w:p>
        </w:tc>
        <w:tc>
          <w:tcPr>
            <w:tcW w:w="1843" w:type="dxa"/>
          </w:tcPr>
          <w:p w14:paraId="35EBD863" w14:textId="77777777" w:rsidR="005952D6" w:rsidRPr="00CF1092" w:rsidRDefault="00864F35" w:rsidP="00CF1092">
            <w:pPr>
              <w:jc w:val="both"/>
              <w:rPr>
                <w:rFonts w:ascii="Times New Roman" w:hAnsi="Times New Roman" w:cs="Times New Roman"/>
                <w:sz w:val="24"/>
                <w:szCs w:val="24"/>
              </w:rPr>
            </w:pPr>
            <w:r>
              <w:rPr>
                <w:rFonts w:ascii="Times New Roman" w:hAnsi="Times New Roman" w:cs="Times New Roman"/>
                <w:sz w:val="24"/>
                <w:szCs w:val="24"/>
              </w:rPr>
              <w:t>Dalinai atsižvelgta.</w:t>
            </w:r>
          </w:p>
        </w:tc>
        <w:tc>
          <w:tcPr>
            <w:tcW w:w="4388" w:type="dxa"/>
          </w:tcPr>
          <w:p w14:paraId="33D911ED" w14:textId="77777777" w:rsidR="005952D6" w:rsidRDefault="00B57316" w:rsidP="00CF1092">
            <w:pPr>
              <w:jc w:val="both"/>
              <w:rPr>
                <w:rFonts w:ascii="Times New Roman" w:hAnsi="Times New Roman" w:cs="Times New Roman"/>
                <w:sz w:val="24"/>
                <w:szCs w:val="24"/>
              </w:rPr>
            </w:pPr>
            <w:r w:rsidRPr="00B57316">
              <w:rPr>
                <w:rFonts w:ascii="Times New Roman" w:hAnsi="Times New Roman" w:cs="Times New Roman"/>
                <w:sz w:val="24"/>
                <w:szCs w:val="24"/>
              </w:rPr>
              <w:t>Siekdama efektyviai panaudoti ES struktūrinių fondų lėšas bei pasiekti užsibrėžtą priemonės tikslą (paskatinti socialinio verslo, kuris teiktų visuomenei reikalingas paslaugas ir (arba) prekes, padėsiančias spręsti konkrečią socialinę problemą, kūrimąsi ir plėtrą) ir išlaikyti nustatytas takoskyras tarp kitų – tiek Ūkio, tiek ir kitų ministerijų, Ūkio ministerija apribojo potencialių pareiškėjų tikslinę grupę (VšĮ, kurios savininko/dalininko teises įgyvendina valstybė/savivaldybė, turinti verslumo skatinimo patirties ir teisėtais pagrindais valdanti nekilnojamą turtą (pvz.: bendradarbystės centrai, verslo informacijos centrai (VIC), verslo ir turizmo informacijos centrai (VTIC)). Tačiau yra numatyta, kad partneriais galės tapti ir kitos VšĮ.</w:t>
            </w:r>
            <w:r w:rsidR="00FE1BBF">
              <w:rPr>
                <w:rFonts w:ascii="Times New Roman" w:hAnsi="Times New Roman" w:cs="Times New Roman"/>
                <w:sz w:val="24"/>
                <w:szCs w:val="24"/>
              </w:rPr>
              <w:t xml:space="preserve"> Taip pat praplėstas socialinio verslo subjektų juridinio statuso sąvoka, papildant „bet kurie juridiniai asmenys, kurie nėra didelės įmonės“.</w:t>
            </w:r>
          </w:p>
          <w:p w14:paraId="29918146" w14:textId="7A1563FB" w:rsidR="00384E7B" w:rsidRDefault="00384E7B" w:rsidP="00CF1092">
            <w:pPr>
              <w:jc w:val="both"/>
              <w:rPr>
                <w:rFonts w:ascii="Times New Roman" w:hAnsi="Times New Roman" w:cs="Times New Roman"/>
                <w:sz w:val="24"/>
                <w:szCs w:val="24"/>
              </w:rPr>
            </w:pPr>
            <w:r w:rsidRPr="0063392F">
              <w:rPr>
                <w:rFonts w:ascii="Times New Roman" w:hAnsi="Times New Roman" w:cs="Times New Roman"/>
                <w:sz w:val="24"/>
                <w:szCs w:val="24"/>
                <w:u w:val="single"/>
              </w:rPr>
              <w:t>Dėl kelių apskričių įtraukimo.</w:t>
            </w:r>
            <w:r>
              <w:rPr>
                <w:rFonts w:ascii="Times New Roman" w:hAnsi="Times New Roman" w:cs="Times New Roman"/>
                <w:sz w:val="24"/>
                <w:szCs w:val="24"/>
              </w:rPr>
              <w:t xml:space="preserve"> </w:t>
            </w:r>
            <w:r w:rsidRPr="00384E7B">
              <w:rPr>
                <w:rFonts w:ascii="Times New Roman" w:hAnsi="Times New Roman" w:cs="Times New Roman"/>
                <w:sz w:val="24"/>
                <w:szCs w:val="24"/>
              </w:rPr>
              <w:t xml:space="preserve">Tai yra pilotinė priemonė su numatyta nedidele </w:t>
            </w:r>
            <w:r w:rsidR="0063392F">
              <w:rPr>
                <w:rFonts w:ascii="Times New Roman" w:hAnsi="Times New Roman" w:cs="Times New Roman"/>
                <w:sz w:val="24"/>
                <w:szCs w:val="24"/>
              </w:rPr>
              <w:t xml:space="preserve">ES struktūrinių fondų </w:t>
            </w:r>
            <w:r w:rsidRPr="00384E7B">
              <w:rPr>
                <w:rFonts w:ascii="Times New Roman" w:hAnsi="Times New Roman" w:cs="Times New Roman"/>
                <w:sz w:val="24"/>
                <w:szCs w:val="24"/>
              </w:rPr>
              <w:t>lėšų suma</w:t>
            </w:r>
            <w:r w:rsidR="0063392F">
              <w:rPr>
                <w:rFonts w:ascii="Times New Roman" w:hAnsi="Times New Roman" w:cs="Times New Roman"/>
                <w:sz w:val="24"/>
                <w:szCs w:val="24"/>
              </w:rPr>
              <w:t xml:space="preserve"> (2,9 mln. Eur)</w:t>
            </w:r>
            <w:r w:rsidRPr="00384E7B">
              <w:rPr>
                <w:rFonts w:ascii="Times New Roman" w:hAnsi="Times New Roman" w:cs="Times New Roman"/>
                <w:sz w:val="24"/>
                <w:szCs w:val="24"/>
              </w:rPr>
              <w:t xml:space="preserve">. </w:t>
            </w:r>
            <w:r w:rsidR="00EF17F9">
              <w:rPr>
                <w:rFonts w:ascii="Times New Roman" w:hAnsi="Times New Roman" w:cs="Times New Roman"/>
                <w:sz w:val="24"/>
                <w:szCs w:val="24"/>
              </w:rPr>
              <w:t>Todėl siekiant užtikrinti projektų kokybę ir ES investicijų lėšų efektyvų panaudojimą, nustatyta, kad vienas projektas gali apimti 1-ą apskritį. S</w:t>
            </w:r>
            <w:r>
              <w:rPr>
                <w:rFonts w:ascii="Times New Roman" w:hAnsi="Times New Roman" w:cs="Times New Roman"/>
                <w:sz w:val="24"/>
                <w:szCs w:val="24"/>
              </w:rPr>
              <w:t>varbu įvertinti, kaip ši</w:t>
            </w:r>
            <w:r w:rsidR="00EF17F9">
              <w:rPr>
                <w:rFonts w:ascii="Times New Roman" w:hAnsi="Times New Roman" w:cs="Times New Roman"/>
                <w:sz w:val="24"/>
                <w:szCs w:val="24"/>
              </w:rPr>
              <w:t>os</w:t>
            </w:r>
            <w:r>
              <w:rPr>
                <w:rFonts w:ascii="Times New Roman" w:hAnsi="Times New Roman" w:cs="Times New Roman"/>
                <w:sz w:val="24"/>
                <w:szCs w:val="24"/>
              </w:rPr>
              <w:t xml:space="preserve"> priemonė</w:t>
            </w:r>
            <w:r w:rsidR="00EF17F9">
              <w:rPr>
                <w:rFonts w:ascii="Times New Roman" w:hAnsi="Times New Roman" w:cs="Times New Roman"/>
                <w:sz w:val="24"/>
                <w:szCs w:val="24"/>
              </w:rPr>
              <w:t>s projektai</w:t>
            </w:r>
            <w:r>
              <w:rPr>
                <w:rFonts w:ascii="Times New Roman" w:hAnsi="Times New Roman" w:cs="Times New Roman"/>
                <w:sz w:val="24"/>
                <w:szCs w:val="24"/>
              </w:rPr>
              <w:t xml:space="preserve"> bus įgyvendinam</w:t>
            </w:r>
            <w:r w:rsidR="00EF17F9">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lastRenderedPageBreak/>
              <w:t>vienos apskrities ribose</w:t>
            </w:r>
            <w:r w:rsidR="00BE2495">
              <w:rPr>
                <w:rFonts w:ascii="Times New Roman" w:hAnsi="Times New Roman" w:cs="Times New Roman"/>
                <w:sz w:val="24"/>
                <w:szCs w:val="24"/>
              </w:rPr>
              <w:t xml:space="preserve"> ir tik tuomet, jeigu tai pasiteisins, </w:t>
            </w:r>
            <w:r w:rsidR="00EF17F9">
              <w:rPr>
                <w:rFonts w:ascii="Times New Roman" w:hAnsi="Times New Roman" w:cs="Times New Roman"/>
                <w:sz w:val="24"/>
                <w:szCs w:val="24"/>
              </w:rPr>
              <w:t xml:space="preserve">bus </w:t>
            </w:r>
            <w:r w:rsidR="00BE2495">
              <w:rPr>
                <w:rFonts w:ascii="Times New Roman" w:hAnsi="Times New Roman" w:cs="Times New Roman"/>
                <w:sz w:val="24"/>
                <w:szCs w:val="24"/>
              </w:rPr>
              <w:t>svarst</w:t>
            </w:r>
            <w:r w:rsidR="00EF17F9">
              <w:rPr>
                <w:rFonts w:ascii="Times New Roman" w:hAnsi="Times New Roman" w:cs="Times New Roman"/>
                <w:sz w:val="24"/>
                <w:szCs w:val="24"/>
              </w:rPr>
              <w:t>oma</w:t>
            </w:r>
            <w:r w:rsidR="00BE2495">
              <w:rPr>
                <w:rFonts w:ascii="Times New Roman" w:hAnsi="Times New Roman" w:cs="Times New Roman"/>
                <w:sz w:val="24"/>
                <w:szCs w:val="24"/>
              </w:rPr>
              <w:t xml:space="preserve"> dėl projekto vykdymo teritorijos praplėtimo. </w:t>
            </w:r>
          </w:p>
          <w:p w14:paraId="4E191B8B" w14:textId="77777777" w:rsidR="00FE1BBF" w:rsidRPr="00CF1092" w:rsidRDefault="00FE1BBF" w:rsidP="00CF1092">
            <w:pPr>
              <w:jc w:val="both"/>
              <w:rPr>
                <w:rFonts w:ascii="Times New Roman" w:hAnsi="Times New Roman" w:cs="Times New Roman"/>
                <w:sz w:val="24"/>
                <w:szCs w:val="24"/>
              </w:rPr>
            </w:pPr>
          </w:p>
        </w:tc>
      </w:tr>
      <w:tr w:rsidR="005952D6" w:rsidRPr="00CF1092" w14:paraId="07305B69" w14:textId="77777777" w:rsidTr="00B61A4B">
        <w:trPr>
          <w:trHeight w:val="406"/>
        </w:trPr>
        <w:tc>
          <w:tcPr>
            <w:tcW w:w="657" w:type="dxa"/>
            <w:vMerge/>
          </w:tcPr>
          <w:p w14:paraId="74EC0821" w14:textId="77777777" w:rsidR="005952D6" w:rsidRDefault="005952D6" w:rsidP="00CF1092">
            <w:pPr>
              <w:jc w:val="both"/>
              <w:rPr>
                <w:rFonts w:ascii="Times New Roman" w:hAnsi="Times New Roman" w:cs="Times New Roman"/>
                <w:sz w:val="24"/>
                <w:szCs w:val="24"/>
              </w:rPr>
            </w:pPr>
          </w:p>
        </w:tc>
        <w:tc>
          <w:tcPr>
            <w:tcW w:w="2570" w:type="dxa"/>
            <w:vMerge/>
          </w:tcPr>
          <w:p w14:paraId="1E00C60A" w14:textId="77777777" w:rsidR="005952D6" w:rsidRDefault="005952D6" w:rsidP="003A340C">
            <w:pPr>
              <w:jc w:val="both"/>
              <w:rPr>
                <w:rFonts w:ascii="Times New Roman" w:hAnsi="Times New Roman" w:cs="Times New Roman"/>
                <w:sz w:val="24"/>
                <w:szCs w:val="24"/>
              </w:rPr>
            </w:pPr>
          </w:p>
        </w:tc>
        <w:tc>
          <w:tcPr>
            <w:tcW w:w="4848" w:type="dxa"/>
          </w:tcPr>
          <w:p w14:paraId="1EBA1E6A" w14:textId="77777777" w:rsidR="005952D6" w:rsidRPr="00F54BB2" w:rsidRDefault="005952D6" w:rsidP="00DC735B">
            <w:pPr>
              <w:pStyle w:val="ListParagraph"/>
              <w:numPr>
                <w:ilvl w:val="0"/>
                <w:numId w:val="4"/>
              </w:numPr>
              <w:tabs>
                <w:tab w:val="left" w:pos="322"/>
              </w:tabs>
              <w:jc w:val="both"/>
              <w:rPr>
                <w:rFonts w:ascii="Times New Roman" w:hAnsi="Times New Roman" w:cs="Times New Roman"/>
                <w:b/>
                <w:sz w:val="24"/>
                <w:szCs w:val="24"/>
              </w:rPr>
            </w:pPr>
            <w:r w:rsidRPr="00F54BB2">
              <w:rPr>
                <w:rFonts w:ascii="Times New Roman" w:hAnsi="Times New Roman" w:cs="Times New Roman"/>
                <w:b/>
                <w:sz w:val="24"/>
                <w:szCs w:val="24"/>
              </w:rPr>
              <w:t>Pareiškėjai/partneriai.</w:t>
            </w:r>
          </w:p>
          <w:p w14:paraId="652D857F" w14:textId="77777777" w:rsidR="005952D6" w:rsidRPr="007E6B87" w:rsidRDefault="005952D6" w:rsidP="007E6B87">
            <w:pPr>
              <w:pStyle w:val="ListParagraph"/>
              <w:tabs>
                <w:tab w:val="left" w:pos="322"/>
              </w:tabs>
              <w:ind w:left="-47"/>
              <w:jc w:val="both"/>
              <w:rPr>
                <w:rFonts w:ascii="Times New Roman" w:hAnsi="Times New Roman" w:cs="Times New Roman"/>
                <w:sz w:val="24"/>
                <w:szCs w:val="24"/>
              </w:rPr>
            </w:pPr>
            <w:r w:rsidRPr="007E6B87">
              <w:rPr>
                <w:rFonts w:ascii="Times New Roman" w:hAnsi="Times New Roman" w:cs="Times New Roman"/>
                <w:sz w:val="24"/>
                <w:szCs w:val="24"/>
              </w:rPr>
              <w:t>Tokie bendradarbystės centrai kaip „Spiečius“ negalės įrengti tiek darbo vietų galutinių naudos gavėjų darbuotojams ir išlaikyti juos 2 metus, nes šiuo metu šiuose centruose verslininkams yra suteikiamos ribotas kompiuterizuotų darbo vietų skaičius su įranga tik  1 metams.</w:t>
            </w:r>
          </w:p>
          <w:p w14:paraId="1E6753CC" w14:textId="77777777" w:rsidR="005952D6" w:rsidRDefault="005952D6" w:rsidP="007E6B87">
            <w:pPr>
              <w:pStyle w:val="ListParagraph"/>
              <w:tabs>
                <w:tab w:val="left" w:pos="322"/>
              </w:tabs>
              <w:ind w:left="-47"/>
              <w:jc w:val="both"/>
              <w:rPr>
                <w:rFonts w:ascii="Times New Roman" w:hAnsi="Times New Roman" w:cs="Times New Roman"/>
                <w:sz w:val="24"/>
                <w:szCs w:val="24"/>
              </w:rPr>
            </w:pPr>
            <w:r w:rsidRPr="007E6B87">
              <w:rPr>
                <w:rFonts w:ascii="Times New Roman" w:hAnsi="Times New Roman" w:cs="Times New Roman"/>
                <w:sz w:val="24"/>
                <w:szCs w:val="24"/>
              </w:rPr>
              <w:t>Atsižvelgiant į tai, reikalavimas dėl nekilnojamojo turto netenka prasmės. Siūlome atitinkamai tikslinti ir kitose vietose.</w:t>
            </w:r>
          </w:p>
          <w:p w14:paraId="7D0679D8" w14:textId="77777777" w:rsidR="005952D6" w:rsidRPr="00E901D9" w:rsidRDefault="005952D6" w:rsidP="007E6B87">
            <w:pPr>
              <w:pStyle w:val="ListParagraph"/>
              <w:tabs>
                <w:tab w:val="left" w:pos="322"/>
              </w:tabs>
              <w:ind w:left="-47"/>
              <w:jc w:val="both"/>
              <w:rPr>
                <w:rFonts w:ascii="Times New Roman" w:hAnsi="Times New Roman" w:cs="Times New Roman"/>
                <w:sz w:val="24"/>
                <w:szCs w:val="24"/>
              </w:rPr>
            </w:pPr>
            <w:r w:rsidRPr="007E6B87">
              <w:rPr>
                <w:rFonts w:ascii="Times New Roman" w:hAnsi="Times New Roman" w:cs="Times New Roman"/>
                <w:sz w:val="24"/>
                <w:szCs w:val="24"/>
              </w:rPr>
              <w:t>Esant idėjai „Verslo starto“ priemonę sieti su Spiečiais, siūlytume nebedubliuoti. Vietoje to siūlome įtraukti viešųjų paslaugų perdavimo projekto tęstinumo veiklas. Kitu atveju, kils iššūkių, kai reikės į Spiečių priimti ištisas komandas soc. verslų, kur realiai tam šiuo metu nėra galimybės (realiai ten tik po 6 darbo vietas).</w:t>
            </w:r>
          </w:p>
        </w:tc>
        <w:tc>
          <w:tcPr>
            <w:tcW w:w="1843" w:type="dxa"/>
          </w:tcPr>
          <w:p w14:paraId="7C7D5145" w14:textId="77777777" w:rsidR="005952D6" w:rsidRPr="00CF1092" w:rsidRDefault="00651EC7" w:rsidP="00CF1092">
            <w:pPr>
              <w:jc w:val="both"/>
              <w:rPr>
                <w:rFonts w:ascii="Times New Roman" w:hAnsi="Times New Roman" w:cs="Times New Roman"/>
                <w:sz w:val="24"/>
                <w:szCs w:val="24"/>
              </w:rPr>
            </w:pPr>
            <w:r>
              <w:rPr>
                <w:rFonts w:ascii="Times New Roman" w:hAnsi="Times New Roman" w:cs="Times New Roman"/>
                <w:sz w:val="24"/>
                <w:szCs w:val="24"/>
              </w:rPr>
              <w:t>Dalinai atsižvelgta.</w:t>
            </w:r>
          </w:p>
        </w:tc>
        <w:tc>
          <w:tcPr>
            <w:tcW w:w="4388" w:type="dxa"/>
          </w:tcPr>
          <w:p w14:paraId="6EA3C35E" w14:textId="77777777" w:rsidR="00497868" w:rsidRDefault="00651EC7" w:rsidP="00651EC7">
            <w:pPr>
              <w:jc w:val="both"/>
              <w:rPr>
                <w:rFonts w:ascii="Times New Roman" w:hAnsi="Times New Roman" w:cs="Times New Roman"/>
                <w:sz w:val="24"/>
                <w:szCs w:val="24"/>
              </w:rPr>
            </w:pPr>
            <w:r>
              <w:rPr>
                <w:rFonts w:ascii="Times New Roman" w:hAnsi="Times New Roman" w:cs="Times New Roman"/>
                <w:sz w:val="24"/>
                <w:szCs w:val="24"/>
              </w:rPr>
              <w:t xml:space="preserve">Įvertinus tai, kad priemonės tikslas yra </w:t>
            </w:r>
            <w:r w:rsidRPr="00651EC7">
              <w:rPr>
                <w:rFonts w:ascii="Times New Roman" w:hAnsi="Times New Roman" w:cs="Times New Roman"/>
                <w:sz w:val="24"/>
                <w:szCs w:val="24"/>
              </w:rPr>
              <w:t xml:space="preserve">paskatinti socialinio verslo, kuris teiktų </w:t>
            </w:r>
            <w:r w:rsidRPr="00651EC7">
              <w:rPr>
                <w:rFonts w:ascii="Times New Roman" w:hAnsi="Times New Roman" w:cs="Times New Roman"/>
                <w:b/>
                <w:sz w:val="24"/>
                <w:szCs w:val="24"/>
              </w:rPr>
              <w:t>visuomenei</w:t>
            </w:r>
            <w:r w:rsidRPr="00651EC7">
              <w:rPr>
                <w:rFonts w:ascii="Times New Roman" w:hAnsi="Times New Roman" w:cs="Times New Roman"/>
                <w:sz w:val="24"/>
                <w:szCs w:val="24"/>
              </w:rPr>
              <w:t xml:space="preserve"> reikalingas paslaugas ir (arba) prekes, padėsiančias spręsti konkrečią socialinę problemą, kūrimąsi ir plėtrą</w:t>
            </w:r>
            <w:r w:rsidR="00497868">
              <w:rPr>
                <w:rFonts w:ascii="Times New Roman" w:hAnsi="Times New Roman" w:cs="Times New Roman"/>
                <w:sz w:val="24"/>
                <w:szCs w:val="24"/>
              </w:rPr>
              <w:t>, kas savo ruožtu tiesiogiai siejasi su naujai sukurtomis darbo vietomis</w:t>
            </w:r>
            <w:r w:rsidR="00615E96">
              <w:rPr>
                <w:rFonts w:ascii="Times New Roman" w:hAnsi="Times New Roman" w:cs="Times New Roman"/>
                <w:sz w:val="24"/>
                <w:szCs w:val="24"/>
              </w:rPr>
              <w:t>,</w:t>
            </w:r>
            <w:r>
              <w:rPr>
                <w:rFonts w:ascii="Times New Roman" w:hAnsi="Times New Roman" w:cs="Times New Roman"/>
                <w:sz w:val="24"/>
                <w:szCs w:val="24"/>
              </w:rPr>
              <w:t xml:space="preserve"> ir tai, kad </w:t>
            </w:r>
            <w:r w:rsidR="00615E96">
              <w:rPr>
                <w:rFonts w:ascii="Times New Roman" w:hAnsi="Times New Roman" w:cs="Times New Roman"/>
                <w:sz w:val="24"/>
                <w:szCs w:val="24"/>
              </w:rPr>
              <w:t>tai turi būti prieinama visuomenei, Ūkio ministerija yra numačiusi šiuos prioritetinius projektų atrankos kriterijus:</w:t>
            </w:r>
          </w:p>
          <w:p w14:paraId="1B8ADE5E" w14:textId="77777777" w:rsidR="00497868" w:rsidRPr="00497868" w:rsidRDefault="00497868" w:rsidP="00497868">
            <w:pPr>
              <w:jc w:val="both"/>
              <w:rPr>
                <w:rFonts w:ascii="Times New Roman" w:hAnsi="Times New Roman" w:cs="Times New Roman"/>
                <w:sz w:val="24"/>
                <w:szCs w:val="24"/>
              </w:rPr>
            </w:pPr>
            <w:r w:rsidRPr="00497868">
              <w:rPr>
                <w:rFonts w:ascii="Times New Roman" w:hAnsi="Times New Roman" w:cs="Times New Roman"/>
                <w:sz w:val="24"/>
                <w:szCs w:val="24"/>
              </w:rPr>
              <w:t>1)</w:t>
            </w:r>
            <w:r w:rsidRPr="00497868">
              <w:rPr>
                <w:rFonts w:ascii="Times New Roman" w:hAnsi="Times New Roman" w:cs="Times New Roman"/>
                <w:sz w:val="24"/>
                <w:szCs w:val="24"/>
              </w:rPr>
              <w:tab/>
              <w:t>Įrengtų darbo vietų galutinių naudos gavėjų darbuotojams skaičius;</w:t>
            </w:r>
          </w:p>
          <w:p w14:paraId="3981814F" w14:textId="77777777" w:rsidR="00497868" w:rsidRDefault="00497868" w:rsidP="00497868">
            <w:pPr>
              <w:jc w:val="both"/>
              <w:rPr>
                <w:rFonts w:ascii="Times New Roman" w:hAnsi="Times New Roman" w:cs="Times New Roman"/>
                <w:sz w:val="24"/>
                <w:szCs w:val="24"/>
              </w:rPr>
            </w:pPr>
            <w:r w:rsidRPr="00497868">
              <w:rPr>
                <w:rFonts w:ascii="Times New Roman" w:hAnsi="Times New Roman" w:cs="Times New Roman"/>
                <w:sz w:val="24"/>
                <w:szCs w:val="24"/>
              </w:rPr>
              <w:t>2)</w:t>
            </w:r>
            <w:r w:rsidRPr="00497868">
              <w:rPr>
                <w:rFonts w:ascii="Times New Roman" w:hAnsi="Times New Roman" w:cs="Times New Roman"/>
                <w:sz w:val="24"/>
                <w:szCs w:val="24"/>
              </w:rPr>
              <w:tab/>
              <w:t>Pareiškėjas ir (arba) partneriais teisėtais pagrindais valdo patalpas su įkurtomis darbo vietomis tam tikroje savivaldybėje (-se) (didesnis prioritetinis balas suteikiamas priklausomai nuo savivaldybių, kuriose turimos patalpos, skaičiaus).</w:t>
            </w:r>
          </w:p>
          <w:p w14:paraId="384A8047" w14:textId="77777777" w:rsidR="007E3FCF" w:rsidRDefault="00615E96" w:rsidP="00497868">
            <w:pPr>
              <w:jc w:val="both"/>
              <w:rPr>
                <w:rFonts w:ascii="Times New Roman" w:hAnsi="Times New Roman" w:cs="Times New Roman"/>
                <w:sz w:val="24"/>
                <w:szCs w:val="24"/>
              </w:rPr>
            </w:pPr>
            <w:r>
              <w:rPr>
                <w:rFonts w:ascii="Times New Roman" w:hAnsi="Times New Roman" w:cs="Times New Roman"/>
                <w:sz w:val="24"/>
                <w:szCs w:val="24"/>
              </w:rPr>
              <w:t xml:space="preserve">Ūkio ministerijos nuomone, </w:t>
            </w:r>
            <w:r w:rsidR="007E3FCF">
              <w:rPr>
                <w:rFonts w:ascii="Times New Roman" w:hAnsi="Times New Roman" w:cs="Times New Roman"/>
                <w:sz w:val="24"/>
                <w:szCs w:val="24"/>
              </w:rPr>
              <w:t xml:space="preserve">galutiniai naudos gavėjai, norėdami sėkmingai įgyvendinti pagal priemonę numatytas veiklas, turėtų turėti sukurtos fizinės darbo vietos galimybę. </w:t>
            </w:r>
            <w:r w:rsidR="00C202BA">
              <w:rPr>
                <w:rFonts w:ascii="Times New Roman" w:hAnsi="Times New Roman" w:cs="Times New Roman"/>
                <w:sz w:val="24"/>
                <w:szCs w:val="24"/>
              </w:rPr>
              <w:t>Tačiau a</w:t>
            </w:r>
            <w:r w:rsidR="009E3EFA">
              <w:rPr>
                <w:rFonts w:ascii="Times New Roman" w:hAnsi="Times New Roman" w:cs="Times New Roman"/>
                <w:sz w:val="24"/>
                <w:szCs w:val="24"/>
              </w:rPr>
              <w:t xml:space="preserve">tkreiptinas dėmesys, kad socialinio verslo subjektai </w:t>
            </w:r>
            <w:r w:rsidR="00C202BA">
              <w:rPr>
                <w:rFonts w:ascii="Times New Roman" w:hAnsi="Times New Roman" w:cs="Times New Roman"/>
                <w:sz w:val="24"/>
                <w:szCs w:val="24"/>
              </w:rPr>
              <w:t xml:space="preserve">gali ir neturėti tokio poreikio. </w:t>
            </w:r>
          </w:p>
          <w:p w14:paraId="1D27EFB3" w14:textId="77777777" w:rsidR="00615E96" w:rsidRDefault="007E3FCF" w:rsidP="00497868">
            <w:pPr>
              <w:jc w:val="both"/>
              <w:rPr>
                <w:rFonts w:ascii="Times New Roman" w:hAnsi="Times New Roman" w:cs="Times New Roman"/>
                <w:sz w:val="24"/>
                <w:szCs w:val="24"/>
              </w:rPr>
            </w:pPr>
            <w:r>
              <w:rPr>
                <w:rFonts w:ascii="Times New Roman" w:hAnsi="Times New Roman" w:cs="Times New Roman"/>
                <w:sz w:val="24"/>
                <w:szCs w:val="24"/>
              </w:rPr>
              <w:t xml:space="preserve">Šios ir kitos sąlygos bus patikslintos priemonės projektų finansavimo sąlygų apraše. </w:t>
            </w:r>
          </w:p>
          <w:p w14:paraId="20235995" w14:textId="77777777" w:rsidR="00497868" w:rsidRPr="00CF1092" w:rsidRDefault="00497868" w:rsidP="00651EC7">
            <w:pPr>
              <w:jc w:val="both"/>
              <w:rPr>
                <w:rFonts w:ascii="Times New Roman" w:hAnsi="Times New Roman" w:cs="Times New Roman"/>
                <w:sz w:val="24"/>
                <w:szCs w:val="24"/>
              </w:rPr>
            </w:pPr>
          </w:p>
        </w:tc>
      </w:tr>
      <w:tr w:rsidR="005952D6" w:rsidRPr="00CF1092" w14:paraId="1A050110" w14:textId="77777777" w:rsidTr="00B61A4B">
        <w:trPr>
          <w:trHeight w:val="406"/>
        </w:trPr>
        <w:tc>
          <w:tcPr>
            <w:tcW w:w="657" w:type="dxa"/>
            <w:vMerge/>
          </w:tcPr>
          <w:p w14:paraId="652F7A0C" w14:textId="77777777" w:rsidR="005952D6" w:rsidRDefault="005952D6" w:rsidP="00CF1092">
            <w:pPr>
              <w:jc w:val="both"/>
              <w:rPr>
                <w:rFonts w:ascii="Times New Roman" w:hAnsi="Times New Roman" w:cs="Times New Roman"/>
                <w:sz w:val="24"/>
                <w:szCs w:val="24"/>
              </w:rPr>
            </w:pPr>
          </w:p>
        </w:tc>
        <w:tc>
          <w:tcPr>
            <w:tcW w:w="2570" w:type="dxa"/>
            <w:vMerge/>
          </w:tcPr>
          <w:p w14:paraId="696A1352" w14:textId="77777777" w:rsidR="005952D6" w:rsidRDefault="005952D6" w:rsidP="003A340C">
            <w:pPr>
              <w:jc w:val="both"/>
              <w:rPr>
                <w:rFonts w:ascii="Times New Roman" w:hAnsi="Times New Roman" w:cs="Times New Roman"/>
                <w:sz w:val="24"/>
                <w:szCs w:val="24"/>
              </w:rPr>
            </w:pPr>
          </w:p>
        </w:tc>
        <w:tc>
          <w:tcPr>
            <w:tcW w:w="4848" w:type="dxa"/>
          </w:tcPr>
          <w:p w14:paraId="25741F63" w14:textId="77777777" w:rsidR="005952D6" w:rsidRPr="00E901D9" w:rsidRDefault="005952D6" w:rsidP="00DC735B">
            <w:pPr>
              <w:pStyle w:val="ListParagraph"/>
              <w:numPr>
                <w:ilvl w:val="0"/>
                <w:numId w:val="4"/>
              </w:numPr>
              <w:tabs>
                <w:tab w:val="left" w:pos="322"/>
              </w:tabs>
              <w:jc w:val="both"/>
              <w:rPr>
                <w:rFonts w:ascii="Times New Roman" w:hAnsi="Times New Roman" w:cs="Times New Roman"/>
                <w:sz w:val="24"/>
                <w:szCs w:val="24"/>
              </w:rPr>
            </w:pPr>
            <w:r w:rsidRPr="007E6B87">
              <w:rPr>
                <w:rFonts w:ascii="Times New Roman" w:hAnsi="Times New Roman" w:cs="Times New Roman"/>
                <w:sz w:val="24"/>
                <w:szCs w:val="24"/>
              </w:rPr>
              <w:t>Ar projektas bus de minimis? Jei taip, gal galima apriboti, kad de minimis yra tik krepšeliai, kitos remiamos veiklos nėra de minimis, kadangi nėra aiškiai apibrėžiamo galutinio naudos gavėjo.</w:t>
            </w:r>
          </w:p>
        </w:tc>
        <w:tc>
          <w:tcPr>
            <w:tcW w:w="1843" w:type="dxa"/>
          </w:tcPr>
          <w:p w14:paraId="72E4D056" w14:textId="77777777" w:rsidR="005952D6" w:rsidRPr="00CF1092" w:rsidRDefault="00E052B2" w:rsidP="00CF109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388" w:type="dxa"/>
          </w:tcPr>
          <w:p w14:paraId="4F1955FF" w14:textId="371A803A" w:rsidR="005952D6" w:rsidRPr="00CF1092" w:rsidRDefault="00925F5B" w:rsidP="00912959">
            <w:pPr>
              <w:jc w:val="both"/>
              <w:rPr>
                <w:rFonts w:ascii="Times New Roman" w:hAnsi="Times New Roman" w:cs="Times New Roman"/>
                <w:sz w:val="24"/>
                <w:szCs w:val="24"/>
              </w:rPr>
            </w:pPr>
            <w:r>
              <w:rPr>
                <w:rFonts w:ascii="Times New Roman" w:hAnsi="Times New Roman" w:cs="Times New Roman"/>
                <w:sz w:val="24"/>
                <w:szCs w:val="24"/>
              </w:rPr>
              <w:t xml:space="preserve">Taip, tinkamos finansuoti išlaidos bus apskaičiuojamos vadovaujantis </w:t>
            </w:r>
            <w:r w:rsidRPr="00940E88">
              <w:rPr>
                <w:rFonts w:ascii="Times New Roman" w:hAnsi="Times New Roman" w:cs="Times New Roman"/>
                <w:i/>
                <w:sz w:val="24"/>
                <w:szCs w:val="24"/>
              </w:rPr>
              <w:t>de minimis</w:t>
            </w:r>
            <w:r>
              <w:rPr>
                <w:rFonts w:ascii="Times New Roman" w:hAnsi="Times New Roman" w:cs="Times New Roman"/>
                <w:sz w:val="24"/>
                <w:szCs w:val="24"/>
              </w:rPr>
              <w:t xml:space="preserve"> reglamentu.</w:t>
            </w:r>
            <w:r w:rsidR="007754F1">
              <w:rPr>
                <w:rFonts w:ascii="Times New Roman" w:hAnsi="Times New Roman" w:cs="Times New Roman"/>
                <w:sz w:val="24"/>
                <w:szCs w:val="24"/>
              </w:rPr>
              <w:t xml:space="preserve"> </w:t>
            </w:r>
            <w:r w:rsidR="000939EB">
              <w:rPr>
                <w:rFonts w:ascii="Times New Roman" w:hAnsi="Times New Roman" w:cs="Times New Roman"/>
                <w:sz w:val="24"/>
                <w:szCs w:val="24"/>
              </w:rPr>
              <w:t>Atsižvelgiant į Konkurencijos tarybos pateiktas išvadas</w:t>
            </w:r>
            <w:r w:rsidR="00912959">
              <w:rPr>
                <w:rFonts w:ascii="Times New Roman" w:hAnsi="Times New Roman" w:cs="Times New Roman"/>
                <w:sz w:val="24"/>
                <w:szCs w:val="24"/>
              </w:rPr>
              <w:t xml:space="preserve"> dėl valstybės pagalbos taikymo</w:t>
            </w:r>
            <w:r w:rsidR="000939EB">
              <w:rPr>
                <w:rFonts w:ascii="Times New Roman" w:hAnsi="Times New Roman" w:cs="Times New Roman"/>
                <w:sz w:val="24"/>
                <w:szCs w:val="24"/>
              </w:rPr>
              <w:t xml:space="preserve"> </w:t>
            </w:r>
            <w:r w:rsidR="00912959">
              <w:rPr>
                <w:rFonts w:ascii="Times New Roman" w:hAnsi="Times New Roman" w:cs="Times New Roman"/>
                <w:sz w:val="24"/>
                <w:szCs w:val="24"/>
              </w:rPr>
              <w:t xml:space="preserve">pastaruoju metu derinamoms priemonėms, </w:t>
            </w:r>
            <w:r w:rsidR="000939EB" w:rsidRPr="005A7E26">
              <w:rPr>
                <w:rFonts w:ascii="Times New Roman" w:hAnsi="Times New Roman"/>
                <w:i/>
                <w:sz w:val="24"/>
                <w:szCs w:val="24"/>
              </w:rPr>
              <w:t xml:space="preserve">de minimis </w:t>
            </w:r>
            <w:r w:rsidR="000939EB" w:rsidRPr="005A7E26">
              <w:rPr>
                <w:rFonts w:ascii="Times New Roman" w:hAnsi="Times New Roman"/>
                <w:sz w:val="24"/>
                <w:szCs w:val="24"/>
              </w:rPr>
              <w:t>pagalba</w:t>
            </w:r>
            <w:r w:rsidR="000939EB" w:rsidRPr="005A7E26">
              <w:rPr>
                <w:rFonts w:ascii="Times New Roman" w:eastAsia="AngsanaUPC" w:hAnsi="Times New Roman"/>
                <w:bCs/>
                <w:sz w:val="24"/>
                <w:szCs w:val="24"/>
              </w:rPr>
              <w:t xml:space="preserve"> proporcingai </w:t>
            </w:r>
            <w:r w:rsidR="00912959">
              <w:rPr>
                <w:rFonts w:ascii="Times New Roman" w:eastAsia="AngsanaUPC" w:hAnsi="Times New Roman"/>
                <w:bCs/>
                <w:sz w:val="24"/>
                <w:szCs w:val="24"/>
              </w:rPr>
              <w:t>turi būti paskirstoma</w:t>
            </w:r>
            <w:r w:rsidR="000939EB" w:rsidRPr="005A7E26">
              <w:rPr>
                <w:rFonts w:ascii="Times New Roman" w:eastAsia="AngsanaUPC" w:hAnsi="Times New Roman"/>
                <w:bCs/>
                <w:sz w:val="24"/>
                <w:szCs w:val="24"/>
              </w:rPr>
              <w:t xml:space="preserve"> galutiniams naudos gavėjams</w:t>
            </w:r>
            <w:r w:rsidR="000939EB" w:rsidDel="00940E88">
              <w:rPr>
                <w:rFonts w:ascii="Times New Roman" w:hAnsi="Times New Roman" w:cs="Times New Roman"/>
                <w:sz w:val="24"/>
                <w:szCs w:val="24"/>
              </w:rPr>
              <w:t xml:space="preserve"> </w:t>
            </w:r>
          </w:p>
        </w:tc>
      </w:tr>
      <w:tr w:rsidR="005952D6" w:rsidRPr="00CF1092" w14:paraId="7BCA5F19" w14:textId="77777777" w:rsidTr="00B61A4B">
        <w:trPr>
          <w:trHeight w:val="406"/>
        </w:trPr>
        <w:tc>
          <w:tcPr>
            <w:tcW w:w="657" w:type="dxa"/>
            <w:vMerge/>
          </w:tcPr>
          <w:p w14:paraId="4D068C18" w14:textId="77777777" w:rsidR="005952D6" w:rsidRDefault="005952D6" w:rsidP="00CF1092">
            <w:pPr>
              <w:jc w:val="both"/>
              <w:rPr>
                <w:rFonts w:ascii="Times New Roman" w:hAnsi="Times New Roman" w:cs="Times New Roman"/>
                <w:sz w:val="24"/>
                <w:szCs w:val="24"/>
              </w:rPr>
            </w:pPr>
          </w:p>
        </w:tc>
        <w:tc>
          <w:tcPr>
            <w:tcW w:w="2570" w:type="dxa"/>
            <w:vMerge/>
          </w:tcPr>
          <w:p w14:paraId="0F3940ED" w14:textId="77777777" w:rsidR="005952D6" w:rsidRDefault="005952D6" w:rsidP="003A340C">
            <w:pPr>
              <w:jc w:val="both"/>
              <w:rPr>
                <w:rFonts w:ascii="Times New Roman" w:hAnsi="Times New Roman" w:cs="Times New Roman"/>
                <w:sz w:val="24"/>
                <w:szCs w:val="24"/>
              </w:rPr>
            </w:pPr>
          </w:p>
        </w:tc>
        <w:tc>
          <w:tcPr>
            <w:tcW w:w="4848" w:type="dxa"/>
          </w:tcPr>
          <w:p w14:paraId="227C6D29" w14:textId="77777777" w:rsidR="005952D6" w:rsidRPr="00E81767" w:rsidRDefault="005952D6" w:rsidP="00DC735B">
            <w:pPr>
              <w:pStyle w:val="ListParagraph"/>
              <w:numPr>
                <w:ilvl w:val="0"/>
                <w:numId w:val="4"/>
              </w:numPr>
              <w:tabs>
                <w:tab w:val="left" w:pos="322"/>
              </w:tabs>
              <w:jc w:val="both"/>
              <w:rPr>
                <w:rFonts w:ascii="Times New Roman" w:hAnsi="Times New Roman" w:cs="Times New Roman"/>
                <w:b/>
                <w:sz w:val="24"/>
                <w:szCs w:val="24"/>
              </w:rPr>
            </w:pPr>
            <w:r w:rsidRPr="00E81767">
              <w:rPr>
                <w:rFonts w:ascii="Times New Roman" w:hAnsi="Times New Roman" w:cs="Times New Roman"/>
                <w:b/>
                <w:sz w:val="24"/>
                <w:szCs w:val="24"/>
              </w:rPr>
              <w:t>Remiamos veiklos.</w:t>
            </w:r>
          </w:p>
          <w:p w14:paraId="1A74860E" w14:textId="77777777" w:rsidR="005952D6" w:rsidRPr="007E6B87" w:rsidRDefault="005952D6" w:rsidP="00A11041">
            <w:pPr>
              <w:pStyle w:val="ListParagraph"/>
              <w:tabs>
                <w:tab w:val="left" w:pos="322"/>
              </w:tabs>
              <w:ind w:left="-47"/>
              <w:jc w:val="both"/>
              <w:rPr>
                <w:rFonts w:ascii="Times New Roman" w:hAnsi="Times New Roman" w:cs="Times New Roman"/>
                <w:sz w:val="24"/>
                <w:szCs w:val="24"/>
              </w:rPr>
            </w:pPr>
            <w:r w:rsidRPr="007E6B87">
              <w:rPr>
                <w:rFonts w:ascii="Times New Roman" w:hAnsi="Times New Roman" w:cs="Times New Roman"/>
                <w:sz w:val="24"/>
                <w:szCs w:val="24"/>
              </w:rPr>
              <w:t>Siūlome neapsiriboti tik pradžios krepšeliais – priemone leisti naudotis ir veikiantiems socialiniams verslams veiklos gyvybingumui ir plėtrai užtikrinti. PFSA gali būti numatytas santykis naujų ir veikiančių socialinių verslų, jei pagrindinis priemonės tikslas pasiekti LRV plane numatytą naujų soc. verslų skaičių. Pagal šiuo metu numatytas finansavimo sumas, tikėtina, kad vienoje apskrityje bus išdalinta 15-20 krepšelių, tačiau kuo didesnė būtų galima projekte vertė (apimant kelias apskritis), tuo daugiau vertės galima būtų skirti krepšeliams, o ne rinkodarai ir administravimui. Tokiu būdu su numatyta priemonei suma galima būtų ne tik pasiekti naujų soc. verslų skaičių, bet ir paskatinti esamus.</w:t>
            </w:r>
          </w:p>
        </w:tc>
        <w:tc>
          <w:tcPr>
            <w:tcW w:w="1843" w:type="dxa"/>
          </w:tcPr>
          <w:p w14:paraId="0347777E" w14:textId="77777777" w:rsidR="005952D6" w:rsidRPr="00CF1092" w:rsidRDefault="00E052B2" w:rsidP="00CF109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388" w:type="dxa"/>
          </w:tcPr>
          <w:p w14:paraId="67BFDD49" w14:textId="77777777" w:rsidR="00250CF4" w:rsidRDefault="00861C8B" w:rsidP="00222C85">
            <w:pPr>
              <w:jc w:val="both"/>
              <w:rPr>
                <w:rFonts w:ascii="Times New Roman" w:hAnsi="Times New Roman" w:cs="Times New Roman"/>
                <w:sz w:val="24"/>
                <w:szCs w:val="24"/>
              </w:rPr>
            </w:pPr>
            <w:r>
              <w:rPr>
                <w:rFonts w:ascii="Times New Roman" w:hAnsi="Times New Roman" w:cs="Times New Roman"/>
                <w:sz w:val="24"/>
                <w:szCs w:val="24"/>
              </w:rPr>
              <w:t xml:space="preserve">Ūkio ministerija, siekdama išvengti galimos veiklų dubliavimo su kitomis priemonėmis rizikos, yra nustačiusi konkrečias finansuotinas priemonės veiklas, kurioms numatyta nedidelė skirtinų lėšų suma. </w:t>
            </w:r>
            <w:r w:rsidR="007A4942">
              <w:rPr>
                <w:rFonts w:ascii="Times New Roman" w:hAnsi="Times New Roman" w:cs="Times New Roman"/>
                <w:sz w:val="24"/>
                <w:szCs w:val="24"/>
              </w:rPr>
              <w:t xml:space="preserve">Ūkio ministerija, įgyvendindama šią priemonę privalo pasiekti Veiksmų programos </w:t>
            </w:r>
            <w:r w:rsidR="006005BF">
              <w:rPr>
                <w:rFonts w:ascii="Times New Roman" w:hAnsi="Times New Roman" w:cs="Times New Roman"/>
                <w:sz w:val="24"/>
                <w:szCs w:val="24"/>
              </w:rPr>
              <w:t xml:space="preserve">produkto </w:t>
            </w:r>
            <w:r w:rsidR="007A4942">
              <w:rPr>
                <w:rFonts w:ascii="Times New Roman" w:hAnsi="Times New Roman" w:cs="Times New Roman"/>
                <w:sz w:val="24"/>
                <w:szCs w:val="24"/>
              </w:rPr>
              <w:t>rodikl</w:t>
            </w:r>
            <w:r w:rsidR="00222C85">
              <w:rPr>
                <w:rFonts w:ascii="Times New Roman" w:hAnsi="Times New Roman" w:cs="Times New Roman"/>
                <w:sz w:val="24"/>
                <w:szCs w:val="24"/>
              </w:rPr>
              <w:t>į</w:t>
            </w:r>
            <w:r w:rsidR="007A4942">
              <w:rPr>
                <w:rFonts w:ascii="Times New Roman" w:hAnsi="Times New Roman" w:cs="Times New Roman"/>
                <w:sz w:val="24"/>
                <w:szCs w:val="24"/>
              </w:rPr>
              <w:t xml:space="preserve">: </w:t>
            </w:r>
            <w:r w:rsidR="00222C85">
              <w:rPr>
                <w:rFonts w:ascii="Times New Roman" w:hAnsi="Times New Roman" w:cs="Times New Roman"/>
                <w:sz w:val="24"/>
                <w:szCs w:val="24"/>
              </w:rPr>
              <w:t>„</w:t>
            </w:r>
            <w:r w:rsidR="007A4942" w:rsidRPr="007A4942">
              <w:rPr>
                <w:rFonts w:ascii="Times New Roman" w:hAnsi="Times New Roman" w:cs="Times New Roman"/>
                <w:sz w:val="24"/>
                <w:szCs w:val="24"/>
              </w:rPr>
              <w:t>Socialiniai verslai, sukurti gavus ESF investicijas (2023 m. siektina reikšmė – 150 vnt).</w:t>
            </w:r>
            <w:r w:rsidR="00222C85">
              <w:rPr>
                <w:rFonts w:ascii="Times New Roman" w:hAnsi="Times New Roman" w:cs="Times New Roman"/>
                <w:sz w:val="24"/>
                <w:szCs w:val="24"/>
              </w:rPr>
              <w:t>“ Todėl ši priemonė nėra skirta jau veikiančių socialinių verslų veiklos gyvybingumui ir plėtrai užtikrinti.</w:t>
            </w:r>
          </w:p>
          <w:p w14:paraId="4699226C" w14:textId="4FCC7D45" w:rsidR="005952D6" w:rsidRPr="00CF1092" w:rsidRDefault="00FC1B5A" w:rsidP="006005BF">
            <w:pPr>
              <w:jc w:val="both"/>
              <w:rPr>
                <w:rFonts w:ascii="Times New Roman" w:hAnsi="Times New Roman" w:cs="Times New Roman"/>
                <w:sz w:val="24"/>
                <w:szCs w:val="24"/>
              </w:rPr>
            </w:pPr>
            <w:r w:rsidRPr="006005BF">
              <w:rPr>
                <w:rFonts w:ascii="Times New Roman" w:hAnsi="Times New Roman" w:cs="Times New Roman"/>
                <w:sz w:val="24"/>
                <w:szCs w:val="24"/>
                <w:u w:val="single"/>
              </w:rPr>
              <w:t>Dėl kelių apskričių įtraukimo.</w:t>
            </w:r>
            <w:r w:rsidRPr="00FC1B5A">
              <w:rPr>
                <w:rFonts w:ascii="Times New Roman" w:hAnsi="Times New Roman" w:cs="Times New Roman"/>
                <w:sz w:val="24"/>
                <w:szCs w:val="24"/>
              </w:rPr>
              <w:t xml:space="preserve"> Tai yra pilotinė priemonė su numatyta nedidele lėšų suma. </w:t>
            </w:r>
            <w:r w:rsidR="006005BF">
              <w:rPr>
                <w:rFonts w:ascii="Times New Roman" w:hAnsi="Times New Roman" w:cs="Times New Roman"/>
                <w:sz w:val="24"/>
                <w:szCs w:val="24"/>
              </w:rPr>
              <w:t>Todėl siekiant užtikrinti projektų kokybę ir ES investicijų lėšų efektyvų panaudojimą, nustatyta, kad vienas projektas gali apimti 1-ą apskritį. S</w:t>
            </w:r>
            <w:r w:rsidRPr="00FC1B5A">
              <w:rPr>
                <w:rFonts w:ascii="Times New Roman" w:hAnsi="Times New Roman" w:cs="Times New Roman"/>
                <w:sz w:val="24"/>
                <w:szCs w:val="24"/>
              </w:rPr>
              <w:t xml:space="preserve">varbu įvertinti, kaip ši priemonė bus įgyvendinama vienos apskrities ribose ir tik tuomet, jeigu tai pasiteisins, svarstyti dėl projekto vykdymo teritorijos praplėtimo. </w:t>
            </w:r>
          </w:p>
        </w:tc>
      </w:tr>
      <w:tr w:rsidR="005952D6" w:rsidRPr="00CF1092" w14:paraId="753745EB" w14:textId="77777777" w:rsidTr="00B61A4B">
        <w:trPr>
          <w:trHeight w:val="406"/>
        </w:trPr>
        <w:tc>
          <w:tcPr>
            <w:tcW w:w="657" w:type="dxa"/>
            <w:vMerge/>
          </w:tcPr>
          <w:p w14:paraId="1DAF486E" w14:textId="77777777" w:rsidR="005952D6" w:rsidRDefault="005952D6" w:rsidP="00CF1092">
            <w:pPr>
              <w:jc w:val="both"/>
              <w:rPr>
                <w:rFonts w:ascii="Times New Roman" w:hAnsi="Times New Roman" w:cs="Times New Roman"/>
                <w:sz w:val="24"/>
                <w:szCs w:val="24"/>
              </w:rPr>
            </w:pPr>
          </w:p>
        </w:tc>
        <w:tc>
          <w:tcPr>
            <w:tcW w:w="2570" w:type="dxa"/>
            <w:vMerge/>
          </w:tcPr>
          <w:p w14:paraId="687A71A9" w14:textId="77777777" w:rsidR="005952D6" w:rsidRDefault="005952D6" w:rsidP="003A340C">
            <w:pPr>
              <w:jc w:val="both"/>
              <w:rPr>
                <w:rFonts w:ascii="Times New Roman" w:hAnsi="Times New Roman" w:cs="Times New Roman"/>
                <w:sz w:val="24"/>
                <w:szCs w:val="24"/>
              </w:rPr>
            </w:pPr>
          </w:p>
        </w:tc>
        <w:tc>
          <w:tcPr>
            <w:tcW w:w="4848" w:type="dxa"/>
          </w:tcPr>
          <w:p w14:paraId="3C674819" w14:textId="77777777" w:rsidR="005952D6" w:rsidRPr="00E81767" w:rsidRDefault="005952D6" w:rsidP="00DC735B">
            <w:pPr>
              <w:pStyle w:val="ListParagraph"/>
              <w:numPr>
                <w:ilvl w:val="0"/>
                <w:numId w:val="4"/>
              </w:numPr>
              <w:tabs>
                <w:tab w:val="left" w:pos="322"/>
              </w:tabs>
              <w:jc w:val="both"/>
              <w:rPr>
                <w:rFonts w:ascii="Times New Roman" w:hAnsi="Times New Roman" w:cs="Times New Roman"/>
                <w:b/>
                <w:sz w:val="24"/>
                <w:szCs w:val="24"/>
              </w:rPr>
            </w:pPr>
            <w:r w:rsidRPr="00E81767">
              <w:rPr>
                <w:rFonts w:ascii="Times New Roman" w:hAnsi="Times New Roman" w:cs="Times New Roman"/>
                <w:b/>
                <w:sz w:val="24"/>
                <w:szCs w:val="24"/>
              </w:rPr>
              <w:t>Remiamos veiklos.</w:t>
            </w:r>
          </w:p>
          <w:p w14:paraId="6145A98B" w14:textId="77777777" w:rsidR="005952D6" w:rsidRDefault="005952D6" w:rsidP="00A11041">
            <w:pPr>
              <w:pStyle w:val="ListParagraph"/>
              <w:tabs>
                <w:tab w:val="left" w:pos="322"/>
              </w:tabs>
              <w:ind w:left="-47"/>
              <w:jc w:val="both"/>
              <w:rPr>
                <w:rFonts w:ascii="Times New Roman" w:hAnsi="Times New Roman" w:cs="Times New Roman"/>
                <w:sz w:val="24"/>
                <w:szCs w:val="24"/>
              </w:rPr>
            </w:pPr>
            <w:r w:rsidRPr="00FB328D">
              <w:rPr>
                <w:rFonts w:ascii="Times New Roman" w:hAnsi="Times New Roman" w:cs="Times New Roman"/>
                <w:sz w:val="24"/>
                <w:szCs w:val="24"/>
              </w:rPr>
              <w:t xml:space="preserve">Strategijoje „Lietuva 2030“ numatyta sukurti mechanizmus, padėsiančius piliečius ir kitas </w:t>
            </w:r>
            <w:r w:rsidRPr="00FB328D">
              <w:rPr>
                <w:rFonts w:ascii="Times New Roman" w:hAnsi="Times New Roman" w:cs="Times New Roman"/>
                <w:sz w:val="24"/>
                <w:szCs w:val="24"/>
              </w:rPr>
              <w:lastRenderedPageBreak/>
              <w:t>suinteresuotas grupes įtraukti į visuomenės poreikių nustatymą ir užtikrinti jų dalyvavimą konstruktyvaus dialogo forma visais sprendimų priėmimo lygmenimis. Šiuo metu skirtingų sektorių bendradarbiavimas, ypač savivaldos lygmenyje, dažnai yra fragmentiškas, netvarus ir nepakankamai struktūruotas. Todėl siekiant paskatinti socialinių partnerių organizacijų konsultacijas, derybas ir bendrus veiksmus bei viešojo, nevyriausybinio ir privataus sektorių pastangų derinimą sprendžiant konkrečią (nacionalinio ar vietos lygmens) problemą, numatoma remti socialinį dialogą bei partnerystes.</w:t>
            </w:r>
          </w:p>
          <w:p w14:paraId="488617C1" w14:textId="77777777" w:rsidR="005952D6" w:rsidRDefault="005952D6" w:rsidP="00FB328D">
            <w:pPr>
              <w:jc w:val="both"/>
              <w:rPr>
                <w:rFonts w:ascii="Times New Roman" w:hAnsi="Times New Roman" w:cs="Times New Roman"/>
                <w:b/>
                <w:sz w:val="24"/>
                <w:szCs w:val="24"/>
              </w:rPr>
            </w:pPr>
          </w:p>
          <w:p w14:paraId="5B4A3448" w14:textId="77777777" w:rsidR="005952D6" w:rsidRPr="002D5E69" w:rsidRDefault="005952D6" w:rsidP="00FB328D">
            <w:pPr>
              <w:jc w:val="both"/>
              <w:rPr>
                <w:rFonts w:ascii="Times New Roman" w:hAnsi="Times New Roman" w:cs="Times New Roman"/>
                <w:i/>
                <w:sz w:val="24"/>
                <w:szCs w:val="24"/>
              </w:rPr>
            </w:pPr>
            <w:r w:rsidRPr="002D5E69">
              <w:rPr>
                <w:rFonts w:ascii="Times New Roman" w:hAnsi="Times New Roman" w:cs="Times New Roman"/>
                <w:i/>
                <w:sz w:val="24"/>
                <w:szCs w:val="24"/>
              </w:rPr>
              <w:t>Siūlymas:</w:t>
            </w:r>
          </w:p>
          <w:p w14:paraId="48C4A0F2" w14:textId="77777777" w:rsidR="005952D6" w:rsidRPr="00442ABB" w:rsidRDefault="005952D6" w:rsidP="00FB328D">
            <w:pPr>
              <w:jc w:val="both"/>
              <w:rPr>
                <w:rFonts w:ascii="Times New Roman" w:hAnsi="Times New Roman" w:cs="Times New Roman"/>
                <w:b/>
                <w:sz w:val="24"/>
                <w:szCs w:val="24"/>
              </w:rPr>
            </w:pPr>
            <w:r>
              <w:rPr>
                <w:rFonts w:ascii="Times New Roman" w:hAnsi="Times New Roman" w:cs="Times New Roman"/>
                <w:b/>
                <w:sz w:val="24"/>
                <w:szCs w:val="24"/>
              </w:rPr>
              <w:t>Remiamos veiklos</w:t>
            </w:r>
            <w:r w:rsidRPr="00442ABB">
              <w:rPr>
                <w:rFonts w:ascii="Times New Roman" w:hAnsi="Times New Roman" w:cs="Times New Roman"/>
                <w:b/>
                <w:sz w:val="24"/>
                <w:szCs w:val="24"/>
              </w:rPr>
              <w:t>, tinkamos išlaidos</w:t>
            </w:r>
          </w:p>
          <w:p w14:paraId="3A5F483E" w14:textId="77777777" w:rsidR="005952D6" w:rsidRDefault="005952D6" w:rsidP="00FB328D">
            <w:pPr>
              <w:jc w:val="both"/>
              <w:rPr>
                <w:rFonts w:ascii="Times New Roman" w:hAnsi="Times New Roman" w:cs="Times New Roman"/>
                <w:b/>
                <w:sz w:val="24"/>
                <w:szCs w:val="24"/>
              </w:rPr>
            </w:pPr>
            <w:r>
              <w:rPr>
                <w:rFonts w:ascii="Times New Roman" w:hAnsi="Times New Roman" w:cs="Times New Roman"/>
                <w:b/>
                <w:sz w:val="24"/>
                <w:szCs w:val="24"/>
              </w:rPr>
              <w:t>Remiamos</w:t>
            </w:r>
            <w:r w:rsidRPr="001F639B">
              <w:rPr>
                <w:rFonts w:ascii="Times New Roman" w:hAnsi="Times New Roman" w:cs="Times New Roman"/>
                <w:b/>
                <w:sz w:val="24"/>
                <w:szCs w:val="24"/>
              </w:rPr>
              <w:t xml:space="preserve"> veiklos: </w:t>
            </w:r>
          </w:p>
          <w:p w14:paraId="746354AD" w14:textId="77777777" w:rsidR="005952D6" w:rsidRPr="004D0BBA" w:rsidRDefault="005952D6" w:rsidP="00FB328D">
            <w:pPr>
              <w:pStyle w:val="Default"/>
              <w:numPr>
                <w:ilvl w:val="0"/>
                <w:numId w:val="3"/>
              </w:numPr>
              <w:tabs>
                <w:tab w:val="left" w:pos="321"/>
              </w:tabs>
              <w:ind w:left="179" w:hanging="179"/>
              <w:jc w:val="both"/>
              <w:rPr>
                <w:rFonts w:eastAsia="AngsanaUPC" w:cstheme="minorBidi"/>
                <w:bCs/>
                <w:color w:val="auto"/>
                <w:lang w:eastAsia="lt-LT"/>
              </w:rPr>
            </w:pPr>
            <w:r w:rsidRPr="00087161">
              <w:t xml:space="preserve">socialinio verslo </w:t>
            </w:r>
            <w:r w:rsidRPr="002D6694">
              <w:rPr>
                <w:strike/>
              </w:rPr>
              <w:t>pradžios</w:t>
            </w:r>
            <w:r>
              <w:t xml:space="preserve"> </w:t>
            </w:r>
            <w:r w:rsidRPr="00087161">
              <w:t xml:space="preserve">krepšeliai </w:t>
            </w:r>
            <w:r>
              <w:t>MVĮ;</w:t>
            </w:r>
          </w:p>
          <w:p w14:paraId="21B46F1B" w14:textId="77777777" w:rsidR="005952D6" w:rsidRPr="0076164E" w:rsidRDefault="005952D6" w:rsidP="00FB328D">
            <w:pPr>
              <w:pStyle w:val="Default"/>
              <w:numPr>
                <w:ilvl w:val="0"/>
                <w:numId w:val="3"/>
              </w:numPr>
              <w:tabs>
                <w:tab w:val="left" w:pos="321"/>
              </w:tabs>
              <w:ind w:left="321" w:hanging="321"/>
              <w:jc w:val="both"/>
              <w:rPr>
                <w:rFonts w:eastAsia="AngsanaUPC" w:cstheme="minorBidi"/>
                <w:bCs/>
                <w:color w:val="auto"/>
                <w:lang w:eastAsia="lt-LT"/>
              </w:rPr>
            </w:pPr>
            <w:r>
              <w:t xml:space="preserve">socialinio verslo </w:t>
            </w:r>
            <w:r w:rsidRPr="002D6694">
              <w:rPr>
                <w:strike/>
              </w:rPr>
              <w:t>kūrimosi</w:t>
            </w:r>
            <w:r>
              <w:t xml:space="preserve"> skatinimo veiklos.</w:t>
            </w:r>
          </w:p>
          <w:p w14:paraId="221714D6" w14:textId="77777777" w:rsidR="005952D6" w:rsidRPr="007E6B87" w:rsidRDefault="005952D6" w:rsidP="00D45696">
            <w:pPr>
              <w:pStyle w:val="Default"/>
              <w:numPr>
                <w:ilvl w:val="0"/>
                <w:numId w:val="3"/>
              </w:numPr>
              <w:tabs>
                <w:tab w:val="left" w:pos="321"/>
              </w:tabs>
              <w:ind w:left="321" w:hanging="321"/>
              <w:jc w:val="both"/>
            </w:pPr>
            <w:r w:rsidRPr="002D6694">
              <w:rPr>
                <w:rFonts w:eastAsia="AngsanaUPC" w:cstheme="minorBidi"/>
                <w:bCs/>
                <w:i/>
                <w:color w:val="auto"/>
                <w:lang w:eastAsia="lt-LT"/>
              </w:rPr>
              <w:t>Institucijų viešųjų paslaugų perdavimo skatinimas, sukuriant paklausą socialinio verslo paslaugoms.</w:t>
            </w:r>
          </w:p>
        </w:tc>
        <w:tc>
          <w:tcPr>
            <w:tcW w:w="1843" w:type="dxa"/>
          </w:tcPr>
          <w:p w14:paraId="6A8707CB" w14:textId="77777777" w:rsidR="005952D6" w:rsidRPr="00CF1092" w:rsidRDefault="000222F4" w:rsidP="00CF1092">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4388" w:type="dxa"/>
          </w:tcPr>
          <w:p w14:paraId="5942DD79" w14:textId="77777777" w:rsidR="005952D6" w:rsidRPr="00CF1092" w:rsidRDefault="000222F4" w:rsidP="00CF1092">
            <w:pPr>
              <w:jc w:val="both"/>
              <w:rPr>
                <w:rFonts w:ascii="Times New Roman" w:hAnsi="Times New Roman" w:cs="Times New Roman"/>
                <w:sz w:val="24"/>
                <w:szCs w:val="24"/>
              </w:rPr>
            </w:pPr>
            <w:r>
              <w:rPr>
                <w:rFonts w:ascii="Times New Roman" w:hAnsi="Times New Roman" w:cs="Times New Roman"/>
                <w:sz w:val="24"/>
                <w:szCs w:val="24"/>
              </w:rPr>
              <w:t>Ūkio ministerija parengė ir planuoja įgyvendinti pilotinę priemonę</w:t>
            </w:r>
            <w:r w:rsidR="00CB7B63">
              <w:rPr>
                <w:rFonts w:ascii="Times New Roman" w:hAnsi="Times New Roman" w:cs="Times New Roman"/>
                <w:sz w:val="24"/>
                <w:szCs w:val="24"/>
              </w:rPr>
              <w:t xml:space="preserve"> (su numatyta nedidele lėšų suma</w:t>
            </w:r>
            <w:r w:rsidR="006005BF">
              <w:rPr>
                <w:rFonts w:ascii="Times New Roman" w:hAnsi="Times New Roman" w:cs="Times New Roman"/>
                <w:sz w:val="24"/>
                <w:szCs w:val="24"/>
              </w:rPr>
              <w:t xml:space="preserve"> 2,9 mln. Eur</w:t>
            </w:r>
            <w:r w:rsidR="00CB7B63">
              <w:rPr>
                <w:rFonts w:ascii="Times New Roman" w:hAnsi="Times New Roman" w:cs="Times New Roman"/>
                <w:sz w:val="24"/>
                <w:szCs w:val="24"/>
              </w:rPr>
              <w:t>)</w:t>
            </w:r>
            <w:r>
              <w:rPr>
                <w:rFonts w:ascii="Times New Roman" w:hAnsi="Times New Roman" w:cs="Times New Roman"/>
                <w:sz w:val="24"/>
                <w:szCs w:val="24"/>
              </w:rPr>
              <w:t xml:space="preserve">, kuri skirta </w:t>
            </w:r>
            <w:r w:rsidR="00CB7B63" w:rsidRPr="00CB7B63">
              <w:rPr>
                <w:rFonts w:ascii="Times New Roman" w:hAnsi="Times New Roman" w:cs="Times New Roman"/>
                <w:sz w:val="24"/>
                <w:szCs w:val="24"/>
              </w:rPr>
              <w:lastRenderedPageBreak/>
              <w:t>paskatinti socialinio verslo, kuris teiktų bendruomenei reikalingas paslaugas ir (arba) prekes, padėsiančias spręsti konkrečią socialinę problemą, kūrimąsi ir plėtrą.</w:t>
            </w:r>
            <w:r w:rsidR="00CB7B63">
              <w:rPr>
                <w:rFonts w:ascii="Times New Roman" w:hAnsi="Times New Roman" w:cs="Times New Roman"/>
                <w:sz w:val="24"/>
                <w:szCs w:val="24"/>
              </w:rPr>
              <w:t xml:space="preserve"> Be to, atkreiptinas dėmesys, kad yra nustatytos takoskyros tarp socialinį verslą skatinančių priemonių</w:t>
            </w:r>
            <w:r w:rsidR="006F08B9">
              <w:rPr>
                <w:rFonts w:ascii="Times New Roman" w:hAnsi="Times New Roman" w:cs="Times New Roman"/>
                <w:sz w:val="24"/>
                <w:szCs w:val="24"/>
              </w:rPr>
              <w:t>. Tai įvertinus, buvo pasirinkta remti socialinio verslo pradžios krepšelius MVĮ bei socialinio verslo kūrimosi skatinimo veiklas. Tai prisidės prie Veiksmų programos rodiklių pasiekimo.</w:t>
            </w:r>
          </w:p>
        </w:tc>
      </w:tr>
      <w:tr w:rsidR="005952D6" w:rsidRPr="00CF1092" w14:paraId="0ACD30CF" w14:textId="77777777" w:rsidTr="00B61A4B">
        <w:trPr>
          <w:trHeight w:val="406"/>
        </w:trPr>
        <w:tc>
          <w:tcPr>
            <w:tcW w:w="657" w:type="dxa"/>
            <w:vMerge/>
          </w:tcPr>
          <w:p w14:paraId="648235D7" w14:textId="77777777" w:rsidR="005952D6" w:rsidRDefault="005952D6" w:rsidP="00CF1092">
            <w:pPr>
              <w:jc w:val="both"/>
              <w:rPr>
                <w:rFonts w:ascii="Times New Roman" w:hAnsi="Times New Roman" w:cs="Times New Roman"/>
                <w:sz w:val="24"/>
                <w:szCs w:val="24"/>
              </w:rPr>
            </w:pPr>
          </w:p>
        </w:tc>
        <w:tc>
          <w:tcPr>
            <w:tcW w:w="2570" w:type="dxa"/>
            <w:vMerge/>
          </w:tcPr>
          <w:p w14:paraId="7258617A" w14:textId="77777777" w:rsidR="005952D6" w:rsidRDefault="005952D6" w:rsidP="003A340C">
            <w:pPr>
              <w:jc w:val="both"/>
              <w:rPr>
                <w:rFonts w:ascii="Times New Roman" w:hAnsi="Times New Roman" w:cs="Times New Roman"/>
                <w:sz w:val="24"/>
                <w:szCs w:val="24"/>
              </w:rPr>
            </w:pPr>
          </w:p>
        </w:tc>
        <w:tc>
          <w:tcPr>
            <w:tcW w:w="4848" w:type="dxa"/>
          </w:tcPr>
          <w:p w14:paraId="43A0867F" w14:textId="77777777" w:rsidR="005952D6" w:rsidRPr="00471E8E" w:rsidRDefault="005952D6" w:rsidP="00DC735B">
            <w:pPr>
              <w:pStyle w:val="ListParagraph"/>
              <w:numPr>
                <w:ilvl w:val="0"/>
                <w:numId w:val="4"/>
              </w:numPr>
              <w:tabs>
                <w:tab w:val="left" w:pos="322"/>
              </w:tabs>
              <w:jc w:val="both"/>
              <w:rPr>
                <w:rFonts w:ascii="Times New Roman" w:hAnsi="Times New Roman" w:cs="Times New Roman"/>
                <w:b/>
                <w:sz w:val="24"/>
                <w:szCs w:val="24"/>
              </w:rPr>
            </w:pPr>
            <w:r>
              <w:rPr>
                <w:rFonts w:ascii="Times New Roman" w:hAnsi="Times New Roman" w:cs="Times New Roman"/>
                <w:b/>
                <w:sz w:val="24"/>
                <w:szCs w:val="24"/>
              </w:rPr>
              <w:t>Išlaidos.</w:t>
            </w:r>
          </w:p>
          <w:p w14:paraId="005495AD" w14:textId="77777777" w:rsidR="005952D6" w:rsidRPr="00471E8E" w:rsidRDefault="005952D6" w:rsidP="00471E8E">
            <w:pPr>
              <w:pStyle w:val="ListParagraph"/>
              <w:tabs>
                <w:tab w:val="left" w:pos="322"/>
              </w:tabs>
              <w:ind w:left="-47"/>
              <w:jc w:val="both"/>
              <w:rPr>
                <w:rFonts w:ascii="Times New Roman" w:hAnsi="Times New Roman" w:cs="Times New Roman"/>
                <w:sz w:val="24"/>
                <w:szCs w:val="24"/>
              </w:rPr>
            </w:pPr>
            <w:r w:rsidRPr="00471E8E">
              <w:rPr>
                <w:rFonts w:ascii="Times New Roman" w:hAnsi="Times New Roman" w:cs="Times New Roman"/>
                <w:sz w:val="24"/>
                <w:szCs w:val="24"/>
              </w:rPr>
              <w:t>Galutiniai naudos gavėjai įrangą įsigys ne projekto veikloms vykdyti, o socialinio verslo kūrimui ir/ar vystymui.</w:t>
            </w:r>
          </w:p>
          <w:p w14:paraId="47FEB1AA" w14:textId="77777777" w:rsidR="005952D6" w:rsidRDefault="005952D6" w:rsidP="00471E8E">
            <w:pPr>
              <w:pStyle w:val="ListParagraph"/>
              <w:tabs>
                <w:tab w:val="left" w:pos="322"/>
              </w:tabs>
              <w:ind w:left="-47"/>
              <w:jc w:val="both"/>
              <w:rPr>
                <w:rFonts w:ascii="Times New Roman" w:hAnsi="Times New Roman" w:cs="Times New Roman"/>
                <w:sz w:val="24"/>
                <w:szCs w:val="24"/>
              </w:rPr>
            </w:pPr>
            <w:r w:rsidRPr="00471E8E">
              <w:rPr>
                <w:rFonts w:ascii="Times New Roman" w:hAnsi="Times New Roman" w:cs="Times New Roman"/>
                <w:sz w:val="24"/>
                <w:szCs w:val="24"/>
              </w:rPr>
              <w:t xml:space="preserve">Reikia labai gerai išgryninti krepšelių dalinimo principą: ar pareiškėjas turės supirkti visas paslaugas ir leisti galutiniams naudos gavėjams jomis naudotis, atsiskaitymus vykdant tarp pareiškėjo ir paslaugų teikėjo, ar galimas bus kitas įmanomas variantas. Pareiškėjai/ partneriai </w:t>
            </w:r>
            <w:r w:rsidRPr="00471E8E">
              <w:rPr>
                <w:rFonts w:ascii="Times New Roman" w:hAnsi="Times New Roman" w:cs="Times New Roman"/>
                <w:sz w:val="24"/>
                <w:szCs w:val="24"/>
              </w:rPr>
              <w:lastRenderedPageBreak/>
              <w:t>nėra dotacijos valdytojai ir tiesiogiai krepšelių negalės skirti.</w:t>
            </w:r>
          </w:p>
          <w:p w14:paraId="10F299DC" w14:textId="77777777" w:rsidR="00FF4BE1" w:rsidRDefault="00FF4BE1" w:rsidP="00471E8E">
            <w:pPr>
              <w:jc w:val="both"/>
              <w:rPr>
                <w:rFonts w:ascii="Times New Roman" w:hAnsi="Times New Roman" w:cs="Times New Roman"/>
                <w:b/>
                <w:i/>
                <w:sz w:val="24"/>
                <w:szCs w:val="24"/>
              </w:rPr>
            </w:pPr>
          </w:p>
          <w:p w14:paraId="46053948" w14:textId="77777777" w:rsidR="005952D6" w:rsidRPr="00247B02" w:rsidRDefault="005952D6" w:rsidP="00471E8E">
            <w:pPr>
              <w:jc w:val="both"/>
              <w:rPr>
                <w:rFonts w:ascii="Times New Roman" w:hAnsi="Times New Roman" w:cs="Times New Roman"/>
                <w:b/>
                <w:color w:val="FF0000"/>
                <w:sz w:val="24"/>
                <w:szCs w:val="24"/>
              </w:rPr>
            </w:pPr>
            <w:r w:rsidRPr="00247B02">
              <w:rPr>
                <w:rFonts w:ascii="Times New Roman" w:hAnsi="Times New Roman" w:cs="Times New Roman"/>
                <w:b/>
                <w:i/>
                <w:color w:val="FF0000"/>
                <w:sz w:val="24"/>
                <w:szCs w:val="24"/>
              </w:rPr>
              <w:t>Galutiniams naudos gavėjams tenkančios</w:t>
            </w:r>
            <w:r w:rsidRPr="00247B02">
              <w:rPr>
                <w:rFonts w:ascii="Times New Roman" w:hAnsi="Times New Roman" w:cs="Times New Roman"/>
                <w:b/>
                <w:color w:val="FF0000"/>
                <w:sz w:val="24"/>
                <w:szCs w:val="24"/>
              </w:rPr>
              <w:t xml:space="preserve"> </w:t>
            </w:r>
            <w:r w:rsidRPr="00247B02">
              <w:rPr>
                <w:rFonts w:ascii="Times New Roman" w:hAnsi="Times New Roman" w:cs="Times New Roman"/>
                <w:color w:val="FF0000"/>
                <w:sz w:val="24"/>
                <w:szCs w:val="24"/>
              </w:rPr>
              <w:t>tinkamos išlaidos:</w:t>
            </w:r>
          </w:p>
          <w:p w14:paraId="51734703" w14:textId="77777777" w:rsidR="005952D6" w:rsidRPr="00247B02" w:rsidRDefault="00FF4BE1" w:rsidP="00471E8E">
            <w:pPr>
              <w:pStyle w:val="ListParagraph"/>
              <w:tabs>
                <w:tab w:val="left" w:pos="322"/>
              </w:tabs>
              <w:ind w:left="-47"/>
              <w:jc w:val="both"/>
              <w:rPr>
                <w:rFonts w:ascii="Times New Roman" w:hAnsi="Times New Roman" w:cs="Times New Roman"/>
                <w:color w:val="FF0000"/>
                <w:sz w:val="24"/>
                <w:szCs w:val="24"/>
              </w:rPr>
            </w:pPr>
            <w:r w:rsidRPr="00247B02">
              <w:rPr>
                <w:rFonts w:ascii="Times New Roman" w:hAnsi="Times New Roman" w:cs="Times New Roman"/>
                <w:color w:val="FF0000"/>
                <w:sz w:val="24"/>
                <w:szCs w:val="24"/>
              </w:rPr>
              <w:t>Administruojantiems asmenims ir kitoms netiesioginėms projekto išlaidoms turi būti numatytos netiesioginės išlaidos – 23 proc. tinkamų tiesioginių išlaidų sumos (pagal fiksuotą normą).</w:t>
            </w:r>
          </w:p>
          <w:p w14:paraId="4E781F59" w14:textId="77777777" w:rsidR="00894E9F" w:rsidRPr="00247B02" w:rsidRDefault="00894E9F" w:rsidP="00894E9F">
            <w:pPr>
              <w:pStyle w:val="ListParagraph"/>
              <w:tabs>
                <w:tab w:val="left" w:pos="322"/>
              </w:tabs>
              <w:ind w:left="-47"/>
              <w:jc w:val="both"/>
              <w:rPr>
                <w:rFonts w:ascii="Times New Roman" w:hAnsi="Times New Roman" w:cs="Times New Roman"/>
                <w:color w:val="FF0000"/>
                <w:sz w:val="24"/>
                <w:szCs w:val="24"/>
              </w:rPr>
            </w:pPr>
            <w:r w:rsidRPr="00247B02">
              <w:rPr>
                <w:rFonts w:ascii="Times New Roman" w:hAnsi="Times New Roman" w:cs="Times New Roman"/>
                <w:color w:val="FF0000"/>
                <w:sz w:val="24"/>
                <w:szCs w:val="24"/>
              </w:rPr>
              <w:t>Įtraukti į tinkamas finansuoti išlaidas:</w:t>
            </w:r>
          </w:p>
          <w:p w14:paraId="71576A54" w14:textId="77777777" w:rsidR="00894E9F" w:rsidRPr="00247B02" w:rsidRDefault="00894E9F" w:rsidP="00894E9F">
            <w:pPr>
              <w:pStyle w:val="ListParagraph"/>
              <w:tabs>
                <w:tab w:val="left" w:pos="322"/>
              </w:tabs>
              <w:ind w:left="-47"/>
              <w:jc w:val="both"/>
              <w:rPr>
                <w:rFonts w:ascii="Times New Roman" w:hAnsi="Times New Roman" w:cs="Times New Roman"/>
                <w:color w:val="FF0000"/>
                <w:sz w:val="24"/>
                <w:szCs w:val="24"/>
              </w:rPr>
            </w:pPr>
            <w:r w:rsidRPr="00247B02">
              <w:rPr>
                <w:rFonts w:ascii="Times New Roman" w:hAnsi="Times New Roman" w:cs="Times New Roman"/>
                <w:color w:val="FF0000"/>
                <w:sz w:val="24"/>
                <w:szCs w:val="24"/>
              </w:rPr>
              <w:t>•</w:t>
            </w:r>
            <w:r w:rsidRPr="00247B02">
              <w:rPr>
                <w:rFonts w:ascii="Times New Roman" w:hAnsi="Times New Roman" w:cs="Times New Roman"/>
                <w:color w:val="FF0000"/>
                <w:sz w:val="24"/>
                <w:szCs w:val="24"/>
              </w:rPr>
              <w:tab/>
              <w:t>projekto veiklose dalyvaujančių asmenų komandiruočių, kelionių, dalyvavimo renginiuose ir pan. išlaidos;</w:t>
            </w:r>
          </w:p>
          <w:p w14:paraId="4196FFEB" w14:textId="77777777" w:rsidR="00894E9F" w:rsidRPr="00247B02" w:rsidRDefault="00167E0B" w:rsidP="00167E0B">
            <w:pPr>
              <w:pStyle w:val="ListParagraph"/>
              <w:numPr>
                <w:ilvl w:val="0"/>
                <w:numId w:val="5"/>
              </w:numPr>
              <w:tabs>
                <w:tab w:val="left" w:pos="322"/>
              </w:tabs>
              <w:jc w:val="both"/>
              <w:rPr>
                <w:rFonts w:ascii="Times New Roman" w:hAnsi="Times New Roman" w:cs="Times New Roman"/>
                <w:color w:val="FF0000"/>
                <w:sz w:val="24"/>
                <w:szCs w:val="24"/>
              </w:rPr>
            </w:pPr>
            <w:r w:rsidRPr="00247B02">
              <w:rPr>
                <w:rFonts w:ascii="Times New Roman" w:hAnsi="Times New Roman" w:cs="Times New Roman"/>
                <w:color w:val="FF0000"/>
                <w:sz w:val="24"/>
                <w:szCs w:val="24"/>
              </w:rPr>
              <w:t>lektorių, ekspertų paslaugos, leidybos, paslaugos);</w:t>
            </w:r>
          </w:p>
          <w:p w14:paraId="58E4A752" w14:textId="77777777" w:rsidR="00894E9F" w:rsidRPr="00247B02" w:rsidRDefault="00894E9F" w:rsidP="00471E8E">
            <w:pPr>
              <w:pStyle w:val="ListParagraph"/>
              <w:tabs>
                <w:tab w:val="left" w:pos="322"/>
              </w:tabs>
              <w:ind w:left="-47"/>
              <w:jc w:val="both"/>
              <w:rPr>
                <w:rFonts w:ascii="Times New Roman" w:hAnsi="Times New Roman" w:cs="Times New Roman"/>
                <w:color w:val="FF0000"/>
                <w:sz w:val="24"/>
                <w:szCs w:val="24"/>
              </w:rPr>
            </w:pPr>
          </w:p>
          <w:p w14:paraId="56F3E388" w14:textId="77777777" w:rsidR="005952D6" w:rsidRPr="00FB328D" w:rsidRDefault="005952D6" w:rsidP="00471E8E">
            <w:pPr>
              <w:pStyle w:val="ListParagraph"/>
              <w:tabs>
                <w:tab w:val="left" w:pos="322"/>
              </w:tabs>
              <w:ind w:left="-47"/>
              <w:jc w:val="both"/>
              <w:rPr>
                <w:rFonts w:ascii="Times New Roman" w:hAnsi="Times New Roman" w:cs="Times New Roman"/>
                <w:sz w:val="24"/>
                <w:szCs w:val="24"/>
              </w:rPr>
            </w:pPr>
          </w:p>
        </w:tc>
        <w:tc>
          <w:tcPr>
            <w:tcW w:w="1843" w:type="dxa"/>
          </w:tcPr>
          <w:p w14:paraId="656CC414" w14:textId="3D073173" w:rsidR="005952D6" w:rsidRPr="00247B02" w:rsidRDefault="00606D61" w:rsidP="00606D61">
            <w:pPr>
              <w:jc w:val="both"/>
              <w:rPr>
                <w:rFonts w:ascii="Times New Roman" w:hAnsi="Times New Roman" w:cs="Times New Roman"/>
                <w:color w:val="FF0000"/>
                <w:sz w:val="24"/>
                <w:szCs w:val="24"/>
              </w:rPr>
            </w:pPr>
            <w:r w:rsidRPr="00606D61">
              <w:rPr>
                <w:rFonts w:ascii="Times New Roman" w:hAnsi="Times New Roman" w:cs="Times New Roman"/>
                <w:sz w:val="24"/>
                <w:szCs w:val="24"/>
              </w:rPr>
              <w:lastRenderedPageBreak/>
              <w:t>Dalinai a</w:t>
            </w:r>
            <w:r w:rsidR="006E71D5" w:rsidRPr="00606D61">
              <w:rPr>
                <w:rFonts w:ascii="Times New Roman" w:hAnsi="Times New Roman" w:cs="Times New Roman"/>
                <w:sz w:val="24"/>
                <w:szCs w:val="24"/>
              </w:rPr>
              <w:t>tsižvelgta.</w:t>
            </w:r>
          </w:p>
        </w:tc>
        <w:tc>
          <w:tcPr>
            <w:tcW w:w="4388" w:type="dxa"/>
          </w:tcPr>
          <w:p w14:paraId="18AB0DC8" w14:textId="68FE1672" w:rsidR="005952D6" w:rsidRPr="00606D61" w:rsidRDefault="0084216E" w:rsidP="00CF1092">
            <w:pPr>
              <w:jc w:val="both"/>
              <w:rPr>
                <w:rFonts w:ascii="Times New Roman" w:hAnsi="Times New Roman" w:cs="Times New Roman"/>
                <w:sz w:val="24"/>
                <w:szCs w:val="24"/>
              </w:rPr>
            </w:pPr>
            <w:r w:rsidRPr="00606D61">
              <w:rPr>
                <w:rFonts w:ascii="Times New Roman" w:hAnsi="Times New Roman" w:cs="Times New Roman"/>
                <w:sz w:val="24"/>
                <w:szCs w:val="24"/>
              </w:rPr>
              <w:t>Socialinio verslo pradžios k</w:t>
            </w:r>
            <w:r w:rsidR="006E71D5" w:rsidRPr="00606D61">
              <w:rPr>
                <w:rFonts w:ascii="Times New Roman" w:hAnsi="Times New Roman" w:cs="Times New Roman"/>
                <w:sz w:val="24"/>
                <w:szCs w:val="24"/>
              </w:rPr>
              <w:t xml:space="preserve">repšelių dalinimo </w:t>
            </w:r>
            <w:r w:rsidRPr="00606D61">
              <w:rPr>
                <w:rFonts w:ascii="Times New Roman" w:hAnsi="Times New Roman" w:cs="Times New Roman"/>
                <w:sz w:val="24"/>
                <w:szCs w:val="24"/>
              </w:rPr>
              <w:t xml:space="preserve">nuostatos </w:t>
            </w:r>
            <w:r w:rsidR="006E71D5" w:rsidRPr="00606D61">
              <w:rPr>
                <w:rFonts w:ascii="Times New Roman" w:hAnsi="Times New Roman" w:cs="Times New Roman"/>
                <w:sz w:val="24"/>
                <w:szCs w:val="24"/>
              </w:rPr>
              <w:t xml:space="preserve">bus </w:t>
            </w:r>
            <w:r w:rsidRPr="00606D61">
              <w:rPr>
                <w:rFonts w:ascii="Times New Roman" w:hAnsi="Times New Roman" w:cs="Times New Roman"/>
                <w:sz w:val="24"/>
                <w:szCs w:val="24"/>
              </w:rPr>
              <w:t xml:space="preserve">nurodytos </w:t>
            </w:r>
            <w:r w:rsidR="006E71D5" w:rsidRPr="00606D61">
              <w:rPr>
                <w:rFonts w:ascii="Times New Roman" w:hAnsi="Times New Roman" w:cs="Times New Roman"/>
                <w:sz w:val="24"/>
                <w:szCs w:val="24"/>
              </w:rPr>
              <w:t xml:space="preserve">PFSA. Atkreiptinas dėmesys, kad </w:t>
            </w:r>
            <w:r w:rsidR="00606D61">
              <w:rPr>
                <w:rFonts w:ascii="Times New Roman" w:hAnsi="Times New Roman" w:cs="Times New Roman"/>
                <w:sz w:val="24"/>
                <w:szCs w:val="24"/>
              </w:rPr>
              <w:t xml:space="preserve">galutinę </w:t>
            </w:r>
            <w:r w:rsidR="006E71D5" w:rsidRPr="00606D61">
              <w:rPr>
                <w:rFonts w:ascii="Times New Roman" w:hAnsi="Times New Roman" w:cs="Times New Roman"/>
                <w:sz w:val="24"/>
                <w:szCs w:val="24"/>
              </w:rPr>
              <w:t>naudą turi gauti galutinis naudos gavėjas, o ne pareiškėjas ar partneris.</w:t>
            </w:r>
          </w:p>
          <w:p w14:paraId="753C7550" w14:textId="3A5E8071" w:rsidR="00247B02" w:rsidRPr="00606D61" w:rsidRDefault="00247B02" w:rsidP="00CF1092">
            <w:pPr>
              <w:jc w:val="both"/>
              <w:rPr>
                <w:rFonts w:ascii="Times New Roman" w:hAnsi="Times New Roman" w:cs="Times New Roman"/>
                <w:sz w:val="24"/>
                <w:szCs w:val="24"/>
              </w:rPr>
            </w:pPr>
          </w:p>
          <w:p w14:paraId="2B6D7F17" w14:textId="77777777" w:rsidR="0084216E" w:rsidRDefault="00606D61" w:rsidP="00606D61">
            <w:pPr>
              <w:jc w:val="both"/>
              <w:rPr>
                <w:rFonts w:ascii="Times New Roman" w:hAnsi="Times New Roman" w:cs="Times New Roman"/>
                <w:sz w:val="24"/>
                <w:szCs w:val="24"/>
              </w:rPr>
            </w:pPr>
            <w:r w:rsidRPr="00606D61">
              <w:rPr>
                <w:rFonts w:ascii="Times New Roman" w:hAnsi="Times New Roman" w:cs="Times New Roman"/>
                <w:sz w:val="24"/>
                <w:szCs w:val="24"/>
              </w:rPr>
              <w:t xml:space="preserve">Planuojama prie tinkamų išlaidų įtraukti </w:t>
            </w:r>
            <w:r w:rsidRPr="00606D61">
              <w:rPr>
                <w:rFonts w:ascii="Times New Roman" w:eastAsia="Times New Roman" w:hAnsi="Times New Roman"/>
                <w:bCs/>
                <w:sz w:val="24"/>
                <w:szCs w:val="24"/>
                <w:lang w:eastAsia="lt-LT"/>
              </w:rPr>
              <w:t xml:space="preserve">netiesiogines išlaidas pagal fiksuotąją projekto išlaidų normą ir </w:t>
            </w:r>
            <w:r w:rsidRPr="00606D61">
              <w:rPr>
                <w:rFonts w:ascii="Times New Roman" w:hAnsi="Times New Roman" w:cs="Times New Roman"/>
                <w:sz w:val="24"/>
                <w:szCs w:val="24"/>
              </w:rPr>
              <w:t>lektorių bei ekspertų paslaugas.</w:t>
            </w:r>
          </w:p>
          <w:p w14:paraId="22B1671B" w14:textId="77777777" w:rsidR="005E13E7" w:rsidRPr="00247B02" w:rsidRDefault="005E13E7" w:rsidP="00960F82">
            <w:pPr>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Manytina, kad netikslinga įtraukti komandiruočių, kelionių, dalyvavimo renginiuose išlaidas, nes pareiškėjai ir (arba) partneriai </w:t>
            </w:r>
            <w:r w:rsidR="00960F82">
              <w:rPr>
                <w:rFonts w:ascii="Times New Roman" w:hAnsi="Times New Roman" w:cs="Times New Roman"/>
                <w:sz w:val="24"/>
                <w:szCs w:val="24"/>
              </w:rPr>
              <w:t xml:space="preserve">patys galės organizuoti renginius, atsižvelgiant į tai, kad finansuojamos </w:t>
            </w:r>
            <w:r w:rsidR="00960F82" w:rsidRPr="00AB56D3">
              <w:rPr>
                <w:rFonts w:ascii="Times New Roman" w:hAnsi="Times New Roman"/>
                <w:sz w:val="24"/>
                <w:szCs w:val="24"/>
              </w:rPr>
              <w:t>su renginių organizavimu susijusios išlaidos</w:t>
            </w:r>
            <w:r w:rsidR="00960F82">
              <w:rPr>
                <w:rFonts w:ascii="Times New Roman" w:hAnsi="Times New Roman"/>
                <w:sz w:val="24"/>
                <w:szCs w:val="24"/>
              </w:rPr>
              <w:t>.</w:t>
            </w:r>
          </w:p>
        </w:tc>
      </w:tr>
      <w:tr w:rsidR="00FF4BE1" w:rsidRPr="00CF1092" w14:paraId="02AF2D82" w14:textId="77777777" w:rsidTr="00B61A4B">
        <w:trPr>
          <w:trHeight w:val="406"/>
        </w:trPr>
        <w:tc>
          <w:tcPr>
            <w:tcW w:w="657" w:type="dxa"/>
          </w:tcPr>
          <w:p w14:paraId="7CD618F0" w14:textId="77777777" w:rsidR="00FF4BE1" w:rsidRDefault="00FF4BE1" w:rsidP="00CF1092">
            <w:pPr>
              <w:jc w:val="both"/>
              <w:rPr>
                <w:rFonts w:ascii="Times New Roman" w:hAnsi="Times New Roman" w:cs="Times New Roman"/>
                <w:sz w:val="24"/>
                <w:szCs w:val="24"/>
              </w:rPr>
            </w:pPr>
          </w:p>
        </w:tc>
        <w:tc>
          <w:tcPr>
            <w:tcW w:w="2570" w:type="dxa"/>
          </w:tcPr>
          <w:p w14:paraId="3C87A1AE" w14:textId="77777777" w:rsidR="00FF4BE1" w:rsidRDefault="00FF4BE1" w:rsidP="003A340C">
            <w:pPr>
              <w:jc w:val="both"/>
              <w:rPr>
                <w:rFonts w:ascii="Times New Roman" w:hAnsi="Times New Roman" w:cs="Times New Roman"/>
                <w:sz w:val="24"/>
                <w:szCs w:val="24"/>
              </w:rPr>
            </w:pPr>
          </w:p>
        </w:tc>
        <w:tc>
          <w:tcPr>
            <w:tcW w:w="4848" w:type="dxa"/>
          </w:tcPr>
          <w:p w14:paraId="3A5258AB" w14:textId="77777777" w:rsidR="00FF4BE1" w:rsidRDefault="00167E0B" w:rsidP="00167E0B">
            <w:pPr>
              <w:pStyle w:val="ListParagraph"/>
              <w:numPr>
                <w:ilvl w:val="0"/>
                <w:numId w:val="4"/>
              </w:numPr>
              <w:tabs>
                <w:tab w:val="left" w:pos="322"/>
              </w:tabs>
              <w:jc w:val="both"/>
              <w:rPr>
                <w:rFonts w:ascii="Times New Roman" w:hAnsi="Times New Roman" w:cs="Times New Roman"/>
                <w:b/>
                <w:sz w:val="24"/>
                <w:szCs w:val="24"/>
              </w:rPr>
            </w:pPr>
            <w:r w:rsidRPr="00167E0B">
              <w:rPr>
                <w:rFonts w:ascii="Times New Roman" w:hAnsi="Times New Roman" w:cs="Times New Roman"/>
                <w:b/>
                <w:sz w:val="24"/>
                <w:szCs w:val="24"/>
              </w:rPr>
              <w:t>Paramos dydis:</w:t>
            </w:r>
          </w:p>
          <w:p w14:paraId="04206467" w14:textId="77777777" w:rsidR="00167E0B" w:rsidRDefault="00672E25" w:rsidP="00672E25">
            <w:pPr>
              <w:pStyle w:val="ListParagraph"/>
              <w:tabs>
                <w:tab w:val="left" w:pos="322"/>
              </w:tabs>
              <w:ind w:left="313"/>
              <w:jc w:val="both"/>
              <w:rPr>
                <w:rFonts w:ascii="Times New Roman" w:hAnsi="Times New Roman" w:cs="Times New Roman"/>
                <w:sz w:val="24"/>
                <w:szCs w:val="24"/>
              </w:rPr>
            </w:pPr>
            <w:r w:rsidRPr="00672E25">
              <w:rPr>
                <w:rFonts w:ascii="Times New Roman" w:hAnsi="Times New Roman" w:cs="Times New Roman"/>
                <w:sz w:val="24"/>
                <w:szCs w:val="24"/>
              </w:rPr>
              <w:t>Pagal numatytą priemonei skirti biudžetą, planuojama 10 projektų, po vieną kiekv. apskrityje. Tam tikri pareiškėjai, pvz.</w:t>
            </w:r>
            <w:r w:rsidR="00DB127C">
              <w:rPr>
                <w:rFonts w:ascii="Times New Roman" w:hAnsi="Times New Roman" w:cs="Times New Roman"/>
                <w:sz w:val="24"/>
                <w:szCs w:val="24"/>
              </w:rPr>
              <w:t>,</w:t>
            </w:r>
            <w:r w:rsidRPr="00672E25">
              <w:rPr>
                <w:rFonts w:ascii="Times New Roman" w:hAnsi="Times New Roman" w:cs="Times New Roman"/>
                <w:sz w:val="24"/>
                <w:szCs w:val="24"/>
              </w:rPr>
              <w:t xml:space="preserve"> Versli Lietuva gali vienu projektu padengti 5-6 apskritis, todėl siūlome didinti maksimalią projekto sumą priklausomai nuo projektu galimų padengti apskričių skaičiaus pateikiant pagrindimą, kad pareiškėjas – partneris tose apskrityse turi nuosavybės teise valdomas patalpas projekto įgyvendinimo laikotarpiui bei atstovą viešosioms/ administracinėms paslaugoms verslui teikti. Konkurencijai užtikrinti galima apriboti, kad viename projekte būtų padengiamos ne daugiau kaip 5 apskritys. Tokiu būdu būtų </w:t>
            </w:r>
            <w:r w:rsidRPr="00672E25">
              <w:rPr>
                <w:rFonts w:ascii="Times New Roman" w:hAnsi="Times New Roman" w:cs="Times New Roman"/>
                <w:sz w:val="24"/>
                <w:szCs w:val="24"/>
              </w:rPr>
              <w:lastRenderedPageBreak/>
              <w:t>užtikrintos mažesnės rinkodaros ir administracinės sąnaudos tiek pareiškėjams, tiek ir lvpa.</w:t>
            </w:r>
          </w:p>
          <w:p w14:paraId="69B87372" w14:textId="77777777" w:rsidR="00D948E3" w:rsidRPr="00672E25" w:rsidRDefault="00D948E3" w:rsidP="00672E25">
            <w:pPr>
              <w:pStyle w:val="ListParagraph"/>
              <w:tabs>
                <w:tab w:val="left" w:pos="322"/>
              </w:tabs>
              <w:ind w:left="313"/>
              <w:jc w:val="both"/>
              <w:rPr>
                <w:rFonts w:ascii="Times New Roman" w:hAnsi="Times New Roman" w:cs="Times New Roman"/>
                <w:sz w:val="24"/>
                <w:szCs w:val="24"/>
              </w:rPr>
            </w:pPr>
            <w:r w:rsidRPr="00D948E3">
              <w:rPr>
                <w:rFonts w:ascii="Times New Roman" w:hAnsi="Times New Roman" w:cs="Times New Roman"/>
                <w:sz w:val="24"/>
                <w:szCs w:val="24"/>
              </w:rPr>
              <w:t>Siūlome leisti vienu projektu aptarnauti daugiau apskričių, tuo labiau, kad yra leidžiamos partnerystės.</w:t>
            </w:r>
          </w:p>
        </w:tc>
        <w:tc>
          <w:tcPr>
            <w:tcW w:w="1843" w:type="dxa"/>
          </w:tcPr>
          <w:p w14:paraId="6431C6CF" w14:textId="77777777" w:rsidR="00FF4BE1" w:rsidRDefault="00672E25" w:rsidP="00672E25">
            <w:pPr>
              <w:jc w:val="both"/>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4388" w:type="dxa"/>
          </w:tcPr>
          <w:p w14:paraId="64A4F0B4" w14:textId="77777777" w:rsidR="0014137D" w:rsidRDefault="0014137D" w:rsidP="0014137D">
            <w:pPr>
              <w:jc w:val="both"/>
              <w:rPr>
                <w:rFonts w:ascii="Times New Roman" w:hAnsi="Times New Roman" w:cs="Times New Roman"/>
                <w:sz w:val="24"/>
                <w:szCs w:val="24"/>
              </w:rPr>
            </w:pPr>
            <w:r>
              <w:rPr>
                <w:rFonts w:ascii="Times New Roman" w:hAnsi="Times New Roman" w:cs="Times New Roman"/>
                <w:sz w:val="24"/>
                <w:szCs w:val="24"/>
              </w:rPr>
              <w:t xml:space="preserve">Ūkio ministerija, siekdama skaidriai ir efektyviai panaudoti ES struktūrinių fondų lėšas, yra numačiusi, kad </w:t>
            </w:r>
            <w:r w:rsidR="007A7A97">
              <w:rPr>
                <w:rFonts w:ascii="Times New Roman" w:hAnsi="Times New Roman" w:cs="Times New Roman"/>
                <w:sz w:val="24"/>
                <w:szCs w:val="24"/>
              </w:rPr>
              <w:t xml:space="preserve"> pareiškėjais ir partneriais  gali būti: </w:t>
            </w:r>
          </w:p>
          <w:p w14:paraId="26B30CBF" w14:textId="77777777" w:rsidR="007A7A97" w:rsidRPr="007A7A97" w:rsidRDefault="007A7A97" w:rsidP="007A7A97">
            <w:pPr>
              <w:jc w:val="both"/>
              <w:rPr>
                <w:rFonts w:ascii="Times New Roman" w:hAnsi="Times New Roman" w:cs="Times New Roman"/>
                <w:sz w:val="24"/>
                <w:szCs w:val="24"/>
              </w:rPr>
            </w:pPr>
            <w:r w:rsidRPr="007A7A97">
              <w:rPr>
                <w:rFonts w:ascii="Times New Roman" w:hAnsi="Times New Roman" w:cs="Times New Roman"/>
                <w:sz w:val="24"/>
                <w:szCs w:val="24"/>
              </w:rPr>
              <w:t xml:space="preserve">Pareiškėjai – VšĮ, kurios savininko/dalininko teises įgyvendina valstybė/savivaldybė, turinti verslumo skatinimo patirties ir teisėtais pagrindais valdanti nekilnojamą turtą (pvz.: bendradarbystės centrai, verslo informacijos centrai (VIC), verslo ir turizmo informacijos centrai (VTIC)). </w:t>
            </w:r>
          </w:p>
          <w:p w14:paraId="3DFCCFAE" w14:textId="77777777" w:rsidR="007A7A97" w:rsidRDefault="007A7A97" w:rsidP="007A7A97">
            <w:pPr>
              <w:jc w:val="both"/>
              <w:rPr>
                <w:rFonts w:ascii="Times New Roman" w:hAnsi="Times New Roman" w:cs="Times New Roman"/>
                <w:sz w:val="24"/>
                <w:szCs w:val="24"/>
              </w:rPr>
            </w:pPr>
            <w:r w:rsidRPr="007A7A97">
              <w:rPr>
                <w:rFonts w:ascii="Times New Roman" w:hAnsi="Times New Roman" w:cs="Times New Roman"/>
                <w:sz w:val="24"/>
                <w:szCs w:val="24"/>
              </w:rPr>
              <w:t xml:space="preserve">Partneriai – VšĮ, kurios savininko/dalininko teises įgyvendina valstybė/savivaldybė, turinti verslumo skatinimo patirties ir teisėtais pagrindais valdanti nekilnojamą </w:t>
            </w:r>
            <w:r w:rsidRPr="007A7A97">
              <w:rPr>
                <w:rFonts w:ascii="Times New Roman" w:hAnsi="Times New Roman" w:cs="Times New Roman"/>
                <w:sz w:val="24"/>
                <w:szCs w:val="24"/>
              </w:rPr>
              <w:lastRenderedPageBreak/>
              <w:t>turtą (pvz.: bendradarbystės centrai, verslo informacijos centrai (VIC), verslo ir turizmo informacijos centrai (VTIC)).</w:t>
            </w:r>
          </w:p>
          <w:p w14:paraId="26B82D50" w14:textId="0867EFAC" w:rsidR="009E2090" w:rsidRDefault="007A7A97" w:rsidP="00CE2AA2">
            <w:pPr>
              <w:jc w:val="both"/>
              <w:rPr>
                <w:rFonts w:ascii="Times New Roman" w:hAnsi="Times New Roman" w:cs="Times New Roman"/>
                <w:sz w:val="24"/>
                <w:szCs w:val="24"/>
              </w:rPr>
            </w:pPr>
            <w:r>
              <w:rPr>
                <w:rFonts w:ascii="Times New Roman" w:hAnsi="Times New Roman" w:cs="Times New Roman"/>
                <w:sz w:val="24"/>
                <w:szCs w:val="24"/>
              </w:rPr>
              <w:t xml:space="preserve">Siekiant užtikrinti galimybes dalyvauti </w:t>
            </w:r>
            <w:r w:rsidR="00F01A63">
              <w:rPr>
                <w:rFonts w:ascii="Times New Roman" w:hAnsi="Times New Roman" w:cs="Times New Roman"/>
                <w:sz w:val="24"/>
                <w:szCs w:val="24"/>
              </w:rPr>
              <w:t xml:space="preserve">didesniam skaičiui </w:t>
            </w:r>
            <w:r>
              <w:rPr>
                <w:rFonts w:ascii="Times New Roman" w:hAnsi="Times New Roman" w:cs="Times New Roman"/>
                <w:sz w:val="24"/>
                <w:szCs w:val="24"/>
              </w:rPr>
              <w:t xml:space="preserve"> potencialių pareiškėjų ir partnerių, Ūkio ministerija </w:t>
            </w:r>
            <w:r w:rsidR="00F01A63">
              <w:rPr>
                <w:rFonts w:ascii="Times New Roman" w:hAnsi="Times New Roman" w:cs="Times New Roman"/>
                <w:sz w:val="24"/>
                <w:szCs w:val="24"/>
              </w:rPr>
              <w:t xml:space="preserve">neplanuoja didinti maksimalios projektui skirtos sumos ar apskričių </w:t>
            </w:r>
            <w:r w:rsidR="00DB127C">
              <w:rPr>
                <w:rFonts w:ascii="Times New Roman" w:hAnsi="Times New Roman" w:cs="Times New Roman"/>
                <w:sz w:val="24"/>
                <w:szCs w:val="24"/>
              </w:rPr>
              <w:t xml:space="preserve">viename projekte </w:t>
            </w:r>
            <w:r w:rsidR="00F01A63">
              <w:rPr>
                <w:rFonts w:ascii="Times New Roman" w:hAnsi="Times New Roman" w:cs="Times New Roman"/>
                <w:sz w:val="24"/>
                <w:szCs w:val="24"/>
              </w:rPr>
              <w:t>skaičių. Atkreiptinas dėmesys, kad t</w:t>
            </w:r>
            <w:r w:rsidR="009E2090" w:rsidRPr="009E2090">
              <w:rPr>
                <w:rFonts w:ascii="Times New Roman" w:hAnsi="Times New Roman" w:cs="Times New Roman"/>
                <w:sz w:val="24"/>
                <w:szCs w:val="24"/>
              </w:rPr>
              <w:t>ai yra pilotinė priemonė su numatyta nedidele lėšų suma.</w:t>
            </w:r>
            <w:r w:rsidR="00CE2AA2">
              <w:rPr>
                <w:rFonts w:ascii="Times New Roman" w:hAnsi="Times New Roman" w:cs="Times New Roman"/>
                <w:sz w:val="24"/>
                <w:szCs w:val="24"/>
              </w:rPr>
              <w:t xml:space="preserve"> </w:t>
            </w:r>
            <w:r w:rsidR="009E2090" w:rsidRPr="009E2090">
              <w:rPr>
                <w:rFonts w:ascii="Times New Roman" w:hAnsi="Times New Roman" w:cs="Times New Roman"/>
                <w:sz w:val="24"/>
                <w:szCs w:val="24"/>
              </w:rPr>
              <w:t xml:space="preserve">Todėl yra svarbu įvertinti, kaip ši priemonė bus įgyvendinama vienos apskrities ribose ir tik tuomet, jeigu bus tai pasiteisins, svarstyti dėl projekto vykdymo teritorijos praplėtimo. </w:t>
            </w:r>
          </w:p>
        </w:tc>
      </w:tr>
      <w:tr w:rsidR="00FF4BE1" w:rsidRPr="00CF1092" w14:paraId="25840D19" w14:textId="77777777" w:rsidTr="00B61A4B">
        <w:trPr>
          <w:trHeight w:val="406"/>
        </w:trPr>
        <w:tc>
          <w:tcPr>
            <w:tcW w:w="657" w:type="dxa"/>
          </w:tcPr>
          <w:p w14:paraId="157186BB" w14:textId="77777777" w:rsidR="00FF4BE1" w:rsidRDefault="00FF4BE1" w:rsidP="00CF1092">
            <w:pPr>
              <w:jc w:val="both"/>
              <w:rPr>
                <w:rFonts w:ascii="Times New Roman" w:hAnsi="Times New Roman" w:cs="Times New Roman"/>
                <w:sz w:val="24"/>
                <w:szCs w:val="24"/>
              </w:rPr>
            </w:pPr>
          </w:p>
        </w:tc>
        <w:tc>
          <w:tcPr>
            <w:tcW w:w="2570" w:type="dxa"/>
          </w:tcPr>
          <w:p w14:paraId="3F4A77BF" w14:textId="77777777" w:rsidR="00FF4BE1" w:rsidRDefault="00FF4BE1" w:rsidP="003A340C">
            <w:pPr>
              <w:jc w:val="both"/>
              <w:rPr>
                <w:rFonts w:ascii="Times New Roman" w:hAnsi="Times New Roman" w:cs="Times New Roman"/>
                <w:sz w:val="24"/>
                <w:szCs w:val="24"/>
              </w:rPr>
            </w:pPr>
          </w:p>
        </w:tc>
        <w:tc>
          <w:tcPr>
            <w:tcW w:w="4848" w:type="dxa"/>
          </w:tcPr>
          <w:p w14:paraId="26E0B3A1" w14:textId="77777777" w:rsidR="00D948E3" w:rsidRPr="007C23BA" w:rsidRDefault="00D948E3" w:rsidP="00D948E3">
            <w:pPr>
              <w:pStyle w:val="ListParagraph"/>
              <w:numPr>
                <w:ilvl w:val="0"/>
                <w:numId w:val="4"/>
              </w:numPr>
              <w:rPr>
                <w:rFonts w:ascii="Times New Roman" w:hAnsi="Times New Roman" w:cs="Times New Roman"/>
                <w:sz w:val="24"/>
                <w:szCs w:val="24"/>
              </w:rPr>
            </w:pPr>
            <w:r w:rsidRPr="007C23BA">
              <w:rPr>
                <w:rFonts w:ascii="Times New Roman" w:hAnsi="Times New Roman" w:cs="Times New Roman"/>
                <w:strike/>
                <w:sz w:val="24"/>
                <w:szCs w:val="24"/>
              </w:rPr>
              <w:t>–</w:t>
            </w:r>
            <w:r w:rsidRPr="007C23BA">
              <w:rPr>
                <w:rFonts w:ascii="Times New Roman" w:hAnsi="Times New Roman" w:cs="Times New Roman"/>
                <w:sz w:val="24"/>
                <w:szCs w:val="24"/>
              </w:rPr>
              <w:t xml:space="preserve">perteklinis reikalavimas: </w:t>
            </w:r>
            <w:r w:rsidRPr="007C23BA">
              <w:rPr>
                <w:rFonts w:ascii="Times New Roman" w:hAnsi="Times New Roman" w:cs="Times New Roman"/>
                <w:strike/>
                <w:sz w:val="24"/>
                <w:szCs w:val="24"/>
              </w:rPr>
              <w:t>Verslo planas</w:t>
            </w:r>
            <w:r w:rsidRPr="007C23BA">
              <w:rPr>
                <w:rFonts w:ascii="Times New Roman" w:hAnsi="Times New Roman" w:cs="Times New Roman"/>
                <w:sz w:val="24"/>
                <w:szCs w:val="24"/>
              </w:rPr>
              <w:t xml:space="preserve"> teikiamas su paraiška.</w:t>
            </w:r>
          </w:p>
          <w:p w14:paraId="1557E7C8" w14:textId="77777777" w:rsidR="00FF4BE1" w:rsidRPr="007C23BA" w:rsidRDefault="00FF4BE1" w:rsidP="00D948E3">
            <w:pPr>
              <w:pStyle w:val="ListParagraph"/>
              <w:tabs>
                <w:tab w:val="left" w:pos="322"/>
              </w:tabs>
              <w:ind w:left="313"/>
              <w:jc w:val="both"/>
              <w:rPr>
                <w:rFonts w:ascii="Times New Roman" w:hAnsi="Times New Roman" w:cs="Times New Roman"/>
                <w:sz w:val="24"/>
                <w:szCs w:val="24"/>
              </w:rPr>
            </w:pPr>
          </w:p>
        </w:tc>
        <w:tc>
          <w:tcPr>
            <w:tcW w:w="1843" w:type="dxa"/>
          </w:tcPr>
          <w:p w14:paraId="68639149" w14:textId="77777777" w:rsidR="00FF4BE1" w:rsidRDefault="00D948E3" w:rsidP="00CF1092">
            <w:pPr>
              <w:jc w:val="both"/>
              <w:rPr>
                <w:rFonts w:ascii="Times New Roman" w:hAnsi="Times New Roman" w:cs="Times New Roman"/>
                <w:sz w:val="24"/>
                <w:szCs w:val="24"/>
              </w:rPr>
            </w:pPr>
            <w:r>
              <w:rPr>
                <w:rFonts w:ascii="Times New Roman" w:hAnsi="Times New Roman" w:cs="Times New Roman"/>
                <w:sz w:val="24"/>
                <w:szCs w:val="24"/>
              </w:rPr>
              <w:t>Dalinai atsižvelgta.</w:t>
            </w:r>
          </w:p>
        </w:tc>
        <w:tc>
          <w:tcPr>
            <w:tcW w:w="4388" w:type="dxa"/>
          </w:tcPr>
          <w:p w14:paraId="4EC98F1C" w14:textId="77777777" w:rsidR="00FF4BE1" w:rsidRDefault="00747D32" w:rsidP="00CF1092">
            <w:pPr>
              <w:jc w:val="both"/>
              <w:rPr>
                <w:rFonts w:ascii="Times New Roman" w:hAnsi="Times New Roman" w:cs="Times New Roman"/>
                <w:sz w:val="24"/>
                <w:szCs w:val="24"/>
              </w:rPr>
            </w:pPr>
            <w:r w:rsidRPr="00747D32">
              <w:rPr>
                <w:rFonts w:ascii="Times New Roman" w:hAnsi="Times New Roman" w:cs="Times New Roman"/>
                <w:sz w:val="24"/>
                <w:szCs w:val="24"/>
              </w:rPr>
              <w:t>Siekiant įgyvendinančiajai institucijai tinkamai įvertinti gautą paraišką bei patikrinti teikiamus paraiškoje duomenis, yra būtinas verslo planas. Tačiau Ūkio ministerija svarsto galimybę nustatyti reikalavimą su paraiška pateikti supaprastintą verslo plano variantą.</w:t>
            </w:r>
          </w:p>
        </w:tc>
      </w:tr>
      <w:tr w:rsidR="00FF4BE1" w:rsidRPr="00CF1092" w14:paraId="33BF6D16" w14:textId="77777777" w:rsidTr="00B61A4B">
        <w:trPr>
          <w:trHeight w:val="406"/>
        </w:trPr>
        <w:tc>
          <w:tcPr>
            <w:tcW w:w="657" w:type="dxa"/>
          </w:tcPr>
          <w:p w14:paraId="55F74F73" w14:textId="77777777" w:rsidR="00FF4BE1" w:rsidRDefault="00FF4BE1" w:rsidP="00CF1092">
            <w:pPr>
              <w:jc w:val="both"/>
              <w:rPr>
                <w:rFonts w:ascii="Times New Roman" w:hAnsi="Times New Roman" w:cs="Times New Roman"/>
                <w:sz w:val="24"/>
                <w:szCs w:val="24"/>
              </w:rPr>
            </w:pPr>
          </w:p>
        </w:tc>
        <w:tc>
          <w:tcPr>
            <w:tcW w:w="2570" w:type="dxa"/>
          </w:tcPr>
          <w:p w14:paraId="0BAFC0AD" w14:textId="77777777" w:rsidR="00FF4BE1" w:rsidRDefault="00FF4BE1" w:rsidP="003A340C">
            <w:pPr>
              <w:jc w:val="both"/>
              <w:rPr>
                <w:rFonts w:ascii="Times New Roman" w:hAnsi="Times New Roman" w:cs="Times New Roman"/>
                <w:sz w:val="24"/>
                <w:szCs w:val="24"/>
              </w:rPr>
            </w:pPr>
          </w:p>
        </w:tc>
        <w:tc>
          <w:tcPr>
            <w:tcW w:w="4848" w:type="dxa"/>
          </w:tcPr>
          <w:p w14:paraId="707F74C7" w14:textId="77777777" w:rsidR="007C23BA" w:rsidRPr="007C23BA" w:rsidRDefault="007C23BA" w:rsidP="007C23BA">
            <w:pPr>
              <w:pStyle w:val="ListParagraph"/>
              <w:numPr>
                <w:ilvl w:val="0"/>
                <w:numId w:val="4"/>
              </w:numPr>
              <w:rPr>
                <w:rFonts w:ascii="Times New Roman" w:hAnsi="Times New Roman" w:cs="Times New Roman"/>
                <w:sz w:val="24"/>
                <w:szCs w:val="24"/>
              </w:rPr>
            </w:pPr>
            <w:r w:rsidRPr="007C23BA">
              <w:rPr>
                <w:rFonts w:ascii="Times New Roman" w:hAnsi="Times New Roman" w:cs="Times New Roman"/>
                <w:sz w:val="24"/>
                <w:szCs w:val="24"/>
              </w:rPr>
              <w:t>Socialiniai verslai, sukurti gavus ESF investicijas (2023 m. siektina reikšmė – 150 vnt). Didinant projekto dydį, gali būti pasiektas didesnis priemonės rodiklis.</w:t>
            </w:r>
          </w:p>
          <w:p w14:paraId="64AFDE84" w14:textId="77777777" w:rsidR="00FF4BE1" w:rsidRPr="007C23BA" w:rsidRDefault="00FF4BE1" w:rsidP="007C23BA">
            <w:pPr>
              <w:pStyle w:val="ListParagraph"/>
              <w:tabs>
                <w:tab w:val="left" w:pos="322"/>
              </w:tabs>
              <w:ind w:left="313"/>
              <w:jc w:val="both"/>
              <w:rPr>
                <w:rFonts w:ascii="Times New Roman" w:hAnsi="Times New Roman" w:cs="Times New Roman"/>
                <w:sz w:val="24"/>
                <w:szCs w:val="24"/>
              </w:rPr>
            </w:pPr>
          </w:p>
        </w:tc>
        <w:tc>
          <w:tcPr>
            <w:tcW w:w="1843" w:type="dxa"/>
          </w:tcPr>
          <w:p w14:paraId="49F86144" w14:textId="77777777" w:rsidR="00FF4BE1" w:rsidRDefault="00747D32" w:rsidP="00CF109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388" w:type="dxa"/>
          </w:tcPr>
          <w:p w14:paraId="58B85C72" w14:textId="77777777" w:rsidR="00FF4BE1" w:rsidRDefault="00747D32" w:rsidP="00CF1092">
            <w:pPr>
              <w:jc w:val="both"/>
              <w:rPr>
                <w:rFonts w:ascii="Times New Roman" w:hAnsi="Times New Roman" w:cs="Times New Roman"/>
                <w:sz w:val="24"/>
                <w:szCs w:val="24"/>
              </w:rPr>
            </w:pPr>
            <w:r>
              <w:rPr>
                <w:rFonts w:ascii="Times New Roman" w:hAnsi="Times New Roman" w:cs="Times New Roman"/>
                <w:sz w:val="24"/>
                <w:szCs w:val="24"/>
              </w:rPr>
              <w:t>Rodiklio dydis yra paskaičiuotas atsižvelgiant į projektui numatytas</w:t>
            </w:r>
            <w:r w:rsidR="00176BE3">
              <w:rPr>
                <w:rFonts w:ascii="Times New Roman" w:hAnsi="Times New Roman" w:cs="Times New Roman"/>
                <w:sz w:val="24"/>
                <w:szCs w:val="24"/>
              </w:rPr>
              <w:t xml:space="preserve"> skirti sumas ir į projekto veiklų specifiką.</w:t>
            </w:r>
          </w:p>
        </w:tc>
      </w:tr>
      <w:tr w:rsidR="007C23BA" w:rsidRPr="00CF1092" w14:paraId="77DE7C6F" w14:textId="77777777" w:rsidTr="00B61A4B">
        <w:trPr>
          <w:trHeight w:val="406"/>
        </w:trPr>
        <w:tc>
          <w:tcPr>
            <w:tcW w:w="657" w:type="dxa"/>
          </w:tcPr>
          <w:p w14:paraId="51C8BF81" w14:textId="77777777" w:rsidR="007C23BA" w:rsidRDefault="007C23BA" w:rsidP="00CF1092">
            <w:pPr>
              <w:jc w:val="both"/>
              <w:rPr>
                <w:rFonts w:ascii="Times New Roman" w:hAnsi="Times New Roman" w:cs="Times New Roman"/>
                <w:sz w:val="24"/>
                <w:szCs w:val="24"/>
              </w:rPr>
            </w:pPr>
          </w:p>
        </w:tc>
        <w:tc>
          <w:tcPr>
            <w:tcW w:w="2570" w:type="dxa"/>
          </w:tcPr>
          <w:p w14:paraId="1D67A1E4" w14:textId="77777777" w:rsidR="007C23BA" w:rsidRDefault="007C23BA" w:rsidP="003A340C">
            <w:pPr>
              <w:jc w:val="both"/>
              <w:rPr>
                <w:rFonts w:ascii="Times New Roman" w:hAnsi="Times New Roman" w:cs="Times New Roman"/>
                <w:sz w:val="24"/>
                <w:szCs w:val="24"/>
              </w:rPr>
            </w:pPr>
          </w:p>
        </w:tc>
        <w:tc>
          <w:tcPr>
            <w:tcW w:w="4848" w:type="dxa"/>
          </w:tcPr>
          <w:p w14:paraId="2BBA5C21" w14:textId="77777777" w:rsidR="007C23BA" w:rsidRPr="007C23BA" w:rsidRDefault="007C23BA" w:rsidP="007C23BA">
            <w:pPr>
              <w:pStyle w:val="ListParagraph"/>
              <w:numPr>
                <w:ilvl w:val="0"/>
                <w:numId w:val="4"/>
              </w:numPr>
              <w:rPr>
                <w:rFonts w:ascii="Times New Roman" w:hAnsi="Times New Roman" w:cs="Times New Roman"/>
                <w:sz w:val="24"/>
                <w:szCs w:val="24"/>
              </w:rPr>
            </w:pPr>
            <w:r w:rsidRPr="007C23BA">
              <w:rPr>
                <w:rFonts w:ascii="Times New Roman" w:hAnsi="Times New Roman" w:cs="Times New Roman"/>
                <w:strike/>
                <w:sz w:val="24"/>
                <w:szCs w:val="24"/>
              </w:rPr>
              <w:t>Sėkmingai</w:t>
            </w:r>
            <w:r w:rsidRPr="007C23BA">
              <w:rPr>
                <w:rFonts w:ascii="Times New Roman" w:hAnsi="Times New Roman" w:cs="Times New Roman"/>
                <w:sz w:val="24"/>
                <w:szCs w:val="24"/>
              </w:rPr>
              <w:t xml:space="preserve"> </w:t>
            </w:r>
            <w:r w:rsidRPr="007C23BA">
              <w:rPr>
                <w:rFonts w:ascii="Times New Roman" w:hAnsi="Times New Roman" w:cs="Times New Roman"/>
                <w:color w:val="FF0000"/>
                <w:sz w:val="24"/>
                <w:szCs w:val="24"/>
              </w:rPr>
              <w:t xml:space="preserve">Išgyvenusių </w:t>
            </w:r>
            <w:r w:rsidRPr="007C23BA">
              <w:rPr>
                <w:rFonts w:ascii="Times New Roman" w:hAnsi="Times New Roman" w:cs="Times New Roman"/>
                <w:sz w:val="24"/>
                <w:szCs w:val="24"/>
              </w:rPr>
              <w:t>ESF investicijas gavusių socialinių verslų dalis nuo visų ESF investicijas gavusių socialinių verslų 12 mėn. po projekto pabaigos (2023 m. siektina reikšmė – 50 proc.).</w:t>
            </w:r>
          </w:p>
          <w:p w14:paraId="276D2F96" w14:textId="77777777" w:rsidR="007C23BA" w:rsidRPr="007C23BA" w:rsidRDefault="007C23BA" w:rsidP="008969C4">
            <w:pPr>
              <w:pStyle w:val="ListParagraph"/>
              <w:ind w:left="313"/>
              <w:rPr>
                <w:rFonts w:ascii="Times New Roman" w:hAnsi="Times New Roman" w:cs="Times New Roman"/>
                <w:sz w:val="24"/>
                <w:szCs w:val="24"/>
              </w:rPr>
            </w:pPr>
          </w:p>
        </w:tc>
        <w:tc>
          <w:tcPr>
            <w:tcW w:w="1843" w:type="dxa"/>
          </w:tcPr>
          <w:p w14:paraId="22C75FEA" w14:textId="77777777" w:rsidR="007C23BA" w:rsidRDefault="007C23BA" w:rsidP="00CF109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388" w:type="dxa"/>
          </w:tcPr>
          <w:p w14:paraId="55B7665A" w14:textId="0284B31E" w:rsidR="007C23BA" w:rsidRDefault="007C23BA" w:rsidP="00CE2AA2">
            <w:pPr>
              <w:jc w:val="both"/>
              <w:rPr>
                <w:rFonts w:ascii="Times New Roman" w:hAnsi="Times New Roman" w:cs="Times New Roman"/>
                <w:sz w:val="24"/>
                <w:szCs w:val="24"/>
              </w:rPr>
            </w:pPr>
            <w:r>
              <w:rPr>
                <w:rFonts w:ascii="Times New Roman" w:hAnsi="Times New Roman" w:cs="Times New Roman"/>
                <w:sz w:val="24"/>
                <w:szCs w:val="24"/>
              </w:rPr>
              <w:t>Tai yra Veiksmų programos rodiklis</w:t>
            </w:r>
            <w:r w:rsidR="00CE2AA2">
              <w:rPr>
                <w:rFonts w:ascii="Times New Roman" w:hAnsi="Times New Roman" w:cs="Times New Roman"/>
                <w:sz w:val="24"/>
                <w:szCs w:val="24"/>
              </w:rPr>
              <w:t>, todėl jo keisti neturime galimybės</w:t>
            </w:r>
            <w:r>
              <w:rPr>
                <w:rFonts w:ascii="Times New Roman" w:hAnsi="Times New Roman" w:cs="Times New Roman"/>
                <w:sz w:val="24"/>
                <w:szCs w:val="24"/>
              </w:rPr>
              <w:t xml:space="preserve">. </w:t>
            </w:r>
          </w:p>
        </w:tc>
      </w:tr>
      <w:tr w:rsidR="004F63FB" w:rsidRPr="00CF1092" w14:paraId="1A0EAA0F" w14:textId="77777777" w:rsidTr="00B61A4B">
        <w:trPr>
          <w:trHeight w:val="406"/>
        </w:trPr>
        <w:tc>
          <w:tcPr>
            <w:tcW w:w="657" w:type="dxa"/>
            <w:vMerge w:val="restart"/>
          </w:tcPr>
          <w:p w14:paraId="2D58A430" w14:textId="77777777" w:rsidR="004F63FB" w:rsidRDefault="004F63FB" w:rsidP="00CF109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p>
        </w:tc>
        <w:tc>
          <w:tcPr>
            <w:tcW w:w="2570" w:type="dxa"/>
            <w:vMerge w:val="restart"/>
          </w:tcPr>
          <w:p w14:paraId="3C9F94A3" w14:textId="77777777" w:rsidR="004F63FB" w:rsidRPr="003767C6" w:rsidRDefault="004F63FB" w:rsidP="003767C6">
            <w:pPr>
              <w:rPr>
                <w:rFonts w:ascii="Times New Roman" w:hAnsi="Times New Roman"/>
                <w:sz w:val="24"/>
                <w:szCs w:val="24"/>
                <w:lang w:eastAsia="lt-LT"/>
              </w:rPr>
            </w:pPr>
            <w:r w:rsidRPr="003767C6">
              <w:rPr>
                <w:rFonts w:ascii="Times New Roman" w:hAnsi="Times New Roman"/>
                <w:sz w:val="24"/>
                <w:szCs w:val="24"/>
                <w:lang w:eastAsia="lt-LT"/>
              </w:rPr>
              <w:t>Klaipėdos miesto savivaldybės administracijos</w:t>
            </w:r>
          </w:p>
          <w:p w14:paraId="51160AD4" w14:textId="77777777" w:rsidR="004F63FB" w:rsidRPr="003767C6" w:rsidRDefault="004F63FB" w:rsidP="003767C6">
            <w:pPr>
              <w:jc w:val="both"/>
              <w:rPr>
                <w:rFonts w:ascii="Times New Roman" w:hAnsi="Times New Roman"/>
                <w:sz w:val="24"/>
                <w:szCs w:val="24"/>
                <w:lang w:eastAsia="lt-LT"/>
              </w:rPr>
            </w:pPr>
            <w:r w:rsidRPr="003767C6">
              <w:rPr>
                <w:rFonts w:ascii="Times New Roman" w:hAnsi="Times New Roman"/>
                <w:sz w:val="24"/>
                <w:szCs w:val="24"/>
                <w:lang w:eastAsia="lt-LT"/>
              </w:rPr>
              <w:t xml:space="preserve">Tarptautinių ryšių ir ekonominės plėtros skyriaus </w:t>
            </w:r>
          </w:p>
          <w:p w14:paraId="55AA4A25" w14:textId="77777777" w:rsidR="004F63FB" w:rsidRPr="003767C6" w:rsidRDefault="004F63FB" w:rsidP="003767C6">
            <w:pPr>
              <w:rPr>
                <w:rFonts w:ascii="Times New Roman" w:hAnsi="Times New Roman"/>
                <w:sz w:val="24"/>
                <w:szCs w:val="24"/>
                <w:lang w:eastAsia="lt-LT"/>
              </w:rPr>
            </w:pPr>
            <w:r w:rsidRPr="003767C6">
              <w:rPr>
                <w:rFonts w:ascii="Times New Roman" w:hAnsi="Times New Roman"/>
                <w:sz w:val="24"/>
                <w:szCs w:val="24"/>
                <w:lang w:eastAsia="lt-LT"/>
              </w:rPr>
              <w:t>Vyriausia specialistė</w:t>
            </w:r>
          </w:p>
          <w:p w14:paraId="00EB5333" w14:textId="77777777" w:rsidR="004F63FB" w:rsidRPr="003767C6" w:rsidRDefault="004F63FB" w:rsidP="003767C6">
            <w:pPr>
              <w:rPr>
                <w:rFonts w:ascii="Times New Roman" w:hAnsi="Times New Roman"/>
                <w:b/>
                <w:bCs/>
                <w:sz w:val="24"/>
                <w:szCs w:val="24"/>
                <w:lang w:eastAsia="lt-LT"/>
              </w:rPr>
            </w:pPr>
            <w:r w:rsidRPr="003767C6">
              <w:rPr>
                <w:rFonts w:ascii="Times New Roman" w:hAnsi="Times New Roman"/>
                <w:b/>
                <w:bCs/>
                <w:sz w:val="24"/>
                <w:szCs w:val="24"/>
                <w:lang w:eastAsia="lt-LT"/>
              </w:rPr>
              <w:t>Rima Ignatavičienė</w:t>
            </w:r>
          </w:p>
          <w:p w14:paraId="5EE37244" w14:textId="77777777" w:rsidR="004F63FB" w:rsidRDefault="004F63FB" w:rsidP="003A340C">
            <w:pPr>
              <w:jc w:val="both"/>
              <w:rPr>
                <w:rFonts w:ascii="Times New Roman" w:hAnsi="Times New Roman" w:cs="Times New Roman"/>
                <w:sz w:val="24"/>
                <w:szCs w:val="24"/>
              </w:rPr>
            </w:pPr>
          </w:p>
        </w:tc>
        <w:tc>
          <w:tcPr>
            <w:tcW w:w="4848" w:type="dxa"/>
          </w:tcPr>
          <w:p w14:paraId="56A37105" w14:textId="77777777" w:rsidR="004F63FB" w:rsidRPr="003767C6" w:rsidRDefault="004F63FB" w:rsidP="009351D1">
            <w:pPr>
              <w:pStyle w:val="ListParagraph"/>
              <w:ind w:left="0"/>
              <w:jc w:val="both"/>
              <w:rPr>
                <w:rFonts w:ascii="Times New Roman" w:hAnsi="Times New Roman" w:cs="Times New Roman"/>
                <w:strike/>
                <w:sz w:val="24"/>
                <w:szCs w:val="24"/>
              </w:rPr>
            </w:pPr>
            <w:r w:rsidRPr="003767C6">
              <w:rPr>
                <w:rFonts w:ascii="Times New Roman" w:hAnsi="Times New Roman" w:cs="Times New Roman"/>
                <w:sz w:val="24"/>
                <w:szCs w:val="24"/>
              </w:rPr>
              <w:t>Dėl pareiškėjų: reikėtų įvertinti, kad iniciatyvą šioje srityje galėtų rodyti ir viešosios įstaigos, kurios yra privataus kapitalo įsteigtos ir neapriboti galimybės galimais pareiškėjais būti tik valstybės/savivaldybės įsteigtoms VšĮ, o praplėsti šią sritį iki viešųjų įstaigų savo veikloje vykdančių verslumo skatinimo veiklas ar netgi nevyriausybinės organizacijos.</w:t>
            </w:r>
          </w:p>
        </w:tc>
        <w:tc>
          <w:tcPr>
            <w:tcW w:w="1843" w:type="dxa"/>
          </w:tcPr>
          <w:p w14:paraId="5733BBB6" w14:textId="77777777" w:rsidR="004F63FB" w:rsidRDefault="004F63FB" w:rsidP="00CF1092">
            <w:pPr>
              <w:jc w:val="both"/>
              <w:rPr>
                <w:rFonts w:ascii="Times New Roman" w:hAnsi="Times New Roman" w:cs="Times New Roman"/>
                <w:sz w:val="24"/>
                <w:szCs w:val="24"/>
              </w:rPr>
            </w:pPr>
            <w:r>
              <w:rPr>
                <w:rFonts w:ascii="Times New Roman" w:hAnsi="Times New Roman" w:cs="Times New Roman"/>
                <w:sz w:val="24"/>
                <w:szCs w:val="24"/>
              </w:rPr>
              <w:t>Dalinai atsižvelgta</w:t>
            </w:r>
          </w:p>
        </w:tc>
        <w:tc>
          <w:tcPr>
            <w:tcW w:w="4388" w:type="dxa"/>
          </w:tcPr>
          <w:p w14:paraId="76B5085C" w14:textId="100FC24D" w:rsidR="004F63FB" w:rsidRDefault="004F63FB" w:rsidP="003310DB">
            <w:pPr>
              <w:jc w:val="both"/>
              <w:rPr>
                <w:rFonts w:ascii="Times New Roman" w:hAnsi="Times New Roman" w:cs="Times New Roman"/>
                <w:sz w:val="24"/>
                <w:szCs w:val="24"/>
              </w:rPr>
            </w:pPr>
            <w:r w:rsidRPr="002C146B">
              <w:rPr>
                <w:rFonts w:ascii="Times New Roman" w:hAnsi="Times New Roman" w:cs="Times New Roman"/>
                <w:sz w:val="24"/>
                <w:szCs w:val="24"/>
              </w:rPr>
              <w:t xml:space="preserve">Siekdama efektyviai panaudoti ES struktūrinių fondų lėšas bei pasiekti užsibrėžtą priemonės tikslą (paskatinti socialinio verslo, kuris teiktų visuomenei reikalingas paslaugas ir (arba) prekes, padėsiančias spręsti konkrečią socialinę problemą, kūrimąsi ir plėtrą) ir išlaikyti nustatytas takoskyras tarp kitų – tiek Ūkio, tiek ir kitų ministerijų, Ūkio ministerija apribojo potencialių pareiškėjų tikslinę grupę (VšĮ, kurios savininko/dalininko teises įgyvendina valstybė/savivaldybė, turinti verslumo skatinimo patirties ir teisėtais pagrindais valdanti nekilnojamą turtą (pvz.: bendradarbystės centrai, verslo informacijos centrai (VIC), verslo ir turizmo informacijos centrai (VTIC)). Tačiau </w:t>
            </w:r>
            <w:r w:rsidR="003310DB">
              <w:rPr>
                <w:rFonts w:ascii="Times New Roman" w:hAnsi="Times New Roman" w:cs="Times New Roman"/>
                <w:sz w:val="24"/>
                <w:szCs w:val="24"/>
              </w:rPr>
              <w:t>planuojama praplėsti partnerių sąrašą, numatant, kad</w:t>
            </w:r>
            <w:r w:rsidRPr="002C146B">
              <w:rPr>
                <w:rFonts w:ascii="Times New Roman" w:hAnsi="Times New Roman" w:cs="Times New Roman"/>
                <w:sz w:val="24"/>
                <w:szCs w:val="24"/>
              </w:rPr>
              <w:t xml:space="preserve"> </w:t>
            </w:r>
            <w:r>
              <w:rPr>
                <w:rFonts w:ascii="Times New Roman" w:hAnsi="Times New Roman" w:cs="Times New Roman"/>
                <w:sz w:val="24"/>
                <w:szCs w:val="24"/>
              </w:rPr>
              <w:t>p</w:t>
            </w:r>
            <w:r w:rsidR="003310DB">
              <w:rPr>
                <w:rFonts w:ascii="Times New Roman" w:hAnsi="Times New Roman" w:cs="Times New Roman"/>
                <w:sz w:val="24"/>
                <w:szCs w:val="24"/>
              </w:rPr>
              <w:t xml:space="preserve">artneriais galės būti VšĮ, </w:t>
            </w:r>
            <w:r w:rsidRPr="00F13090">
              <w:rPr>
                <w:rFonts w:ascii="Times New Roman" w:hAnsi="Times New Roman" w:cs="Times New Roman"/>
                <w:sz w:val="24"/>
                <w:szCs w:val="24"/>
              </w:rPr>
              <w:t>turi</w:t>
            </w:r>
            <w:r w:rsidR="003310DB">
              <w:rPr>
                <w:rFonts w:ascii="Times New Roman" w:hAnsi="Times New Roman" w:cs="Times New Roman"/>
                <w:sz w:val="24"/>
                <w:szCs w:val="24"/>
              </w:rPr>
              <w:t>nčios</w:t>
            </w:r>
            <w:r w:rsidRPr="00F13090">
              <w:rPr>
                <w:rFonts w:ascii="Times New Roman" w:hAnsi="Times New Roman" w:cs="Times New Roman"/>
                <w:sz w:val="24"/>
                <w:szCs w:val="24"/>
              </w:rPr>
              <w:t xml:space="preserve"> verslumo skatinimo, verslo inkubavimo ar akseleravimo patirties</w:t>
            </w:r>
            <w:r w:rsidR="003310DB">
              <w:rPr>
                <w:rFonts w:ascii="Times New Roman" w:hAnsi="Times New Roman" w:cs="Times New Roman"/>
                <w:sz w:val="24"/>
                <w:szCs w:val="24"/>
              </w:rPr>
              <w:t>, verslo asociacijos ir PPAR</w:t>
            </w:r>
            <w:r w:rsidRPr="00F13090">
              <w:rPr>
                <w:rFonts w:ascii="Times New Roman" w:hAnsi="Times New Roman" w:cs="Times New Roman"/>
                <w:sz w:val="24"/>
                <w:szCs w:val="24"/>
              </w:rPr>
              <w:t>.</w:t>
            </w:r>
          </w:p>
        </w:tc>
      </w:tr>
      <w:tr w:rsidR="004F63FB" w:rsidRPr="00CF1092" w14:paraId="4EEF669B" w14:textId="77777777" w:rsidTr="00B61A4B">
        <w:trPr>
          <w:trHeight w:val="406"/>
        </w:trPr>
        <w:tc>
          <w:tcPr>
            <w:tcW w:w="657" w:type="dxa"/>
            <w:vMerge/>
          </w:tcPr>
          <w:p w14:paraId="3F9EC602" w14:textId="77777777" w:rsidR="004F63FB" w:rsidRDefault="004F63FB" w:rsidP="00CF1092">
            <w:pPr>
              <w:jc w:val="both"/>
              <w:rPr>
                <w:rFonts w:ascii="Times New Roman" w:hAnsi="Times New Roman" w:cs="Times New Roman"/>
                <w:sz w:val="24"/>
                <w:szCs w:val="24"/>
              </w:rPr>
            </w:pPr>
          </w:p>
        </w:tc>
        <w:tc>
          <w:tcPr>
            <w:tcW w:w="2570" w:type="dxa"/>
            <w:vMerge/>
          </w:tcPr>
          <w:p w14:paraId="491F1C48" w14:textId="77777777" w:rsidR="004F63FB" w:rsidRPr="003767C6" w:rsidRDefault="004F63FB" w:rsidP="003767C6">
            <w:pPr>
              <w:rPr>
                <w:rFonts w:ascii="Times New Roman" w:hAnsi="Times New Roman"/>
                <w:sz w:val="24"/>
                <w:szCs w:val="24"/>
                <w:lang w:eastAsia="lt-LT"/>
              </w:rPr>
            </w:pPr>
          </w:p>
        </w:tc>
        <w:tc>
          <w:tcPr>
            <w:tcW w:w="4848" w:type="dxa"/>
          </w:tcPr>
          <w:p w14:paraId="498CE307" w14:textId="77777777" w:rsidR="00C3098B" w:rsidRPr="00C3098B" w:rsidRDefault="004F63FB" w:rsidP="00C3098B">
            <w:pPr>
              <w:jc w:val="both"/>
              <w:rPr>
                <w:rFonts w:ascii="Times New Roman" w:hAnsi="Times New Roman" w:cs="Times New Roman"/>
                <w:color w:val="000000"/>
                <w:sz w:val="24"/>
                <w:szCs w:val="24"/>
              </w:rPr>
            </w:pPr>
            <w:r w:rsidRPr="00C3098B">
              <w:rPr>
                <w:rFonts w:ascii="Times New Roman" w:hAnsi="Times New Roman" w:cs="Times New Roman"/>
                <w:color w:val="000000"/>
                <w:sz w:val="24"/>
                <w:szCs w:val="24"/>
                <w:u w:val="single"/>
              </w:rPr>
              <w:t>Galutinio naudos gavėjo tinkamos išlaidos</w:t>
            </w:r>
            <w:r w:rsidRPr="00C3098B">
              <w:rPr>
                <w:rFonts w:ascii="Times New Roman" w:hAnsi="Times New Roman" w:cs="Times New Roman"/>
                <w:color w:val="000000"/>
                <w:sz w:val="24"/>
                <w:szCs w:val="24"/>
              </w:rPr>
              <w:t xml:space="preserve">: </w:t>
            </w:r>
            <w:r w:rsidR="00C3098B" w:rsidRPr="00C3098B">
              <w:rPr>
                <w:rFonts w:ascii="Times New Roman" w:hAnsi="Times New Roman" w:cs="Times New Roman"/>
                <w:b/>
                <w:color w:val="000000"/>
                <w:sz w:val="24"/>
                <w:szCs w:val="24"/>
              </w:rPr>
              <w:t>įtraukti papildomas išlaidas</w:t>
            </w:r>
            <w:r w:rsidR="00C3098B" w:rsidRPr="00C3098B">
              <w:rPr>
                <w:rFonts w:ascii="Times New Roman" w:hAnsi="Times New Roman" w:cs="Times New Roman"/>
                <w:color w:val="000000"/>
                <w:sz w:val="24"/>
                <w:szCs w:val="24"/>
              </w:rPr>
              <w:t xml:space="preserve"> </w:t>
            </w:r>
            <w:bookmarkStart w:id="0" w:name="_GoBack"/>
            <w:bookmarkEnd w:id="0"/>
            <w:r w:rsidR="00C3098B" w:rsidRPr="00C3098B">
              <w:rPr>
                <w:rFonts w:ascii="Times New Roman" w:hAnsi="Times New Roman" w:cs="Times New Roman"/>
                <w:color w:val="000000"/>
                <w:sz w:val="24"/>
                <w:szCs w:val="24"/>
              </w:rPr>
              <w:t>– minimalaus darbo užmokesčio ir socialinių išmokų kompensavimas iki 6 mėn. nuo veiklos vykdymo pradžios</w:t>
            </w:r>
            <w:r w:rsidR="00C3098B">
              <w:rPr>
                <w:rFonts w:ascii="Times New Roman" w:hAnsi="Times New Roman" w:cs="Times New Roman"/>
                <w:color w:val="000000"/>
                <w:sz w:val="24"/>
                <w:szCs w:val="24"/>
              </w:rPr>
              <w:t>.</w:t>
            </w:r>
          </w:p>
          <w:p w14:paraId="3CEE5A76" w14:textId="77777777" w:rsidR="00C3098B" w:rsidRPr="00C3098B" w:rsidRDefault="00C3098B" w:rsidP="009351D1">
            <w:pPr>
              <w:pStyle w:val="ListParagraph"/>
              <w:ind w:left="0"/>
              <w:jc w:val="both"/>
              <w:rPr>
                <w:rFonts w:ascii="Times New Roman" w:hAnsi="Times New Roman" w:cs="Times New Roman"/>
                <w:color w:val="000000"/>
                <w:sz w:val="24"/>
                <w:szCs w:val="24"/>
                <w:u w:val="single"/>
              </w:rPr>
            </w:pPr>
          </w:p>
        </w:tc>
        <w:tc>
          <w:tcPr>
            <w:tcW w:w="1843" w:type="dxa"/>
          </w:tcPr>
          <w:p w14:paraId="1F112F52" w14:textId="07681E55" w:rsidR="004F63FB" w:rsidRDefault="003310DB" w:rsidP="00CF1092">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388" w:type="dxa"/>
          </w:tcPr>
          <w:p w14:paraId="71511715" w14:textId="68008100" w:rsidR="004F63FB" w:rsidRPr="002C146B" w:rsidRDefault="00A62AA7" w:rsidP="00D97F7E">
            <w:pPr>
              <w:jc w:val="both"/>
              <w:rPr>
                <w:rFonts w:ascii="Times New Roman" w:hAnsi="Times New Roman" w:cs="Times New Roman"/>
                <w:sz w:val="24"/>
                <w:szCs w:val="24"/>
              </w:rPr>
            </w:pPr>
            <w:r w:rsidRPr="00A62AA7">
              <w:rPr>
                <w:rFonts w:ascii="Times New Roman" w:hAnsi="Times New Roman" w:cs="Times New Roman"/>
                <w:sz w:val="24"/>
                <w:szCs w:val="24"/>
              </w:rPr>
              <w:t xml:space="preserve">Atsižvelgiant į priemone siekiamus tikslus ir remiamas veiklas, numatoma </w:t>
            </w:r>
            <w:r>
              <w:rPr>
                <w:rFonts w:ascii="Times New Roman" w:hAnsi="Times New Roman" w:cs="Times New Roman"/>
                <w:sz w:val="24"/>
                <w:szCs w:val="24"/>
              </w:rPr>
              <w:t xml:space="preserve">paremti socialinių verslų kūrimosi pradžiai būtinos </w:t>
            </w:r>
            <w:r w:rsidRPr="00A62AA7">
              <w:rPr>
                <w:rFonts w:ascii="Times New Roman" w:hAnsi="Times New Roman"/>
                <w:sz w:val="24"/>
                <w:szCs w:val="24"/>
              </w:rPr>
              <w:t>įrangos ir įrenginių</w:t>
            </w:r>
            <w:r>
              <w:rPr>
                <w:rFonts w:ascii="Times New Roman" w:hAnsi="Times New Roman"/>
                <w:sz w:val="24"/>
                <w:szCs w:val="24"/>
              </w:rPr>
              <w:t xml:space="preserve"> įsigijimo</w:t>
            </w:r>
            <w:r w:rsidRPr="00A62AA7">
              <w:rPr>
                <w:rFonts w:ascii="Times New Roman" w:hAnsi="Times New Roman"/>
                <w:sz w:val="24"/>
                <w:szCs w:val="24"/>
              </w:rPr>
              <w:t xml:space="preserve"> arba lizingo (</w:t>
            </w:r>
            <w:r>
              <w:rPr>
                <w:rFonts w:ascii="Times New Roman" w:hAnsi="Times New Roman"/>
                <w:sz w:val="24"/>
                <w:szCs w:val="24"/>
              </w:rPr>
              <w:t>finansinės nuomos) išlaida</w:t>
            </w:r>
            <w:r w:rsidRPr="00A62AA7">
              <w:rPr>
                <w:rFonts w:ascii="Times New Roman" w:hAnsi="Times New Roman"/>
                <w:sz w:val="24"/>
                <w:szCs w:val="24"/>
              </w:rPr>
              <w:t>s;</w:t>
            </w:r>
            <w:r>
              <w:rPr>
                <w:rFonts w:ascii="Times New Roman" w:hAnsi="Times New Roman"/>
                <w:sz w:val="24"/>
                <w:szCs w:val="24"/>
              </w:rPr>
              <w:t xml:space="preserve"> k</w:t>
            </w:r>
            <w:r w:rsidRPr="008E0B63">
              <w:rPr>
                <w:rFonts w:ascii="Times New Roman" w:hAnsi="Times New Roman"/>
                <w:sz w:val="24"/>
                <w:szCs w:val="24"/>
              </w:rPr>
              <w:t xml:space="preserve">ompiuterinės įrangos įsigijimo </w:t>
            </w:r>
            <w:r>
              <w:rPr>
                <w:rFonts w:ascii="Times New Roman" w:hAnsi="Times New Roman"/>
                <w:sz w:val="24"/>
                <w:szCs w:val="24"/>
              </w:rPr>
              <w:t xml:space="preserve">ir (ar) nuomos </w:t>
            </w:r>
            <w:r w:rsidR="00D97F7E">
              <w:rPr>
                <w:rFonts w:ascii="Times New Roman" w:hAnsi="Times New Roman"/>
                <w:sz w:val="24"/>
                <w:szCs w:val="24"/>
              </w:rPr>
              <w:t>išlaida</w:t>
            </w:r>
            <w:r w:rsidRPr="008E0B63">
              <w:rPr>
                <w:rFonts w:ascii="Times New Roman" w:hAnsi="Times New Roman"/>
                <w:sz w:val="24"/>
                <w:szCs w:val="24"/>
              </w:rPr>
              <w:t>s</w:t>
            </w:r>
            <w:r>
              <w:rPr>
                <w:rFonts w:ascii="Times New Roman" w:hAnsi="Times New Roman"/>
                <w:sz w:val="24"/>
                <w:szCs w:val="24"/>
              </w:rPr>
              <w:t>;</w:t>
            </w:r>
            <w:r w:rsidR="00D97F7E">
              <w:rPr>
                <w:rFonts w:ascii="Times New Roman" w:hAnsi="Times New Roman"/>
                <w:sz w:val="24"/>
                <w:szCs w:val="24"/>
              </w:rPr>
              <w:t xml:space="preserve"> </w:t>
            </w:r>
            <w:r>
              <w:rPr>
                <w:rFonts w:ascii="Times New Roman" w:hAnsi="Times New Roman"/>
                <w:sz w:val="24"/>
                <w:szCs w:val="24"/>
              </w:rPr>
              <w:t>p</w:t>
            </w:r>
            <w:r w:rsidR="00D97F7E">
              <w:rPr>
                <w:rFonts w:ascii="Times New Roman" w:hAnsi="Times New Roman"/>
                <w:sz w:val="24"/>
                <w:szCs w:val="24"/>
              </w:rPr>
              <w:t>rograminės įrangos įsigijimo išlaidas, tačiau darbo užmokesčio finansuoti neplanuojama.</w:t>
            </w:r>
          </w:p>
        </w:tc>
      </w:tr>
    </w:tbl>
    <w:p w14:paraId="51402A64" w14:textId="77777777" w:rsidR="001D25CC" w:rsidRPr="00CF1092" w:rsidRDefault="001D25CC" w:rsidP="00CF1092">
      <w:pPr>
        <w:jc w:val="both"/>
        <w:rPr>
          <w:rFonts w:ascii="Times New Roman" w:hAnsi="Times New Roman" w:cs="Times New Roman"/>
          <w:sz w:val="24"/>
          <w:szCs w:val="24"/>
        </w:rPr>
      </w:pPr>
    </w:p>
    <w:p w14:paraId="25A70F41" w14:textId="77777777" w:rsidR="001D25CC" w:rsidRPr="00CF1092" w:rsidRDefault="001D25CC" w:rsidP="00CF1092">
      <w:pPr>
        <w:jc w:val="both"/>
        <w:rPr>
          <w:rFonts w:ascii="Times New Roman" w:hAnsi="Times New Roman" w:cs="Times New Roman"/>
          <w:sz w:val="24"/>
          <w:szCs w:val="24"/>
        </w:rPr>
      </w:pPr>
    </w:p>
    <w:sectPr w:rsidR="001D25CC" w:rsidRPr="00CF1092" w:rsidSect="003E5BA3">
      <w:headerReference w:type="default" r:id="rId8"/>
      <w:headerReference w:type="first" r:id="rId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7B1EC" w14:textId="77777777" w:rsidR="00A61C99" w:rsidRDefault="00A61C99" w:rsidP="008F4497">
      <w:pPr>
        <w:spacing w:after="0" w:line="240" w:lineRule="auto"/>
      </w:pPr>
      <w:r>
        <w:separator/>
      </w:r>
    </w:p>
  </w:endnote>
  <w:endnote w:type="continuationSeparator" w:id="0">
    <w:p w14:paraId="73E82417" w14:textId="77777777" w:rsidR="00A61C99" w:rsidRDefault="00A61C99" w:rsidP="008F4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99284" w14:textId="77777777" w:rsidR="00A61C99" w:rsidRDefault="00A61C99" w:rsidP="008F4497">
      <w:pPr>
        <w:spacing w:after="0" w:line="240" w:lineRule="auto"/>
      </w:pPr>
      <w:r>
        <w:separator/>
      </w:r>
    </w:p>
  </w:footnote>
  <w:footnote w:type="continuationSeparator" w:id="0">
    <w:p w14:paraId="4FF9DD0C" w14:textId="77777777" w:rsidR="00A61C99" w:rsidRDefault="00A61C99" w:rsidP="008F4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789164"/>
      <w:docPartObj>
        <w:docPartGallery w:val="Page Numbers (Top of Page)"/>
        <w:docPartUnique/>
      </w:docPartObj>
    </w:sdtPr>
    <w:sdtEndPr/>
    <w:sdtContent>
      <w:p w14:paraId="2180E675" w14:textId="41E5210B" w:rsidR="0041236F" w:rsidRDefault="0041236F">
        <w:pPr>
          <w:pStyle w:val="Header"/>
          <w:jc w:val="center"/>
        </w:pPr>
        <w:r>
          <w:fldChar w:fldCharType="begin"/>
        </w:r>
        <w:r>
          <w:instrText>PAGE   \* MERGEFORMAT</w:instrText>
        </w:r>
        <w:r>
          <w:fldChar w:fldCharType="separate"/>
        </w:r>
        <w:r w:rsidR="00D97F7E">
          <w:rPr>
            <w:noProof/>
          </w:rPr>
          <w:t>20</w:t>
        </w:r>
        <w:r>
          <w:fldChar w:fldCharType="end"/>
        </w:r>
      </w:p>
    </w:sdtContent>
  </w:sdt>
  <w:p w14:paraId="6915CFE6" w14:textId="77777777" w:rsidR="0041236F" w:rsidRDefault="00412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902272"/>
      <w:docPartObj>
        <w:docPartGallery w:val="Page Numbers (Top of Page)"/>
        <w:docPartUnique/>
      </w:docPartObj>
    </w:sdtPr>
    <w:sdtEndPr/>
    <w:sdtContent>
      <w:p w14:paraId="0F0E1F50" w14:textId="77777777" w:rsidR="0041236F" w:rsidRDefault="00D97F7E">
        <w:pPr>
          <w:pStyle w:val="Header"/>
          <w:jc w:val="center"/>
        </w:pPr>
      </w:p>
    </w:sdtContent>
  </w:sdt>
  <w:p w14:paraId="2BD40586" w14:textId="77777777" w:rsidR="0041236F" w:rsidRDefault="00412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21CB"/>
    <w:multiLevelType w:val="hybridMultilevel"/>
    <w:tmpl w:val="C36697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F3D38"/>
    <w:multiLevelType w:val="hybridMultilevel"/>
    <w:tmpl w:val="6602E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65431C"/>
    <w:multiLevelType w:val="hybridMultilevel"/>
    <w:tmpl w:val="797277DA"/>
    <w:lvl w:ilvl="0" w:tplc="7012F646">
      <w:start w:val="2"/>
      <w:numFmt w:val="bullet"/>
      <w:lvlText w:val=""/>
      <w:lvlJc w:val="left"/>
      <w:pPr>
        <w:ind w:left="313" w:hanging="360"/>
      </w:pPr>
      <w:rPr>
        <w:rFonts w:ascii="Symbol" w:eastAsiaTheme="minorHAnsi" w:hAnsi="Symbol" w:cs="Times New Roman" w:hint="default"/>
      </w:rPr>
    </w:lvl>
    <w:lvl w:ilvl="1" w:tplc="04270003" w:tentative="1">
      <w:start w:val="1"/>
      <w:numFmt w:val="bullet"/>
      <w:lvlText w:val="o"/>
      <w:lvlJc w:val="left"/>
      <w:pPr>
        <w:ind w:left="1033" w:hanging="360"/>
      </w:pPr>
      <w:rPr>
        <w:rFonts w:ascii="Courier New" w:hAnsi="Courier New" w:cs="Courier New" w:hint="default"/>
      </w:rPr>
    </w:lvl>
    <w:lvl w:ilvl="2" w:tplc="04270005" w:tentative="1">
      <w:start w:val="1"/>
      <w:numFmt w:val="bullet"/>
      <w:lvlText w:val=""/>
      <w:lvlJc w:val="left"/>
      <w:pPr>
        <w:ind w:left="1753" w:hanging="360"/>
      </w:pPr>
      <w:rPr>
        <w:rFonts w:ascii="Wingdings" w:hAnsi="Wingdings" w:hint="default"/>
      </w:rPr>
    </w:lvl>
    <w:lvl w:ilvl="3" w:tplc="04270001" w:tentative="1">
      <w:start w:val="1"/>
      <w:numFmt w:val="bullet"/>
      <w:lvlText w:val=""/>
      <w:lvlJc w:val="left"/>
      <w:pPr>
        <w:ind w:left="2473" w:hanging="360"/>
      </w:pPr>
      <w:rPr>
        <w:rFonts w:ascii="Symbol" w:hAnsi="Symbol" w:hint="default"/>
      </w:rPr>
    </w:lvl>
    <w:lvl w:ilvl="4" w:tplc="04270003" w:tentative="1">
      <w:start w:val="1"/>
      <w:numFmt w:val="bullet"/>
      <w:lvlText w:val="o"/>
      <w:lvlJc w:val="left"/>
      <w:pPr>
        <w:ind w:left="3193" w:hanging="360"/>
      </w:pPr>
      <w:rPr>
        <w:rFonts w:ascii="Courier New" w:hAnsi="Courier New" w:cs="Courier New" w:hint="default"/>
      </w:rPr>
    </w:lvl>
    <w:lvl w:ilvl="5" w:tplc="04270005" w:tentative="1">
      <w:start w:val="1"/>
      <w:numFmt w:val="bullet"/>
      <w:lvlText w:val=""/>
      <w:lvlJc w:val="left"/>
      <w:pPr>
        <w:ind w:left="3913" w:hanging="360"/>
      </w:pPr>
      <w:rPr>
        <w:rFonts w:ascii="Wingdings" w:hAnsi="Wingdings" w:hint="default"/>
      </w:rPr>
    </w:lvl>
    <w:lvl w:ilvl="6" w:tplc="04270001" w:tentative="1">
      <w:start w:val="1"/>
      <w:numFmt w:val="bullet"/>
      <w:lvlText w:val=""/>
      <w:lvlJc w:val="left"/>
      <w:pPr>
        <w:ind w:left="4633" w:hanging="360"/>
      </w:pPr>
      <w:rPr>
        <w:rFonts w:ascii="Symbol" w:hAnsi="Symbol" w:hint="default"/>
      </w:rPr>
    </w:lvl>
    <w:lvl w:ilvl="7" w:tplc="04270003" w:tentative="1">
      <w:start w:val="1"/>
      <w:numFmt w:val="bullet"/>
      <w:lvlText w:val="o"/>
      <w:lvlJc w:val="left"/>
      <w:pPr>
        <w:ind w:left="5353" w:hanging="360"/>
      </w:pPr>
      <w:rPr>
        <w:rFonts w:ascii="Courier New" w:hAnsi="Courier New" w:cs="Courier New" w:hint="default"/>
      </w:rPr>
    </w:lvl>
    <w:lvl w:ilvl="8" w:tplc="04270005" w:tentative="1">
      <w:start w:val="1"/>
      <w:numFmt w:val="bullet"/>
      <w:lvlText w:val=""/>
      <w:lvlJc w:val="left"/>
      <w:pPr>
        <w:ind w:left="6073" w:hanging="360"/>
      </w:pPr>
      <w:rPr>
        <w:rFonts w:ascii="Wingdings" w:hAnsi="Wingdings" w:hint="default"/>
      </w:rPr>
    </w:lvl>
  </w:abstractNum>
  <w:abstractNum w:abstractNumId="3" w15:restartNumberingAfterBreak="0">
    <w:nsid w:val="36076168"/>
    <w:multiLevelType w:val="hybridMultilevel"/>
    <w:tmpl w:val="F80A3CA2"/>
    <w:lvl w:ilvl="0" w:tplc="0052C4BC">
      <w:start w:val="1"/>
      <w:numFmt w:val="decimal"/>
      <w:lvlText w:val="%1."/>
      <w:lvlJc w:val="left"/>
      <w:pPr>
        <w:ind w:left="313" w:hanging="360"/>
      </w:pPr>
      <w:rPr>
        <w:rFonts w:hint="default"/>
      </w:rPr>
    </w:lvl>
    <w:lvl w:ilvl="1" w:tplc="04270019" w:tentative="1">
      <w:start w:val="1"/>
      <w:numFmt w:val="lowerLetter"/>
      <w:lvlText w:val="%2."/>
      <w:lvlJc w:val="left"/>
      <w:pPr>
        <w:ind w:left="1033" w:hanging="360"/>
      </w:pPr>
    </w:lvl>
    <w:lvl w:ilvl="2" w:tplc="0427001B" w:tentative="1">
      <w:start w:val="1"/>
      <w:numFmt w:val="lowerRoman"/>
      <w:lvlText w:val="%3."/>
      <w:lvlJc w:val="right"/>
      <w:pPr>
        <w:ind w:left="1753" w:hanging="180"/>
      </w:pPr>
    </w:lvl>
    <w:lvl w:ilvl="3" w:tplc="0427000F" w:tentative="1">
      <w:start w:val="1"/>
      <w:numFmt w:val="decimal"/>
      <w:lvlText w:val="%4."/>
      <w:lvlJc w:val="left"/>
      <w:pPr>
        <w:ind w:left="2473" w:hanging="360"/>
      </w:pPr>
    </w:lvl>
    <w:lvl w:ilvl="4" w:tplc="04270019" w:tentative="1">
      <w:start w:val="1"/>
      <w:numFmt w:val="lowerLetter"/>
      <w:lvlText w:val="%5."/>
      <w:lvlJc w:val="left"/>
      <w:pPr>
        <w:ind w:left="3193" w:hanging="360"/>
      </w:pPr>
    </w:lvl>
    <w:lvl w:ilvl="5" w:tplc="0427001B" w:tentative="1">
      <w:start w:val="1"/>
      <w:numFmt w:val="lowerRoman"/>
      <w:lvlText w:val="%6."/>
      <w:lvlJc w:val="right"/>
      <w:pPr>
        <w:ind w:left="3913" w:hanging="180"/>
      </w:pPr>
    </w:lvl>
    <w:lvl w:ilvl="6" w:tplc="0427000F" w:tentative="1">
      <w:start w:val="1"/>
      <w:numFmt w:val="decimal"/>
      <w:lvlText w:val="%7."/>
      <w:lvlJc w:val="left"/>
      <w:pPr>
        <w:ind w:left="4633" w:hanging="360"/>
      </w:pPr>
    </w:lvl>
    <w:lvl w:ilvl="7" w:tplc="04270019" w:tentative="1">
      <w:start w:val="1"/>
      <w:numFmt w:val="lowerLetter"/>
      <w:lvlText w:val="%8."/>
      <w:lvlJc w:val="left"/>
      <w:pPr>
        <w:ind w:left="5353" w:hanging="360"/>
      </w:pPr>
    </w:lvl>
    <w:lvl w:ilvl="8" w:tplc="0427001B" w:tentative="1">
      <w:start w:val="1"/>
      <w:numFmt w:val="lowerRoman"/>
      <w:lvlText w:val="%9."/>
      <w:lvlJc w:val="right"/>
      <w:pPr>
        <w:ind w:left="6073" w:hanging="180"/>
      </w:pPr>
    </w:lvl>
  </w:abstractNum>
  <w:abstractNum w:abstractNumId="4" w15:restartNumberingAfterBreak="0">
    <w:nsid w:val="47957262"/>
    <w:multiLevelType w:val="hybridMultilevel"/>
    <w:tmpl w:val="9AA064FE"/>
    <w:lvl w:ilvl="0" w:tplc="2DBE2F50">
      <w:start w:val="1"/>
      <w:numFmt w:val="decimal"/>
      <w:lvlText w:val="%1)"/>
      <w:lvlJc w:val="left"/>
      <w:pPr>
        <w:ind w:left="720" w:hanging="360"/>
      </w:pPr>
      <w:rPr>
        <w:rFonts w:eastAsiaTheme="minorHAns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617DC"/>
    <w:multiLevelType w:val="hybridMultilevel"/>
    <w:tmpl w:val="971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C4"/>
    <w:rsid w:val="00000D28"/>
    <w:rsid w:val="0000290B"/>
    <w:rsid w:val="000222F4"/>
    <w:rsid w:val="000344F9"/>
    <w:rsid w:val="000407E9"/>
    <w:rsid w:val="000550AA"/>
    <w:rsid w:val="000939EB"/>
    <w:rsid w:val="000A37D5"/>
    <w:rsid w:val="000A561F"/>
    <w:rsid w:val="000B42BC"/>
    <w:rsid w:val="000C574D"/>
    <w:rsid w:val="000D31CE"/>
    <w:rsid w:val="000F1F9E"/>
    <w:rsid w:val="000F7616"/>
    <w:rsid w:val="00105B20"/>
    <w:rsid w:val="0014137D"/>
    <w:rsid w:val="00141519"/>
    <w:rsid w:val="00167E0B"/>
    <w:rsid w:val="00176BE3"/>
    <w:rsid w:val="001A0E1D"/>
    <w:rsid w:val="001B192D"/>
    <w:rsid w:val="001C4EBC"/>
    <w:rsid w:val="001D25CC"/>
    <w:rsid w:val="001D3F20"/>
    <w:rsid w:val="001D6728"/>
    <w:rsid w:val="00212459"/>
    <w:rsid w:val="00214322"/>
    <w:rsid w:val="00222C85"/>
    <w:rsid w:val="002428A9"/>
    <w:rsid w:val="00247B02"/>
    <w:rsid w:val="00250CF4"/>
    <w:rsid w:val="00292B7B"/>
    <w:rsid w:val="002A371C"/>
    <w:rsid w:val="002A474E"/>
    <w:rsid w:val="002B0A44"/>
    <w:rsid w:val="002B406B"/>
    <w:rsid w:val="002C146B"/>
    <w:rsid w:val="002C3E96"/>
    <w:rsid w:val="002C651D"/>
    <w:rsid w:val="002D3C6E"/>
    <w:rsid w:val="002D50E0"/>
    <w:rsid w:val="002D5E69"/>
    <w:rsid w:val="002D6694"/>
    <w:rsid w:val="002D6D16"/>
    <w:rsid w:val="002F0D3E"/>
    <w:rsid w:val="002F1161"/>
    <w:rsid w:val="00300CB3"/>
    <w:rsid w:val="00316EE6"/>
    <w:rsid w:val="003310DB"/>
    <w:rsid w:val="00353C6A"/>
    <w:rsid w:val="003566C7"/>
    <w:rsid w:val="003715C6"/>
    <w:rsid w:val="003767C6"/>
    <w:rsid w:val="00384E7B"/>
    <w:rsid w:val="003A340C"/>
    <w:rsid w:val="003A3A67"/>
    <w:rsid w:val="003B303D"/>
    <w:rsid w:val="003C1677"/>
    <w:rsid w:val="003D0B0D"/>
    <w:rsid w:val="003E01ED"/>
    <w:rsid w:val="003E5BA3"/>
    <w:rsid w:val="003F55AD"/>
    <w:rsid w:val="0041236F"/>
    <w:rsid w:val="00422952"/>
    <w:rsid w:val="00426B01"/>
    <w:rsid w:val="00433B59"/>
    <w:rsid w:val="00443C70"/>
    <w:rsid w:val="00453DF5"/>
    <w:rsid w:val="00460FA0"/>
    <w:rsid w:val="00467D27"/>
    <w:rsid w:val="00471E8E"/>
    <w:rsid w:val="00484857"/>
    <w:rsid w:val="00495FAD"/>
    <w:rsid w:val="00497868"/>
    <w:rsid w:val="004C4F7D"/>
    <w:rsid w:val="004D346E"/>
    <w:rsid w:val="004E5865"/>
    <w:rsid w:val="004F31D6"/>
    <w:rsid w:val="004F63FB"/>
    <w:rsid w:val="0051354E"/>
    <w:rsid w:val="005175F9"/>
    <w:rsid w:val="00521BDD"/>
    <w:rsid w:val="00522124"/>
    <w:rsid w:val="00527DE0"/>
    <w:rsid w:val="00567026"/>
    <w:rsid w:val="0057351F"/>
    <w:rsid w:val="005952D6"/>
    <w:rsid w:val="005A3575"/>
    <w:rsid w:val="005C2262"/>
    <w:rsid w:val="005D467E"/>
    <w:rsid w:val="005E13E7"/>
    <w:rsid w:val="005E4AF9"/>
    <w:rsid w:val="005F7E65"/>
    <w:rsid w:val="006005BF"/>
    <w:rsid w:val="0060098D"/>
    <w:rsid w:val="00606D61"/>
    <w:rsid w:val="00615E96"/>
    <w:rsid w:val="006238D6"/>
    <w:rsid w:val="0063392F"/>
    <w:rsid w:val="00651EC7"/>
    <w:rsid w:val="006607B7"/>
    <w:rsid w:val="006675D0"/>
    <w:rsid w:val="00672E25"/>
    <w:rsid w:val="00680C6D"/>
    <w:rsid w:val="0069050A"/>
    <w:rsid w:val="006C7202"/>
    <w:rsid w:val="006E71D5"/>
    <w:rsid w:val="006F08B9"/>
    <w:rsid w:val="006F429B"/>
    <w:rsid w:val="0070268C"/>
    <w:rsid w:val="007119C9"/>
    <w:rsid w:val="00714A40"/>
    <w:rsid w:val="00731E62"/>
    <w:rsid w:val="00736936"/>
    <w:rsid w:val="00747D32"/>
    <w:rsid w:val="00752A21"/>
    <w:rsid w:val="00753ED4"/>
    <w:rsid w:val="007613D5"/>
    <w:rsid w:val="00763AF6"/>
    <w:rsid w:val="00764E54"/>
    <w:rsid w:val="0077038D"/>
    <w:rsid w:val="00770716"/>
    <w:rsid w:val="00770756"/>
    <w:rsid w:val="007754F1"/>
    <w:rsid w:val="007A01C4"/>
    <w:rsid w:val="007A4942"/>
    <w:rsid w:val="007A7A97"/>
    <w:rsid w:val="007B3E51"/>
    <w:rsid w:val="007C23BA"/>
    <w:rsid w:val="007C5646"/>
    <w:rsid w:val="007D59CF"/>
    <w:rsid w:val="007E3FB1"/>
    <w:rsid w:val="007E3FCF"/>
    <w:rsid w:val="007E6B87"/>
    <w:rsid w:val="00813985"/>
    <w:rsid w:val="0084216E"/>
    <w:rsid w:val="008538E2"/>
    <w:rsid w:val="00854D18"/>
    <w:rsid w:val="00861C8B"/>
    <w:rsid w:val="00864F35"/>
    <w:rsid w:val="00876AA5"/>
    <w:rsid w:val="00880FF4"/>
    <w:rsid w:val="00894E9F"/>
    <w:rsid w:val="008969C4"/>
    <w:rsid w:val="008B1E24"/>
    <w:rsid w:val="008B3C56"/>
    <w:rsid w:val="008C3B0F"/>
    <w:rsid w:val="008E00D2"/>
    <w:rsid w:val="008F4497"/>
    <w:rsid w:val="00912796"/>
    <w:rsid w:val="00912959"/>
    <w:rsid w:val="00916F88"/>
    <w:rsid w:val="00917178"/>
    <w:rsid w:val="00925F5B"/>
    <w:rsid w:val="009300ED"/>
    <w:rsid w:val="00931026"/>
    <w:rsid w:val="009351D1"/>
    <w:rsid w:val="00937FAE"/>
    <w:rsid w:val="00940E88"/>
    <w:rsid w:val="00960F82"/>
    <w:rsid w:val="0096662E"/>
    <w:rsid w:val="00970BA9"/>
    <w:rsid w:val="009C7043"/>
    <w:rsid w:val="009D5274"/>
    <w:rsid w:val="009E1BB0"/>
    <w:rsid w:val="009E2090"/>
    <w:rsid w:val="009E3EFA"/>
    <w:rsid w:val="009E6F8F"/>
    <w:rsid w:val="00A017DF"/>
    <w:rsid w:val="00A018A4"/>
    <w:rsid w:val="00A11041"/>
    <w:rsid w:val="00A235DB"/>
    <w:rsid w:val="00A27D36"/>
    <w:rsid w:val="00A42E3E"/>
    <w:rsid w:val="00A436E4"/>
    <w:rsid w:val="00A46300"/>
    <w:rsid w:val="00A61C99"/>
    <w:rsid w:val="00A62AA7"/>
    <w:rsid w:val="00A75CA4"/>
    <w:rsid w:val="00A92D21"/>
    <w:rsid w:val="00A93C10"/>
    <w:rsid w:val="00AA3CA6"/>
    <w:rsid w:val="00AB02FE"/>
    <w:rsid w:val="00AB1D4F"/>
    <w:rsid w:val="00AD538F"/>
    <w:rsid w:val="00AD56D4"/>
    <w:rsid w:val="00AD60F7"/>
    <w:rsid w:val="00AF5FD2"/>
    <w:rsid w:val="00B06FD0"/>
    <w:rsid w:val="00B100B0"/>
    <w:rsid w:val="00B57316"/>
    <w:rsid w:val="00B603AB"/>
    <w:rsid w:val="00B61A4B"/>
    <w:rsid w:val="00B63111"/>
    <w:rsid w:val="00B63546"/>
    <w:rsid w:val="00B70944"/>
    <w:rsid w:val="00B76C2E"/>
    <w:rsid w:val="00BA6BB7"/>
    <w:rsid w:val="00BA6E98"/>
    <w:rsid w:val="00BE066C"/>
    <w:rsid w:val="00BE2495"/>
    <w:rsid w:val="00BF0BB2"/>
    <w:rsid w:val="00C120D7"/>
    <w:rsid w:val="00C17818"/>
    <w:rsid w:val="00C202BA"/>
    <w:rsid w:val="00C24F0D"/>
    <w:rsid w:val="00C3098B"/>
    <w:rsid w:val="00C559E0"/>
    <w:rsid w:val="00C60641"/>
    <w:rsid w:val="00C61BCF"/>
    <w:rsid w:val="00C66239"/>
    <w:rsid w:val="00C70E4F"/>
    <w:rsid w:val="00C76DA7"/>
    <w:rsid w:val="00C7760F"/>
    <w:rsid w:val="00C83B06"/>
    <w:rsid w:val="00CA33E7"/>
    <w:rsid w:val="00CB6C4E"/>
    <w:rsid w:val="00CB7B63"/>
    <w:rsid w:val="00CD5057"/>
    <w:rsid w:val="00CE2AA2"/>
    <w:rsid w:val="00CF1092"/>
    <w:rsid w:val="00D15F51"/>
    <w:rsid w:val="00D262FB"/>
    <w:rsid w:val="00D30B66"/>
    <w:rsid w:val="00D44817"/>
    <w:rsid w:val="00D45696"/>
    <w:rsid w:val="00D45FDD"/>
    <w:rsid w:val="00D50187"/>
    <w:rsid w:val="00D569EA"/>
    <w:rsid w:val="00D56B00"/>
    <w:rsid w:val="00D706BB"/>
    <w:rsid w:val="00D71BBD"/>
    <w:rsid w:val="00D92973"/>
    <w:rsid w:val="00D948E3"/>
    <w:rsid w:val="00D94EAC"/>
    <w:rsid w:val="00D97F7E"/>
    <w:rsid w:val="00DB127C"/>
    <w:rsid w:val="00DB6E0B"/>
    <w:rsid w:val="00DC735B"/>
    <w:rsid w:val="00DD5E08"/>
    <w:rsid w:val="00DD7C98"/>
    <w:rsid w:val="00DE09C4"/>
    <w:rsid w:val="00DE465A"/>
    <w:rsid w:val="00E052B2"/>
    <w:rsid w:val="00E24DA8"/>
    <w:rsid w:val="00E56A9E"/>
    <w:rsid w:val="00E7485C"/>
    <w:rsid w:val="00E81767"/>
    <w:rsid w:val="00E901D9"/>
    <w:rsid w:val="00E91614"/>
    <w:rsid w:val="00E94CB3"/>
    <w:rsid w:val="00EC1996"/>
    <w:rsid w:val="00EE2EBF"/>
    <w:rsid w:val="00EF17F9"/>
    <w:rsid w:val="00EF6C97"/>
    <w:rsid w:val="00F01A63"/>
    <w:rsid w:val="00F13090"/>
    <w:rsid w:val="00F42E38"/>
    <w:rsid w:val="00F46E88"/>
    <w:rsid w:val="00F534A1"/>
    <w:rsid w:val="00F54BB2"/>
    <w:rsid w:val="00F7298B"/>
    <w:rsid w:val="00F74320"/>
    <w:rsid w:val="00F95C69"/>
    <w:rsid w:val="00FA0BFB"/>
    <w:rsid w:val="00FA35C6"/>
    <w:rsid w:val="00FB328D"/>
    <w:rsid w:val="00FC1B5A"/>
    <w:rsid w:val="00FE1BBF"/>
    <w:rsid w:val="00FE2234"/>
    <w:rsid w:val="00FF4BE1"/>
    <w:rsid w:val="00FF7C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6770CC"/>
  <w15:docId w15:val="{2540508E-9AC7-4202-BF53-59302098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unhideWhenUsed/>
    <w:qFormat/>
    <w:rsid w:val="00BA6E98"/>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A6E98"/>
    <w:rPr>
      <w:rFonts w:ascii="Times New Roman" w:eastAsia="Times New Roman" w:hAnsi="Times New Roman" w:cs="Times New Roman"/>
      <w:b/>
      <w:bCs/>
      <w:sz w:val="24"/>
      <w:szCs w:val="24"/>
      <w:lang w:eastAsia="lt-LT"/>
    </w:rPr>
  </w:style>
  <w:style w:type="paragraph" w:styleId="ListParagraph">
    <w:name w:val="List Paragraph"/>
    <w:basedOn w:val="Normal"/>
    <w:uiPriority w:val="34"/>
    <w:qFormat/>
    <w:rsid w:val="00917178"/>
    <w:pPr>
      <w:ind w:left="720"/>
      <w:contextualSpacing/>
    </w:pPr>
  </w:style>
  <w:style w:type="paragraph" w:styleId="Header">
    <w:name w:val="header"/>
    <w:basedOn w:val="Normal"/>
    <w:link w:val="HeaderChar"/>
    <w:uiPriority w:val="99"/>
    <w:unhideWhenUsed/>
    <w:rsid w:val="008F44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4497"/>
  </w:style>
  <w:style w:type="paragraph" w:styleId="Footer">
    <w:name w:val="footer"/>
    <w:basedOn w:val="Normal"/>
    <w:link w:val="FooterChar"/>
    <w:uiPriority w:val="99"/>
    <w:unhideWhenUsed/>
    <w:rsid w:val="008F44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4497"/>
  </w:style>
  <w:style w:type="paragraph" w:customStyle="1" w:styleId="Default">
    <w:name w:val="Default"/>
    <w:rsid w:val="00FB328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B328D"/>
    <w:rPr>
      <w:sz w:val="16"/>
      <w:szCs w:val="16"/>
    </w:rPr>
  </w:style>
  <w:style w:type="paragraph" w:styleId="CommentText">
    <w:name w:val="annotation text"/>
    <w:basedOn w:val="Normal"/>
    <w:link w:val="CommentTextChar"/>
    <w:uiPriority w:val="99"/>
    <w:semiHidden/>
    <w:unhideWhenUsed/>
    <w:rsid w:val="00FB328D"/>
    <w:pPr>
      <w:spacing w:after="200" w:line="240" w:lineRule="auto"/>
    </w:pPr>
    <w:rPr>
      <w:rFonts w:eastAsiaTheme="minorEastAsia"/>
      <w:sz w:val="20"/>
      <w:szCs w:val="20"/>
      <w:lang w:eastAsia="lt-LT"/>
    </w:rPr>
  </w:style>
  <w:style w:type="character" w:customStyle="1" w:styleId="CommentTextChar">
    <w:name w:val="Comment Text Char"/>
    <w:basedOn w:val="DefaultParagraphFont"/>
    <w:link w:val="CommentText"/>
    <w:uiPriority w:val="99"/>
    <w:semiHidden/>
    <w:rsid w:val="00FB328D"/>
    <w:rPr>
      <w:rFonts w:eastAsiaTheme="minorEastAsia"/>
      <w:sz w:val="20"/>
      <w:szCs w:val="20"/>
      <w:lang w:eastAsia="lt-LT"/>
    </w:rPr>
  </w:style>
  <w:style w:type="paragraph" w:styleId="BalloonText">
    <w:name w:val="Balloon Text"/>
    <w:basedOn w:val="Normal"/>
    <w:link w:val="BalloonTextChar"/>
    <w:uiPriority w:val="99"/>
    <w:semiHidden/>
    <w:unhideWhenUsed/>
    <w:rsid w:val="00FB3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28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42BC"/>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0B42BC"/>
    <w:rPr>
      <w:rFonts w:eastAsiaTheme="minorEastAsia"/>
      <w:b/>
      <w:bCs/>
      <w:sz w:val="20"/>
      <w:szCs w:val="20"/>
      <w:lang w:eastAsia="lt-LT"/>
    </w:rPr>
  </w:style>
  <w:style w:type="character" w:styleId="Hyperlink">
    <w:name w:val="Hyperlink"/>
    <w:basedOn w:val="DefaultParagraphFont"/>
    <w:uiPriority w:val="99"/>
    <w:unhideWhenUsed/>
    <w:rsid w:val="00680C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304046">
      <w:bodyDiv w:val="1"/>
      <w:marLeft w:val="0"/>
      <w:marRight w:val="0"/>
      <w:marTop w:val="0"/>
      <w:marBottom w:val="0"/>
      <w:divBdr>
        <w:top w:val="none" w:sz="0" w:space="0" w:color="auto"/>
        <w:left w:val="none" w:sz="0" w:space="0" w:color="auto"/>
        <w:bottom w:val="none" w:sz="0" w:space="0" w:color="auto"/>
        <w:right w:val="none" w:sz="0" w:space="0" w:color="auto"/>
      </w:divBdr>
    </w:div>
    <w:div w:id="1429080852">
      <w:bodyDiv w:val="1"/>
      <w:marLeft w:val="0"/>
      <w:marRight w:val="0"/>
      <w:marTop w:val="0"/>
      <w:marBottom w:val="0"/>
      <w:divBdr>
        <w:top w:val="none" w:sz="0" w:space="0" w:color="auto"/>
        <w:left w:val="none" w:sz="0" w:space="0" w:color="auto"/>
        <w:bottom w:val="none" w:sz="0" w:space="0" w:color="auto"/>
        <w:right w:val="none" w:sz="0" w:space="0" w:color="auto"/>
      </w:divBdr>
    </w:div>
    <w:div w:id="1431968273">
      <w:bodyDiv w:val="1"/>
      <w:marLeft w:val="0"/>
      <w:marRight w:val="0"/>
      <w:marTop w:val="0"/>
      <w:marBottom w:val="0"/>
      <w:divBdr>
        <w:top w:val="none" w:sz="0" w:space="0" w:color="auto"/>
        <w:left w:val="none" w:sz="0" w:space="0" w:color="auto"/>
        <w:bottom w:val="none" w:sz="0" w:space="0" w:color="auto"/>
        <w:right w:val="none" w:sz="0" w:space="0" w:color="auto"/>
      </w:divBdr>
    </w:div>
    <w:div w:id="1766342785">
      <w:bodyDiv w:val="1"/>
      <w:marLeft w:val="0"/>
      <w:marRight w:val="0"/>
      <w:marTop w:val="0"/>
      <w:marBottom w:val="0"/>
      <w:divBdr>
        <w:top w:val="none" w:sz="0" w:space="0" w:color="auto"/>
        <w:left w:val="none" w:sz="0" w:space="0" w:color="auto"/>
        <w:bottom w:val="none" w:sz="0" w:space="0" w:color="auto"/>
        <w:right w:val="none" w:sz="0" w:space="0" w:color="auto"/>
      </w:divBdr>
    </w:div>
    <w:div w:id="200369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6026</Words>
  <Characters>34352</Characters>
  <Application>Microsoft Office Word</Application>
  <DocSecurity>0</DocSecurity>
  <Lines>286</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40298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Vezeviciene Inga</dc:creator>
  <cp:keywords/>
  <dc:description/>
  <cp:lastModifiedBy>Bilotiene Zivile</cp:lastModifiedBy>
  <cp:revision>6</cp:revision>
  <cp:lastPrinted>2018-08-02T05:28:00Z</cp:lastPrinted>
  <dcterms:created xsi:type="dcterms:W3CDTF">2018-08-24T12:18:00Z</dcterms:created>
  <dcterms:modified xsi:type="dcterms:W3CDTF">2018-08-24T12:35:00Z</dcterms:modified>
</cp:coreProperties>
</file>