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CE07" w14:textId="77777777" w:rsidR="005018A4" w:rsidRDefault="005018A4">
      <w:pPr>
        <w:tabs>
          <w:tab w:val="center" w:pos="4819"/>
          <w:tab w:val="right" w:pos="9638"/>
        </w:tabs>
      </w:pPr>
    </w:p>
    <w:p w14:paraId="371B13C1" w14:textId="2F9ECDA4" w:rsidR="005018A4" w:rsidRDefault="005018A4">
      <w:pPr>
        <w:tabs>
          <w:tab w:val="center" w:pos="4819"/>
          <w:tab w:val="right" w:pos="9638"/>
        </w:tabs>
      </w:pPr>
    </w:p>
    <w:p w14:paraId="1048D924" w14:textId="6BBF4C14" w:rsidR="005018A4" w:rsidRDefault="009D72B5">
      <w:pPr>
        <w:jc w:val="center"/>
        <w:rPr>
          <w:b/>
          <w:color w:val="000000"/>
          <w:sz w:val="10"/>
          <w:szCs w:val="10"/>
          <w:lang w:eastAsia="lt-LT"/>
        </w:rPr>
      </w:pPr>
      <w:r>
        <w:rPr>
          <w:b/>
          <w:noProof/>
          <w:color w:val="000000"/>
          <w:sz w:val="10"/>
          <w:szCs w:val="10"/>
          <w:lang w:eastAsia="lt-LT"/>
        </w:rPr>
        <w:drawing>
          <wp:inline distT="0" distB="0" distL="0" distR="0" wp14:anchorId="3A198371" wp14:editId="324DBFAE">
            <wp:extent cx="548640" cy="597535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EFE09" w14:textId="77777777" w:rsidR="005018A4" w:rsidRDefault="009D72B5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1B2495CF" w14:textId="77777777" w:rsidR="005018A4" w:rsidRDefault="005018A4">
      <w:pPr>
        <w:ind w:firstLine="567"/>
        <w:jc w:val="center"/>
        <w:rPr>
          <w:b/>
          <w:color w:val="000000"/>
          <w:szCs w:val="24"/>
          <w:lang w:eastAsia="lt-LT"/>
        </w:rPr>
      </w:pPr>
    </w:p>
    <w:p w14:paraId="6593E74F" w14:textId="77777777" w:rsidR="005018A4" w:rsidRDefault="009D72B5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761DBBFB" w14:textId="16DAE2DD" w:rsidR="005018A4" w:rsidRDefault="009D72B5">
      <w:pPr>
        <w:jc w:val="center"/>
        <w:rPr>
          <w:b/>
          <w:color w:val="000000"/>
          <w:szCs w:val="24"/>
          <w:lang w:eastAsia="lt-LT"/>
        </w:rPr>
      </w:pPr>
      <w:r>
        <w:rPr>
          <w:b/>
          <w:lang w:eastAsia="lt-LT"/>
        </w:rPr>
        <w:t xml:space="preserve">DĖL PAPILDOMO FINANSAVIMO SKYRIMO PROJEKTUI NR. </w:t>
      </w:r>
      <w:r>
        <w:rPr>
          <w:b/>
          <w:szCs w:val="24"/>
          <w:lang w:eastAsia="lt-LT"/>
        </w:rPr>
        <w:t>04.1.1-LVPA-V-114-02-0002</w:t>
      </w:r>
      <w:r>
        <w:rPr>
          <w:b/>
          <w:lang w:eastAsia="lt-LT"/>
        </w:rPr>
        <w:t>, FINANSUOJAMAM</w:t>
      </w:r>
      <w:r>
        <w:rPr>
          <w:b/>
          <w:color w:val="000000"/>
          <w:szCs w:val="24"/>
          <w:lang w:eastAsia="lt-LT"/>
        </w:rPr>
        <w:t xml:space="preserve"> PAGAL 2014–2020 METŲ EUROPOS SĄJUNGOS FONDŲ INVESTICIJŲ VEIKSMŲ PROGRAMOS 4 PRIORITETO „ENERGIJOS EFEKTYVUMO IR ATSINAUJINANČIŲ IŠTEKLIŲ ENERGIJOS GAMYBOS IR NAUDOJIMO SKATINIMAS“ ĮGYVENDINIMO 04.1.1-LVPA-V-114 PRIEMONĘ „ELEKTROS ENERGIJOS IŠ ATSINAUJINANČIŲ IŠTEKLIŲ GAMYBOS ĮRENGINIŲ ĮRENGIMAS NAMŲ ŪKIUOSE“</w:t>
      </w:r>
    </w:p>
    <w:p w14:paraId="6DC176CE" w14:textId="77777777" w:rsidR="005018A4" w:rsidRDefault="005018A4">
      <w:pPr>
        <w:jc w:val="center"/>
        <w:rPr>
          <w:color w:val="000000"/>
          <w:szCs w:val="24"/>
          <w:lang w:eastAsia="lt-LT"/>
        </w:rPr>
      </w:pPr>
    </w:p>
    <w:p w14:paraId="31F7A8F5" w14:textId="457EACCC" w:rsidR="005018A4" w:rsidRDefault="009D72B5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 birželio 25 d. Nr. 1-157</w:t>
      </w:r>
    </w:p>
    <w:p w14:paraId="05199D0B" w14:textId="77777777" w:rsidR="005018A4" w:rsidRDefault="009D72B5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42AA60E6" w14:textId="77777777" w:rsidR="005018A4" w:rsidRDefault="005018A4">
      <w:pPr>
        <w:jc w:val="center"/>
        <w:rPr>
          <w:color w:val="000000"/>
          <w:szCs w:val="24"/>
          <w:lang w:eastAsia="lt-LT"/>
        </w:rPr>
      </w:pPr>
    </w:p>
    <w:p w14:paraId="5067181F" w14:textId="77777777" w:rsidR="005018A4" w:rsidRDefault="005018A4">
      <w:pPr>
        <w:jc w:val="center"/>
        <w:rPr>
          <w:color w:val="000000"/>
          <w:szCs w:val="24"/>
          <w:lang w:eastAsia="lt-LT"/>
        </w:rPr>
      </w:pPr>
    </w:p>
    <w:p w14:paraId="0FFC9BB6" w14:textId="75D965C9" w:rsidR="00261D17" w:rsidRDefault="009D72B5" w:rsidP="00B96EAC">
      <w:pPr>
        <w:tabs>
          <w:tab w:val="left" w:pos="709"/>
        </w:tabs>
        <w:overflowPunct w:val="0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196.1 papunkčiu ir 206 punktu ir atsižvelgdamas į viešosios įstaigos Lietuvos verslo paramos agentūros 2021 m. birželio 17 d. raštu </w:t>
      </w:r>
      <w:r>
        <w:rPr>
          <w:bCs/>
          <w:szCs w:val="24"/>
          <w:lang w:eastAsia="lt-LT"/>
        </w:rPr>
        <w:t xml:space="preserve">Nr. R4-1566 </w:t>
      </w:r>
      <w:r>
        <w:rPr>
          <w:color w:val="000000"/>
          <w:szCs w:val="24"/>
          <w:lang w:eastAsia="lt-LT"/>
        </w:rPr>
        <w:t>„Dėl projekto „Saulės Elektrinių įrengimas namų ūkiuose“, projekto kodas Nr.  04.1.1-LVPA-V-114-02-0002, papildomo finansavimo“ pateiktą išvadą dėl prašymo skirti papildomą finansavimą ir 2021 m. birželio 22 d. raštu Nr. R4-1598 „Dėl projekto „Saulės elektrinių įrengimas namų ūkiuose“, projekto kodas Nr. 04.1.1-LVPA-V-114-02-0002, papildomo fina</w:t>
      </w:r>
      <w:r w:rsidR="00261D17">
        <w:rPr>
          <w:color w:val="000000"/>
          <w:szCs w:val="24"/>
          <w:lang w:eastAsia="lt-LT"/>
        </w:rPr>
        <w:t>nsavimo“ pateiktą informaciją:</w:t>
      </w:r>
    </w:p>
    <w:p w14:paraId="0BDE512E" w14:textId="3C7A3315" w:rsidR="005018A4" w:rsidRDefault="009D72B5" w:rsidP="00B96EAC">
      <w:pPr>
        <w:tabs>
          <w:tab w:val="left" w:pos="709"/>
        </w:tabs>
        <w:overflowPunct w:val="0"/>
        <w:ind w:firstLine="709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>
        <w:rPr>
          <w:color w:val="000000"/>
        </w:rPr>
        <w:t xml:space="preserve">S k i r i u </w:t>
      </w:r>
      <w:r>
        <w:rPr>
          <w:bCs/>
          <w:szCs w:val="24"/>
        </w:rPr>
        <w:t xml:space="preserve">šio įsakymo priede nurodytam projektui papildomą nustatyto dydžio finansavimą </w:t>
      </w:r>
      <w:r>
        <w:rPr>
          <w:szCs w:val="24"/>
        </w:rPr>
        <w:t xml:space="preserve">iš 2014−2020 m. Europos Sąjungos fondų investicijų veiksmų programos 4 prioriteto „Energijos efektyvumo ir atsinaujinančių išteklių energijos gamybos ir naudojimo skatinimas“ </w:t>
      </w:r>
      <w:r>
        <w:rPr>
          <w:color w:val="000000"/>
          <w:szCs w:val="24"/>
          <w:lang w:eastAsia="lt-LT"/>
        </w:rPr>
        <w:t xml:space="preserve">04.1.1-LVPA-V-114 priemonei „Elektros energijos iš atsinaujinančių išteklių gamybos įrenginių įrengimas namų ūkiuose“ numatytų lėšų. </w:t>
      </w:r>
    </w:p>
    <w:p w14:paraId="5D48647D" w14:textId="649B21AF" w:rsidR="005018A4" w:rsidRDefault="009D72B5" w:rsidP="00B96EAC">
      <w:pPr>
        <w:tabs>
          <w:tab w:val="left" w:pos="993"/>
          <w:tab w:val="left" w:pos="1560"/>
        </w:tabs>
        <w:overflowPunct w:val="0"/>
        <w:ind w:firstLine="709"/>
        <w:jc w:val="both"/>
        <w:textAlignment w:val="baseline"/>
      </w:pPr>
      <w:r>
        <w:t>2.</w:t>
      </w:r>
      <w:r>
        <w:tab/>
      </w:r>
      <w:r>
        <w:rPr>
          <w:color w:val="000000"/>
        </w:rPr>
        <w:t>I n f o r m u o j u, kad šis sprendimas gali būti skundžiamas Lietuvos Respublikos administracinių bylų teisenos įstatymo nustatyta tvarka.</w:t>
      </w:r>
    </w:p>
    <w:p w14:paraId="2339B1AA" w14:textId="77777777" w:rsidR="009D72B5" w:rsidRDefault="009D72B5">
      <w:pPr>
        <w:overflowPunct w:val="0"/>
        <w:jc w:val="both"/>
        <w:textAlignment w:val="baseline"/>
      </w:pPr>
    </w:p>
    <w:p w14:paraId="733BEEB7" w14:textId="77777777" w:rsidR="009D72B5" w:rsidRDefault="009D72B5">
      <w:pPr>
        <w:overflowPunct w:val="0"/>
        <w:jc w:val="both"/>
        <w:textAlignment w:val="baseline"/>
      </w:pPr>
    </w:p>
    <w:p w14:paraId="5D41CC34" w14:textId="77777777" w:rsidR="009D72B5" w:rsidRDefault="009D72B5">
      <w:pPr>
        <w:overflowPunct w:val="0"/>
        <w:jc w:val="both"/>
        <w:textAlignment w:val="baseline"/>
      </w:pPr>
    </w:p>
    <w:p w14:paraId="6D4635DD" w14:textId="77618518" w:rsidR="005018A4" w:rsidRDefault="009D72B5">
      <w:pPr>
        <w:overflowPunct w:val="0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Dainius Kreivys</w:t>
      </w:r>
    </w:p>
    <w:p w14:paraId="19286299" w14:textId="77777777" w:rsidR="005018A4" w:rsidRDefault="005018A4">
      <w:pPr>
        <w:tabs>
          <w:tab w:val="center" w:pos="4986"/>
          <w:tab w:val="right" w:pos="9972"/>
        </w:tabs>
      </w:pPr>
    </w:p>
    <w:p w14:paraId="1F282513" w14:textId="77777777" w:rsidR="009D72B5" w:rsidRDefault="009D72B5">
      <w:pPr>
        <w:tabs>
          <w:tab w:val="left" w:pos="4995"/>
          <w:tab w:val="left" w:pos="8823"/>
        </w:tabs>
        <w:ind w:left="8823"/>
        <w:sectPr w:rsidR="009D72B5" w:rsidSect="009D72B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53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00418867" w14:textId="3C1C279A" w:rsidR="005018A4" w:rsidRDefault="009D72B5">
      <w:pPr>
        <w:tabs>
          <w:tab w:val="left" w:pos="4995"/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Respublikos energetikos ministro</w:t>
      </w:r>
    </w:p>
    <w:p w14:paraId="6D1A8054" w14:textId="6ACF5FBE" w:rsidR="005018A4" w:rsidRPr="009D72B5" w:rsidRDefault="009D72B5" w:rsidP="009D72B5">
      <w:pPr>
        <w:tabs>
          <w:tab w:val="left" w:pos="4995"/>
          <w:tab w:val="left" w:pos="8823"/>
        </w:tabs>
        <w:ind w:left="882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2021 m. birželio 25 d. sakymo Nr. 1-157</w:t>
      </w:r>
    </w:p>
    <w:p w14:paraId="2CB9F71A" w14:textId="77777777" w:rsidR="005018A4" w:rsidRDefault="009D72B5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1C167486" w14:textId="77777777" w:rsidR="005018A4" w:rsidRDefault="005018A4">
      <w:pPr>
        <w:jc w:val="center"/>
        <w:rPr>
          <w:rFonts w:eastAsia="Calibri"/>
          <w:b/>
          <w:szCs w:val="24"/>
        </w:rPr>
      </w:pPr>
    </w:p>
    <w:p w14:paraId="24810C87" w14:textId="0468CD34" w:rsidR="005018A4" w:rsidRDefault="009D72B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FINANSUOJAMAS PROJEKTAS</w:t>
      </w:r>
    </w:p>
    <w:p w14:paraId="05CA5457" w14:textId="77777777" w:rsidR="005018A4" w:rsidRDefault="005018A4">
      <w:pPr>
        <w:rPr>
          <w:rFonts w:eastAsia="Calibri"/>
          <w:b/>
          <w:sz w:val="20"/>
        </w:rPr>
      </w:pPr>
    </w:p>
    <w:p w14:paraId="3E12310C" w14:textId="77777777" w:rsidR="005018A4" w:rsidRDefault="005018A4">
      <w:pPr>
        <w:rPr>
          <w:rFonts w:eastAsia="Calibri"/>
          <w:b/>
          <w:sz w:val="20"/>
        </w:rPr>
      </w:pPr>
    </w:p>
    <w:tbl>
      <w:tblPr>
        <w:tblW w:w="15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486"/>
        <w:gridCol w:w="1990"/>
        <w:gridCol w:w="1440"/>
        <w:gridCol w:w="2610"/>
        <w:gridCol w:w="1530"/>
        <w:gridCol w:w="1597"/>
        <w:gridCol w:w="1036"/>
        <w:gridCol w:w="1559"/>
        <w:gridCol w:w="1463"/>
      </w:tblGrid>
      <w:tr w:rsidR="005018A4" w14:paraId="3BEA7196" w14:textId="77777777">
        <w:trPr>
          <w:trHeight w:val="36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6FFA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2C2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DD9F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DAE1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B378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D23E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5018A4" w14:paraId="0E64C940" w14:textId="77777777">
        <w:trPr>
          <w:trHeight w:val="37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51E6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A632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8424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07E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AA14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A5F9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F9BA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3E39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C887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5018A4" w14:paraId="49431C49" w14:textId="77777777">
        <w:trPr>
          <w:trHeight w:val="135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466F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447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D79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412A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C9AB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DB1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2E76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3291" w14:textId="77777777" w:rsidR="005018A4" w:rsidRDefault="005018A4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CC61" w14:textId="77777777" w:rsidR="005018A4" w:rsidRDefault="009D72B5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7B3" w14:textId="77777777" w:rsidR="005018A4" w:rsidRDefault="009D72B5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5018A4" w14:paraId="1DF6CAD3" w14:textId="77777777">
        <w:trPr>
          <w:trHeight w:val="40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09B1" w14:textId="77777777" w:rsidR="005018A4" w:rsidRDefault="009D72B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7BA" w14:textId="4D848D80" w:rsidR="005018A4" w:rsidRDefault="009D72B5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04.1.1-LVPA-V-114-02-0002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E7" w14:textId="7D2F5F90" w:rsidR="005018A4" w:rsidRDefault="009D72B5">
            <w:pPr>
              <w:rPr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Lietuvos Respublikos aplinkos ministerijos Aplinkos projektų valdymo agentūra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FC9" w14:textId="0CEF0B82" w:rsidR="005018A4" w:rsidRDefault="009D72B5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288779560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E1" w14:textId="48E226A9" w:rsidR="005018A4" w:rsidRDefault="009D72B5">
            <w:pPr>
              <w:rPr>
                <w:color w:val="000000"/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Saulės elektrinių įrengimas namų ūkiuose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6FED" w14:textId="749A25FD" w:rsidR="005018A4" w:rsidRDefault="009D72B5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6 216 206,00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7CF48" w14:textId="307C03C2" w:rsidR="005018A4" w:rsidRDefault="009D72B5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E47B" w14:textId="68D11FA0" w:rsidR="005018A4" w:rsidRDefault="009D72B5">
            <w:pPr>
              <w:jc w:val="center"/>
              <w:rPr>
                <w:rFonts w:eastAsia="Calibri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2F08" w14:textId="690D62B8" w:rsidR="005018A4" w:rsidRDefault="009D72B5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6 216 206,00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28E" w14:textId="058328EA" w:rsidR="005018A4" w:rsidRDefault="009D72B5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</w:tr>
    </w:tbl>
    <w:p w14:paraId="1FCFB03C" w14:textId="47A2BD57" w:rsidR="005018A4" w:rsidRDefault="005018A4">
      <w:pPr>
        <w:tabs>
          <w:tab w:val="left" w:pos="1365"/>
        </w:tabs>
        <w:jc w:val="center"/>
        <w:rPr>
          <w:szCs w:val="24"/>
          <w:lang w:eastAsia="lt-LT"/>
        </w:rPr>
      </w:pPr>
    </w:p>
    <w:p w14:paraId="7E56C552" w14:textId="332A9BB7" w:rsidR="005018A4" w:rsidRDefault="009D72B5">
      <w:pPr>
        <w:tabs>
          <w:tab w:val="left" w:pos="1365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5018A4">
      <w:pgSz w:w="16838" w:h="11906" w:orient="landscape"/>
      <w:pgMar w:top="1701" w:right="253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47D2" w14:textId="77777777" w:rsidR="00317793" w:rsidRDefault="003177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551E0529" w14:textId="77777777" w:rsidR="00317793" w:rsidRDefault="003177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35F3F" w14:textId="77777777" w:rsidR="005018A4" w:rsidRDefault="005018A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3AD9" w14:textId="77777777" w:rsidR="005018A4" w:rsidRDefault="005018A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D85C" w14:textId="77777777" w:rsidR="005018A4" w:rsidRDefault="005018A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90F8" w14:textId="77777777" w:rsidR="00317793" w:rsidRDefault="003177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15827C2" w14:textId="77777777" w:rsidR="00317793" w:rsidRDefault="0031779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3001" w14:textId="77777777" w:rsidR="005018A4" w:rsidRDefault="005018A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4EA1" w14:textId="77777777" w:rsidR="005018A4" w:rsidRDefault="009D72B5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61346B73" w14:textId="77777777" w:rsidR="005018A4" w:rsidRDefault="005018A4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B803" w14:textId="77777777" w:rsidR="005018A4" w:rsidRDefault="005018A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261D17"/>
    <w:rsid w:val="00317793"/>
    <w:rsid w:val="005018A4"/>
    <w:rsid w:val="00510C41"/>
    <w:rsid w:val="0067751F"/>
    <w:rsid w:val="009D72B5"/>
    <w:rsid w:val="00B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3D584"/>
  <w15:docId w15:val="{AFD0D2CD-61DE-4504-8BF3-AD6ECA18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61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13" ma:contentTypeDescription="Kurkite naują dokumentą." ma:contentTypeScope="" ma:versionID="0ba5e48f91620b3e1ae4e4dee8ef2f0e">
  <xsd:schema xmlns:xsd="http://www.w3.org/2001/XMLSchema" xmlns:xs="http://www.w3.org/2001/XMLSchema" xmlns:p="http://schemas.microsoft.com/office/2006/metadata/properties" xmlns:ns3="1deab130-d940-4d97-9580-ffa5dfe3e0cd" xmlns:ns4="a77cb313-4bed-43fa-93ed-2a15da44f91d" targetNamespace="http://schemas.microsoft.com/office/2006/metadata/properties" ma:root="true" ma:fieldsID="e8458a73b7790d1af666e33ada8c757e" ns3:_="" ns4:_="">
    <xsd:import namespace="1deab130-d940-4d97-9580-ffa5dfe3e0cd"/>
    <xsd:import namespace="a77cb313-4bed-43fa-93ed-2a15da44f9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cb313-4bed-43fa-93ed-2a15da44f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5BE3-0DFE-4692-A78F-5D8057143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10980-A6B9-4BE3-8573-DD772FEAD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a77cb313-4bed-43fa-93ed-2a15da44f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F6048-2598-4B1C-9CF1-940A45899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F2676B-7E53-4F39-B2AE-7E2E06E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2</cp:revision>
  <cp:lastPrinted>2017-09-12T10:09:00Z</cp:lastPrinted>
  <dcterms:created xsi:type="dcterms:W3CDTF">2021-06-29T12:36:00Z</dcterms:created>
  <dcterms:modified xsi:type="dcterms:W3CDTF">2021-06-29T12:36:00Z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