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B8" w:rsidRPr="00F21102" w:rsidRDefault="00E63B21" w:rsidP="00A212B8">
      <w:pPr>
        <w:ind w:left="-180"/>
        <w:jc w:val="center"/>
        <w:outlineLvl w:val="0"/>
        <w:rPr>
          <w:b/>
        </w:rPr>
      </w:pPr>
      <w:bookmarkStart w:id="0" w:name="OLE_LINK1"/>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r w:rsidR="00E92C3A" w:rsidRPr="00E92C3A">
        <w:rPr>
          <w:b/>
        </w:rPr>
        <w:t>SUSISIEKIMO MINISTERIJOS</w:t>
      </w:r>
      <w:r w:rsidR="000C1D02">
        <w:rPr>
          <w:b/>
        </w:rPr>
        <w:t xml:space="preserve">, </w:t>
      </w:r>
      <w:proofErr w:type="gramStart"/>
      <w:r w:rsidR="000C1D02">
        <w:rPr>
          <w:b/>
        </w:rPr>
        <w:t>SVEIKATOS APSAUGOS MINISTERIJOS</w:t>
      </w:r>
      <w:proofErr w:type="gramEnd"/>
      <w:r w:rsidR="00E92C3A" w:rsidRPr="00E92C3A">
        <w:rPr>
          <w:b/>
        </w:rPr>
        <w:t xml:space="preserve"> </w:t>
      </w:r>
      <w:r w:rsidR="00E92C3A">
        <w:rPr>
          <w:b/>
        </w:rPr>
        <w:t xml:space="preserve">IR </w:t>
      </w:r>
      <w:r w:rsidR="001A593F">
        <w:rPr>
          <w:b/>
        </w:rPr>
        <w:t>EKONOMIKOS IR INOVACIJŲ</w:t>
      </w:r>
      <w:r w:rsidR="009F473F">
        <w:rPr>
          <w:b/>
        </w:rPr>
        <w:t xml:space="preserve"> MINISTERIJOS</w:t>
      </w:r>
      <w:r w:rsidR="009224AB">
        <w:rPr>
          <w:b/>
        </w:rPr>
        <w:t xml:space="preserve"> PASIŪLYMŲ</w:t>
      </w:r>
      <w:r w:rsidR="009F473F">
        <w:rPr>
          <w:b/>
        </w:rPr>
        <w:t xml:space="preserve"> </w:t>
      </w:r>
      <w:r w:rsidR="00AF368F">
        <w:rPr>
          <w:b/>
        </w:rPr>
        <w:t>NUSTATYTI</w:t>
      </w:r>
      <w:r w:rsidR="003749A4">
        <w:rPr>
          <w:b/>
        </w:rPr>
        <w:t xml:space="preserve"> </w:t>
      </w:r>
      <w:r w:rsidR="00EC0B24">
        <w:rPr>
          <w:b/>
        </w:rPr>
        <w:t xml:space="preserve">IR KEISTI </w:t>
      </w:r>
      <w:r w:rsidR="003749A4">
        <w:rPr>
          <w:b/>
        </w:rPr>
        <w:t>PROJEKTŲ ATRANKOS KRITERIJ</w:t>
      </w:r>
      <w:r w:rsidR="009F473F">
        <w:rPr>
          <w:b/>
        </w:rPr>
        <w:t>US</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EE02BA">
        <w:rPr>
          <w:bCs/>
        </w:rPr>
        <w:t>20</w:t>
      </w:r>
      <w:r w:rsidR="000A02E9" w:rsidRPr="00EE02BA">
        <w:rPr>
          <w:bCs/>
        </w:rPr>
        <w:t>2</w:t>
      </w:r>
      <w:r w:rsidR="003208A7" w:rsidRPr="00EE02BA">
        <w:rPr>
          <w:bCs/>
        </w:rPr>
        <w:t>1</w:t>
      </w:r>
      <w:r w:rsidR="00D90C03" w:rsidRPr="00EE02BA">
        <w:rPr>
          <w:bCs/>
        </w:rPr>
        <w:t>-</w:t>
      </w:r>
      <w:r w:rsidR="003208A7" w:rsidRPr="00EE02BA">
        <w:rPr>
          <w:bCs/>
        </w:rPr>
        <w:t>0</w:t>
      </w:r>
      <w:r w:rsidR="00DA320B" w:rsidRPr="00EE02BA">
        <w:rPr>
          <w:bCs/>
        </w:rPr>
        <w:t>8</w:t>
      </w:r>
      <w:r w:rsidR="007B7616" w:rsidRPr="00EE02BA">
        <w:rPr>
          <w:bCs/>
        </w:rPr>
        <w:t>-</w:t>
      </w:r>
      <w:r w:rsidR="00EE02BA">
        <w:rPr>
          <w:bCs/>
        </w:rPr>
        <w:t>2</w:t>
      </w:r>
      <w:r w:rsidR="00873BDA">
        <w:rPr>
          <w:bCs/>
        </w:rPr>
        <w:t>5</w:t>
      </w:r>
      <w:r w:rsidR="007E7012" w:rsidRPr="00F21102">
        <w:rPr>
          <w:bCs/>
        </w:rPr>
        <w:t xml:space="preserve"> </w:t>
      </w:r>
      <w:r w:rsidR="00E63B21">
        <w:rPr>
          <w:bCs/>
        </w:rPr>
        <w:t xml:space="preserve">Nr. </w:t>
      </w:r>
      <w:r w:rsidR="00501EFC">
        <w:rPr>
          <w:bCs/>
        </w:rPr>
        <w:t>44P-</w:t>
      </w:r>
      <w:r w:rsidR="00DA320B">
        <w:rPr>
          <w:bCs/>
        </w:rPr>
        <w:t>5</w:t>
      </w:r>
      <w:r w:rsidR="004E366A">
        <w:rPr>
          <w:bCs/>
        </w:rPr>
        <w:t xml:space="preserve"> (</w:t>
      </w:r>
      <w:r w:rsidR="00DA320B">
        <w:rPr>
          <w:bCs/>
        </w:rPr>
        <w:t>66</w:t>
      </w:r>
      <w:r w:rsidR="007D59E8">
        <w:rPr>
          <w:bCs/>
        </w:rPr>
        <w:t>)</w:t>
      </w:r>
    </w:p>
    <w:p w:rsidR="001C7832" w:rsidRDefault="001C7832" w:rsidP="00833C09">
      <w:pPr>
        <w:jc w:val="center"/>
        <w:rPr>
          <w:b/>
        </w:rPr>
      </w:pPr>
    </w:p>
    <w:p w:rsidR="000519D3" w:rsidRDefault="000519D3" w:rsidP="00833C09">
      <w:pPr>
        <w:jc w:val="center"/>
        <w:rPr>
          <w:b/>
        </w:rPr>
      </w:pPr>
    </w:p>
    <w:p w:rsidR="00731850" w:rsidRPr="00D1625C" w:rsidRDefault="00E92C3A" w:rsidP="003352C2">
      <w:pPr>
        <w:ind w:firstLine="540"/>
        <w:rPr>
          <w:b/>
          <w:u w:val="single"/>
        </w:rPr>
      </w:pPr>
      <w:r>
        <w:rPr>
          <w:b/>
          <w:u w:val="single"/>
        </w:rPr>
        <w:t>Susisiekimo</w:t>
      </w:r>
      <w:r w:rsidR="00E83E35">
        <w:rPr>
          <w:b/>
          <w:u w:val="single"/>
        </w:rPr>
        <w:t xml:space="preserve"> ministerijos</w:t>
      </w:r>
      <w:r w:rsidR="00731850" w:rsidRPr="00D1625C">
        <w:rPr>
          <w:b/>
          <w:u w:val="single"/>
        </w:rPr>
        <w:t xml:space="preserve"> pasiūlymas:</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E83E35" w:rsidRDefault="00E83E35" w:rsidP="00E83E35">
      <w:pPr>
        <w:tabs>
          <w:tab w:val="left" w:pos="-108"/>
          <w:tab w:val="left" w:pos="34"/>
          <w:tab w:val="left" w:pos="175"/>
          <w:tab w:val="left" w:pos="316"/>
        </w:tabs>
        <w:jc w:val="both"/>
        <w:rPr>
          <w:b/>
        </w:rPr>
      </w:pPr>
    </w:p>
    <w:p w:rsidR="009169DF" w:rsidRPr="006C20AC" w:rsidRDefault="009169DF" w:rsidP="009169DF">
      <w:pPr>
        <w:tabs>
          <w:tab w:val="left" w:pos="-108"/>
          <w:tab w:val="left" w:pos="34"/>
          <w:tab w:val="left" w:pos="175"/>
          <w:tab w:val="left" w:pos="316"/>
        </w:tabs>
        <w:ind w:firstLine="567"/>
        <w:jc w:val="both"/>
      </w:pPr>
      <w:r>
        <w:rPr>
          <w:b/>
        </w:rPr>
        <w:t xml:space="preserve">1. </w:t>
      </w:r>
      <w:r w:rsidRPr="00667D66">
        <w:rPr>
          <w:b/>
        </w:rPr>
        <w:t>Pritarti pasiūlymui</w:t>
      </w:r>
      <w:r w:rsidRPr="00667D66">
        <w:t xml:space="preserve"> dėl</w:t>
      </w:r>
      <w:r w:rsidRPr="00667D66">
        <w:rPr>
          <w:bCs/>
        </w:rPr>
        <w:t xml:space="preserve"> </w:t>
      </w:r>
      <w:r w:rsidRPr="00667D66">
        <w:t xml:space="preserve">veiksmų programos </w:t>
      </w:r>
      <w:r w:rsidR="00E92C3A">
        <w:t xml:space="preserve">4 </w:t>
      </w:r>
      <w:r w:rsidR="00AF368F">
        <w:t>prioriteto</w:t>
      </w:r>
      <w:r w:rsidR="00AF368F" w:rsidRPr="00AF368F">
        <w:t xml:space="preserve"> </w:t>
      </w:r>
      <w:r w:rsidR="00F95DAC" w:rsidRPr="00F95DAC">
        <w:t>„Energijos efektyvumo ir atsinaujinančių išteklių energijos gamybos ir naudojimo skatinimas“</w:t>
      </w:r>
      <w:r w:rsidRPr="00667D66">
        <w:t xml:space="preserve"> </w:t>
      </w:r>
      <w:r w:rsidR="00F95DAC">
        <w:t>4</w:t>
      </w:r>
      <w:r w:rsidR="00F95DAC" w:rsidRPr="00F95DAC">
        <w:rPr>
          <w:lang w:eastAsia="en-US"/>
        </w:rPr>
        <w:t>.5.1 konkret</w:t>
      </w:r>
      <w:r w:rsidR="00F95DAC">
        <w:rPr>
          <w:lang w:eastAsia="en-US"/>
        </w:rPr>
        <w:t>aus uždavinio</w:t>
      </w:r>
      <w:r w:rsidR="00F95DAC" w:rsidRPr="00F95DAC">
        <w:rPr>
          <w:lang w:eastAsia="en-US"/>
        </w:rPr>
        <w:t xml:space="preserve"> „Skatinti darnų </w:t>
      </w:r>
      <w:proofErr w:type="spellStart"/>
      <w:r w:rsidR="00F95DAC" w:rsidRPr="00F95DAC">
        <w:rPr>
          <w:lang w:eastAsia="en-US"/>
        </w:rPr>
        <w:t>judumą</w:t>
      </w:r>
      <w:proofErr w:type="spellEnd"/>
      <w:r w:rsidR="00F95DAC" w:rsidRPr="00F95DAC">
        <w:rPr>
          <w:lang w:eastAsia="en-US"/>
        </w:rPr>
        <w:t xml:space="preserve"> ir plėtoti aplinkai draugišką transportą, siekiant sumažinti anglies dioksido išmetimus“</w:t>
      </w:r>
      <w:r w:rsidR="00AF368F">
        <w:rPr>
          <w:lang w:eastAsia="en-US"/>
        </w:rPr>
        <w:t xml:space="preserve"> </w:t>
      </w:r>
      <w:r w:rsidR="00F95DAC">
        <w:t>Susisiekimo</w:t>
      </w:r>
      <w:r>
        <w:t xml:space="preserve"> </w:t>
      </w:r>
      <w:r w:rsidRPr="00667D66">
        <w:t xml:space="preserve">ministerijos </w:t>
      </w:r>
      <w:r w:rsidRPr="00667D66">
        <w:rPr>
          <w:bCs/>
        </w:rPr>
        <w:t xml:space="preserve">administruojamos </w:t>
      </w:r>
      <w:r>
        <w:rPr>
          <w:bCs/>
        </w:rPr>
        <w:t xml:space="preserve">priemonės </w:t>
      </w:r>
      <w:r w:rsidR="00F95DAC" w:rsidRPr="00F95DAC">
        <w:rPr>
          <w:b/>
          <w:bCs/>
          <w:color w:val="000000"/>
          <w:lang w:eastAsia="en-US"/>
        </w:rPr>
        <w:t>04.5.1-TID-V-517 „Miesto viešojo transporto priemonių parko atnaujinimas“</w:t>
      </w:r>
      <w:r w:rsidR="00F95DAC">
        <w:rPr>
          <w:b/>
          <w:bCs/>
          <w:color w:val="000000"/>
          <w:lang w:eastAsia="en-US"/>
        </w:rPr>
        <w:t xml:space="preserve"> </w:t>
      </w:r>
      <w:r w:rsidR="00F95DAC">
        <w:t>vieno</w:t>
      </w:r>
      <w:r>
        <w:t xml:space="preserve"> projektų atrankos kriterij</w:t>
      </w:r>
      <w:r w:rsidR="00F95DAC">
        <w:t>aus</w:t>
      </w:r>
      <w:r w:rsidR="006F4B7F">
        <w:t xml:space="preserve"> </w:t>
      </w:r>
      <w:r w:rsidR="00F95DAC">
        <w:t>keitimo</w:t>
      </w:r>
      <w:r w:rsidRPr="00667D66">
        <w:t>:</w:t>
      </w:r>
    </w:p>
    <w:p w:rsidR="0073352C" w:rsidRDefault="0073352C" w:rsidP="0073352C">
      <w:pPr>
        <w:tabs>
          <w:tab w:val="left" w:pos="-108"/>
          <w:tab w:val="left" w:pos="34"/>
          <w:tab w:val="left" w:pos="175"/>
          <w:tab w:val="left" w:pos="316"/>
        </w:tabs>
        <w:ind w:firstLine="567"/>
        <w:jc w:val="both"/>
      </w:pPr>
    </w:p>
    <w:p w:rsidR="00893994" w:rsidRPr="006F4B7F" w:rsidRDefault="006F4B7F" w:rsidP="004C08C7">
      <w:pPr>
        <w:shd w:val="clear" w:color="auto" w:fill="FFFFFF" w:themeFill="background1"/>
        <w:ind w:firstLine="567"/>
        <w:jc w:val="both"/>
        <w:rPr>
          <w:i/>
          <w:spacing w:val="-4"/>
        </w:rPr>
      </w:pPr>
      <w:r>
        <w:rPr>
          <w:rFonts w:eastAsiaTheme="minorHAnsi"/>
          <w:lang w:eastAsia="en-US"/>
        </w:rPr>
        <w:t>1</w:t>
      </w:r>
      <w:r w:rsidR="00893994" w:rsidRPr="00BD08BE">
        <w:rPr>
          <w:rFonts w:eastAsiaTheme="minorHAnsi"/>
          <w:lang w:eastAsia="en-US"/>
        </w:rPr>
        <w:t xml:space="preserve">. </w:t>
      </w:r>
      <w:r w:rsidR="00F90B3A">
        <w:rPr>
          <w:rFonts w:eastAsiaTheme="minorHAnsi"/>
          <w:lang w:eastAsia="en-US"/>
        </w:rPr>
        <w:t>Specialusis projektų atrankos kriterijus.</w:t>
      </w:r>
      <w:r w:rsidR="00F90B3A" w:rsidRPr="00953434">
        <w:rPr>
          <w:color w:val="000000"/>
        </w:rPr>
        <w:t xml:space="preserve"> </w:t>
      </w:r>
      <w:r w:rsidR="0089297C">
        <w:rPr>
          <w:color w:val="000000"/>
        </w:rPr>
        <w:t xml:space="preserve">2. </w:t>
      </w:r>
      <w:r w:rsidR="00F95DAC" w:rsidRPr="00F95DAC">
        <w:rPr>
          <w:iCs/>
          <w:lang w:eastAsia="en-US"/>
        </w:rPr>
        <w:t xml:space="preserve">Projektas turi atitikti </w:t>
      </w:r>
      <w:hyperlink r:id="rId9" w:history="1">
        <w:r w:rsidR="00F95DAC" w:rsidRPr="005D65DB">
          <w:rPr>
            <w:rStyle w:val="Hipersaitas"/>
            <w:iCs/>
            <w:u w:val="none"/>
            <w:lang w:eastAsia="en-US"/>
          </w:rPr>
          <w:t>Preliminarų Nacionalinės susisiekimo plėtros 2014–2022 metų programos projektų sąrašą, patvirtintą Lietuvos Respublikos susisiekimo ministro 2015 m. birželio 15 d. įsakymu Nr. 3</w:t>
        </w:r>
        <w:proofErr w:type="gramStart"/>
        <w:r w:rsidR="00F95DAC" w:rsidRPr="005D65DB">
          <w:rPr>
            <w:rStyle w:val="Hipersaitas"/>
            <w:iCs/>
            <w:u w:val="none"/>
            <w:lang w:eastAsia="en-US"/>
          </w:rPr>
          <w:t>-</w:t>
        </w:r>
        <w:proofErr w:type="gramEnd"/>
        <w:r w:rsidR="00F95DAC" w:rsidRPr="005D65DB">
          <w:rPr>
            <w:rStyle w:val="Hipersaitas"/>
            <w:iCs/>
            <w:u w:val="none"/>
            <w:lang w:eastAsia="en-US"/>
          </w:rPr>
          <w:t>249 „Dėl preliminaraus Nacionalinės susisiekimo plėtros 2014–2022 metų programos projektų sąrašo patvirtinimo“.</w:t>
        </w:r>
      </w:hyperlink>
      <w:r w:rsidR="00893994" w:rsidRPr="005D65DB">
        <w:rPr>
          <w:rFonts w:eastAsiaTheme="minorHAnsi"/>
          <w:i/>
          <w:lang w:eastAsia="en-US"/>
        </w:rPr>
        <w:t>*</w:t>
      </w:r>
    </w:p>
    <w:p w:rsidR="00692BAB" w:rsidRDefault="00692BAB" w:rsidP="00692BAB">
      <w:pPr>
        <w:tabs>
          <w:tab w:val="left" w:pos="426"/>
        </w:tabs>
        <w:ind w:firstLine="567"/>
        <w:jc w:val="both"/>
        <w:rPr>
          <w:i/>
          <w:spacing w:val="-4"/>
          <w:sz w:val="22"/>
          <w:szCs w:val="22"/>
        </w:rPr>
      </w:pPr>
    </w:p>
    <w:p w:rsidR="00893994" w:rsidRPr="004C08C7" w:rsidRDefault="00692BAB" w:rsidP="00F95DAC">
      <w:pPr>
        <w:ind w:firstLine="567"/>
        <w:jc w:val="both"/>
        <w:rPr>
          <w:bCs/>
          <w:i/>
          <w:sz w:val="22"/>
          <w:szCs w:val="22"/>
        </w:rPr>
      </w:pPr>
      <w:r w:rsidRPr="008F61F7">
        <w:rPr>
          <w:i/>
          <w:spacing w:val="-4"/>
          <w:sz w:val="22"/>
          <w:szCs w:val="22"/>
        </w:rPr>
        <w:t>*</w:t>
      </w:r>
      <w:r w:rsidR="00AF368F" w:rsidRPr="00AF368F">
        <w:rPr>
          <w:lang w:eastAsia="en-US"/>
        </w:rPr>
        <w:t xml:space="preserve"> </w:t>
      </w:r>
      <w:r w:rsidR="00F95DAC" w:rsidRPr="00F95DAC">
        <w:rPr>
          <w:bCs/>
          <w:i/>
          <w:lang w:eastAsia="en-US"/>
        </w:rPr>
        <w:t>Vertinama, ar projektas, projekto veiklos ir projekto vykdytojas atitinka Preliminaraus Nacionalinės susisiekimo plėtros 2014–2022 metų programos projektų sąrašo, patvirtinto Lietuvos Respublikos susisiekimo ministro 2015 m. birželio 15 d. įsakymu Nr. 3</w:t>
      </w:r>
      <w:proofErr w:type="gramStart"/>
      <w:r w:rsidR="00F95DAC" w:rsidRPr="00F95DAC">
        <w:rPr>
          <w:bCs/>
          <w:i/>
          <w:lang w:eastAsia="en-US"/>
        </w:rPr>
        <w:t>-</w:t>
      </w:r>
      <w:proofErr w:type="gramEnd"/>
      <w:r w:rsidR="00F95DAC" w:rsidRPr="00F95DAC">
        <w:rPr>
          <w:bCs/>
          <w:i/>
          <w:lang w:eastAsia="en-US"/>
        </w:rPr>
        <w:t>249 „Dėl Preliminaraus Nacionalinės susisiekimo plėtros 2014–2022 metų programos projektų sąrašo patvirtinimo“, bent vieną iš 3.4.1.1.1–3.4.1.1.</w:t>
      </w:r>
      <w:r w:rsidR="00F95DAC" w:rsidRPr="00F95DAC">
        <w:rPr>
          <w:bCs/>
          <w:i/>
          <w:strike/>
          <w:lang w:eastAsia="en-US"/>
        </w:rPr>
        <w:t>6</w:t>
      </w:r>
      <w:r w:rsidR="00F95DAC" w:rsidRPr="00F95DAC">
        <w:rPr>
          <w:b/>
          <w:bCs/>
          <w:i/>
          <w:lang w:eastAsia="en-US"/>
        </w:rPr>
        <w:t>5</w:t>
      </w:r>
      <w:r w:rsidR="00F95DAC" w:rsidRPr="00F95DAC">
        <w:rPr>
          <w:bCs/>
          <w:i/>
          <w:lang w:eastAsia="en-US"/>
        </w:rPr>
        <w:t xml:space="preserve">, </w:t>
      </w:r>
      <w:r w:rsidR="00F95DAC" w:rsidRPr="00F95DAC">
        <w:rPr>
          <w:b/>
          <w:bCs/>
          <w:i/>
          <w:lang w:eastAsia="en-US"/>
        </w:rPr>
        <w:t>3.4.1.1.7</w:t>
      </w:r>
      <w:r w:rsidR="00F95DAC" w:rsidRPr="00F95DAC">
        <w:rPr>
          <w:bCs/>
          <w:i/>
          <w:lang w:eastAsia="en-US"/>
        </w:rPr>
        <w:t xml:space="preserve"> papunkčiuose nurodytų projektų, prie jų nurodytas veiklas ir galimus projektų vykdytojus.</w:t>
      </w:r>
    </w:p>
    <w:p w:rsidR="004C08C7" w:rsidRDefault="004C08C7" w:rsidP="004C08C7">
      <w:pPr>
        <w:tabs>
          <w:tab w:val="left" w:pos="426"/>
        </w:tabs>
        <w:ind w:firstLine="567"/>
        <w:jc w:val="both"/>
        <w:rPr>
          <w:bCs/>
        </w:rPr>
      </w:pPr>
    </w:p>
    <w:p w:rsidR="003C6AA8" w:rsidRPr="0089297C" w:rsidRDefault="00BA0393" w:rsidP="0089297C">
      <w:pPr>
        <w:autoSpaceDE w:val="0"/>
        <w:autoSpaceDN w:val="0"/>
        <w:adjustRightInd w:val="0"/>
        <w:ind w:firstLine="567"/>
        <w:jc w:val="both"/>
        <w:rPr>
          <w:i/>
          <w:iCs/>
          <w:color w:val="000000"/>
        </w:rPr>
      </w:pPr>
      <w:r w:rsidRPr="00C17A36">
        <w:rPr>
          <w:b/>
          <w:color w:val="000000"/>
        </w:rPr>
        <w:t>Argumentai</w:t>
      </w:r>
      <w:r w:rsidRPr="00C17A36">
        <w:rPr>
          <w:color w:val="000000"/>
        </w:rPr>
        <w:t>:</w:t>
      </w:r>
      <w:r w:rsidR="003C6AA8" w:rsidRPr="003C6AA8">
        <w:rPr>
          <w:color w:val="000000"/>
        </w:rPr>
        <w:t xml:space="preserve"> </w:t>
      </w:r>
      <w:r w:rsidR="0089297C" w:rsidRPr="0089297C">
        <w:rPr>
          <w:i/>
          <w:iCs/>
          <w:color w:val="000000"/>
        </w:rPr>
        <w:t>Projektų atrankos kriterijus keičiamas dėl poreikio įgyvendinti naują projektą, kuris yra įtrauktas į Lietuvos Respublikos susisiekimo ministro 2021 m. birželio 14 d. įsakymu Nr. 3</w:t>
      </w:r>
      <w:proofErr w:type="gramStart"/>
      <w:r w:rsidR="0089297C" w:rsidRPr="0089297C">
        <w:rPr>
          <w:i/>
          <w:iCs/>
          <w:color w:val="000000"/>
        </w:rPr>
        <w:t>-</w:t>
      </w:r>
      <w:proofErr w:type="gramEnd"/>
      <w:r w:rsidR="0089297C" w:rsidRPr="0089297C">
        <w:rPr>
          <w:i/>
          <w:iCs/>
          <w:color w:val="000000"/>
        </w:rPr>
        <w:t>320 „Dėl Lietuvos Respublikos susisiekimo ministro 2015 m. birželio 15 d. įsakymo Nr. 3-249 „Dėl Preliminaraus Nacionalinės susisiekimo plėtros 2014–2022 metų programos projektų sąrašo patvirtinimo“ pakeitimo“ pakeistą Preliminarų Nacionalinės susisiekimo plėtros 2014</w:t>
      </w:r>
      <w:r w:rsidR="0089297C" w:rsidRPr="0089297C">
        <w:rPr>
          <w:i/>
          <w:iCs/>
          <w:color w:val="000000"/>
        </w:rPr>
        <w:softHyphen/>
        <w:t>–2022 metų programos projektų sąrašą.</w:t>
      </w:r>
    </w:p>
    <w:p w:rsidR="003208A7" w:rsidRDefault="003208A7" w:rsidP="00BA0393">
      <w:pPr>
        <w:ind w:firstLine="540"/>
        <w:jc w:val="both"/>
        <w:rPr>
          <w:b/>
        </w:rPr>
      </w:pPr>
    </w:p>
    <w:p w:rsidR="0089331C" w:rsidRPr="0089331C" w:rsidRDefault="0089331C" w:rsidP="0089331C">
      <w:pPr>
        <w:ind w:firstLine="540"/>
        <w:jc w:val="both"/>
        <w:rPr>
          <w:b/>
        </w:rPr>
      </w:pPr>
      <w:r w:rsidRPr="0089331C">
        <w:rPr>
          <w:b/>
        </w:rPr>
        <w:t>NUTARTA:</w:t>
      </w:r>
    </w:p>
    <w:p w:rsidR="0089331C" w:rsidRDefault="0089331C" w:rsidP="00BA0393">
      <w:pPr>
        <w:ind w:firstLine="540"/>
        <w:jc w:val="both"/>
        <w:rPr>
          <w:b/>
        </w:rPr>
      </w:pPr>
    </w:p>
    <w:p w:rsidR="0089331C" w:rsidRPr="006C20AC" w:rsidRDefault="0089331C" w:rsidP="0089331C">
      <w:pPr>
        <w:tabs>
          <w:tab w:val="left" w:pos="-108"/>
          <w:tab w:val="left" w:pos="34"/>
          <w:tab w:val="left" w:pos="175"/>
          <w:tab w:val="left" w:pos="316"/>
        </w:tabs>
        <w:ind w:firstLine="567"/>
        <w:jc w:val="both"/>
      </w:pPr>
      <w:r>
        <w:rPr>
          <w:b/>
        </w:rPr>
        <w:t xml:space="preserve">1. </w:t>
      </w:r>
      <w:r w:rsidRPr="00667D66">
        <w:rPr>
          <w:b/>
        </w:rPr>
        <w:t>Pritarti pasiūlymui</w:t>
      </w:r>
      <w:r w:rsidRPr="00667D66">
        <w:t xml:space="preserve"> dėl</w:t>
      </w:r>
      <w:r w:rsidRPr="00667D66">
        <w:rPr>
          <w:bCs/>
        </w:rPr>
        <w:t xml:space="preserve"> </w:t>
      </w:r>
      <w:r w:rsidRPr="00667D66">
        <w:t xml:space="preserve">veiksmų programos </w:t>
      </w:r>
      <w:r>
        <w:t>4 prioriteto</w:t>
      </w:r>
      <w:r w:rsidRPr="00AF368F">
        <w:t xml:space="preserve"> </w:t>
      </w:r>
      <w:r w:rsidRPr="00F95DAC">
        <w:t>„Energijos efektyvumo ir atsinaujinančių išteklių energijos gamybos ir naudojimo skatinimas“</w:t>
      </w:r>
      <w:r w:rsidRPr="00667D66">
        <w:t xml:space="preserve"> </w:t>
      </w:r>
      <w:r>
        <w:t>4</w:t>
      </w:r>
      <w:r w:rsidRPr="00F95DAC">
        <w:rPr>
          <w:lang w:eastAsia="en-US"/>
        </w:rPr>
        <w:t>.5.1 konkret</w:t>
      </w:r>
      <w:r>
        <w:rPr>
          <w:lang w:eastAsia="en-US"/>
        </w:rPr>
        <w:t>aus uždavinio</w:t>
      </w:r>
      <w:r w:rsidRPr="00F95DAC">
        <w:rPr>
          <w:lang w:eastAsia="en-US"/>
        </w:rPr>
        <w:t xml:space="preserve"> „Skatinti darnų </w:t>
      </w:r>
      <w:proofErr w:type="spellStart"/>
      <w:r w:rsidRPr="00F95DAC">
        <w:rPr>
          <w:lang w:eastAsia="en-US"/>
        </w:rPr>
        <w:t>judumą</w:t>
      </w:r>
      <w:proofErr w:type="spellEnd"/>
      <w:r w:rsidRPr="00F95DAC">
        <w:rPr>
          <w:lang w:eastAsia="en-US"/>
        </w:rPr>
        <w:t xml:space="preserve"> ir plėtoti aplinkai draugišką transportą, siekiant sumažinti anglies dioksido išmetimus“</w:t>
      </w:r>
      <w:r>
        <w:rPr>
          <w:lang w:eastAsia="en-US"/>
        </w:rPr>
        <w:t xml:space="preserve"> </w:t>
      </w:r>
      <w:r>
        <w:t xml:space="preserve">Susisiekimo </w:t>
      </w:r>
      <w:r w:rsidRPr="00667D66">
        <w:t xml:space="preserve">ministerijos </w:t>
      </w:r>
      <w:r w:rsidRPr="00667D66">
        <w:rPr>
          <w:bCs/>
        </w:rPr>
        <w:t xml:space="preserve">administruojamos </w:t>
      </w:r>
      <w:r>
        <w:rPr>
          <w:bCs/>
        </w:rPr>
        <w:t xml:space="preserve">priemonės </w:t>
      </w:r>
      <w:r w:rsidRPr="00F95DAC">
        <w:rPr>
          <w:b/>
          <w:bCs/>
          <w:color w:val="000000"/>
          <w:lang w:eastAsia="en-US"/>
        </w:rPr>
        <w:t>04.5.1-TID-V-517 „Miesto viešojo transporto priemonių parko atnaujinimas“</w:t>
      </w:r>
      <w:r>
        <w:rPr>
          <w:b/>
          <w:bCs/>
          <w:color w:val="000000"/>
          <w:lang w:eastAsia="en-US"/>
        </w:rPr>
        <w:t xml:space="preserve"> </w:t>
      </w:r>
      <w:r>
        <w:t>vieno projektų atrankos kriterijaus keitimo</w:t>
      </w:r>
      <w:r w:rsidRPr="00667D66">
        <w:t>:</w:t>
      </w:r>
    </w:p>
    <w:p w:rsidR="0089331C" w:rsidRDefault="0089331C" w:rsidP="0089331C">
      <w:pPr>
        <w:tabs>
          <w:tab w:val="left" w:pos="-108"/>
          <w:tab w:val="left" w:pos="34"/>
          <w:tab w:val="left" w:pos="175"/>
          <w:tab w:val="left" w:pos="316"/>
        </w:tabs>
        <w:ind w:firstLine="567"/>
        <w:jc w:val="both"/>
      </w:pPr>
    </w:p>
    <w:p w:rsidR="0089331C" w:rsidRPr="006F4B7F" w:rsidRDefault="0089331C" w:rsidP="0089331C">
      <w:pPr>
        <w:shd w:val="clear" w:color="auto" w:fill="FFFFFF" w:themeFill="background1"/>
        <w:ind w:firstLine="567"/>
        <w:jc w:val="both"/>
        <w:rPr>
          <w:i/>
          <w:spacing w:val="-4"/>
        </w:rPr>
      </w:pPr>
      <w:r>
        <w:rPr>
          <w:rFonts w:eastAsiaTheme="minorHAnsi"/>
          <w:lang w:eastAsia="en-US"/>
        </w:rPr>
        <w:t>1</w:t>
      </w:r>
      <w:r w:rsidRPr="00BD08BE">
        <w:rPr>
          <w:rFonts w:eastAsiaTheme="minorHAnsi"/>
          <w:lang w:eastAsia="en-US"/>
        </w:rPr>
        <w:t xml:space="preserve">. </w:t>
      </w:r>
      <w:r>
        <w:rPr>
          <w:rFonts w:eastAsiaTheme="minorHAnsi"/>
          <w:lang w:eastAsia="en-US"/>
        </w:rPr>
        <w:t>Specialusis projektų atrankos kriterijus.</w:t>
      </w:r>
      <w:r w:rsidRPr="00953434">
        <w:rPr>
          <w:color w:val="000000"/>
        </w:rPr>
        <w:t xml:space="preserve"> </w:t>
      </w:r>
      <w:r>
        <w:rPr>
          <w:color w:val="000000"/>
        </w:rPr>
        <w:t xml:space="preserve">2. </w:t>
      </w:r>
      <w:r w:rsidRPr="00F95DAC">
        <w:rPr>
          <w:iCs/>
          <w:lang w:eastAsia="en-US"/>
        </w:rPr>
        <w:t xml:space="preserve">Projektas turi atitikti </w:t>
      </w:r>
      <w:hyperlink r:id="rId10" w:history="1">
        <w:r w:rsidRPr="005D65DB">
          <w:rPr>
            <w:rStyle w:val="Hipersaitas"/>
            <w:iCs/>
            <w:u w:val="none"/>
            <w:lang w:eastAsia="en-US"/>
          </w:rPr>
          <w:t>Preliminarų Nacionalinės susisiekimo plėtros 2014–2022 metų programos projektų sąrašą, patvirtintą Lietuvos Respublikos susisiekimo ministro 2015 m. birželio 15 d. įsakymu Nr. 3</w:t>
        </w:r>
        <w:proofErr w:type="gramStart"/>
        <w:r w:rsidRPr="005D65DB">
          <w:rPr>
            <w:rStyle w:val="Hipersaitas"/>
            <w:iCs/>
            <w:u w:val="none"/>
            <w:lang w:eastAsia="en-US"/>
          </w:rPr>
          <w:t>-</w:t>
        </w:r>
        <w:proofErr w:type="gramEnd"/>
        <w:r w:rsidRPr="005D65DB">
          <w:rPr>
            <w:rStyle w:val="Hipersaitas"/>
            <w:iCs/>
            <w:u w:val="none"/>
            <w:lang w:eastAsia="en-US"/>
          </w:rPr>
          <w:t>249 „Dėl preliminaraus Nacionalinės susisiekimo plėtros 2014–2022 metų programos projektų sąrašo patvirtinimo“.</w:t>
        </w:r>
      </w:hyperlink>
      <w:r w:rsidRPr="005D65DB">
        <w:rPr>
          <w:rFonts w:eastAsiaTheme="minorHAnsi"/>
          <w:i/>
          <w:lang w:eastAsia="en-US"/>
        </w:rPr>
        <w:t>*</w:t>
      </w:r>
    </w:p>
    <w:p w:rsidR="0089331C" w:rsidRDefault="0089331C" w:rsidP="0089331C">
      <w:pPr>
        <w:tabs>
          <w:tab w:val="left" w:pos="426"/>
        </w:tabs>
        <w:ind w:firstLine="567"/>
        <w:jc w:val="both"/>
        <w:rPr>
          <w:i/>
          <w:spacing w:val="-4"/>
          <w:sz w:val="22"/>
          <w:szCs w:val="22"/>
        </w:rPr>
      </w:pPr>
    </w:p>
    <w:p w:rsidR="0089331C" w:rsidRDefault="0089331C" w:rsidP="0089331C">
      <w:pPr>
        <w:ind w:firstLine="540"/>
        <w:jc w:val="both"/>
        <w:rPr>
          <w:b/>
        </w:rPr>
      </w:pPr>
      <w:r w:rsidRPr="008F61F7">
        <w:rPr>
          <w:i/>
          <w:spacing w:val="-4"/>
          <w:sz w:val="22"/>
          <w:szCs w:val="22"/>
        </w:rPr>
        <w:t>*</w:t>
      </w:r>
      <w:r w:rsidRPr="00AF368F">
        <w:rPr>
          <w:lang w:eastAsia="en-US"/>
        </w:rPr>
        <w:t xml:space="preserve"> </w:t>
      </w:r>
      <w:r w:rsidRPr="00F95DAC">
        <w:rPr>
          <w:bCs/>
          <w:i/>
          <w:lang w:eastAsia="en-US"/>
        </w:rPr>
        <w:t>Vertinama, ar projektas, projekto veiklos ir projekto vykdytojas atitinka Preliminaraus Nacionalinės susisiekimo plėtros 2014–2022 metų programos projektų sąrašo, patvirtinto Lietuvos Respublikos susisiekimo ministro 2015 m. birželio 15 d. įsakymu Nr. 3</w:t>
      </w:r>
      <w:proofErr w:type="gramStart"/>
      <w:r w:rsidRPr="00F95DAC">
        <w:rPr>
          <w:bCs/>
          <w:i/>
          <w:lang w:eastAsia="en-US"/>
        </w:rPr>
        <w:t>-</w:t>
      </w:r>
      <w:proofErr w:type="gramEnd"/>
      <w:r w:rsidRPr="00F95DAC">
        <w:rPr>
          <w:bCs/>
          <w:i/>
          <w:lang w:eastAsia="en-US"/>
        </w:rPr>
        <w:t>249 „Dėl Preliminaraus Nacionalinės susisiekimo plėtros 2014–2022 metų programos projektų sąrašo patvirtinimo“, bent vieną iš 3.4.1.1.1–3.4.1.1.</w:t>
      </w:r>
      <w:r w:rsidRPr="00F95DAC">
        <w:rPr>
          <w:bCs/>
          <w:i/>
          <w:strike/>
          <w:lang w:eastAsia="en-US"/>
        </w:rPr>
        <w:t>6</w:t>
      </w:r>
      <w:r w:rsidRPr="00F95DAC">
        <w:rPr>
          <w:b/>
          <w:bCs/>
          <w:i/>
          <w:lang w:eastAsia="en-US"/>
        </w:rPr>
        <w:t>5</w:t>
      </w:r>
      <w:r w:rsidRPr="00F95DAC">
        <w:rPr>
          <w:bCs/>
          <w:i/>
          <w:lang w:eastAsia="en-US"/>
        </w:rPr>
        <w:t xml:space="preserve">, </w:t>
      </w:r>
      <w:r w:rsidRPr="00F95DAC">
        <w:rPr>
          <w:b/>
          <w:bCs/>
          <w:i/>
          <w:lang w:eastAsia="en-US"/>
        </w:rPr>
        <w:t>3.4.1.1.7</w:t>
      </w:r>
      <w:r w:rsidRPr="00F95DAC">
        <w:rPr>
          <w:bCs/>
          <w:i/>
          <w:lang w:eastAsia="en-US"/>
        </w:rPr>
        <w:t xml:space="preserve"> papunkčiuose nurodytų projektų, prie jų nurodytas veiklas ir galimus projektų vykdytojus.</w:t>
      </w:r>
    </w:p>
    <w:p w:rsidR="0089331C" w:rsidRDefault="0089331C" w:rsidP="00BA0393">
      <w:pPr>
        <w:ind w:firstLine="540"/>
        <w:jc w:val="both"/>
        <w:rPr>
          <w:b/>
        </w:rPr>
      </w:pPr>
    </w:p>
    <w:p w:rsidR="0089331C" w:rsidRDefault="0089331C" w:rsidP="0089331C">
      <w:pPr>
        <w:ind w:firstLine="540"/>
        <w:jc w:val="both"/>
      </w:pPr>
      <w:r w:rsidRPr="00FE2161">
        <w:t>Iš 53 Komi</w:t>
      </w:r>
      <w:r>
        <w:t>teto narių balsavime dalyvavo 3</w:t>
      </w:r>
      <w:r>
        <w:t>5</w:t>
      </w:r>
      <w:r w:rsidRPr="00FE2161">
        <w:t xml:space="preserve"> nariai:</w:t>
      </w:r>
    </w:p>
    <w:p w:rsidR="0089331C" w:rsidRPr="00FE2161" w:rsidRDefault="0089331C" w:rsidP="0089331C">
      <w:pPr>
        <w:ind w:firstLine="540"/>
        <w:jc w:val="both"/>
      </w:pPr>
    </w:p>
    <w:p w:rsidR="0089331C" w:rsidRPr="005F4CF1" w:rsidRDefault="0089331C" w:rsidP="0089331C">
      <w:pPr>
        <w:numPr>
          <w:ilvl w:val="0"/>
          <w:numId w:val="41"/>
        </w:numPr>
      </w:pPr>
      <w:proofErr w:type="spellStart"/>
      <w:r w:rsidRPr="005F4CF1">
        <w:t>Adomavičienė</w:t>
      </w:r>
      <w:proofErr w:type="spellEnd"/>
      <w:r w:rsidRPr="005F4CF1">
        <w:t xml:space="preserve"> Aistė </w:t>
      </w:r>
      <w:proofErr w:type="gramStart"/>
      <w:r w:rsidRPr="005F4CF1">
        <w:t>-</w:t>
      </w:r>
      <w:proofErr w:type="gramEnd"/>
      <w:r w:rsidRPr="005F4CF1">
        <w:t xml:space="preserve"> </w:t>
      </w:r>
      <w:r w:rsidRPr="005F4CF1">
        <w:rPr>
          <w:bCs/>
        </w:rPr>
        <w:t>Nacionalinio skurdo mažinimo organizacijų tinklas;</w:t>
      </w:r>
    </w:p>
    <w:p w:rsidR="0089331C" w:rsidRPr="005F4CF1" w:rsidRDefault="0089331C" w:rsidP="0089331C">
      <w:pPr>
        <w:numPr>
          <w:ilvl w:val="0"/>
          <w:numId w:val="41"/>
        </w:numPr>
      </w:pPr>
      <w:proofErr w:type="spellStart"/>
      <w:r w:rsidRPr="005F4CF1">
        <w:t>Akromienė</w:t>
      </w:r>
      <w:proofErr w:type="spellEnd"/>
      <w:r w:rsidRPr="005F4CF1">
        <w:t xml:space="preserve"> Judita – Nacionalinis švietimo NVO tinklas;</w:t>
      </w:r>
    </w:p>
    <w:p w:rsidR="0089331C" w:rsidRPr="005F4CF1" w:rsidRDefault="0089331C" w:rsidP="0089331C">
      <w:pPr>
        <w:numPr>
          <w:ilvl w:val="0"/>
          <w:numId w:val="41"/>
        </w:numPr>
      </w:pPr>
      <w:r w:rsidRPr="005F4CF1">
        <w:t>Armonienė Rita – Ekonomikos ir inovacijų ministerija;</w:t>
      </w:r>
    </w:p>
    <w:p w:rsidR="0089331C" w:rsidRPr="005F4CF1" w:rsidRDefault="0089331C" w:rsidP="0089331C">
      <w:pPr>
        <w:numPr>
          <w:ilvl w:val="0"/>
          <w:numId w:val="41"/>
        </w:numPr>
      </w:pPr>
      <w:proofErr w:type="spellStart"/>
      <w:r w:rsidRPr="005F4CF1">
        <w:t>Augutytė</w:t>
      </w:r>
      <w:proofErr w:type="spellEnd"/>
      <w:r w:rsidRPr="005F4CF1">
        <w:t xml:space="preserve"> Rasa – Lietuvos muziejų asociacija;</w:t>
      </w:r>
    </w:p>
    <w:p w:rsidR="0089331C" w:rsidRPr="005F4CF1" w:rsidRDefault="0089331C" w:rsidP="0089331C">
      <w:pPr>
        <w:numPr>
          <w:ilvl w:val="0"/>
          <w:numId w:val="41"/>
        </w:numPr>
      </w:pPr>
      <w:r w:rsidRPr="005F4CF1">
        <w:t>Augustinienė Vida – Lietuvos pacientų organizacijų atstovų taryba;</w:t>
      </w:r>
    </w:p>
    <w:p w:rsidR="0089331C" w:rsidRPr="005F4CF1" w:rsidRDefault="0089331C" w:rsidP="0089331C">
      <w:pPr>
        <w:numPr>
          <w:ilvl w:val="0"/>
          <w:numId w:val="41"/>
        </w:numPr>
      </w:pPr>
      <w:r w:rsidRPr="005F4CF1">
        <w:t>Balčienė Rosita Marija – Lietuvos visuomenės sveikatos asociacija;</w:t>
      </w:r>
    </w:p>
    <w:p w:rsidR="0089331C" w:rsidRPr="005F4CF1" w:rsidRDefault="0089331C" w:rsidP="0089331C">
      <w:pPr>
        <w:numPr>
          <w:ilvl w:val="0"/>
          <w:numId w:val="41"/>
        </w:numPr>
      </w:pPr>
      <w:r w:rsidRPr="005F4CF1">
        <w:t>Baliukonienė Aušra – Finansų ministerija;</w:t>
      </w:r>
    </w:p>
    <w:p w:rsidR="0089331C" w:rsidRPr="005F4CF1" w:rsidRDefault="0089331C" w:rsidP="0089331C">
      <w:pPr>
        <w:numPr>
          <w:ilvl w:val="0"/>
          <w:numId w:val="41"/>
        </w:numPr>
      </w:pPr>
      <w:r w:rsidRPr="005F4CF1">
        <w:t>Banys Jūras – Lietuvos mokslų akademija;</w:t>
      </w:r>
    </w:p>
    <w:p w:rsidR="0089331C" w:rsidRPr="005F4CF1" w:rsidRDefault="0089331C" w:rsidP="0089331C">
      <w:pPr>
        <w:numPr>
          <w:ilvl w:val="0"/>
          <w:numId w:val="41"/>
        </w:numPr>
      </w:pPr>
      <w:proofErr w:type="spellStart"/>
      <w:r w:rsidRPr="005F4CF1">
        <w:t>Biliūnaitė</w:t>
      </w:r>
      <w:proofErr w:type="spellEnd"/>
      <w:r w:rsidRPr="005F4CF1">
        <w:t xml:space="preserve"> Lingailė – Socialinės apsaugos ir darbo ministerija;</w:t>
      </w:r>
    </w:p>
    <w:p w:rsidR="0089331C" w:rsidRPr="005F4CF1" w:rsidRDefault="0089331C" w:rsidP="0089331C">
      <w:pPr>
        <w:numPr>
          <w:ilvl w:val="0"/>
          <w:numId w:val="41"/>
        </w:numPr>
      </w:pPr>
      <w:r w:rsidRPr="005F4CF1">
        <w:t>Česonis Povilas – Europos socialinio fondo agentūra;</w:t>
      </w:r>
    </w:p>
    <w:p w:rsidR="0089331C" w:rsidRPr="005F4CF1" w:rsidRDefault="0089331C" w:rsidP="0089331C">
      <w:pPr>
        <w:numPr>
          <w:ilvl w:val="0"/>
          <w:numId w:val="41"/>
        </w:numPr>
      </w:pPr>
      <w:r w:rsidRPr="005F4CF1">
        <w:t>Dapkutė-Stankevičienė Rūta – Finansų ministerija;</w:t>
      </w:r>
    </w:p>
    <w:p w:rsidR="0089331C" w:rsidRPr="005F4CF1" w:rsidRDefault="0089331C" w:rsidP="0089331C">
      <w:pPr>
        <w:numPr>
          <w:ilvl w:val="0"/>
          <w:numId w:val="41"/>
        </w:numPr>
      </w:pPr>
      <w:r w:rsidRPr="005F4CF1">
        <w:t>Dilba Ramūnas – Susisiekimo ministerija</w:t>
      </w:r>
      <w:r w:rsidRPr="005F4CF1">
        <w:t>;</w:t>
      </w:r>
    </w:p>
    <w:p w:rsidR="0089331C" w:rsidRPr="005F4CF1" w:rsidRDefault="0089331C" w:rsidP="0089331C">
      <w:pPr>
        <w:numPr>
          <w:ilvl w:val="0"/>
          <w:numId w:val="41"/>
        </w:numPr>
      </w:pPr>
      <w:proofErr w:type="spellStart"/>
      <w:r w:rsidRPr="005F4CF1">
        <w:t>Dirginčienė</w:t>
      </w:r>
      <w:proofErr w:type="spellEnd"/>
      <w:r w:rsidRPr="005F4CF1">
        <w:t xml:space="preserve"> Nijolė – Regionų plėtros taryba;</w:t>
      </w:r>
    </w:p>
    <w:p w:rsidR="0089331C" w:rsidRPr="005F4CF1" w:rsidRDefault="0089331C" w:rsidP="0089331C">
      <w:pPr>
        <w:numPr>
          <w:ilvl w:val="0"/>
          <w:numId w:val="41"/>
        </w:numPr>
      </w:pPr>
      <w:proofErr w:type="spellStart"/>
      <w:r w:rsidRPr="005F4CF1">
        <w:t>Gurklienė</w:t>
      </w:r>
      <w:proofErr w:type="spellEnd"/>
      <w:r w:rsidRPr="005F4CF1">
        <w:t xml:space="preserve"> Ramunė – Lietuvos šilumos tiekėjų asociacija;</w:t>
      </w:r>
    </w:p>
    <w:p w:rsidR="0089331C" w:rsidRPr="005F4CF1" w:rsidRDefault="0089331C" w:rsidP="0089331C">
      <w:pPr>
        <w:numPr>
          <w:ilvl w:val="0"/>
          <w:numId w:val="41"/>
        </w:numPr>
      </w:pPr>
      <w:proofErr w:type="spellStart"/>
      <w:r w:rsidRPr="005F4CF1">
        <w:t>Kašubienė</w:t>
      </w:r>
      <w:proofErr w:type="spellEnd"/>
      <w:r w:rsidRPr="005F4CF1">
        <w:t xml:space="preserve"> Lidija – Centrinė projektų valdymo agentūra;</w:t>
      </w:r>
    </w:p>
    <w:p w:rsidR="0089331C" w:rsidRPr="005F4CF1" w:rsidRDefault="0089331C" w:rsidP="0089331C">
      <w:pPr>
        <w:numPr>
          <w:ilvl w:val="0"/>
          <w:numId w:val="41"/>
        </w:numPr>
      </w:pPr>
      <w:r w:rsidRPr="005F4CF1">
        <w:t>Kikutis Aldas – Lietuvos smulkiojo ir vidutinio verslo taryba;</w:t>
      </w:r>
    </w:p>
    <w:p w:rsidR="0089331C" w:rsidRPr="005F4CF1" w:rsidRDefault="0089331C" w:rsidP="0089331C">
      <w:pPr>
        <w:numPr>
          <w:ilvl w:val="0"/>
          <w:numId w:val="41"/>
        </w:numPr>
      </w:pPr>
      <w:r w:rsidRPr="005F4CF1">
        <w:t xml:space="preserve">Kisielienė Audronė - </w:t>
      </w:r>
      <w:r w:rsidRPr="005F4CF1">
        <w:rPr>
          <w:bCs/>
        </w:rPr>
        <w:t>Lietuvos moterų lobistinė organizacija</w:t>
      </w:r>
    </w:p>
    <w:p w:rsidR="0089331C" w:rsidRPr="005F4CF1" w:rsidRDefault="0089331C" w:rsidP="0089331C">
      <w:pPr>
        <w:numPr>
          <w:ilvl w:val="0"/>
          <w:numId w:val="41"/>
        </w:numPr>
      </w:pPr>
      <w:r w:rsidRPr="005F4CF1">
        <w:t xml:space="preserve">Kiškis </w:t>
      </w:r>
      <w:proofErr w:type="spellStart"/>
      <w:r w:rsidRPr="005F4CF1">
        <w:t>Inesis</w:t>
      </w:r>
      <w:proofErr w:type="spellEnd"/>
      <w:r w:rsidRPr="005F4CF1">
        <w:t xml:space="preserve"> – Aplinkos ministerija;</w:t>
      </w:r>
    </w:p>
    <w:p w:rsidR="0089331C" w:rsidRPr="005F4CF1" w:rsidRDefault="0089331C" w:rsidP="0089331C">
      <w:pPr>
        <w:numPr>
          <w:ilvl w:val="0"/>
          <w:numId w:val="41"/>
        </w:numPr>
      </w:pPr>
      <w:r w:rsidRPr="005F4CF1">
        <w:t>Klimavičius Rolandas</w:t>
      </w:r>
      <w:proofErr w:type="gramStart"/>
      <w:r w:rsidRPr="005F4CF1">
        <w:t xml:space="preserve">  </w:t>
      </w:r>
      <w:proofErr w:type="gramEnd"/>
      <w:r w:rsidRPr="005F4CF1">
        <w:rPr>
          <w:bCs/>
        </w:rPr>
        <w:t>Respublikiniai būsto valdymo ir priežiūros rūmai</w:t>
      </w:r>
    </w:p>
    <w:p w:rsidR="003C7177" w:rsidRPr="005F4CF1" w:rsidRDefault="003C7177" w:rsidP="0089331C">
      <w:pPr>
        <w:numPr>
          <w:ilvl w:val="0"/>
          <w:numId w:val="41"/>
        </w:numPr>
      </w:pPr>
      <w:proofErr w:type="spellStart"/>
      <w:r w:rsidRPr="005F4CF1">
        <w:t>Lichadziauskienė</w:t>
      </w:r>
      <w:proofErr w:type="spellEnd"/>
      <w:r w:rsidRPr="005F4CF1">
        <w:t xml:space="preserve"> Reda – Energetikos ministerija;</w:t>
      </w:r>
    </w:p>
    <w:p w:rsidR="0089331C" w:rsidRPr="005F4CF1" w:rsidRDefault="0089331C" w:rsidP="0089331C">
      <w:pPr>
        <w:numPr>
          <w:ilvl w:val="0"/>
          <w:numId w:val="41"/>
        </w:numPr>
      </w:pPr>
      <w:proofErr w:type="spellStart"/>
      <w:r w:rsidRPr="005F4CF1">
        <w:t>Miniataitė</w:t>
      </w:r>
      <w:proofErr w:type="spellEnd"/>
      <w:r w:rsidRPr="005F4CF1">
        <w:t xml:space="preserve"> Dalia – Žemės ūkio ministerija;</w:t>
      </w:r>
    </w:p>
    <w:p w:rsidR="0089331C" w:rsidRPr="005F4CF1" w:rsidRDefault="0089331C" w:rsidP="0089331C">
      <w:pPr>
        <w:numPr>
          <w:ilvl w:val="0"/>
          <w:numId w:val="41"/>
        </w:numPr>
      </w:pPr>
      <w:proofErr w:type="spellStart"/>
      <w:r w:rsidRPr="005F4CF1">
        <w:t>Muliuolis</w:t>
      </w:r>
      <w:proofErr w:type="spellEnd"/>
      <w:r w:rsidRPr="005F4CF1">
        <w:t xml:space="preserve"> Vytis – Lygių galimybių kontrolieriaus tarnyba;</w:t>
      </w:r>
    </w:p>
    <w:p w:rsidR="0089331C" w:rsidRPr="005F4CF1" w:rsidRDefault="003C7177" w:rsidP="0089331C">
      <w:pPr>
        <w:numPr>
          <w:ilvl w:val="0"/>
          <w:numId w:val="41"/>
        </w:numPr>
      </w:pPr>
      <w:r w:rsidRPr="005F4CF1">
        <w:t>Paškevičius</w:t>
      </w:r>
      <w:r w:rsidR="0089331C" w:rsidRPr="005F4CF1">
        <w:t xml:space="preserve"> </w:t>
      </w:r>
      <w:r w:rsidRPr="005F4CF1">
        <w:t>Raimondas</w:t>
      </w:r>
      <w:r w:rsidR="0089331C" w:rsidRPr="005F4CF1">
        <w:t xml:space="preserve"> – </w:t>
      </w:r>
      <w:r w:rsidRPr="005F4CF1">
        <w:t>Švietimo, mokslo ir sporto ministerija</w:t>
      </w:r>
      <w:r w:rsidR="0089331C" w:rsidRPr="005F4CF1">
        <w:t>;</w:t>
      </w:r>
    </w:p>
    <w:p w:rsidR="003C7177" w:rsidRPr="005F4CF1" w:rsidRDefault="003C7177" w:rsidP="0089331C">
      <w:pPr>
        <w:numPr>
          <w:ilvl w:val="0"/>
          <w:numId w:val="41"/>
        </w:numPr>
      </w:pPr>
      <w:r w:rsidRPr="005F4CF1">
        <w:t>Poškienė Justina – Lietuvos mokslo taryba;</w:t>
      </w:r>
    </w:p>
    <w:p w:rsidR="0089331C" w:rsidRPr="005F4CF1" w:rsidRDefault="0089331C" w:rsidP="0089331C">
      <w:pPr>
        <w:numPr>
          <w:ilvl w:val="0"/>
          <w:numId w:val="41"/>
        </w:numPr>
      </w:pPr>
      <w:r w:rsidRPr="005F4CF1">
        <w:t>Poviliūnas Justas – Žemės ūkio ministerija;</w:t>
      </w:r>
    </w:p>
    <w:p w:rsidR="0089331C" w:rsidRPr="005F4CF1" w:rsidRDefault="0089331C" w:rsidP="0089331C">
      <w:pPr>
        <w:numPr>
          <w:ilvl w:val="0"/>
          <w:numId w:val="41"/>
        </w:numPr>
      </w:pPr>
      <w:proofErr w:type="spellStart"/>
      <w:r w:rsidRPr="005F4CF1">
        <w:t>Pūrienė</w:t>
      </w:r>
      <w:proofErr w:type="spellEnd"/>
      <w:r w:rsidRPr="005F4CF1">
        <w:t xml:space="preserve"> Alina – Lietuvos gydytojų vadovų sąjunga;</w:t>
      </w:r>
    </w:p>
    <w:p w:rsidR="0089331C" w:rsidRPr="005F4CF1" w:rsidRDefault="0089331C" w:rsidP="0089331C">
      <w:pPr>
        <w:numPr>
          <w:ilvl w:val="0"/>
          <w:numId w:val="41"/>
        </w:numPr>
      </w:pPr>
      <w:proofErr w:type="spellStart"/>
      <w:r w:rsidRPr="005F4CF1">
        <w:t>Sabalionytė</w:t>
      </w:r>
      <w:proofErr w:type="spellEnd"/>
      <w:r w:rsidRPr="005F4CF1">
        <w:t xml:space="preserve"> Edita – </w:t>
      </w:r>
      <w:r w:rsidRPr="005F4CF1">
        <w:rPr>
          <w:bCs/>
        </w:rPr>
        <w:t>Nacionalinė kūrybinių ir kultūrinių industrijų asociacija;</w:t>
      </w:r>
    </w:p>
    <w:p w:rsidR="0089331C" w:rsidRPr="005F4CF1" w:rsidRDefault="0089331C" w:rsidP="0089331C">
      <w:pPr>
        <w:numPr>
          <w:ilvl w:val="0"/>
          <w:numId w:val="41"/>
        </w:numPr>
      </w:pPr>
      <w:proofErr w:type="spellStart"/>
      <w:r w:rsidRPr="005F4CF1">
        <w:t>Salda</w:t>
      </w:r>
      <w:proofErr w:type="spellEnd"/>
      <w:r w:rsidRPr="005F4CF1">
        <w:t xml:space="preserve"> Artūras – Lietuvos Respublikos turizmo rūmai;</w:t>
      </w:r>
    </w:p>
    <w:p w:rsidR="003C7177" w:rsidRPr="005F4CF1" w:rsidRDefault="003C7177" w:rsidP="0089331C">
      <w:pPr>
        <w:numPr>
          <w:ilvl w:val="0"/>
          <w:numId w:val="41"/>
        </w:numPr>
      </w:pPr>
      <w:r w:rsidRPr="005F4CF1">
        <w:t>Simonaitytė Živilė – Sveikatos apsaugos ministerija;</w:t>
      </w:r>
    </w:p>
    <w:p w:rsidR="003C7177" w:rsidRPr="005F4CF1" w:rsidRDefault="003C7177" w:rsidP="0089331C">
      <w:pPr>
        <w:numPr>
          <w:ilvl w:val="0"/>
          <w:numId w:val="41"/>
        </w:numPr>
      </w:pPr>
      <w:proofErr w:type="spellStart"/>
      <w:r w:rsidRPr="005F4CF1">
        <w:t>Senkienė</w:t>
      </w:r>
      <w:proofErr w:type="spellEnd"/>
      <w:r w:rsidRPr="005F4CF1">
        <w:t xml:space="preserve"> Sonata – Kultūros ministerija;</w:t>
      </w:r>
    </w:p>
    <w:p w:rsidR="0089331C" w:rsidRPr="005F4CF1" w:rsidRDefault="0089331C" w:rsidP="0089331C">
      <w:pPr>
        <w:numPr>
          <w:ilvl w:val="0"/>
          <w:numId w:val="41"/>
        </w:numPr>
      </w:pPr>
      <w:r w:rsidRPr="005F4CF1">
        <w:t>Staniškis Jurgis Kazimieras – Kauno technologijos universitetas;</w:t>
      </w:r>
    </w:p>
    <w:p w:rsidR="0089331C" w:rsidRPr="005F4CF1" w:rsidRDefault="0089331C" w:rsidP="0089331C">
      <w:pPr>
        <w:numPr>
          <w:ilvl w:val="0"/>
          <w:numId w:val="41"/>
        </w:numPr>
      </w:pPr>
      <w:proofErr w:type="spellStart"/>
      <w:r w:rsidRPr="005F4CF1">
        <w:t>Sujetaitė</w:t>
      </w:r>
      <w:proofErr w:type="spellEnd"/>
      <w:r w:rsidRPr="005F4CF1">
        <w:t xml:space="preserve"> Dovilė – Lietuvos savivaldybių asociacija;</w:t>
      </w:r>
    </w:p>
    <w:p w:rsidR="0089331C" w:rsidRPr="005F4CF1" w:rsidRDefault="0089331C" w:rsidP="0089331C">
      <w:pPr>
        <w:numPr>
          <w:ilvl w:val="0"/>
          <w:numId w:val="41"/>
        </w:numPr>
      </w:pPr>
      <w:proofErr w:type="spellStart"/>
      <w:r w:rsidRPr="005F4CF1">
        <w:t>Šlionskienė</w:t>
      </w:r>
      <w:proofErr w:type="spellEnd"/>
      <w:r w:rsidRPr="005F4CF1">
        <w:t xml:space="preserve"> Danutė - </w:t>
      </w:r>
      <w:r w:rsidRPr="005F4CF1">
        <w:rPr>
          <w:bCs/>
        </w:rPr>
        <w:t>Lietuvos profesinių sąjungų konfederacija;</w:t>
      </w:r>
    </w:p>
    <w:p w:rsidR="0089331C" w:rsidRPr="005F4CF1" w:rsidRDefault="0089331C" w:rsidP="0089331C">
      <w:pPr>
        <w:numPr>
          <w:ilvl w:val="0"/>
          <w:numId w:val="41"/>
        </w:numPr>
      </w:pPr>
      <w:r w:rsidRPr="005F4CF1">
        <w:rPr>
          <w:bCs/>
        </w:rPr>
        <w:t>Ubartas Mindaugas - Asociacija „Infobalt“;</w:t>
      </w:r>
    </w:p>
    <w:p w:rsidR="0089331C" w:rsidRPr="005859D2" w:rsidRDefault="0089331C" w:rsidP="0089331C">
      <w:pPr>
        <w:numPr>
          <w:ilvl w:val="0"/>
          <w:numId w:val="41"/>
        </w:numPr>
      </w:pPr>
      <w:r w:rsidRPr="005F4CF1">
        <w:t>Urbonienė Elena – Lietuvos</w:t>
      </w:r>
      <w:r w:rsidRPr="005859D2">
        <w:t xml:space="preserve"> nevyriausybinių organizacijų vaikams konfederacija;</w:t>
      </w:r>
    </w:p>
    <w:p w:rsidR="0089331C" w:rsidRDefault="0089331C" w:rsidP="00BA0393">
      <w:pPr>
        <w:ind w:firstLine="540"/>
        <w:jc w:val="both"/>
        <w:rPr>
          <w:b/>
        </w:rPr>
      </w:pPr>
    </w:p>
    <w:p w:rsidR="005F4CF1" w:rsidRPr="00C15D9E" w:rsidRDefault="005F4CF1" w:rsidP="005F4CF1">
      <w:pPr>
        <w:ind w:firstLine="540"/>
        <w:jc w:val="both"/>
        <w:rPr>
          <w:b/>
          <w:color w:val="1F497D" w:themeColor="text2"/>
        </w:rPr>
      </w:pPr>
      <w:bookmarkStart w:id="1" w:name="_GoBack"/>
      <w:r w:rsidRPr="00C15D9E">
        <w:rPr>
          <w:b/>
          <w:color w:val="1F497D" w:themeColor="text2"/>
          <w:u w:val="single"/>
        </w:rPr>
        <w:t>„UŽ“ balsavo 35</w:t>
      </w:r>
      <w:r w:rsidRPr="00C15D9E">
        <w:rPr>
          <w:b/>
          <w:color w:val="1F497D" w:themeColor="text2"/>
          <w:u w:val="single"/>
        </w:rPr>
        <w:t xml:space="preserve"> Komiteto nariai, „PRIEŠ“ balsavusių nėra.</w:t>
      </w:r>
    </w:p>
    <w:bookmarkEnd w:id="1"/>
    <w:p w:rsidR="005F4CF1" w:rsidRDefault="005F4CF1" w:rsidP="00BA0393">
      <w:pPr>
        <w:ind w:firstLine="540"/>
        <w:jc w:val="both"/>
        <w:rPr>
          <w:b/>
        </w:rPr>
      </w:pPr>
    </w:p>
    <w:p w:rsidR="000C1D02" w:rsidRPr="003F0FFC" w:rsidRDefault="000C1D02" w:rsidP="00BA0393">
      <w:pPr>
        <w:ind w:firstLine="540"/>
        <w:jc w:val="both"/>
        <w:rPr>
          <w:b/>
          <w:u w:val="single"/>
        </w:rPr>
      </w:pPr>
      <w:r w:rsidRPr="003F0FFC">
        <w:rPr>
          <w:b/>
          <w:u w:val="single"/>
        </w:rPr>
        <w:t>Sveikatos apsaugos ministerijos pasiūlymas:</w:t>
      </w:r>
    </w:p>
    <w:p w:rsidR="000C1D02" w:rsidRPr="003F0FFC" w:rsidRDefault="000C1D02" w:rsidP="00BA0393">
      <w:pPr>
        <w:ind w:firstLine="540"/>
        <w:jc w:val="both"/>
        <w:rPr>
          <w:b/>
          <w:u w:val="single"/>
        </w:rPr>
      </w:pPr>
    </w:p>
    <w:p w:rsidR="000C1D02" w:rsidRDefault="000C1D02" w:rsidP="00BA0393">
      <w:pPr>
        <w:ind w:firstLine="540"/>
        <w:jc w:val="both"/>
        <w:rPr>
          <w:b/>
        </w:rPr>
      </w:pPr>
      <w:r>
        <w:rPr>
          <w:b/>
        </w:rPr>
        <w:t>SIŪLOMA</w:t>
      </w:r>
      <w:r w:rsidR="003F0FFC">
        <w:rPr>
          <w:b/>
        </w:rPr>
        <w:t>:</w:t>
      </w:r>
    </w:p>
    <w:p w:rsidR="000C1D02" w:rsidRDefault="000C1D02" w:rsidP="00BA0393">
      <w:pPr>
        <w:ind w:firstLine="540"/>
        <w:jc w:val="both"/>
        <w:rPr>
          <w:b/>
        </w:rPr>
      </w:pPr>
    </w:p>
    <w:p w:rsidR="000C1D02" w:rsidRDefault="000C1D02" w:rsidP="00BA0393">
      <w:pPr>
        <w:ind w:firstLine="540"/>
        <w:jc w:val="both"/>
      </w:pPr>
      <w:r w:rsidRPr="00A44908">
        <w:rPr>
          <w:b/>
        </w:rPr>
        <w:lastRenderedPageBreak/>
        <w:t>2. Pritarti pasiūlymui</w:t>
      </w:r>
      <w:r w:rsidRPr="00A44908">
        <w:t xml:space="preserve"> dėl</w:t>
      </w:r>
      <w:r w:rsidRPr="00A44908">
        <w:rPr>
          <w:bCs/>
        </w:rPr>
        <w:t xml:space="preserve"> </w:t>
      </w:r>
      <w:r w:rsidRPr="00A44908">
        <w:t xml:space="preserve">veiksmų programos </w:t>
      </w:r>
      <w:r w:rsidRPr="00220D57">
        <w:t>13</w:t>
      </w:r>
      <w:r w:rsidR="005A6924">
        <w:t xml:space="preserve"> prioriteto</w:t>
      </w:r>
      <w:r w:rsidRPr="00220D57">
        <w:t xml:space="preserve"> ,,Veiksmų, skirtų </w:t>
      </w:r>
      <w:proofErr w:type="spellStart"/>
      <w:r w:rsidRPr="00220D57">
        <w:t>Covid-19</w:t>
      </w:r>
      <w:proofErr w:type="spellEnd"/>
      <w:r w:rsidRPr="00220D57">
        <w:t xml:space="preserve"> pandemijos sukeltai krizei įveikti, skatinimas ir pasirengimas aplinką tausojančiam, skaitmeniniam ir tvariam ekonomikos atgaivinimui”</w:t>
      </w:r>
      <w:r w:rsidRPr="00A44908">
        <w:t xml:space="preserve"> </w:t>
      </w:r>
      <w:r>
        <w:rPr>
          <w:lang w:eastAsia="en-US"/>
        </w:rPr>
        <w:t>13</w:t>
      </w:r>
      <w:r w:rsidRPr="0089297C">
        <w:rPr>
          <w:lang w:eastAsia="en-US"/>
        </w:rPr>
        <w:t>.</w:t>
      </w:r>
      <w:r>
        <w:rPr>
          <w:lang w:eastAsia="en-US"/>
        </w:rPr>
        <w:t>1</w:t>
      </w:r>
      <w:r w:rsidRPr="0089297C">
        <w:rPr>
          <w:lang w:eastAsia="en-US"/>
        </w:rPr>
        <w:t>.</w:t>
      </w:r>
      <w:r>
        <w:rPr>
          <w:lang w:eastAsia="en-US"/>
        </w:rPr>
        <w:t>1</w:t>
      </w:r>
      <w:r w:rsidRPr="0089297C">
        <w:rPr>
          <w:lang w:eastAsia="en-US"/>
        </w:rPr>
        <w:t xml:space="preserve"> konkret</w:t>
      </w:r>
      <w:r>
        <w:rPr>
          <w:lang w:eastAsia="en-US"/>
        </w:rPr>
        <w:t>aus uždavinio</w:t>
      </w:r>
      <w:r w:rsidRPr="0089297C">
        <w:rPr>
          <w:lang w:eastAsia="en-US"/>
        </w:rPr>
        <w:t xml:space="preserve"> „</w:t>
      </w:r>
      <w:proofErr w:type="spellStart"/>
      <w:r w:rsidRPr="000C1D02">
        <w:rPr>
          <w:lang w:eastAsia="en-US"/>
        </w:rPr>
        <w:t>Skaitmeninimo</w:t>
      </w:r>
      <w:proofErr w:type="spellEnd"/>
      <w:r w:rsidRPr="000C1D02">
        <w:rPr>
          <w:lang w:eastAsia="en-US"/>
        </w:rPr>
        <w:t xml:space="preserve"> ir inovacijų, siekiant šalinti COVID-19 pandemijos pasekmes ekonomikai, didinimas</w:t>
      </w:r>
      <w:r w:rsidRPr="0089297C">
        <w:rPr>
          <w:lang w:eastAsia="en-US"/>
        </w:rPr>
        <w:t>“</w:t>
      </w:r>
      <w:r w:rsidRPr="00A44908">
        <w:rPr>
          <w:lang w:eastAsia="en-US"/>
        </w:rPr>
        <w:t xml:space="preserve"> </w:t>
      </w:r>
      <w:r>
        <w:t>Sveikatos apsaugos</w:t>
      </w:r>
      <w:r w:rsidRPr="00A44908">
        <w:t xml:space="preserve"> ministerijos </w:t>
      </w:r>
      <w:r w:rsidRPr="00A44908">
        <w:rPr>
          <w:bCs/>
        </w:rPr>
        <w:t xml:space="preserve">administruojamos priemonės </w:t>
      </w:r>
      <w:r w:rsidRPr="000C1D02">
        <w:rPr>
          <w:b/>
        </w:rPr>
        <w:t>Nr. 13.1.1-CPVA-V-605 „Profilaktikos, diagnostikos ir gydymo paslaugų kokybės ir prieinamumo gerinimas ūmių infekcinių ir lėtinių ligų srityse“</w:t>
      </w:r>
      <w:r w:rsidRPr="00A44908">
        <w:rPr>
          <w:b/>
          <w:bCs/>
        </w:rPr>
        <w:t xml:space="preserve"> </w:t>
      </w:r>
      <w:r>
        <w:rPr>
          <w:bCs/>
        </w:rPr>
        <w:t>vieno projektų atrankos kriterijaus nustatymo</w:t>
      </w:r>
      <w:r w:rsidRPr="00A44908">
        <w:t>:</w:t>
      </w:r>
    </w:p>
    <w:p w:rsidR="000C1D02" w:rsidRDefault="000C1D02" w:rsidP="00BA0393">
      <w:pPr>
        <w:ind w:firstLine="540"/>
        <w:jc w:val="both"/>
      </w:pPr>
    </w:p>
    <w:p w:rsidR="000C1D02" w:rsidRDefault="000C1D02" w:rsidP="00BA0393">
      <w:pPr>
        <w:ind w:firstLine="540"/>
        <w:jc w:val="both"/>
        <w:rPr>
          <w:lang w:eastAsia="en-US"/>
        </w:rPr>
      </w:pPr>
      <w:r>
        <w:rPr>
          <w:rFonts w:eastAsiaTheme="minorHAnsi"/>
          <w:lang w:eastAsia="en-US"/>
        </w:rPr>
        <w:t>1</w:t>
      </w:r>
      <w:r w:rsidRPr="00BD08BE">
        <w:rPr>
          <w:rFonts w:eastAsiaTheme="minorHAnsi"/>
          <w:lang w:eastAsia="en-US"/>
        </w:rPr>
        <w:t xml:space="preserve">. </w:t>
      </w:r>
      <w:r w:rsidR="00AE63E9" w:rsidRPr="005A6924">
        <w:rPr>
          <w:rFonts w:eastAsiaTheme="minorHAnsi"/>
          <w:b/>
          <w:lang w:eastAsia="en-US"/>
        </w:rPr>
        <w:t xml:space="preserve">Specialusis projektų atrankos kriterijus. </w:t>
      </w:r>
      <w:r w:rsidR="00AE63E9" w:rsidRPr="005A6924">
        <w:rPr>
          <w:b/>
          <w:bCs/>
        </w:rPr>
        <w:t xml:space="preserve">1. Projektai turi atitikti </w:t>
      </w:r>
      <w:hyperlink r:id="rId11" w:history="1">
        <w:r w:rsidR="00AE63E9" w:rsidRPr="005A6924">
          <w:rPr>
            <w:b/>
            <w:color w:val="0000FF"/>
            <w:u w:val="single"/>
          </w:rPr>
          <w:t>Sveikatos netolygumų mažinimo Lietuvoje 2014–2023 m. veiksmų plano</w:t>
        </w:r>
      </w:hyperlink>
      <w:r w:rsidR="00AE63E9" w:rsidRPr="005A6924">
        <w:rPr>
          <w:b/>
          <w:bCs/>
        </w:rPr>
        <w:t>, patvirtinto Lietuvos Respublikos sveikatos apsaugos ministro 2014 m. liepos 16 d. įsakymu Nr. V-815</w:t>
      </w:r>
      <w:r w:rsidR="00AE63E9" w:rsidRPr="005A6924">
        <w:rPr>
          <w:b/>
          <w:spacing w:val="-4"/>
        </w:rPr>
        <w:t>„Dėl sveikatos netolygumų mažinimo Lietuvoje 2014–2023 veiksmų plano patvirtinimo“</w:t>
      </w:r>
      <w:r w:rsidR="00AE63E9" w:rsidRPr="005A6924">
        <w:rPr>
          <w:b/>
          <w:bCs/>
        </w:rPr>
        <w:t>, 1 priedo ,,</w:t>
      </w:r>
      <w:r w:rsidR="00AE63E9" w:rsidRPr="005A6924">
        <w:rPr>
          <w:b/>
          <w:color w:val="000000"/>
          <w:lang w:eastAsia="en-US"/>
        </w:rPr>
        <w:t>Profilaktikos, diagnostikos ir gydymo efektyvumo didinimo tuberkuliozės bei ūmių infekcinių ir lėtinių kvėpavimo takų ligų srityse krypties aprašas</w:t>
      </w:r>
      <w:r w:rsidR="00AE63E9" w:rsidRPr="005A6924">
        <w:rPr>
          <w:b/>
          <w:bCs/>
        </w:rPr>
        <w:t>“</w:t>
      </w:r>
      <w:r w:rsidR="00AE63E9" w:rsidRPr="005A6924">
        <w:rPr>
          <w:b/>
          <w:spacing w:val="-4"/>
        </w:rPr>
        <w:t xml:space="preserve"> (</w:t>
      </w:r>
      <w:r w:rsidR="00AE63E9" w:rsidRPr="005A6924">
        <w:rPr>
          <w:b/>
          <w:lang w:eastAsia="en-US"/>
        </w:rPr>
        <w:t xml:space="preserve">toliau – Profilaktikos, diagnostikos ir gydymo efektyvumo didinimo </w:t>
      </w:r>
      <w:r w:rsidR="00AE63E9" w:rsidRPr="00DB222A">
        <w:rPr>
          <w:b/>
          <w:lang w:eastAsia="en-US"/>
        </w:rPr>
        <w:t>tuberkuliozės bei ūmių infekcinių ir lėtinių kvėpavimo takų ligų srityse krypties aprašas</w:t>
      </w:r>
      <w:r w:rsidR="00AE63E9" w:rsidRPr="00DB222A">
        <w:rPr>
          <w:b/>
          <w:spacing w:val="-4"/>
        </w:rPr>
        <w:t xml:space="preserve">) </w:t>
      </w:r>
      <w:r w:rsidR="00AE63E9" w:rsidRPr="00DB222A">
        <w:rPr>
          <w:b/>
          <w:lang w:eastAsia="en-US"/>
        </w:rPr>
        <w:t xml:space="preserve">nuostatas </w:t>
      </w:r>
      <w:r w:rsidR="00AE63E9" w:rsidRPr="00DB222A">
        <w:rPr>
          <w:b/>
        </w:rPr>
        <w:t xml:space="preserve">ir </w:t>
      </w:r>
      <w:r w:rsidR="00AE63E9" w:rsidRPr="00DB222A">
        <w:rPr>
          <w:rFonts w:eastAsiaTheme="minorHAnsi"/>
          <w:b/>
        </w:rPr>
        <w:t xml:space="preserve">Lietuvos Respublikos sveikatos apsaugos ministro–Valstybės lygio ekstremaliosios situacijos valstybės operacijų vadovo 2021 m. balandžio 16 d. sprendimą Nr. V-858 „Dėl pavedimo organizuoti </w:t>
      </w:r>
      <w:proofErr w:type="spellStart"/>
      <w:r w:rsidR="00AE63E9" w:rsidRPr="00DB222A">
        <w:rPr>
          <w:rFonts w:eastAsiaTheme="minorHAnsi"/>
          <w:b/>
        </w:rPr>
        <w:t>robotizuotos</w:t>
      </w:r>
      <w:proofErr w:type="spellEnd"/>
      <w:r w:rsidR="00AE63E9" w:rsidRPr="00DB222A">
        <w:rPr>
          <w:rFonts w:eastAsiaTheme="minorHAnsi"/>
          <w:b/>
        </w:rPr>
        <w:t xml:space="preserve"> PGR įrangos pirkimą“</w:t>
      </w:r>
      <w:r w:rsidRPr="005A6924">
        <w:rPr>
          <w:b/>
          <w:lang w:eastAsia="en-US"/>
        </w:rPr>
        <w:t xml:space="preserve"> </w:t>
      </w:r>
      <w:r>
        <w:rPr>
          <w:lang w:eastAsia="en-US"/>
        </w:rPr>
        <w:t>*</w:t>
      </w:r>
    </w:p>
    <w:p w:rsidR="000C1D02" w:rsidRPr="000C1D02" w:rsidRDefault="000C1D02" w:rsidP="00BA0393">
      <w:pPr>
        <w:ind w:firstLine="540"/>
        <w:jc w:val="both"/>
      </w:pPr>
    </w:p>
    <w:p w:rsidR="000C1D02" w:rsidRPr="000C1D02" w:rsidRDefault="000C1D02" w:rsidP="00BA0393">
      <w:pPr>
        <w:ind w:firstLine="540"/>
        <w:jc w:val="both"/>
      </w:pPr>
      <w:r w:rsidRPr="000C1D02">
        <w:t xml:space="preserve">* </w:t>
      </w:r>
      <w:r w:rsidR="00AE63E9" w:rsidRPr="005A6924">
        <w:rPr>
          <w:b/>
          <w:i/>
        </w:rPr>
        <w:t>Kai kreipiamasi paramos pagal priemonės Nr. 13.1.1-CPVA</w:t>
      </w:r>
      <w:proofErr w:type="gramStart"/>
      <w:r w:rsidR="00AE63E9" w:rsidRPr="005A6924">
        <w:rPr>
          <w:b/>
          <w:i/>
        </w:rPr>
        <w:t>-</w:t>
      </w:r>
      <w:proofErr w:type="gramEnd"/>
      <w:r w:rsidR="00AE63E9" w:rsidRPr="005A6924">
        <w:rPr>
          <w:b/>
          <w:i/>
        </w:rPr>
        <w:t>V-605 veiklas, vertinama, ar projekto veiklos ir pareiškėjai yra numatyti Profilaktikos, diagnostikos ir gydymo efektyvumo didinimo tuberkuliozės bei ūmių infekcinių ir lėtinių kvėpavimo takų ligų srityse krypties aprašo</w:t>
      </w:r>
      <w:r w:rsidR="00AE63E9" w:rsidRPr="005A6924" w:rsidDel="00F405A7">
        <w:rPr>
          <w:b/>
          <w:i/>
        </w:rPr>
        <w:t xml:space="preserve"> </w:t>
      </w:r>
      <w:r w:rsidR="00AE63E9" w:rsidRPr="005A6924">
        <w:rPr>
          <w:b/>
          <w:i/>
        </w:rPr>
        <w:t xml:space="preserve">24.5.2 </w:t>
      </w:r>
      <w:r w:rsidR="00AE63E9" w:rsidRPr="00DB222A">
        <w:rPr>
          <w:b/>
          <w:i/>
        </w:rPr>
        <w:t xml:space="preserve">papunktyje </w:t>
      </w:r>
      <w:r w:rsidR="00AE63E9" w:rsidRPr="00DB222A">
        <w:rPr>
          <w:b/>
          <w:i/>
          <w:spacing w:val="-4"/>
        </w:rPr>
        <w:t xml:space="preserve">ir </w:t>
      </w:r>
      <w:r w:rsidR="00AE63E9" w:rsidRPr="00DB222A">
        <w:rPr>
          <w:rFonts w:eastAsiaTheme="minorHAnsi"/>
          <w:b/>
          <w:i/>
        </w:rPr>
        <w:t xml:space="preserve">Lietuvos Respublikos sveikatos apsaugos ministro–Valstybės lygio ekstremaliosios situacijos valstybės operacijų vadovo 2021 m. balandžio 16 d. sprendime Nr. V-858 „Dėl pavedimo organizuoti </w:t>
      </w:r>
      <w:proofErr w:type="spellStart"/>
      <w:r w:rsidR="00AE63E9" w:rsidRPr="00DB222A">
        <w:rPr>
          <w:rFonts w:eastAsiaTheme="minorHAnsi"/>
          <w:b/>
          <w:i/>
        </w:rPr>
        <w:t>robotizuotos</w:t>
      </w:r>
      <w:proofErr w:type="spellEnd"/>
      <w:r w:rsidR="00AE63E9" w:rsidRPr="00DB222A">
        <w:rPr>
          <w:rFonts w:eastAsiaTheme="minorHAnsi"/>
          <w:b/>
          <w:i/>
        </w:rPr>
        <w:t xml:space="preserve"> PGR įrangos pirkimą“</w:t>
      </w:r>
      <w:r w:rsidR="00AE63E9" w:rsidRPr="00DB222A">
        <w:rPr>
          <w:b/>
          <w:i/>
        </w:rPr>
        <w:t>.</w:t>
      </w:r>
    </w:p>
    <w:p w:rsidR="000C1D02" w:rsidRDefault="000C1D02" w:rsidP="00BA0393">
      <w:pPr>
        <w:ind w:firstLine="540"/>
        <w:jc w:val="both"/>
        <w:rPr>
          <w:b/>
        </w:rPr>
      </w:pPr>
    </w:p>
    <w:p w:rsidR="000C1D02" w:rsidRDefault="000C1D02" w:rsidP="00BA0393">
      <w:pPr>
        <w:ind w:firstLine="540"/>
        <w:jc w:val="both"/>
        <w:rPr>
          <w:b/>
        </w:rPr>
      </w:pPr>
      <w:r w:rsidRPr="00C17A36">
        <w:rPr>
          <w:b/>
          <w:color w:val="000000"/>
        </w:rPr>
        <w:t>Argumentai</w:t>
      </w:r>
      <w:r w:rsidRPr="00C17A36">
        <w:rPr>
          <w:color w:val="000000"/>
        </w:rPr>
        <w:t>:</w:t>
      </w:r>
      <w:r>
        <w:rPr>
          <w:color w:val="000000"/>
        </w:rPr>
        <w:t xml:space="preserve"> </w:t>
      </w:r>
      <w:r w:rsidR="00AE63E9">
        <w:rPr>
          <w:i/>
          <w:iCs/>
          <w:color w:val="000000"/>
        </w:rPr>
        <w:t xml:space="preserve">Siūlomas projektų atrankos kriterijus padės atrinkti projektus, kurie sudarys sąlygas pagerinti ūmių infekcinių ir lėtinių kvėpavimo takų ligų profilaktikos, diagnostikos, gydymo paslaugų kokybę ir prieinamumą ir užtikrinti efektyvų šių ligų valdymą ir kontrolę, reaguoti į šių ligų sukeliamų ekstremalių situacijų padarinius </w:t>
      </w:r>
      <w:proofErr w:type="gramStart"/>
      <w:r w:rsidR="00AE63E9">
        <w:rPr>
          <w:i/>
          <w:iCs/>
          <w:color w:val="000000"/>
        </w:rPr>
        <w:t>(</w:t>
      </w:r>
      <w:proofErr w:type="gramEnd"/>
      <w:r w:rsidR="00AE63E9">
        <w:rPr>
          <w:i/>
          <w:iCs/>
          <w:color w:val="000000"/>
        </w:rPr>
        <w:t>bus kuriama viešąsias sveikatos priežiūros paslaugas ūmių infekcinių ir lėtinių ligų diagnostikos ir gydymo srityse teikiančių sveikatos priežiūros įstaigų infrastruktūra, aprūpinama reikalinga įranga ir būtinomis priemonėmis).</w:t>
      </w:r>
    </w:p>
    <w:p w:rsidR="000C1D02" w:rsidRDefault="000C1D02" w:rsidP="00BA0393">
      <w:pPr>
        <w:ind w:firstLine="540"/>
        <w:jc w:val="both"/>
        <w:rPr>
          <w:b/>
        </w:rPr>
      </w:pPr>
    </w:p>
    <w:p w:rsidR="005F528B" w:rsidRDefault="005F528B" w:rsidP="00BA0393">
      <w:pPr>
        <w:ind w:firstLine="540"/>
        <w:jc w:val="both"/>
        <w:rPr>
          <w:b/>
        </w:rPr>
      </w:pPr>
      <w:r w:rsidRPr="0089331C">
        <w:rPr>
          <w:b/>
        </w:rPr>
        <w:t>NUTARTA:</w:t>
      </w:r>
    </w:p>
    <w:p w:rsidR="005F528B" w:rsidRDefault="005F528B" w:rsidP="00BA0393">
      <w:pPr>
        <w:ind w:firstLine="540"/>
        <w:jc w:val="both"/>
        <w:rPr>
          <w:b/>
        </w:rPr>
      </w:pPr>
    </w:p>
    <w:p w:rsidR="005F528B" w:rsidRDefault="005F528B" w:rsidP="005F528B">
      <w:pPr>
        <w:ind w:firstLine="540"/>
        <w:jc w:val="both"/>
      </w:pPr>
      <w:r w:rsidRPr="00A44908">
        <w:rPr>
          <w:b/>
        </w:rPr>
        <w:t>2. Pritarti pasiūlymui</w:t>
      </w:r>
      <w:r w:rsidRPr="00A44908">
        <w:t xml:space="preserve"> dėl</w:t>
      </w:r>
      <w:r w:rsidRPr="00A44908">
        <w:rPr>
          <w:bCs/>
        </w:rPr>
        <w:t xml:space="preserve"> </w:t>
      </w:r>
      <w:r w:rsidRPr="00A44908">
        <w:t xml:space="preserve">veiksmų programos </w:t>
      </w:r>
      <w:r w:rsidRPr="00220D57">
        <w:t>13</w:t>
      </w:r>
      <w:r>
        <w:t xml:space="preserve"> prioriteto</w:t>
      </w:r>
      <w:r w:rsidRPr="00220D57">
        <w:t xml:space="preserve"> ,,Veiksmų, skirtų </w:t>
      </w:r>
      <w:proofErr w:type="spellStart"/>
      <w:r w:rsidRPr="00220D57">
        <w:t>Covid-19</w:t>
      </w:r>
      <w:proofErr w:type="spellEnd"/>
      <w:r w:rsidRPr="00220D57">
        <w:t xml:space="preserve"> pandemijos sukeltai krizei įveikti, skatinimas ir pasirengimas aplinką tausojančiam, skaitmeniniam ir tvariam ekonomikos atgaivinimui”</w:t>
      </w:r>
      <w:r w:rsidRPr="00A44908">
        <w:t xml:space="preserve"> </w:t>
      </w:r>
      <w:r>
        <w:rPr>
          <w:lang w:eastAsia="en-US"/>
        </w:rPr>
        <w:t>13</w:t>
      </w:r>
      <w:r w:rsidRPr="0089297C">
        <w:rPr>
          <w:lang w:eastAsia="en-US"/>
        </w:rPr>
        <w:t>.</w:t>
      </w:r>
      <w:r>
        <w:rPr>
          <w:lang w:eastAsia="en-US"/>
        </w:rPr>
        <w:t>1</w:t>
      </w:r>
      <w:r w:rsidRPr="0089297C">
        <w:rPr>
          <w:lang w:eastAsia="en-US"/>
        </w:rPr>
        <w:t>.</w:t>
      </w:r>
      <w:r>
        <w:rPr>
          <w:lang w:eastAsia="en-US"/>
        </w:rPr>
        <w:t>1</w:t>
      </w:r>
      <w:r w:rsidRPr="0089297C">
        <w:rPr>
          <w:lang w:eastAsia="en-US"/>
        </w:rPr>
        <w:t xml:space="preserve"> konkret</w:t>
      </w:r>
      <w:r>
        <w:rPr>
          <w:lang w:eastAsia="en-US"/>
        </w:rPr>
        <w:t>aus uždavinio</w:t>
      </w:r>
      <w:r w:rsidRPr="0089297C">
        <w:rPr>
          <w:lang w:eastAsia="en-US"/>
        </w:rPr>
        <w:t xml:space="preserve"> „</w:t>
      </w:r>
      <w:proofErr w:type="spellStart"/>
      <w:r w:rsidRPr="000C1D02">
        <w:rPr>
          <w:lang w:eastAsia="en-US"/>
        </w:rPr>
        <w:t>Skaitmeninimo</w:t>
      </w:r>
      <w:proofErr w:type="spellEnd"/>
      <w:r w:rsidRPr="000C1D02">
        <w:rPr>
          <w:lang w:eastAsia="en-US"/>
        </w:rPr>
        <w:t xml:space="preserve"> ir inovacijų, siekiant šalinti COVID-19 pandemijos pasekmes ekonomikai, didinimas</w:t>
      </w:r>
      <w:r w:rsidRPr="0089297C">
        <w:rPr>
          <w:lang w:eastAsia="en-US"/>
        </w:rPr>
        <w:t>“</w:t>
      </w:r>
      <w:r w:rsidRPr="00A44908">
        <w:rPr>
          <w:lang w:eastAsia="en-US"/>
        </w:rPr>
        <w:t xml:space="preserve"> </w:t>
      </w:r>
      <w:r>
        <w:t>Sveikatos apsaugos</w:t>
      </w:r>
      <w:r w:rsidRPr="00A44908">
        <w:t xml:space="preserve"> ministerijos </w:t>
      </w:r>
      <w:r w:rsidRPr="00A44908">
        <w:rPr>
          <w:bCs/>
        </w:rPr>
        <w:t xml:space="preserve">administruojamos priemonės </w:t>
      </w:r>
      <w:r w:rsidRPr="000C1D02">
        <w:rPr>
          <w:b/>
        </w:rPr>
        <w:t>Nr. 13.1.1-CPVA-V-605 „Profilaktikos, diagnostikos ir gydymo paslaugų kokybės ir prieinamumo gerinimas ūmių infekcinių ir lėtinių ligų srityse“</w:t>
      </w:r>
      <w:r w:rsidRPr="00A44908">
        <w:rPr>
          <w:b/>
          <w:bCs/>
        </w:rPr>
        <w:t xml:space="preserve"> </w:t>
      </w:r>
      <w:r>
        <w:rPr>
          <w:bCs/>
        </w:rPr>
        <w:t>vieno projektų atrankos kriterijaus nustatymo</w:t>
      </w:r>
      <w:r w:rsidRPr="00A44908">
        <w:t>:</w:t>
      </w:r>
    </w:p>
    <w:p w:rsidR="005F528B" w:rsidRDefault="005F528B" w:rsidP="005F528B">
      <w:pPr>
        <w:ind w:firstLine="540"/>
        <w:jc w:val="both"/>
      </w:pPr>
    </w:p>
    <w:p w:rsidR="005F528B" w:rsidRDefault="005F528B" w:rsidP="005F528B">
      <w:pPr>
        <w:ind w:firstLine="540"/>
        <w:jc w:val="both"/>
        <w:rPr>
          <w:lang w:eastAsia="en-US"/>
        </w:rPr>
      </w:pPr>
      <w:r>
        <w:rPr>
          <w:rFonts w:eastAsiaTheme="minorHAnsi"/>
          <w:lang w:eastAsia="en-US"/>
        </w:rPr>
        <w:t>1</w:t>
      </w:r>
      <w:r w:rsidRPr="00BD08BE">
        <w:rPr>
          <w:rFonts w:eastAsiaTheme="minorHAnsi"/>
          <w:lang w:eastAsia="en-US"/>
        </w:rPr>
        <w:t xml:space="preserve">. </w:t>
      </w:r>
      <w:r w:rsidRPr="005A6924">
        <w:rPr>
          <w:rFonts w:eastAsiaTheme="minorHAnsi"/>
          <w:b/>
          <w:lang w:eastAsia="en-US"/>
        </w:rPr>
        <w:t xml:space="preserve">Specialusis projektų atrankos kriterijus. </w:t>
      </w:r>
      <w:r w:rsidRPr="005A6924">
        <w:rPr>
          <w:b/>
          <w:bCs/>
        </w:rPr>
        <w:t xml:space="preserve">1. Projektai turi atitikti </w:t>
      </w:r>
      <w:hyperlink r:id="rId12" w:history="1">
        <w:r w:rsidRPr="005A6924">
          <w:rPr>
            <w:b/>
            <w:color w:val="0000FF"/>
            <w:u w:val="single"/>
          </w:rPr>
          <w:t>Sveikatos netolygumų mažinimo Lietuvoje 2014–2023 m. veiksmų plano</w:t>
        </w:r>
      </w:hyperlink>
      <w:r w:rsidRPr="005A6924">
        <w:rPr>
          <w:b/>
          <w:bCs/>
        </w:rPr>
        <w:t>, patvirtinto Lietuvos Respublikos sveikatos apsaugos ministro 2014 m. liepos 16 d. įsakymu Nr. V-815</w:t>
      </w:r>
      <w:r w:rsidRPr="005A6924">
        <w:rPr>
          <w:b/>
          <w:spacing w:val="-4"/>
        </w:rPr>
        <w:t>„Dėl sveikatos netolygumų mažinimo Lietuvoje 2014–2023 veiksmų plano patvirtinimo“</w:t>
      </w:r>
      <w:r w:rsidRPr="005A6924">
        <w:rPr>
          <w:b/>
          <w:bCs/>
        </w:rPr>
        <w:t>, 1 priedo ,,</w:t>
      </w:r>
      <w:r w:rsidRPr="005A6924">
        <w:rPr>
          <w:b/>
          <w:color w:val="000000"/>
          <w:lang w:eastAsia="en-US"/>
        </w:rPr>
        <w:t>Profilaktikos, diagnostikos ir gydymo efektyvumo didinimo tuberkuliozės bei ūmių infekcinių ir lėtinių kvėpavimo takų ligų srityse krypties aprašas</w:t>
      </w:r>
      <w:r w:rsidRPr="005A6924">
        <w:rPr>
          <w:b/>
          <w:bCs/>
        </w:rPr>
        <w:t>“</w:t>
      </w:r>
      <w:r w:rsidRPr="005A6924">
        <w:rPr>
          <w:b/>
          <w:spacing w:val="-4"/>
        </w:rPr>
        <w:t xml:space="preserve"> (</w:t>
      </w:r>
      <w:r w:rsidRPr="005A6924">
        <w:rPr>
          <w:b/>
          <w:lang w:eastAsia="en-US"/>
        </w:rPr>
        <w:t xml:space="preserve">toliau – Profilaktikos, diagnostikos ir gydymo efektyvumo didinimo </w:t>
      </w:r>
      <w:r w:rsidRPr="00DB222A">
        <w:rPr>
          <w:b/>
          <w:lang w:eastAsia="en-US"/>
        </w:rPr>
        <w:t>tuberkuliozės bei ūmių infekcinių ir lėtinių kvėpavimo takų ligų srityse krypties aprašas</w:t>
      </w:r>
      <w:r w:rsidRPr="00DB222A">
        <w:rPr>
          <w:b/>
          <w:spacing w:val="-4"/>
        </w:rPr>
        <w:t xml:space="preserve">) </w:t>
      </w:r>
      <w:r w:rsidRPr="00DB222A">
        <w:rPr>
          <w:b/>
          <w:lang w:eastAsia="en-US"/>
        </w:rPr>
        <w:t xml:space="preserve">nuostatas </w:t>
      </w:r>
      <w:r w:rsidRPr="00DB222A">
        <w:rPr>
          <w:b/>
        </w:rPr>
        <w:t xml:space="preserve">ir </w:t>
      </w:r>
      <w:r w:rsidRPr="00DB222A">
        <w:rPr>
          <w:rFonts w:eastAsiaTheme="minorHAnsi"/>
          <w:b/>
        </w:rPr>
        <w:t xml:space="preserve">Lietuvos Respublikos sveikatos apsaugos ministro–Valstybės lygio ekstremaliosios situacijos valstybės operacijų vadovo 2021 m. balandžio 16 d. sprendimą Nr. V-858 „Dėl pavedimo organizuoti </w:t>
      </w:r>
      <w:proofErr w:type="spellStart"/>
      <w:r w:rsidRPr="00DB222A">
        <w:rPr>
          <w:rFonts w:eastAsiaTheme="minorHAnsi"/>
          <w:b/>
        </w:rPr>
        <w:t>robotizuotos</w:t>
      </w:r>
      <w:proofErr w:type="spellEnd"/>
      <w:r w:rsidRPr="00DB222A">
        <w:rPr>
          <w:rFonts w:eastAsiaTheme="minorHAnsi"/>
          <w:b/>
        </w:rPr>
        <w:t xml:space="preserve"> PGR įrangos pirkimą“</w:t>
      </w:r>
      <w:r w:rsidRPr="005A6924">
        <w:rPr>
          <w:b/>
          <w:lang w:eastAsia="en-US"/>
        </w:rPr>
        <w:t xml:space="preserve"> </w:t>
      </w:r>
      <w:r>
        <w:rPr>
          <w:lang w:eastAsia="en-US"/>
        </w:rPr>
        <w:t>*</w:t>
      </w:r>
    </w:p>
    <w:p w:rsidR="005F528B" w:rsidRPr="000C1D02" w:rsidRDefault="005F528B" w:rsidP="005F528B">
      <w:pPr>
        <w:ind w:firstLine="540"/>
        <w:jc w:val="both"/>
      </w:pPr>
    </w:p>
    <w:p w:rsidR="005F528B" w:rsidRPr="000C1D02" w:rsidRDefault="005F528B" w:rsidP="005F528B">
      <w:pPr>
        <w:ind w:firstLine="540"/>
        <w:jc w:val="both"/>
      </w:pPr>
      <w:r w:rsidRPr="000C1D02">
        <w:t xml:space="preserve">* </w:t>
      </w:r>
      <w:r w:rsidRPr="005A6924">
        <w:rPr>
          <w:b/>
          <w:i/>
        </w:rPr>
        <w:t>Kai kreipiamasi paramos pagal priemonės Nr. 13.1.1-CPVA</w:t>
      </w:r>
      <w:proofErr w:type="gramStart"/>
      <w:r w:rsidRPr="005A6924">
        <w:rPr>
          <w:b/>
          <w:i/>
        </w:rPr>
        <w:t>-</w:t>
      </w:r>
      <w:proofErr w:type="gramEnd"/>
      <w:r w:rsidRPr="005A6924">
        <w:rPr>
          <w:b/>
          <w:i/>
        </w:rPr>
        <w:t>V-605 veiklas, vertinama, ar projekto veiklos ir pareiškėjai yra numatyti Profilaktikos, diagnostikos ir gydymo efektyvumo didinimo tuberkuliozės bei ūmių infekcinių ir lėtinių kvėpavimo takų ligų srityse krypties aprašo</w:t>
      </w:r>
      <w:r w:rsidRPr="005A6924" w:rsidDel="00F405A7">
        <w:rPr>
          <w:b/>
          <w:i/>
        </w:rPr>
        <w:t xml:space="preserve"> </w:t>
      </w:r>
      <w:r w:rsidRPr="005A6924">
        <w:rPr>
          <w:b/>
          <w:i/>
        </w:rPr>
        <w:t xml:space="preserve">24.5.2 </w:t>
      </w:r>
      <w:r w:rsidRPr="00DB222A">
        <w:rPr>
          <w:b/>
          <w:i/>
        </w:rPr>
        <w:t xml:space="preserve">papunktyje </w:t>
      </w:r>
      <w:r w:rsidRPr="00DB222A">
        <w:rPr>
          <w:b/>
          <w:i/>
          <w:spacing w:val="-4"/>
        </w:rPr>
        <w:t xml:space="preserve">ir </w:t>
      </w:r>
      <w:r w:rsidRPr="00DB222A">
        <w:rPr>
          <w:rFonts w:eastAsiaTheme="minorHAnsi"/>
          <w:b/>
          <w:i/>
        </w:rPr>
        <w:t xml:space="preserve">Lietuvos Respublikos sveikatos apsaugos ministro–Valstybės lygio ekstremaliosios situacijos valstybės operacijų vadovo 2021 m. balandžio 16 d. sprendime Nr. V-858 „Dėl pavedimo organizuoti </w:t>
      </w:r>
      <w:proofErr w:type="spellStart"/>
      <w:r w:rsidRPr="00DB222A">
        <w:rPr>
          <w:rFonts w:eastAsiaTheme="minorHAnsi"/>
          <w:b/>
          <w:i/>
        </w:rPr>
        <w:t>robotizuotos</w:t>
      </w:r>
      <w:proofErr w:type="spellEnd"/>
      <w:r w:rsidRPr="00DB222A">
        <w:rPr>
          <w:rFonts w:eastAsiaTheme="minorHAnsi"/>
          <w:b/>
          <w:i/>
        </w:rPr>
        <w:t xml:space="preserve"> PGR įrangos pirkimą“</w:t>
      </w:r>
      <w:r w:rsidRPr="00DB222A">
        <w:rPr>
          <w:b/>
          <w:i/>
        </w:rPr>
        <w:t>.</w:t>
      </w:r>
    </w:p>
    <w:p w:rsidR="005F528B" w:rsidRDefault="005F528B" w:rsidP="00BA0393">
      <w:pPr>
        <w:ind w:firstLine="540"/>
        <w:jc w:val="both"/>
        <w:rPr>
          <w:b/>
        </w:rPr>
      </w:pPr>
    </w:p>
    <w:p w:rsidR="00020A5D" w:rsidRDefault="00020A5D" w:rsidP="00020A5D">
      <w:pPr>
        <w:ind w:firstLine="567"/>
        <w:jc w:val="both"/>
      </w:pPr>
      <w:r w:rsidRPr="00020A5D">
        <w:t>Lietuvos</w:t>
      </w:r>
      <w:r>
        <w:t xml:space="preserve"> visuomenės sveikatos asociacijos</w:t>
      </w:r>
      <w:r w:rsidRPr="00020A5D">
        <w:t xml:space="preserve"> </w:t>
      </w:r>
      <w:r>
        <w:t>atstovė</w:t>
      </w:r>
      <w:r>
        <w:t xml:space="preserve"> </w:t>
      </w:r>
      <w:r>
        <w:rPr>
          <w:b/>
        </w:rPr>
        <w:t>Rosita Marija Balčienė</w:t>
      </w:r>
      <w:r>
        <w:t>, vengdama</w:t>
      </w:r>
      <w:r>
        <w:t xml:space="preserve"> galimo viešų ir privačių interesų konflikto, nuo balsavimo nusišalino.</w:t>
      </w:r>
    </w:p>
    <w:p w:rsidR="00020A5D" w:rsidRDefault="00020A5D" w:rsidP="00BA0393">
      <w:pPr>
        <w:ind w:firstLine="540"/>
        <w:jc w:val="both"/>
        <w:rPr>
          <w:b/>
        </w:rPr>
      </w:pPr>
    </w:p>
    <w:p w:rsidR="005F528B" w:rsidRPr="00C15D9E" w:rsidRDefault="005F528B" w:rsidP="00BA0393">
      <w:pPr>
        <w:ind w:firstLine="540"/>
        <w:jc w:val="both"/>
        <w:rPr>
          <w:b/>
          <w:color w:val="1F497D" w:themeColor="text2"/>
        </w:rPr>
      </w:pPr>
      <w:r w:rsidRPr="00C15D9E">
        <w:rPr>
          <w:b/>
          <w:color w:val="1F497D" w:themeColor="text2"/>
          <w:u w:val="single"/>
        </w:rPr>
        <w:t>„UŽ“ balsavo 3</w:t>
      </w:r>
      <w:r w:rsidRPr="00C15D9E">
        <w:rPr>
          <w:b/>
          <w:color w:val="1F497D" w:themeColor="text2"/>
          <w:u w:val="single"/>
        </w:rPr>
        <w:t>4</w:t>
      </w:r>
      <w:r w:rsidRPr="00C15D9E">
        <w:rPr>
          <w:b/>
          <w:color w:val="1F497D" w:themeColor="text2"/>
          <w:u w:val="single"/>
        </w:rPr>
        <w:t xml:space="preserve"> Komiteto </w:t>
      </w:r>
      <w:r w:rsidR="00020A5D" w:rsidRPr="00C15D9E">
        <w:rPr>
          <w:b/>
          <w:color w:val="1F497D" w:themeColor="text2"/>
          <w:u w:val="single"/>
        </w:rPr>
        <w:t>nariai, „PRIEŠ“ balsavusių nėra, 1 Komiteto narys nuo balsavimo nusišalino.</w:t>
      </w:r>
    </w:p>
    <w:p w:rsidR="005F528B" w:rsidRDefault="005F528B" w:rsidP="00BA0393">
      <w:pPr>
        <w:ind w:firstLine="540"/>
        <w:jc w:val="both"/>
        <w:rPr>
          <w:b/>
        </w:rPr>
      </w:pPr>
    </w:p>
    <w:p w:rsidR="0089297C" w:rsidRDefault="0089297C" w:rsidP="00BA0393">
      <w:pPr>
        <w:ind w:firstLine="540"/>
        <w:jc w:val="both"/>
        <w:rPr>
          <w:b/>
        </w:rPr>
      </w:pPr>
      <w:r>
        <w:rPr>
          <w:b/>
          <w:u w:val="single"/>
        </w:rPr>
        <w:t>Ekonomikos ir inovacijų ministerijos</w:t>
      </w:r>
      <w:r w:rsidRPr="00D1625C">
        <w:rPr>
          <w:b/>
          <w:u w:val="single"/>
        </w:rPr>
        <w:t xml:space="preserve"> pasiūlymas:</w:t>
      </w:r>
    </w:p>
    <w:p w:rsidR="0089297C" w:rsidRDefault="0089297C" w:rsidP="00BA0393">
      <w:pPr>
        <w:ind w:firstLine="540"/>
        <w:jc w:val="both"/>
        <w:rPr>
          <w:b/>
        </w:rPr>
      </w:pPr>
    </w:p>
    <w:p w:rsidR="00D32D06" w:rsidRDefault="0089297C" w:rsidP="00BA0393">
      <w:pPr>
        <w:ind w:firstLine="540"/>
        <w:jc w:val="both"/>
        <w:rPr>
          <w:b/>
        </w:rPr>
      </w:pPr>
      <w:r>
        <w:rPr>
          <w:b/>
        </w:rPr>
        <w:t>SIŪLOMA:</w:t>
      </w:r>
    </w:p>
    <w:p w:rsidR="00D32D06" w:rsidRDefault="00D32D06" w:rsidP="00BA0393">
      <w:pPr>
        <w:ind w:firstLine="540"/>
        <w:jc w:val="both"/>
        <w:rPr>
          <w:b/>
        </w:rPr>
      </w:pPr>
    </w:p>
    <w:p w:rsidR="00D32D06" w:rsidRPr="00A44908" w:rsidRDefault="000C1D02" w:rsidP="00A44908">
      <w:pPr>
        <w:tabs>
          <w:tab w:val="left" w:pos="-108"/>
          <w:tab w:val="left" w:pos="34"/>
          <w:tab w:val="left" w:pos="175"/>
          <w:tab w:val="left" w:pos="316"/>
        </w:tabs>
        <w:ind w:firstLine="567"/>
        <w:jc w:val="both"/>
      </w:pPr>
      <w:r>
        <w:rPr>
          <w:b/>
        </w:rPr>
        <w:t>3</w:t>
      </w:r>
      <w:r w:rsidR="00D32D06" w:rsidRPr="00A44908">
        <w:rPr>
          <w:b/>
        </w:rPr>
        <w:t>. Pritarti pasiūlymui</w:t>
      </w:r>
      <w:r w:rsidR="00D32D06" w:rsidRPr="00A44908">
        <w:t xml:space="preserve"> dėl</w:t>
      </w:r>
      <w:r w:rsidR="00D32D06" w:rsidRPr="00A44908">
        <w:rPr>
          <w:bCs/>
        </w:rPr>
        <w:t xml:space="preserve"> </w:t>
      </w:r>
      <w:r w:rsidR="00D32D06" w:rsidRPr="00A44908">
        <w:t xml:space="preserve">veiksmų programos </w:t>
      </w:r>
      <w:r w:rsidR="0089297C" w:rsidRPr="0089297C">
        <w:rPr>
          <w:lang w:eastAsia="en-US"/>
        </w:rPr>
        <w:t>9 prioritet</w:t>
      </w:r>
      <w:r w:rsidR="0089297C">
        <w:rPr>
          <w:lang w:eastAsia="en-US"/>
        </w:rPr>
        <w:t>o</w:t>
      </w:r>
      <w:r w:rsidR="0089297C" w:rsidRPr="0089297C">
        <w:rPr>
          <w:lang w:eastAsia="en-US"/>
        </w:rPr>
        <w:t xml:space="preserve"> „Visuomenės švietimas ir žmogiškųjų išteklių potencialo didinimas“</w:t>
      </w:r>
      <w:r w:rsidR="00D32D06" w:rsidRPr="00A44908">
        <w:t xml:space="preserve"> </w:t>
      </w:r>
      <w:r w:rsidR="0089297C" w:rsidRPr="0089297C">
        <w:rPr>
          <w:lang w:eastAsia="en-US"/>
        </w:rPr>
        <w:t>9.4.3 konkret</w:t>
      </w:r>
      <w:r w:rsidR="0089297C">
        <w:rPr>
          <w:lang w:eastAsia="en-US"/>
        </w:rPr>
        <w:t>aus uždavinio</w:t>
      </w:r>
      <w:r w:rsidR="0089297C" w:rsidRPr="0089297C">
        <w:rPr>
          <w:lang w:eastAsia="en-US"/>
        </w:rPr>
        <w:t xml:space="preserve"> „Padidinti dirbančių žmogiškųjų išteklių konkurencingumą, užtikrinant galimybes prisitaikyti prie ūkio poreikių“</w:t>
      </w:r>
      <w:r w:rsidR="00D32D06" w:rsidRPr="00A44908">
        <w:rPr>
          <w:lang w:eastAsia="en-US"/>
        </w:rPr>
        <w:t xml:space="preserve"> </w:t>
      </w:r>
      <w:r w:rsidR="00D32D06" w:rsidRPr="00A44908">
        <w:t xml:space="preserve">Ekonomikos ir inovacijų ministerijos </w:t>
      </w:r>
      <w:r w:rsidR="00D32D06" w:rsidRPr="00A44908">
        <w:rPr>
          <w:bCs/>
        </w:rPr>
        <w:t xml:space="preserve">administruojamos priemonės </w:t>
      </w:r>
      <w:r w:rsidR="0089297C" w:rsidRPr="0089297C">
        <w:rPr>
          <w:b/>
          <w:bCs/>
          <w:color w:val="000000"/>
          <w:lang w:eastAsia="en-US"/>
        </w:rPr>
        <w:t xml:space="preserve">Nr. 09.4.3-ESFA-K-805 „Žmogiškieji ištekliai </w:t>
      </w:r>
      <w:proofErr w:type="spellStart"/>
      <w:r w:rsidR="0089297C" w:rsidRPr="0089297C">
        <w:rPr>
          <w:b/>
          <w:bCs/>
          <w:color w:val="000000"/>
          <w:lang w:eastAsia="en-US"/>
        </w:rPr>
        <w:t>Invest</w:t>
      </w:r>
      <w:proofErr w:type="spellEnd"/>
      <w:r w:rsidR="0089297C" w:rsidRPr="0089297C">
        <w:rPr>
          <w:b/>
          <w:bCs/>
          <w:color w:val="000000"/>
          <w:lang w:eastAsia="en-US"/>
        </w:rPr>
        <w:t xml:space="preserve"> LT+“</w:t>
      </w:r>
      <w:r w:rsidR="00D32D06" w:rsidRPr="00A44908">
        <w:rPr>
          <w:b/>
          <w:bCs/>
        </w:rPr>
        <w:t xml:space="preserve"> </w:t>
      </w:r>
      <w:r w:rsidR="005617F8">
        <w:rPr>
          <w:bCs/>
        </w:rPr>
        <w:t>penkių projektų atrankos kriterijų nustatymo ir penkių</w:t>
      </w:r>
      <w:r w:rsidR="00D32D06" w:rsidRPr="00A44908">
        <w:t xml:space="preserve"> </w:t>
      </w:r>
      <w:r w:rsidR="005617F8" w:rsidRPr="005617F8">
        <w:rPr>
          <w:bCs/>
        </w:rPr>
        <w:t xml:space="preserve">projektų atrankos kriterijų </w:t>
      </w:r>
      <w:r w:rsidR="00D32D06" w:rsidRPr="00A44908">
        <w:t>keitimo:</w:t>
      </w:r>
    </w:p>
    <w:p w:rsidR="004C08C7" w:rsidRPr="00A44908" w:rsidRDefault="004C08C7" w:rsidP="00A44908">
      <w:pPr>
        <w:tabs>
          <w:tab w:val="left" w:pos="601"/>
        </w:tabs>
        <w:ind w:left="34" w:firstLine="567"/>
        <w:contextualSpacing/>
        <w:jc w:val="both"/>
        <w:rPr>
          <w:bCs/>
          <w:i/>
          <w:iCs/>
        </w:rPr>
      </w:pPr>
    </w:p>
    <w:p w:rsidR="00D32D06" w:rsidRPr="00A44908" w:rsidRDefault="00D32D06" w:rsidP="00A44908">
      <w:pPr>
        <w:tabs>
          <w:tab w:val="left" w:pos="601"/>
        </w:tabs>
        <w:ind w:left="34" w:firstLine="567"/>
        <w:contextualSpacing/>
        <w:jc w:val="both"/>
        <w:rPr>
          <w:strike/>
        </w:rPr>
      </w:pPr>
      <w:r w:rsidRPr="00A44908">
        <w:rPr>
          <w:bCs/>
          <w:iCs/>
        </w:rPr>
        <w:t>1. Specialusi</w:t>
      </w:r>
      <w:r w:rsidR="00E450EC">
        <w:rPr>
          <w:bCs/>
          <w:iCs/>
        </w:rPr>
        <w:t>s projektų atrankos kriterijus.</w:t>
      </w:r>
      <w:r w:rsidR="00E450EC" w:rsidRPr="00EF55F4">
        <w:rPr>
          <w:strike/>
        </w:rPr>
        <w:t xml:space="preserve"> </w:t>
      </w:r>
      <w:r w:rsidR="00407ED4">
        <w:rPr>
          <w:strike/>
        </w:rPr>
        <w:t xml:space="preserve">2. </w:t>
      </w:r>
      <w:r w:rsidR="00E450EC" w:rsidRPr="00EF55F4">
        <w:rPr>
          <w:strike/>
        </w:rPr>
        <w:t>P</w:t>
      </w:r>
      <w:r w:rsidR="00E450EC" w:rsidRPr="00EF55F4">
        <w:rPr>
          <w:strike/>
          <w:color w:val="000000" w:themeColor="text1"/>
        </w:rPr>
        <w:t xml:space="preserve">rojektas atitinka </w:t>
      </w:r>
      <w:hyperlink r:id="rId13">
        <w:r w:rsidR="00E450EC" w:rsidRPr="009E1C2C">
          <w:rPr>
            <w:rStyle w:val="Hipersaitas"/>
            <w:strike/>
            <w:u w:val="none"/>
          </w:rPr>
          <w:t>Investicijų skatinimo ir pramonės plėtros 2014–2020 metų programos, patvirtintos Lietuvos Respublikos Vyriausybės 2014 m. rugsėjo 17 d. nutarimu Nr. 986 „Dėl Investicijų skatinimo ir pramonės plėtros 2014–2020 metų programos patvirtinimo“</w:t>
        </w:r>
      </w:hyperlink>
      <w:r w:rsidR="00E450EC" w:rsidRPr="00EF55F4">
        <w:rPr>
          <w:strike/>
          <w:color w:val="000000" w:themeColor="text1"/>
        </w:rPr>
        <w:t xml:space="preserve"> (toliau –</w:t>
      </w:r>
      <w:r w:rsidR="00E450EC" w:rsidRPr="00EF55F4">
        <w:rPr>
          <w:strike/>
        </w:rPr>
        <w:t xml:space="preserve"> </w:t>
      </w:r>
      <w:r w:rsidR="00E450EC" w:rsidRPr="00326AFD">
        <w:rPr>
          <w:strike/>
          <w:color w:val="000000" w:themeColor="text1"/>
        </w:rPr>
        <w:t>Investicijų skatinimo ir pramonės plėtros 2014–2020 metų programa), nuostatas</w:t>
      </w:r>
      <w:r w:rsidR="00E450EC" w:rsidRPr="00EF55F4">
        <w:rPr>
          <w:strike/>
          <w:color w:val="000000" w:themeColor="text1"/>
        </w:rPr>
        <w:t>.</w:t>
      </w:r>
      <w:r w:rsidR="00E450EC">
        <w:rPr>
          <w:strike/>
          <w:color w:val="000000" w:themeColor="text1"/>
        </w:rPr>
        <w:t>*</w:t>
      </w:r>
    </w:p>
    <w:p w:rsidR="00D32D06" w:rsidRPr="00A44908" w:rsidRDefault="00D32D06" w:rsidP="00A44908">
      <w:pPr>
        <w:tabs>
          <w:tab w:val="left" w:pos="601"/>
        </w:tabs>
        <w:ind w:left="34" w:firstLine="567"/>
        <w:contextualSpacing/>
        <w:jc w:val="both"/>
        <w:rPr>
          <w:bCs/>
          <w:iCs/>
        </w:rPr>
      </w:pPr>
    </w:p>
    <w:p w:rsidR="00D32D06" w:rsidRPr="00C94505" w:rsidRDefault="00D32D06" w:rsidP="004A1CAB">
      <w:pPr>
        <w:ind w:firstLine="567"/>
        <w:jc w:val="both"/>
        <w:rPr>
          <w:b/>
          <w:bCs/>
          <w:i/>
          <w:color w:val="000000"/>
          <w:lang w:eastAsia="en-US"/>
        </w:rPr>
      </w:pPr>
      <w:r w:rsidRPr="00C94505">
        <w:rPr>
          <w:bCs/>
          <w:i/>
          <w:iCs/>
        </w:rPr>
        <w:t>*</w:t>
      </w:r>
      <w:r w:rsidRPr="00C94505">
        <w:rPr>
          <w:bCs/>
          <w:i/>
        </w:rPr>
        <w:t xml:space="preserve"> </w:t>
      </w:r>
      <w:r w:rsidR="00E450EC" w:rsidRPr="00C94505">
        <w:rPr>
          <w:i/>
          <w:strike/>
        </w:rPr>
        <w:t xml:space="preserve">Vertinama, ar projektai prisidės prie Investicijų skatinimo ir pramonės plėtros 2014–2020 metų programos pirmojo tikslo „Didinti tiesiogines investicijas į gamybos ir paslaugų sektorius“ ir trečiojo tikslo „Aprūpinti Lietuvos verslą konkurencingais žmogiškaisiais ištekliais“ </w:t>
      </w:r>
      <w:proofErr w:type="gramStart"/>
      <w:r w:rsidR="00E450EC" w:rsidRPr="00C94505">
        <w:rPr>
          <w:i/>
          <w:strike/>
        </w:rPr>
        <w:t>antrojo</w:t>
      </w:r>
      <w:proofErr w:type="gramEnd"/>
      <w:r w:rsidR="00E450EC" w:rsidRPr="00C94505">
        <w:rPr>
          <w:i/>
          <w:strike/>
        </w:rPr>
        <w:t xml:space="preserve"> uždavinio „Sukurti nuolat veikiančias žmogiškųjų išteklių kompetentingumo tobulinimo priemones“ įgyvendinimo. Siekiant pirmojo Investicijų skatinimo ir pramonės plėtros 2014–2020 metų programos tikslo įgyvendinimo, projektu turi būti kuriamos darbo vietos, kurioms reikia papildomų kompetencijų, o siekiant trečiojo tikslo antrojo uždavinio įgyvendinimo, darbuotojams turi būti suteiktos specifinės kompetencijos.</w:t>
      </w:r>
    </w:p>
    <w:p w:rsidR="00B97AE2" w:rsidRPr="00A44908" w:rsidRDefault="00B97AE2" w:rsidP="00A44908">
      <w:pPr>
        <w:tabs>
          <w:tab w:val="left" w:pos="601"/>
        </w:tabs>
        <w:ind w:left="34" w:firstLine="567"/>
        <w:contextualSpacing/>
        <w:jc w:val="both"/>
      </w:pPr>
    </w:p>
    <w:p w:rsidR="00B97AE2" w:rsidRPr="00407ED4" w:rsidRDefault="00B97AE2" w:rsidP="00A44908">
      <w:pPr>
        <w:tabs>
          <w:tab w:val="left" w:pos="601"/>
        </w:tabs>
        <w:ind w:left="34" w:firstLine="567"/>
        <w:contextualSpacing/>
        <w:jc w:val="both"/>
        <w:rPr>
          <w:b/>
          <w:strike/>
          <w:lang w:eastAsia="en-US"/>
        </w:rPr>
      </w:pPr>
      <w:r w:rsidRPr="00A44908">
        <w:rPr>
          <w:bCs/>
          <w:iCs/>
        </w:rPr>
        <w:t>2. Specialusis projektų atrankos kriterijus.</w:t>
      </w:r>
      <w:r w:rsidRPr="00E450EC">
        <w:rPr>
          <w:bCs/>
          <w:lang w:eastAsia="en-US"/>
        </w:rPr>
        <w:t xml:space="preserve"> </w:t>
      </w:r>
      <w:r w:rsidR="00E450EC" w:rsidRPr="00EE3947">
        <w:rPr>
          <w:b/>
          <w:bCs/>
        </w:rPr>
        <w:t>1.</w:t>
      </w:r>
      <w:r w:rsidR="00E450EC" w:rsidRPr="00EE3947">
        <w:t xml:space="preserve"> </w:t>
      </w:r>
      <w:r w:rsidR="00E450EC" w:rsidRPr="00407ED4">
        <w:rPr>
          <w:b/>
        </w:rPr>
        <w:t>P</w:t>
      </w:r>
      <w:r w:rsidR="00E450EC" w:rsidRPr="00407ED4">
        <w:rPr>
          <w:b/>
          <w:color w:val="000000" w:themeColor="text1"/>
        </w:rPr>
        <w:t xml:space="preserve">rojektas atitinka </w:t>
      </w:r>
      <w:hyperlink r:id="rId14" w:history="1">
        <w:r w:rsidR="00E450EC" w:rsidRPr="009E1C2C">
          <w:rPr>
            <w:rStyle w:val="Hipersaitas"/>
            <w:b/>
            <w:u w:val="none"/>
          </w:rPr>
          <w:t>Lietuvos Respublikos ekonomikos ir inovacijų ministro valdymo sričių 2021–2023 metų strateginio veiklos plano, patvirtinto Lietuvos Respublikos ekonomikos ir inovacijų ministro 2021 m. kovo 23 d. įsakymu Nr. 4</w:t>
        </w:r>
        <w:proofErr w:type="gramStart"/>
        <w:r w:rsidR="00E450EC" w:rsidRPr="009E1C2C">
          <w:rPr>
            <w:rStyle w:val="Hipersaitas"/>
            <w:b/>
            <w:u w:val="none"/>
          </w:rPr>
          <w:t>-</w:t>
        </w:r>
        <w:proofErr w:type="gramEnd"/>
        <w:r w:rsidR="00E450EC" w:rsidRPr="009E1C2C">
          <w:rPr>
            <w:rStyle w:val="Hipersaitas"/>
            <w:b/>
            <w:u w:val="none"/>
          </w:rPr>
          <w:t>217 „Dėl Lietuvos Respublikos ekonomikos ir inovacijų ministro valdymo sričių 2021–2023 metų strateginio veiklos plano patvirtinimo“</w:t>
        </w:r>
      </w:hyperlink>
      <w:r w:rsidR="00E450EC" w:rsidRPr="00407ED4">
        <w:rPr>
          <w:b/>
        </w:rPr>
        <w:t xml:space="preserve"> </w:t>
      </w:r>
      <w:r w:rsidR="00E450EC" w:rsidRPr="00407ED4">
        <w:rPr>
          <w:b/>
          <w:color w:val="000000" w:themeColor="text1"/>
        </w:rPr>
        <w:t>(toliau – 2021–2023 metų strateginis veiklos planas), nuostatas.*</w:t>
      </w:r>
    </w:p>
    <w:p w:rsidR="00B97AE2" w:rsidRPr="00A44908" w:rsidRDefault="00B97AE2" w:rsidP="00A44908">
      <w:pPr>
        <w:tabs>
          <w:tab w:val="left" w:pos="601"/>
        </w:tabs>
        <w:ind w:left="34" w:firstLine="567"/>
        <w:contextualSpacing/>
        <w:jc w:val="both"/>
        <w:rPr>
          <w:strike/>
          <w:lang w:eastAsia="en-US"/>
        </w:rPr>
      </w:pPr>
    </w:p>
    <w:p w:rsidR="00E450EC" w:rsidRPr="00407ED4" w:rsidRDefault="00B97AE2" w:rsidP="00E450EC">
      <w:pPr>
        <w:tabs>
          <w:tab w:val="left" w:pos="601"/>
        </w:tabs>
        <w:ind w:left="34" w:firstLine="567"/>
        <w:contextualSpacing/>
        <w:jc w:val="both"/>
        <w:rPr>
          <w:b/>
          <w:i/>
          <w:lang w:eastAsia="en-US"/>
        </w:rPr>
      </w:pPr>
      <w:r w:rsidRPr="00407ED4">
        <w:rPr>
          <w:b/>
          <w:i/>
          <w:lang w:eastAsia="en-US"/>
        </w:rPr>
        <w:t>*</w:t>
      </w:r>
      <w:r w:rsidR="00E450EC" w:rsidRPr="00407ED4">
        <w:rPr>
          <w:b/>
        </w:rPr>
        <w:t xml:space="preserve"> </w:t>
      </w:r>
      <w:r w:rsidR="00E450EC" w:rsidRPr="00407ED4">
        <w:rPr>
          <w:b/>
          <w:i/>
          <w:lang w:eastAsia="en-US"/>
        </w:rPr>
        <w:t>Vertinama, ar projektai prisidės prie 2021–2023 metų strateginio veiklos plano antrojo</w:t>
      </w:r>
      <w:proofErr w:type="gramStart"/>
      <w:r w:rsidR="00E450EC" w:rsidRPr="00407ED4">
        <w:rPr>
          <w:b/>
          <w:i/>
          <w:lang w:eastAsia="en-US"/>
        </w:rPr>
        <w:t xml:space="preserve">  </w:t>
      </w:r>
      <w:proofErr w:type="gramEnd"/>
      <w:r w:rsidR="00E450EC" w:rsidRPr="00407ED4">
        <w:rPr>
          <w:b/>
          <w:i/>
          <w:lang w:eastAsia="en-US"/>
        </w:rPr>
        <w:t xml:space="preserve">tikslo „Sudaryti sąlygas įmonių darbuotojams prisitaikyti prie kintančių ekonomikos sąlygų“ pirmojo uždavinio „Sukurti nuolat veikiančias žmogiškųjų išteklių kompetentingumo tobulinimo priemones“ įgyvendinimo. Siekiant antrojo 2021–2023 metų strateginio veiklos plano tikslo įgyvendinimo, projektu turi būti sudarytos sąlygos įmonių darbuotojams prisitaikyti prie ekonomikos pokyčių, o siekiant </w:t>
      </w:r>
      <w:proofErr w:type="gramStart"/>
      <w:r w:rsidR="00E450EC" w:rsidRPr="00407ED4">
        <w:rPr>
          <w:b/>
          <w:i/>
          <w:lang w:eastAsia="en-US"/>
        </w:rPr>
        <w:t>pirmojo</w:t>
      </w:r>
      <w:proofErr w:type="gramEnd"/>
      <w:r w:rsidR="00E450EC" w:rsidRPr="00407ED4">
        <w:rPr>
          <w:b/>
          <w:i/>
          <w:lang w:eastAsia="en-US"/>
        </w:rPr>
        <w:t xml:space="preserve"> uždavinio įgyvendinimo ir atliepiant ekonomikos poreikius, </w:t>
      </w:r>
      <w:r w:rsidR="00E450EC" w:rsidRPr="00407ED4">
        <w:rPr>
          <w:b/>
          <w:i/>
          <w:lang w:eastAsia="en-US"/>
        </w:rPr>
        <w:lastRenderedPageBreak/>
        <w:t xml:space="preserve">yra tikslinga sukurti nuolat veikiančias žmogiškųjų išteklių kompetentingumo tobulinimo priemones, suteikiant galimybę darbuotojams tobulinti esamas kompetencijas arba įgyti papildomas reikiamas kompetencijas. </w:t>
      </w:r>
    </w:p>
    <w:p w:rsidR="00B97AE2" w:rsidRPr="00407ED4" w:rsidRDefault="00E450EC" w:rsidP="00E450EC">
      <w:pPr>
        <w:tabs>
          <w:tab w:val="left" w:pos="601"/>
        </w:tabs>
        <w:ind w:left="34" w:firstLine="567"/>
        <w:contextualSpacing/>
        <w:jc w:val="both"/>
        <w:rPr>
          <w:b/>
          <w:lang w:eastAsia="en-US"/>
        </w:rPr>
      </w:pPr>
      <w:r w:rsidRPr="00407ED4">
        <w:rPr>
          <w:b/>
          <w:i/>
          <w:lang w:eastAsia="en-US"/>
        </w:rPr>
        <w:t>Vertinama pagal paraiškoje pateiktą informaciją.</w:t>
      </w:r>
    </w:p>
    <w:p w:rsidR="00B97AE2" w:rsidRPr="00E450EC" w:rsidRDefault="00B97AE2" w:rsidP="00A44908">
      <w:pPr>
        <w:tabs>
          <w:tab w:val="left" w:pos="601"/>
        </w:tabs>
        <w:ind w:left="34" w:firstLine="567"/>
        <w:contextualSpacing/>
        <w:jc w:val="both"/>
        <w:rPr>
          <w:strike/>
          <w:lang w:eastAsia="en-US"/>
        </w:rPr>
      </w:pPr>
    </w:p>
    <w:p w:rsidR="005617F8" w:rsidRDefault="00B97AE2" w:rsidP="005617F8">
      <w:pPr>
        <w:tabs>
          <w:tab w:val="left" w:pos="601"/>
        </w:tabs>
        <w:ind w:left="34" w:firstLine="567"/>
        <w:contextualSpacing/>
        <w:jc w:val="both"/>
        <w:rPr>
          <w:b/>
          <w:bCs/>
          <w:iCs/>
        </w:rPr>
      </w:pPr>
      <w:r w:rsidRPr="00A44908">
        <w:rPr>
          <w:bCs/>
          <w:iCs/>
        </w:rPr>
        <w:t xml:space="preserve">3. Specialusis projektų atrankos kriterijus. </w:t>
      </w:r>
      <w:r w:rsidR="00E450EC" w:rsidRPr="00596E3A">
        <w:rPr>
          <w:b/>
          <w:bCs/>
        </w:rPr>
        <w:t>2</w:t>
      </w:r>
      <w:r w:rsidR="00E450EC" w:rsidRPr="00596E3A">
        <w:rPr>
          <w:strike/>
        </w:rPr>
        <w:t>1</w:t>
      </w:r>
      <w:r w:rsidR="00E450EC" w:rsidRPr="00596E3A">
        <w:rPr>
          <w:b/>
          <w:bCs/>
        </w:rPr>
        <w:t>.</w:t>
      </w:r>
      <w:r w:rsidR="00E450EC" w:rsidRPr="58DA6BDB">
        <w:t xml:space="preserve"> Investuotojo privačių investicijų dydis į Lietuvoje įgyvendintą, šiuo metu įgyvendinamą arba</w:t>
      </w:r>
      <w:r w:rsidR="00E450EC" w:rsidRPr="000A655E">
        <w:t xml:space="preserve"> </w:t>
      </w:r>
      <w:r w:rsidR="00E450EC" w:rsidRPr="000C5E53">
        <w:t xml:space="preserve">į </w:t>
      </w:r>
      <w:r w:rsidR="00E450EC" w:rsidRPr="58DA6BDB">
        <w:rPr>
          <w:strike/>
        </w:rPr>
        <w:t xml:space="preserve">vienerių </w:t>
      </w:r>
      <w:proofErr w:type="gramStart"/>
      <w:r w:rsidR="00E450EC" w:rsidRPr="58DA6BDB">
        <w:rPr>
          <w:strike/>
        </w:rPr>
        <w:t>metų laikotarpyje</w:t>
      </w:r>
      <w:proofErr w:type="gramEnd"/>
      <w:r w:rsidR="00E450EC" w:rsidRPr="58DA6BDB">
        <w:rPr>
          <w:strike/>
        </w:rPr>
        <w:t xml:space="preserve"> </w:t>
      </w:r>
      <w:r w:rsidR="00E450EC" w:rsidRPr="000C5E53">
        <w:t>planuojamą pradėti įgyvendinti investicijų projektą,</w:t>
      </w:r>
      <w:r w:rsidR="00E450EC" w:rsidRPr="58DA6BDB">
        <w:t xml:space="preserve"> į kurį turi būti investuota ne </w:t>
      </w:r>
      <w:r w:rsidR="00E450EC" w:rsidRPr="58DA6BDB">
        <w:rPr>
          <w:strike/>
        </w:rPr>
        <w:t>vėliau</w:t>
      </w:r>
      <w:r w:rsidR="00E450EC" w:rsidRPr="58DA6BDB">
        <w:t xml:space="preserve"> </w:t>
      </w:r>
      <w:r w:rsidR="00E450EC" w:rsidRPr="00A70B56">
        <w:rPr>
          <w:b/>
          <w:bCs/>
        </w:rPr>
        <w:t>anksčiau</w:t>
      </w:r>
      <w:r w:rsidR="00E450EC" w:rsidRPr="00A70B56">
        <w:t xml:space="preserve"> kaip per 36 mėnesius </w:t>
      </w:r>
      <w:r w:rsidR="00E450EC" w:rsidRPr="00A70B56">
        <w:rPr>
          <w:strike/>
        </w:rPr>
        <w:t>nuo projekto įgyvendinimo pabaigos</w:t>
      </w:r>
      <w:r w:rsidR="00E450EC" w:rsidRPr="00A70B56">
        <w:t xml:space="preserve"> </w:t>
      </w:r>
      <w:r w:rsidR="00E450EC" w:rsidRPr="00A70B56">
        <w:rPr>
          <w:b/>
          <w:bCs/>
        </w:rPr>
        <w:t>iki paraiškos p</w:t>
      </w:r>
      <w:r w:rsidR="00E450EC">
        <w:rPr>
          <w:b/>
          <w:bCs/>
        </w:rPr>
        <w:t>ateikimo ir ne vėliau kaip per 24</w:t>
      </w:r>
      <w:r w:rsidR="00E450EC" w:rsidRPr="00A70B56">
        <w:rPr>
          <w:b/>
          <w:bCs/>
        </w:rPr>
        <w:t xml:space="preserve"> mėnesius nuo projekto sutarties pasirašymo dienos,</w:t>
      </w:r>
      <w:r w:rsidR="00E450EC" w:rsidRPr="00A70B56">
        <w:t xml:space="preserve"> ne mažesnis </w:t>
      </w:r>
      <w:r w:rsidR="00E450EC" w:rsidRPr="003150AE">
        <w:t xml:space="preserve">kaip </w:t>
      </w:r>
      <w:r w:rsidR="00E450EC" w:rsidRPr="003150AE">
        <w:rPr>
          <w:strike/>
        </w:rPr>
        <w:t>1 448 000</w:t>
      </w:r>
      <w:r w:rsidR="00E450EC" w:rsidRPr="003150AE">
        <w:t xml:space="preserve"> </w:t>
      </w:r>
      <w:r w:rsidR="00E450EC" w:rsidRPr="003150AE">
        <w:rPr>
          <w:b/>
          <w:bCs/>
        </w:rPr>
        <w:t xml:space="preserve">3 000 000 </w:t>
      </w:r>
      <w:proofErr w:type="spellStart"/>
      <w:r w:rsidR="00E450EC" w:rsidRPr="003150AE">
        <w:t>Eur</w:t>
      </w:r>
      <w:proofErr w:type="spellEnd"/>
      <w:r w:rsidR="00E450EC" w:rsidRPr="003150AE">
        <w:t xml:space="preserve"> (</w:t>
      </w:r>
      <w:r w:rsidR="00E450EC" w:rsidRPr="003150AE">
        <w:rPr>
          <w:strike/>
        </w:rPr>
        <w:t xml:space="preserve">vienas milijonas keturi šimtai keturiasdešimt </w:t>
      </w:r>
      <w:r w:rsidR="00E450EC" w:rsidRPr="00861539">
        <w:rPr>
          <w:strike/>
        </w:rPr>
        <w:t>aštuoni tūkstančiai</w:t>
      </w:r>
      <w:r w:rsidR="00E450EC" w:rsidRPr="00861539">
        <w:t xml:space="preserve"> </w:t>
      </w:r>
      <w:r w:rsidR="00E450EC" w:rsidRPr="00D47515">
        <w:rPr>
          <w:b/>
          <w:bCs/>
        </w:rPr>
        <w:t>trys</w:t>
      </w:r>
      <w:r w:rsidR="00E450EC" w:rsidRPr="58DA6BDB">
        <w:rPr>
          <w:b/>
          <w:bCs/>
        </w:rPr>
        <w:t xml:space="preserve"> milijonai </w:t>
      </w:r>
      <w:r w:rsidR="00E450EC" w:rsidRPr="58DA6BDB">
        <w:t xml:space="preserve">eurų) arba tokio investicijų projekto metu sukuriama ne mažiau kaip </w:t>
      </w:r>
      <w:r w:rsidR="00E450EC" w:rsidRPr="58DA6BDB">
        <w:rPr>
          <w:strike/>
        </w:rPr>
        <w:t>20</w:t>
      </w:r>
      <w:r w:rsidR="00E450EC" w:rsidRPr="58DA6BDB">
        <w:t xml:space="preserve"> </w:t>
      </w:r>
      <w:r w:rsidR="00E450EC" w:rsidRPr="58DA6BDB">
        <w:rPr>
          <w:b/>
          <w:bCs/>
        </w:rPr>
        <w:t xml:space="preserve">50 </w:t>
      </w:r>
      <w:r w:rsidR="00E450EC" w:rsidRPr="58DA6BDB">
        <w:t>darbo vietų</w:t>
      </w:r>
      <w:r w:rsidR="00E450EC">
        <w:t xml:space="preserve"> </w:t>
      </w:r>
      <w:r w:rsidR="00E450EC" w:rsidRPr="003E42FB">
        <w:rPr>
          <w:b/>
          <w:bCs/>
        </w:rPr>
        <w:t>(visu etatu)</w:t>
      </w:r>
      <w:r w:rsidR="00E450EC" w:rsidRPr="58DA6BDB">
        <w:t xml:space="preserve"> </w:t>
      </w:r>
      <w:r w:rsidR="00E450EC" w:rsidRPr="58DA6BDB">
        <w:rPr>
          <w:b/>
          <w:bCs/>
        </w:rPr>
        <w:t xml:space="preserve">arba visų pareiškėjo darbuotojų vidutinis mėnesinis darbo užmokestis (bruto) </w:t>
      </w:r>
      <w:r w:rsidR="00E450EC">
        <w:rPr>
          <w:b/>
          <w:bCs/>
        </w:rPr>
        <w:t xml:space="preserve">nemažiau kaip </w:t>
      </w:r>
      <w:r w:rsidR="00E450EC" w:rsidRPr="58DA6BDB">
        <w:rPr>
          <w:b/>
          <w:bCs/>
        </w:rPr>
        <w:t>1,5 karto didesnis nei vidutinis mėnesinis darbo užmokestis</w:t>
      </w:r>
      <w:r w:rsidR="00E450EC">
        <w:rPr>
          <w:b/>
          <w:bCs/>
        </w:rPr>
        <w:t xml:space="preserve"> </w:t>
      </w:r>
      <w:r w:rsidR="00E450EC" w:rsidRPr="009F088C">
        <w:rPr>
          <w:b/>
          <w:bCs/>
        </w:rPr>
        <w:t xml:space="preserve">(bruto) </w:t>
      </w:r>
      <w:r w:rsidR="00E450EC" w:rsidRPr="58DA6BDB">
        <w:rPr>
          <w:b/>
          <w:bCs/>
        </w:rPr>
        <w:t>šalies ūkyje</w:t>
      </w:r>
      <w:r w:rsidR="00E450EC" w:rsidRPr="00311597">
        <w:rPr>
          <w:bCs/>
        </w:rPr>
        <w:t>.</w:t>
      </w:r>
      <w:r w:rsidRPr="00A44908">
        <w:rPr>
          <w:b/>
          <w:bCs/>
          <w:iCs/>
        </w:rPr>
        <w:t>*</w:t>
      </w:r>
    </w:p>
    <w:p w:rsidR="005617F8" w:rsidRDefault="005617F8" w:rsidP="005617F8">
      <w:pPr>
        <w:tabs>
          <w:tab w:val="left" w:pos="601"/>
        </w:tabs>
        <w:ind w:left="34" w:firstLine="567"/>
        <w:contextualSpacing/>
        <w:jc w:val="both"/>
        <w:rPr>
          <w:b/>
          <w:bCs/>
          <w:iCs/>
        </w:rPr>
      </w:pPr>
    </w:p>
    <w:p w:rsidR="005617F8" w:rsidRPr="00C94505" w:rsidRDefault="00B97AE2" w:rsidP="005617F8">
      <w:pPr>
        <w:tabs>
          <w:tab w:val="left" w:pos="601"/>
        </w:tabs>
        <w:ind w:left="34" w:firstLine="567"/>
        <w:contextualSpacing/>
        <w:jc w:val="both"/>
        <w:rPr>
          <w:i/>
          <w:strike/>
          <w:lang w:eastAsia="en-US"/>
        </w:rPr>
      </w:pPr>
      <w:r w:rsidRPr="00C94505">
        <w:rPr>
          <w:b/>
          <w:bCs/>
          <w:i/>
          <w:iCs/>
        </w:rPr>
        <w:t>*</w:t>
      </w:r>
      <w:r w:rsidRPr="00C94505">
        <w:rPr>
          <w:b/>
          <w:i/>
        </w:rPr>
        <w:t xml:space="preserve"> </w:t>
      </w:r>
      <w:r w:rsidR="00E450EC" w:rsidRPr="00C94505">
        <w:rPr>
          <w:i/>
          <w:strike/>
          <w:lang w:eastAsia="en-US"/>
        </w:rPr>
        <w:t xml:space="preserve">Vertinama, ar investuotojo privačių investicijų dydis į Lietuvoje įgyvendintą, šiuo metu įgyvendinamą arba į vienerių </w:t>
      </w:r>
      <w:proofErr w:type="gramStart"/>
      <w:r w:rsidR="00E450EC" w:rsidRPr="00C94505">
        <w:rPr>
          <w:i/>
          <w:strike/>
          <w:lang w:eastAsia="en-US"/>
        </w:rPr>
        <w:t>metų laikotarpyje</w:t>
      </w:r>
      <w:proofErr w:type="gramEnd"/>
      <w:r w:rsidR="00E450EC" w:rsidRPr="00C94505">
        <w:rPr>
          <w:i/>
          <w:strike/>
          <w:lang w:eastAsia="en-US"/>
        </w:rPr>
        <w:t xml:space="preserve"> planuojamą pradėti įgyvendinti investicijų projektą, į kurį turi būti investuota ne vėliau kaip per 36 mėnesius nuo projekto įgyvendinimo pabaigos</w:t>
      </w:r>
      <w:r w:rsidR="00E450EC" w:rsidRPr="00C94505">
        <w:rPr>
          <w:b/>
          <w:bCs/>
          <w:i/>
          <w:strike/>
          <w:lang w:eastAsia="en-US"/>
        </w:rPr>
        <w:t xml:space="preserve"> </w:t>
      </w:r>
      <w:r w:rsidR="00E450EC" w:rsidRPr="00C94505">
        <w:rPr>
          <w:i/>
          <w:strike/>
          <w:lang w:eastAsia="en-US"/>
        </w:rPr>
        <w:t xml:space="preserve">ne mažesnis kaip 1 448 000 </w:t>
      </w:r>
      <w:proofErr w:type="spellStart"/>
      <w:r w:rsidR="00E450EC" w:rsidRPr="00C94505">
        <w:rPr>
          <w:i/>
          <w:strike/>
          <w:lang w:eastAsia="en-US"/>
        </w:rPr>
        <w:t>Eur</w:t>
      </w:r>
      <w:proofErr w:type="spellEnd"/>
      <w:r w:rsidR="00E450EC" w:rsidRPr="00C94505">
        <w:rPr>
          <w:i/>
          <w:strike/>
          <w:lang w:eastAsia="en-US"/>
        </w:rPr>
        <w:t xml:space="preserve"> (vienas milijonas keturi šimtai keturiasdešimt aštuoni tūkstančiai eurų) arba tokio investicijų projekto metu sukuriama ne mažiau kaip 20 darbo vietų.</w:t>
      </w:r>
    </w:p>
    <w:p w:rsidR="005617F8" w:rsidRPr="00C94505" w:rsidRDefault="00E450EC" w:rsidP="005617F8">
      <w:pPr>
        <w:tabs>
          <w:tab w:val="left" w:pos="601"/>
        </w:tabs>
        <w:ind w:left="34" w:firstLine="567"/>
        <w:contextualSpacing/>
        <w:jc w:val="both"/>
        <w:rPr>
          <w:b/>
          <w:bCs/>
          <w:i/>
          <w:iCs/>
        </w:rPr>
      </w:pPr>
      <w:r w:rsidRPr="00C94505">
        <w:rPr>
          <w:b/>
          <w:bCs/>
          <w:i/>
          <w:iCs/>
        </w:rPr>
        <w:t xml:space="preserve">Vertinama pagal pareiškėjo (investuotojo) dokumentus, įrodančius pareiškėjo (investuotojo) privačių investicijų, darbuotojų vidutinio mėnesinio darbo užmokesčio (bruto) dydį ir darbo vietų </w:t>
      </w:r>
      <w:r w:rsidRPr="00C94505">
        <w:rPr>
          <w:b/>
          <w:i/>
          <w:iCs/>
        </w:rPr>
        <w:t>(visu etatu)</w:t>
      </w:r>
      <w:r w:rsidRPr="00C94505">
        <w:rPr>
          <w:b/>
          <w:bCs/>
          <w:i/>
          <w:iCs/>
        </w:rPr>
        <w:t xml:space="preserve"> skaičių:</w:t>
      </w:r>
    </w:p>
    <w:p w:rsidR="005617F8" w:rsidRPr="00C94505" w:rsidRDefault="005617F8" w:rsidP="005617F8">
      <w:pPr>
        <w:tabs>
          <w:tab w:val="left" w:pos="601"/>
        </w:tabs>
        <w:ind w:left="34" w:firstLine="567"/>
        <w:contextualSpacing/>
        <w:jc w:val="both"/>
        <w:rPr>
          <w:b/>
          <w:bCs/>
          <w:i/>
          <w:iCs/>
        </w:rPr>
      </w:pPr>
      <w:r w:rsidRPr="00C94505">
        <w:rPr>
          <w:b/>
          <w:bCs/>
          <w:i/>
          <w:iCs/>
        </w:rPr>
        <w:t xml:space="preserve">- </w:t>
      </w:r>
      <w:r w:rsidR="00E450EC" w:rsidRPr="00C94505">
        <w:rPr>
          <w:b/>
          <w:bCs/>
          <w:i/>
          <w:iCs/>
        </w:rPr>
        <w:t>privačių investicijų dydis planuojant investicijas pagrindžiamas pateikiant ketinimo protokolo kopiją arba laisvos formos deklaraciją, investavus –</w:t>
      </w:r>
      <w:r w:rsidR="00E450EC" w:rsidRPr="00C94505">
        <w:rPr>
          <w:b/>
          <w:i/>
        </w:rPr>
        <w:t xml:space="preserve"> patvirtintas laisvos formos sąskaitų suvestines ir (arba) ilgalaikio turto suvestines, patvirtintas vadovo parašu (pateikus kurią nors iš suvestinių privaloma pateikti pasirinktinai 5–10 sąskaitų faktūrų kopijas)</w:t>
      </w:r>
      <w:r w:rsidR="00E450EC" w:rsidRPr="00C94505">
        <w:rPr>
          <w:b/>
          <w:bCs/>
          <w:i/>
          <w:iCs/>
        </w:rPr>
        <w:t>;</w:t>
      </w:r>
    </w:p>
    <w:p w:rsidR="00E450EC" w:rsidRPr="00C94505" w:rsidRDefault="005617F8" w:rsidP="005617F8">
      <w:pPr>
        <w:tabs>
          <w:tab w:val="left" w:pos="601"/>
        </w:tabs>
        <w:ind w:left="34" w:firstLine="567"/>
        <w:contextualSpacing/>
        <w:jc w:val="both"/>
        <w:rPr>
          <w:b/>
          <w:bCs/>
          <w:i/>
          <w:iCs/>
        </w:rPr>
      </w:pPr>
      <w:r w:rsidRPr="00C94505">
        <w:rPr>
          <w:b/>
          <w:bCs/>
          <w:i/>
          <w:iCs/>
        </w:rPr>
        <w:t xml:space="preserve">- </w:t>
      </w:r>
      <w:r w:rsidR="00E450EC" w:rsidRPr="00C94505">
        <w:rPr>
          <w:b/>
          <w:bCs/>
          <w:i/>
          <w:iCs/>
        </w:rPr>
        <w:t xml:space="preserve">darbuotojų vidutinio mėnesinio darbo užmokesčio (bruto) dydis ir darbo vietų </w:t>
      </w:r>
      <w:r w:rsidR="00E450EC" w:rsidRPr="00C94505">
        <w:rPr>
          <w:b/>
          <w:i/>
          <w:iCs/>
        </w:rPr>
        <w:t>(visu etatu)</w:t>
      </w:r>
      <w:r w:rsidR="00E450EC" w:rsidRPr="00C94505">
        <w:rPr>
          <w:b/>
          <w:bCs/>
          <w:i/>
          <w:iCs/>
        </w:rPr>
        <w:t xml:space="preserve"> skaičius planuojant investicijas pagrindžiamas pateikiant ketinimo protokolo kopiją arba laisvos formos deklaraciją, investavus – pagal paraiškoje pateiktą informaciją.</w:t>
      </w:r>
    </w:p>
    <w:p w:rsidR="00B97AE2" w:rsidRPr="00C94505" w:rsidRDefault="00E450EC" w:rsidP="00E450EC">
      <w:pPr>
        <w:ind w:firstLine="567"/>
        <w:jc w:val="both"/>
        <w:rPr>
          <w:b/>
          <w:i/>
        </w:rPr>
      </w:pPr>
      <w:r w:rsidRPr="00C94505">
        <w:rPr>
          <w:b/>
          <w:i/>
        </w:rPr>
        <w:t xml:space="preserve">Darbuotojų skaičius taip pat vertinamas pagal Valstybinio socialinio draudimo fondo prie Socialinės apsaugos ir darbo ministerijos duomenų bazės duomenis. Darbuotojų vidutinis mėnesinis darbo užmokestis (bruto) vertinamas atsižvelgiant į Lietuvos statistikos departamento skelbiamus naujausius ketvirtinius vidutinio mėnesinio darbo užmokesčio (bruto) šalies ūkyje (su </w:t>
      </w:r>
      <w:proofErr w:type="gramStart"/>
      <w:r w:rsidRPr="00C94505">
        <w:rPr>
          <w:b/>
          <w:i/>
        </w:rPr>
        <w:t>individualiomis</w:t>
      </w:r>
      <w:proofErr w:type="gramEnd"/>
      <w:r w:rsidRPr="00C94505">
        <w:rPr>
          <w:b/>
          <w:i/>
        </w:rPr>
        <w:t xml:space="preserve"> įmonėms) duomenis.</w:t>
      </w:r>
    </w:p>
    <w:p w:rsidR="00B97AE2" w:rsidRPr="00A44908" w:rsidRDefault="00B97AE2" w:rsidP="00A44908">
      <w:pPr>
        <w:tabs>
          <w:tab w:val="left" w:pos="601"/>
        </w:tabs>
        <w:ind w:left="34" w:firstLine="567"/>
        <w:contextualSpacing/>
        <w:jc w:val="both"/>
        <w:rPr>
          <w:b/>
        </w:rPr>
      </w:pPr>
    </w:p>
    <w:p w:rsidR="007A1D9C" w:rsidRDefault="00B97AE2" w:rsidP="007A1D9C">
      <w:pPr>
        <w:tabs>
          <w:tab w:val="left" w:pos="601"/>
        </w:tabs>
        <w:ind w:left="34" w:firstLine="567"/>
        <w:contextualSpacing/>
        <w:jc w:val="both"/>
        <w:rPr>
          <w:bCs/>
          <w:iCs/>
        </w:rPr>
      </w:pPr>
      <w:r w:rsidRPr="00A44908">
        <w:rPr>
          <w:bCs/>
          <w:iCs/>
        </w:rPr>
        <w:t>4. Specialusis projektų atrankos kriterijus.</w:t>
      </w:r>
      <w:r w:rsidRPr="00A44908">
        <w:rPr>
          <w:bCs/>
          <w:lang w:eastAsia="en-US"/>
        </w:rPr>
        <w:t xml:space="preserve"> </w:t>
      </w:r>
      <w:r w:rsidR="007A1D9C" w:rsidRPr="00483662">
        <w:rPr>
          <w:bCs/>
        </w:rPr>
        <w:t xml:space="preserve">3. Pareiškėjas yra užsienio investuotojas (įmonė) arba užsienio investuotojo </w:t>
      </w:r>
      <w:r w:rsidR="007A1D9C" w:rsidRPr="00483662">
        <w:rPr>
          <w:bCs/>
          <w:strike/>
        </w:rPr>
        <w:t xml:space="preserve">(įmonės) </w:t>
      </w:r>
      <w:r w:rsidR="007A1D9C" w:rsidRPr="00483662">
        <w:rPr>
          <w:b/>
          <w:bCs/>
        </w:rPr>
        <w:t>(privačiojo (-</w:t>
      </w:r>
      <w:proofErr w:type="spellStart"/>
      <w:r w:rsidR="007A1D9C" w:rsidRPr="00483662">
        <w:rPr>
          <w:b/>
          <w:bCs/>
        </w:rPr>
        <w:t>iųjų</w:t>
      </w:r>
      <w:proofErr w:type="spellEnd"/>
      <w:r w:rsidR="007A1D9C" w:rsidRPr="00483662">
        <w:rPr>
          <w:b/>
          <w:bCs/>
        </w:rPr>
        <w:t>) juridinio (-</w:t>
      </w:r>
      <w:proofErr w:type="spellStart"/>
      <w:r w:rsidR="007A1D9C" w:rsidRPr="00483662">
        <w:rPr>
          <w:b/>
          <w:bCs/>
        </w:rPr>
        <w:t>ių</w:t>
      </w:r>
      <w:proofErr w:type="spellEnd"/>
      <w:r w:rsidR="007A1D9C" w:rsidRPr="00483662">
        <w:rPr>
          <w:b/>
          <w:bCs/>
        </w:rPr>
        <w:t>) asmens (-ų) ir (arba) fizinio (-</w:t>
      </w:r>
      <w:proofErr w:type="spellStart"/>
      <w:r w:rsidR="007A1D9C" w:rsidRPr="00483662">
        <w:rPr>
          <w:b/>
          <w:bCs/>
        </w:rPr>
        <w:t>ių</w:t>
      </w:r>
      <w:proofErr w:type="spellEnd"/>
      <w:r w:rsidR="007A1D9C" w:rsidRPr="00483662">
        <w:rPr>
          <w:b/>
          <w:bCs/>
        </w:rPr>
        <w:t>) asmens (-ų</w:t>
      </w:r>
      <w:proofErr w:type="gramStart"/>
      <w:r w:rsidR="007A1D9C" w:rsidRPr="00483662">
        <w:rPr>
          <w:b/>
          <w:bCs/>
        </w:rPr>
        <w:t>))</w:t>
      </w:r>
      <w:proofErr w:type="gramEnd"/>
      <w:r w:rsidR="007A1D9C" w:rsidRPr="00483662">
        <w:rPr>
          <w:bCs/>
        </w:rPr>
        <w:t xml:space="preserve"> Lietuvos Respublikoje įsteigtas </w:t>
      </w:r>
      <w:r w:rsidR="007A1D9C" w:rsidRPr="00483662">
        <w:rPr>
          <w:b/>
          <w:bCs/>
        </w:rPr>
        <w:t>(įsigytas)</w:t>
      </w:r>
      <w:r w:rsidR="007A1D9C" w:rsidRPr="00483662">
        <w:rPr>
          <w:bCs/>
        </w:rPr>
        <w:t xml:space="preserve"> privatus</w:t>
      </w:r>
      <w:r w:rsidR="007A1D9C" w:rsidRPr="00483662">
        <w:rPr>
          <w:b/>
          <w:bCs/>
        </w:rPr>
        <w:t>is</w:t>
      </w:r>
      <w:r w:rsidR="007A1D9C" w:rsidRPr="00483662">
        <w:rPr>
          <w:bCs/>
        </w:rPr>
        <w:t xml:space="preserve"> juridinis asmuo, kuriam užsienio investuotojas daro lemiamą įtaką</w:t>
      </w:r>
      <w:r w:rsidR="007A1D9C" w:rsidRPr="00483662">
        <w:rPr>
          <w:b/>
          <w:bCs/>
        </w:rPr>
        <w:t>,</w:t>
      </w:r>
      <w:r w:rsidR="007A1D9C" w:rsidRPr="00483662">
        <w:rPr>
          <w:bCs/>
        </w:rPr>
        <w:t xml:space="preserve"> </w:t>
      </w:r>
      <w:r w:rsidR="007A1D9C" w:rsidRPr="00483662">
        <w:rPr>
          <w:b/>
          <w:bCs/>
        </w:rPr>
        <w:t>arba užsienio investuotojo (įmonės) įsteigtas filialas Lietuvos Respublikoje</w:t>
      </w:r>
      <w:r w:rsidR="007A1D9C" w:rsidRPr="00483662">
        <w:rPr>
          <w:rFonts w:eastAsia="AngsanaUPC"/>
          <w:b/>
          <w:bCs/>
        </w:rPr>
        <w:t>.</w:t>
      </w:r>
      <w:r w:rsidRPr="00A44908">
        <w:rPr>
          <w:bCs/>
          <w:iCs/>
        </w:rPr>
        <w:t>*</w:t>
      </w:r>
    </w:p>
    <w:p w:rsidR="007A1D9C" w:rsidRDefault="007A1D9C" w:rsidP="007A1D9C">
      <w:pPr>
        <w:tabs>
          <w:tab w:val="left" w:pos="601"/>
        </w:tabs>
        <w:ind w:left="34" w:firstLine="567"/>
        <w:contextualSpacing/>
        <w:jc w:val="both"/>
        <w:rPr>
          <w:bCs/>
          <w:iCs/>
        </w:rPr>
      </w:pPr>
    </w:p>
    <w:p w:rsidR="007A1D9C" w:rsidRPr="007A1D9C" w:rsidRDefault="00B97AE2" w:rsidP="007A1D9C">
      <w:pPr>
        <w:tabs>
          <w:tab w:val="left" w:pos="601"/>
        </w:tabs>
        <w:ind w:left="34" w:firstLine="567"/>
        <w:contextualSpacing/>
        <w:jc w:val="both"/>
        <w:rPr>
          <w:bCs/>
          <w:i/>
          <w:iCs/>
        </w:rPr>
      </w:pPr>
      <w:r w:rsidRPr="00C94505">
        <w:rPr>
          <w:bCs/>
          <w:i/>
          <w:iCs/>
        </w:rPr>
        <w:t>*</w:t>
      </w:r>
      <w:r w:rsidRPr="00C94505">
        <w:rPr>
          <w:i/>
          <w:lang w:eastAsia="en-US"/>
        </w:rPr>
        <w:t xml:space="preserve"> </w:t>
      </w:r>
      <w:r w:rsidR="007A1D9C" w:rsidRPr="007A1D9C">
        <w:rPr>
          <w:rFonts w:eastAsia="Calibri"/>
          <w:i/>
        </w:rPr>
        <w:t>Kai pareiškėjas yra užsienio investuotojas (įmonė), pagal pateiktus dokumentus tikrinama pareiškėjo registracijos vieta užsienio valstybėje.</w:t>
      </w:r>
    </w:p>
    <w:p w:rsidR="007A1D9C" w:rsidRPr="007A1D9C" w:rsidRDefault="007A1D9C" w:rsidP="007A1D9C">
      <w:pPr>
        <w:jc w:val="both"/>
        <w:rPr>
          <w:rFonts w:eastAsia="Calibri"/>
          <w:i/>
        </w:rPr>
      </w:pPr>
      <w:r w:rsidRPr="007A1D9C">
        <w:rPr>
          <w:rFonts w:eastAsia="Calibri"/>
          <w:i/>
        </w:rPr>
        <w:t xml:space="preserve">Kai pareiškėjas yra užsienio investuotojo </w:t>
      </w:r>
      <w:r w:rsidRPr="007A1D9C">
        <w:rPr>
          <w:rFonts w:eastAsia="Calibri"/>
          <w:i/>
          <w:strike/>
        </w:rPr>
        <w:t>(įmonės)</w:t>
      </w:r>
      <w:r w:rsidRPr="007A1D9C">
        <w:rPr>
          <w:rFonts w:eastAsia="Calibri"/>
          <w:i/>
        </w:rPr>
        <w:t xml:space="preserve"> </w:t>
      </w:r>
      <w:r w:rsidRPr="007A1D9C">
        <w:rPr>
          <w:rFonts w:eastAsia="Calibri"/>
          <w:b/>
          <w:bCs/>
          <w:i/>
        </w:rPr>
        <w:t>(privačiojo (-</w:t>
      </w:r>
      <w:proofErr w:type="spellStart"/>
      <w:r w:rsidRPr="007A1D9C">
        <w:rPr>
          <w:rFonts w:eastAsia="Calibri"/>
          <w:b/>
          <w:bCs/>
          <w:i/>
        </w:rPr>
        <w:t>iųjų</w:t>
      </w:r>
      <w:proofErr w:type="spellEnd"/>
      <w:r w:rsidRPr="007A1D9C">
        <w:rPr>
          <w:rFonts w:eastAsia="Calibri"/>
          <w:b/>
          <w:bCs/>
          <w:i/>
        </w:rPr>
        <w:t>) juridinio (-</w:t>
      </w:r>
      <w:proofErr w:type="spellStart"/>
      <w:r w:rsidRPr="007A1D9C">
        <w:rPr>
          <w:rFonts w:eastAsia="Calibri"/>
          <w:b/>
          <w:bCs/>
          <w:i/>
        </w:rPr>
        <w:t>ių</w:t>
      </w:r>
      <w:proofErr w:type="spellEnd"/>
      <w:r w:rsidRPr="007A1D9C">
        <w:rPr>
          <w:rFonts w:eastAsia="Calibri"/>
          <w:b/>
          <w:bCs/>
          <w:i/>
        </w:rPr>
        <w:t>) asmens (-ų) ir (arba) fizinio (-</w:t>
      </w:r>
      <w:proofErr w:type="spellStart"/>
      <w:r w:rsidRPr="007A1D9C">
        <w:rPr>
          <w:rFonts w:eastAsia="Calibri"/>
          <w:b/>
          <w:bCs/>
          <w:i/>
        </w:rPr>
        <w:t>ių</w:t>
      </w:r>
      <w:proofErr w:type="spellEnd"/>
      <w:r w:rsidRPr="007A1D9C">
        <w:rPr>
          <w:rFonts w:eastAsia="Calibri"/>
          <w:b/>
          <w:bCs/>
          <w:i/>
        </w:rPr>
        <w:t>) asmens (-ų</w:t>
      </w:r>
      <w:proofErr w:type="gramStart"/>
      <w:r w:rsidRPr="007A1D9C">
        <w:rPr>
          <w:rFonts w:eastAsia="Calibri"/>
          <w:b/>
          <w:bCs/>
          <w:i/>
        </w:rPr>
        <w:t>))</w:t>
      </w:r>
      <w:proofErr w:type="gramEnd"/>
      <w:r w:rsidRPr="007A1D9C">
        <w:rPr>
          <w:rFonts w:eastAsia="Calibri"/>
          <w:b/>
          <w:bCs/>
          <w:i/>
        </w:rPr>
        <w:t xml:space="preserve"> </w:t>
      </w:r>
      <w:r w:rsidRPr="007A1D9C">
        <w:rPr>
          <w:rFonts w:eastAsia="Calibri"/>
          <w:i/>
        </w:rPr>
        <w:t xml:space="preserve">Lietuvos Respublikoje įsteigtas </w:t>
      </w:r>
      <w:r w:rsidRPr="007A1D9C">
        <w:rPr>
          <w:rFonts w:eastAsia="Calibri"/>
          <w:b/>
          <w:i/>
        </w:rPr>
        <w:t>(įsigytas)</w:t>
      </w:r>
      <w:r w:rsidRPr="007A1D9C">
        <w:rPr>
          <w:rFonts w:eastAsia="Calibri"/>
          <w:i/>
        </w:rPr>
        <w:t xml:space="preserve"> privatus</w:t>
      </w:r>
      <w:r w:rsidRPr="007A1D9C">
        <w:rPr>
          <w:rFonts w:eastAsia="Calibri"/>
          <w:b/>
          <w:i/>
        </w:rPr>
        <w:t>is</w:t>
      </w:r>
      <w:r w:rsidRPr="007A1D9C">
        <w:rPr>
          <w:rFonts w:eastAsia="Calibri"/>
          <w:i/>
        </w:rPr>
        <w:t xml:space="preserve"> juridinis asmuo, kuriam užsienio investuotojas daro lemiamą įtaką, </w:t>
      </w:r>
      <w:r w:rsidRPr="007A1D9C">
        <w:rPr>
          <w:rFonts w:eastAsia="Calibri"/>
          <w:b/>
          <w:bCs/>
          <w:i/>
        </w:rPr>
        <w:t xml:space="preserve">arba užsienio investuotojo (įmonės) įsteigtas filialas Lietuvos Respublikoje, </w:t>
      </w:r>
      <w:r w:rsidRPr="007A1D9C">
        <w:rPr>
          <w:rFonts w:eastAsia="Calibri"/>
          <w:i/>
        </w:rPr>
        <w:t xml:space="preserve">tikrinama pagal pateiktus dokumentus užsienio investuotojo </w:t>
      </w:r>
      <w:r w:rsidRPr="007A1D9C">
        <w:rPr>
          <w:i/>
        </w:rPr>
        <w:t>registracijos</w:t>
      </w:r>
      <w:r w:rsidRPr="007A1D9C">
        <w:rPr>
          <w:rFonts w:eastAsia="Calibri"/>
          <w:i/>
        </w:rPr>
        <w:t xml:space="preserve"> vieta užsienio valstybėje, Lietuvos Respublikoje įsteigto </w:t>
      </w:r>
      <w:r w:rsidRPr="007A1D9C">
        <w:rPr>
          <w:rFonts w:eastAsia="Calibri"/>
          <w:b/>
          <w:i/>
        </w:rPr>
        <w:t>(įsigyto)</w:t>
      </w:r>
      <w:r w:rsidRPr="007A1D9C">
        <w:rPr>
          <w:rFonts w:eastAsia="Calibri"/>
          <w:i/>
        </w:rPr>
        <w:t xml:space="preserve"> </w:t>
      </w:r>
      <w:proofErr w:type="spellStart"/>
      <w:r w:rsidRPr="007A1D9C">
        <w:rPr>
          <w:rFonts w:eastAsia="Calibri"/>
          <w:i/>
        </w:rPr>
        <w:t>priva</w:t>
      </w:r>
      <w:r w:rsidRPr="007A1D9C">
        <w:rPr>
          <w:rFonts w:eastAsia="Calibri"/>
          <w:b/>
          <w:i/>
        </w:rPr>
        <w:t>čiojo</w:t>
      </w:r>
      <w:r w:rsidRPr="007A1D9C">
        <w:rPr>
          <w:rFonts w:eastAsia="Calibri"/>
          <w:i/>
          <w:strike/>
        </w:rPr>
        <w:t>taus</w:t>
      </w:r>
      <w:proofErr w:type="spellEnd"/>
      <w:r w:rsidRPr="007A1D9C">
        <w:rPr>
          <w:rFonts w:eastAsia="Calibri"/>
          <w:i/>
        </w:rPr>
        <w:t xml:space="preserve"> juridinio asmens </w:t>
      </w:r>
      <w:r w:rsidRPr="007A1D9C">
        <w:rPr>
          <w:rFonts w:eastAsia="Calibri"/>
          <w:b/>
          <w:bCs/>
          <w:i/>
        </w:rPr>
        <w:t xml:space="preserve">arba užsienio investuotojo (įmonės) įsteigto filialo Lietuvos Respublikoje </w:t>
      </w:r>
      <w:r w:rsidRPr="007A1D9C">
        <w:rPr>
          <w:rFonts w:eastAsia="Calibri"/>
          <w:i/>
        </w:rPr>
        <w:t xml:space="preserve">registracijos duomenys VĮ Registrų centre ir užsienio investuotojo daroma įtaka pareiškėjui. </w:t>
      </w:r>
    </w:p>
    <w:p w:rsidR="00B97AE2" w:rsidRPr="00C94505" w:rsidRDefault="007A1D9C" w:rsidP="007A1D9C">
      <w:pPr>
        <w:tabs>
          <w:tab w:val="left" w:pos="601"/>
        </w:tabs>
        <w:ind w:left="34" w:firstLine="567"/>
        <w:contextualSpacing/>
        <w:jc w:val="both"/>
        <w:rPr>
          <w:i/>
          <w:lang w:eastAsia="en-US"/>
        </w:rPr>
      </w:pPr>
      <w:r w:rsidRPr="007A1D9C">
        <w:rPr>
          <w:rFonts w:eastAsia="Calibri"/>
          <w:i/>
        </w:rPr>
        <w:lastRenderedPageBreak/>
        <w:t xml:space="preserve">Lemiama įtaka suprantama taip, kaip apibrėžta Lietuvos Respublikos konkurencijos įstatyme: lemiama įtaka </w:t>
      </w:r>
      <w:r w:rsidRPr="007A1D9C">
        <w:rPr>
          <w:rFonts w:eastAsia="Calibri"/>
          <w:b/>
          <w:bCs/>
          <w:i/>
        </w:rPr>
        <w:t xml:space="preserve">– </w:t>
      </w:r>
      <w:r w:rsidRPr="007A1D9C">
        <w:rPr>
          <w:rFonts w:eastAsia="Calibri"/>
          <w:bCs/>
          <w:i/>
        </w:rPr>
        <w:t>padėtis, kai kontroliuojantis asmuo įgyvendina ar turi galimybę įgyvendinti savo sprendimus dėl kontroliuojamo ūkio subjekto ūkinės veiklos, organų sprendimų ar personalo sudėties.</w:t>
      </w:r>
    </w:p>
    <w:p w:rsidR="00B97AE2" w:rsidRPr="00A44908" w:rsidRDefault="00B97AE2" w:rsidP="00A44908">
      <w:pPr>
        <w:tabs>
          <w:tab w:val="left" w:pos="601"/>
        </w:tabs>
        <w:ind w:left="34" w:firstLine="567"/>
        <w:contextualSpacing/>
        <w:jc w:val="both"/>
        <w:rPr>
          <w:lang w:eastAsia="en-US"/>
        </w:rPr>
      </w:pPr>
    </w:p>
    <w:p w:rsidR="00B97AE2" w:rsidRPr="00A44908" w:rsidRDefault="00B97AE2" w:rsidP="00A44908">
      <w:pPr>
        <w:tabs>
          <w:tab w:val="left" w:pos="601"/>
        </w:tabs>
        <w:ind w:left="34" w:firstLine="567"/>
        <w:contextualSpacing/>
        <w:jc w:val="both"/>
        <w:rPr>
          <w:strike/>
        </w:rPr>
      </w:pPr>
      <w:r w:rsidRPr="00A44908">
        <w:rPr>
          <w:bCs/>
          <w:iCs/>
        </w:rPr>
        <w:t xml:space="preserve">5. </w:t>
      </w:r>
      <w:r w:rsidR="00E450EC">
        <w:rPr>
          <w:bCs/>
          <w:iCs/>
        </w:rPr>
        <w:t>Prioritetinis</w:t>
      </w:r>
      <w:r w:rsidRPr="00A44908">
        <w:rPr>
          <w:bCs/>
          <w:iCs/>
        </w:rPr>
        <w:t xml:space="preserve"> projektų atrankos kriterijus. </w:t>
      </w:r>
      <w:r w:rsidR="00E450EC" w:rsidRPr="009D420F">
        <w:rPr>
          <w:strike/>
        </w:rPr>
        <w:t>4. Vykdomas naujas plyno lauko investicijų projektas</w:t>
      </w:r>
      <w:r w:rsidR="00E450EC">
        <w:rPr>
          <w:strike/>
        </w:rPr>
        <w:t>.*</w:t>
      </w:r>
    </w:p>
    <w:p w:rsidR="00B97AE2" w:rsidRPr="00A44908" w:rsidRDefault="00B97AE2" w:rsidP="00A44908">
      <w:pPr>
        <w:tabs>
          <w:tab w:val="left" w:pos="601"/>
        </w:tabs>
        <w:ind w:left="34" w:firstLine="567"/>
        <w:contextualSpacing/>
        <w:jc w:val="both"/>
        <w:rPr>
          <w:strike/>
        </w:rPr>
      </w:pPr>
    </w:p>
    <w:p w:rsidR="00B97AE2" w:rsidRPr="005617F8" w:rsidRDefault="00B97AE2" w:rsidP="00A44908">
      <w:pPr>
        <w:tabs>
          <w:tab w:val="left" w:pos="601"/>
        </w:tabs>
        <w:ind w:left="34" w:firstLine="567"/>
        <w:contextualSpacing/>
        <w:jc w:val="both"/>
        <w:rPr>
          <w:i/>
          <w:strike/>
        </w:rPr>
      </w:pPr>
      <w:r w:rsidRPr="005617F8">
        <w:rPr>
          <w:bCs/>
          <w:i/>
          <w:iCs/>
        </w:rPr>
        <w:t>*</w:t>
      </w:r>
      <w:r w:rsidRPr="005617F8">
        <w:rPr>
          <w:i/>
        </w:rPr>
        <w:t xml:space="preserve"> </w:t>
      </w:r>
      <w:r w:rsidR="00E450EC" w:rsidRPr="005617F8">
        <w:rPr>
          <w:i/>
          <w:strike/>
        </w:rPr>
        <w:t xml:space="preserve">Skatinamas naujų plyno lauko investicijų, kurios apibrėžtos </w:t>
      </w:r>
      <w:proofErr w:type="gramStart"/>
      <w:r w:rsidR="00E450EC" w:rsidRPr="005617F8">
        <w:rPr>
          <w:i/>
          <w:strike/>
        </w:rPr>
        <w:t>Lietuvos Respublikos Investicijų įstatymo</w:t>
      </w:r>
      <w:proofErr w:type="gramEnd"/>
      <w:r w:rsidR="00E450EC" w:rsidRPr="005617F8">
        <w:rPr>
          <w:i/>
          <w:strike/>
        </w:rPr>
        <w:t xml:space="preserve"> 2 straipsnio 13 dalyje, atėjimas į Lietuvą ir investicijų plėtra. Aukštesnis balas suteikiamas, jei vykdomas naujas plyno lauko investicijų projektas, žemesnis – jei vykdoma Lietuvoje jau veikiančio verslo plėtra.</w:t>
      </w:r>
    </w:p>
    <w:p w:rsidR="00B97AE2" w:rsidRPr="00A44908" w:rsidRDefault="00B97AE2" w:rsidP="00A44908">
      <w:pPr>
        <w:tabs>
          <w:tab w:val="left" w:pos="601"/>
        </w:tabs>
        <w:ind w:left="34" w:firstLine="567"/>
        <w:contextualSpacing/>
        <w:jc w:val="both"/>
        <w:rPr>
          <w:strike/>
        </w:rPr>
      </w:pPr>
    </w:p>
    <w:p w:rsidR="00B97AE2" w:rsidRPr="00A44908" w:rsidRDefault="00B97AE2" w:rsidP="00A44908">
      <w:pPr>
        <w:tabs>
          <w:tab w:val="left" w:pos="601"/>
        </w:tabs>
        <w:ind w:left="34" w:firstLine="567"/>
        <w:contextualSpacing/>
        <w:jc w:val="both"/>
        <w:rPr>
          <w:b/>
          <w:bCs/>
        </w:rPr>
      </w:pPr>
      <w:r w:rsidRPr="00A44908">
        <w:rPr>
          <w:bCs/>
          <w:iCs/>
        </w:rPr>
        <w:t xml:space="preserve">6. </w:t>
      </w:r>
      <w:r w:rsidR="00E450EC">
        <w:rPr>
          <w:bCs/>
          <w:iCs/>
        </w:rPr>
        <w:t>Prioritetinis</w:t>
      </w:r>
      <w:r w:rsidRPr="00A44908">
        <w:rPr>
          <w:bCs/>
          <w:iCs/>
        </w:rPr>
        <w:t xml:space="preserve"> projektų atrankos kriterijus. </w:t>
      </w:r>
      <w:r w:rsidR="00E450EC" w:rsidRPr="00DE46CF">
        <w:rPr>
          <w:strike/>
        </w:rPr>
        <w:t xml:space="preserve">5. </w:t>
      </w:r>
      <w:r w:rsidR="00E450EC" w:rsidRPr="00DE46CF">
        <w:rPr>
          <w:bCs/>
          <w:strike/>
        </w:rPr>
        <w:t xml:space="preserve">Projektas prisideda prie Užimtumo didinimo 2014–2020 metų programos įgyvendinimo </w:t>
      </w:r>
      <w:proofErr w:type="spellStart"/>
      <w:r w:rsidR="00E450EC" w:rsidRPr="00DE46CF">
        <w:rPr>
          <w:bCs/>
          <w:strike/>
        </w:rPr>
        <w:t>tarpinstitucinio</w:t>
      </w:r>
      <w:proofErr w:type="spellEnd"/>
      <w:r w:rsidR="00E450EC" w:rsidRPr="00DE46CF">
        <w:rPr>
          <w:bCs/>
          <w:strike/>
        </w:rPr>
        <w:t xml:space="preserve"> veiklos plano, patvirtinto Lietuvos Respublikos Vyriausybės 2014 m. vasario 26 d. nutarimu Nr. 204, įgyvendinimo</w:t>
      </w:r>
      <w:r w:rsidR="00E450EC" w:rsidRPr="00A44908">
        <w:rPr>
          <w:b/>
          <w:bCs/>
        </w:rPr>
        <w:t xml:space="preserve"> </w:t>
      </w:r>
      <w:r w:rsidRPr="00A44908">
        <w:rPr>
          <w:b/>
          <w:bCs/>
        </w:rPr>
        <w:t>*</w:t>
      </w:r>
    </w:p>
    <w:p w:rsidR="00B97AE2" w:rsidRPr="00A44908" w:rsidRDefault="00B97AE2" w:rsidP="00A44908">
      <w:pPr>
        <w:tabs>
          <w:tab w:val="left" w:pos="601"/>
        </w:tabs>
        <w:ind w:left="34" w:firstLine="567"/>
        <w:contextualSpacing/>
        <w:jc w:val="both"/>
        <w:rPr>
          <w:bCs/>
          <w:iCs/>
        </w:rPr>
      </w:pPr>
    </w:p>
    <w:p w:rsidR="00B97AE2" w:rsidRPr="005617F8" w:rsidRDefault="00B97AE2" w:rsidP="00E450EC">
      <w:pPr>
        <w:widowControl w:val="0"/>
        <w:adjustRightInd w:val="0"/>
        <w:ind w:firstLine="567"/>
        <w:jc w:val="both"/>
        <w:textAlignment w:val="baseline"/>
        <w:rPr>
          <w:b/>
          <w:i/>
        </w:rPr>
      </w:pPr>
      <w:r w:rsidRPr="005617F8">
        <w:rPr>
          <w:i/>
        </w:rPr>
        <w:t>*</w:t>
      </w:r>
      <w:r w:rsidR="00E450EC" w:rsidRPr="005617F8">
        <w:rPr>
          <w:bCs/>
          <w:i/>
          <w:strike/>
        </w:rPr>
        <w:t xml:space="preserve"> Balas suteikiamas projektams, prisidedantiems prie Užimtumo didinimo 2014–2020 metų programos įgyvendinimo </w:t>
      </w:r>
      <w:proofErr w:type="spellStart"/>
      <w:r w:rsidR="00E450EC" w:rsidRPr="005617F8">
        <w:rPr>
          <w:bCs/>
          <w:i/>
          <w:strike/>
        </w:rPr>
        <w:t>tarpinstitucinio</w:t>
      </w:r>
      <w:proofErr w:type="spellEnd"/>
      <w:r w:rsidR="00E450EC" w:rsidRPr="005617F8">
        <w:rPr>
          <w:bCs/>
          <w:i/>
          <w:strike/>
        </w:rPr>
        <w:t xml:space="preserve"> veiklos plano, patvirtinto Lietuvos Respublikos Vyriausybės 2014 m. vasario 26 d. nutarimu Nr. 204, 2 tikslo „Didinti darbo jėgos kvalifikacijos atitiktį darbo rinkos reikmėms“ 2.2 uždavinio „Užtikrinti kokybiškų įgūdžių įgijimą švietimo ir mokymo sistemoje“ 2.2.5 priemonės „Tobulinti žmogiškųjų išteklių kvalifikaciją, didinti jų kompetenciją ir ugdyti darbo jėgos įgūdžius“ įgyvendinimo.</w:t>
      </w:r>
    </w:p>
    <w:p w:rsidR="00B97AE2" w:rsidRPr="00A44908" w:rsidRDefault="00B97AE2" w:rsidP="00A44908">
      <w:pPr>
        <w:tabs>
          <w:tab w:val="left" w:pos="601"/>
        </w:tabs>
        <w:ind w:left="34" w:firstLine="567"/>
        <w:contextualSpacing/>
        <w:jc w:val="both"/>
        <w:rPr>
          <w:b/>
        </w:rPr>
      </w:pPr>
    </w:p>
    <w:p w:rsidR="00407ED4" w:rsidRDefault="007A5518" w:rsidP="00407ED4">
      <w:pPr>
        <w:tabs>
          <w:tab w:val="left" w:pos="601"/>
        </w:tabs>
        <w:ind w:left="34" w:firstLine="567"/>
        <w:contextualSpacing/>
        <w:jc w:val="both"/>
        <w:rPr>
          <w:strike/>
        </w:rPr>
      </w:pPr>
      <w:r w:rsidRPr="00A44908">
        <w:rPr>
          <w:bCs/>
          <w:iCs/>
        </w:rPr>
        <w:t xml:space="preserve">7. </w:t>
      </w:r>
      <w:r w:rsidR="00E450EC">
        <w:rPr>
          <w:bCs/>
          <w:iCs/>
        </w:rPr>
        <w:t>Prioritetinis</w:t>
      </w:r>
      <w:r w:rsidRPr="00A44908">
        <w:rPr>
          <w:bCs/>
          <w:iCs/>
        </w:rPr>
        <w:t xml:space="preserve"> projektų atrankos kriterijus. </w:t>
      </w:r>
      <w:r w:rsidR="007A1D9C">
        <w:rPr>
          <w:b/>
          <w:bCs/>
        </w:rPr>
        <w:t>4</w:t>
      </w:r>
      <w:r w:rsidR="00E450EC" w:rsidRPr="00EA1DA7">
        <w:rPr>
          <w:b/>
          <w:bCs/>
        </w:rPr>
        <w:t>.</w:t>
      </w:r>
      <w:r w:rsidR="00E450EC" w:rsidRPr="00EA1DA7">
        <w:t xml:space="preserve"> </w:t>
      </w:r>
      <w:r w:rsidR="00E450EC" w:rsidRPr="00E450EC">
        <w:rPr>
          <w:b/>
        </w:rPr>
        <w:t>M</w:t>
      </w:r>
      <w:r w:rsidR="00E450EC" w:rsidRPr="00E450EC">
        <w:rPr>
          <w:rFonts w:eastAsia="Arial"/>
          <w:b/>
        </w:rPr>
        <w:t xml:space="preserve">okymai skirti įmonių, kurių pagrindinės veiklos </w:t>
      </w:r>
      <w:r w:rsidR="00E450EC" w:rsidRPr="00E450EC">
        <w:rPr>
          <w:b/>
          <w:bCs/>
        </w:rPr>
        <w:t xml:space="preserve">priskiriamos </w:t>
      </w:r>
      <w:hyperlink r:id="rId15" w:history="1">
        <w:r w:rsidR="00E450EC" w:rsidRPr="00E450EC">
          <w:rPr>
            <w:rStyle w:val="Hipersaitas"/>
            <w:b/>
            <w:bCs/>
          </w:rPr>
          <w:t>Ekonominės veiklos rūšių klasifikatoriaus (EVRK 2 red.), patvirtinto Statistikos departamento prie Lietuvos Respublikos Vyriausybės generalinio direktoriaus 2007 m. spalio 31 d. įsakymu Nr. DĮ-226 „Dėl Ekonominės veiklos rūšių klasifikatoriaus patvirtinimo“</w:t>
        </w:r>
      </w:hyperlink>
      <w:r w:rsidR="00E450EC" w:rsidRPr="00E450EC">
        <w:rPr>
          <w:b/>
          <w:bCs/>
        </w:rPr>
        <w:t xml:space="preserve"> (toliau – EVRK 2 red.), C sekcijai, </w:t>
      </w:r>
      <w:r w:rsidR="00E450EC" w:rsidRPr="00E450EC">
        <w:rPr>
          <w:rFonts w:eastAsia="Arial"/>
          <w:b/>
        </w:rPr>
        <w:t>darbuotojų kvalifikacijos įgijimui pameistrystės būdu</w:t>
      </w:r>
      <w:r w:rsidR="00E450EC">
        <w:rPr>
          <w:rFonts w:eastAsia="Arial"/>
          <w:b/>
        </w:rPr>
        <w:t>.*</w:t>
      </w:r>
    </w:p>
    <w:p w:rsidR="00407ED4" w:rsidRDefault="00407ED4" w:rsidP="00407ED4">
      <w:pPr>
        <w:tabs>
          <w:tab w:val="left" w:pos="601"/>
        </w:tabs>
        <w:ind w:left="34" w:firstLine="567"/>
        <w:contextualSpacing/>
        <w:jc w:val="both"/>
        <w:rPr>
          <w:strike/>
        </w:rPr>
      </w:pPr>
    </w:p>
    <w:p w:rsidR="005617F8" w:rsidRPr="005617F8" w:rsidRDefault="007A5518" w:rsidP="005617F8">
      <w:pPr>
        <w:tabs>
          <w:tab w:val="left" w:pos="601"/>
        </w:tabs>
        <w:ind w:left="34" w:firstLine="567"/>
        <w:contextualSpacing/>
        <w:jc w:val="both"/>
        <w:rPr>
          <w:rFonts w:eastAsia="Arial"/>
          <w:b/>
          <w:i/>
        </w:rPr>
      </w:pPr>
      <w:r w:rsidRPr="005617F8">
        <w:rPr>
          <w:b/>
          <w:bCs/>
          <w:i/>
          <w:iCs/>
        </w:rPr>
        <w:t>*</w:t>
      </w:r>
      <w:r w:rsidRPr="005617F8">
        <w:rPr>
          <w:b/>
          <w:bCs/>
          <w:i/>
        </w:rPr>
        <w:t xml:space="preserve"> </w:t>
      </w:r>
      <w:r w:rsidR="00E450EC" w:rsidRPr="005617F8">
        <w:rPr>
          <w:rFonts w:eastAsia="Arial"/>
          <w:b/>
          <w:i/>
        </w:rPr>
        <w:t xml:space="preserve">Vertinama ar projekte planuojami mokymai yra skirti įmonių, kurių pagrindinės veiklos </w:t>
      </w:r>
      <w:r w:rsidR="00E450EC" w:rsidRPr="005617F8">
        <w:rPr>
          <w:b/>
          <w:bCs/>
          <w:i/>
        </w:rPr>
        <w:t>priskiriamos</w:t>
      </w:r>
      <w:r w:rsidR="00E450EC" w:rsidRPr="005617F8">
        <w:rPr>
          <w:rFonts w:eastAsia="Arial"/>
          <w:b/>
          <w:i/>
        </w:rPr>
        <w:t xml:space="preserve"> </w:t>
      </w:r>
      <w:r w:rsidR="00E450EC" w:rsidRPr="005617F8">
        <w:rPr>
          <w:b/>
          <w:bCs/>
          <w:i/>
        </w:rPr>
        <w:t xml:space="preserve">EVRK 2 red. C sekcijai, </w:t>
      </w:r>
      <w:r w:rsidR="00E450EC" w:rsidRPr="005617F8">
        <w:rPr>
          <w:rFonts w:eastAsia="Arial"/>
          <w:b/>
          <w:i/>
        </w:rPr>
        <w:t>darbuotojų kvalifikacijos įgijimui pameistrystės būdu.</w:t>
      </w:r>
    </w:p>
    <w:p w:rsidR="005617F8" w:rsidRPr="005617F8" w:rsidRDefault="00E450EC" w:rsidP="005617F8">
      <w:pPr>
        <w:tabs>
          <w:tab w:val="left" w:pos="601"/>
        </w:tabs>
        <w:ind w:left="34" w:firstLine="567"/>
        <w:contextualSpacing/>
        <w:jc w:val="both"/>
        <w:rPr>
          <w:rFonts w:eastAsia="Arial"/>
          <w:b/>
          <w:i/>
        </w:rPr>
      </w:pPr>
      <w:r w:rsidRPr="005617F8">
        <w:rPr>
          <w:rFonts w:eastAsia="Arial"/>
          <w:b/>
          <w:i/>
        </w:rPr>
        <w:t>Prioritetiniai balai suteikiami tiems projektams, kuriuose bus numatyta, kad:</w:t>
      </w:r>
    </w:p>
    <w:p w:rsidR="005617F8" w:rsidRPr="005617F8" w:rsidRDefault="00E450EC" w:rsidP="005617F8">
      <w:pPr>
        <w:tabs>
          <w:tab w:val="left" w:pos="601"/>
        </w:tabs>
        <w:ind w:left="34" w:firstLine="567"/>
        <w:contextualSpacing/>
        <w:jc w:val="both"/>
        <w:rPr>
          <w:rFonts w:eastAsia="Arial"/>
          <w:b/>
          <w:i/>
        </w:rPr>
      </w:pPr>
      <w:r w:rsidRPr="005617F8">
        <w:rPr>
          <w:rFonts w:eastAsia="Arial"/>
          <w:b/>
          <w:i/>
        </w:rPr>
        <w:t>- darbuotojai dalyvaus pameistrystės būdu organizuojamuose mokymuose, skirtuose įgyti kvalifikaciją apdirbamosios gamybos srityse;</w:t>
      </w:r>
    </w:p>
    <w:p w:rsidR="005617F8" w:rsidRPr="005617F8" w:rsidRDefault="00E450EC" w:rsidP="005617F8">
      <w:pPr>
        <w:tabs>
          <w:tab w:val="left" w:pos="601"/>
        </w:tabs>
        <w:ind w:left="34" w:firstLine="567"/>
        <w:contextualSpacing/>
        <w:jc w:val="both"/>
        <w:rPr>
          <w:rFonts w:eastAsia="Arial"/>
          <w:b/>
          <w:i/>
        </w:rPr>
      </w:pPr>
      <w:r w:rsidRPr="005617F8">
        <w:rPr>
          <w:rFonts w:eastAsia="Arial"/>
          <w:b/>
          <w:i/>
        </w:rPr>
        <w:t>- pameistrystės būdu mokomi darbuotojai bus priimti į Studijų, mokymo programų ir kvalifikacijų registre įregistruotą formaliojo profesinio mokymo programą, suteikiančią kvalifikaciją apdirbamosios gamybos srityje;</w:t>
      </w:r>
    </w:p>
    <w:p w:rsidR="005617F8" w:rsidRPr="005617F8" w:rsidRDefault="00E450EC" w:rsidP="005617F8">
      <w:pPr>
        <w:tabs>
          <w:tab w:val="left" w:pos="601"/>
        </w:tabs>
        <w:ind w:left="34" w:firstLine="567"/>
        <w:contextualSpacing/>
        <w:jc w:val="both"/>
        <w:rPr>
          <w:rFonts w:eastAsia="Arial"/>
          <w:b/>
          <w:i/>
        </w:rPr>
      </w:pPr>
      <w:r w:rsidRPr="005617F8">
        <w:rPr>
          <w:rFonts w:eastAsia="Arial"/>
          <w:b/>
          <w:i/>
        </w:rPr>
        <w:t xml:space="preserve">- daugiau nei 50 proc. projekte mokomų asmenų sudarys apdirbamosios gamybos darbuotojai, mokomi pagal formaliąją programą pameistrystės būdu. </w:t>
      </w:r>
    </w:p>
    <w:p w:rsidR="005617F8" w:rsidRPr="005617F8" w:rsidRDefault="00E450EC" w:rsidP="005617F8">
      <w:pPr>
        <w:tabs>
          <w:tab w:val="left" w:pos="601"/>
        </w:tabs>
        <w:ind w:left="34" w:firstLine="567"/>
        <w:contextualSpacing/>
        <w:jc w:val="both"/>
        <w:rPr>
          <w:b/>
          <w:i/>
        </w:rPr>
      </w:pPr>
      <w:r w:rsidRPr="005617F8">
        <w:rPr>
          <w:rFonts w:eastAsia="Arial"/>
          <w:b/>
          <w:i/>
        </w:rPr>
        <w:t xml:space="preserve">Jeigu bent vienas iš išvardintų reikalavimų netenkinamas, prioritetiniai balai nėra skiriami. </w:t>
      </w:r>
      <w:r w:rsidRPr="005617F8">
        <w:rPr>
          <w:b/>
          <w:i/>
        </w:rPr>
        <w:t>Vertinama pagal paraiškoje pateiktą informaciją.</w:t>
      </w:r>
    </w:p>
    <w:p w:rsidR="00E450EC" w:rsidRPr="005617F8" w:rsidRDefault="00E450EC" w:rsidP="005617F8">
      <w:pPr>
        <w:tabs>
          <w:tab w:val="left" w:pos="601"/>
        </w:tabs>
        <w:ind w:left="34" w:firstLine="567"/>
        <w:contextualSpacing/>
        <w:jc w:val="both"/>
        <w:rPr>
          <w:rFonts w:eastAsia="Arial"/>
          <w:b/>
          <w:i/>
        </w:rPr>
      </w:pPr>
      <w:r w:rsidRPr="005617F8">
        <w:rPr>
          <w:rFonts w:eastAsia="Arial"/>
          <w:b/>
          <w:i/>
        </w:rPr>
        <w:t xml:space="preserve">Pameistrystė suprantama kaip profesinio mokymo forma, kuri </w:t>
      </w:r>
      <w:r w:rsidRPr="005617F8">
        <w:rPr>
          <w:b/>
          <w:i/>
        </w:rPr>
        <w:t xml:space="preserve">gali būti organizuojama pagal Studijų, mokymo programų ir kvalifikacijų registre įregistruotą formaliojo profesinio mokymo programą ar jos modulį (modulius), neformaliojo profesinio mokymo programą ar jos modulį (modulius), kaip nustatyta </w:t>
      </w:r>
      <w:r w:rsidRPr="005617F8">
        <w:rPr>
          <w:rStyle w:val="Hipersaitas"/>
          <w:b/>
          <w:bCs/>
          <w:i/>
        </w:rPr>
        <w:t xml:space="preserve">Profesinio mokymo organizavimo pameistrystės forma tvarkos apraše, </w:t>
      </w:r>
      <w:hyperlink r:id="rId16" w:history="1">
        <w:r w:rsidRPr="005617F8">
          <w:rPr>
            <w:rStyle w:val="Hipersaitas"/>
            <w:b/>
            <w:bCs/>
            <w:i/>
          </w:rPr>
          <w:t>patvirtintame Lietuvos Respublikos Vyriausybės 2019 m. spalio 23 d. nutarimu Nr. 1065 „Dėl Profesinio mokymo organizavimo pameistrystės forma tvarkos aprašo patvirtinimo“</w:t>
        </w:r>
      </w:hyperlink>
      <w:r w:rsidRPr="005617F8">
        <w:rPr>
          <w:b/>
          <w:bCs/>
          <w:i/>
        </w:rPr>
        <w:t>.</w:t>
      </w:r>
    </w:p>
    <w:p w:rsidR="007A5518" w:rsidRPr="005617F8" w:rsidRDefault="00E450EC" w:rsidP="00E450EC">
      <w:pPr>
        <w:ind w:firstLine="567"/>
        <w:jc w:val="both"/>
        <w:rPr>
          <w:b/>
          <w:bCs/>
          <w:i/>
          <w:strike/>
        </w:rPr>
      </w:pPr>
      <w:r w:rsidRPr="005617F8">
        <w:rPr>
          <w:b/>
          <w:bCs/>
          <w:i/>
        </w:rPr>
        <w:t>Šiam prioritetiniam projektų atrankos kriterijui taikomas didžiausias vertinimo svorio koeficientas.</w:t>
      </w:r>
    </w:p>
    <w:p w:rsidR="004A1CAB" w:rsidRPr="00A44908" w:rsidRDefault="004A1CAB" w:rsidP="004A1CAB">
      <w:pPr>
        <w:ind w:firstLine="567"/>
        <w:jc w:val="both"/>
        <w:rPr>
          <w:b/>
          <w:lang w:eastAsia="en-US"/>
        </w:rPr>
      </w:pPr>
    </w:p>
    <w:p w:rsidR="00407ED4" w:rsidRDefault="007A5518" w:rsidP="00407ED4">
      <w:pPr>
        <w:tabs>
          <w:tab w:val="left" w:pos="601"/>
        </w:tabs>
        <w:ind w:left="34" w:firstLine="567"/>
        <w:contextualSpacing/>
        <w:jc w:val="both"/>
        <w:rPr>
          <w:bCs/>
        </w:rPr>
      </w:pPr>
      <w:r w:rsidRPr="00A44908">
        <w:rPr>
          <w:bCs/>
          <w:iCs/>
        </w:rPr>
        <w:t xml:space="preserve">8. Prioritetinis projektų atrankos kriterijus. </w:t>
      </w:r>
      <w:bookmarkStart w:id="2" w:name="_Hlk67669774"/>
      <w:r w:rsidR="007A1D9C">
        <w:rPr>
          <w:b/>
        </w:rPr>
        <w:t>5</w:t>
      </w:r>
      <w:r w:rsidR="00E450EC" w:rsidRPr="00EA1DA7">
        <w:rPr>
          <w:b/>
        </w:rPr>
        <w:t>.</w:t>
      </w:r>
      <w:r w:rsidR="00E450EC" w:rsidRPr="00EA1DA7">
        <w:rPr>
          <w:bCs/>
        </w:rPr>
        <w:t xml:space="preserve"> </w:t>
      </w:r>
      <w:r w:rsidR="00E450EC" w:rsidRPr="00E450EC">
        <w:rPr>
          <w:b/>
          <w:bCs/>
        </w:rPr>
        <w:t>Investuotojo darbuotojų kvalifikacijos ugdymas</w:t>
      </w:r>
      <w:bookmarkEnd w:id="2"/>
      <w:r w:rsidR="00E450EC" w:rsidRPr="00E450EC">
        <w:rPr>
          <w:b/>
          <w:bCs/>
        </w:rPr>
        <w:t>.</w:t>
      </w:r>
      <w:r w:rsidR="00E450EC" w:rsidRPr="00EA1DA7">
        <w:rPr>
          <w:bCs/>
        </w:rPr>
        <w:t xml:space="preserve"> </w:t>
      </w:r>
      <w:r w:rsidRPr="00A44908">
        <w:rPr>
          <w:bCs/>
        </w:rPr>
        <w:t>*</w:t>
      </w:r>
    </w:p>
    <w:p w:rsidR="00407ED4" w:rsidRDefault="00407ED4" w:rsidP="00407ED4">
      <w:pPr>
        <w:tabs>
          <w:tab w:val="left" w:pos="601"/>
        </w:tabs>
        <w:ind w:left="34" w:firstLine="567"/>
        <w:contextualSpacing/>
        <w:jc w:val="both"/>
        <w:rPr>
          <w:bCs/>
        </w:rPr>
      </w:pPr>
    </w:p>
    <w:p w:rsidR="00407ED4" w:rsidRPr="00C94505" w:rsidRDefault="007A5518" w:rsidP="00407ED4">
      <w:pPr>
        <w:tabs>
          <w:tab w:val="left" w:pos="601"/>
        </w:tabs>
        <w:ind w:left="34" w:firstLine="567"/>
        <w:contextualSpacing/>
        <w:jc w:val="both"/>
        <w:rPr>
          <w:bCs/>
          <w:i/>
        </w:rPr>
      </w:pPr>
      <w:r w:rsidRPr="00C94505">
        <w:rPr>
          <w:bCs/>
          <w:i/>
          <w:iCs/>
        </w:rPr>
        <w:t>*</w:t>
      </w:r>
      <w:r w:rsidRPr="00C94505">
        <w:rPr>
          <w:i/>
        </w:rPr>
        <w:t xml:space="preserve"> </w:t>
      </w:r>
      <w:r w:rsidR="00407ED4" w:rsidRPr="00C94505">
        <w:rPr>
          <w:b/>
          <w:i/>
        </w:rPr>
        <w:t xml:space="preserve">Vertinama pareiškėjo darbuotojų kvalifikacija, priklausomai nuo to, kokios kvalifikacijos darbuotojams reikalinga įgyti specifinių kompetencijų. </w:t>
      </w:r>
    </w:p>
    <w:p w:rsidR="007A5518" w:rsidRPr="00C94505" w:rsidRDefault="00407ED4" w:rsidP="00407ED4">
      <w:pPr>
        <w:tabs>
          <w:tab w:val="left" w:pos="601"/>
        </w:tabs>
        <w:ind w:left="34" w:firstLine="567"/>
        <w:contextualSpacing/>
        <w:jc w:val="both"/>
        <w:rPr>
          <w:b/>
          <w:i/>
        </w:rPr>
      </w:pPr>
      <w:r w:rsidRPr="00C94505">
        <w:rPr>
          <w:b/>
          <w:bCs/>
          <w:i/>
        </w:rPr>
        <w:t xml:space="preserve">Vertinama remiantis </w:t>
      </w:r>
      <w:hyperlink r:id="rId17" w:history="1">
        <w:r w:rsidRPr="00C94505">
          <w:rPr>
            <w:rStyle w:val="Hipersaitas"/>
            <w:b/>
            <w:bCs/>
            <w:i/>
          </w:rPr>
          <w:t>Lietuvos kvalifikacijų sandaros aprašu, patvirtintu Lietuvos Respublikos Vyriausybės 2010 m. gegužės 4 d. nutarimu Nr. 535 „Dėl Lietuvos kvalifikacijų sandaros aprašo patvirtinimo“</w:t>
        </w:r>
      </w:hyperlink>
      <w:r w:rsidRPr="00C94505">
        <w:rPr>
          <w:rStyle w:val="Hipersaitas"/>
          <w:b/>
          <w:i/>
        </w:rPr>
        <w:t xml:space="preserve">. </w:t>
      </w:r>
      <w:r w:rsidRPr="00C94505">
        <w:rPr>
          <w:b/>
          <w:bCs/>
          <w:i/>
        </w:rPr>
        <w:t>Aukštesnis įvertinimas suteikiamas tiems projektams, kuriuose mokymuose dalyvauja didesnis skaičius I</w:t>
      </w:r>
      <w:r w:rsidRPr="00C94505">
        <w:rPr>
          <w:b/>
          <w:i/>
        </w:rPr>
        <w:t>–</w:t>
      </w:r>
      <w:r w:rsidRPr="00C94505">
        <w:rPr>
          <w:b/>
          <w:bCs/>
          <w:i/>
        </w:rPr>
        <w:t>V kvalifikacijos lygius atitinkančių darbuotojų. Paraiškos surikiuojamos nuo paraiškų, kuriose numatoma, kad mokymuose dalyvaujančių darbuotojų, atitinkančių I</w:t>
      </w:r>
      <w:r w:rsidRPr="00C94505">
        <w:rPr>
          <w:b/>
          <w:i/>
        </w:rPr>
        <w:t>–</w:t>
      </w:r>
      <w:r w:rsidRPr="00C94505">
        <w:rPr>
          <w:b/>
          <w:bCs/>
          <w:i/>
        </w:rPr>
        <w:t>V kvalifikacijos lygius, dalis yra didesnė iki paraiškų, kuriose numatoma, kad mokymuose dalyvaujančių darbuotojų, atitinkančių I</w:t>
      </w:r>
      <w:r w:rsidRPr="00C94505">
        <w:rPr>
          <w:b/>
          <w:i/>
        </w:rPr>
        <w:t>–</w:t>
      </w:r>
      <w:r w:rsidRPr="00C94505">
        <w:rPr>
          <w:b/>
          <w:bCs/>
          <w:i/>
        </w:rPr>
        <w:t>V kvalifikacijos lygius, dalis yra mažesnė.</w:t>
      </w:r>
      <w:r w:rsidRPr="00C94505">
        <w:rPr>
          <w:b/>
          <w:i/>
        </w:rPr>
        <w:t xml:space="preserve"> Vertinama pagal paraiškoje pateiktą informaciją.</w:t>
      </w:r>
    </w:p>
    <w:p w:rsidR="007A5518" w:rsidRPr="00A44908" w:rsidRDefault="007A5518" w:rsidP="00A44908">
      <w:pPr>
        <w:tabs>
          <w:tab w:val="left" w:pos="601"/>
        </w:tabs>
        <w:ind w:left="34" w:firstLine="567"/>
        <w:contextualSpacing/>
        <w:jc w:val="both"/>
      </w:pPr>
    </w:p>
    <w:p w:rsidR="007A5518" w:rsidRPr="00A44908" w:rsidRDefault="007A5518" w:rsidP="00A44908">
      <w:pPr>
        <w:tabs>
          <w:tab w:val="left" w:pos="601"/>
        </w:tabs>
        <w:ind w:left="34" w:firstLine="567"/>
        <w:contextualSpacing/>
        <w:jc w:val="both"/>
        <w:rPr>
          <w:b/>
          <w:bCs/>
        </w:rPr>
      </w:pPr>
      <w:r w:rsidRPr="00A44908">
        <w:rPr>
          <w:bCs/>
          <w:iCs/>
        </w:rPr>
        <w:t xml:space="preserve">9. Prioritetinis projektų atrankos kriterijus. </w:t>
      </w:r>
      <w:r w:rsidR="007A1D9C">
        <w:rPr>
          <w:b/>
        </w:rPr>
        <w:t>6</w:t>
      </w:r>
      <w:r w:rsidR="00407ED4" w:rsidRPr="00EA1DA7">
        <w:rPr>
          <w:b/>
        </w:rPr>
        <w:t xml:space="preserve">. </w:t>
      </w:r>
      <w:r w:rsidR="00407ED4" w:rsidRPr="005617F8">
        <w:rPr>
          <w:b/>
          <w:bCs/>
        </w:rPr>
        <w:t>Investicijų trukmės vertinimas</w:t>
      </w:r>
      <w:r w:rsidR="005617F8">
        <w:rPr>
          <w:b/>
          <w:bCs/>
        </w:rPr>
        <w:t>.</w:t>
      </w:r>
      <w:r w:rsidR="00407ED4" w:rsidRPr="005617F8">
        <w:rPr>
          <w:b/>
          <w:bCs/>
        </w:rPr>
        <w:t xml:space="preserve"> </w:t>
      </w:r>
      <w:r w:rsidRPr="005617F8">
        <w:rPr>
          <w:b/>
          <w:bCs/>
        </w:rPr>
        <w:t>*</w:t>
      </w:r>
    </w:p>
    <w:p w:rsidR="007A5518" w:rsidRPr="00A44908" w:rsidRDefault="007A5518" w:rsidP="00A44908">
      <w:pPr>
        <w:tabs>
          <w:tab w:val="left" w:pos="601"/>
        </w:tabs>
        <w:ind w:left="34" w:firstLine="567"/>
        <w:contextualSpacing/>
        <w:jc w:val="both"/>
        <w:rPr>
          <w:b/>
          <w:bCs/>
        </w:rPr>
      </w:pPr>
    </w:p>
    <w:p w:rsidR="00C94505" w:rsidRPr="00C94505" w:rsidRDefault="007A5518" w:rsidP="00C94505">
      <w:pPr>
        <w:ind w:firstLine="567"/>
        <w:jc w:val="both"/>
        <w:rPr>
          <w:b/>
          <w:bCs/>
          <w:i/>
        </w:rPr>
      </w:pPr>
      <w:r w:rsidRPr="00A44908">
        <w:rPr>
          <w:bCs/>
          <w:iCs/>
        </w:rPr>
        <w:t>*</w:t>
      </w:r>
      <w:r w:rsidRPr="00A44908">
        <w:rPr>
          <w:b/>
          <w:bCs/>
          <w:i/>
        </w:rPr>
        <w:t xml:space="preserve"> </w:t>
      </w:r>
      <w:r w:rsidR="00C94505" w:rsidRPr="00C94505">
        <w:rPr>
          <w:b/>
          <w:bCs/>
          <w:i/>
        </w:rPr>
        <w:t xml:space="preserve">Vertinama įgyvendinamo projekto trukmė iki paraiškos pateikimo – tai yra naujas investicinis projektas ar plėtros investicinis projektas. Prioritetiniai balai suteikiami tiems naujiems investiciniams projektams, kuriuose užsienio investuotojo įmonė iki paraiškos pateikimo veikia Lietuvos Respublikoje trumpiau nei 3 metus. Jei užsienio investuotojo įmonė iki paraiškos pateikimo veikia Lietuvos Respublikoje ilgiau nei 3 metus, balai nėra skiriami. </w:t>
      </w:r>
    </w:p>
    <w:p w:rsidR="00C94505" w:rsidRPr="00C94505" w:rsidRDefault="00C94505" w:rsidP="00C94505">
      <w:pPr>
        <w:ind w:firstLine="567"/>
        <w:jc w:val="both"/>
        <w:rPr>
          <w:b/>
          <w:bCs/>
          <w:i/>
        </w:rPr>
      </w:pPr>
      <w:r w:rsidRPr="00C94505">
        <w:rPr>
          <w:b/>
          <w:bCs/>
          <w:i/>
        </w:rPr>
        <w:t>Veikianti įmonė – įmonė, turinti pajamų ir darbuotojų ir teisės aktų nustatyta tvarka teikianti ataskaitas Valstybinei mokesčių inspekcijai, Valstybinio socialinio draudimo fondo valdybos skyriams ir metinės finansinės atskaitomybės dokumentus Juridinių asmenų registrui.</w:t>
      </w:r>
    </w:p>
    <w:p w:rsidR="00C94505" w:rsidRPr="00C94505" w:rsidRDefault="00C94505" w:rsidP="00C94505">
      <w:pPr>
        <w:ind w:firstLine="567"/>
        <w:jc w:val="both"/>
        <w:rPr>
          <w:b/>
          <w:bCs/>
          <w:i/>
        </w:rPr>
      </w:pPr>
      <w:r w:rsidRPr="00C94505">
        <w:rPr>
          <w:b/>
          <w:bCs/>
          <w:i/>
        </w:rPr>
        <w:t>Įmonės veikimo laikotarpis Lietuvos Respublikoje tikrinamas pagal Juridinių asmenų registro ir (arba) pareiškėjo pateiktų patvirtintų finansinės atskaitomybės dokumentų informaciją.</w:t>
      </w:r>
    </w:p>
    <w:p w:rsidR="007A5518" w:rsidRPr="00A44908" w:rsidRDefault="00C94505" w:rsidP="00C94505">
      <w:pPr>
        <w:ind w:firstLine="567"/>
        <w:jc w:val="both"/>
        <w:rPr>
          <w:b/>
          <w:bCs/>
          <w:i/>
        </w:rPr>
      </w:pPr>
      <w:r w:rsidRPr="00C94505">
        <w:rPr>
          <w:b/>
          <w:bCs/>
          <w:i/>
        </w:rPr>
        <w:t>Šis projektų atrankos kriterijus taikomas tik projekto vertinimo metu, kadangi skaičiuojamas užsienio investuotojo veiklos laikotarpis Lietuvos Respublikoje iki paraiškos pateikimo.</w:t>
      </w:r>
    </w:p>
    <w:p w:rsidR="007A5518" w:rsidRPr="00A44908" w:rsidRDefault="007A5518" w:rsidP="00A44908">
      <w:pPr>
        <w:tabs>
          <w:tab w:val="left" w:pos="601"/>
        </w:tabs>
        <w:ind w:left="34" w:firstLine="567"/>
        <w:contextualSpacing/>
        <w:jc w:val="both"/>
        <w:rPr>
          <w:b/>
          <w:bCs/>
        </w:rPr>
      </w:pPr>
    </w:p>
    <w:p w:rsidR="005617F8" w:rsidRDefault="007A5518" w:rsidP="005617F8">
      <w:pPr>
        <w:tabs>
          <w:tab w:val="left" w:pos="601"/>
        </w:tabs>
        <w:ind w:left="34" w:firstLine="567"/>
        <w:contextualSpacing/>
        <w:jc w:val="both"/>
        <w:rPr>
          <w:b/>
          <w:color w:val="000000"/>
          <w:lang w:eastAsia="en-US"/>
        </w:rPr>
      </w:pPr>
      <w:r w:rsidRPr="00A44908">
        <w:rPr>
          <w:bCs/>
          <w:iCs/>
        </w:rPr>
        <w:t xml:space="preserve">10. Prioritetinis projektų atrankos kriterijus. </w:t>
      </w:r>
      <w:r w:rsidR="007A1D9C">
        <w:rPr>
          <w:b/>
          <w:bCs/>
        </w:rPr>
        <w:t>7</w:t>
      </w:r>
      <w:r w:rsidR="005617F8" w:rsidRPr="00EA1DA7">
        <w:t xml:space="preserve">. </w:t>
      </w:r>
      <w:r w:rsidR="005617F8" w:rsidRPr="005617F8">
        <w:rPr>
          <w:b/>
          <w:bCs/>
        </w:rPr>
        <w:t>Mokymai, skirti labai mažų, mažų ar vidutinių įmonių (toliau – MVĮ) darbuotojams.</w:t>
      </w:r>
      <w:r w:rsidR="005617F8" w:rsidRPr="005617F8">
        <w:rPr>
          <w:b/>
          <w:color w:val="000000"/>
          <w:lang w:eastAsia="en-US"/>
        </w:rPr>
        <w:t xml:space="preserve"> </w:t>
      </w:r>
      <w:r w:rsidRPr="005617F8">
        <w:rPr>
          <w:b/>
          <w:color w:val="000000"/>
          <w:lang w:eastAsia="en-US"/>
        </w:rPr>
        <w:t>*</w:t>
      </w:r>
    </w:p>
    <w:p w:rsidR="005617F8" w:rsidRDefault="005617F8" w:rsidP="005617F8">
      <w:pPr>
        <w:tabs>
          <w:tab w:val="left" w:pos="601"/>
        </w:tabs>
        <w:ind w:left="34" w:firstLine="567"/>
        <w:contextualSpacing/>
        <w:jc w:val="both"/>
        <w:rPr>
          <w:b/>
          <w:color w:val="000000"/>
          <w:lang w:eastAsia="en-US"/>
        </w:rPr>
      </w:pPr>
    </w:p>
    <w:p w:rsidR="005617F8" w:rsidRPr="00C94505" w:rsidRDefault="007A5518" w:rsidP="005617F8">
      <w:pPr>
        <w:tabs>
          <w:tab w:val="left" w:pos="601"/>
        </w:tabs>
        <w:ind w:left="34" w:firstLine="567"/>
        <w:contextualSpacing/>
        <w:jc w:val="both"/>
        <w:rPr>
          <w:b/>
          <w:i/>
          <w:color w:val="000000"/>
          <w:lang w:eastAsia="en-US"/>
        </w:rPr>
      </w:pPr>
      <w:r w:rsidRPr="00C94505">
        <w:rPr>
          <w:b/>
          <w:bCs/>
          <w:i/>
        </w:rPr>
        <w:t>*</w:t>
      </w:r>
      <w:r w:rsidR="005617F8" w:rsidRPr="00C94505">
        <w:rPr>
          <w:b/>
          <w:bCs/>
          <w:i/>
        </w:rPr>
        <w:t xml:space="preserve"> Vertinama, ar pareiškėjas yra MVĮ, kurios darbuotojams </w:t>
      </w:r>
      <w:r w:rsidR="005617F8" w:rsidRPr="00C94505">
        <w:rPr>
          <w:b/>
          <w:i/>
        </w:rPr>
        <w:t xml:space="preserve">skirti mokymai. MVĮ suprantama taip, </w:t>
      </w:r>
      <w:r w:rsidR="005617F8" w:rsidRPr="00C94505">
        <w:rPr>
          <w:b/>
          <w:i/>
          <w:iCs/>
        </w:rPr>
        <w:t xml:space="preserve">kaip ši sąvoka apibrėžta Lietuvos Respublikos smulkiojo ir vidutinio verslo plėtros įstatyme. </w:t>
      </w:r>
      <w:r w:rsidR="005617F8" w:rsidRPr="00C94505">
        <w:rPr>
          <w:b/>
          <w:i/>
          <w:shd w:val="clear" w:color="auto" w:fill="FFFFFF" w:themeFill="background1"/>
        </w:rPr>
        <w:t xml:space="preserve">Prioritetiniai balai suteikiami tiems projektams, kuriuose </w:t>
      </w:r>
      <w:r w:rsidR="005617F8" w:rsidRPr="00C94505">
        <w:rPr>
          <w:b/>
          <w:bCs/>
          <w:i/>
          <w:shd w:val="clear" w:color="auto" w:fill="FFFFFF" w:themeFill="background1"/>
        </w:rPr>
        <w:t>pareiškėjas</w:t>
      </w:r>
      <w:r w:rsidR="005617F8" w:rsidRPr="00C94505">
        <w:rPr>
          <w:b/>
          <w:i/>
          <w:shd w:val="clear" w:color="auto" w:fill="FFFFFF" w:themeFill="background1"/>
        </w:rPr>
        <w:t xml:space="preserve"> yra MVĮ. Jeigu pareiškėjas nėra priskiriamas MVĮ kategorijai, balai nėra skiriami. </w:t>
      </w:r>
    </w:p>
    <w:p w:rsidR="007A5518" w:rsidRPr="00C94505" w:rsidRDefault="005617F8" w:rsidP="005617F8">
      <w:pPr>
        <w:tabs>
          <w:tab w:val="left" w:pos="601"/>
        </w:tabs>
        <w:ind w:left="34" w:firstLine="567"/>
        <w:contextualSpacing/>
        <w:jc w:val="both"/>
        <w:rPr>
          <w:bCs/>
          <w:i/>
        </w:rPr>
      </w:pPr>
      <w:r w:rsidRPr="00C94505">
        <w:rPr>
          <w:b/>
          <w:bCs/>
          <w:i/>
        </w:rPr>
        <w:t>Šis projektų atrankos kriterijus taikomas tik projekto vertinimo metu,</w:t>
      </w:r>
      <w:r w:rsidRPr="00C94505">
        <w:rPr>
          <w:b/>
          <w:i/>
        </w:rPr>
        <w:t xml:space="preserve"> nes MVĮ, gavusios paramą ir sėkmingai išplėtusios veiklą, statusas gali pasikeisti, t. y. ji gali tapti, pvz., iš mažos vidutine įmone.</w:t>
      </w:r>
    </w:p>
    <w:p w:rsidR="007A5518" w:rsidRPr="00A44908" w:rsidRDefault="007A5518" w:rsidP="00A44908">
      <w:pPr>
        <w:tabs>
          <w:tab w:val="left" w:pos="601"/>
        </w:tabs>
        <w:ind w:left="34" w:firstLine="567"/>
        <w:contextualSpacing/>
        <w:jc w:val="both"/>
        <w:rPr>
          <w:bCs/>
        </w:rPr>
      </w:pPr>
    </w:p>
    <w:p w:rsidR="00A44908" w:rsidRPr="00A44908" w:rsidRDefault="00A44908" w:rsidP="00A44908">
      <w:pPr>
        <w:ind w:firstLine="567"/>
        <w:jc w:val="both"/>
        <w:rPr>
          <w:b/>
          <w:bCs/>
        </w:rPr>
      </w:pPr>
    </w:p>
    <w:p w:rsidR="00470115" w:rsidRPr="00EB050E" w:rsidRDefault="007A5518" w:rsidP="00470115">
      <w:pPr>
        <w:ind w:firstLine="567"/>
        <w:jc w:val="both"/>
        <w:rPr>
          <w:i/>
        </w:rPr>
      </w:pPr>
      <w:r w:rsidRPr="00EB050E">
        <w:rPr>
          <w:b/>
          <w:color w:val="000000"/>
        </w:rPr>
        <w:t>Argumentai</w:t>
      </w:r>
      <w:r w:rsidRPr="00EB050E">
        <w:rPr>
          <w:color w:val="000000"/>
        </w:rPr>
        <w:t>:</w:t>
      </w:r>
      <w:r w:rsidRPr="00A44908">
        <w:rPr>
          <w:color w:val="004080"/>
        </w:rPr>
        <w:t xml:space="preserve"> </w:t>
      </w:r>
      <w:r w:rsidR="00470115" w:rsidRPr="00EB050E">
        <w:rPr>
          <w:i/>
        </w:rPr>
        <w:t xml:space="preserve">Kriterijai keičiami, atsižvelgus į pasibaigusį strateginio dokumento galiojimą, ir į tai, kad kompetencijų ugdymas bei tobulinimas reikalingiausias žemo / vidutinio kompetencijų lygmens darbuotojams. Tikimasi, kad priemonė padės pritraukti stambesnius užsienio investuotojus, paskatinti darbo vietų kūrimą, paskatinti tuos investuotojus, kurių veiklos orientuotos į aukštos pridėtinės vertės kūrimą. Kadangi daugiau kvietimų kvalifikacijos tobulinimui šiame finansiniame periode jau nenumatoma, siekiama, kad paskutinės 2014–2020 metų ES investicijos būtų panaudotos kiek galima tikslingiau ir efektyviau. </w:t>
      </w:r>
    </w:p>
    <w:p w:rsidR="007A5518" w:rsidRPr="00EB050E" w:rsidRDefault="00470115" w:rsidP="00470115">
      <w:pPr>
        <w:ind w:firstLine="567"/>
        <w:jc w:val="both"/>
        <w:rPr>
          <w:i/>
        </w:rPr>
      </w:pPr>
      <w:r w:rsidRPr="00EB050E">
        <w:rPr>
          <w:i/>
        </w:rPr>
        <w:t xml:space="preserve">Siekiant užtikrinti, kad projektų sutartys būtų sudarytos iki 2021 m. gruodžio 31 d., būtina kuo skubiau atlikti minėtus keitimus ir dar 2021 m. III </w:t>
      </w:r>
      <w:proofErr w:type="spellStart"/>
      <w:r w:rsidRPr="00EB050E">
        <w:rPr>
          <w:i/>
        </w:rPr>
        <w:t>ketv</w:t>
      </w:r>
      <w:proofErr w:type="spellEnd"/>
      <w:r w:rsidRPr="00EB050E">
        <w:rPr>
          <w:i/>
        </w:rPr>
        <w:t>. paskelbti kvietimą teikti paraiškas.</w:t>
      </w:r>
    </w:p>
    <w:p w:rsidR="00C94505" w:rsidRDefault="00C94505" w:rsidP="00A44908">
      <w:pPr>
        <w:ind w:firstLine="567"/>
        <w:jc w:val="both"/>
      </w:pPr>
    </w:p>
    <w:p w:rsidR="00020A5D" w:rsidRDefault="00020A5D" w:rsidP="00A44908">
      <w:pPr>
        <w:ind w:firstLine="567"/>
        <w:jc w:val="both"/>
        <w:rPr>
          <w:b/>
        </w:rPr>
      </w:pPr>
      <w:r w:rsidRPr="0089331C">
        <w:rPr>
          <w:b/>
        </w:rPr>
        <w:t>NUTARTA:</w:t>
      </w:r>
    </w:p>
    <w:p w:rsidR="00020A5D" w:rsidRDefault="00020A5D" w:rsidP="00A44908">
      <w:pPr>
        <w:ind w:firstLine="567"/>
        <w:jc w:val="both"/>
        <w:rPr>
          <w:b/>
        </w:rPr>
      </w:pPr>
    </w:p>
    <w:p w:rsidR="00020A5D" w:rsidRPr="00A44908" w:rsidRDefault="00020A5D" w:rsidP="00020A5D">
      <w:pPr>
        <w:tabs>
          <w:tab w:val="left" w:pos="-108"/>
          <w:tab w:val="left" w:pos="34"/>
          <w:tab w:val="left" w:pos="175"/>
          <w:tab w:val="left" w:pos="316"/>
        </w:tabs>
        <w:ind w:firstLine="567"/>
        <w:jc w:val="both"/>
      </w:pPr>
      <w:r>
        <w:rPr>
          <w:b/>
        </w:rPr>
        <w:t>3</w:t>
      </w:r>
      <w:r w:rsidRPr="00A44908">
        <w:rPr>
          <w:b/>
        </w:rPr>
        <w:t>. Pritarti pasiūlymui</w:t>
      </w:r>
      <w:r w:rsidRPr="00A44908">
        <w:t xml:space="preserve"> dėl</w:t>
      </w:r>
      <w:r w:rsidRPr="00A44908">
        <w:rPr>
          <w:bCs/>
        </w:rPr>
        <w:t xml:space="preserve"> </w:t>
      </w:r>
      <w:r w:rsidRPr="00A44908">
        <w:t xml:space="preserve">veiksmų programos </w:t>
      </w:r>
      <w:r w:rsidRPr="0089297C">
        <w:rPr>
          <w:lang w:eastAsia="en-US"/>
        </w:rPr>
        <w:t>9 prioritet</w:t>
      </w:r>
      <w:r>
        <w:rPr>
          <w:lang w:eastAsia="en-US"/>
        </w:rPr>
        <w:t>o</w:t>
      </w:r>
      <w:r w:rsidRPr="0089297C">
        <w:rPr>
          <w:lang w:eastAsia="en-US"/>
        </w:rPr>
        <w:t xml:space="preserve"> „Visuomenės švietimas ir žmogiškųjų išteklių potencialo didinimas“</w:t>
      </w:r>
      <w:r w:rsidRPr="00A44908">
        <w:t xml:space="preserve"> </w:t>
      </w:r>
      <w:r w:rsidRPr="0089297C">
        <w:rPr>
          <w:lang w:eastAsia="en-US"/>
        </w:rPr>
        <w:t>9.4.3 konkret</w:t>
      </w:r>
      <w:r>
        <w:rPr>
          <w:lang w:eastAsia="en-US"/>
        </w:rPr>
        <w:t>aus uždavinio</w:t>
      </w:r>
      <w:r w:rsidRPr="0089297C">
        <w:rPr>
          <w:lang w:eastAsia="en-US"/>
        </w:rPr>
        <w:t xml:space="preserve"> „Padidinti dirbančių </w:t>
      </w:r>
      <w:r w:rsidRPr="0089297C">
        <w:rPr>
          <w:lang w:eastAsia="en-US"/>
        </w:rPr>
        <w:lastRenderedPageBreak/>
        <w:t>žmogiškųjų išteklių konkurencingumą, užtikrinant galimybes prisitaikyti prie ūkio poreikių“</w:t>
      </w:r>
      <w:r w:rsidRPr="00A44908">
        <w:rPr>
          <w:lang w:eastAsia="en-US"/>
        </w:rPr>
        <w:t xml:space="preserve"> </w:t>
      </w:r>
      <w:r w:rsidRPr="00A44908">
        <w:t xml:space="preserve">Ekonomikos ir inovacijų ministerijos </w:t>
      </w:r>
      <w:r w:rsidRPr="00A44908">
        <w:rPr>
          <w:bCs/>
        </w:rPr>
        <w:t xml:space="preserve">administruojamos priemonės </w:t>
      </w:r>
      <w:r w:rsidRPr="0089297C">
        <w:rPr>
          <w:b/>
          <w:bCs/>
          <w:color w:val="000000"/>
          <w:lang w:eastAsia="en-US"/>
        </w:rPr>
        <w:t xml:space="preserve">Nr. 09.4.3-ESFA-K-805 „Žmogiškieji ištekliai </w:t>
      </w:r>
      <w:proofErr w:type="spellStart"/>
      <w:r w:rsidRPr="0089297C">
        <w:rPr>
          <w:b/>
          <w:bCs/>
          <w:color w:val="000000"/>
          <w:lang w:eastAsia="en-US"/>
        </w:rPr>
        <w:t>Invest</w:t>
      </w:r>
      <w:proofErr w:type="spellEnd"/>
      <w:r w:rsidRPr="0089297C">
        <w:rPr>
          <w:b/>
          <w:bCs/>
          <w:color w:val="000000"/>
          <w:lang w:eastAsia="en-US"/>
        </w:rPr>
        <w:t xml:space="preserve"> LT+“</w:t>
      </w:r>
      <w:r w:rsidRPr="00A44908">
        <w:rPr>
          <w:b/>
          <w:bCs/>
        </w:rPr>
        <w:t xml:space="preserve"> </w:t>
      </w:r>
      <w:r>
        <w:rPr>
          <w:bCs/>
        </w:rPr>
        <w:t>penkių projektų atrankos kriterijų nustatymo ir penkių</w:t>
      </w:r>
      <w:r w:rsidRPr="00A44908">
        <w:t xml:space="preserve"> </w:t>
      </w:r>
      <w:r w:rsidRPr="005617F8">
        <w:rPr>
          <w:bCs/>
        </w:rPr>
        <w:t xml:space="preserve">projektų atrankos kriterijų </w:t>
      </w:r>
      <w:r w:rsidRPr="00A44908">
        <w:t>keitimo:</w:t>
      </w:r>
    </w:p>
    <w:p w:rsidR="00020A5D" w:rsidRPr="00A44908" w:rsidRDefault="00020A5D" w:rsidP="00020A5D">
      <w:pPr>
        <w:tabs>
          <w:tab w:val="left" w:pos="601"/>
        </w:tabs>
        <w:ind w:left="34" w:firstLine="567"/>
        <w:contextualSpacing/>
        <w:jc w:val="both"/>
        <w:rPr>
          <w:bCs/>
          <w:i/>
          <w:iCs/>
        </w:rPr>
      </w:pPr>
    </w:p>
    <w:p w:rsidR="00020A5D" w:rsidRPr="00A44908" w:rsidRDefault="00020A5D" w:rsidP="00020A5D">
      <w:pPr>
        <w:tabs>
          <w:tab w:val="left" w:pos="601"/>
        </w:tabs>
        <w:ind w:left="34" w:firstLine="567"/>
        <w:contextualSpacing/>
        <w:jc w:val="both"/>
        <w:rPr>
          <w:strike/>
        </w:rPr>
      </w:pPr>
      <w:r w:rsidRPr="00A44908">
        <w:rPr>
          <w:bCs/>
          <w:iCs/>
        </w:rPr>
        <w:t>1. Specialusi</w:t>
      </w:r>
      <w:r>
        <w:rPr>
          <w:bCs/>
          <w:iCs/>
        </w:rPr>
        <w:t>s projektų atrankos kriterijus.</w:t>
      </w:r>
      <w:r w:rsidRPr="00EF55F4">
        <w:rPr>
          <w:strike/>
        </w:rPr>
        <w:t xml:space="preserve"> </w:t>
      </w:r>
      <w:r>
        <w:rPr>
          <w:strike/>
        </w:rPr>
        <w:t xml:space="preserve">2. </w:t>
      </w:r>
      <w:r w:rsidRPr="00EF55F4">
        <w:rPr>
          <w:strike/>
        </w:rPr>
        <w:t>P</w:t>
      </w:r>
      <w:r w:rsidRPr="00EF55F4">
        <w:rPr>
          <w:strike/>
          <w:color w:val="000000" w:themeColor="text1"/>
        </w:rPr>
        <w:t xml:space="preserve">rojektas atitinka </w:t>
      </w:r>
      <w:hyperlink r:id="rId18">
        <w:r w:rsidRPr="009E1C2C">
          <w:rPr>
            <w:rStyle w:val="Hipersaitas"/>
            <w:strike/>
            <w:u w:val="none"/>
          </w:rPr>
          <w:t>Investicijų skatinimo ir pramonės plėtros 2014–2020 metų programos, patvirtintos Lietuvos Respublikos Vyriausybės 2014 m. rugsėjo 17 d. nutarimu Nr. 986 „Dėl Investicijų skatinimo ir pramonės plėtros 2014–2020 metų programos patvirtinimo“</w:t>
        </w:r>
      </w:hyperlink>
      <w:r w:rsidRPr="00EF55F4">
        <w:rPr>
          <w:strike/>
          <w:color w:val="000000" w:themeColor="text1"/>
        </w:rPr>
        <w:t xml:space="preserve"> (toliau –</w:t>
      </w:r>
      <w:r w:rsidRPr="00EF55F4">
        <w:rPr>
          <w:strike/>
        </w:rPr>
        <w:t xml:space="preserve"> </w:t>
      </w:r>
      <w:r w:rsidRPr="00326AFD">
        <w:rPr>
          <w:strike/>
          <w:color w:val="000000" w:themeColor="text1"/>
        </w:rPr>
        <w:t>Investicijų skatinimo ir pramonės plėtros 2014–2020 metų programa), nuostatas</w:t>
      </w:r>
      <w:r w:rsidRPr="00EF55F4">
        <w:rPr>
          <w:strike/>
          <w:color w:val="000000" w:themeColor="text1"/>
        </w:rPr>
        <w:t>.</w:t>
      </w:r>
      <w:r>
        <w:rPr>
          <w:strike/>
          <w:color w:val="000000" w:themeColor="text1"/>
        </w:rPr>
        <w:t>*</w:t>
      </w:r>
    </w:p>
    <w:p w:rsidR="00020A5D" w:rsidRPr="00A44908" w:rsidRDefault="00020A5D" w:rsidP="00020A5D">
      <w:pPr>
        <w:tabs>
          <w:tab w:val="left" w:pos="601"/>
        </w:tabs>
        <w:ind w:left="34" w:firstLine="567"/>
        <w:contextualSpacing/>
        <w:jc w:val="both"/>
        <w:rPr>
          <w:bCs/>
          <w:iCs/>
        </w:rPr>
      </w:pPr>
    </w:p>
    <w:p w:rsidR="00020A5D" w:rsidRPr="00C94505" w:rsidRDefault="00020A5D" w:rsidP="00020A5D">
      <w:pPr>
        <w:ind w:firstLine="567"/>
        <w:jc w:val="both"/>
        <w:rPr>
          <w:b/>
          <w:bCs/>
          <w:i/>
          <w:color w:val="000000"/>
          <w:lang w:eastAsia="en-US"/>
        </w:rPr>
      </w:pPr>
      <w:r w:rsidRPr="00C94505">
        <w:rPr>
          <w:bCs/>
          <w:i/>
          <w:iCs/>
        </w:rPr>
        <w:t>*</w:t>
      </w:r>
      <w:r w:rsidRPr="00C94505">
        <w:rPr>
          <w:bCs/>
          <w:i/>
        </w:rPr>
        <w:t xml:space="preserve"> </w:t>
      </w:r>
      <w:r w:rsidRPr="00C94505">
        <w:rPr>
          <w:i/>
          <w:strike/>
        </w:rPr>
        <w:t xml:space="preserve">Vertinama, ar projektai prisidės prie Investicijų skatinimo ir pramonės plėtros 2014–2020 metų programos pirmojo tikslo „Didinti tiesiogines investicijas į gamybos ir paslaugų sektorius“ ir trečiojo tikslo „Aprūpinti Lietuvos verslą konkurencingais žmogiškaisiais ištekliais“ </w:t>
      </w:r>
      <w:proofErr w:type="gramStart"/>
      <w:r w:rsidRPr="00C94505">
        <w:rPr>
          <w:i/>
          <w:strike/>
        </w:rPr>
        <w:t>antrojo</w:t>
      </w:r>
      <w:proofErr w:type="gramEnd"/>
      <w:r w:rsidRPr="00C94505">
        <w:rPr>
          <w:i/>
          <w:strike/>
        </w:rPr>
        <w:t xml:space="preserve"> uždavinio „Sukurti nuolat veikiančias žmogiškųjų išteklių kompetentingumo tobulinimo priemones“ įgyvendinimo. Siekiant pirmojo Investicijų skatinimo ir pramonės plėtros 2014–2020 metų programos tikslo įgyvendinimo, projektu turi būti kuriamos darbo vietos, kurioms reikia papildomų kompetencijų, o siekiant trečiojo tikslo antrojo uždavinio įgyvendinimo, darbuotojams turi būti suteiktos specifinės kompetencijos.</w:t>
      </w:r>
    </w:p>
    <w:p w:rsidR="00020A5D" w:rsidRPr="00A44908" w:rsidRDefault="00020A5D" w:rsidP="00020A5D">
      <w:pPr>
        <w:tabs>
          <w:tab w:val="left" w:pos="601"/>
        </w:tabs>
        <w:ind w:left="34" w:firstLine="567"/>
        <w:contextualSpacing/>
        <w:jc w:val="both"/>
      </w:pPr>
    </w:p>
    <w:p w:rsidR="00020A5D" w:rsidRPr="00407ED4" w:rsidRDefault="00020A5D" w:rsidP="00020A5D">
      <w:pPr>
        <w:tabs>
          <w:tab w:val="left" w:pos="601"/>
        </w:tabs>
        <w:ind w:left="34" w:firstLine="567"/>
        <w:contextualSpacing/>
        <w:jc w:val="both"/>
        <w:rPr>
          <w:b/>
          <w:strike/>
          <w:lang w:eastAsia="en-US"/>
        </w:rPr>
      </w:pPr>
      <w:r w:rsidRPr="00A44908">
        <w:rPr>
          <w:bCs/>
          <w:iCs/>
        </w:rPr>
        <w:t>2. Specialusis projektų atrankos kriterijus.</w:t>
      </w:r>
      <w:r w:rsidRPr="00E450EC">
        <w:rPr>
          <w:bCs/>
          <w:lang w:eastAsia="en-US"/>
        </w:rPr>
        <w:t xml:space="preserve"> </w:t>
      </w:r>
      <w:r w:rsidRPr="00EE3947">
        <w:rPr>
          <w:b/>
          <w:bCs/>
        </w:rPr>
        <w:t>1.</w:t>
      </w:r>
      <w:r w:rsidRPr="00EE3947">
        <w:t xml:space="preserve"> </w:t>
      </w:r>
      <w:r w:rsidRPr="00407ED4">
        <w:rPr>
          <w:b/>
        </w:rPr>
        <w:t>P</w:t>
      </w:r>
      <w:r w:rsidRPr="00407ED4">
        <w:rPr>
          <w:b/>
          <w:color w:val="000000" w:themeColor="text1"/>
        </w:rPr>
        <w:t xml:space="preserve">rojektas atitinka </w:t>
      </w:r>
      <w:hyperlink r:id="rId19" w:history="1">
        <w:r w:rsidRPr="009E1C2C">
          <w:rPr>
            <w:rStyle w:val="Hipersaitas"/>
            <w:b/>
            <w:u w:val="none"/>
          </w:rPr>
          <w:t>Lietuvos Respublikos ekonomikos ir inovacijų ministro valdymo sričių 2021–2023 metų strateginio veiklos plano, patvirtinto Lietuvos Respublikos ekonomikos ir inovacijų ministro 2021 m. kovo 23 d. įsakymu Nr. 4</w:t>
        </w:r>
        <w:proofErr w:type="gramStart"/>
        <w:r w:rsidRPr="009E1C2C">
          <w:rPr>
            <w:rStyle w:val="Hipersaitas"/>
            <w:b/>
            <w:u w:val="none"/>
          </w:rPr>
          <w:t>-</w:t>
        </w:r>
        <w:proofErr w:type="gramEnd"/>
        <w:r w:rsidRPr="009E1C2C">
          <w:rPr>
            <w:rStyle w:val="Hipersaitas"/>
            <w:b/>
            <w:u w:val="none"/>
          </w:rPr>
          <w:t>217 „Dėl Lietuvos Respublikos ekonomikos ir inovacijų ministro valdymo sričių 2021–2023 metų strateginio veiklos plano patvirtinimo“</w:t>
        </w:r>
      </w:hyperlink>
      <w:r w:rsidRPr="00407ED4">
        <w:rPr>
          <w:b/>
        </w:rPr>
        <w:t xml:space="preserve"> </w:t>
      </w:r>
      <w:r w:rsidRPr="00407ED4">
        <w:rPr>
          <w:b/>
          <w:color w:val="000000" w:themeColor="text1"/>
        </w:rPr>
        <w:t>(toliau – 2021–2023 metų strateginis veiklos planas), nuostatas.*</w:t>
      </w:r>
    </w:p>
    <w:p w:rsidR="00020A5D" w:rsidRPr="00A44908" w:rsidRDefault="00020A5D" w:rsidP="00020A5D">
      <w:pPr>
        <w:tabs>
          <w:tab w:val="left" w:pos="601"/>
        </w:tabs>
        <w:ind w:left="34" w:firstLine="567"/>
        <w:contextualSpacing/>
        <w:jc w:val="both"/>
        <w:rPr>
          <w:strike/>
          <w:lang w:eastAsia="en-US"/>
        </w:rPr>
      </w:pPr>
    </w:p>
    <w:p w:rsidR="00020A5D" w:rsidRPr="00407ED4" w:rsidRDefault="00020A5D" w:rsidP="00020A5D">
      <w:pPr>
        <w:tabs>
          <w:tab w:val="left" w:pos="601"/>
        </w:tabs>
        <w:ind w:left="34" w:firstLine="567"/>
        <w:contextualSpacing/>
        <w:jc w:val="both"/>
        <w:rPr>
          <w:b/>
          <w:i/>
          <w:lang w:eastAsia="en-US"/>
        </w:rPr>
      </w:pPr>
      <w:r w:rsidRPr="00407ED4">
        <w:rPr>
          <w:b/>
          <w:i/>
          <w:lang w:eastAsia="en-US"/>
        </w:rPr>
        <w:t>*</w:t>
      </w:r>
      <w:r w:rsidRPr="00407ED4">
        <w:rPr>
          <w:b/>
        </w:rPr>
        <w:t xml:space="preserve"> </w:t>
      </w:r>
      <w:r w:rsidRPr="00407ED4">
        <w:rPr>
          <w:b/>
          <w:i/>
          <w:lang w:eastAsia="en-US"/>
        </w:rPr>
        <w:t>Vertinama, ar projektai prisidės prie 2021–2023 metų strateginio veiklos plano antrojo</w:t>
      </w:r>
      <w:proofErr w:type="gramStart"/>
      <w:r w:rsidRPr="00407ED4">
        <w:rPr>
          <w:b/>
          <w:i/>
          <w:lang w:eastAsia="en-US"/>
        </w:rPr>
        <w:t xml:space="preserve">  </w:t>
      </w:r>
      <w:proofErr w:type="gramEnd"/>
      <w:r w:rsidRPr="00407ED4">
        <w:rPr>
          <w:b/>
          <w:i/>
          <w:lang w:eastAsia="en-US"/>
        </w:rPr>
        <w:t xml:space="preserve">tikslo „Sudaryti sąlygas įmonių darbuotojams prisitaikyti prie kintančių ekonomikos sąlygų“ pirmojo uždavinio „Sukurti nuolat veikiančias žmogiškųjų išteklių kompetentingumo tobulinimo priemones“ įgyvendinimo. Siekiant antrojo 2021–2023 metų strateginio veiklos plano tikslo įgyvendinimo, projektu turi būti sudarytos sąlygos įmonių darbuotojams prisitaikyti prie ekonomikos pokyčių, o siekiant </w:t>
      </w:r>
      <w:proofErr w:type="gramStart"/>
      <w:r w:rsidRPr="00407ED4">
        <w:rPr>
          <w:b/>
          <w:i/>
          <w:lang w:eastAsia="en-US"/>
        </w:rPr>
        <w:t>pirmojo</w:t>
      </w:r>
      <w:proofErr w:type="gramEnd"/>
      <w:r w:rsidRPr="00407ED4">
        <w:rPr>
          <w:b/>
          <w:i/>
          <w:lang w:eastAsia="en-US"/>
        </w:rPr>
        <w:t xml:space="preserve"> uždavinio įgyvendinimo ir atliepiant ekonomikos poreikius, yra tikslinga sukurti nuolat veikiančias žmogiškųjų išteklių kompetentingumo tobulinimo priemones, suteikiant galimybę darbuotojams tobulinti esamas kompetencijas arba įgyti papildomas reikiamas kompetencijas. </w:t>
      </w:r>
    </w:p>
    <w:p w:rsidR="00020A5D" w:rsidRPr="00407ED4" w:rsidRDefault="00020A5D" w:rsidP="00020A5D">
      <w:pPr>
        <w:tabs>
          <w:tab w:val="left" w:pos="601"/>
        </w:tabs>
        <w:ind w:left="34" w:firstLine="567"/>
        <w:contextualSpacing/>
        <w:jc w:val="both"/>
        <w:rPr>
          <w:b/>
          <w:lang w:eastAsia="en-US"/>
        </w:rPr>
      </w:pPr>
      <w:r w:rsidRPr="00407ED4">
        <w:rPr>
          <w:b/>
          <w:i/>
          <w:lang w:eastAsia="en-US"/>
        </w:rPr>
        <w:t>Vertinama pagal paraiškoje pateiktą informaciją.</w:t>
      </w:r>
    </w:p>
    <w:p w:rsidR="00020A5D" w:rsidRPr="00E450EC" w:rsidRDefault="00020A5D" w:rsidP="00020A5D">
      <w:pPr>
        <w:tabs>
          <w:tab w:val="left" w:pos="601"/>
        </w:tabs>
        <w:ind w:left="34" w:firstLine="567"/>
        <w:contextualSpacing/>
        <w:jc w:val="both"/>
        <w:rPr>
          <w:strike/>
          <w:lang w:eastAsia="en-US"/>
        </w:rPr>
      </w:pPr>
    </w:p>
    <w:p w:rsidR="00020A5D" w:rsidRDefault="00020A5D" w:rsidP="00020A5D">
      <w:pPr>
        <w:tabs>
          <w:tab w:val="left" w:pos="601"/>
        </w:tabs>
        <w:ind w:left="34" w:firstLine="567"/>
        <w:contextualSpacing/>
        <w:jc w:val="both"/>
        <w:rPr>
          <w:b/>
          <w:bCs/>
          <w:iCs/>
        </w:rPr>
      </w:pPr>
      <w:r w:rsidRPr="00A44908">
        <w:rPr>
          <w:bCs/>
          <w:iCs/>
        </w:rPr>
        <w:t xml:space="preserve">3. Specialusis projektų atrankos kriterijus. </w:t>
      </w:r>
      <w:r w:rsidRPr="00596E3A">
        <w:rPr>
          <w:b/>
          <w:bCs/>
        </w:rPr>
        <w:t>2</w:t>
      </w:r>
      <w:r w:rsidRPr="00596E3A">
        <w:rPr>
          <w:strike/>
        </w:rPr>
        <w:t>1</w:t>
      </w:r>
      <w:r w:rsidRPr="00596E3A">
        <w:rPr>
          <w:b/>
          <w:bCs/>
        </w:rPr>
        <w:t>.</w:t>
      </w:r>
      <w:r w:rsidRPr="58DA6BDB">
        <w:t xml:space="preserve"> Investuotojo privačių investicijų dydis į Lietuvoje įgyvendintą, šiuo metu įgyvendinamą arba</w:t>
      </w:r>
      <w:r w:rsidRPr="000A655E">
        <w:t xml:space="preserve"> </w:t>
      </w:r>
      <w:r w:rsidRPr="000C5E53">
        <w:t xml:space="preserve">į </w:t>
      </w:r>
      <w:r w:rsidRPr="58DA6BDB">
        <w:rPr>
          <w:strike/>
        </w:rPr>
        <w:t xml:space="preserve">vienerių </w:t>
      </w:r>
      <w:proofErr w:type="gramStart"/>
      <w:r w:rsidRPr="58DA6BDB">
        <w:rPr>
          <w:strike/>
        </w:rPr>
        <w:t>metų laikotarpyje</w:t>
      </w:r>
      <w:proofErr w:type="gramEnd"/>
      <w:r w:rsidRPr="58DA6BDB">
        <w:rPr>
          <w:strike/>
        </w:rPr>
        <w:t xml:space="preserve"> </w:t>
      </w:r>
      <w:r w:rsidRPr="000C5E53">
        <w:t>planuojamą pradėti įgyvendinti investicijų projektą,</w:t>
      </w:r>
      <w:r w:rsidRPr="58DA6BDB">
        <w:t xml:space="preserve"> į kurį turi būti investuota ne </w:t>
      </w:r>
      <w:r w:rsidRPr="58DA6BDB">
        <w:rPr>
          <w:strike/>
        </w:rPr>
        <w:t>vėliau</w:t>
      </w:r>
      <w:r w:rsidRPr="58DA6BDB">
        <w:t xml:space="preserve"> </w:t>
      </w:r>
      <w:r w:rsidRPr="00A70B56">
        <w:rPr>
          <w:b/>
          <w:bCs/>
        </w:rPr>
        <w:t>anksčiau</w:t>
      </w:r>
      <w:r w:rsidRPr="00A70B56">
        <w:t xml:space="preserve"> kaip per 36 mėnesius </w:t>
      </w:r>
      <w:r w:rsidRPr="00A70B56">
        <w:rPr>
          <w:strike/>
        </w:rPr>
        <w:t>nuo projekto įgyvendinimo pabaigos</w:t>
      </w:r>
      <w:r w:rsidRPr="00A70B56">
        <w:t xml:space="preserve"> </w:t>
      </w:r>
      <w:r w:rsidRPr="00A70B56">
        <w:rPr>
          <w:b/>
          <w:bCs/>
        </w:rPr>
        <w:t>iki paraiškos p</w:t>
      </w:r>
      <w:r>
        <w:rPr>
          <w:b/>
          <w:bCs/>
        </w:rPr>
        <w:t>ateikimo ir ne vėliau kaip per 24</w:t>
      </w:r>
      <w:r w:rsidRPr="00A70B56">
        <w:rPr>
          <w:b/>
          <w:bCs/>
        </w:rPr>
        <w:t xml:space="preserve"> mėnesius nuo projekto sutarties pasirašymo dienos,</w:t>
      </w:r>
      <w:r w:rsidRPr="00A70B56">
        <w:t xml:space="preserve"> ne mažesnis </w:t>
      </w:r>
      <w:r w:rsidRPr="003150AE">
        <w:t xml:space="preserve">kaip </w:t>
      </w:r>
      <w:r w:rsidRPr="003150AE">
        <w:rPr>
          <w:strike/>
        </w:rPr>
        <w:t>1 448 000</w:t>
      </w:r>
      <w:r w:rsidRPr="003150AE">
        <w:t xml:space="preserve"> </w:t>
      </w:r>
      <w:r w:rsidRPr="003150AE">
        <w:rPr>
          <w:b/>
          <w:bCs/>
        </w:rPr>
        <w:t xml:space="preserve">3 000 000 </w:t>
      </w:r>
      <w:proofErr w:type="spellStart"/>
      <w:r w:rsidRPr="003150AE">
        <w:t>Eur</w:t>
      </w:r>
      <w:proofErr w:type="spellEnd"/>
      <w:r w:rsidRPr="003150AE">
        <w:t xml:space="preserve"> (</w:t>
      </w:r>
      <w:r w:rsidRPr="003150AE">
        <w:rPr>
          <w:strike/>
        </w:rPr>
        <w:t xml:space="preserve">vienas milijonas keturi šimtai keturiasdešimt </w:t>
      </w:r>
      <w:r w:rsidRPr="00861539">
        <w:rPr>
          <w:strike/>
        </w:rPr>
        <w:t>aštuoni tūkstančiai</w:t>
      </w:r>
      <w:r w:rsidRPr="00861539">
        <w:t xml:space="preserve"> </w:t>
      </w:r>
      <w:r w:rsidRPr="00D47515">
        <w:rPr>
          <w:b/>
          <w:bCs/>
        </w:rPr>
        <w:t>trys</w:t>
      </w:r>
      <w:r w:rsidRPr="58DA6BDB">
        <w:rPr>
          <w:b/>
          <w:bCs/>
        </w:rPr>
        <w:t xml:space="preserve"> milijonai </w:t>
      </w:r>
      <w:r w:rsidRPr="58DA6BDB">
        <w:t xml:space="preserve">eurų) arba tokio investicijų projekto metu sukuriama ne mažiau kaip </w:t>
      </w:r>
      <w:r w:rsidRPr="58DA6BDB">
        <w:rPr>
          <w:strike/>
        </w:rPr>
        <w:t>20</w:t>
      </w:r>
      <w:r w:rsidRPr="58DA6BDB">
        <w:t xml:space="preserve"> </w:t>
      </w:r>
      <w:r w:rsidRPr="58DA6BDB">
        <w:rPr>
          <w:b/>
          <w:bCs/>
        </w:rPr>
        <w:t xml:space="preserve">50 </w:t>
      </w:r>
      <w:r w:rsidRPr="58DA6BDB">
        <w:t>darbo vietų</w:t>
      </w:r>
      <w:r>
        <w:t xml:space="preserve"> </w:t>
      </w:r>
      <w:r w:rsidRPr="003E42FB">
        <w:rPr>
          <w:b/>
          <w:bCs/>
        </w:rPr>
        <w:t>(visu etatu)</w:t>
      </w:r>
      <w:r w:rsidRPr="58DA6BDB">
        <w:t xml:space="preserve"> </w:t>
      </w:r>
      <w:r w:rsidRPr="58DA6BDB">
        <w:rPr>
          <w:b/>
          <w:bCs/>
        </w:rPr>
        <w:t xml:space="preserve">arba visų pareiškėjo darbuotojų vidutinis mėnesinis darbo užmokestis (bruto) </w:t>
      </w:r>
      <w:r>
        <w:rPr>
          <w:b/>
          <w:bCs/>
        </w:rPr>
        <w:t xml:space="preserve">nemažiau kaip </w:t>
      </w:r>
      <w:r w:rsidRPr="58DA6BDB">
        <w:rPr>
          <w:b/>
          <w:bCs/>
        </w:rPr>
        <w:t>1,5 karto didesnis nei vidutinis mėnesinis darbo užmokestis</w:t>
      </w:r>
      <w:r>
        <w:rPr>
          <w:b/>
          <w:bCs/>
        </w:rPr>
        <w:t xml:space="preserve"> </w:t>
      </w:r>
      <w:r w:rsidRPr="009F088C">
        <w:rPr>
          <w:b/>
          <w:bCs/>
        </w:rPr>
        <w:t xml:space="preserve">(bruto) </w:t>
      </w:r>
      <w:r w:rsidRPr="58DA6BDB">
        <w:rPr>
          <w:b/>
          <w:bCs/>
        </w:rPr>
        <w:t>šalies ūkyje</w:t>
      </w:r>
      <w:r w:rsidRPr="00311597">
        <w:rPr>
          <w:bCs/>
        </w:rPr>
        <w:t>.</w:t>
      </w:r>
      <w:r w:rsidRPr="00A44908">
        <w:rPr>
          <w:b/>
          <w:bCs/>
          <w:iCs/>
        </w:rPr>
        <w:t>*</w:t>
      </w:r>
    </w:p>
    <w:p w:rsidR="00020A5D" w:rsidRDefault="00020A5D" w:rsidP="00020A5D">
      <w:pPr>
        <w:tabs>
          <w:tab w:val="left" w:pos="601"/>
        </w:tabs>
        <w:ind w:left="34" w:firstLine="567"/>
        <w:contextualSpacing/>
        <w:jc w:val="both"/>
        <w:rPr>
          <w:b/>
          <w:bCs/>
          <w:iCs/>
        </w:rPr>
      </w:pPr>
    </w:p>
    <w:p w:rsidR="00020A5D" w:rsidRPr="00C94505" w:rsidRDefault="00020A5D" w:rsidP="00020A5D">
      <w:pPr>
        <w:tabs>
          <w:tab w:val="left" w:pos="601"/>
        </w:tabs>
        <w:ind w:left="34" w:firstLine="567"/>
        <w:contextualSpacing/>
        <w:jc w:val="both"/>
        <w:rPr>
          <w:i/>
          <w:strike/>
          <w:lang w:eastAsia="en-US"/>
        </w:rPr>
      </w:pPr>
      <w:r w:rsidRPr="00C94505">
        <w:rPr>
          <w:b/>
          <w:bCs/>
          <w:i/>
          <w:iCs/>
        </w:rPr>
        <w:t>*</w:t>
      </w:r>
      <w:r w:rsidRPr="00C94505">
        <w:rPr>
          <w:b/>
          <w:i/>
        </w:rPr>
        <w:t xml:space="preserve"> </w:t>
      </w:r>
      <w:r w:rsidRPr="00C94505">
        <w:rPr>
          <w:i/>
          <w:strike/>
          <w:lang w:eastAsia="en-US"/>
        </w:rPr>
        <w:t xml:space="preserve">Vertinama, ar investuotojo privačių investicijų dydis į Lietuvoje įgyvendintą, šiuo metu įgyvendinamą arba į vienerių </w:t>
      </w:r>
      <w:proofErr w:type="gramStart"/>
      <w:r w:rsidRPr="00C94505">
        <w:rPr>
          <w:i/>
          <w:strike/>
          <w:lang w:eastAsia="en-US"/>
        </w:rPr>
        <w:t>metų laikotarpyje</w:t>
      </w:r>
      <w:proofErr w:type="gramEnd"/>
      <w:r w:rsidRPr="00C94505">
        <w:rPr>
          <w:i/>
          <w:strike/>
          <w:lang w:eastAsia="en-US"/>
        </w:rPr>
        <w:t xml:space="preserve"> planuojamą pradėti įgyvendinti investicijų projektą, į kurį turi būti investuota ne vėliau kaip per 36 mėnesius nuo projekto įgyvendinimo pabaigos</w:t>
      </w:r>
      <w:r w:rsidRPr="00C94505">
        <w:rPr>
          <w:b/>
          <w:bCs/>
          <w:i/>
          <w:strike/>
          <w:lang w:eastAsia="en-US"/>
        </w:rPr>
        <w:t xml:space="preserve"> </w:t>
      </w:r>
      <w:r w:rsidRPr="00C94505">
        <w:rPr>
          <w:i/>
          <w:strike/>
          <w:lang w:eastAsia="en-US"/>
        </w:rPr>
        <w:t xml:space="preserve">ne mažesnis kaip 1 448 000 </w:t>
      </w:r>
      <w:proofErr w:type="spellStart"/>
      <w:r w:rsidRPr="00C94505">
        <w:rPr>
          <w:i/>
          <w:strike/>
          <w:lang w:eastAsia="en-US"/>
        </w:rPr>
        <w:t>Eur</w:t>
      </w:r>
      <w:proofErr w:type="spellEnd"/>
      <w:r w:rsidRPr="00C94505">
        <w:rPr>
          <w:i/>
          <w:strike/>
          <w:lang w:eastAsia="en-US"/>
        </w:rPr>
        <w:t xml:space="preserve"> (vienas milijonas keturi šimtai keturiasdešimt aštuoni tūkstančiai eurų) arba tokio investicijų projekto metu sukuriama ne mažiau kaip 20 darbo vietų.</w:t>
      </w:r>
    </w:p>
    <w:p w:rsidR="00020A5D" w:rsidRPr="00C94505" w:rsidRDefault="00020A5D" w:rsidP="00020A5D">
      <w:pPr>
        <w:tabs>
          <w:tab w:val="left" w:pos="601"/>
        </w:tabs>
        <w:ind w:left="34" w:firstLine="567"/>
        <w:contextualSpacing/>
        <w:jc w:val="both"/>
        <w:rPr>
          <w:b/>
          <w:bCs/>
          <w:i/>
          <w:iCs/>
        </w:rPr>
      </w:pPr>
      <w:r w:rsidRPr="00C94505">
        <w:rPr>
          <w:b/>
          <w:bCs/>
          <w:i/>
          <w:iCs/>
        </w:rPr>
        <w:lastRenderedPageBreak/>
        <w:t xml:space="preserve">Vertinama pagal pareiškėjo (investuotojo) dokumentus, įrodančius pareiškėjo (investuotojo) privačių investicijų, darbuotojų vidutinio mėnesinio darbo užmokesčio (bruto) dydį ir darbo vietų </w:t>
      </w:r>
      <w:r w:rsidRPr="00C94505">
        <w:rPr>
          <w:b/>
          <w:i/>
          <w:iCs/>
        </w:rPr>
        <w:t>(visu etatu)</w:t>
      </w:r>
      <w:r w:rsidRPr="00C94505">
        <w:rPr>
          <w:b/>
          <w:bCs/>
          <w:i/>
          <w:iCs/>
        </w:rPr>
        <w:t xml:space="preserve"> skaičių:</w:t>
      </w:r>
    </w:p>
    <w:p w:rsidR="00020A5D" w:rsidRPr="00C94505" w:rsidRDefault="00020A5D" w:rsidP="00020A5D">
      <w:pPr>
        <w:tabs>
          <w:tab w:val="left" w:pos="601"/>
        </w:tabs>
        <w:ind w:left="34" w:firstLine="567"/>
        <w:contextualSpacing/>
        <w:jc w:val="both"/>
        <w:rPr>
          <w:b/>
          <w:bCs/>
          <w:i/>
          <w:iCs/>
        </w:rPr>
      </w:pPr>
      <w:r w:rsidRPr="00C94505">
        <w:rPr>
          <w:b/>
          <w:bCs/>
          <w:i/>
          <w:iCs/>
        </w:rPr>
        <w:t>- privačių investicijų dydis planuojant investicijas pagrindžiamas pateikiant ketinimo protokolo kopiją arba laisvos formos deklaraciją, investavus –</w:t>
      </w:r>
      <w:r w:rsidRPr="00C94505">
        <w:rPr>
          <w:b/>
          <w:i/>
        </w:rPr>
        <w:t xml:space="preserve"> patvirtintas laisvos formos sąskaitų suvestines ir (arba) ilgalaikio turto suvestines, patvirtintas vadovo parašu (pateikus kurią nors iš suvestinių privaloma pateikti pasirinktinai 5–10 sąskaitų faktūrų kopijas)</w:t>
      </w:r>
      <w:r w:rsidRPr="00C94505">
        <w:rPr>
          <w:b/>
          <w:bCs/>
          <w:i/>
          <w:iCs/>
        </w:rPr>
        <w:t>;</w:t>
      </w:r>
    </w:p>
    <w:p w:rsidR="00020A5D" w:rsidRPr="00C94505" w:rsidRDefault="00020A5D" w:rsidP="00020A5D">
      <w:pPr>
        <w:tabs>
          <w:tab w:val="left" w:pos="601"/>
        </w:tabs>
        <w:ind w:left="34" w:firstLine="567"/>
        <w:contextualSpacing/>
        <w:jc w:val="both"/>
        <w:rPr>
          <w:b/>
          <w:bCs/>
          <w:i/>
          <w:iCs/>
        </w:rPr>
      </w:pPr>
      <w:r w:rsidRPr="00C94505">
        <w:rPr>
          <w:b/>
          <w:bCs/>
          <w:i/>
          <w:iCs/>
        </w:rPr>
        <w:t xml:space="preserve">- darbuotojų vidutinio mėnesinio darbo užmokesčio (bruto) dydis ir darbo vietų </w:t>
      </w:r>
      <w:r w:rsidRPr="00C94505">
        <w:rPr>
          <w:b/>
          <w:i/>
          <w:iCs/>
        </w:rPr>
        <w:t>(visu etatu)</w:t>
      </w:r>
      <w:r w:rsidRPr="00C94505">
        <w:rPr>
          <w:b/>
          <w:bCs/>
          <w:i/>
          <w:iCs/>
        </w:rPr>
        <w:t xml:space="preserve"> skaičius planuojant investicijas pagrindžiamas pateikiant ketinimo protokolo kopiją arba laisvos formos deklaraciją, investavus – pagal paraiškoje pateiktą informaciją.</w:t>
      </w:r>
    </w:p>
    <w:p w:rsidR="00020A5D" w:rsidRPr="00C94505" w:rsidRDefault="00020A5D" w:rsidP="00020A5D">
      <w:pPr>
        <w:ind w:firstLine="567"/>
        <w:jc w:val="both"/>
        <w:rPr>
          <w:b/>
          <w:i/>
        </w:rPr>
      </w:pPr>
      <w:r w:rsidRPr="00C94505">
        <w:rPr>
          <w:b/>
          <w:i/>
        </w:rPr>
        <w:t xml:space="preserve">Darbuotojų skaičius taip pat vertinamas pagal Valstybinio socialinio draudimo fondo prie Socialinės apsaugos ir darbo ministerijos duomenų bazės duomenis. Darbuotojų vidutinis mėnesinis darbo užmokestis (bruto) vertinamas atsižvelgiant į Lietuvos statistikos departamento skelbiamus naujausius ketvirtinius vidutinio mėnesinio darbo užmokesčio (bruto) šalies ūkyje (su </w:t>
      </w:r>
      <w:proofErr w:type="gramStart"/>
      <w:r w:rsidRPr="00C94505">
        <w:rPr>
          <w:b/>
          <w:i/>
        </w:rPr>
        <w:t>individualiomis</w:t>
      </w:r>
      <w:proofErr w:type="gramEnd"/>
      <w:r w:rsidRPr="00C94505">
        <w:rPr>
          <w:b/>
          <w:i/>
        </w:rPr>
        <w:t xml:space="preserve"> įmonėms) duomenis.</w:t>
      </w:r>
    </w:p>
    <w:p w:rsidR="00020A5D" w:rsidRPr="00A44908" w:rsidRDefault="00020A5D" w:rsidP="00020A5D">
      <w:pPr>
        <w:tabs>
          <w:tab w:val="left" w:pos="601"/>
        </w:tabs>
        <w:ind w:left="34" w:firstLine="567"/>
        <w:contextualSpacing/>
        <w:jc w:val="both"/>
        <w:rPr>
          <w:b/>
        </w:rPr>
      </w:pPr>
    </w:p>
    <w:p w:rsidR="00020A5D" w:rsidRDefault="00020A5D" w:rsidP="00020A5D">
      <w:pPr>
        <w:tabs>
          <w:tab w:val="left" w:pos="601"/>
        </w:tabs>
        <w:ind w:left="34" w:firstLine="567"/>
        <w:contextualSpacing/>
        <w:jc w:val="both"/>
        <w:rPr>
          <w:bCs/>
          <w:iCs/>
        </w:rPr>
      </w:pPr>
      <w:r w:rsidRPr="00A44908">
        <w:rPr>
          <w:bCs/>
          <w:iCs/>
        </w:rPr>
        <w:t>4. Specialusis projektų atrankos kriterijus.</w:t>
      </w:r>
      <w:r w:rsidRPr="00A44908">
        <w:rPr>
          <w:bCs/>
          <w:lang w:eastAsia="en-US"/>
        </w:rPr>
        <w:t xml:space="preserve"> </w:t>
      </w:r>
      <w:r w:rsidRPr="00483662">
        <w:rPr>
          <w:bCs/>
        </w:rPr>
        <w:t xml:space="preserve">3. Pareiškėjas yra užsienio investuotojas (įmonė) arba užsienio investuotojo </w:t>
      </w:r>
      <w:r w:rsidRPr="00483662">
        <w:rPr>
          <w:bCs/>
          <w:strike/>
        </w:rPr>
        <w:t xml:space="preserve">(įmonės) </w:t>
      </w:r>
      <w:r w:rsidRPr="00483662">
        <w:rPr>
          <w:b/>
          <w:bCs/>
        </w:rPr>
        <w:t>(privačiojo (-</w:t>
      </w:r>
      <w:proofErr w:type="spellStart"/>
      <w:r w:rsidRPr="00483662">
        <w:rPr>
          <w:b/>
          <w:bCs/>
        </w:rPr>
        <w:t>iųjų</w:t>
      </w:r>
      <w:proofErr w:type="spellEnd"/>
      <w:r w:rsidRPr="00483662">
        <w:rPr>
          <w:b/>
          <w:bCs/>
        </w:rPr>
        <w:t>) juridinio (-</w:t>
      </w:r>
      <w:proofErr w:type="spellStart"/>
      <w:r w:rsidRPr="00483662">
        <w:rPr>
          <w:b/>
          <w:bCs/>
        </w:rPr>
        <w:t>ių</w:t>
      </w:r>
      <w:proofErr w:type="spellEnd"/>
      <w:r w:rsidRPr="00483662">
        <w:rPr>
          <w:b/>
          <w:bCs/>
        </w:rPr>
        <w:t>) asmens (-ų) ir (arba) fizinio (-</w:t>
      </w:r>
      <w:proofErr w:type="spellStart"/>
      <w:r w:rsidRPr="00483662">
        <w:rPr>
          <w:b/>
          <w:bCs/>
        </w:rPr>
        <w:t>ių</w:t>
      </w:r>
      <w:proofErr w:type="spellEnd"/>
      <w:r w:rsidRPr="00483662">
        <w:rPr>
          <w:b/>
          <w:bCs/>
        </w:rPr>
        <w:t>) asmens (-ų</w:t>
      </w:r>
      <w:proofErr w:type="gramStart"/>
      <w:r w:rsidRPr="00483662">
        <w:rPr>
          <w:b/>
          <w:bCs/>
        </w:rPr>
        <w:t>))</w:t>
      </w:r>
      <w:proofErr w:type="gramEnd"/>
      <w:r w:rsidRPr="00483662">
        <w:rPr>
          <w:bCs/>
        </w:rPr>
        <w:t xml:space="preserve"> Lietuvos Respublikoje įsteigtas </w:t>
      </w:r>
      <w:r w:rsidRPr="00483662">
        <w:rPr>
          <w:b/>
          <w:bCs/>
        </w:rPr>
        <w:t>(įsigytas)</w:t>
      </w:r>
      <w:r w:rsidRPr="00483662">
        <w:rPr>
          <w:bCs/>
        </w:rPr>
        <w:t xml:space="preserve"> privatus</w:t>
      </w:r>
      <w:r w:rsidRPr="00483662">
        <w:rPr>
          <w:b/>
          <w:bCs/>
        </w:rPr>
        <w:t>is</w:t>
      </w:r>
      <w:r w:rsidRPr="00483662">
        <w:rPr>
          <w:bCs/>
        </w:rPr>
        <w:t xml:space="preserve"> juridinis asmuo, kuriam užsienio investuotojas daro lemiamą įtaką</w:t>
      </w:r>
      <w:r w:rsidRPr="00483662">
        <w:rPr>
          <w:b/>
          <w:bCs/>
        </w:rPr>
        <w:t>,</w:t>
      </w:r>
      <w:r w:rsidRPr="00483662">
        <w:rPr>
          <w:bCs/>
        </w:rPr>
        <w:t xml:space="preserve"> </w:t>
      </w:r>
      <w:r w:rsidRPr="00483662">
        <w:rPr>
          <w:b/>
          <w:bCs/>
        </w:rPr>
        <w:t>arba užsienio investuotojo (įmonės) įsteigtas filialas Lietuvos Respublikoje</w:t>
      </w:r>
      <w:r w:rsidRPr="00483662">
        <w:rPr>
          <w:rFonts w:eastAsia="AngsanaUPC"/>
          <w:b/>
          <w:bCs/>
        </w:rPr>
        <w:t>.</w:t>
      </w:r>
      <w:r w:rsidRPr="00A44908">
        <w:rPr>
          <w:bCs/>
          <w:iCs/>
        </w:rPr>
        <w:t>*</w:t>
      </w:r>
    </w:p>
    <w:p w:rsidR="00020A5D" w:rsidRDefault="00020A5D" w:rsidP="00020A5D">
      <w:pPr>
        <w:tabs>
          <w:tab w:val="left" w:pos="601"/>
        </w:tabs>
        <w:ind w:left="34" w:firstLine="567"/>
        <w:contextualSpacing/>
        <w:jc w:val="both"/>
        <w:rPr>
          <w:bCs/>
          <w:iCs/>
        </w:rPr>
      </w:pPr>
    </w:p>
    <w:p w:rsidR="00020A5D" w:rsidRPr="007A1D9C" w:rsidRDefault="00020A5D" w:rsidP="00020A5D">
      <w:pPr>
        <w:tabs>
          <w:tab w:val="left" w:pos="601"/>
        </w:tabs>
        <w:ind w:left="34" w:firstLine="567"/>
        <w:contextualSpacing/>
        <w:jc w:val="both"/>
        <w:rPr>
          <w:bCs/>
          <w:i/>
          <w:iCs/>
        </w:rPr>
      </w:pPr>
      <w:r w:rsidRPr="00C94505">
        <w:rPr>
          <w:bCs/>
          <w:i/>
          <w:iCs/>
        </w:rPr>
        <w:t>*</w:t>
      </w:r>
      <w:r w:rsidRPr="00C94505">
        <w:rPr>
          <w:i/>
          <w:lang w:eastAsia="en-US"/>
        </w:rPr>
        <w:t xml:space="preserve"> </w:t>
      </w:r>
      <w:r w:rsidRPr="007A1D9C">
        <w:rPr>
          <w:rFonts w:eastAsia="Calibri"/>
          <w:i/>
        </w:rPr>
        <w:t>Kai pareiškėjas yra užsienio investuotojas (įmonė), pagal pateiktus dokumentus tikrinama pareiškėjo registracijos vieta užsienio valstybėje.</w:t>
      </w:r>
    </w:p>
    <w:p w:rsidR="00020A5D" w:rsidRPr="007A1D9C" w:rsidRDefault="00020A5D" w:rsidP="00020A5D">
      <w:pPr>
        <w:jc w:val="both"/>
        <w:rPr>
          <w:rFonts w:eastAsia="Calibri"/>
          <w:i/>
        </w:rPr>
      </w:pPr>
      <w:r w:rsidRPr="007A1D9C">
        <w:rPr>
          <w:rFonts w:eastAsia="Calibri"/>
          <w:i/>
        </w:rPr>
        <w:t xml:space="preserve">Kai pareiškėjas yra užsienio investuotojo </w:t>
      </w:r>
      <w:r w:rsidRPr="007A1D9C">
        <w:rPr>
          <w:rFonts w:eastAsia="Calibri"/>
          <w:i/>
          <w:strike/>
        </w:rPr>
        <w:t>(įmonės)</w:t>
      </w:r>
      <w:r w:rsidRPr="007A1D9C">
        <w:rPr>
          <w:rFonts w:eastAsia="Calibri"/>
          <w:i/>
        </w:rPr>
        <w:t xml:space="preserve"> </w:t>
      </w:r>
      <w:r w:rsidRPr="007A1D9C">
        <w:rPr>
          <w:rFonts w:eastAsia="Calibri"/>
          <w:b/>
          <w:bCs/>
          <w:i/>
        </w:rPr>
        <w:t>(privačiojo (-</w:t>
      </w:r>
      <w:proofErr w:type="spellStart"/>
      <w:r w:rsidRPr="007A1D9C">
        <w:rPr>
          <w:rFonts w:eastAsia="Calibri"/>
          <w:b/>
          <w:bCs/>
          <w:i/>
        </w:rPr>
        <w:t>iųjų</w:t>
      </w:r>
      <w:proofErr w:type="spellEnd"/>
      <w:r w:rsidRPr="007A1D9C">
        <w:rPr>
          <w:rFonts w:eastAsia="Calibri"/>
          <w:b/>
          <w:bCs/>
          <w:i/>
        </w:rPr>
        <w:t>) juridinio (-</w:t>
      </w:r>
      <w:proofErr w:type="spellStart"/>
      <w:r w:rsidRPr="007A1D9C">
        <w:rPr>
          <w:rFonts w:eastAsia="Calibri"/>
          <w:b/>
          <w:bCs/>
          <w:i/>
        </w:rPr>
        <w:t>ių</w:t>
      </w:r>
      <w:proofErr w:type="spellEnd"/>
      <w:r w:rsidRPr="007A1D9C">
        <w:rPr>
          <w:rFonts w:eastAsia="Calibri"/>
          <w:b/>
          <w:bCs/>
          <w:i/>
        </w:rPr>
        <w:t>) asmens (-ų) ir (arba) fizinio (-</w:t>
      </w:r>
      <w:proofErr w:type="spellStart"/>
      <w:r w:rsidRPr="007A1D9C">
        <w:rPr>
          <w:rFonts w:eastAsia="Calibri"/>
          <w:b/>
          <w:bCs/>
          <w:i/>
        </w:rPr>
        <w:t>ių</w:t>
      </w:r>
      <w:proofErr w:type="spellEnd"/>
      <w:r w:rsidRPr="007A1D9C">
        <w:rPr>
          <w:rFonts w:eastAsia="Calibri"/>
          <w:b/>
          <w:bCs/>
          <w:i/>
        </w:rPr>
        <w:t>) asmens (-ų</w:t>
      </w:r>
      <w:proofErr w:type="gramStart"/>
      <w:r w:rsidRPr="007A1D9C">
        <w:rPr>
          <w:rFonts w:eastAsia="Calibri"/>
          <w:b/>
          <w:bCs/>
          <w:i/>
        </w:rPr>
        <w:t>))</w:t>
      </w:r>
      <w:proofErr w:type="gramEnd"/>
      <w:r w:rsidRPr="007A1D9C">
        <w:rPr>
          <w:rFonts w:eastAsia="Calibri"/>
          <w:b/>
          <w:bCs/>
          <w:i/>
        </w:rPr>
        <w:t xml:space="preserve"> </w:t>
      </w:r>
      <w:r w:rsidRPr="007A1D9C">
        <w:rPr>
          <w:rFonts w:eastAsia="Calibri"/>
          <w:i/>
        </w:rPr>
        <w:t xml:space="preserve">Lietuvos Respublikoje įsteigtas </w:t>
      </w:r>
      <w:r w:rsidRPr="007A1D9C">
        <w:rPr>
          <w:rFonts w:eastAsia="Calibri"/>
          <w:b/>
          <w:i/>
        </w:rPr>
        <w:t>(įsigytas)</w:t>
      </w:r>
      <w:r w:rsidRPr="007A1D9C">
        <w:rPr>
          <w:rFonts w:eastAsia="Calibri"/>
          <w:i/>
        </w:rPr>
        <w:t xml:space="preserve"> privatus</w:t>
      </w:r>
      <w:r w:rsidRPr="007A1D9C">
        <w:rPr>
          <w:rFonts w:eastAsia="Calibri"/>
          <w:b/>
          <w:i/>
        </w:rPr>
        <w:t>is</w:t>
      </w:r>
      <w:r w:rsidRPr="007A1D9C">
        <w:rPr>
          <w:rFonts w:eastAsia="Calibri"/>
          <w:i/>
        </w:rPr>
        <w:t xml:space="preserve"> juridinis asmuo, kuriam užsienio investuotojas daro lemiamą įtaką, </w:t>
      </w:r>
      <w:r w:rsidRPr="007A1D9C">
        <w:rPr>
          <w:rFonts w:eastAsia="Calibri"/>
          <w:b/>
          <w:bCs/>
          <w:i/>
        </w:rPr>
        <w:t xml:space="preserve">arba užsienio investuotojo (įmonės) įsteigtas filialas Lietuvos Respublikoje, </w:t>
      </w:r>
      <w:r w:rsidRPr="007A1D9C">
        <w:rPr>
          <w:rFonts w:eastAsia="Calibri"/>
          <w:i/>
        </w:rPr>
        <w:t xml:space="preserve">tikrinama pagal pateiktus dokumentus užsienio investuotojo </w:t>
      </w:r>
      <w:r w:rsidRPr="007A1D9C">
        <w:rPr>
          <w:i/>
        </w:rPr>
        <w:t>registracijos</w:t>
      </w:r>
      <w:r w:rsidRPr="007A1D9C">
        <w:rPr>
          <w:rFonts w:eastAsia="Calibri"/>
          <w:i/>
        </w:rPr>
        <w:t xml:space="preserve"> vieta užsienio valstybėje, Lietuvos Respublikoje įsteigto </w:t>
      </w:r>
      <w:r w:rsidRPr="007A1D9C">
        <w:rPr>
          <w:rFonts w:eastAsia="Calibri"/>
          <w:b/>
          <w:i/>
        </w:rPr>
        <w:t>(įsigyto)</w:t>
      </w:r>
      <w:r w:rsidRPr="007A1D9C">
        <w:rPr>
          <w:rFonts w:eastAsia="Calibri"/>
          <w:i/>
        </w:rPr>
        <w:t xml:space="preserve"> </w:t>
      </w:r>
      <w:proofErr w:type="spellStart"/>
      <w:r w:rsidRPr="007A1D9C">
        <w:rPr>
          <w:rFonts w:eastAsia="Calibri"/>
          <w:i/>
        </w:rPr>
        <w:t>priva</w:t>
      </w:r>
      <w:r w:rsidRPr="007A1D9C">
        <w:rPr>
          <w:rFonts w:eastAsia="Calibri"/>
          <w:b/>
          <w:i/>
        </w:rPr>
        <w:t>čiojo</w:t>
      </w:r>
      <w:r w:rsidRPr="007A1D9C">
        <w:rPr>
          <w:rFonts w:eastAsia="Calibri"/>
          <w:i/>
          <w:strike/>
        </w:rPr>
        <w:t>taus</w:t>
      </w:r>
      <w:proofErr w:type="spellEnd"/>
      <w:r w:rsidRPr="007A1D9C">
        <w:rPr>
          <w:rFonts w:eastAsia="Calibri"/>
          <w:i/>
        </w:rPr>
        <w:t xml:space="preserve"> juridinio asmens </w:t>
      </w:r>
      <w:r w:rsidRPr="007A1D9C">
        <w:rPr>
          <w:rFonts w:eastAsia="Calibri"/>
          <w:b/>
          <w:bCs/>
          <w:i/>
        </w:rPr>
        <w:t xml:space="preserve">arba užsienio investuotojo (įmonės) įsteigto filialo Lietuvos Respublikoje </w:t>
      </w:r>
      <w:r w:rsidRPr="007A1D9C">
        <w:rPr>
          <w:rFonts w:eastAsia="Calibri"/>
          <w:i/>
        </w:rPr>
        <w:t xml:space="preserve">registracijos duomenys VĮ Registrų centre ir užsienio investuotojo daroma įtaka pareiškėjui. </w:t>
      </w:r>
    </w:p>
    <w:p w:rsidR="00020A5D" w:rsidRPr="00C94505" w:rsidRDefault="00020A5D" w:rsidP="00020A5D">
      <w:pPr>
        <w:tabs>
          <w:tab w:val="left" w:pos="601"/>
        </w:tabs>
        <w:ind w:left="34" w:firstLine="567"/>
        <w:contextualSpacing/>
        <w:jc w:val="both"/>
        <w:rPr>
          <w:i/>
          <w:lang w:eastAsia="en-US"/>
        </w:rPr>
      </w:pPr>
      <w:r w:rsidRPr="007A1D9C">
        <w:rPr>
          <w:rFonts w:eastAsia="Calibri"/>
          <w:i/>
        </w:rPr>
        <w:t xml:space="preserve">Lemiama įtaka suprantama taip, kaip apibrėžta Lietuvos Respublikos konkurencijos įstatyme: lemiama įtaka </w:t>
      </w:r>
      <w:r w:rsidRPr="007A1D9C">
        <w:rPr>
          <w:rFonts w:eastAsia="Calibri"/>
          <w:b/>
          <w:bCs/>
          <w:i/>
        </w:rPr>
        <w:t xml:space="preserve">– </w:t>
      </w:r>
      <w:r w:rsidRPr="007A1D9C">
        <w:rPr>
          <w:rFonts w:eastAsia="Calibri"/>
          <w:bCs/>
          <w:i/>
        </w:rPr>
        <w:t>padėtis, kai kontroliuojantis asmuo įgyvendina ar turi galimybę įgyvendinti savo sprendimus dėl kontroliuojamo ūkio subjekto ūkinės veiklos, organų sprendimų ar personalo sudėties.</w:t>
      </w:r>
    </w:p>
    <w:p w:rsidR="00020A5D" w:rsidRPr="00A44908" w:rsidRDefault="00020A5D" w:rsidP="00020A5D">
      <w:pPr>
        <w:tabs>
          <w:tab w:val="left" w:pos="601"/>
        </w:tabs>
        <w:ind w:left="34" w:firstLine="567"/>
        <w:contextualSpacing/>
        <w:jc w:val="both"/>
        <w:rPr>
          <w:lang w:eastAsia="en-US"/>
        </w:rPr>
      </w:pPr>
    </w:p>
    <w:p w:rsidR="00020A5D" w:rsidRPr="00A44908" w:rsidRDefault="00020A5D" w:rsidP="00020A5D">
      <w:pPr>
        <w:tabs>
          <w:tab w:val="left" w:pos="601"/>
        </w:tabs>
        <w:ind w:left="34" w:firstLine="567"/>
        <w:contextualSpacing/>
        <w:jc w:val="both"/>
        <w:rPr>
          <w:strike/>
        </w:rPr>
      </w:pPr>
      <w:r w:rsidRPr="00A44908">
        <w:rPr>
          <w:bCs/>
          <w:iCs/>
        </w:rPr>
        <w:t xml:space="preserve">5. </w:t>
      </w:r>
      <w:r>
        <w:rPr>
          <w:bCs/>
          <w:iCs/>
        </w:rPr>
        <w:t>Prioritetinis</w:t>
      </w:r>
      <w:r w:rsidRPr="00A44908">
        <w:rPr>
          <w:bCs/>
          <w:iCs/>
        </w:rPr>
        <w:t xml:space="preserve"> projektų atrankos kriterijus. </w:t>
      </w:r>
      <w:r w:rsidRPr="009D420F">
        <w:rPr>
          <w:strike/>
        </w:rPr>
        <w:t>4. Vykdomas naujas plyno lauko investicijų projektas</w:t>
      </w:r>
      <w:r>
        <w:rPr>
          <w:strike/>
        </w:rPr>
        <w:t>.*</w:t>
      </w:r>
    </w:p>
    <w:p w:rsidR="00020A5D" w:rsidRPr="00A44908" w:rsidRDefault="00020A5D" w:rsidP="00020A5D">
      <w:pPr>
        <w:tabs>
          <w:tab w:val="left" w:pos="601"/>
        </w:tabs>
        <w:ind w:left="34" w:firstLine="567"/>
        <w:contextualSpacing/>
        <w:jc w:val="both"/>
        <w:rPr>
          <w:strike/>
        </w:rPr>
      </w:pPr>
    </w:p>
    <w:p w:rsidR="00020A5D" w:rsidRPr="005617F8" w:rsidRDefault="00020A5D" w:rsidP="00020A5D">
      <w:pPr>
        <w:tabs>
          <w:tab w:val="left" w:pos="601"/>
        </w:tabs>
        <w:ind w:left="34" w:firstLine="567"/>
        <w:contextualSpacing/>
        <w:jc w:val="both"/>
        <w:rPr>
          <w:i/>
          <w:strike/>
        </w:rPr>
      </w:pPr>
      <w:r w:rsidRPr="005617F8">
        <w:rPr>
          <w:bCs/>
          <w:i/>
          <w:iCs/>
        </w:rPr>
        <w:t>*</w:t>
      </w:r>
      <w:r w:rsidRPr="005617F8">
        <w:rPr>
          <w:i/>
        </w:rPr>
        <w:t xml:space="preserve"> </w:t>
      </w:r>
      <w:r w:rsidRPr="005617F8">
        <w:rPr>
          <w:i/>
          <w:strike/>
        </w:rPr>
        <w:t xml:space="preserve">Skatinamas naujų plyno lauko investicijų, kurios apibrėžtos </w:t>
      </w:r>
      <w:proofErr w:type="gramStart"/>
      <w:r w:rsidRPr="005617F8">
        <w:rPr>
          <w:i/>
          <w:strike/>
        </w:rPr>
        <w:t>Lietuvos Respublikos Investicijų įstatymo</w:t>
      </w:r>
      <w:proofErr w:type="gramEnd"/>
      <w:r w:rsidRPr="005617F8">
        <w:rPr>
          <w:i/>
          <w:strike/>
        </w:rPr>
        <w:t xml:space="preserve"> 2 straipsnio 13 dalyje, atėjimas į Lietuvą ir investicijų plėtra. Aukštesnis balas suteikiamas, jei vykdomas naujas plyno lauko investicijų projektas, žemesnis – jei vykdoma Lietuvoje jau veikiančio verslo plėtra.</w:t>
      </w:r>
    </w:p>
    <w:p w:rsidR="00020A5D" w:rsidRPr="00A44908" w:rsidRDefault="00020A5D" w:rsidP="00020A5D">
      <w:pPr>
        <w:tabs>
          <w:tab w:val="left" w:pos="601"/>
        </w:tabs>
        <w:ind w:left="34" w:firstLine="567"/>
        <w:contextualSpacing/>
        <w:jc w:val="both"/>
        <w:rPr>
          <w:strike/>
        </w:rPr>
      </w:pPr>
    </w:p>
    <w:p w:rsidR="00020A5D" w:rsidRPr="00A44908" w:rsidRDefault="00020A5D" w:rsidP="00020A5D">
      <w:pPr>
        <w:tabs>
          <w:tab w:val="left" w:pos="601"/>
        </w:tabs>
        <w:ind w:left="34" w:firstLine="567"/>
        <w:contextualSpacing/>
        <w:jc w:val="both"/>
        <w:rPr>
          <w:b/>
          <w:bCs/>
        </w:rPr>
      </w:pPr>
      <w:r w:rsidRPr="00A44908">
        <w:rPr>
          <w:bCs/>
          <w:iCs/>
        </w:rPr>
        <w:t xml:space="preserve">6. </w:t>
      </w:r>
      <w:r>
        <w:rPr>
          <w:bCs/>
          <w:iCs/>
        </w:rPr>
        <w:t>Prioritetinis</w:t>
      </w:r>
      <w:r w:rsidRPr="00A44908">
        <w:rPr>
          <w:bCs/>
          <w:iCs/>
        </w:rPr>
        <w:t xml:space="preserve"> projektų atrankos kriterijus. </w:t>
      </w:r>
      <w:r w:rsidRPr="00DE46CF">
        <w:rPr>
          <w:strike/>
        </w:rPr>
        <w:t xml:space="preserve">5. </w:t>
      </w:r>
      <w:r w:rsidRPr="00DE46CF">
        <w:rPr>
          <w:bCs/>
          <w:strike/>
        </w:rPr>
        <w:t xml:space="preserve">Projektas prisideda prie Užimtumo didinimo 2014–2020 metų programos įgyvendinimo </w:t>
      </w:r>
      <w:proofErr w:type="spellStart"/>
      <w:r w:rsidRPr="00DE46CF">
        <w:rPr>
          <w:bCs/>
          <w:strike/>
        </w:rPr>
        <w:t>tarpinstitucinio</w:t>
      </w:r>
      <w:proofErr w:type="spellEnd"/>
      <w:r w:rsidRPr="00DE46CF">
        <w:rPr>
          <w:bCs/>
          <w:strike/>
        </w:rPr>
        <w:t xml:space="preserve"> veiklos plano, patvirtinto Lietuvos Respublikos Vyriausybės 2014 m. vasario 26 d. nutarimu Nr. 204, įgyvendinimo</w:t>
      </w:r>
      <w:r w:rsidRPr="00A44908">
        <w:rPr>
          <w:b/>
          <w:bCs/>
        </w:rPr>
        <w:t xml:space="preserve"> *</w:t>
      </w:r>
    </w:p>
    <w:p w:rsidR="00020A5D" w:rsidRPr="00A44908" w:rsidRDefault="00020A5D" w:rsidP="00020A5D">
      <w:pPr>
        <w:tabs>
          <w:tab w:val="left" w:pos="601"/>
        </w:tabs>
        <w:ind w:left="34" w:firstLine="567"/>
        <w:contextualSpacing/>
        <w:jc w:val="both"/>
        <w:rPr>
          <w:bCs/>
          <w:iCs/>
        </w:rPr>
      </w:pPr>
    </w:p>
    <w:p w:rsidR="00020A5D" w:rsidRPr="005617F8" w:rsidRDefault="00020A5D" w:rsidP="00020A5D">
      <w:pPr>
        <w:widowControl w:val="0"/>
        <w:adjustRightInd w:val="0"/>
        <w:ind w:firstLine="567"/>
        <w:jc w:val="both"/>
        <w:textAlignment w:val="baseline"/>
        <w:rPr>
          <w:b/>
          <w:i/>
        </w:rPr>
      </w:pPr>
      <w:r w:rsidRPr="005617F8">
        <w:rPr>
          <w:i/>
        </w:rPr>
        <w:t>*</w:t>
      </w:r>
      <w:r w:rsidRPr="005617F8">
        <w:rPr>
          <w:bCs/>
          <w:i/>
          <w:strike/>
        </w:rPr>
        <w:t xml:space="preserve"> Balas suteikiamas projektams, prisidedantiems prie Užimtumo didinimo 2014–2020 metų programos įgyvendinimo </w:t>
      </w:r>
      <w:proofErr w:type="spellStart"/>
      <w:r w:rsidRPr="005617F8">
        <w:rPr>
          <w:bCs/>
          <w:i/>
          <w:strike/>
        </w:rPr>
        <w:t>tarpinstitucinio</w:t>
      </w:r>
      <w:proofErr w:type="spellEnd"/>
      <w:r w:rsidRPr="005617F8">
        <w:rPr>
          <w:bCs/>
          <w:i/>
          <w:strike/>
        </w:rPr>
        <w:t xml:space="preserve"> veiklos plano, patvirtinto Lietuvos Respublikos Vyriausybės 2014 m. vasario 26 d. nutarimu Nr. 204, 2 tikslo „Didinti darbo jėgos kvalifikacijos atitiktį darbo rinkos reikmėms“ 2.2 uždavinio „Užtikrinti kokybiškų įgūdžių įgijimą švietimo ir mokymo sistemoje“ 2.2.5 priemonės „Tobulinti žmogiškųjų išteklių kvalifikaciją, didinti jų kompetenciją ir ugdyti darbo jėgos įgūdžius“ įgyvendinimo.</w:t>
      </w:r>
    </w:p>
    <w:p w:rsidR="00020A5D" w:rsidRPr="00A44908" w:rsidRDefault="00020A5D" w:rsidP="00020A5D">
      <w:pPr>
        <w:tabs>
          <w:tab w:val="left" w:pos="601"/>
        </w:tabs>
        <w:ind w:left="34" w:firstLine="567"/>
        <w:contextualSpacing/>
        <w:jc w:val="both"/>
        <w:rPr>
          <w:b/>
        </w:rPr>
      </w:pPr>
    </w:p>
    <w:p w:rsidR="00020A5D" w:rsidRDefault="00020A5D" w:rsidP="00020A5D">
      <w:pPr>
        <w:tabs>
          <w:tab w:val="left" w:pos="601"/>
        </w:tabs>
        <w:ind w:left="34" w:firstLine="567"/>
        <w:contextualSpacing/>
        <w:jc w:val="both"/>
        <w:rPr>
          <w:strike/>
        </w:rPr>
      </w:pPr>
      <w:r w:rsidRPr="00A44908">
        <w:rPr>
          <w:bCs/>
          <w:iCs/>
        </w:rPr>
        <w:t xml:space="preserve">7. </w:t>
      </w:r>
      <w:r>
        <w:rPr>
          <w:bCs/>
          <w:iCs/>
        </w:rPr>
        <w:t>Prioritetinis</w:t>
      </w:r>
      <w:r w:rsidRPr="00A44908">
        <w:rPr>
          <w:bCs/>
          <w:iCs/>
        </w:rPr>
        <w:t xml:space="preserve"> projektų atrankos kriterijus. </w:t>
      </w:r>
      <w:r>
        <w:rPr>
          <w:b/>
          <w:bCs/>
        </w:rPr>
        <w:t>4</w:t>
      </w:r>
      <w:r w:rsidRPr="00EA1DA7">
        <w:rPr>
          <w:b/>
          <w:bCs/>
        </w:rPr>
        <w:t>.</w:t>
      </w:r>
      <w:r w:rsidRPr="00EA1DA7">
        <w:t xml:space="preserve"> </w:t>
      </w:r>
      <w:r w:rsidRPr="00E450EC">
        <w:rPr>
          <w:b/>
        </w:rPr>
        <w:t>M</w:t>
      </w:r>
      <w:r w:rsidRPr="00E450EC">
        <w:rPr>
          <w:rFonts w:eastAsia="Arial"/>
          <w:b/>
        </w:rPr>
        <w:t xml:space="preserve">okymai skirti įmonių, kurių pagrindinės veiklos </w:t>
      </w:r>
      <w:r w:rsidRPr="00E450EC">
        <w:rPr>
          <w:b/>
          <w:bCs/>
        </w:rPr>
        <w:t xml:space="preserve">priskiriamos </w:t>
      </w:r>
      <w:hyperlink r:id="rId20" w:history="1">
        <w:r w:rsidRPr="00E450EC">
          <w:rPr>
            <w:rStyle w:val="Hipersaitas"/>
            <w:b/>
            <w:bCs/>
          </w:rPr>
          <w:t>Ekonominės veiklos rūšių klasifikatoriaus (EVRK 2 red.), patvirtinto Statistikos departamento prie Lietuvos Respublikos Vyriausybės generalinio direktoriaus 2007 m. spalio 31 d. įsakymu Nr. DĮ-226 „Dėl Ekonominės veiklos rūšių klasifikatoriaus patvirtinimo“</w:t>
        </w:r>
      </w:hyperlink>
      <w:r w:rsidRPr="00E450EC">
        <w:rPr>
          <w:b/>
          <w:bCs/>
        </w:rPr>
        <w:t xml:space="preserve"> (toliau – EVRK 2 red.), C sekcijai, </w:t>
      </w:r>
      <w:r w:rsidRPr="00E450EC">
        <w:rPr>
          <w:rFonts w:eastAsia="Arial"/>
          <w:b/>
        </w:rPr>
        <w:t>darbuotojų kvalifikacijos įgijimui pameistrystės būdu</w:t>
      </w:r>
      <w:r>
        <w:rPr>
          <w:rFonts w:eastAsia="Arial"/>
          <w:b/>
        </w:rPr>
        <w:t>.*</w:t>
      </w:r>
    </w:p>
    <w:p w:rsidR="00020A5D" w:rsidRDefault="00020A5D" w:rsidP="00020A5D">
      <w:pPr>
        <w:tabs>
          <w:tab w:val="left" w:pos="601"/>
        </w:tabs>
        <w:ind w:left="34" w:firstLine="567"/>
        <w:contextualSpacing/>
        <w:jc w:val="both"/>
        <w:rPr>
          <w:strike/>
        </w:rPr>
      </w:pPr>
    </w:p>
    <w:p w:rsidR="00020A5D" w:rsidRPr="005617F8" w:rsidRDefault="00020A5D" w:rsidP="00020A5D">
      <w:pPr>
        <w:tabs>
          <w:tab w:val="left" w:pos="601"/>
        </w:tabs>
        <w:ind w:left="34" w:firstLine="567"/>
        <w:contextualSpacing/>
        <w:jc w:val="both"/>
        <w:rPr>
          <w:rFonts w:eastAsia="Arial"/>
          <w:b/>
          <w:i/>
        </w:rPr>
      </w:pPr>
      <w:r w:rsidRPr="005617F8">
        <w:rPr>
          <w:b/>
          <w:bCs/>
          <w:i/>
          <w:iCs/>
        </w:rPr>
        <w:t>*</w:t>
      </w:r>
      <w:r w:rsidRPr="005617F8">
        <w:rPr>
          <w:b/>
          <w:bCs/>
          <w:i/>
        </w:rPr>
        <w:t xml:space="preserve"> </w:t>
      </w:r>
      <w:r w:rsidRPr="005617F8">
        <w:rPr>
          <w:rFonts w:eastAsia="Arial"/>
          <w:b/>
          <w:i/>
        </w:rPr>
        <w:t xml:space="preserve">Vertinama ar projekte planuojami mokymai yra skirti įmonių, kurių pagrindinės veiklos </w:t>
      </w:r>
      <w:r w:rsidRPr="005617F8">
        <w:rPr>
          <w:b/>
          <w:bCs/>
          <w:i/>
        </w:rPr>
        <w:t>priskiriamos</w:t>
      </w:r>
      <w:r w:rsidRPr="005617F8">
        <w:rPr>
          <w:rFonts w:eastAsia="Arial"/>
          <w:b/>
          <w:i/>
        </w:rPr>
        <w:t xml:space="preserve"> </w:t>
      </w:r>
      <w:r w:rsidRPr="005617F8">
        <w:rPr>
          <w:b/>
          <w:bCs/>
          <w:i/>
        </w:rPr>
        <w:t xml:space="preserve">EVRK 2 red. C sekcijai, </w:t>
      </w:r>
      <w:r w:rsidRPr="005617F8">
        <w:rPr>
          <w:rFonts w:eastAsia="Arial"/>
          <w:b/>
          <w:i/>
        </w:rPr>
        <w:t>darbuotojų kvalifikacijos įgijimui pameistrystės būdu.</w:t>
      </w:r>
    </w:p>
    <w:p w:rsidR="00020A5D" w:rsidRPr="005617F8" w:rsidRDefault="00020A5D" w:rsidP="00020A5D">
      <w:pPr>
        <w:tabs>
          <w:tab w:val="left" w:pos="601"/>
        </w:tabs>
        <w:ind w:left="34" w:firstLine="567"/>
        <w:contextualSpacing/>
        <w:jc w:val="both"/>
        <w:rPr>
          <w:rFonts w:eastAsia="Arial"/>
          <w:b/>
          <w:i/>
        </w:rPr>
      </w:pPr>
      <w:r w:rsidRPr="005617F8">
        <w:rPr>
          <w:rFonts w:eastAsia="Arial"/>
          <w:b/>
          <w:i/>
        </w:rPr>
        <w:t>Prioritetiniai balai suteikiami tiems projektams, kuriuose bus numatyta, kad:</w:t>
      </w:r>
    </w:p>
    <w:p w:rsidR="00020A5D" w:rsidRPr="005617F8" w:rsidRDefault="00020A5D" w:rsidP="00020A5D">
      <w:pPr>
        <w:tabs>
          <w:tab w:val="left" w:pos="601"/>
        </w:tabs>
        <w:ind w:left="34" w:firstLine="567"/>
        <w:contextualSpacing/>
        <w:jc w:val="both"/>
        <w:rPr>
          <w:rFonts w:eastAsia="Arial"/>
          <w:b/>
          <w:i/>
        </w:rPr>
      </w:pPr>
      <w:r w:rsidRPr="005617F8">
        <w:rPr>
          <w:rFonts w:eastAsia="Arial"/>
          <w:b/>
          <w:i/>
        </w:rPr>
        <w:t>- darbuotojai dalyvaus pameistrystės būdu organizuojamuose mokymuose, skirtuose įgyti kvalifikaciją apdirbamosios gamybos srityse;</w:t>
      </w:r>
    </w:p>
    <w:p w:rsidR="00020A5D" w:rsidRPr="005617F8" w:rsidRDefault="00020A5D" w:rsidP="00020A5D">
      <w:pPr>
        <w:tabs>
          <w:tab w:val="left" w:pos="601"/>
        </w:tabs>
        <w:ind w:left="34" w:firstLine="567"/>
        <w:contextualSpacing/>
        <w:jc w:val="both"/>
        <w:rPr>
          <w:rFonts w:eastAsia="Arial"/>
          <w:b/>
          <w:i/>
        </w:rPr>
      </w:pPr>
      <w:r w:rsidRPr="005617F8">
        <w:rPr>
          <w:rFonts w:eastAsia="Arial"/>
          <w:b/>
          <w:i/>
        </w:rPr>
        <w:t>- pameistrystės būdu mokomi darbuotojai bus priimti į Studijų, mokymo programų ir kvalifikacijų registre įregistruotą formaliojo profesinio mokymo programą, suteikiančią kvalifikaciją apdirbamosios gamybos srityje;</w:t>
      </w:r>
    </w:p>
    <w:p w:rsidR="00020A5D" w:rsidRPr="005617F8" w:rsidRDefault="00020A5D" w:rsidP="00020A5D">
      <w:pPr>
        <w:tabs>
          <w:tab w:val="left" w:pos="601"/>
        </w:tabs>
        <w:ind w:left="34" w:firstLine="567"/>
        <w:contextualSpacing/>
        <w:jc w:val="both"/>
        <w:rPr>
          <w:rFonts w:eastAsia="Arial"/>
          <w:b/>
          <w:i/>
        </w:rPr>
      </w:pPr>
      <w:r w:rsidRPr="005617F8">
        <w:rPr>
          <w:rFonts w:eastAsia="Arial"/>
          <w:b/>
          <w:i/>
        </w:rPr>
        <w:t xml:space="preserve">- daugiau nei 50 proc. projekte mokomų asmenų sudarys apdirbamosios gamybos darbuotojai, mokomi pagal formaliąją programą pameistrystės būdu. </w:t>
      </w:r>
    </w:p>
    <w:p w:rsidR="00020A5D" w:rsidRPr="005617F8" w:rsidRDefault="00020A5D" w:rsidP="00020A5D">
      <w:pPr>
        <w:tabs>
          <w:tab w:val="left" w:pos="601"/>
        </w:tabs>
        <w:ind w:left="34" w:firstLine="567"/>
        <w:contextualSpacing/>
        <w:jc w:val="both"/>
        <w:rPr>
          <w:b/>
          <w:i/>
        </w:rPr>
      </w:pPr>
      <w:r w:rsidRPr="005617F8">
        <w:rPr>
          <w:rFonts w:eastAsia="Arial"/>
          <w:b/>
          <w:i/>
        </w:rPr>
        <w:t xml:space="preserve">Jeigu bent vienas iš išvardintų reikalavimų netenkinamas, prioritetiniai balai nėra skiriami. </w:t>
      </w:r>
      <w:r w:rsidRPr="005617F8">
        <w:rPr>
          <w:b/>
          <w:i/>
        </w:rPr>
        <w:t>Vertinama pagal paraiškoje pateiktą informaciją.</w:t>
      </w:r>
    </w:p>
    <w:p w:rsidR="00020A5D" w:rsidRPr="005617F8" w:rsidRDefault="00020A5D" w:rsidP="00020A5D">
      <w:pPr>
        <w:tabs>
          <w:tab w:val="left" w:pos="601"/>
        </w:tabs>
        <w:ind w:left="34" w:firstLine="567"/>
        <w:contextualSpacing/>
        <w:jc w:val="both"/>
        <w:rPr>
          <w:rFonts w:eastAsia="Arial"/>
          <w:b/>
          <w:i/>
        </w:rPr>
      </w:pPr>
      <w:r w:rsidRPr="005617F8">
        <w:rPr>
          <w:rFonts w:eastAsia="Arial"/>
          <w:b/>
          <w:i/>
        </w:rPr>
        <w:t xml:space="preserve">Pameistrystė suprantama kaip profesinio mokymo forma, kuri </w:t>
      </w:r>
      <w:r w:rsidRPr="005617F8">
        <w:rPr>
          <w:b/>
          <w:i/>
        </w:rPr>
        <w:t xml:space="preserve">gali būti organizuojama pagal Studijų, mokymo programų ir kvalifikacijų registre įregistruotą formaliojo profesinio mokymo programą ar jos modulį (modulius), neformaliojo profesinio mokymo programą ar jos modulį (modulius), kaip nustatyta </w:t>
      </w:r>
      <w:r w:rsidRPr="005617F8">
        <w:rPr>
          <w:rStyle w:val="Hipersaitas"/>
          <w:b/>
          <w:bCs/>
          <w:i/>
        </w:rPr>
        <w:t xml:space="preserve">Profesinio mokymo organizavimo pameistrystės forma tvarkos apraše, </w:t>
      </w:r>
      <w:hyperlink r:id="rId21" w:history="1">
        <w:r w:rsidRPr="005617F8">
          <w:rPr>
            <w:rStyle w:val="Hipersaitas"/>
            <w:b/>
            <w:bCs/>
            <w:i/>
          </w:rPr>
          <w:t>patvirtintame Lietuvos Respublikos Vyriausybės 2019 m. spalio 23 d. nutarimu Nr. 1065 „Dėl Profesinio mokymo organizavimo pameistrystės forma tvarkos aprašo patvirtinimo“</w:t>
        </w:r>
      </w:hyperlink>
      <w:r w:rsidRPr="005617F8">
        <w:rPr>
          <w:b/>
          <w:bCs/>
          <w:i/>
        </w:rPr>
        <w:t>.</w:t>
      </w:r>
    </w:p>
    <w:p w:rsidR="00020A5D" w:rsidRPr="005617F8" w:rsidRDefault="00020A5D" w:rsidP="00020A5D">
      <w:pPr>
        <w:ind w:firstLine="567"/>
        <w:jc w:val="both"/>
        <w:rPr>
          <w:b/>
          <w:bCs/>
          <w:i/>
          <w:strike/>
        </w:rPr>
      </w:pPr>
      <w:r w:rsidRPr="005617F8">
        <w:rPr>
          <w:b/>
          <w:bCs/>
          <w:i/>
        </w:rPr>
        <w:t>Šiam prioritetiniam projektų atrankos kriterijui taikomas didžiausias vertinimo svorio koeficientas.</w:t>
      </w:r>
    </w:p>
    <w:p w:rsidR="00020A5D" w:rsidRPr="00A44908" w:rsidRDefault="00020A5D" w:rsidP="00020A5D">
      <w:pPr>
        <w:ind w:firstLine="567"/>
        <w:jc w:val="both"/>
        <w:rPr>
          <w:b/>
          <w:lang w:eastAsia="en-US"/>
        </w:rPr>
      </w:pPr>
    </w:p>
    <w:p w:rsidR="00020A5D" w:rsidRDefault="00020A5D" w:rsidP="00020A5D">
      <w:pPr>
        <w:tabs>
          <w:tab w:val="left" w:pos="601"/>
        </w:tabs>
        <w:ind w:left="34" w:firstLine="567"/>
        <w:contextualSpacing/>
        <w:jc w:val="both"/>
        <w:rPr>
          <w:bCs/>
        </w:rPr>
      </w:pPr>
      <w:r w:rsidRPr="00A44908">
        <w:rPr>
          <w:bCs/>
          <w:iCs/>
        </w:rPr>
        <w:t xml:space="preserve">8. Prioritetinis projektų atrankos kriterijus. </w:t>
      </w:r>
      <w:r>
        <w:rPr>
          <w:b/>
        </w:rPr>
        <w:t>5</w:t>
      </w:r>
      <w:r w:rsidRPr="00EA1DA7">
        <w:rPr>
          <w:b/>
        </w:rPr>
        <w:t>.</w:t>
      </w:r>
      <w:r w:rsidRPr="00EA1DA7">
        <w:rPr>
          <w:bCs/>
        </w:rPr>
        <w:t xml:space="preserve"> </w:t>
      </w:r>
      <w:r w:rsidRPr="00E450EC">
        <w:rPr>
          <w:b/>
          <w:bCs/>
        </w:rPr>
        <w:t>Investuotojo darbuotojų kvalifikacijos ugdymas.</w:t>
      </w:r>
      <w:r w:rsidRPr="00EA1DA7">
        <w:rPr>
          <w:bCs/>
        </w:rPr>
        <w:t xml:space="preserve"> </w:t>
      </w:r>
      <w:r w:rsidRPr="00A44908">
        <w:rPr>
          <w:bCs/>
        </w:rPr>
        <w:t>*</w:t>
      </w:r>
    </w:p>
    <w:p w:rsidR="00020A5D" w:rsidRDefault="00020A5D" w:rsidP="00020A5D">
      <w:pPr>
        <w:tabs>
          <w:tab w:val="left" w:pos="601"/>
        </w:tabs>
        <w:ind w:left="34" w:firstLine="567"/>
        <w:contextualSpacing/>
        <w:jc w:val="both"/>
        <w:rPr>
          <w:bCs/>
        </w:rPr>
      </w:pPr>
    </w:p>
    <w:p w:rsidR="00020A5D" w:rsidRPr="00C94505" w:rsidRDefault="00020A5D" w:rsidP="00020A5D">
      <w:pPr>
        <w:tabs>
          <w:tab w:val="left" w:pos="601"/>
        </w:tabs>
        <w:ind w:left="34" w:firstLine="567"/>
        <w:contextualSpacing/>
        <w:jc w:val="both"/>
        <w:rPr>
          <w:bCs/>
          <w:i/>
        </w:rPr>
      </w:pPr>
      <w:r w:rsidRPr="00C94505">
        <w:rPr>
          <w:bCs/>
          <w:i/>
          <w:iCs/>
        </w:rPr>
        <w:t>*</w:t>
      </w:r>
      <w:r w:rsidRPr="00C94505">
        <w:rPr>
          <w:i/>
        </w:rPr>
        <w:t xml:space="preserve"> </w:t>
      </w:r>
      <w:r w:rsidRPr="00C94505">
        <w:rPr>
          <w:b/>
          <w:i/>
        </w:rPr>
        <w:t xml:space="preserve">Vertinama pareiškėjo darbuotojų kvalifikacija, priklausomai nuo to, kokios kvalifikacijos darbuotojams reikalinga įgyti specifinių kompetencijų. </w:t>
      </w:r>
    </w:p>
    <w:p w:rsidR="00020A5D" w:rsidRPr="00C94505" w:rsidRDefault="00020A5D" w:rsidP="00020A5D">
      <w:pPr>
        <w:tabs>
          <w:tab w:val="left" w:pos="601"/>
        </w:tabs>
        <w:ind w:left="34" w:firstLine="567"/>
        <w:contextualSpacing/>
        <w:jc w:val="both"/>
        <w:rPr>
          <w:b/>
          <w:i/>
        </w:rPr>
      </w:pPr>
      <w:r w:rsidRPr="00C94505">
        <w:rPr>
          <w:b/>
          <w:bCs/>
          <w:i/>
        </w:rPr>
        <w:t xml:space="preserve">Vertinama remiantis </w:t>
      </w:r>
      <w:hyperlink r:id="rId22" w:history="1">
        <w:r w:rsidRPr="00C94505">
          <w:rPr>
            <w:rStyle w:val="Hipersaitas"/>
            <w:b/>
            <w:bCs/>
            <w:i/>
          </w:rPr>
          <w:t>Lietuvos kvalifikacijų sandaros aprašu, patvirtintu Lietuvos Respublikos Vyriausybės 2010 m. gegužės 4 d. nutarimu Nr. 535 „Dėl Lietuvos kvalifikacijų sandaros aprašo patvirtinimo“</w:t>
        </w:r>
      </w:hyperlink>
      <w:r w:rsidRPr="00C94505">
        <w:rPr>
          <w:rStyle w:val="Hipersaitas"/>
          <w:b/>
          <w:i/>
        </w:rPr>
        <w:t xml:space="preserve">. </w:t>
      </w:r>
      <w:r w:rsidRPr="00C94505">
        <w:rPr>
          <w:b/>
          <w:bCs/>
          <w:i/>
        </w:rPr>
        <w:t>Aukštesnis įvertinimas suteikiamas tiems projektams, kuriuose mokymuose dalyvauja didesnis skaičius I</w:t>
      </w:r>
      <w:r w:rsidRPr="00C94505">
        <w:rPr>
          <w:b/>
          <w:i/>
        </w:rPr>
        <w:t>–</w:t>
      </w:r>
      <w:r w:rsidRPr="00C94505">
        <w:rPr>
          <w:b/>
          <w:bCs/>
          <w:i/>
        </w:rPr>
        <w:t>V kvalifikacijos lygius atitinkančių darbuotojų. Paraiškos surikiuojamos nuo paraiškų, kuriose numatoma, kad mokymuose dalyvaujančių darbuotojų, atitinkančių I</w:t>
      </w:r>
      <w:r w:rsidRPr="00C94505">
        <w:rPr>
          <w:b/>
          <w:i/>
        </w:rPr>
        <w:t>–</w:t>
      </w:r>
      <w:r w:rsidRPr="00C94505">
        <w:rPr>
          <w:b/>
          <w:bCs/>
          <w:i/>
        </w:rPr>
        <w:t>V kvalifikacijos lygius, dalis yra didesnė iki paraiškų, kuriose numatoma, kad mokymuose dalyvaujančių darbuotojų, atitinkančių I</w:t>
      </w:r>
      <w:r w:rsidRPr="00C94505">
        <w:rPr>
          <w:b/>
          <w:i/>
        </w:rPr>
        <w:t>–</w:t>
      </w:r>
      <w:r w:rsidRPr="00C94505">
        <w:rPr>
          <w:b/>
          <w:bCs/>
          <w:i/>
        </w:rPr>
        <w:t>V kvalifikacijos lygius, dalis yra mažesnė.</w:t>
      </w:r>
      <w:r w:rsidRPr="00C94505">
        <w:rPr>
          <w:b/>
          <w:i/>
        </w:rPr>
        <w:t xml:space="preserve"> Vertinama pagal paraiškoje pateiktą informaciją.</w:t>
      </w:r>
    </w:p>
    <w:p w:rsidR="00020A5D" w:rsidRPr="00A44908" w:rsidRDefault="00020A5D" w:rsidP="00020A5D">
      <w:pPr>
        <w:tabs>
          <w:tab w:val="left" w:pos="601"/>
        </w:tabs>
        <w:ind w:left="34" w:firstLine="567"/>
        <w:contextualSpacing/>
        <w:jc w:val="both"/>
      </w:pPr>
    </w:p>
    <w:p w:rsidR="00020A5D" w:rsidRPr="00A44908" w:rsidRDefault="00020A5D" w:rsidP="00020A5D">
      <w:pPr>
        <w:tabs>
          <w:tab w:val="left" w:pos="601"/>
        </w:tabs>
        <w:ind w:left="34" w:firstLine="567"/>
        <w:contextualSpacing/>
        <w:jc w:val="both"/>
        <w:rPr>
          <w:b/>
          <w:bCs/>
        </w:rPr>
      </w:pPr>
      <w:r w:rsidRPr="00A44908">
        <w:rPr>
          <w:bCs/>
          <w:iCs/>
        </w:rPr>
        <w:t xml:space="preserve">9. Prioritetinis projektų atrankos kriterijus. </w:t>
      </w:r>
      <w:r>
        <w:rPr>
          <w:b/>
        </w:rPr>
        <w:t>6</w:t>
      </w:r>
      <w:r w:rsidRPr="00EA1DA7">
        <w:rPr>
          <w:b/>
        </w:rPr>
        <w:t xml:space="preserve">. </w:t>
      </w:r>
      <w:r w:rsidRPr="005617F8">
        <w:rPr>
          <w:b/>
          <w:bCs/>
        </w:rPr>
        <w:t>Investicijų trukmės vertinimas</w:t>
      </w:r>
      <w:r>
        <w:rPr>
          <w:b/>
          <w:bCs/>
        </w:rPr>
        <w:t>.</w:t>
      </w:r>
      <w:r w:rsidRPr="005617F8">
        <w:rPr>
          <w:b/>
          <w:bCs/>
        </w:rPr>
        <w:t xml:space="preserve"> *</w:t>
      </w:r>
    </w:p>
    <w:p w:rsidR="00020A5D" w:rsidRPr="00A44908" w:rsidRDefault="00020A5D" w:rsidP="00020A5D">
      <w:pPr>
        <w:tabs>
          <w:tab w:val="left" w:pos="601"/>
        </w:tabs>
        <w:ind w:left="34" w:firstLine="567"/>
        <w:contextualSpacing/>
        <w:jc w:val="both"/>
        <w:rPr>
          <w:b/>
          <w:bCs/>
        </w:rPr>
      </w:pPr>
    </w:p>
    <w:p w:rsidR="00020A5D" w:rsidRPr="00C94505" w:rsidRDefault="00020A5D" w:rsidP="00020A5D">
      <w:pPr>
        <w:ind w:firstLine="567"/>
        <w:jc w:val="both"/>
        <w:rPr>
          <w:b/>
          <w:bCs/>
          <w:i/>
        </w:rPr>
      </w:pPr>
      <w:r w:rsidRPr="00A44908">
        <w:rPr>
          <w:bCs/>
          <w:iCs/>
        </w:rPr>
        <w:t>*</w:t>
      </w:r>
      <w:r w:rsidRPr="00A44908">
        <w:rPr>
          <w:b/>
          <w:bCs/>
          <w:i/>
        </w:rPr>
        <w:t xml:space="preserve"> </w:t>
      </w:r>
      <w:r w:rsidRPr="00C94505">
        <w:rPr>
          <w:b/>
          <w:bCs/>
          <w:i/>
        </w:rPr>
        <w:t xml:space="preserve">Vertinama įgyvendinamo projekto trukmė iki paraiškos pateikimo – tai yra naujas investicinis projektas ar plėtros investicinis projektas. Prioritetiniai balai suteikiami tiems naujiems investiciniams projektams, kuriuose užsienio investuotojo įmonė iki paraiškos pateikimo veikia Lietuvos Respublikoje trumpiau nei 3 metus. Jei užsienio investuotojo įmonė iki paraiškos pateikimo veikia Lietuvos Respublikoje ilgiau nei 3 metus, balai nėra skiriami. </w:t>
      </w:r>
    </w:p>
    <w:p w:rsidR="00020A5D" w:rsidRPr="00C94505" w:rsidRDefault="00020A5D" w:rsidP="00020A5D">
      <w:pPr>
        <w:ind w:firstLine="567"/>
        <w:jc w:val="both"/>
        <w:rPr>
          <w:b/>
          <w:bCs/>
          <w:i/>
        </w:rPr>
      </w:pPr>
      <w:r w:rsidRPr="00C94505">
        <w:rPr>
          <w:b/>
          <w:bCs/>
          <w:i/>
        </w:rPr>
        <w:t>Veikianti įmonė – įmonė, turinti pajamų ir darbuotojų ir teisės aktų nustatyta tvarka teikianti ataskaitas Valstybinei mokesčių inspekcijai, Valstybinio socialinio draudimo fondo valdybos skyriams ir metinės finansinės atskaitomybės dokumentus Juridinių asmenų registrui.</w:t>
      </w:r>
    </w:p>
    <w:p w:rsidR="00020A5D" w:rsidRPr="00C94505" w:rsidRDefault="00020A5D" w:rsidP="00020A5D">
      <w:pPr>
        <w:ind w:firstLine="567"/>
        <w:jc w:val="both"/>
        <w:rPr>
          <w:b/>
          <w:bCs/>
          <w:i/>
        </w:rPr>
      </w:pPr>
      <w:r w:rsidRPr="00C94505">
        <w:rPr>
          <w:b/>
          <w:bCs/>
          <w:i/>
        </w:rPr>
        <w:lastRenderedPageBreak/>
        <w:t>Įmonės veikimo laikotarpis Lietuvos Respublikoje tikrinamas pagal Juridinių asmenų registro ir (arba) pareiškėjo pateiktų patvirtintų finansinės atskaitomybės dokumentų informaciją.</w:t>
      </w:r>
    </w:p>
    <w:p w:rsidR="00020A5D" w:rsidRPr="00A44908" w:rsidRDefault="00020A5D" w:rsidP="00020A5D">
      <w:pPr>
        <w:ind w:firstLine="567"/>
        <w:jc w:val="both"/>
        <w:rPr>
          <w:b/>
          <w:bCs/>
          <w:i/>
        </w:rPr>
      </w:pPr>
      <w:r w:rsidRPr="00C94505">
        <w:rPr>
          <w:b/>
          <w:bCs/>
          <w:i/>
        </w:rPr>
        <w:t>Šis projektų atrankos kriterijus taikomas tik projekto vertinimo metu, kadangi skaičiuojamas užsienio investuotojo veiklos laikotarpis Lietuvos Respublikoje iki paraiškos pateikimo.</w:t>
      </w:r>
    </w:p>
    <w:p w:rsidR="00020A5D" w:rsidRPr="00A44908" w:rsidRDefault="00020A5D" w:rsidP="00020A5D">
      <w:pPr>
        <w:tabs>
          <w:tab w:val="left" w:pos="601"/>
        </w:tabs>
        <w:ind w:left="34" w:firstLine="567"/>
        <w:contextualSpacing/>
        <w:jc w:val="both"/>
        <w:rPr>
          <w:b/>
          <w:bCs/>
        </w:rPr>
      </w:pPr>
    </w:p>
    <w:p w:rsidR="00020A5D" w:rsidRDefault="00020A5D" w:rsidP="00020A5D">
      <w:pPr>
        <w:tabs>
          <w:tab w:val="left" w:pos="601"/>
        </w:tabs>
        <w:ind w:left="34" w:firstLine="567"/>
        <w:contextualSpacing/>
        <w:jc w:val="both"/>
        <w:rPr>
          <w:b/>
          <w:color w:val="000000"/>
          <w:lang w:eastAsia="en-US"/>
        </w:rPr>
      </w:pPr>
      <w:r w:rsidRPr="00A44908">
        <w:rPr>
          <w:bCs/>
          <w:iCs/>
        </w:rPr>
        <w:t xml:space="preserve">10. Prioritetinis projektų atrankos kriterijus. </w:t>
      </w:r>
      <w:r>
        <w:rPr>
          <w:b/>
          <w:bCs/>
        </w:rPr>
        <w:t>7</w:t>
      </w:r>
      <w:r w:rsidRPr="00EA1DA7">
        <w:t xml:space="preserve">. </w:t>
      </w:r>
      <w:r w:rsidRPr="005617F8">
        <w:rPr>
          <w:b/>
          <w:bCs/>
        </w:rPr>
        <w:t>Mokymai, skirti labai mažų, mažų ar vidutinių įmonių (toliau – MVĮ) darbuotojams.</w:t>
      </w:r>
      <w:r w:rsidRPr="005617F8">
        <w:rPr>
          <w:b/>
          <w:color w:val="000000"/>
          <w:lang w:eastAsia="en-US"/>
        </w:rPr>
        <w:t xml:space="preserve"> *</w:t>
      </w:r>
    </w:p>
    <w:p w:rsidR="00020A5D" w:rsidRDefault="00020A5D" w:rsidP="00020A5D">
      <w:pPr>
        <w:tabs>
          <w:tab w:val="left" w:pos="601"/>
        </w:tabs>
        <w:ind w:left="34" w:firstLine="567"/>
        <w:contextualSpacing/>
        <w:jc w:val="both"/>
        <w:rPr>
          <w:b/>
          <w:color w:val="000000"/>
          <w:lang w:eastAsia="en-US"/>
        </w:rPr>
      </w:pPr>
    </w:p>
    <w:p w:rsidR="00020A5D" w:rsidRPr="00C94505" w:rsidRDefault="00020A5D" w:rsidP="00020A5D">
      <w:pPr>
        <w:tabs>
          <w:tab w:val="left" w:pos="601"/>
        </w:tabs>
        <w:ind w:left="34" w:firstLine="567"/>
        <w:contextualSpacing/>
        <w:jc w:val="both"/>
        <w:rPr>
          <w:b/>
          <w:i/>
          <w:color w:val="000000"/>
          <w:lang w:eastAsia="en-US"/>
        </w:rPr>
      </w:pPr>
      <w:r w:rsidRPr="00C94505">
        <w:rPr>
          <w:b/>
          <w:bCs/>
          <w:i/>
        </w:rPr>
        <w:t xml:space="preserve">* Vertinama, ar pareiškėjas yra MVĮ, kurios darbuotojams </w:t>
      </w:r>
      <w:r w:rsidRPr="00C94505">
        <w:rPr>
          <w:b/>
          <w:i/>
        </w:rPr>
        <w:t xml:space="preserve">skirti mokymai. MVĮ suprantama taip, </w:t>
      </w:r>
      <w:r w:rsidRPr="00C94505">
        <w:rPr>
          <w:b/>
          <w:i/>
          <w:iCs/>
        </w:rPr>
        <w:t xml:space="preserve">kaip ši sąvoka apibrėžta Lietuvos Respublikos smulkiojo ir vidutinio verslo plėtros įstatyme. </w:t>
      </w:r>
      <w:r w:rsidRPr="00C94505">
        <w:rPr>
          <w:b/>
          <w:i/>
          <w:shd w:val="clear" w:color="auto" w:fill="FFFFFF" w:themeFill="background1"/>
        </w:rPr>
        <w:t xml:space="preserve">Prioritetiniai balai suteikiami tiems projektams, kuriuose </w:t>
      </w:r>
      <w:r w:rsidRPr="00C94505">
        <w:rPr>
          <w:b/>
          <w:bCs/>
          <w:i/>
          <w:shd w:val="clear" w:color="auto" w:fill="FFFFFF" w:themeFill="background1"/>
        </w:rPr>
        <w:t>pareiškėjas</w:t>
      </w:r>
      <w:r w:rsidRPr="00C94505">
        <w:rPr>
          <w:b/>
          <w:i/>
          <w:shd w:val="clear" w:color="auto" w:fill="FFFFFF" w:themeFill="background1"/>
        </w:rPr>
        <w:t xml:space="preserve"> yra MVĮ. Jeigu pareiškėjas nėra priskiriamas MVĮ kategorijai, balai nėra skiriami. </w:t>
      </w:r>
    </w:p>
    <w:p w:rsidR="00020A5D" w:rsidRPr="00C94505" w:rsidRDefault="00020A5D" w:rsidP="00020A5D">
      <w:pPr>
        <w:tabs>
          <w:tab w:val="left" w:pos="601"/>
        </w:tabs>
        <w:ind w:left="34" w:firstLine="567"/>
        <w:contextualSpacing/>
        <w:jc w:val="both"/>
        <w:rPr>
          <w:bCs/>
          <w:i/>
        </w:rPr>
      </w:pPr>
      <w:r w:rsidRPr="00C94505">
        <w:rPr>
          <w:b/>
          <w:bCs/>
          <w:i/>
        </w:rPr>
        <w:t>Šis projektų atrankos kriterijus taikomas tik projekto vertinimo metu,</w:t>
      </w:r>
      <w:r w:rsidRPr="00C94505">
        <w:rPr>
          <w:b/>
          <w:i/>
        </w:rPr>
        <w:t xml:space="preserve"> nes MVĮ, gavusios paramą ir sėkmingai išplėtusios veiklą, statusas gali pasikeisti, t. y. ji gali tapti, pvz., iš mažos vidutine įmone.</w:t>
      </w:r>
    </w:p>
    <w:p w:rsidR="00020A5D" w:rsidRDefault="00020A5D" w:rsidP="00A44908">
      <w:pPr>
        <w:ind w:firstLine="567"/>
        <w:jc w:val="both"/>
      </w:pPr>
    </w:p>
    <w:p w:rsidR="00020A5D" w:rsidRPr="00C15D9E" w:rsidRDefault="00020A5D" w:rsidP="00A44908">
      <w:pPr>
        <w:ind w:firstLine="567"/>
        <w:jc w:val="both"/>
        <w:rPr>
          <w:color w:val="1F497D" w:themeColor="text2"/>
        </w:rPr>
      </w:pPr>
      <w:r w:rsidRPr="00C15D9E">
        <w:rPr>
          <w:b/>
          <w:color w:val="1F497D" w:themeColor="text2"/>
          <w:u w:val="single"/>
        </w:rPr>
        <w:t>„UŽ“ balsavo 35 Komiteto nariai, „PRIEŠ“ balsavusių nėra.</w:t>
      </w:r>
    </w:p>
    <w:p w:rsidR="00020A5D" w:rsidRPr="00C94505" w:rsidRDefault="00020A5D" w:rsidP="00A44908">
      <w:pPr>
        <w:ind w:firstLine="567"/>
        <w:jc w:val="both"/>
      </w:pPr>
    </w:p>
    <w:p w:rsidR="00C94505" w:rsidRDefault="00C94505" w:rsidP="00C94505">
      <w:pPr>
        <w:ind w:firstLine="540"/>
        <w:jc w:val="both"/>
        <w:rPr>
          <w:b/>
        </w:rPr>
      </w:pPr>
      <w:r>
        <w:rPr>
          <w:b/>
        </w:rPr>
        <w:t>SIŪLOMA:</w:t>
      </w:r>
    </w:p>
    <w:p w:rsidR="004079F9" w:rsidRDefault="004079F9" w:rsidP="00C94505">
      <w:pPr>
        <w:ind w:firstLine="540"/>
        <w:jc w:val="both"/>
        <w:rPr>
          <w:b/>
        </w:rPr>
      </w:pPr>
    </w:p>
    <w:p w:rsidR="00C94505" w:rsidRPr="00A44908" w:rsidRDefault="000C1D02" w:rsidP="00C94505">
      <w:pPr>
        <w:tabs>
          <w:tab w:val="left" w:pos="-108"/>
          <w:tab w:val="left" w:pos="34"/>
          <w:tab w:val="left" w:pos="175"/>
          <w:tab w:val="left" w:pos="316"/>
        </w:tabs>
        <w:ind w:firstLine="567"/>
        <w:jc w:val="both"/>
      </w:pPr>
      <w:r>
        <w:rPr>
          <w:b/>
        </w:rPr>
        <w:t>4</w:t>
      </w:r>
      <w:r w:rsidR="00C94505" w:rsidRPr="00A44908">
        <w:rPr>
          <w:b/>
        </w:rPr>
        <w:t>. Pritarti pasiūlymui</w:t>
      </w:r>
      <w:r w:rsidR="00C94505" w:rsidRPr="00A44908">
        <w:t xml:space="preserve"> dėl</w:t>
      </w:r>
      <w:r w:rsidR="00C94505" w:rsidRPr="00A44908">
        <w:rPr>
          <w:bCs/>
        </w:rPr>
        <w:t xml:space="preserve"> </w:t>
      </w:r>
      <w:r w:rsidR="00C94505" w:rsidRPr="00A44908">
        <w:t xml:space="preserve">veiksmų programos </w:t>
      </w:r>
      <w:r w:rsidR="00C94505" w:rsidRPr="00C94505">
        <w:rPr>
          <w:lang w:eastAsia="en-US"/>
        </w:rPr>
        <w:t>1 prioritet</w:t>
      </w:r>
      <w:r w:rsidR="00C94505">
        <w:rPr>
          <w:lang w:eastAsia="en-US"/>
        </w:rPr>
        <w:t>o</w:t>
      </w:r>
      <w:r w:rsidR="00C94505" w:rsidRPr="00C94505">
        <w:rPr>
          <w:lang w:eastAsia="en-US"/>
        </w:rPr>
        <w:t xml:space="preserve"> „Mokslinių tyrimų, eksperimentinės plėtros ir inovacijų skatinimas“</w:t>
      </w:r>
      <w:r w:rsidR="00C94505" w:rsidRPr="00A44908">
        <w:t xml:space="preserve"> </w:t>
      </w:r>
      <w:r w:rsidR="004079F9" w:rsidRPr="004079F9">
        <w:rPr>
          <w:lang w:eastAsia="en-US"/>
        </w:rPr>
        <w:t>1.2.1 konkret</w:t>
      </w:r>
      <w:r w:rsidR="004079F9">
        <w:rPr>
          <w:lang w:eastAsia="en-US"/>
        </w:rPr>
        <w:t>aus uždavinio</w:t>
      </w:r>
      <w:r w:rsidR="004079F9" w:rsidRPr="004079F9">
        <w:rPr>
          <w:lang w:eastAsia="en-US"/>
        </w:rPr>
        <w:t xml:space="preserve"> „Padidinti mokslinių tyrimų, eksperimentinės plėtros ir inovacijų veiklų aktyvumą privačiame sektoriuje“</w:t>
      </w:r>
      <w:r w:rsidR="00C94505" w:rsidRPr="00A44908">
        <w:rPr>
          <w:lang w:eastAsia="en-US"/>
        </w:rPr>
        <w:t xml:space="preserve"> </w:t>
      </w:r>
      <w:r w:rsidR="00C94505" w:rsidRPr="00A44908">
        <w:t xml:space="preserve">Ekonomikos ir inovacijų ministerijos </w:t>
      </w:r>
      <w:r w:rsidR="00C94505" w:rsidRPr="00A44908">
        <w:rPr>
          <w:bCs/>
        </w:rPr>
        <w:t xml:space="preserve">administruojamos priemonės </w:t>
      </w:r>
      <w:r w:rsidR="004079F9" w:rsidRPr="004079F9">
        <w:rPr>
          <w:b/>
          <w:lang w:eastAsia="en-US"/>
        </w:rPr>
        <w:t>Nr. 01.2.1-MITA-T-851</w:t>
      </w:r>
      <w:r w:rsidR="004079F9" w:rsidRPr="004079F9" w:rsidDel="0053178B">
        <w:rPr>
          <w:b/>
          <w:lang w:eastAsia="en-US"/>
        </w:rPr>
        <w:t xml:space="preserve"> </w:t>
      </w:r>
      <w:r w:rsidR="004079F9" w:rsidRPr="004079F9">
        <w:rPr>
          <w:b/>
          <w:lang w:eastAsia="en-US"/>
        </w:rPr>
        <w:t>„</w:t>
      </w:r>
      <w:proofErr w:type="spellStart"/>
      <w:r w:rsidR="004079F9" w:rsidRPr="004079F9">
        <w:rPr>
          <w:b/>
          <w:lang w:eastAsia="en-US"/>
        </w:rPr>
        <w:t>Inočekiai</w:t>
      </w:r>
      <w:proofErr w:type="spellEnd"/>
      <w:r w:rsidR="004079F9" w:rsidRPr="004079F9">
        <w:rPr>
          <w:b/>
          <w:lang w:eastAsia="en-US"/>
        </w:rPr>
        <w:t>“</w:t>
      </w:r>
      <w:r w:rsidR="00C94505" w:rsidRPr="00A44908">
        <w:rPr>
          <w:b/>
          <w:bCs/>
        </w:rPr>
        <w:t xml:space="preserve"> </w:t>
      </w:r>
      <w:r w:rsidR="004079F9">
        <w:rPr>
          <w:bCs/>
        </w:rPr>
        <w:t>vieno</w:t>
      </w:r>
      <w:r w:rsidR="00C94505">
        <w:rPr>
          <w:bCs/>
        </w:rPr>
        <w:t xml:space="preserve"> projektų atrankos kriterij</w:t>
      </w:r>
      <w:r w:rsidR="004079F9">
        <w:rPr>
          <w:bCs/>
        </w:rPr>
        <w:t>aus</w:t>
      </w:r>
      <w:r w:rsidR="00C94505">
        <w:rPr>
          <w:bCs/>
        </w:rPr>
        <w:t xml:space="preserve"> nustatymo ir </w:t>
      </w:r>
      <w:r w:rsidR="004079F9">
        <w:rPr>
          <w:bCs/>
        </w:rPr>
        <w:t>vieno</w:t>
      </w:r>
      <w:r w:rsidR="00C94505" w:rsidRPr="00A44908">
        <w:t xml:space="preserve"> </w:t>
      </w:r>
      <w:r w:rsidR="00C94505" w:rsidRPr="005617F8">
        <w:rPr>
          <w:bCs/>
        </w:rPr>
        <w:t>projektų atrankos kriterij</w:t>
      </w:r>
      <w:r w:rsidR="004079F9">
        <w:rPr>
          <w:bCs/>
        </w:rPr>
        <w:t>aus</w:t>
      </w:r>
      <w:r w:rsidR="00C94505" w:rsidRPr="005617F8">
        <w:rPr>
          <w:bCs/>
        </w:rPr>
        <w:t xml:space="preserve"> </w:t>
      </w:r>
      <w:r w:rsidR="00C94505" w:rsidRPr="00A44908">
        <w:t>keitimo:</w:t>
      </w:r>
    </w:p>
    <w:p w:rsidR="00C94505" w:rsidRPr="00A44908" w:rsidRDefault="00C94505" w:rsidP="00C94505">
      <w:pPr>
        <w:tabs>
          <w:tab w:val="left" w:pos="601"/>
        </w:tabs>
        <w:ind w:left="34" w:firstLine="567"/>
        <w:contextualSpacing/>
        <w:jc w:val="both"/>
        <w:rPr>
          <w:bCs/>
          <w:i/>
          <w:iCs/>
        </w:rPr>
      </w:pPr>
    </w:p>
    <w:p w:rsidR="004079F9" w:rsidRPr="00A44908" w:rsidRDefault="004079F9" w:rsidP="004079F9">
      <w:pPr>
        <w:tabs>
          <w:tab w:val="left" w:pos="601"/>
        </w:tabs>
        <w:ind w:left="34" w:firstLine="567"/>
        <w:contextualSpacing/>
        <w:jc w:val="both"/>
        <w:rPr>
          <w:strike/>
        </w:rPr>
      </w:pPr>
      <w:r w:rsidRPr="00A44908">
        <w:rPr>
          <w:bCs/>
          <w:iCs/>
        </w:rPr>
        <w:t>1. Specialusi</w:t>
      </w:r>
      <w:r>
        <w:rPr>
          <w:bCs/>
          <w:iCs/>
        </w:rPr>
        <w:t>s projektų atrankos kriterijus.</w:t>
      </w:r>
      <w:r w:rsidRPr="00EF55F4">
        <w:rPr>
          <w:strike/>
        </w:rPr>
        <w:t xml:space="preserve"> </w:t>
      </w:r>
      <w:r w:rsidR="0036110E" w:rsidRPr="0036110E">
        <w:rPr>
          <w:bCs/>
          <w:strike/>
        </w:rPr>
        <w:t xml:space="preserve">1. </w:t>
      </w:r>
      <w:hyperlink r:id="rId23" w:history="1">
        <w:r w:rsidR="0036110E" w:rsidRPr="0036110E">
          <w:rPr>
            <w:rStyle w:val="Hipersaitas"/>
            <w:strike/>
          </w:rPr>
          <w:t>Projektas atitinka Lietuvos inovacijų plėtros 2014–2020 metų programos</w:t>
        </w:r>
      </w:hyperlink>
      <w:r w:rsidR="0036110E" w:rsidRPr="0036110E">
        <w:rPr>
          <w:strike/>
        </w:rPr>
        <w:t>, patvirtintos Lietuvos Respublikos Vyriausybės 2013 m. gruodžio 18 d. nutarimu Nr. 1281 „Dėl Lietuvos inovacijų plėtros 2014–2020 metų programos patvirtinimo“ (toliau – Lietuvos inovacijų plėtros 2014–2020 metų programa), nuostatas.</w:t>
      </w:r>
      <w:r w:rsidR="0036110E">
        <w:rPr>
          <w:strike/>
        </w:rPr>
        <w:t>*</w:t>
      </w:r>
    </w:p>
    <w:p w:rsidR="004079F9" w:rsidRPr="00A44908" w:rsidRDefault="004079F9" w:rsidP="004079F9">
      <w:pPr>
        <w:tabs>
          <w:tab w:val="left" w:pos="601"/>
        </w:tabs>
        <w:ind w:left="34" w:firstLine="567"/>
        <w:contextualSpacing/>
        <w:jc w:val="both"/>
        <w:rPr>
          <w:bCs/>
          <w:iCs/>
        </w:rPr>
      </w:pPr>
    </w:p>
    <w:p w:rsidR="00C94505" w:rsidRDefault="004079F9" w:rsidP="004079F9">
      <w:pPr>
        <w:ind w:firstLine="567"/>
        <w:jc w:val="both"/>
        <w:rPr>
          <w:i/>
          <w:strike/>
        </w:rPr>
      </w:pPr>
      <w:r w:rsidRPr="00C94505">
        <w:rPr>
          <w:bCs/>
          <w:i/>
          <w:iCs/>
        </w:rPr>
        <w:t>*</w:t>
      </w:r>
      <w:r w:rsidRPr="00C94505">
        <w:rPr>
          <w:bCs/>
          <w:i/>
        </w:rPr>
        <w:t xml:space="preserve"> </w:t>
      </w:r>
      <w:r w:rsidR="0036110E" w:rsidRPr="0036110E">
        <w:rPr>
          <w:i/>
          <w:strike/>
        </w:rPr>
        <w:t xml:space="preserve">Vertinama, ar projektas prisideda prie Lietuvos inovacijų plėtros 2014–2020 metų programos antrojo tikslo „didinti verslo inovacinį potencialą“ </w:t>
      </w:r>
      <w:proofErr w:type="gramStart"/>
      <w:r w:rsidR="0036110E" w:rsidRPr="0036110E">
        <w:rPr>
          <w:i/>
          <w:strike/>
        </w:rPr>
        <w:t>antrojo</w:t>
      </w:r>
      <w:proofErr w:type="gramEnd"/>
      <w:r w:rsidR="0036110E" w:rsidRPr="0036110E">
        <w:rPr>
          <w:i/>
          <w:strike/>
        </w:rPr>
        <w:t xml:space="preserve"> uždavinio „skatinti naujų produktų pateikimą rinkai“ ir (ar) trečiojo tikslo „skatinti vertės tinklų kūrimą, plėtrą ir jų </w:t>
      </w:r>
      <w:proofErr w:type="spellStart"/>
      <w:r w:rsidR="0036110E" w:rsidRPr="0036110E">
        <w:rPr>
          <w:i/>
          <w:strike/>
        </w:rPr>
        <w:t>tarptautiškumą</w:t>
      </w:r>
      <w:proofErr w:type="spellEnd"/>
      <w:r w:rsidR="0036110E" w:rsidRPr="0036110E">
        <w:rPr>
          <w:i/>
          <w:strike/>
        </w:rPr>
        <w:t>“ pirmojo uždavinio „skatinti verslo ir mokslo bendradarbiavimą, žinių ir technologijų perdavimą“ įgyvendinimo.</w:t>
      </w:r>
    </w:p>
    <w:p w:rsidR="004079F9" w:rsidRDefault="004079F9" w:rsidP="004079F9">
      <w:pPr>
        <w:ind w:firstLine="567"/>
        <w:jc w:val="both"/>
        <w:rPr>
          <w:i/>
          <w:strike/>
        </w:rPr>
      </w:pPr>
    </w:p>
    <w:p w:rsidR="004079F9" w:rsidRDefault="004079F9" w:rsidP="004079F9">
      <w:pPr>
        <w:tabs>
          <w:tab w:val="left" w:pos="601"/>
        </w:tabs>
        <w:ind w:left="34" w:firstLine="567"/>
        <w:contextualSpacing/>
        <w:jc w:val="both"/>
        <w:rPr>
          <w:b/>
        </w:rPr>
      </w:pPr>
      <w:r>
        <w:rPr>
          <w:bCs/>
          <w:iCs/>
        </w:rPr>
        <w:t>2</w:t>
      </w:r>
      <w:r w:rsidRPr="00A44908">
        <w:rPr>
          <w:bCs/>
          <w:iCs/>
        </w:rPr>
        <w:t>. Specialusi</w:t>
      </w:r>
      <w:r>
        <w:rPr>
          <w:bCs/>
          <w:iCs/>
        </w:rPr>
        <w:t>s projektų atrankos kriterijus</w:t>
      </w:r>
      <w:r w:rsidRPr="004079F9">
        <w:rPr>
          <w:bCs/>
          <w:iCs/>
        </w:rPr>
        <w:t>.</w:t>
      </w:r>
      <w:r w:rsidRPr="004079F9">
        <w:t xml:space="preserve"> </w:t>
      </w:r>
      <w:r w:rsidRPr="004079F9">
        <w:rPr>
          <w:b/>
        </w:rPr>
        <w:t xml:space="preserve">1. Projektas atitinka </w:t>
      </w:r>
      <w:hyperlink r:id="rId24" w:history="1">
        <w:r w:rsidRPr="002E35D5">
          <w:rPr>
            <w:rStyle w:val="Hipersaitas"/>
            <w:b/>
            <w:u w:val="none"/>
          </w:rPr>
          <w:t>Lietuvos Respublikos ekonomikos ir inovacijų ministro valdymo sričių 2021–2023 metų strateginio veiklos plano, patvirtinto Lietuvos Respublikos ekonomikos ir inovacijų ministro 2021 m. kovo 23 d. įsakymu Nr. 4</w:t>
        </w:r>
        <w:proofErr w:type="gramStart"/>
        <w:r w:rsidRPr="002E35D5">
          <w:rPr>
            <w:rStyle w:val="Hipersaitas"/>
            <w:b/>
            <w:u w:val="none"/>
          </w:rPr>
          <w:t>-</w:t>
        </w:r>
        <w:proofErr w:type="gramEnd"/>
        <w:r w:rsidRPr="002E35D5">
          <w:rPr>
            <w:rStyle w:val="Hipersaitas"/>
            <w:b/>
            <w:u w:val="none"/>
          </w:rPr>
          <w:t>217 „Dėl Lietuvos Respublikos ekonomikos ir inovacijų ministro valdymo sričių 2021–2023 metų strateginio veiklos plano patvirtinimo“</w:t>
        </w:r>
      </w:hyperlink>
      <w:r w:rsidRPr="004079F9">
        <w:rPr>
          <w:b/>
        </w:rPr>
        <w:t xml:space="preserve"> (toliau – 2021–2023 metų strateginis veiklos planas), nuostatas.</w:t>
      </w:r>
      <w:r>
        <w:rPr>
          <w:b/>
        </w:rPr>
        <w:t>*</w:t>
      </w:r>
    </w:p>
    <w:p w:rsidR="004079F9" w:rsidRDefault="004079F9" w:rsidP="004079F9">
      <w:pPr>
        <w:tabs>
          <w:tab w:val="left" w:pos="601"/>
        </w:tabs>
        <w:ind w:left="34" w:firstLine="567"/>
        <w:contextualSpacing/>
        <w:jc w:val="both"/>
        <w:rPr>
          <w:b/>
        </w:rPr>
      </w:pPr>
    </w:p>
    <w:p w:rsidR="004079F9" w:rsidRPr="004079F9" w:rsidRDefault="004079F9" w:rsidP="004079F9">
      <w:pPr>
        <w:tabs>
          <w:tab w:val="left" w:pos="601"/>
        </w:tabs>
        <w:ind w:left="34" w:firstLine="567"/>
        <w:contextualSpacing/>
        <w:jc w:val="both"/>
        <w:rPr>
          <w:b/>
          <w:i/>
        </w:rPr>
      </w:pPr>
      <w:r w:rsidRPr="004079F9">
        <w:rPr>
          <w:b/>
          <w:i/>
          <w:lang w:eastAsia="en-US"/>
        </w:rPr>
        <w:t>* Vertinama, ar projektas prisideda prie 2021–2023 metų strateginio veiklos plano</w:t>
      </w:r>
      <w:r w:rsidRPr="004079F9">
        <w:rPr>
          <w:b/>
          <w:i/>
        </w:rPr>
        <w:t xml:space="preserve"> pirmojo tikslo „Didinti šalies ekonomikos konkurencingumą, verslo produktyvumą ir aukštos pridėtinės vertės verslo lyginamąją dalį“ </w:t>
      </w:r>
      <w:proofErr w:type="gramStart"/>
      <w:r w:rsidRPr="004079F9">
        <w:rPr>
          <w:b/>
          <w:i/>
        </w:rPr>
        <w:t>antrojo</w:t>
      </w:r>
      <w:proofErr w:type="gramEnd"/>
      <w:r w:rsidRPr="004079F9">
        <w:rPr>
          <w:b/>
          <w:i/>
        </w:rPr>
        <w:t xml:space="preserve"> uždavinio „</w:t>
      </w:r>
      <w:r w:rsidRPr="004079F9">
        <w:rPr>
          <w:b/>
          <w:i/>
          <w:lang w:eastAsia="en-US"/>
        </w:rPr>
        <w:t>Kurti ir diegti pažangiąsias technologijas ir inovacijas bei skatinti jų sklaidą</w:t>
      </w:r>
      <w:r w:rsidRPr="004079F9">
        <w:rPr>
          <w:b/>
          <w:i/>
        </w:rPr>
        <w:t xml:space="preserve">“ įgyvendinimo. Siekiant pirmojo </w:t>
      </w:r>
      <w:r w:rsidRPr="004079F9">
        <w:rPr>
          <w:b/>
          <w:i/>
          <w:lang w:eastAsia="en-US"/>
        </w:rPr>
        <w:t>2021– 2023 metų strateginio veiklos plano</w:t>
      </w:r>
      <w:r w:rsidRPr="004079F9">
        <w:rPr>
          <w:b/>
          <w:i/>
        </w:rPr>
        <w:t xml:space="preserve"> tikslo ir </w:t>
      </w:r>
      <w:proofErr w:type="gramStart"/>
      <w:r w:rsidRPr="004079F9">
        <w:rPr>
          <w:b/>
          <w:i/>
        </w:rPr>
        <w:t>antrojo</w:t>
      </w:r>
      <w:proofErr w:type="gramEnd"/>
      <w:r w:rsidRPr="004079F9">
        <w:rPr>
          <w:b/>
          <w:i/>
        </w:rPr>
        <w:t xml:space="preserve"> uždavinio įgyvendinimo, projektu turi būti siekiama vykdyti mokslinių tyrimų, eksperimentinės plėtros ir (ar) inovacines veiklas bendradarbiaujant su mokslo ir studijų institucijomis.</w:t>
      </w:r>
    </w:p>
    <w:p w:rsidR="004079F9" w:rsidRDefault="004079F9" w:rsidP="004079F9">
      <w:pPr>
        <w:tabs>
          <w:tab w:val="left" w:pos="601"/>
        </w:tabs>
        <w:ind w:left="34" w:firstLine="567"/>
        <w:contextualSpacing/>
        <w:jc w:val="both"/>
        <w:rPr>
          <w:b/>
        </w:rPr>
      </w:pPr>
    </w:p>
    <w:p w:rsidR="004079F9" w:rsidRDefault="004079F9" w:rsidP="004079F9">
      <w:pPr>
        <w:tabs>
          <w:tab w:val="left" w:pos="601"/>
        </w:tabs>
        <w:ind w:left="34" w:firstLine="567"/>
        <w:contextualSpacing/>
        <w:jc w:val="both"/>
        <w:rPr>
          <w:b/>
        </w:rPr>
      </w:pPr>
    </w:p>
    <w:p w:rsidR="004079F9" w:rsidRPr="0036110E" w:rsidRDefault="004079F9" w:rsidP="0036110E">
      <w:pPr>
        <w:ind w:firstLine="567"/>
        <w:jc w:val="both"/>
        <w:rPr>
          <w:i/>
        </w:rPr>
      </w:pPr>
      <w:r w:rsidRPr="00C17A36">
        <w:rPr>
          <w:b/>
          <w:color w:val="000000"/>
        </w:rPr>
        <w:lastRenderedPageBreak/>
        <w:t>Argumentai</w:t>
      </w:r>
      <w:r w:rsidRPr="00C17A36">
        <w:rPr>
          <w:color w:val="000000"/>
        </w:rPr>
        <w:t>:</w:t>
      </w:r>
      <w:r w:rsidRPr="00A44908">
        <w:rPr>
          <w:color w:val="004080"/>
        </w:rPr>
        <w:t xml:space="preserve"> </w:t>
      </w:r>
      <w:r w:rsidR="0036110E" w:rsidRPr="0036110E">
        <w:rPr>
          <w:i/>
        </w:rPr>
        <w:t xml:space="preserve">Projektų atrankos kriterijaus pakeitimas yra atliekamas dėl </w:t>
      </w:r>
      <w:hyperlink r:id="rId25" w:history="1">
        <w:r w:rsidR="0036110E" w:rsidRPr="0036110E">
          <w:rPr>
            <w:rStyle w:val="Hipersaitas"/>
            <w:i/>
            <w:color w:val="auto"/>
            <w:u w:val="none"/>
          </w:rPr>
          <w:t>pasibaigusio Lietuvos inovacijų plėtros 2014–2020 metų programos</w:t>
        </w:r>
      </w:hyperlink>
      <w:r w:rsidR="0036110E" w:rsidRPr="0036110E">
        <w:rPr>
          <w:i/>
        </w:rPr>
        <w:t xml:space="preserve"> galiojimo. Dėl to yra siūloma projektų atrankai taikyti atitikimą Lietuvos Respublikos ekonomikos ir inovacijų ministro valdymo sričių 2021</w:t>
      </w:r>
      <w:proofErr w:type="gramStart"/>
      <w:r w:rsidR="0036110E" w:rsidRPr="0036110E">
        <w:rPr>
          <w:i/>
        </w:rPr>
        <w:t>-</w:t>
      </w:r>
      <w:proofErr w:type="gramEnd"/>
      <w:r w:rsidR="0036110E" w:rsidRPr="0036110E">
        <w:rPr>
          <w:i/>
        </w:rPr>
        <w:t>2023 metų strateginio veiklos plano nuostatoms.</w:t>
      </w:r>
    </w:p>
    <w:p w:rsidR="004079F9" w:rsidRPr="00020A5D" w:rsidRDefault="004079F9" w:rsidP="004079F9">
      <w:pPr>
        <w:tabs>
          <w:tab w:val="left" w:pos="601"/>
        </w:tabs>
        <w:ind w:left="34" w:firstLine="567"/>
        <w:contextualSpacing/>
        <w:jc w:val="both"/>
        <w:rPr>
          <w:color w:val="000000"/>
        </w:rPr>
      </w:pPr>
    </w:p>
    <w:p w:rsidR="00020A5D" w:rsidRDefault="00020A5D" w:rsidP="004079F9">
      <w:pPr>
        <w:tabs>
          <w:tab w:val="left" w:pos="601"/>
        </w:tabs>
        <w:ind w:left="34" w:firstLine="567"/>
        <w:contextualSpacing/>
        <w:jc w:val="both"/>
        <w:rPr>
          <w:b/>
          <w:color w:val="000000"/>
        </w:rPr>
      </w:pPr>
      <w:r w:rsidRPr="00020A5D">
        <w:rPr>
          <w:b/>
          <w:color w:val="000000"/>
        </w:rPr>
        <w:t>NUTARTA:</w:t>
      </w:r>
    </w:p>
    <w:p w:rsidR="00020A5D" w:rsidRPr="00020A5D" w:rsidRDefault="00020A5D" w:rsidP="004079F9">
      <w:pPr>
        <w:tabs>
          <w:tab w:val="left" w:pos="601"/>
        </w:tabs>
        <w:ind w:left="34" w:firstLine="567"/>
        <w:contextualSpacing/>
        <w:jc w:val="both"/>
        <w:rPr>
          <w:b/>
          <w:color w:val="000000"/>
        </w:rPr>
      </w:pPr>
    </w:p>
    <w:p w:rsidR="00020A5D" w:rsidRPr="00020A5D" w:rsidRDefault="00020A5D" w:rsidP="00020A5D">
      <w:pPr>
        <w:tabs>
          <w:tab w:val="left" w:pos="601"/>
        </w:tabs>
        <w:ind w:left="34" w:firstLine="567"/>
        <w:contextualSpacing/>
        <w:jc w:val="both"/>
        <w:rPr>
          <w:color w:val="000000"/>
        </w:rPr>
      </w:pPr>
      <w:r w:rsidRPr="00020A5D">
        <w:rPr>
          <w:b/>
          <w:color w:val="000000"/>
        </w:rPr>
        <w:t>4. Pritarti pasiūlymui</w:t>
      </w:r>
      <w:r w:rsidRPr="00020A5D">
        <w:rPr>
          <w:color w:val="000000"/>
        </w:rPr>
        <w:t xml:space="preserve"> dėl</w:t>
      </w:r>
      <w:r w:rsidRPr="00020A5D">
        <w:rPr>
          <w:bCs/>
          <w:color w:val="000000"/>
        </w:rPr>
        <w:t xml:space="preserve"> </w:t>
      </w:r>
      <w:r w:rsidRPr="00020A5D">
        <w:rPr>
          <w:color w:val="000000"/>
        </w:rPr>
        <w:t xml:space="preserve">veiksmų programos 1 prioriteto „Mokslinių tyrimų, eksperimentinės plėtros ir inovacijų skatinimas“ 1.2.1 konkretaus uždavinio „Padidinti mokslinių tyrimų, eksperimentinės plėtros ir inovacijų veiklų aktyvumą privačiame sektoriuje“ Ekonomikos ir inovacijų ministerijos </w:t>
      </w:r>
      <w:r w:rsidRPr="00020A5D">
        <w:rPr>
          <w:bCs/>
          <w:color w:val="000000"/>
        </w:rPr>
        <w:t xml:space="preserve">administruojamos priemonės </w:t>
      </w:r>
      <w:r w:rsidRPr="00020A5D">
        <w:rPr>
          <w:b/>
          <w:color w:val="000000"/>
        </w:rPr>
        <w:t>Nr. 01.2.1-MITA-T-851</w:t>
      </w:r>
      <w:r w:rsidRPr="00020A5D" w:rsidDel="0053178B">
        <w:rPr>
          <w:b/>
          <w:color w:val="000000"/>
        </w:rPr>
        <w:t xml:space="preserve"> </w:t>
      </w:r>
      <w:r w:rsidRPr="00020A5D">
        <w:rPr>
          <w:b/>
          <w:color w:val="000000"/>
        </w:rPr>
        <w:t>„</w:t>
      </w:r>
      <w:proofErr w:type="spellStart"/>
      <w:r w:rsidRPr="00020A5D">
        <w:rPr>
          <w:b/>
          <w:color w:val="000000"/>
        </w:rPr>
        <w:t>Inočekiai</w:t>
      </w:r>
      <w:proofErr w:type="spellEnd"/>
      <w:r w:rsidRPr="00020A5D">
        <w:rPr>
          <w:b/>
          <w:color w:val="000000"/>
        </w:rPr>
        <w:t>“</w:t>
      </w:r>
      <w:r w:rsidRPr="00020A5D">
        <w:rPr>
          <w:b/>
          <w:bCs/>
          <w:color w:val="000000"/>
        </w:rPr>
        <w:t xml:space="preserve"> </w:t>
      </w:r>
      <w:r w:rsidRPr="00020A5D">
        <w:rPr>
          <w:bCs/>
          <w:color w:val="000000"/>
        </w:rPr>
        <w:t>vieno projektų atrankos kriterijaus nustatymo ir vieno</w:t>
      </w:r>
      <w:r w:rsidRPr="00020A5D">
        <w:rPr>
          <w:color w:val="000000"/>
        </w:rPr>
        <w:t xml:space="preserve"> </w:t>
      </w:r>
      <w:r w:rsidRPr="00020A5D">
        <w:rPr>
          <w:bCs/>
          <w:color w:val="000000"/>
        </w:rPr>
        <w:t xml:space="preserve">projektų atrankos kriterijaus </w:t>
      </w:r>
      <w:r w:rsidRPr="00020A5D">
        <w:rPr>
          <w:color w:val="000000"/>
        </w:rPr>
        <w:t>keitimo:</w:t>
      </w:r>
    </w:p>
    <w:p w:rsidR="00020A5D" w:rsidRPr="00020A5D" w:rsidRDefault="00020A5D" w:rsidP="00020A5D">
      <w:pPr>
        <w:tabs>
          <w:tab w:val="left" w:pos="601"/>
        </w:tabs>
        <w:ind w:left="34" w:firstLine="567"/>
        <w:contextualSpacing/>
        <w:jc w:val="both"/>
        <w:rPr>
          <w:bCs/>
          <w:i/>
          <w:iCs/>
          <w:color w:val="000000"/>
        </w:rPr>
      </w:pPr>
    </w:p>
    <w:p w:rsidR="00020A5D" w:rsidRPr="00020A5D" w:rsidRDefault="00020A5D" w:rsidP="00020A5D">
      <w:pPr>
        <w:tabs>
          <w:tab w:val="left" w:pos="601"/>
        </w:tabs>
        <w:ind w:left="34" w:firstLine="567"/>
        <w:contextualSpacing/>
        <w:jc w:val="both"/>
        <w:rPr>
          <w:strike/>
          <w:color w:val="000000"/>
        </w:rPr>
      </w:pPr>
      <w:r w:rsidRPr="00020A5D">
        <w:rPr>
          <w:bCs/>
          <w:iCs/>
          <w:color w:val="000000"/>
        </w:rPr>
        <w:t>1. Specialusis projektų atrankos kriterijus.</w:t>
      </w:r>
      <w:r w:rsidRPr="00020A5D">
        <w:rPr>
          <w:color w:val="000000"/>
        </w:rPr>
        <w:t xml:space="preserve"> </w:t>
      </w:r>
      <w:r w:rsidRPr="00020A5D">
        <w:rPr>
          <w:bCs/>
          <w:color w:val="000000"/>
        </w:rPr>
        <w:t>1</w:t>
      </w:r>
      <w:r w:rsidRPr="00020A5D">
        <w:rPr>
          <w:bCs/>
          <w:strike/>
          <w:color w:val="000000"/>
        </w:rPr>
        <w:t xml:space="preserve">. </w:t>
      </w:r>
      <w:hyperlink r:id="rId26" w:history="1">
        <w:r w:rsidRPr="00020A5D">
          <w:rPr>
            <w:rStyle w:val="Hipersaitas"/>
            <w:strike/>
          </w:rPr>
          <w:t>Projektas atitinka Lietuvos inovacijų plėtros 2014–2020 metų programos</w:t>
        </w:r>
      </w:hyperlink>
      <w:r w:rsidRPr="00020A5D">
        <w:rPr>
          <w:strike/>
          <w:color w:val="000000"/>
        </w:rPr>
        <w:t>, patvirtintos Lietuvos Respublikos Vyriausybės 2013 m. gruodžio 18 d. nutarimu Nr. 1281 „Dėl Lietuvos inovacijų plėtros 2014–2020 metų programos patvirtinimo“ (toliau – Lietuvos inovacijų plėtros 2014–2020 metų programa), nuostatas.*</w:t>
      </w:r>
    </w:p>
    <w:p w:rsidR="00020A5D" w:rsidRPr="00020A5D" w:rsidRDefault="00020A5D" w:rsidP="00020A5D">
      <w:pPr>
        <w:tabs>
          <w:tab w:val="left" w:pos="601"/>
        </w:tabs>
        <w:ind w:left="34" w:firstLine="567"/>
        <w:contextualSpacing/>
        <w:jc w:val="both"/>
        <w:rPr>
          <w:bCs/>
          <w:iCs/>
          <w:strike/>
          <w:color w:val="000000"/>
        </w:rPr>
      </w:pPr>
    </w:p>
    <w:p w:rsidR="00020A5D" w:rsidRPr="00020A5D" w:rsidRDefault="00020A5D" w:rsidP="00020A5D">
      <w:pPr>
        <w:tabs>
          <w:tab w:val="left" w:pos="601"/>
        </w:tabs>
        <w:ind w:left="34" w:firstLine="567"/>
        <w:contextualSpacing/>
        <w:jc w:val="both"/>
        <w:rPr>
          <w:i/>
          <w:strike/>
          <w:color w:val="000000"/>
        </w:rPr>
      </w:pPr>
      <w:r w:rsidRPr="00020A5D">
        <w:rPr>
          <w:bCs/>
          <w:i/>
          <w:iCs/>
          <w:strike/>
          <w:color w:val="000000"/>
        </w:rPr>
        <w:t>*</w:t>
      </w:r>
      <w:r w:rsidRPr="00020A5D">
        <w:rPr>
          <w:bCs/>
          <w:i/>
          <w:strike/>
          <w:color w:val="000000"/>
        </w:rPr>
        <w:t xml:space="preserve"> </w:t>
      </w:r>
      <w:r w:rsidRPr="00020A5D">
        <w:rPr>
          <w:i/>
          <w:strike/>
          <w:color w:val="000000"/>
        </w:rPr>
        <w:t xml:space="preserve">Vertinama, ar projektas prisideda prie Lietuvos inovacijų plėtros 2014–2020 metų programos antrojo tikslo „didinti verslo inovacinį potencialą“ </w:t>
      </w:r>
      <w:proofErr w:type="gramStart"/>
      <w:r w:rsidRPr="00020A5D">
        <w:rPr>
          <w:i/>
          <w:strike/>
          <w:color w:val="000000"/>
        </w:rPr>
        <w:t>antrojo</w:t>
      </w:r>
      <w:proofErr w:type="gramEnd"/>
      <w:r w:rsidRPr="00020A5D">
        <w:rPr>
          <w:i/>
          <w:strike/>
          <w:color w:val="000000"/>
        </w:rPr>
        <w:t xml:space="preserve"> uždavinio „skatinti naujų produktų pateikimą rinkai“ ir (ar) trečiojo tikslo „skatinti vertės tinklų kūrimą, plėtrą ir jų </w:t>
      </w:r>
      <w:proofErr w:type="spellStart"/>
      <w:r w:rsidRPr="00020A5D">
        <w:rPr>
          <w:i/>
          <w:strike/>
          <w:color w:val="000000"/>
        </w:rPr>
        <w:t>tarptautiškumą</w:t>
      </w:r>
      <w:proofErr w:type="spellEnd"/>
      <w:r w:rsidRPr="00020A5D">
        <w:rPr>
          <w:i/>
          <w:strike/>
          <w:color w:val="000000"/>
        </w:rPr>
        <w:t>“ pirmojo uždavinio „skatinti verslo ir mokslo bendradarbiavimą, žinių ir technologijų perdavimą“ įgyvendinimo.</w:t>
      </w:r>
    </w:p>
    <w:p w:rsidR="00020A5D" w:rsidRPr="00020A5D" w:rsidRDefault="00020A5D" w:rsidP="00020A5D">
      <w:pPr>
        <w:tabs>
          <w:tab w:val="left" w:pos="601"/>
        </w:tabs>
        <w:ind w:left="34" w:firstLine="567"/>
        <w:contextualSpacing/>
        <w:jc w:val="both"/>
        <w:rPr>
          <w:i/>
          <w:color w:val="000000"/>
        </w:rPr>
      </w:pPr>
    </w:p>
    <w:p w:rsidR="00020A5D" w:rsidRPr="00020A5D" w:rsidRDefault="00020A5D" w:rsidP="00020A5D">
      <w:pPr>
        <w:tabs>
          <w:tab w:val="left" w:pos="601"/>
        </w:tabs>
        <w:ind w:left="34" w:firstLine="567"/>
        <w:contextualSpacing/>
        <w:jc w:val="both"/>
        <w:rPr>
          <w:b/>
          <w:color w:val="000000"/>
        </w:rPr>
      </w:pPr>
      <w:r w:rsidRPr="00020A5D">
        <w:rPr>
          <w:bCs/>
          <w:iCs/>
          <w:color w:val="000000"/>
        </w:rPr>
        <w:t>2. Specialusis projektų atrankos kriterijus.</w:t>
      </w:r>
      <w:r w:rsidRPr="00020A5D">
        <w:rPr>
          <w:color w:val="000000"/>
        </w:rPr>
        <w:t xml:space="preserve"> </w:t>
      </w:r>
      <w:r w:rsidRPr="00020A5D">
        <w:rPr>
          <w:b/>
          <w:color w:val="000000"/>
        </w:rPr>
        <w:t xml:space="preserve">1. Projektas atitinka </w:t>
      </w:r>
      <w:hyperlink r:id="rId27" w:history="1">
        <w:r w:rsidRPr="00020A5D">
          <w:rPr>
            <w:rStyle w:val="Hipersaitas"/>
            <w:b/>
          </w:rPr>
          <w:t>Lietuvos Respublikos ekonomikos ir inovacijų ministro valdymo sričių 2021–2023 metų strateginio veiklos plano, patvirtinto Lietuvos Respublikos ekonomikos ir inovacijų ministro 2021 m. kovo 23 d. įsakymu Nr. 4</w:t>
        </w:r>
        <w:proofErr w:type="gramStart"/>
        <w:r w:rsidRPr="00020A5D">
          <w:rPr>
            <w:rStyle w:val="Hipersaitas"/>
            <w:b/>
          </w:rPr>
          <w:t>-</w:t>
        </w:r>
        <w:proofErr w:type="gramEnd"/>
        <w:r w:rsidRPr="00020A5D">
          <w:rPr>
            <w:rStyle w:val="Hipersaitas"/>
            <w:b/>
          </w:rPr>
          <w:t>217 „Dėl Lietuvos Respublikos ekonomikos ir inovacijų ministro valdymo sričių 2021–2023 metų strateginio veiklos plano patvirtinimo“</w:t>
        </w:r>
      </w:hyperlink>
      <w:r w:rsidRPr="00020A5D">
        <w:rPr>
          <w:b/>
          <w:color w:val="000000"/>
        </w:rPr>
        <w:t xml:space="preserve"> (toliau – 2021–2023 metų strateginis veiklos planas), nuostatas.*</w:t>
      </w:r>
    </w:p>
    <w:p w:rsidR="00020A5D" w:rsidRPr="00020A5D" w:rsidRDefault="00020A5D" w:rsidP="00020A5D">
      <w:pPr>
        <w:tabs>
          <w:tab w:val="left" w:pos="601"/>
        </w:tabs>
        <w:ind w:left="34" w:firstLine="567"/>
        <w:contextualSpacing/>
        <w:jc w:val="both"/>
        <w:rPr>
          <w:b/>
          <w:color w:val="000000"/>
        </w:rPr>
      </w:pPr>
    </w:p>
    <w:p w:rsidR="00020A5D" w:rsidRPr="00020A5D" w:rsidRDefault="00020A5D" w:rsidP="00020A5D">
      <w:pPr>
        <w:tabs>
          <w:tab w:val="left" w:pos="601"/>
        </w:tabs>
        <w:ind w:left="34" w:firstLine="567"/>
        <w:contextualSpacing/>
        <w:jc w:val="both"/>
        <w:rPr>
          <w:color w:val="000000"/>
        </w:rPr>
      </w:pPr>
      <w:r w:rsidRPr="00020A5D">
        <w:rPr>
          <w:b/>
          <w:i/>
          <w:color w:val="000000"/>
        </w:rPr>
        <w:t xml:space="preserve">* Vertinama, ar projektas prisideda prie 2021–2023 metų strateginio veiklos plano pirmojo tikslo „Didinti šalies ekonomikos konkurencingumą, verslo produktyvumą ir aukštos pridėtinės vertės verslo lyginamąją dalį“ </w:t>
      </w:r>
      <w:proofErr w:type="gramStart"/>
      <w:r w:rsidRPr="00020A5D">
        <w:rPr>
          <w:b/>
          <w:i/>
          <w:color w:val="000000"/>
        </w:rPr>
        <w:t>antrojo</w:t>
      </w:r>
      <w:proofErr w:type="gramEnd"/>
      <w:r w:rsidRPr="00020A5D">
        <w:rPr>
          <w:b/>
          <w:i/>
          <w:color w:val="000000"/>
        </w:rPr>
        <w:t xml:space="preserve"> uždavinio „Kurti ir diegti pažangiąsias technologijas ir inovacijas bei skatinti jų sklaidą“ įgyvendinimo. Siekiant pirmojo 2021– 2023 metų strateginio veiklos plano tikslo ir </w:t>
      </w:r>
      <w:proofErr w:type="gramStart"/>
      <w:r w:rsidRPr="00020A5D">
        <w:rPr>
          <w:b/>
          <w:i/>
          <w:color w:val="000000"/>
        </w:rPr>
        <w:t>antrojo</w:t>
      </w:r>
      <w:proofErr w:type="gramEnd"/>
      <w:r w:rsidRPr="00020A5D">
        <w:rPr>
          <w:b/>
          <w:i/>
          <w:color w:val="000000"/>
        </w:rPr>
        <w:t xml:space="preserve"> uždavinio įgyvendinimo, projektu turi būti siekiama vykdyti mokslinių tyrimų, eksperimentinės plėtros ir (ar) inovacines veiklas bendradarbiaujant su mokslo ir studijų institucijomis.</w:t>
      </w:r>
    </w:p>
    <w:p w:rsidR="004079F9" w:rsidRDefault="004079F9" w:rsidP="004079F9">
      <w:pPr>
        <w:tabs>
          <w:tab w:val="left" w:pos="601"/>
        </w:tabs>
        <w:ind w:left="34" w:firstLine="567"/>
        <w:contextualSpacing/>
        <w:jc w:val="both"/>
        <w:rPr>
          <w:i/>
          <w:color w:val="000000"/>
        </w:rPr>
      </w:pPr>
    </w:p>
    <w:p w:rsidR="00020A5D" w:rsidRPr="00C15D9E" w:rsidRDefault="00020A5D" w:rsidP="004079F9">
      <w:pPr>
        <w:ind w:firstLine="540"/>
        <w:jc w:val="both"/>
        <w:rPr>
          <w:b/>
          <w:color w:val="1F497D" w:themeColor="text2"/>
        </w:rPr>
      </w:pPr>
      <w:r w:rsidRPr="00C15D9E">
        <w:rPr>
          <w:b/>
          <w:color w:val="1F497D" w:themeColor="text2"/>
          <w:u w:val="single"/>
        </w:rPr>
        <w:t>„UŽ“ balsavo 35 Komiteto nariai, „PRIEŠ“ balsavusių nėra.</w:t>
      </w:r>
    </w:p>
    <w:p w:rsidR="00020A5D" w:rsidRDefault="00020A5D" w:rsidP="004079F9">
      <w:pPr>
        <w:ind w:firstLine="540"/>
        <w:jc w:val="both"/>
        <w:rPr>
          <w:b/>
        </w:rPr>
      </w:pPr>
    </w:p>
    <w:p w:rsidR="004079F9" w:rsidRDefault="004079F9" w:rsidP="004079F9">
      <w:pPr>
        <w:ind w:firstLine="540"/>
        <w:jc w:val="both"/>
        <w:rPr>
          <w:b/>
        </w:rPr>
      </w:pPr>
      <w:r>
        <w:rPr>
          <w:b/>
        </w:rPr>
        <w:t>SIŪLOMA:</w:t>
      </w:r>
    </w:p>
    <w:p w:rsidR="004079F9" w:rsidRDefault="004079F9" w:rsidP="004079F9">
      <w:pPr>
        <w:ind w:firstLine="540"/>
        <w:jc w:val="both"/>
        <w:rPr>
          <w:b/>
        </w:rPr>
      </w:pPr>
    </w:p>
    <w:p w:rsidR="004079F9" w:rsidRPr="00A44908" w:rsidRDefault="000C1D02" w:rsidP="004079F9">
      <w:pPr>
        <w:tabs>
          <w:tab w:val="left" w:pos="-108"/>
          <w:tab w:val="left" w:pos="34"/>
          <w:tab w:val="left" w:pos="175"/>
          <w:tab w:val="left" w:pos="316"/>
        </w:tabs>
        <w:ind w:firstLine="567"/>
        <w:jc w:val="both"/>
      </w:pPr>
      <w:r>
        <w:rPr>
          <w:b/>
        </w:rPr>
        <w:t>5</w:t>
      </w:r>
      <w:r w:rsidR="004079F9" w:rsidRPr="00A44908">
        <w:rPr>
          <w:b/>
        </w:rPr>
        <w:t>. Pritarti pasiūlymui</w:t>
      </w:r>
      <w:r w:rsidR="004079F9" w:rsidRPr="00A44908">
        <w:t xml:space="preserve"> dėl</w:t>
      </w:r>
      <w:r w:rsidR="004079F9" w:rsidRPr="00A44908">
        <w:rPr>
          <w:bCs/>
        </w:rPr>
        <w:t xml:space="preserve"> </w:t>
      </w:r>
      <w:r w:rsidR="004079F9" w:rsidRPr="00A44908">
        <w:t xml:space="preserve">veiksmų programos </w:t>
      </w:r>
      <w:r w:rsidR="004079F9">
        <w:rPr>
          <w:lang w:eastAsia="en-US"/>
        </w:rPr>
        <w:t>1 prioriteto</w:t>
      </w:r>
      <w:r w:rsidR="004079F9" w:rsidRPr="004079F9">
        <w:rPr>
          <w:lang w:eastAsia="en-US"/>
        </w:rPr>
        <w:t xml:space="preserve"> „Mokslinių tyrimų, eksperimentinės plėtros ir inovacijų skatinimas“</w:t>
      </w:r>
      <w:r w:rsidR="004079F9" w:rsidRPr="00A44908">
        <w:t xml:space="preserve"> </w:t>
      </w:r>
      <w:r w:rsidR="004079F9" w:rsidRPr="004079F9">
        <w:rPr>
          <w:lang w:eastAsia="en-US"/>
        </w:rPr>
        <w:t>1.2.1 konkret</w:t>
      </w:r>
      <w:r w:rsidR="004079F9">
        <w:rPr>
          <w:lang w:eastAsia="en-US"/>
        </w:rPr>
        <w:t>aus uždavinio</w:t>
      </w:r>
      <w:r w:rsidR="004079F9" w:rsidRPr="004079F9">
        <w:rPr>
          <w:lang w:eastAsia="en-US"/>
        </w:rPr>
        <w:t xml:space="preserve"> „Padidinti mokslinių tyrimų, eksperimentinės plėtros ir inovacijų veiklų aktyvumą privačiame sektoriuje“</w:t>
      </w:r>
      <w:r w:rsidR="004079F9" w:rsidRPr="00A44908">
        <w:rPr>
          <w:lang w:eastAsia="en-US"/>
        </w:rPr>
        <w:t xml:space="preserve"> </w:t>
      </w:r>
      <w:r w:rsidR="004079F9" w:rsidRPr="00A44908">
        <w:t xml:space="preserve">Ekonomikos ir inovacijų ministerijos </w:t>
      </w:r>
      <w:r w:rsidR="004079F9" w:rsidRPr="00A44908">
        <w:rPr>
          <w:bCs/>
        </w:rPr>
        <w:t xml:space="preserve">administruojamos priemonės </w:t>
      </w:r>
      <w:r w:rsidR="006572E5" w:rsidRPr="006572E5">
        <w:rPr>
          <w:b/>
          <w:lang w:eastAsia="en-US"/>
        </w:rPr>
        <w:t>Nr. 01.2.1-MITA-T-852</w:t>
      </w:r>
      <w:r w:rsidR="006572E5" w:rsidRPr="006572E5" w:rsidDel="0053178B">
        <w:rPr>
          <w:b/>
          <w:lang w:eastAsia="en-US"/>
        </w:rPr>
        <w:t xml:space="preserve"> </w:t>
      </w:r>
      <w:r w:rsidR="006572E5" w:rsidRPr="006572E5">
        <w:rPr>
          <w:b/>
          <w:lang w:eastAsia="en-US"/>
        </w:rPr>
        <w:t>„</w:t>
      </w:r>
      <w:proofErr w:type="spellStart"/>
      <w:r w:rsidR="006572E5" w:rsidRPr="006572E5">
        <w:rPr>
          <w:b/>
          <w:lang w:eastAsia="en-US"/>
        </w:rPr>
        <w:t>Inostartas</w:t>
      </w:r>
      <w:proofErr w:type="spellEnd"/>
      <w:r w:rsidR="006572E5" w:rsidRPr="006572E5">
        <w:rPr>
          <w:b/>
          <w:lang w:eastAsia="en-US"/>
        </w:rPr>
        <w:t>“</w:t>
      </w:r>
      <w:r w:rsidR="004079F9" w:rsidRPr="00A44908">
        <w:rPr>
          <w:b/>
          <w:bCs/>
        </w:rPr>
        <w:t xml:space="preserve"> </w:t>
      </w:r>
      <w:r w:rsidR="004079F9">
        <w:rPr>
          <w:bCs/>
        </w:rPr>
        <w:t>vieno projektų atrankos kriterijaus nustatymo ir vieno</w:t>
      </w:r>
      <w:r w:rsidR="004079F9" w:rsidRPr="00A44908">
        <w:t xml:space="preserve"> </w:t>
      </w:r>
      <w:r w:rsidR="004079F9" w:rsidRPr="005617F8">
        <w:rPr>
          <w:bCs/>
        </w:rPr>
        <w:t>projektų atrankos kriterij</w:t>
      </w:r>
      <w:r w:rsidR="004079F9">
        <w:rPr>
          <w:bCs/>
        </w:rPr>
        <w:t>aus</w:t>
      </w:r>
      <w:r w:rsidR="004079F9" w:rsidRPr="005617F8">
        <w:rPr>
          <w:bCs/>
        </w:rPr>
        <w:t xml:space="preserve"> </w:t>
      </w:r>
      <w:r w:rsidR="004079F9" w:rsidRPr="00A44908">
        <w:t>keitimo:</w:t>
      </w:r>
    </w:p>
    <w:p w:rsidR="004079F9" w:rsidRDefault="004079F9" w:rsidP="004079F9">
      <w:pPr>
        <w:tabs>
          <w:tab w:val="left" w:pos="601"/>
        </w:tabs>
        <w:ind w:left="34" w:firstLine="567"/>
        <w:contextualSpacing/>
        <w:jc w:val="both"/>
        <w:rPr>
          <w:i/>
          <w:color w:val="000000"/>
        </w:rPr>
      </w:pPr>
    </w:p>
    <w:p w:rsidR="006572E5" w:rsidRPr="00A44908" w:rsidRDefault="006572E5" w:rsidP="006572E5">
      <w:pPr>
        <w:tabs>
          <w:tab w:val="left" w:pos="601"/>
        </w:tabs>
        <w:ind w:left="34" w:firstLine="567"/>
        <w:contextualSpacing/>
        <w:jc w:val="both"/>
        <w:rPr>
          <w:strike/>
        </w:rPr>
      </w:pPr>
      <w:r w:rsidRPr="00A44908">
        <w:rPr>
          <w:bCs/>
          <w:iCs/>
        </w:rPr>
        <w:t>1. Specialusi</w:t>
      </w:r>
      <w:r>
        <w:rPr>
          <w:bCs/>
          <w:iCs/>
        </w:rPr>
        <w:t>s projektų atrankos kriterijus.</w:t>
      </w:r>
      <w:r w:rsidRPr="00EF55F4">
        <w:rPr>
          <w:strike/>
        </w:rPr>
        <w:t xml:space="preserve"> </w:t>
      </w:r>
      <w:r w:rsidRPr="006572E5">
        <w:rPr>
          <w:bCs/>
          <w:strike/>
        </w:rPr>
        <w:t xml:space="preserve">1. </w:t>
      </w:r>
      <w:hyperlink r:id="rId28" w:history="1">
        <w:r w:rsidRPr="006572E5">
          <w:rPr>
            <w:rStyle w:val="Hipersaitas"/>
            <w:strike/>
          </w:rPr>
          <w:t>Projektas atitinka Lietuvos inovacijų plėtros 2014–2020 metų programos</w:t>
        </w:r>
      </w:hyperlink>
      <w:r w:rsidRPr="006572E5">
        <w:rPr>
          <w:strike/>
        </w:rPr>
        <w:t>, patvirtintos Lietuvos Respublikos Vyriausybės 2013 m. gruodžio 18 d. nutarimu Nr. 1281 „Dėl Lietuvos inovacijų plėtros 2014–2020 metų programos patvirtinimo“, nuostatas.</w:t>
      </w:r>
      <w:r>
        <w:rPr>
          <w:strike/>
        </w:rPr>
        <w:t>*</w:t>
      </w:r>
    </w:p>
    <w:p w:rsidR="006572E5" w:rsidRPr="00A44908" w:rsidRDefault="006572E5" w:rsidP="006572E5">
      <w:pPr>
        <w:tabs>
          <w:tab w:val="left" w:pos="601"/>
        </w:tabs>
        <w:ind w:left="34" w:firstLine="567"/>
        <w:contextualSpacing/>
        <w:jc w:val="both"/>
        <w:rPr>
          <w:bCs/>
          <w:iCs/>
        </w:rPr>
      </w:pPr>
    </w:p>
    <w:p w:rsidR="006572E5" w:rsidRPr="006572E5" w:rsidRDefault="006572E5" w:rsidP="006572E5">
      <w:pPr>
        <w:ind w:firstLine="567"/>
        <w:jc w:val="both"/>
        <w:rPr>
          <w:i/>
          <w:strike/>
        </w:rPr>
      </w:pPr>
      <w:r w:rsidRPr="006572E5">
        <w:rPr>
          <w:bCs/>
          <w:i/>
          <w:iCs/>
        </w:rPr>
        <w:t>*</w:t>
      </w:r>
      <w:r w:rsidRPr="006572E5">
        <w:rPr>
          <w:bCs/>
          <w:i/>
        </w:rPr>
        <w:t xml:space="preserve"> </w:t>
      </w:r>
      <w:r w:rsidRPr="006572E5">
        <w:rPr>
          <w:i/>
          <w:strike/>
        </w:rPr>
        <w:t xml:space="preserve">Vertinama, ar </w:t>
      </w:r>
      <w:r w:rsidRPr="006572E5">
        <w:rPr>
          <w:i/>
          <w:strike/>
          <w:color w:val="000000"/>
        </w:rPr>
        <w:t xml:space="preserve">projektas prisideda prie Lietuvos inovacijų plėtros 2014–2020 metų programos 1 tikslo „plėtojant naujas žinias ir jų taikymą, ugdyti </w:t>
      </w:r>
      <w:proofErr w:type="spellStart"/>
      <w:r w:rsidRPr="006572E5">
        <w:rPr>
          <w:i/>
          <w:strike/>
          <w:color w:val="000000"/>
        </w:rPr>
        <w:t>inovatyvią</w:t>
      </w:r>
      <w:proofErr w:type="spellEnd"/>
      <w:r w:rsidRPr="006572E5">
        <w:rPr>
          <w:i/>
          <w:strike/>
          <w:color w:val="000000"/>
        </w:rPr>
        <w:t xml:space="preserve"> visuomenę“ 3 uždavinio įgyvendinimo „skatinti </w:t>
      </w:r>
      <w:proofErr w:type="spellStart"/>
      <w:r w:rsidRPr="006572E5">
        <w:rPr>
          <w:i/>
          <w:strike/>
          <w:color w:val="000000"/>
        </w:rPr>
        <w:t>inovatyvaus</w:t>
      </w:r>
      <w:proofErr w:type="spellEnd"/>
      <w:r w:rsidRPr="006572E5">
        <w:rPr>
          <w:i/>
          <w:strike/>
          <w:color w:val="000000"/>
        </w:rPr>
        <w:t xml:space="preserve"> verslo kūrimą, sudarant palankias sąlygas ir suteikiant žinių apie </w:t>
      </w:r>
      <w:proofErr w:type="spellStart"/>
      <w:r w:rsidRPr="006572E5">
        <w:rPr>
          <w:i/>
          <w:strike/>
          <w:color w:val="000000"/>
        </w:rPr>
        <w:t>inovatyvaus</w:t>
      </w:r>
      <w:proofErr w:type="spellEnd"/>
      <w:r w:rsidRPr="006572E5">
        <w:rPr>
          <w:i/>
          <w:strike/>
          <w:color w:val="000000"/>
        </w:rPr>
        <w:t xml:space="preserve"> verslo pradžią“ įgyvendinimo, t. y. projektą galės vykdyti ir naujas </w:t>
      </w:r>
      <w:proofErr w:type="spellStart"/>
      <w:r w:rsidRPr="006572E5">
        <w:rPr>
          <w:i/>
          <w:strike/>
          <w:color w:val="000000"/>
        </w:rPr>
        <w:t>inovatyvus</w:t>
      </w:r>
      <w:proofErr w:type="spellEnd"/>
      <w:r w:rsidRPr="006572E5">
        <w:rPr>
          <w:i/>
          <w:strike/>
          <w:color w:val="000000"/>
        </w:rPr>
        <w:t xml:space="preserve"> SVV subjektas (</w:t>
      </w:r>
      <w:proofErr w:type="spellStart"/>
      <w:r w:rsidRPr="006572E5">
        <w:rPr>
          <w:i/>
          <w:strike/>
          <w:color w:val="000000"/>
        </w:rPr>
        <w:t>inovatyvių</w:t>
      </w:r>
      <w:proofErr w:type="spellEnd"/>
      <w:r w:rsidRPr="006572E5">
        <w:rPr>
          <w:i/>
          <w:strike/>
          <w:color w:val="000000"/>
        </w:rPr>
        <w:t xml:space="preserve"> </w:t>
      </w:r>
      <w:proofErr w:type="spellStart"/>
      <w:r w:rsidRPr="006572E5">
        <w:rPr>
          <w:i/>
          <w:strike/>
          <w:color w:val="000000"/>
        </w:rPr>
        <w:t>startuolių</w:t>
      </w:r>
      <w:proofErr w:type="spellEnd"/>
      <w:r w:rsidRPr="006572E5">
        <w:rPr>
          <w:i/>
          <w:strike/>
          <w:color w:val="000000"/>
        </w:rPr>
        <w:t xml:space="preserve"> verslo pradžia, verslo plėtra, vykdant MTEP veiklas) ir 1 uždavinio „plėtoti aukšto lygio žinias, mokslinius tyrimus, eksperimentinės plėtros veiklą“ įgyvendinimo, t. y. projektą vykdys MVĮ, kurios sudarys sąlygas didinti Lietuvos tyrėjų ir (ar) mokslininkų kompetenciją, juos įdarbindamos ir taip vystys kuriamus produktus, siekdamos šių produktų komercinio realizavimo)</w:t>
      </w:r>
      <w:r w:rsidRPr="006572E5">
        <w:rPr>
          <w:i/>
          <w:strike/>
        </w:rPr>
        <w:t>.</w:t>
      </w:r>
    </w:p>
    <w:p w:rsidR="006572E5" w:rsidRDefault="006572E5" w:rsidP="004079F9">
      <w:pPr>
        <w:tabs>
          <w:tab w:val="left" w:pos="601"/>
        </w:tabs>
        <w:ind w:left="34" w:firstLine="567"/>
        <w:contextualSpacing/>
        <w:jc w:val="both"/>
        <w:rPr>
          <w:i/>
          <w:color w:val="000000"/>
        </w:rPr>
      </w:pPr>
    </w:p>
    <w:p w:rsidR="006572E5" w:rsidRDefault="006572E5" w:rsidP="004079F9">
      <w:pPr>
        <w:tabs>
          <w:tab w:val="left" w:pos="601"/>
        </w:tabs>
        <w:ind w:left="34" w:firstLine="567"/>
        <w:contextualSpacing/>
        <w:jc w:val="both"/>
        <w:rPr>
          <w:b/>
          <w:bCs/>
          <w:iCs/>
        </w:rPr>
      </w:pPr>
      <w:r>
        <w:rPr>
          <w:bCs/>
          <w:iCs/>
        </w:rPr>
        <w:t>2</w:t>
      </w:r>
      <w:r w:rsidRPr="00A44908">
        <w:rPr>
          <w:bCs/>
          <w:iCs/>
        </w:rPr>
        <w:t>. Specialusi</w:t>
      </w:r>
      <w:r>
        <w:rPr>
          <w:bCs/>
          <w:iCs/>
        </w:rPr>
        <w:t xml:space="preserve">s projektų atrankos kriterijus. </w:t>
      </w:r>
      <w:r w:rsidRPr="006572E5">
        <w:rPr>
          <w:b/>
          <w:bCs/>
          <w:iCs/>
        </w:rPr>
        <w:t xml:space="preserve">1. Projektas atitinka </w:t>
      </w:r>
      <w:hyperlink r:id="rId29" w:history="1">
        <w:r w:rsidRPr="002E35D5">
          <w:rPr>
            <w:rStyle w:val="Hipersaitas"/>
            <w:b/>
            <w:bCs/>
            <w:iCs/>
            <w:u w:val="none"/>
          </w:rPr>
          <w:t>Lietuvos Respublikos ekonomikos ir inovacijų ministro valdymo sričių 2021–2023 metų strateginio veiklos plano, patvirtinto Lietuvos Respublikos ekonomikos ir inovacijų ministro 2021 m. kovo 23 d. įsakymu Nr. 4</w:t>
        </w:r>
        <w:proofErr w:type="gramStart"/>
        <w:r w:rsidRPr="002E35D5">
          <w:rPr>
            <w:rStyle w:val="Hipersaitas"/>
            <w:b/>
            <w:bCs/>
            <w:iCs/>
            <w:u w:val="none"/>
          </w:rPr>
          <w:t>-</w:t>
        </w:r>
        <w:proofErr w:type="gramEnd"/>
        <w:r w:rsidRPr="002E35D5">
          <w:rPr>
            <w:rStyle w:val="Hipersaitas"/>
            <w:b/>
            <w:bCs/>
            <w:iCs/>
            <w:u w:val="none"/>
          </w:rPr>
          <w:t>217 „Dėl Lietuvos Respublikos ekonomikos ir inovacijų ministro valdymo sričių 2021–2023 metų strateginio veiklos plano patvirtinimo“</w:t>
        </w:r>
      </w:hyperlink>
      <w:r w:rsidRPr="006572E5">
        <w:rPr>
          <w:b/>
          <w:bCs/>
          <w:iCs/>
        </w:rPr>
        <w:t xml:space="preserve"> (toliau – 2021–2023 metų strateginis veiklos planas), nuostatas.</w:t>
      </w:r>
      <w:r>
        <w:rPr>
          <w:b/>
          <w:bCs/>
          <w:iCs/>
        </w:rPr>
        <w:t>*</w:t>
      </w:r>
    </w:p>
    <w:p w:rsidR="006572E5" w:rsidRDefault="006572E5" w:rsidP="004079F9">
      <w:pPr>
        <w:tabs>
          <w:tab w:val="left" w:pos="601"/>
        </w:tabs>
        <w:ind w:left="34" w:firstLine="567"/>
        <w:contextualSpacing/>
        <w:jc w:val="both"/>
      </w:pPr>
    </w:p>
    <w:p w:rsidR="006572E5" w:rsidRDefault="006572E5" w:rsidP="004079F9">
      <w:pPr>
        <w:tabs>
          <w:tab w:val="left" w:pos="601"/>
        </w:tabs>
        <w:ind w:left="34" w:firstLine="567"/>
        <w:contextualSpacing/>
        <w:jc w:val="both"/>
        <w:rPr>
          <w:b/>
          <w:i/>
          <w:color w:val="000000"/>
        </w:rPr>
      </w:pPr>
      <w:r>
        <w:rPr>
          <w:b/>
          <w:i/>
          <w:color w:val="000000"/>
        </w:rPr>
        <w:t xml:space="preserve">* </w:t>
      </w:r>
      <w:r w:rsidRPr="006572E5">
        <w:rPr>
          <w:b/>
          <w:i/>
          <w:color w:val="000000"/>
        </w:rPr>
        <w:t xml:space="preserve">Vertinama, ar projektas prisideda prie 2021–2023 metų strateginio veiklos plano pirmojo tikslo „Didinti šalies ekonomikos konkurencingumą, verslo produktyvumą ir aukštos pridėtinės vertės verslo lyginamąją dalį“ </w:t>
      </w:r>
      <w:proofErr w:type="gramStart"/>
      <w:r w:rsidRPr="006572E5">
        <w:rPr>
          <w:b/>
          <w:i/>
          <w:color w:val="000000"/>
        </w:rPr>
        <w:t>antrojo</w:t>
      </w:r>
      <w:proofErr w:type="gramEnd"/>
      <w:r w:rsidRPr="006572E5">
        <w:rPr>
          <w:b/>
          <w:i/>
          <w:color w:val="000000"/>
        </w:rPr>
        <w:t xml:space="preserve"> uždavinio „Kurti ir diegti pažangiąsias technologijas ir inovacijas bei skatinti jų sklaidą“ įgyvendinimo. Siekiant pirmojo 2021– 2023 metų strateginio veiklos plano tikslo ir </w:t>
      </w:r>
      <w:proofErr w:type="gramStart"/>
      <w:r w:rsidRPr="006572E5">
        <w:rPr>
          <w:b/>
          <w:i/>
          <w:color w:val="000000"/>
        </w:rPr>
        <w:t>antrojo</w:t>
      </w:r>
      <w:proofErr w:type="gramEnd"/>
      <w:r w:rsidRPr="006572E5">
        <w:rPr>
          <w:b/>
          <w:i/>
          <w:color w:val="000000"/>
        </w:rPr>
        <w:t xml:space="preserve"> uždavinio įgyvendinimo, projektu turi būti siekiama vykdyti mokslinių tyrimų ir (ar) eksperimentinės plėtros veiklas.</w:t>
      </w:r>
    </w:p>
    <w:p w:rsidR="006572E5" w:rsidRDefault="006572E5" w:rsidP="004079F9">
      <w:pPr>
        <w:tabs>
          <w:tab w:val="left" w:pos="601"/>
        </w:tabs>
        <w:ind w:left="34" w:firstLine="567"/>
        <w:contextualSpacing/>
        <w:jc w:val="both"/>
        <w:rPr>
          <w:b/>
          <w:i/>
          <w:color w:val="000000"/>
        </w:rPr>
      </w:pPr>
    </w:p>
    <w:p w:rsidR="006572E5" w:rsidRPr="0036110E" w:rsidRDefault="006572E5" w:rsidP="006572E5">
      <w:pPr>
        <w:ind w:firstLine="567"/>
        <w:jc w:val="both"/>
        <w:rPr>
          <w:i/>
        </w:rPr>
      </w:pPr>
      <w:r w:rsidRPr="00C17A36">
        <w:rPr>
          <w:b/>
          <w:color w:val="000000"/>
        </w:rPr>
        <w:t>Argumentai</w:t>
      </w:r>
      <w:r w:rsidRPr="00C17A36">
        <w:rPr>
          <w:color w:val="000000"/>
        </w:rPr>
        <w:t>:</w:t>
      </w:r>
      <w:r w:rsidRPr="00A44908">
        <w:rPr>
          <w:color w:val="004080"/>
        </w:rPr>
        <w:t xml:space="preserve"> </w:t>
      </w:r>
      <w:r w:rsidR="0036110E" w:rsidRPr="0036110E">
        <w:rPr>
          <w:i/>
        </w:rPr>
        <w:t>Projektų atrankos kriterijaus pakeitimas yra atliekamas</w:t>
      </w:r>
      <w:r w:rsidR="0036110E" w:rsidRPr="0036110E">
        <w:rPr>
          <w:i/>
          <w:color w:val="000000"/>
        </w:rPr>
        <w:t xml:space="preserve"> dėl </w:t>
      </w:r>
      <w:hyperlink r:id="rId30" w:history="1">
        <w:r w:rsidR="0036110E" w:rsidRPr="0036110E">
          <w:rPr>
            <w:i/>
            <w:color w:val="000000"/>
          </w:rPr>
          <w:t>pasibaigusio Lietuvos inovacijų plėtros 2014–2020 metų programos</w:t>
        </w:r>
      </w:hyperlink>
      <w:r w:rsidR="0036110E" w:rsidRPr="0036110E">
        <w:rPr>
          <w:i/>
          <w:color w:val="000000"/>
        </w:rPr>
        <w:t xml:space="preserve"> galiojimo. Dėl to yra siūloma projektų atrankai taikyti atitikimą Lietuvos Respublikos ekonomikos ir inovacijų ministro valdymo sričių 2021</w:t>
      </w:r>
      <w:proofErr w:type="gramStart"/>
      <w:r w:rsidR="0036110E" w:rsidRPr="0036110E">
        <w:rPr>
          <w:i/>
          <w:color w:val="000000"/>
        </w:rPr>
        <w:t>-</w:t>
      </w:r>
      <w:proofErr w:type="gramEnd"/>
      <w:r w:rsidR="0036110E" w:rsidRPr="0036110E">
        <w:rPr>
          <w:i/>
          <w:color w:val="000000"/>
        </w:rPr>
        <w:t>2023 metų strateginio veiklos plano nuostatoms.</w:t>
      </w:r>
    </w:p>
    <w:p w:rsidR="006572E5" w:rsidRDefault="006572E5" w:rsidP="004079F9">
      <w:pPr>
        <w:tabs>
          <w:tab w:val="left" w:pos="601"/>
        </w:tabs>
        <w:ind w:left="34" w:firstLine="567"/>
        <w:contextualSpacing/>
        <w:jc w:val="both"/>
      </w:pPr>
    </w:p>
    <w:p w:rsidR="00020A5D" w:rsidRPr="00020A5D" w:rsidRDefault="00020A5D" w:rsidP="004079F9">
      <w:pPr>
        <w:tabs>
          <w:tab w:val="left" w:pos="601"/>
        </w:tabs>
        <w:ind w:left="34" w:firstLine="567"/>
        <w:contextualSpacing/>
        <w:jc w:val="both"/>
        <w:rPr>
          <w:b/>
        </w:rPr>
      </w:pPr>
      <w:r w:rsidRPr="00020A5D">
        <w:rPr>
          <w:b/>
        </w:rPr>
        <w:t>NUTARTA:</w:t>
      </w:r>
    </w:p>
    <w:p w:rsidR="00020A5D" w:rsidRDefault="00020A5D" w:rsidP="004079F9">
      <w:pPr>
        <w:tabs>
          <w:tab w:val="left" w:pos="601"/>
        </w:tabs>
        <w:ind w:left="34" w:firstLine="567"/>
        <w:contextualSpacing/>
        <w:jc w:val="both"/>
      </w:pPr>
    </w:p>
    <w:p w:rsidR="00020A5D" w:rsidRPr="00A44908" w:rsidRDefault="00020A5D" w:rsidP="00020A5D">
      <w:pPr>
        <w:tabs>
          <w:tab w:val="left" w:pos="-108"/>
          <w:tab w:val="left" w:pos="34"/>
          <w:tab w:val="left" w:pos="175"/>
          <w:tab w:val="left" w:pos="316"/>
        </w:tabs>
        <w:ind w:firstLine="567"/>
        <w:jc w:val="both"/>
      </w:pPr>
      <w:r>
        <w:rPr>
          <w:b/>
        </w:rPr>
        <w:t>5</w:t>
      </w:r>
      <w:r w:rsidRPr="00A44908">
        <w:rPr>
          <w:b/>
        </w:rPr>
        <w:t>. Pritarti pasiūlymui</w:t>
      </w:r>
      <w:r w:rsidRPr="00A44908">
        <w:t xml:space="preserve"> dėl</w:t>
      </w:r>
      <w:r w:rsidRPr="00A44908">
        <w:rPr>
          <w:bCs/>
        </w:rPr>
        <w:t xml:space="preserve"> </w:t>
      </w:r>
      <w:r w:rsidRPr="00A44908">
        <w:t xml:space="preserve">veiksmų programos </w:t>
      </w:r>
      <w:r>
        <w:rPr>
          <w:lang w:eastAsia="en-US"/>
        </w:rPr>
        <w:t>1 prioriteto</w:t>
      </w:r>
      <w:r w:rsidRPr="004079F9">
        <w:rPr>
          <w:lang w:eastAsia="en-US"/>
        </w:rPr>
        <w:t xml:space="preserve"> „Mokslinių tyrimų, eksperimentinės plėtros ir inovacijų skatinimas“</w:t>
      </w:r>
      <w:r w:rsidRPr="00A44908">
        <w:t xml:space="preserve"> </w:t>
      </w:r>
      <w:r w:rsidRPr="004079F9">
        <w:rPr>
          <w:lang w:eastAsia="en-US"/>
        </w:rPr>
        <w:t>1.2.1 konkret</w:t>
      </w:r>
      <w:r>
        <w:rPr>
          <w:lang w:eastAsia="en-US"/>
        </w:rPr>
        <w:t>aus uždavinio</w:t>
      </w:r>
      <w:r w:rsidRPr="004079F9">
        <w:rPr>
          <w:lang w:eastAsia="en-US"/>
        </w:rPr>
        <w:t xml:space="preserve"> „Padidinti mokslinių tyrimų, eksperimentinės plėtros ir inovacijų veiklų aktyvumą privačiame sektoriuje“</w:t>
      </w:r>
      <w:r w:rsidRPr="00A44908">
        <w:rPr>
          <w:lang w:eastAsia="en-US"/>
        </w:rPr>
        <w:t xml:space="preserve"> </w:t>
      </w:r>
      <w:r w:rsidRPr="00A44908">
        <w:t xml:space="preserve">Ekonomikos ir inovacijų ministerijos </w:t>
      </w:r>
      <w:r w:rsidRPr="00A44908">
        <w:rPr>
          <w:bCs/>
        </w:rPr>
        <w:t xml:space="preserve">administruojamos priemonės </w:t>
      </w:r>
      <w:r w:rsidRPr="006572E5">
        <w:rPr>
          <w:b/>
          <w:lang w:eastAsia="en-US"/>
        </w:rPr>
        <w:t>Nr. 01.2.1-MITA-T-852</w:t>
      </w:r>
      <w:r w:rsidRPr="006572E5" w:rsidDel="0053178B">
        <w:rPr>
          <w:b/>
          <w:lang w:eastAsia="en-US"/>
        </w:rPr>
        <w:t xml:space="preserve"> </w:t>
      </w:r>
      <w:r w:rsidRPr="006572E5">
        <w:rPr>
          <w:b/>
          <w:lang w:eastAsia="en-US"/>
        </w:rPr>
        <w:t>„</w:t>
      </w:r>
      <w:proofErr w:type="spellStart"/>
      <w:r w:rsidRPr="006572E5">
        <w:rPr>
          <w:b/>
          <w:lang w:eastAsia="en-US"/>
        </w:rPr>
        <w:t>Inostartas</w:t>
      </w:r>
      <w:proofErr w:type="spellEnd"/>
      <w:r w:rsidRPr="006572E5">
        <w:rPr>
          <w:b/>
          <w:lang w:eastAsia="en-US"/>
        </w:rPr>
        <w:t>“</w:t>
      </w:r>
      <w:r w:rsidRPr="00A44908">
        <w:rPr>
          <w:b/>
          <w:bCs/>
        </w:rPr>
        <w:t xml:space="preserve"> </w:t>
      </w:r>
      <w:r>
        <w:rPr>
          <w:bCs/>
        </w:rPr>
        <w:t>vieno projektų atrankos kriterijaus nustatymo ir vieno</w:t>
      </w:r>
      <w:r w:rsidRPr="00A44908">
        <w:t xml:space="preserve"> </w:t>
      </w:r>
      <w:r w:rsidRPr="005617F8">
        <w:rPr>
          <w:bCs/>
        </w:rPr>
        <w:t>projektų atrankos kriterij</w:t>
      </w:r>
      <w:r>
        <w:rPr>
          <w:bCs/>
        </w:rPr>
        <w:t>aus</w:t>
      </w:r>
      <w:r w:rsidRPr="005617F8">
        <w:rPr>
          <w:bCs/>
        </w:rPr>
        <w:t xml:space="preserve"> </w:t>
      </w:r>
      <w:r w:rsidRPr="00A44908">
        <w:t>keitimo:</w:t>
      </w:r>
    </w:p>
    <w:p w:rsidR="00020A5D" w:rsidRDefault="00020A5D" w:rsidP="00020A5D">
      <w:pPr>
        <w:tabs>
          <w:tab w:val="left" w:pos="601"/>
        </w:tabs>
        <w:ind w:left="34" w:firstLine="567"/>
        <w:contextualSpacing/>
        <w:jc w:val="both"/>
        <w:rPr>
          <w:i/>
          <w:color w:val="000000"/>
        </w:rPr>
      </w:pPr>
    </w:p>
    <w:p w:rsidR="00020A5D" w:rsidRPr="00A44908" w:rsidRDefault="00020A5D" w:rsidP="00020A5D">
      <w:pPr>
        <w:tabs>
          <w:tab w:val="left" w:pos="601"/>
        </w:tabs>
        <w:ind w:left="34" w:firstLine="567"/>
        <w:contextualSpacing/>
        <w:jc w:val="both"/>
        <w:rPr>
          <w:strike/>
        </w:rPr>
      </w:pPr>
      <w:r w:rsidRPr="00A44908">
        <w:rPr>
          <w:bCs/>
          <w:iCs/>
        </w:rPr>
        <w:t>1. Specialusi</w:t>
      </w:r>
      <w:r>
        <w:rPr>
          <w:bCs/>
          <w:iCs/>
        </w:rPr>
        <w:t>s projektų atrankos kriterijus.</w:t>
      </w:r>
      <w:r w:rsidRPr="00EF55F4">
        <w:rPr>
          <w:strike/>
        </w:rPr>
        <w:t xml:space="preserve"> </w:t>
      </w:r>
      <w:r w:rsidRPr="006572E5">
        <w:rPr>
          <w:bCs/>
          <w:strike/>
        </w:rPr>
        <w:t xml:space="preserve">1. </w:t>
      </w:r>
      <w:hyperlink r:id="rId31" w:history="1">
        <w:r w:rsidRPr="006572E5">
          <w:rPr>
            <w:rStyle w:val="Hipersaitas"/>
            <w:strike/>
          </w:rPr>
          <w:t>Projektas atitinka Lietuvos inovacijų plėtros 2014–2020 metų programos</w:t>
        </w:r>
      </w:hyperlink>
      <w:r w:rsidRPr="006572E5">
        <w:rPr>
          <w:strike/>
        </w:rPr>
        <w:t>, patvirtintos Lietuvos Respublikos Vyriausybės 2013 m. gruodžio 18 d. nutarimu Nr. 1281 „Dėl Lietuvos inovacijų plėtros 2014–2020 metų programos patvirtinimo“, nuostatas.</w:t>
      </w:r>
      <w:r>
        <w:rPr>
          <w:strike/>
        </w:rPr>
        <w:t>*</w:t>
      </w:r>
    </w:p>
    <w:p w:rsidR="00020A5D" w:rsidRPr="00A44908" w:rsidRDefault="00020A5D" w:rsidP="00020A5D">
      <w:pPr>
        <w:tabs>
          <w:tab w:val="left" w:pos="601"/>
        </w:tabs>
        <w:ind w:left="34" w:firstLine="567"/>
        <w:contextualSpacing/>
        <w:jc w:val="both"/>
        <w:rPr>
          <w:bCs/>
          <w:iCs/>
        </w:rPr>
      </w:pPr>
    </w:p>
    <w:p w:rsidR="00020A5D" w:rsidRPr="006572E5" w:rsidRDefault="00020A5D" w:rsidP="00020A5D">
      <w:pPr>
        <w:ind w:firstLine="567"/>
        <w:jc w:val="both"/>
        <w:rPr>
          <w:i/>
          <w:strike/>
        </w:rPr>
      </w:pPr>
      <w:r w:rsidRPr="006572E5">
        <w:rPr>
          <w:bCs/>
          <w:i/>
          <w:iCs/>
        </w:rPr>
        <w:t>*</w:t>
      </w:r>
      <w:r w:rsidRPr="006572E5">
        <w:rPr>
          <w:bCs/>
          <w:i/>
        </w:rPr>
        <w:t xml:space="preserve"> </w:t>
      </w:r>
      <w:r w:rsidRPr="006572E5">
        <w:rPr>
          <w:i/>
          <w:strike/>
        </w:rPr>
        <w:t xml:space="preserve">Vertinama, ar </w:t>
      </w:r>
      <w:r w:rsidRPr="006572E5">
        <w:rPr>
          <w:i/>
          <w:strike/>
          <w:color w:val="000000"/>
        </w:rPr>
        <w:t xml:space="preserve">projektas prisideda prie Lietuvos inovacijų plėtros 2014–2020 metų programos 1 tikslo „plėtojant naujas žinias ir jų taikymą, ugdyti </w:t>
      </w:r>
      <w:proofErr w:type="spellStart"/>
      <w:r w:rsidRPr="006572E5">
        <w:rPr>
          <w:i/>
          <w:strike/>
          <w:color w:val="000000"/>
        </w:rPr>
        <w:t>inovatyvią</w:t>
      </w:r>
      <w:proofErr w:type="spellEnd"/>
      <w:r w:rsidRPr="006572E5">
        <w:rPr>
          <w:i/>
          <w:strike/>
          <w:color w:val="000000"/>
        </w:rPr>
        <w:t xml:space="preserve"> visuomenę“ 3 uždavinio įgyvendinimo „skatinti </w:t>
      </w:r>
      <w:proofErr w:type="spellStart"/>
      <w:r w:rsidRPr="006572E5">
        <w:rPr>
          <w:i/>
          <w:strike/>
          <w:color w:val="000000"/>
        </w:rPr>
        <w:t>inovatyvaus</w:t>
      </w:r>
      <w:proofErr w:type="spellEnd"/>
      <w:r w:rsidRPr="006572E5">
        <w:rPr>
          <w:i/>
          <w:strike/>
          <w:color w:val="000000"/>
        </w:rPr>
        <w:t xml:space="preserve"> verslo kūrimą, sudarant palankias sąlygas ir suteikiant žinių apie </w:t>
      </w:r>
      <w:proofErr w:type="spellStart"/>
      <w:r w:rsidRPr="006572E5">
        <w:rPr>
          <w:i/>
          <w:strike/>
          <w:color w:val="000000"/>
        </w:rPr>
        <w:t>inovatyvaus</w:t>
      </w:r>
      <w:proofErr w:type="spellEnd"/>
      <w:r w:rsidRPr="006572E5">
        <w:rPr>
          <w:i/>
          <w:strike/>
          <w:color w:val="000000"/>
        </w:rPr>
        <w:t xml:space="preserve"> verslo pradžią“ įgyvendinimo, t. y. projektą galės vykdyti ir naujas </w:t>
      </w:r>
      <w:proofErr w:type="spellStart"/>
      <w:r w:rsidRPr="006572E5">
        <w:rPr>
          <w:i/>
          <w:strike/>
          <w:color w:val="000000"/>
        </w:rPr>
        <w:t>inovatyvus</w:t>
      </w:r>
      <w:proofErr w:type="spellEnd"/>
      <w:r w:rsidRPr="006572E5">
        <w:rPr>
          <w:i/>
          <w:strike/>
          <w:color w:val="000000"/>
        </w:rPr>
        <w:t xml:space="preserve"> SVV subjektas (</w:t>
      </w:r>
      <w:proofErr w:type="spellStart"/>
      <w:r w:rsidRPr="006572E5">
        <w:rPr>
          <w:i/>
          <w:strike/>
          <w:color w:val="000000"/>
        </w:rPr>
        <w:t>inovatyvių</w:t>
      </w:r>
      <w:proofErr w:type="spellEnd"/>
      <w:r w:rsidRPr="006572E5">
        <w:rPr>
          <w:i/>
          <w:strike/>
          <w:color w:val="000000"/>
        </w:rPr>
        <w:t xml:space="preserve"> </w:t>
      </w:r>
      <w:proofErr w:type="spellStart"/>
      <w:r w:rsidRPr="006572E5">
        <w:rPr>
          <w:i/>
          <w:strike/>
          <w:color w:val="000000"/>
        </w:rPr>
        <w:t>startuolių</w:t>
      </w:r>
      <w:proofErr w:type="spellEnd"/>
      <w:r w:rsidRPr="006572E5">
        <w:rPr>
          <w:i/>
          <w:strike/>
          <w:color w:val="000000"/>
        </w:rPr>
        <w:t xml:space="preserve"> verslo pradžia, verslo plėtra, vykdant MTEP veiklas) ir 1 uždavinio „plėtoti aukšto lygio žinias, mokslinius tyrimus, eksperimentinės plėtros veiklą“ įgyvendinimo, t. y. projektą vykdys MVĮ, kurios sudarys sąlygas didinti Lietuvos tyrėjų ir (ar) mokslininkų kompetenciją, juos įdarbindamos ir taip vystys kuriamus produktus, siekdamos šių produktų komercinio realizavimo)</w:t>
      </w:r>
      <w:r w:rsidRPr="006572E5">
        <w:rPr>
          <w:i/>
          <w:strike/>
        </w:rPr>
        <w:t>.</w:t>
      </w:r>
    </w:p>
    <w:p w:rsidR="00020A5D" w:rsidRDefault="00020A5D" w:rsidP="00020A5D">
      <w:pPr>
        <w:tabs>
          <w:tab w:val="left" w:pos="601"/>
        </w:tabs>
        <w:ind w:left="34" w:firstLine="567"/>
        <w:contextualSpacing/>
        <w:jc w:val="both"/>
        <w:rPr>
          <w:i/>
          <w:color w:val="000000"/>
        </w:rPr>
      </w:pPr>
    </w:p>
    <w:p w:rsidR="00020A5D" w:rsidRDefault="00020A5D" w:rsidP="00020A5D">
      <w:pPr>
        <w:tabs>
          <w:tab w:val="left" w:pos="601"/>
        </w:tabs>
        <w:ind w:left="34" w:firstLine="567"/>
        <w:contextualSpacing/>
        <w:jc w:val="both"/>
        <w:rPr>
          <w:b/>
          <w:bCs/>
          <w:iCs/>
        </w:rPr>
      </w:pPr>
      <w:r>
        <w:rPr>
          <w:bCs/>
          <w:iCs/>
        </w:rPr>
        <w:t>2</w:t>
      </w:r>
      <w:r w:rsidRPr="00A44908">
        <w:rPr>
          <w:bCs/>
          <w:iCs/>
        </w:rPr>
        <w:t>. Specialusi</w:t>
      </w:r>
      <w:r>
        <w:rPr>
          <w:bCs/>
          <w:iCs/>
        </w:rPr>
        <w:t xml:space="preserve">s projektų atrankos kriterijus. </w:t>
      </w:r>
      <w:r w:rsidRPr="006572E5">
        <w:rPr>
          <w:b/>
          <w:bCs/>
          <w:iCs/>
        </w:rPr>
        <w:t xml:space="preserve">1. Projektas atitinka </w:t>
      </w:r>
      <w:hyperlink r:id="rId32" w:history="1">
        <w:r w:rsidRPr="002E35D5">
          <w:rPr>
            <w:rStyle w:val="Hipersaitas"/>
            <w:b/>
            <w:bCs/>
            <w:iCs/>
            <w:u w:val="none"/>
          </w:rPr>
          <w:t xml:space="preserve">Lietuvos Respublikos ekonomikos ir inovacijų ministro valdymo sričių 2021–2023 metų strateginio veiklos plano, </w:t>
        </w:r>
        <w:r w:rsidRPr="002E35D5">
          <w:rPr>
            <w:rStyle w:val="Hipersaitas"/>
            <w:b/>
            <w:bCs/>
            <w:iCs/>
            <w:u w:val="none"/>
          </w:rPr>
          <w:lastRenderedPageBreak/>
          <w:t>patvirtinto Lietuvos Respublikos ekonomikos ir inovacijų ministro 2021 m. kovo 23 d. įsakymu Nr. 4</w:t>
        </w:r>
        <w:proofErr w:type="gramStart"/>
        <w:r w:rsidRPr="002E35D5">
          <w:rPr>
            <w:rStyle w:val="Hipersaitas"/>
            <w:b/>
            <w:bCs/>
            <w:iCs/>
            <w:u w:val="none"/>
          </w:rPr>
          <w:t>-</w:t>
        </w:r>
        <w:proofErr w:type="gramEnd"/>
        <w:r w:rsidRPr="002E35D5">
          <w:rPr>
            <w:rStyle w:val="Hipersaitas"/>
            <w:b/>
            <w:bCs/>
            <w:iCs/>
            <w:u w:val="none"/>
          </w:rPr>
          <w:t>217 „Dėl Lietuvos Respublikos ekonomikos ir inovacijų ministro valdymo sričių 2021–2023 metų strateginio veiklos plano patvirtinimo“</w:t>
        </w:r>
      </w:hyperlink>
      <w:r w:rsidRPr="006572E5">
        <w:rPr>
          <w:b/>
          <w:bCs/>
          <w:iCs/>
        </w:rPr>
        <w:t xml:space="preserve"> (toliau – 2021–2023 metų strateginis veiklos planas), nuostatas.</w:t>
      </w:r>
      <w:r>
        <w:rPr>
          <w:b/>
          <w:bCs/>
          <w:iCs/>
        </w:rPr>
        <w:t>*</w:t>
      </w:r>
    </w:p>
    <w:p w:rsidR="00020A5D" w:rsidRDefault="00020A5D" w:rsidP="00020A5D">
      <w:pPr>
        <w:tabs>
          <w:tab w:val="left" w:pos="601"/>
        </w:tabs>
        <w:ind w:left="34" w:firstLine="567"/>
        <w:contextualSpacing/>
        <w:jc w:val="both"/>
      </w:pPr>
    </w:p>
    <w:p w:rsidR="00020A5D" w:rsidRDefault="00020A5D" w:rsidP="00020A5D">
      <w:pPr>
        <w:tabs>
          <w:tab w:val="left" w:pos="601"/>
        </w:tabs>
        <w:ind w:left="34" w:firstLine="567"/>
        <w:contextualSpacing/>
        <w:jc w:val="both"/>
        <w:rPr>
          <w:b/>
          <w:i/>
          <w:color w:val="000000"/>
        </w:rPr>
      </w:pPr>
      <w:r>
        <w:rPr>
          <w:b/>
          <w:i/>
          <w:color w:val="000000"/>
        </w:rPr>
        <w:t xml:space="preserve">* </w:t>
      </w:r>
      <w:r w:rsidRPr="006572E5">
        <w:rPr>
          <w:b/>
          <w:i/>
          <w:color w:val="000000"/>
        </w:rPr>
        <w:t xml:space="preserve">Vertinama, ar projektas prisideda prie 2021–2023 metų strateginio veiklos plano pirmojo tikslo „Didinti šalies ekonomikos konkurencingumą, verslo produktyvumą ir aukštos pridėtinės vertės verslo lyginamąją dalį“ </w:t>
      </w:r>
      <w:proofErr w:type="gramStart"/>
      <w:r w:rsidRPr="006572E5">
        <w:rPr>
          <w:b/>
          <w:i/>
          <w:color w:val="000000"/>
        </w:rPr>
        <w:t>antrojo</w:t>
      </w:r>
      <w:proofErr w:type="gramEnd"/>
      <w:r w:rsidRPr="006572E5">
        <w:rPr>
          <w:b/>
          <w:i/>
          <w:color w:val="000000"/>
        </w:rPr>
        <w:t xml:space="preserve"> uždavinio „Kurti ir diegti pažangiąsias technologijas ir inovacijas bei skatinti jų sklaidą“ įgyvendinimo. Siekiant pirmojo 2021– 2023 metų strateginio veiklos plano tikslo ir </w:t>
      </w:r>
      <w:proofErr w:type="gramStart"/>
      <w:r w:rsidRPr="006572E5">
        <w:rPr>
          <w:b/>
          <w:i/>
          <w:color w:val="000000"/>
        </w:rPr>
        <w:t>antrojo</w:t>
      </w:r>
      <w:proofErr w:type="gramEnd"/>
      <w:r w:rsidRPr="006572E5">
        <w:rPr>
          <w:b/>
          <w:i/>
          <w:color w:val="000000"/>
        </w:rPr>
        <w:t xml:space="preserve"> uždavinio įgyvendinimo, projektu turi būti siekiama vykdyti mokslinių tyrimų ir (ar) eksperimentinės plėtros veiklas.</w:t>
      </w:r>
    </w:p>
    <w:p w:rsidR="00020A5D" w:rsidRPr="00020A5D" w:rsidRDefault="00020A5D" w:rsidP="00020A5D">
      <w:pPr>
        <w:tabs>
          <w:tab w:val="left" w:pos="601"/>
        </w:tabs>
        <w:ind w:left="34" w:firstLine="567"/>
        <w:contextualSpacing/>
        <w:jc w:val="both"/>
        <w:rPr>
          <w:color w:val="000000"/>
        </w:rPr>
      </w:pPr>
    </w:p>
    <w:p w:rsidR="00020A5D" w:rsidRPr="00C15D9E" w:rsidRDefault="00020A5D" w:rsidP="00020A5D">
      <w:pPr>
        <w:tabs>
          <w:tab w:val="left" w:pos="601"/>
        </w:tabs>
        <w:ind w:left="34" w:firstLine="567"/>
        <w:contextualSpacing/>
        <w:jc w:val="both"/>
        <w:rPr>
          <w:b/>
          <w:color w:val="1F497D" w:themeColor="text2"/>
          <w:u w:val="single"/>
        </w:rPr>
      </w:pPr>
      <w:r w:rsidRPr="00C15D9E">
        <w:rPr>
          <w:b/>
          <w:color w:val="1F497D" w:themeColor="text2"/>
          <w:u w:val="single"/>
        </w:rPr>
        <w:t>„UŽ“ balsavo 35 Komiteto nariai, „PRIEŠ“ balsavusių nėra.</w:t>
      </w:r>
    </w:p>
    <w:p w:rsidR="00C15D9E" w:rsidRDefault="00C15D9E" w:rsidP="00020A5D">
      <w:pPr>
        <w:tabs>
          <w:tab w:val="left" w:pos="601"/>
        </w:tabs>
        <w:ind w:left="34" w:firstLine="567"/>
        <w:contextualSpacing/>
        <w:jc w:val="both"/>
        <w:rPr>
          <w:b/>
          <w:u w:val="single"/>
        </w:rPr>
      </w:pPr>
    </w:p>
    <w:p w:rsidR="00C15D9E" w:rsidRDefault="00C15D9E" w:rsidP="00C15D9E">
      <w:pPr>
        <w:autoSpaceDE w:val="0"/>
        <w:autoSpaceDN w:val="0"/>
        <w:adjustRightInd w:val="0"/>
        <w:ind w:firstLine="567"/>
        <w:jc w:val="both"/>
      </w:pPr>
      <w:r>
        <w:t>202</w:t>
      </w:r>
      <w:r>
        <w:t>1</w:t>
      </w:r>
      <w:r>
        <w:t xml:space="preserve"> m. </w:t>
      </w:r>
      <w:r>
        <w:t>rugpjūčio</w:t>
      </w:r>
      <w:r w:rsidRPr="00C15D9E">
        <w:t xml:space="preserve"> </w:t>
      </w:r>
      <w:r>
        <w:t>2</w:t>
      </w:r>
      <w:r w:rsidRPr="00C15D9E">
        <w:t xml:space="preserve">5 d. el. laišku </w:t>
      </w:r>
      <w:r w:rsidRPr="00B12B04">
        <w:t xml:space="preserve">Komitetui buvo pateikta susipažinti informacija apie </w:t>
      </w:r>
      <w:r>
        <w:rPr>
          <w:color w:val="000000"/>
        </w:rPr>
        <w:t>Susisiekimo</w:t>
      </w:r>
      <w:r w:rsidRPr="00313F57">
        <w:rPr>
          <w:color w:val="000000"/>
        </w:rPr>
        <w:t xml:space="preserve"> ministerijos administruojamos priemonės </w:t>
      </w:r>
      <w:r w:rsidRPr="00000130">
        <w:rPr>
          <w:color w:val="000000"/>
        </w:rPr>
        <w:t>06.1.1-TID</w:t>
      </w:r>
      <w:proofErr w:type="gramStart"/>
      <w:r w:rsidRPr="00000130">
        <w:rPr>
          <w:color w:val="000000"/>
        </w:rPr>
        <w:t>-</w:t>
      </w:r>
      <w:proofErr w:type="gramEnd"/>
      <w:r w:rsidRPr="00000130">
        <w:rPr>
          <w:color w:val="000000"/>
        </w:rPr>
        <w:t>V-50</w:t>
      </w:r>
      <w:r>
        <w:rPr>
          <w:color w:val="000000"/>
        </w:rPr>
        <w:t>5</w:t>
      </w:r>
      <w:r w:rsidRPr="00000130">
        <w:rPr>
          <w:color w:val="000000"/>
        </w:rPr>
        <w:t xml:space="preserve"> ,,</w:t>
      </w:r>
      <w:r>
        <w:rPr>
          <w:color w:val="000000"/>
        </w:rPr>
        <w:t>Jūrų transporto eismo sąlygų gerinimas Klaipėdos valstybiniame jūrų uoste</w:t>
      </w:r>
      <w:r w:rsidRPr="00000130">
        <w:rPr>
          <w:color w:val="000000"/>
        </w:rPr>
        <w:t>“</w:t>
      </w:r>
      <w:r>
        <w:rPr>
          <w:color w:val="000000"/>
        </w:rPr>
        <w:t xml:space="preserve"> pakeitimus, kurie nėra tvirtinami Komiteto sprendimu.</w:t>
      </w:r>
    </w:p>
    <w:p w:rsidR="00C15D9E" w:rsidRDefault="00C15D9E" w:rsidP="00020A5D">
      <w:pPr>
        <w:tabs>
          <w:tab w:val="left" w:pos="601"/>
        </w:tabs>
        <w:ind w:left="34" w:firstLine="567"/>
        <w:contextualSpacing/>
        <w:jc w:val="both"/>
        <w:rPr>
          <w:b/>
          <w:u w:val="single"/>
        </w:rPr>
      </w:pPr>
    </w:p>
    <w:p w:rsidR="00020A5D" w:rsidRDefault="00020A5D" w:rsidP="00020A5D">
      <w:pPr>
        <w:tabs>
          <w:tab w:val="left" w:pos="601"/>
        </w:tabs>
        <w:ind w:left="34" w:firstLine="567"/>
        <w:contextualSpacing/>
        <w:jc w:val="both"/>
        <w:rPr>
          <w:b/>
          <w:u w:val="single"/>
        </w:rPr>
      </w:pPr>
    </w:p>
    <w:p w:rsidR="00020A5D" w:rsidRDefault="00020A5D" w:rsidP="00020A5D">
      <w:pPr>
        <w:tabs>
          <w:tab w:val="left" w:pos="601"/>
        </w:tabs>
        <w:ind w:left="34" w:firstLine="567"/>
        <w:contextualSpacing/>
        <w:jc w:val="both"/>
        <w:rPr>
          <w:b/>
          <w:u w:val="single"/>
        </w:rPr>
      </w:pPr>
    </w:p>
    <w:p w:rsidR="00020A5D" w:rsidRPr="00A17D2C" w:rsidRDefault="00020A5D" w:rsidP="00020A5D">
      <w:pPr>
        <w:ind w:firstLine="567"/>
        <w:jc w:val="both"/>
        <w:rPr>
          <w:color w:val="000000"/>
        </w:rPr>
      </w:pPr>
      <w:r w:rsidRPr="00A17D2C">
        <w:rPr>
          <w:color w:val="000000"/>
        </w:rPr>
        <w:t>Komiteto pirmininkė</w:t>
      </w:r>
      <w:proofErr w:type="gramStart"/>
      <w:r w:rsidRPr="00A17D2C">
        <w:rPr>
          <w:color w:val="000000"/>
        </w:rPr>
        <w:t xml:space="preserve">                                                                                     </w:t>
      </w:r>
      <w:proofErr w:type="gramEnd"/>
      <w:r w:rsidRPr="00A17D2C">
        <w:rPr>
          <w:color w:val="000000"/>
        </w:rPr>
        <w:t xml:space="preserve">Vaida </w:t>
      </w:r>
      <w:proofErr w:type="spellStart"/>
      <w:r w:rsidRPr="00A17D2C">
        <w:rPr>
          <w:color w:val="000000"/>
        </w:rPr>
        <w:t>Česnulevičiūtė</w:t>
      </w:r>
      <w:proofErr w:type="spellEnd"/>
    </w:p>
    <w:p w:rsidR="00020A5D" w:rsidRPr="00A17D2C" w:rsidRDefault="00020A5D" w:rsidP="00020A5D">
      <w:pPr>
        <w:ind w:firstLine="567"/>
        <w:jc w:val="both"/>
        <w:rPr>
          <w:color w:val="000000"/>
        </w:rPr>
      </w:pPr>
    </w:p>
    <w:p w:rsidR="00020A5D" w:rsidRPr="00A17D2C" w:rsidRDefault="00020A5D" w:rsidP="00020A5D">
      <w:pPr>
        <w:ind w:firstLine="567"/>
        <w:jc w:val="both"/>
        <w:rPr>
          <w:color w:val="000000"/>
        </w:rPr>
      </w:pPr>
    </w:p>
    <w:p w:rsidR="00020A5D" w:rsidRPr="005859D2" w:rsidRDefault="00020A5D" w:rsidP="00020A5D">
      <w:pPr>
        <w:ind w:firstLine="567"/>
        <w:jc w:val="both"/>
        <w:rPr>
          <w:color w:val="000000"/>
        </w:rPr>
      </w:pPr>
      <w:r w:rsidRPr="00A17D2C">
        <w:rPr>
          <w:color w:val="000000"/>
        </w:rPr>
        <w:t>Sekretoriato vadovė</w:t>
      </w:r>
      <w:proofErr w:type="gramStart"/>
      <w:r w:rsidRPr="00A17D2C">
        <w:rPr>
          <w:color w:val="000000"/>
        </w:rPr>
        <w:t xml:space="preserve">                                                                            </w:t>
      </w:r>
      <w:proofErr w:type="gramEnd"/>
      <w:r w:rsidRPr="00A17D2C">
        <w:rPr>
          <w:color w:val="000000"/>
        </w:rPr>
        <w:t>Rūta Dapkutė-Stankevičienė</w:t>
      </w:r>
    </w:p>
    <w:p w:rsidR="00020A5D" w:rsidRPr="00020A5D" w:rsidRDefault="00020A5D" w:rsidP="00020A5D">
      <w:pPr>
        <w:tabs>
          <w:tab w:val="left" w:pos="601"/>
        </w:tabs>
        <w:ind w:left="34" w:firstLine="567"/>
        <w:contextualSpacing/>
        <w:jc w:val="both"/>
      </w:pPr>
    </w:p>
    <w:sectPr w:rsidR="00020A5D" w:rsidRPr="00020A5D" w:rsidSect="002579D3">
      <w:headerReference w:type="even" r:id="rId33"/>
      <w:headerReference w:type="default" r:id="rId34"/>
      <w:footerReference w:type="even" r:id="rId35"/>
      <w:footerReference w:type="default" r:id="rId36"/>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BE" w:rsidRDefault="00BD08BE">
      <w:r>
        <w:separator/>
      </w:r>
    </w:p>
  </w:endnote>
  <w:endnote w:type="continuationSeparator" w:id="0">
    <w:p w:rsidR="00BD08BE" w:rsidRDefault="00BD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ngsanaUPC">
    <w:charset w:val="00"/>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BD08BE" w:rsidRDefault="00BD08BE">
        <w:pPr>
          <w:pStyle w:val="Porat"/>
          <w:jc w:val="center"/>
        </w:pPr>
        <w:r>
          <w:fldChar w:fldCharType="begin"/>
        </w:r>
        <w:r>
          <w:instrText>PAGE   \* MERGEFORMAT</w:instrText>
        </w:r>
        <w:r>
          <w:fldChar w:fldCharType="separate"/>
        </w:r>
        <w:r w:rsidR="00C15D9E">
          <w:rPr>
            <w:noProof/>
          </w:rPr>
          <w:t>2</w:t>
        </w:r>
        <w:r>
          <w:fldChar w:fldCharType="end"/>
        </w:r>
      </w:p>
    </w:sdtContent>
  </w:sdt>
  <w:p w:rsidR="00BD08BE" w:rsidRDefault="00BD08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BE" w:rsidRDefault="00BD08BE">
      <w:r>
        <w:separator/>
      </w:r>
    </w:p>
  </w:footnote>
  <w:footnote w:type="continuationSeparator" w:id="0">
    <w:p w:rsidR="00BD08BE" w:rsidRDefault="00BD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15D9E">
      <w:rPr>
        <w:rStyle w:val="Puslapionumeris"/>
        <w:noProof/>
      </w:rPr>
      <w:t>2</w:t>
    </w:r>
    <w:r>
      <w:rPr>
        <w:rStyle w:val="Puslapionumeris"/>
      </w:rPr>
      <w:fldChar w:fldCharType="end"/>
    </w:r>
  </w:p>
  <w:p w:rsidR="00BD08BE" w:rsidRDefault="00BD08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4">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6">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1">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4"/>
  </w:num>
  <w:num w:numId="3">
    <w:abstractNumId w:val="34"/>
  </w:num>
  <w:num w:numId="4">
    <w:abstractNumId w:val="3"/>
  </w:num>
  <w:num w:numId="5">
    <w:abstractNumId w:val="37"/>
  </w:num>
  <w:num w:numId="6">
    <w:abstractNumId w:val="42"/>
  </w:num>
  <w:num w:numId="7">
    <w:abstractNumId w:val="36"/>
  </w:num>
  <w:num w:numId="8">
    <w:abstractNumId w:val="10"/>
  </w:num>
  <w:num w:numId="9">
    <w:abstractNumId w:val="43"/>
  </w:num>
  <w:num w:numId="10">
    <w:abstractNumId w:val="19"/>
  </w:num>
  <w:num w:numId="11">
    <w:abstractNumId w:val="13"/>
  </w:num>
  <w:num w:numId="12">
    <w:abstractNumId w:val="29"/>
  </w:num>
  <w:num w:numId="13">
    <w:abstractNumId w:val="26"/>
  </w:num>
  <w:num w:numId="14">
    <w:abstractNumId w:val="6"/>
  </w:num>
  <w:num w:numId="15">
    <w:abstractNumId w:val="32"/>
  </w:num>
  <w:num w:numId="16">
    <w:abstractNumId w:val="20"/>
  </w:num>
  <w:num w:numId="17">
    <w:abstractNumId w:val="30"/>
  </w:num>
  <w:num w:numId="18">
    <w:abstractNumId w:val="25"/>
  </w:num>
  <w:num w:numId="19">
    <w:abstractNumId w:val="8"/>
  </w:num>
  <w:num w:numId="20">
    <w:abstractNumId w:val="2"/>
  </w:num>
  <w:num w:numId="21">
    <w:abstractNumId w:val="0"/>
  </w:num>
  <w:num w:numId="22">
    <w:abstractNumId w:val="31"/>
  </w:num>
  <w:num w:numId="23">
    <w:abstractNumId w:val="24"/>
  </w:num>
  <w:num w:numId="24">
    <w:abstractNumId w:val="11"/>
  </w:num>
  <w:num w:numId="25">
    <w:abstractNumId w:val="3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28"/>
  </w:num>
  <w:num w:numId="30">
    <w:abstractNumId w:val="41"/>
  </w:num>
  <w:num w:numId="31">
    <w:abstractNumId w:val="23"/>
  </w:num>
  <w:num w:numId="32">
    <w:abstractNumId w:val="40"/>
  </w:num>
  <w:num w:numId="33">
    <w:abstractNumId w:val="39"/>
  </w:num>
  <w:num w:numId="34">
    <w:abstractNumId w:val="27"/>
  </w:num>
  <w:num w:numId="35">
    <w:abstractNumId w:val="1"/>
  </w:num>
  <w:num w:numId="36">
    <w:abstractNumId w:val="38"/>
  </w:num>
  <w:num w:numId="37">
    <w:abstractNumId w:val="15"/>
  </w:num>
  <w:num w:numId="38">
    <w:abstractNumId w:val="17"/>
  </w:num>
  <w:num w:numId="39">
    <w:abstractNumId w:val="33"/>
  </w:num>
  <w:num w:numId="40">
    <w:abstractNumId w:val="12"/>
  </w:num>
  <w:num w:numId="41">
    <w:abstractNumId w:val="21"/>
  </w:num>
  <w:num w:numId="42">
    <w:abstractNumId w:val="22"/>
  </w:num>
  <w:num w:numId="43">
    <w:abstractNumId w:val="7"/>
  </w:num>
  <w:num w:numId="44">
    <w:abstractNumId w:val="44"/>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D13"/>
    <w:rsid w:val="00000E71"/>
    <w:rsid w:val="00001CDE"/>
    <w:rsid w:val="0000726E"/>
    <w:rsid w:val="0001029A"/>
    <w:rsid w:val="00010780"/>
    <w:rsid w:val="00010790"/>
    <w:rsid w:val="0001135E"/>
    <w:rsid w:val="00012A5A"/>
    <w:rsid w:val="00017103"/>
    <w:rsid w:val="00020632"/>
    <w:rsid w:val="00020A5D"/>
    <w:rsid w:val="00020C44"/>
    <w:rsid w:val="00021B40"/>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3B60"/>
    <w:rsid w:val="00056EDE"/>
    <w:rsid w:val="00057EDE"/>
    <w:rsid w:val="00061937"/>
    <w:rsid w:val="000650E8"/>
    <w:rsid w:val="000662FD"/>
    <w:rsid w:val="000715E2"/>
    <w:rsid w:val="00073781"/>
    <w:rsid w:val="00076983"/>
    <w:rsid w:val="00077464"/>
    <w:rsid w:val="0008083F"/>
    <w:rsid w:val="00081A3E"/>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02"/>
    <w:rsid w:val="000C1DBB"/>
    <w:rsid w:val="000C250D"/>
    <w:rsid w:val="000C5B8F"/>
    <w:rsid w:val="000C5C75"/>
    <w:rsid w:val="000D018C"/>
    <w:rsid w:val="000D29AB"/>
    <w:rsid w:val="000D3214"/>
    <w:rsid w:val="000D370B"/>
    <w:rsid w:val="000E00A7"/>
    <w:rsid w:val="000E0CBB"/>
    <w:rsid w:val="000E2156"/>
    <w:rsid w:val="000E2D1E"/>
    <w:rsid w:val="000E4243"/>
    <w:rsid w:val="000E443A"/>
    <w:rsid w:val="000E7D29"/>
    <w:rsid w:val="000F0988"/>
    <w:rsid w:val="000F1345"/>
    <w:rsid w:val="000F1AEF"/>
    <w:rsid w:val="000F2637"/>
    <w:rsid w:val="000F5C50"/>
    <w:rsid w:val="001004B5"/>
    <w:rsid w:val="00101106"/>
    <w:rsid w:val="0010315E"/>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B91"/>
    <w:rsid w:val="00151B82"/>
    <w:rsid w:val="00154F2D"/>
    <w:rsid w:val="001555D3"/>
    <w:rsid w:val="00160E1D"/>
    <w:rsid w:val="00161266"/>
    <w:rsid w:val="00161576"/>
    <w:rsid w:val="00161EE0"/>
    <w:rsid w:val="00164F3C"/>
    <w:rsid w:val="00167103"/>
    <w:rsid w:val="00167FAE"/>
    <w:rsid w:val="00172007"/>
    <w:rsid w:val="00172A1E"/>
    <w:rsid w:val="0017549C"/>
    <w:rsid w:val="001758B0"/>
    <w:rsid w:val="00175C68"/>
    <w:rsid w:val="00176572"/>
    <w:rsid w:val="001775C3"/>
    <w:rsid w:val="00182569"/>
    <w:rsid w:val="001839A4"/>
    <w:rsid w:val="001845C6"/>
    <w:rsid w:val="00186925"/>
    <w:rsid w:val="00192041"/>
    <w:rsid w:val="001938F1"/>
    <w:rsid w:val="00196A56"/>
    <w:rsid w:val="001975FB"/>
    <w:rsid w:val="001A48F8"/>
    <w:rsid w:val="001A558B"/>
    <w:rsid w:val="001A593F"/>
    <w:rsid w:val="001A7CFE"/>
    <w:rsid w:val="001B2AFE"/>
    <w:rsid w:val="001B2B37"/>
    <w:rsid w:val="001B311F"/>
    <w:rsid w:val="001B320F"/>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E8A"/>
    <w:rsid w:val="001F4AB9"/>
    <w:rsid w:val="001F51BD"/>
    <w:rsid w:val="001F6C9D"/>
    <w:rsid w:val="001F6E76"/>
    <w:rsid w:val="002002A7"/>
    <w:rsid w:val="002005DC"/>
    <w:rsid w:val="00202812"/>
    <w:rsid w:val="00204716"/>
    <w:rsid w:val="00204BEB"/>
    <w:rsid w:val="00205546"/>
    <w:rsid w:val="002056D8"/>
    <w:rsid w:val="00207932"/>
    <w:rsid w:val="002120C6"/>
    <w:rsid w:val="00212E7B"/>
    <w:rsid w:val="00214D47"/>
    <w:rsid w:val="00215E61"/>
    <w:rsid w:val="0021617B"/>
    <w:rsid w:val="002217AE"/>
    <w:rsid w:val="002217D2"/>
    <w:rsid w:val="00221879"/>
    <w:rsid w:val="00225916"/>
    <w:rsid w:val="00230E0F"/>
    <w:rsid w:val="00232735"/>
    <w:rsid w:val="0023342B"/>
    <w:rsid w:val="00233EC4"/>
    <w:rsid w:val="00236CF1"/>
    <w:rsid w:val="002370E6"/>
    <w:rsid w:val="00237307"/>
    <w:rsid w:val="00243BDE"/>
    <w:rsid w:val="002448FD"/>
    <w:rsid w:val="00244918"/>
    <w:rsid w:val="00245DB8"/>
    <w:rsid w:val="00255147"/>
    <w:rsid w:val="00257181"/>
    <w:rsid w:val="002579D3"/>
    <w:rsid w:val="00257C73"/>
    <w:rsid w:val="00260541"/>
    <w:rsid w:val="00260F34"/>
    <w:rsid w:val="00261DE2"/>
    <w:rsid w:val="002641FF"/>
    <w:rsid w:val="0026546F"/>
    <w:rsid w:val="002669E1"/>
    <w:rsid w:val="00271545"/>
    <w:rsid w:val="0027182A"/>
    <w:rsid w:val="00271A50"/>
    <w:rsid w:val="00272673"/>
    <w:rsid w:val="00273DCC"/>
    <w:rsid w:val="002747D5"/>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732F"/>
    <w:rsid w:val="002B77EF"/>
    <w:rsid w:val="002C56C1"/>
    <w:rsid w:val="002C6FFD"/>
    <w:rsid w:val="002C7E3D"/>
    <w:rsid w:val="002D0944"/>
    <w:rsid w:val="002D1335"/>
    <w:rsid w:val="002D18DA"/>
    <w:rsid w:val="002D225A"/>
    <w:rsid w:val="002D22D2"/>
    <w:rsid w:val="002D3383"/>
    <w:rsid w:val="002D5588"/>
    <w:rsid w:val="002E07C2"/>
    <w:rsid w:val="002E35D5"/>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08A7"/>
    <w:rsid w:val="00321002"/>
    <w:rsid w:val="00322577"/>
    <w:rsid w:val="00323907"/>
    <w:rsid w:val="00323B22"/>
    <w:rsid w:val="003240EA"/>
    <w:rsid w:val="00324A1F"/>
    <w:rsid w:val="00325DE0"/>
    <w:rsid w:val="003337F3"/>
    <w:rsid w:val="003352C2"/>
    <w:rsid w:val="003355A7"/>
    <w:rsid w:val="00335A5E"/>
    <w:rsid w:val="00336805"/>
    <w:rsid w:val="00336A17"/>
    <w:rsid w:val="00340104"/>
    <w:rsid w:val="00340AC4"/>
    <w:rsid w:val="00340D64"/>
    <w:rsid w:val="003477AD"/>
    <w:rsid w:val="003520D1"/>
    <w:rsid w:val="00353FFF"/>
    <w:rsid w:val="00356288"/>
    <w:rsid w:val="00356DE5"/>
    <w:rsid w:val="003578E4"/>
    <w:rsid w:val="0036110E"/>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B36"/>
    <w:rsid w:val="003949D6"/>
    <w:rsid w:val="00396004"/>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2EEF"/>
    <w:rsid w:val="003B38B9"/>
    <w:rsid w:val="003B5744"/>
    <w:rsid w:val="003C105C"/>
    <w:rsid w:val="003C142D"/>
    <w:rsid w:val="003C2E20"/>
    <w:rsid w:val="003C31F7"/>
    <w:rsid w:val="003C66DA"/>
    <w:rsid w:val="003C6AA8"/>
    <w:rsid w:val="003C7177"/>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0FFC"/>
    <w:rsid w:val="003F1861"/>
    <w:rsid w:val="003F2EF2"/>
    <w:rsid w:val="003F690D"/>
    <w:rsid w:val="003F7C4A"/>
    <w:rsid w:val="004026A6"/>
    <w:rsid w:val="004055FF"/>
    <w:rsid w:val="00405870"/>
    <w:rsid w:val="00406FBF"/>
    <w:rsid w:val="004071A7"/>
    <w:rsid w:val="004079F9"/>
    <w:rsid w:val="00407B94"/>
    <w:rsid w:val="00407ED4"/>
    <w:rsid w:val="00412B12"/>
    <w:rsid w:val="00414B58"/>
    <w:rsid w:val="00416CB6"/>
    <w:rsid w:val="00417285"/>
    <w:rsid w:val="004172AC"/>
    <w:rsid w:val="00417714"/>
    <w:rsid w:val="00417AE9"/>
    <w:rsid w:val="00420564"/>
    <w:rsid w:val="0042062E"/>
    <w:rsid w:val="0042076F"/>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56C2"/>
    <w:rsid w:val="0045632F"/>
    <w:rsid w:val="00456648"/>
    <w:rsid w:val="004566CD"/>
    <w:rsid w:val="00460899"/>
    <w:rsid w:val="00461B96"/>
    <w:rsid w:val="00461D41"/>
    <w:rsid w:val="004631C5"/>
    <w:rsid w:val="00465AD5"/>
    <w:rsid w:val="00465C41"/>
    <w:rsid w:val="00465CA9"/>
    <w:rsid w:val="004678D5"/>
    <w:rsid w:val="00470115"/>
    <w:rsid w:val="00470BE7"/>
    <w:rsid w:val="00471522"/>
    <w:rsid w:val="004720BF"/>
    <w:rsid w:val="00475286"/>
    <w:rsid w:val="00475622"/>
    <w:rsid w:val="00475DEC"/>
    <w:rsid w:val="0047603A"/>
    <w:rsid w:val="00480EB0"/>
    <w:rsid w:val="00482327"/>
    <w:rsid w:val="00484552"/>
    <w:rsid w:val="004860B6"/>
    <w:rsid w:val="00487DFD"/>
    <w:rsid w:val="004903CF"/>
    <w:rsid w:val="00491DC9"/>
    <w:rsid w:val="00492770"/>
    <w:rsid w:val="004940F2"/>
    <w:rsid w:val="004A1CAB"/>
    <w:rsid w:val="004A1F2C"/>
    <w:rsid w:val="004A2490"/>
    <w:rsid w:val="004A34CE"/>
    <w:rsid w:val="004A3F69"/>
    <w:rsid w:val="004A4BDE"/>
    <w:rsid w:val="004A55B4"/>
    <w:rsid w:val="004A68D5"/>
    <w:rsid w:val="004A79CA"/>
    <w:rsid w:val="004B13E9"/>
    <w:rsid w:val="004B1E3F"/>
    <w:rsid w:val="004B5B7E"/>
    <w:rsid w:val="004C010F"/>
    <w:rsid w:val="004C08C7"/>
    <w:rsid w:val="004C28F2"/>
    <w:rsid w:val="004C3FE0"/>
    <w:rsid w:val="004C62B2"/>
    <w:rsid w:val="004C6DA8"/>
    <w:rsid w:val="004C7953"/>
    <w:rsid w:val="004C7BA7"/>
    <w:rsid w:val="004D27A2"/>
    <w:rsid w:val="004D46F9"/>
    <w:rsid w:val="004D55C0"/>
    <w:rsid w:val="004D60E0"/>
    <w:rsid w:val="004D6939"/>
    <w:rsid w:val="004E0AA9"/>
    <w:rsid w:val="004E1DB3"/>
    <w:rsid w:val="004E366A"/>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46CC"/>
    <w:rsid w:val="0050550C"/>
    <w:rsid w:val="00505687"/>
    <w:rsid w:val="0050692D"/>
    <w:rsid w:val="005118AB"/>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1823"/>
    <w:rsid w:val="00551BD8"/>
    <w:rsid w:val="0055220A"/>
    <w:rsid w:val="00553AFF"/>
    <w:rsid w:val="0055517C"/>
    <w:rsid w:val="00560EA8"/>
    <w:rsid w:val="005617F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E23"/>
    <w:rsid w:val="00593DB6"/>
    <w:rsid w:val="00595E5F"/>
    <w:rsid w:val="00597A56"/>
    <w:rsid w:val="00597ECF"/>
    <w:rsid w:val="005A0431"/>
    <w:rsid w:val="005A0704"/>
    <w:rsid w:val="005A24D8"/>
    <w:rsid w:val="005A2949"/>
    <w:rsid w:val="005A2961"/>
    <w:rsid w:val="005A6924"/>
    <w:rsid w:val="005B1E18"/>
    <w:rsid w:val="005B3289"/>
    <w:rsid w:val="005B5418"/>
    <w:rsid w:val="005B58EF"/>
    <w:rsid w:val="005B6995"/>
    <w:rsid w:val="005B7A37"/>
    <w:rsid w:val="005C22C3"/>
    <w:rsid w:val="005C40ED"/>
    <w:rsid w:val="005C48D2"/>
    <w:rsid w:val="005C5445"/>
    <w:rsid w:val="005C6AA4"/>
    <w:rsid w:val="005D22C8"/>
    <w:rsid w:val="005D2EA6"/>
    <w:rsid w:val="005D468E"/>
    <w:rsid w:val="005D574C"/>
    <w:rsid w:val="005D65DB"/>
    <w:rsid w:val="005D7653"/>
    <w:rsid w:val="005E149E"/>
    <w:rsid w:val="005E26F8"/>
    <w:rsid w:val="005E309E"/>
    <w:rsid w:val="005E6E01"/>
    <w:rsid w:val="005F04B5"/>
    <w:rsid w:val="005F07F5"/>
    <w:rsid w:val="005F095F"/>
    <w:rsid w:val="005F17A4"/>
    <w:rsid w:val="005F1F12"/>
    <w:rsid w:val="005F4CF1"/>
    <w:rsid w:val="005F528B"/>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72E5"/>
    <w:rsid w:val="00657BEC"/>
    <w:rsid w:val="00657F13"/>
    <w:rsid w:val="00661B0F"/>
    <w:rsid w:val="006625A6"/>
    <w:rsid w:val="00662BB2"/>
    <w:rsid w:val="00667D66"/>
    <w:rsid w:val="006711F5"/>
    <w:rsid w:val="00672AB4"/>
    <w:rsid w:val="006733DA"/>
    <w:rsid w:val="00680D82"/>
    <w:rsid w:val="00684B9E"/>
    <w:rsid w:val="00692046"/>
    <w:rsid w:val="00692BAB"/>
    <w:rsid w:val="00695014"/>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45B2"/>
    <w:rsid w:val="006E656C"/>
    <w:rsid w:val="006E7042"/>
    <w:rsid w:val="006E74FA"/>
    <w:rsid w:val="006F045E"/>
    <w:rsid w:val="006F15D8"/>
    <w:rsid w:val="006F166D"/>
    <w:rsid w:val="006F19DB"/>
    <w:rsid w:val="006F250B"/>
    <w:rsid w:val="006F4B7F"/>
    <w:rsid w:val="006F55CF"/>
    <w:rsid w:val="006F779E"/>
    <w:rsid w:val="007000D4"/>
    <w:rsid w:val="00701086"/>
    <w:rsid w:val="00701AD1"/>
    <w:rsid w:val="007021C2"/>
    <w:rsid w:val="007022CF"/>
    <w:rsid w:val="00702C7D"/>
    <w:rsid w:val="00704BF7"/>
    <w:rsid w:val="007123EA"/>
    <w:rsid w:val="00714765"/>
    <w:rsid w:val="00715A6B"/>
    <w:rsid w:val="00716775"/>
    <w:rsid w:val="00720471"/>
    <w:rsid w:val="00722296"/>
    <w:rsid w:val="0072472A"/>
    <w:rsid w:val="00727A51"/>
    <w:rsid w:val="0073097E"/>
    <w:rsid w:val="00731850"/>
    <w:rsid w:val="0073352C"/>
    <w:rsid w:val="0073374E"/>
    <w:rsid w:val="00734033"/>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1D9C"/>
    <w:rsid w:val="007A2C2A"/>
    <w:rsid w:val="007A5040"/>
    <w:rsid w:val="007A5518"/>
    <w:rsid w:val="007A61F5"/>
    <w:rsid w:val="007B0826"/>
    <w:rsid w:val="007B0B82"/>
    <w:rsid w:val="007B0CB2"/>
    <w:rsid w:val="007B3D1F"/>
    <w:rsid w:val="007B44D3"/>
    <w:rsid w:val="007B490E"/>
    <w:rsid w:val="007B692F"/>
    <w:rsid w:val="007B7616"/>
    <w:rsid w:val="007C1FE8"/>
    <w:rsid w:val="007C2672"/>
    <w:rsid w:val="007C299C"/>
    <w:rsid w:val="007C2AE2"/>
    <w:rsid w:val="007C2F0F"/>
    <w:rsid w:val="007C3225"/>
    <w:rsid w:val="007C4D69"/>
    <w:rsid w:val="007C54D8"/>
    <w:rsid w:val="007C5C56"/>
    <w:rsid w:val="007C5EF2"/>
    <w:rsid w:val="007C7572"/>
    <w:rsid w:val="007C7F05"/>
    <w:rsid w:val="007D4EEA"/>
    <w:rsid w:val="007D516B"/>
    <w:rsid w:val="007D59E8"/>
    <w:rsid w:val="007D5E26"/>
    <w:rsid w:val="007D6ABF"/>
    <w:rsid w:val="007D7395"/>
    <w:rsid w:val="007D7A97"/>
    <w:rsid w:val="007E0BCB"/>
    <w:rsid w:val="007E1A41"/>
    <w:rsid w:val="007E1F34"/>
    <w:rsid w:val="007E6E25"/>
    <w:rsid w:val="007E7012"/>
    <w:rsid w:val="007E7E99"/>
    <w:rsid w:val="007E7F5D"/>
    <w:rsid w:val="007F0EFD"/>
    <w:rsid w:val="007F207F"/>
    <w:rsid w:val="007F32F9"/>
    <w:rsid w:val="007F6B72"/>
    <w:rsid w:val="00800B36"/>
    <w:rsid w:val="00801619"/>
    <w:rsid w:val="00804310"/>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3C09"/>
    <w:rsid w:val="00834A20"/>
    <w:rsid w:val="00834C49"/>
    <w:rsid w:val="008372CD"/>
    <w:rsid w:val="008416AA"/>
    <w:rsid w:val="00842FD8"/>
    <w:rsid w:val="00844E15"/>
    <w:rsid w:val="008472E1"/>
    <w:rsid w:val="00851550"/>
    <w:rsid w:val="00851585"/>
    <w:rsid w:val="00854955"/>
    <w:rsid w:val="00855286"/>
    <w:rsid w:val="00857377"/>
    <w:rsid w:val="008575AB"/>
    <w:rsid w:val="008603D0"/>
    <w:rsid w:val="008604AD"/>
    <w:rsid w:val="008612D3"/>
    <w:rsid w:val="00861837"/>
    <w:rsid w:val="00861B9C"/>
    <w:rsid w:val="00862BFE"/>
    <w:rsid w:val="00862E35"/>
    <w:rsid w:val="00863073"/>
    <w:rsid w:val="0086421E"/>
    <w:rsid w:val="008643F3"/>
    <w:rsid w:val="00864E3E"/>
    <w:rsid w:val="00867D39"/>
    <w:rsid w:val="008700E8"/>
    <w:rsid w:val="00870DA5"/>
    <w:rsid w:val="008717EB"/>
    <w:rsid w:val="00873BDA"/>
    <w:rsid w:val="008741C7"/>
    <w:rsid w:val="008813DB"/>
    <w:rsid w:val="00882C86"/>
    <w:rsid w:val="00883155"/>
    <w:rsid w:val="008859EC"/>
    <w:rsid w:val="00886C41"/>
    <w:rsid w:val="0089297C"/>
    <w:rsid w:val="0089331C"/>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A60"/>
    <w:rsid w:val="008B2FC1"/>
    <w:rsid w:val="008B34DF"/>
    <w:rsid w:val="008B3CD4"/>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1F7"/>
    <w:rsid w:val="008F6FE0"/>
    <w:rsid w:val="00900F75"/>
    <w:rsid w:val="0090303A"/>
    <w:rsid w:val="00907272"/>
    <w:rsid w:val="00907FB1"/>
    <w:rsid w:val="00911467"/>
    <w:rsid w:val="0091263B"/>
    <w:rsid w:val="00913296"/>
    <w:rsid w:val="00914BC6"/>
    <w:rsid w:val="009153E8"/>
    <w:rsid w:val="0091591F"/>
    <w:rsid w:val="00916811"/>
    <w:rsid w:val="009169DF"/>
    <w:rsid w:val="00917A1E"/>
    <w:rsid w:val="009205E3"/>
    <w:rsid w:val="0092159F"/>
    <w:rsid w:val="009224AB"/>
    <w:rsid w:val="0092320C"/>
    <w:rsid w:val="00924CE7"/>
    <w:rsid w:val="00925E34"/>
    <w:rsid w:val="0092734F"/>
    <w:rsid w:val="00931FE5"/>
    <w:rsid w:val="0093243E"/>
    <w:rsid w:val="00934B62"/>
    <w:rsid w:val="00936C28"/>
    <w:rsid w:val="009403AF"/>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0FC0"/>
    <w:rsid w:val="00993BF4"/>
    <w:rsid w:val="00993ED6"/>
    <w:rsid w:val="00994497"/>
    <w:rsid w:val="00994889"/>
    <w:rsid w:val="0099563C"/>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359E"/>
    <w:rsid w:val="009D65C1"/>
    <w:rsid w:val="009D7341"/>
    <w:rsid w:val="009D79F8"/>
    <w:rsid w:val="009E178C"/>
    <w:rsid w:val="009E1C2C"/>
    <w:rsid w:val="009E1D63"/>
    <w:rsid w:val="009E614B"/>
    <w:rsid w:val="009E6BFD"/>
    <w:rsid w:val="009E6EBE"/>
    <w:rsid w:val="009E7657"/>
    <w:rsid w:val="009F0EF9"/>
    <w:rsid w:val="009F473F"/>
    <w:rsid w:val="009F57DD"/>
    <w:rsid w:val="009F730E"/>
    <w:rsid w:val="00A01AB6"/>
    <w:rsid w:val="00A01CB2"/>
    <w:rsid w:val="00A04606"/>
    <w:rsid w:val="00A06BFB"/>
    <w:rsid w:val="00A101CB"/>
    <w:rsid w:val="00A1039D"/>
    <w:rsid w:val="00A11A0D"/>
    <w:rsid w:val="00A1292D"/>
    <w:rsid w:val="00A137D0"/>
    <w:rsid w:val="00A171C8"/>
    <w:rsid w:val="00A20D17"/>
    <w:rsid w:val="00A212B8"/>
    <w:rsid w:val="00A2290F"/>
    <w:rsid w:val="00A245A5"/>
    <w:rsid w:val="00A24651"/>
    <w:rsid w:val="00A27F83"/>
    <w:rsid w:val="00A307D3"/>
    <w:rsid w:val="00A31860"/>
    <w:rsid w:val="00A33B58"/>
    <w:rsid w:val="00A34D26"/>
    <w:rsid w:val="00A35009"/>
    <w:rsid w:val="00A35B21"/>
    <w:rsid w:val="00A40077"/>
    <w:rsid w:val="00A404B7"/>
    <w:rsid w:val="00A406F4"/>
    <w:rsid w:val="00A42B34"/>
    <w:rsid w:val="00A431E2"/>
    <w:rsid w:val="00A433D6"/>
    <w:rsid w:val="00A436DD"/>
    <w:rsid w:val="00A43BBD"/>
    <w:rsid w:val="00A44908"/>
    <w:rsid w:val="00A4536E"/>
    <w:rsid w:val="00A45520"/>
    <w:rsid w:val="00A50A9C"/>
    <w:rsid w:val="00A5171C"/>
    <w:rsid w:val="00A5197B"/>
    <w:rsid w:val="00A51D63"/>
    <w:rsid w:val="00A5357A"/>
    <w:rsid w:val="00A55E01"/>
    <w:rsid w:val="00A56B82"/>
    <w:rsid w:val="00A5778D"/>
    <w:rsid w:val="00A61810"/>
    <w:rsid w:val="00A62A69"/>
    <w:rsid w:val="00A63B2D"/>
    <w:rsid w:val="00A64E24"/>
    <w:rsid w:val="00A67654"/>
    <w:rsid w:val="00A70192"/>
    <w:rsid w:val="00A726F1"/>
    <w:rsid w:val="00A738CE"/>
    <w:rsid w:val="00A73A1E"/>
    <w:rsid w:val="00A80A87"/>
    <w:rsid w:val="00A80EAB"/>
    <w:rsid w:val="00A81EFD"/>
    <w:rsid w:val="00A82BE8"/>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63E9"/>
    <w:rsid w:val="00AE78DC"/>
    <w:rsid w:val="00AF2512"/>
    <w:rsid w:val="00AF368F"/>
    <w:rsid w:val="00AF3D44"/>
    <w:rsid w:val="00AF707B"/>
    <w:rsid w:val="00AF7DE6"/>
    <w:rsid w:val="00B00176"/>
    <w:rsid w:val="00B00FB8"/>
    <w:rsid w:val="00B04343"/>
    <w:rsid w:val="00B04B30"/>
    <w:rsid w:val="00B04D43"/>
    <w:rsid w:val="00B108D3"/>
    <w:rsid w:val="00B11B79"/>
    <w:rsid w:val="00B11D9B"/>
    <w:rsid w:val="00B12EF1"/>
    <w:rsid w:val="00B16295"/>
    <w:rsid w:val="00B17679"/>
    <w:rsid w:val="00B17BA0"/>
    <w:rsid w:val="00B20983"/>
    <w:rsid w:val="00B21A04"/>
    <w:rsid w:val="00B23726"/>
    <w:rsid w:val="00B24C99"/>
    <w:rsid w:val="00B24DE5"/>
    <w:rsid w:val="00B310D8"/>
    <w:rsid w:val="00B3254A"/>
    <w:rsid w:val="00B335ED"/>
    <w:rsid w:val="00B3650B"/>
    <w:rsid w:val="00B3777E"/>
    <w:rsid w:val="00B41BA3"/>
    <w:rsid w:val="00B41BFA"/>
    <w:rsid w:val="00B420A6"/>
    <w:rsid w:val="00B43D41"/>
    <w:rsid w:val="00B46487"/>
    <w:rsid w:val="00B5206E"/>
    <w:rsid w:val="00B52588"/>
    <w:rsid w:val="00B53110"/>
    <w:rsid w:val="00B61F26"/>
    <w:rsid w:val="00B639B6"/>
    <w:rsid w:val="00B64713"/>
    <w:rsid w:val="00B71F3D"/>
    <w:rsid w:val="00B757C0"/>
    <w:rsid w:val="00B76140"/>
    <w:rsid w:val="00B76787"/>
    <w:rsid w:val="00B77137"/>
    <w:rsid w:val="00B77D80"/>
    <w:rsid w:val="00B818F6"/>
    <w:rsid w:val="00B822BA"/>
    <w:rsid w:val="00B82A28"/>
    <w:rsid w:val="00B86508"/>
    <w:rsid w:val="00B9276D"/>
    <w:rsid w:val="00B93194"/>
    <w:rsid w:val="00B96B01"/>
    <w:rsid w:val="00B97023"/>
    <w:rsid w:val="00B97AE2"/>
    <w:rsid w:val="00B97E37"/>
    <w:rsid w:val="00BA0393"/>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08BE"/>
    <w:rsid w:val="00BD2264"/>
    <w:rsid w:val="00BD2500"/>
    <w:rsid w:val="00BD405F"/>
    <w:rsid w:val="00BD5870"/>
    <w:rsid w:val="00BD5D66"/>
    <w:rsid w:val="00BD6822"/>
    <w:rsid w:val="00BD69A2"/>
    <w:rsid w:val="00BE03CD"/>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15D9E"/>
    <w:rsid w:val="00C17A36"/>
    <w:rsid w:val="00C2102F"/>
    <w:rsid w:val="00C262AD"/>
    <w:rsid w:val="00C307A5"/>
    <w:rsid w:val="00C30954"/>
    <w:rsid w:val="00C31EEF"/>
    <w:rsid w:val="00C355ED"/>
    <w:rsid w:val="00C4085E"/>
    <w:rsid w:val="00C42842"/>
    <w:rsid w:val="00C43468"/>
    <w:rsid w:val="00C44B30"/>
    <w:rsid w:val="00C45543"/>
    <w:rsid w:val="00C455FA"/>
    <w:rsid w:val="00C45645"/>
    <w:rsid w:val="00C51A86"/>
    <w:rsid w:val="00C5369A"/>
    <w:rsid w:val="00C53882"/>
    <w:rsid w:val="00C56A63"/>
    <w:rsid w:val="00C579DF"/>
    <w:rsid w:val="00C57AEC"/>
    <w:rsid w:val="00C57B91"/>
    <w:rsid w:val="00C57E0D"/>
    <w:rsid w:val="00C61993"/>
    <w:rsid w:val="00C64AE7"/>
    <w:rsid w:val="00C66DA6"/>
    <w:rsid w:val="00C700BE"/>
    <w:rsid w:val="00C71887"/>
    <w:rsid w:val="00C74534"/>
    <w:rsid w:val="00C7624A"/>
    <w:rsid w:val="00C77D2F"/>
    <w:rsid w:val="00C816F3"/>
    <w:rsid w:val="00C82037"/>
    <w:rsid w:val="00C8210A"/>
    <w:rsid w:val="00C842DC"/>
    <w:rsid w:val="00C8480F"/>
    <w:rsid w:val="00C85454"/>
    <w:rsid w:val="00C85985"/>
    <w:rsid w:val="00C90E35"/>
    <w:rsid w:val="00C927DF"/>
    <w:rsid w:val="00C94505"/>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2D06"/>
    <w:rsid w:val="00D34C32"/>
    <w:rsid w:val="00D35A7C"/>
    <w:rsid w:val="00D35B60"/>
    <w:rsid w:val="00D35FDF"/>
    <w:rsid w:val="00D368CB"/>
    <w:rsid w:val="00D37F9C"/>
    <w:rsid w:val="00D40745"/>
    <w:rsid w:val="00D40857"/>
    <w:rsid w:val="00D42206"/>
    <w:rsid w:val="00D42383"/>
    <w:rsid w:val="00D425D2"/>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72D8"/>
    <w:rsid w:val="00D81D8E"/>
    <w:rsid w:val="00D821DB"/>
    <w:rsid w:val="00D83D4E"/>
    <w:rsid w:val="00D8435C"/>
    <w:rsid w:val="00D858E8"/>
    <w:rsid w:val="00D90386"/>
    <w:rsid w:val="00D90C03"/>
    <w:rsid w:val="00D913BF"/>
    <w:rsid w:val="00D95B9D"/>
    <w:rsid w:val="00D960B6"/>
    <w:rsid w:val="00D9640D"/>
    <w:rsid w:val="00D9677B"/>
    <w:rsid w:val="00D971FD"/>
    <w:rsid w:val="00D97383"/>
    <w:rsid w:val="00DA320B"/>
    <w:rsid w:val="00DA5547"/>
    <w:rsid w:val="00DA5A91"/>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427B"/>
    <w:rsid w:val="00DE571B"/>
    <w:rsid w:val="00DF081A"/>
    <w:rsid w:val="00DF0A6F"/>
    <w:rsid w:val="00DF1410"/>
    <w:rsid w:val="00DF164A"/>
    <w:rsid w:val="00DF1940"/>
    <w:rsid w:val="00DF1B37"/>
    <w:rsid w:val="00DF1C6E"/>
    <w:rsid w:val="00DF1D28"/>
    <w:rsid w:val="00DF2313"/>
    <w:rsid w:val="00DF36C9"/>
    <w:rsid w:val="00DF36F8"/>
    <w:rsid w:val="00DF3F0D"/>
    <w:rsid w:val="00DF4504"/>
    <w:rsid w:val="00DF4E4B"/>
    <w:rsid w:val="00DF5AB8"/>
    <w:rsid w:val="00E00873"/>
    <w:rsid w:val="00E01F62"/>
    <w:rsid w:val="00E034F0"/>
    <w:rsid w:val="00E06572"/>
    <w:rsid w:val="00E06B69"/>
    <w:rsid w:val="00E10068"/>
    <w:rsid w:val="00E10170"/>
    <w:rsid w:val="00E10728"/>
    <w:rsid w:val="00E10CFE"/>
    <w:rsid w:val="00E13B82"/>
    <w:rsid w:val="00E1719A"/>
    <w:rsid w:val="00E2010D"/>
    <w:rsid w:val="00E23109"/>
    <w:rsid w:val="00E24B0F"/>
    <w:rsid w:val="00E274B5"/>
    <w:rsid w:val="00E315D9"/>
    <w:rsid w:val="00E3333D"/>
    <w:rsid w:val="00E376CB"/>
    <w:rsid w:val="00E402E6"/>
    <w:rsid w:val="00E427E8"/>
    <w:rsid w:val="00E44AD6"/>
    <w:rsid w:val="00E450EC"/>
    <w:rsid w:val="00E459BF"/>
    <w:rsid w:val="00E45ABD"/>
    <w:rsid w:val="00E45AC2"/>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70B6"/>
    <w:rsid w:val="00E90BAB"/>
    <w:rsid w:val="00E90FF7"/>
    <w:rsid w:val="00E9178E"/>
    <w:rsid w:val="00E91BC7"/>
    <w:rsid w:val="00E925C2"/>
    <w:rsid w:val="00E92C3A"/>
    <w:rsid w:val="00E94662"/>
    <w:rsid w:val="00E97891"/>
    <w:rsid w:val="00E97BCD"/>
    <w:rsid w:val="00EA0289"/>
    <w:rsid w:val="00EA1AC1"/>
    <w:rsid w:val="00EA2716"/>
    <w:rsid w:val="00EA2F54"/>
    <w:rsid w:val="00EA434A"/>
    <w:rsid w:val="00EA4C1A"/>
    <w:rsid w:val="00EA6461"/>
    <w:rsid w:val="00EA6B8F"/>
    <w:rsid w:val="00EB050E"/>
    <w:rsid w:val="00EB067E"/>
    <w:rsid w:val="00EB1BD0"/>
    <w:rsid w:val="00EB1EAD"/>
    <w:rsid w:val="00EB2348"/>
    <w:rsid w:val="00EB37A5"/>
    <w:rsid w:val="00EB639E"/>
    <w:rsid w:val="00EC0819"/>
    <w:rsid w:val="00EC0B24"/>
    <w:rsid w:val="00EC292E"/>
    <w:rsid w:val="00EC2FFE"/>
    <w:rsid w:val="00EC3D0A"/>
    <w:rsid w:val="00EC491A"/>
    <w:rsid w:val="00ED0593"/>
    <w:rsid w:val="00ED1D42"/>
    <w:rsid w:val="00ED3288"/>
    <w:rsid w:val="00ED59FD"/>
    <w:rsid w:val="00ED715D"/>
    <w:rsid w:val="00ED76DA"/>
    <w:rsid w:val="00EE02BA"/>
    <w:rsid w:val="00EE1236"/>
    <w:rsid w:val="00EE2375"/>
    <w:rsid w:val="00EE2A9B"/>
    <w:rsid w:val="00EE4D86"/>
    <w:rsid w:val="00EE5552"/>
    <w:rsid w:val="00EE7BE8"/>
    <w:rsid w:val="00EF0184"/>
    <w:rsid w:val="00EF1D95"/>
    <w:rsid w:val="00EF2878"/>
    <w:rsid w:val="00EF3F20"/>
    <w:rsid w:val="00EF72E6"/>
    <w:rsid w:val="00F00876"/>
    <w:rsid w:val="00F01485"/>
    <w:rsid w:val="00F0281E"/>
    <w:rsid w:val="00F100B0"/>
    <w:rsid w:val="00F10EA9"/>
    <w:rsid w:val="00F11CCA"/>
    <w:rsid w:val="00F15C20"/>
    <w:rsid w:val="00F164AA"/>
    <w:rsid w:val="00F1704E"/>
    <w:rsid w:val="00F2019F"/>
    <w:rsid w:val="00F21102"/>
    <w:rsid w:val="00F217D1"/>
    <w:rsid w:val="00F23B46"/>
    <w:rsid w:val="00F2489A"/>
    <w:rsid w:val="00F25C8D"/>
    <w:rsid w:val="00F311EE"/>
    <w:rsid w:val="00F32963"/>
    <w:rsid w:val="00F344EF"/>
    <w:rsid w:val="00F34971"/>
    <w:rsid w:val="00F34F6B"/>
    <w:rsid w:val="00F3616A"/>
    <w:rsid w:val="00F429D4"/>
    <w:rsid w:val="00F43EAB"/>
    <w:rsid w:val="00F44094"/>
    <w:rsid w:val="00F443E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488F"/>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0B3A"/>
    <w:rsid w:val="00F9191F"/>
    <w:rsid w:val="00F92435"/>
    <w:rsid w:val="00F929FA"/>
    <w:rsid w:val="00F94003"/>
    <w:rsid w:val="00F944C4"/>
    <w:rsid w:val="00F95DAC"/>
    <w:rsid w:val="00F97196"/>
    <w:rsid w:val="00FA0CA8"/>
    <w:rsid w:val="00FA19AA"/>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378A"/>
    <w:rsid w:val="00FD4747"/>
    <w:rsid w:val="00FD4B98"/>
    <w:rsid w:val="00FD4E24"/>
    <w:rsid w:val="00FD65C3"/>
    <w:rsid w:val="00FD729B"/>
    <w:rsid w:val="00FE1BBE"/>
    <w:rsid w:val="00FE2935"/>
    <w:rsid w:val="00FE45C6"/>
    <w:rsid w:val="00FE4928"/>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89318200457911e483c6e89f9dba57fd" TargetMode="External"/><Relationship Id="rId18" Type="http://schemas.openxmlformats.org/officeDocument/2006/relationships/hyperlink" Target="https://www.e-tar.lt/portal/lt/legalAct/89318200457911e483c6e89f9dba57fd" TargetMode="External"/><Relationship Id="rId26" Type="http://schemas.openxmlformats.org/officeDocument/2006/relationships/hyperlink" Target="https://www.e-tar.lt/portal/lt/legalAct/ab492740723811e3b29084acd991add8" TargetMode="External"/><Relationship Id="rId21" Type="http://schemas.openxmlformats.org/officeDocument/2006/relationships/hyperlink" Target="file:///C:\Users\user\AppData\Roaming\Microsoft\Word\patvirtintame%20Lietuvos%20Respublikos%20Vyriausyb&#279;s%202010%20m.%20gegu&#382;&#279;s%204%20d.%20nutarimu%20Nr.%20535"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e-tar.lt/portal/lt/legalAct/682b6f200d7111e4adf3c8c5d7681e73/nBzhYiaFcW" TargetMode="External"/><Relationship Id="rId17" Type="http://schemas.openxmlformats.org/officeDocument/2006/relationships/hyperlink" Target="https://e-seimas.lrs.lt/portal/legalAct/lt/TAD/TAIS.372306/asr" TargetMode="External"/><Relationship Id="rId25" Type="http://schemas.openxmlformats.org/officeDocument/2006/relationships/hyperlink" Target="https://www.e-tar.lt/portal/lt/legalAct/ab492740723811e3b29084acd991add8"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user\AppData\Roaming\Microsoft\Word\patvirtintame%20Lietuvos%20Respublikos%20Vyriausyb&#279;s%202010%20m.%20gegu&#382;&#279;s%204%20d.%20nutarimu%20Nr.%20535" TargetMode="External"/><Relationship Id="rId20" Type="http://schemas.openxmlformats.org/officeDocument/2006/relationships/hyperlink" Target="https://e-seimas.lrs.lt/portal/legalAct/lt/TAD/TAIS.309099?positionInSearchResults=6&amp;searchModelUUID=ff967197-aab7-4bfd-9977-2abcdec1cea1" TargetMode="External"/><Relationship Id="rId29"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682b6f200d7111e4adf3c8c5d7681e73/nBzhYiaFcW" TargetMode="External"/><Relationship Id="rId24"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32"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seimas.lrs.lt/portal/legalAct/lt/TAD/TAIS.309099?positionInSearchResults=6&amp;searchModelUUID=ff967197-aab7-4bfd-9977-2abcdec1cea1" TargetMode="External"/><Relationship Id="rId23" Type="http://schemas.openxmlformats.org/officeDocument/2006/relationships/hyperlink" Target="https://www.e-tar.lt/portal/lt/legalAct/ab492740723811e3b29084acd991add8" TargetMode="External"/><Relationship Id="rId28" Type="http://schemas.openxmlformats.org/officeDocument/2006/relationships/hyperlink" Target="https://www.e-tar.lt/portal/lt/legalAct/ab492740723811e3b29084acd991add8" TargetMode="External"/><Relationship Id="rId36" Type="http://schemas.openxmlformats.org/officeDocument/2006/relationships/footer" Target="footer2.xml"/><Relationship Id="rId10" Type="http://schemas.openxmlformats.org/officeDocument/2006/relationships/hyperlink" Target="https://www.esinvesticijos.lt/lt/dokumentai?query=3-249&amp;institution=280&amp;document_category=307" TargetMode="External"/><Relationship Id="rId19" Type="http://schemas.openxmlformats.org/officeDocument/2006/relationships/hyperlink" Target="https://eimin.lrv.lt/uploads/eimin/documents/files/Planavimo%20dokumentai/SVP/2021-2023%20SVP%202021-07-05%20%20isakymo%20Nr_%204-747%20priedas.docx" TargetMode="External"/><Relationship Id="rId31" Type="http://schemas.openxmlformats.org/officeDocument/2006/relationships/hyperlink" Target="https://www.e-tar.lt/portal/lt/legalAct/ab492740723811e3b29084acd991add8" TargetMode="External"/><Relationship Id="rId4" Type="http://schemas.microsoft.com/office/2007/relationships/stylesWithEffects" Target="stylesWithEffects.xml"/><Relationship Id="rId9" Type="http://schemas.openxmlformats.org/officeDocument/2006/relationships/hyperlink" Target="https://www.esinvesticijos.lt/lt/dokumentai?query=3-249&amp;institution=280&amp;document_category=307" TargetMode="External"/><Relationship Id="rId14" Type="http://schemas.openxmlformats.org/officeDocument/2006/relationships/hyperlink" Target="https://eimin.lrv.lt/uploads/eimin/documents/files/Planavimo%20dokumentai/SVP/2021-2023%20SVP%202021-07-05%20%20isakymo%20Nr_%204-747%20priedas.docx" TargetMode="External"/><Relationship Id="rId22" Type="http://schemas.openxmlformats.org/officeDocument/2006/relationships/hyperlink" Target="https://e-seimas.lrs.lt/portal/legalAct/lt/TAD/TAIS.372306/asr" TargetMode="External"/><Relationship Id="rId27"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30" Type="http://schemas.openxmlformats.org/officeDocument/2006/relationships/hyperlink" Target="https://www.e-tar.lt/portal/lt/legalAct/ab492740723811e3b29084acd991add8"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1FA0-E47E-44F0-A64D-AA368009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4324</TotalTime>
  <Pages>14</Pages>
  <Words>5773</Words>
  <Characters>45684</Characters>
  <Application>Microsoft Office Word</Application>
  <DocSecurity>0</DocSecurity>
  <Lines>380</Lines>
  <Paragraphs>102</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51355</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Monika Kasperovičienė</cp:lastModifiedBy>
  <cp:revision>46</cp:revision>
  <cp:lastPrinted>2020-02-07T10:54:00Z</cp:lastPrinted>
  <dcterms:created xsi:type="dcterms:W3CDTF">2020-03-18T13:11:00Z</dcterms:created>
  <dcterms:modified xsi:type="dcterms:W3CDTF">2021-09-09T12:37:00Z</dcterms:modified>
</cp:coreProperties>
</file>