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tbl>
      <w:tblPr>
        <w:tblStyle w:val="TableGrid"/>
        <w:tblpPr w:leftFromText="180" w:rightFromText="180" w:vertAnchor="text" w:horzAnchor="margin" w:tblpY="-28"/>
        <w:tblW w:w="95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107"/>
        <w:gridCol w:w="9247"/>
        <w:gridCol w:w="213"/>
        <w:gridCol w:w="10"/>
      </w:tblGrid>
      <w:tr w:rsidRPr="00E01724" w:rsidR="002E1AD2" w:rsidTr="002E1AD2" w14:paraId="79DD633C" w14:textId="77777777">
        <w:trPr>
          <w:gridAfter w:val="2"/>
          <w:wAfter w:w="223" w:type="dxa"/>
        </w:trPr>
        <w:tc>
          <w:tcPr>
            <w:tcW w:w="9354" w:type="dxa"/>
            <w:gridSpan w:val="2"/>
          </w:tcPr>
          <w:p w:rsidRPr="007D4D4A" w:rsidR="007D4D4A" w:rsidP="007D4D4A" w:rsidRDefault="007D4D4A" w14:paraId="57499747" w14:textId="77318310">
            <w:pPr>
              <w:ind w:left="4820" w:firstLine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C25023" w:rsidR="00C250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Pr="00C25023" w:rsidR="00C25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932D9" w:rsidR="003932D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Pr="007D4D4A" w:rsidR="007D4D4A" w:rsidP="007D4D4A" w:rsidRDefault="007D4D4A" w14:paraId="3D3D6DC3" w14:textId="77777777">
            <w:pPr>
              <w:ind w:left="4820"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7D4D4A">
              <w:rPr>
                <w:rFonts w:ascii="Times New Roman" w:hAnsi="Times New Roman" w:cs="Times New Roman"/>
                <w:sz w:val="24"/>
                <w:szCs w:val="24"/>
              </w:rPr>
              <w:t>(kvietimo paskelbimo data)</w:t>
            </w:r>
          </w:p>
          <w:p w:rsidRPr="00E01724" w:rsidR="002E1AD2" w:rsidP="002E1AD2" w:rsidRDefault="002E1AD2" w14:paraId="78A8AC0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86E14" w:rsidR="000E78ED" w:rsidTr="002E1AD2" w14:paraId="3082F6F6" w14:textId="77777777">
        <w:trPr>
          <w:gridBefore w:val="1"/>
          <w:wBefore w:w="107" w:type="dxa"/>
        </w:trPr>
        <w:tc>
          <w:tcPr>
            <w:tcW w:w="9470" w:type="dxa"/>
            <w:gridSpan w:val="3"/>
          </w:tcPr>
          <w:p w:rsidRPr="00E01724" w:rsidR="000E78ED" w:rsidP="002E1AD2" w:rsidRDefault="000E78ED" w14:paraId="3D34E005" w14:textId="7777777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7B16" w:rsidR="000E78ED" w:rsidTr="002E1AD2" w14:paraId="7BF17CF9" w14:textId="77777777">
        <w:trPr>
          <w:gridAfter w:val="1"/>
          <w:wAfter w:w="10" w:type="dxa"/>
        </w:trPr>
        <w:tc>
          <w:tcPr>
            <w:tcW w:w="9567" w:type="dxa"/>
            <w:gridSpan w:val="3"/>
          </w:tcPr>
          <w:tbl>
            <w:tblPr>
              <w:tblStyle w:val="TableGrid"/>
              <w:tblW w:w="9351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4536"/>
              <w:gridCol w:w="4815"/>
            </w:tblGrid>
            <w:tr w:rsidRPr="00067B16" w:rsidR="007D52FB" w:rsidTr="000621D0" w14:paraId="48166F92" w14:textId="77777777">
              <w:trPr>
                <w:trHeight w:val="1976"/>
              </w:trPr>
              <w:tc>
                <w:tcPr>
                  <w:tcW w:w="9351" w:type="dxa"/>
                  <w:gridSpan w:val="2"/>
                  <w:vAlign w:val="center"/>
                </w:tcPr>
                <w:p w:rsidRPr="007D52FB" w:rsidR="000E78ED" w:rsidP="0005365E" w:rsidRDefault="000E78ED" w14:paraId="2B48F85C" w14:textId="77777777">
                  <w:pPr>
                    <w:framePr w:hSpace="180" w:wrap="around" w:hAnchor="margin" w:vAnchor="text" w:y="-28"/>
                    <w:jc w:val="center"/>
                    <w:rPr>
                      <w:i/>
                    </w:rPr>
                  </w:pPr>
                </w:p>
                <w:p w:rsidRPr="00067B16" w:rsidR="000E78ED" w:rsidP="0005365E" w:rsidRDefault="00D0100B" w14:paraId="296CB5B8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true" noChangeArrowheads="true"/>
                                </pic:cNvPicPr>
                              </pic:nvPicPr>
                              <pic:blipFill>
                                <a:blip cstate="print" r:embed="rId8">
                                  <a:extLst>
                                    <a:ext uri="{28A0092B-C50C-407E-A947-70E740481C1C}">
                                      <a14:useLocalDpi xmlns:a14="http://schemas.microsoft.com/office/drawing/2010/main" xmlns:cx="http://schemas.microsoft.com/office/drawing/2014/chartex" xmlns:cx1="http://schemas.microsoft.com/office/drawing/2015/9/8/chartex" xmlns:ns1="http://schemas.openxmlformats.org/wordprocessingml/2006/main" xmlns:ns10="http://schemas.microsoft.com/office/word/2006/wordml" xmlns:ns11="http://schemas.openxmlformats.org/drawingml/2006/chart" xmlns:ns13="http://schemas.openxmlformats.org/drawingml/2006/diagram" xmlns:ns14="http://schemas.openxmlformats.org/drawingml/2006/picture" xmlns:ns15="http://schemas.openxmlformats.org/drawingml/2006/spreadsheetDrawing" xmlns:ns16="http://schemas.microsoft.com/office/drawing/2008/diagram" xmlns:ns17="urn:schemas-microsoft-com:office:office" xmlns:ns19="urn:schemas-microsoft-com:vml" xmlns:ns2="http://schemas.microsoft.com/office/word/2012/wordml" xmlns:ns20="urn:schemas-microsoft-com:office:word" xmlns:ns24="http://opendope.org/xpaths" xmlns:ns25="http://opendope.org/conditions" xmlns:ns26="http://opendope.org/questions" xmlns:ns27="http://opendope.org/answers" xmlns:ns28="http://opendope.org/components" xmlns:ns29="http://opendope.org/SmartArt/DataHierarchy" xmlns:ns3="http://schemas.microsoft.com/office/word/2010/wordml" xmlns:ns4="http://schemas.openxmlformats.org/officeDocument/2006/math" xmlns:ns5="http://schemas.openxmlformats.org/officeDocument/2006/relationships" xmlns:ns6="http://schemas.openxmlformats.org/drawingml/2006/wordprocessingDrawing" xmlns:ns7="http://schemas.openxmlformats.org/drawingml/2006/main" xmlns:ns9="http://schemas.openxmlformats.org/markup-compatibility/2006" xmlns:w16se="http://schemas.microsoft.com/office/word/2015/wordml/symex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Pr="00067B16" w:rsidR="00D0100B" w:rsidP="0005365E" w:rsidRDefault="00D0100B" w14:paraId="4A841495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Pr="00067B16" w:rsidR="007D52FB" w:rsidTr="000621D0" w14:paraId="6D852EF4" w14:textId="77777777">
              <w:trPr>
                <w:trHeight w:val="430"/>
              </w:trPr>
              <w:tc>
                <w:tcPr>
                  <w:tcW w:w="9351" w:type="dxa"/>
                  <w:gridSpan w:val="2"/>
                </w:tcPr>
                <w:p w:rsidRPr="001623F6" w:rsidR="0040769E" w:rsidP="00787614" w:rsidRDefault="00787614" w14:paraId="1FC30CE8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</w:t>
                  </w:r>
                  <w:r w:rsidRPr="001623F6" w:rsidR="003907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1623F6" w:rsidR="00A34F1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pagal </w:t>
                  </w:r>
                  <w:r w:rsidRPr="001623F6" w:rsidR="0061317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2014–2020 m. Europos Sąjungos fondų investicijų veiksmų programos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priemon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ės</w:t>
                  </w:r>
                  <w:r w:rsidRPr="001623F6" w:rsidR="0040769E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:rsidRPr="001623F6" w:rsidR="00787614" w:rsidP="00E50F03" w:rsidRDefault="00E50F03" w14:paraId="18D2E418" w14:textId="07F237D1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Nr. </w:t>
                  </w:r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01.2.1-MITA-T-851 „</w:t>
                  </w:r>
                  <w:proofErr w:type="spellStart"/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Inočekiai</w:t>
                  </w:r>
                  <w:proofErr w:type="spellEnd"/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“</w:t>
                  </w:r>
                  <w:r w:rsidRPr="00215DD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finansavimo sąlygų aprašą Nr. </w:t>
                  </w:r>
                  <w:r w:rsidR="00C250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Pr="00067B16" w:rsidR="007D52FB" w:rsidTr="000621D0" w14:paraId="779D3AAA" w14:textId="77777777">
              <w:tc>
                <w:tcPr>
                  <w:tcW w:w="9351" w:type="dxa"/>
                  <w:gridSpan w:val="2"/>
                </w:tcPr>
                <w:p w:rsidRPr="001623F6" w:rsidR="00787614" w:rsidP="00787614" w:rsidRDefault="00787614" w14:paraId="2967365C" w14:textId="77777777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Pr="00067B16" w:rsidR="007D52FB" w:rsidTr="000621D0" w14:paraId="7143DB40" w14:textId="77777777">
              <w:trPr>
                <w:trHeight w:val="343"/>
              </w:trPr>
              <w:tc>
                <w:tcPr>
                  <w:tcW w:w="9351" w:type="dxa"/>
                  <w:gridSpan w:val="2"/>
                </w:tcPr>
                <w:p w:rsidRPr="00067B16" w:rsidR="00787614" w:rsidP="00B02E2C" w:rsidRDefault="00787614" w14:paraId="65E08464" w14:textId="4A25147E">
                  <w:pPr>
                    <w:framePr w:hSpace="180" w:wrap="around" w:hAnchor="margin" w:vAnchor="text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E9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  <w:r w:rsidRPr="00E90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9047F" w:rsidR="00E9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4B27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</w:t>
                  </w:r>
                  <w:r w:rsidR="00B02E2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brandiesiems</w:t>
                  </w:r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inovatoriams</w:t>
                  </w:r>
                  <w:proofErr w:type="spellEnd"/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Pr="00067B16" w:rsidR="007D52FB" w:rsidTr="000621D0" w14:paraId="17DFF46A" w14:textId="77777777">
              <w:tc>
                <w:tcPr>
                  <w:tcW w:w="9351" w:type="dxa"/>
                  <w:gridSpan w:val="2"/>
                </w:tcPr>
                <w:p w:rsidRPr="00067B16" w:rsidR="0073341B" w:rsidP="00F74F60" w:rsidRDefault="0073341B" w14:paraId="533F07CE" w14:textId="77777777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Pr="00067B16" w:rsidR="000E78ED" w:rsidP="00007988" w:rsidRDefault="009E41FF" w14:paraId="341B56DC" w14:textId="16D718D0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Lietuvos Respublikos ūkio ministerija</w:t>
                  </w:r>
                  <w:r w:rsidR="00C25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07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Mokslo, inovacijų ir technologijų agentūra</w:t>
                  </w:r>
                  <w:r w:rsidR="00FE2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</w:t>
                  </w:r>
                  <w:r w:rsidR="000431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iau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="00007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MITA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kviečia teikti paraiškas </w:t>
                  </w:r>
                  <w:r w:rsidRPr="00067B16" w:rsidR="00A34F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Pr="00067B16" w:rsidR="0078761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 w:rsidR="00A34F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Pr="00067B16" w:rsidR="007D52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 w:rsidR="00A34F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Pr="00067B16" w:rsidR="000E78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veiksmų programos priemonę</w:t>
                  </w:r>
                  <w:r w:rsidRPr="00067B16" w:rsidR="00F726E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15DD7"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Nr. </w:t>
                  </w:r>
                  <w:r w:rsidRPr="00215DD7" w:rsidR="00007988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01.2.1-MITA-T-851 „</w:t>
                  </w:r>
                  <w:proofErr w:type="spellStart"/>
                  <w:r w:rsidRPr="00215DD7" w:rsidR="00007988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Inočekiai</w:t>
                  </w:r>
                  <w:proofErr w:type="spellEnd"/>
                  <w:r w:rsidR="00007988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“</w:t>
                  </w:r>
                  <w:r w:rsidRPr="00215DD7"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E3515" w:rsidR="002642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(toliau – Priemonė)</w:t>
                  </w:r>
                  <w:r w:rsidRPr="007E3515" w:rsidR="00633B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Pr="00067B16" w:rsidR="007D52FB" w:rsidTr="00EE10C9" w14:paraId="577BE9E3" w14:textId="77777777">
              <w:trPr>
                <w:trHeight w:val="304"/>
              </w:trPr>
              <w:tc>
                <w:tcPr>
                  <w:tcW w:w="9351" w:type="dxa"/>
                  <w:gridSpan w:val="2"/>
                  <w:tcBorders>
                    <w:bottom w:val="single" w:color="auto" w:sz="4" w:space="0"/>
                  </w:tcBorders>
                </w:tcPr>
                <w:p w:rsidRPr="00067B16" w:rsidR="000E78ED" w:rsidP="00F74F60" w:rsidRDefault="000E78ED" w14:paraId="05B04CB8" w14:textId="77777777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Pr="00067B16" w:rsidR="007D52FB" w:rsidTr="00C15315" w14:paraId="253C09FD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05365E" w:rsidRDefault="00DE6ED1" w14:paraId="47C88866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Pr="00067B16" w:rsidR="0059692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 w:rsidR="002825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:rsidRPr="00067B16" w:rsidR="0028256E" w:rsidP="0005365E" w:rsidRDefault="0028256E" w14:paraId="73259036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B36E8" w:rsidR="00D81715" w:rsidP="00C25023" w:rsidRDefault="00007988" w14:paraId="031A5BAF" w14:textId="3BCCDB24">
                  <w:pPr>
                    <w:framePr w:hSpace="180" w:wrap="around" w:hAnchor="margin" w:vAnchor="text" w:y="-28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skatinti verslą ir mokslą užmegzti pirminius kontaktus, tęsti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mokslui ir verslui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bendradarbiaujant jau pradėtas vykdyti </w:t>
                  </w:r>
                  <w:r w:rsidR="00363FDB">
                    <w:rPr>
                      <w:rFonts w:ascii="Times New Roman" w:hAnsi="Times New Roman"/>
                      <w:sz w:val="24"/>
                      <w:szCs w:val="24"/>
                    </w:rPr>
                    <w:t xml:space="preserve">mokslinių tyrimų ir (ar) eksperimentinės plėtros (toliau –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r w:rsidR="00363FDB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 veiklas, skatinti įmones aktyviau vykdyti inovacinę veiklą bei pasinaudoti verslo ir mokslo bendradarbiavimo teikiamomis galimybėmis</w:t>
                  </w:r>
                </w:p>
              </w:tc>
            </w:tr>
            <w:tr w:rsidRPr="00067B16" w:rsidR="007D52FB" w:rsidTr="00C15315" w14:paraId="622C9D51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05365E" w:rsidRDefault="00DE6ED1" w14:paraId="0B57F859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Finansuojam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</w:t>
                  </w:r>
                  <w:r w:rsidRPr="00067B16" w:rsidR="002825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Pr="00067B16" w:rsidR="0028256E" w:rsidP="0005365E" w:rsidRDefault="0028256E" w14:paraId="48DF12BF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2739A3" w:rsidP="002739A3" w:rsidRDefault="002739A3" w14:paraId="30DF0DDE" w14:textId="2B85B3A0">
                  <w:pPr>
                    <w:pStyle w:val="ListParagraph"/>
                    <w:tabs>
                      <w:tab w:val="left" w:pos="349"/>
                    </w:tabs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Priemonės finansavimo sąlygų apraše (toliau – Aprašas) nurodytos finansuojamos veiklos</w:t>
                  </w:r>
                  <w:r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, skirtos </w:t>
                  </w:r>
                  <w:r w:rsidR="00867513">
                    <w:rPr>
                      <w:rFonts w:ascii="Times New Roman" w:hAnsi="Times New Roman"/>
                      <w:sz w:val="24"/>
                      <w:szCs w:val="24"/>
                    </w:rPr>
                    <w:t>brandiesiems</w:t>
                  </w:r>
                  <w:r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007988">
                    <w:rPr>
                      <w:rFonts w:ascii="Times New Roman" w:hAnsi="Times New Roman"/>
                      <w:sz w:val="24"/>
                      <w:szCs w:val="24"/>
                    </w:rPr>
                    <w:t>inovatoriams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Pr="00363FDB" w:rsidR="00363FDB" w:rsidP="00363FDB" w:rsidRDefault="00363FDB" w14:paraId="455DD8F6" w14:textId="7470B4CA">
                  <w:pPr>
                    <w:pStyle w:val="ListParagraph"/>
                    <w:numPr>
                      <w:ilvl w:val="1"/>
                      <w:numId w:val="8"/>
                    </w:numPr>
                    <w:tabs>
                      <w:tab w:val="left" w:pos="349"/>
                    </w:tabs>
                    <w:ind w:left="0" w:firstLine="0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363FDB">
                    <w:rPr>
                      <w:rFonts w:ascii="Times New Roman" w:hAnsi="Times New Roman"/>
                      <w:sz w:val="24"/>
                      <w:szCs w:val="24"/>
                    </w:rPr>
                    <w:t>inovacinių čekių, skirtų techninių galimybių studijoms vykdomiems MTEP darbams ar planuojamiems vykdyti MTEP darbams atlikti, teikimas</w:t>
                  </w:r>
                  <w:r w:rsidRPr="00363FD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;</w:t>
                  </w:r>
                </w:p>
                <w:p w:rsidRPr="00A45255" w:rsidR="00D81715" w:rsidP="00363FDB" w:rsidRDefault="00363FDB" w14:paraId="3A30189A" w14:textId="3A86BC75">
                  <w:pPr>
                    <w:pStyle w:val="ListParagraph"/>
                    <w:numPr>
                      <w:ilvl w:val="1"/>
                      <w:numId w:val="8"/>
                    </w:numPr>
                    <w:tabs>
                      <w:tab w:val="left" w:pos="208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B00">
                    <w:rPr>
                      <w:rFonts w:ascii="Times New Roman" w:hAnsi="Times New Roman"/>
                      <w:sz w:val="24"/>
                      <w:szCs w:val="24"/>
                    </w:rPr>
                    <w:t>inovacinių čekių, skirtų MTEP projektams įgyvendinti, teikimas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Pr="00067B16" w:rsidR="007D52FB" w:rsidTr="00C15315" w14:paraId="03B8751B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05365E" w:rsidRDefault="0028256E" w14:paraId="649C104E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</w:t>
                  </w:r>
                  <w:r w:rsidR="00A452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 partneriai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Pr="00067B16" w:rsidR="0028256E" w:rsidP="0005365E" w:rsidRDefault="0028256E" w14:paraId="522A5F0B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012457" w:rsidP="005B0D30" w:rsidRDefault="00012457" w14:paraId="59CB7EB6" w14:textId="77777777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J</w:t>
                  </w:r>
                  <w:r w:rsidRPr="007E029B">
                    <w:rPr>
                      <w:rFonts w:ascii="Times New Roman" w:hAnsi="Times New Roman"/>
                      <w:sz w:val="24"/>
                      <w:szCs w:val="24"/>
                    </w:rPr>
                    <w:t>uridiniai asmenys (išskyrus mokslo ir studijų institucijas), vykdantys ar ketinantys vykdyti MTEP veiklas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:rsidR="00D81715" w:rsidP="00012457" w:rsidRDefault="00B02E2C" w14:paraId="29D52F80" w14:textId="77777777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0B462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Brandusis </w:t>
                  </w:r>
                  <w:proofErr w:type="spellStart"/>
                  <w:r w:rsidRPr="000B462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inovatorius</w:t>
                  </w:r>
                  <w:proofErr w:type="spellEnd"/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pareiškėjas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paraiškos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>registravimo įgyve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ndinančioje institucijoje dieną 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>vykdant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is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veiklą daugiau kaip 1 metus, turintis patirties mokslinių tyrimų ir (ar) eksperimentinės plėtros (toliau – 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0B4624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srityje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(per paskutinius 3 metus yra vykdęs vieną ar daugiau MTEP projektų</w:t>
                  </w:r>
                  <w:r w:rsidR="00E071CA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B462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ir jo metinės veiklos pajamos per paskutinius finansinius metus iki paraiškos pateikimo yra ne mažesnės kaip 10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000 </w:t>
                  </w:r>
                  <w:proofErr w:type="spellStart"/>
                  <w:r w:rsidRPr="000B462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(dešimt tūkstančių eurų)</w:t>
                  </w:r>
                  <w:r w:rsidRPr="000B4624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.</w:t>
                  </w:r>
                </w:p>
                <w:p w:rsidRPr="00454CDB" w:rsidR="00454CDB" w:rsidP="00012457" w:rsidRDefault="00454CDB" w14:paraId="10E030AF" w14:textId="1D628352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54CDB">
                    <w:rPr>
                      <w:rFonts w:ascii="Times New Roman" w:hAnsi="Times New Roman"/>
                      <w:sz w:val="24"/>
                      <w:szCs w:val="24"/>
                    </w:rPr>
                    <w:t>Partneriai negalimi.</w:t>
                  </w:r>
                </w:p>
              </w:tc>
            </w:tr>
            <w:tr w:rsidRPr="00067B16" w:rsidR="007D52FB" w:rsidTr="00C15315" w14:paraId="61E0C5F1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8256E" w:rsidP="00A23E55" w:rsidRDefault="0028256E" w14:paraId="567143E1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Atrankos būdas</w:t>
                  </w:r>
                  <w:r w:rsidRPr="00067B16" w:rsidR="00A23E5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E776C5" w:rsidR="00D81715" w:rsidP="005B0D30" w:rsidRDefault="002708AE" w14:paraId="5245FBFC" w14:textId="3CD64C24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Tęstinė projektų atranka</w:t>
                  </w:r>
                </w:p>
              </w:tc>
            </w:tr>
            <w:tr w:rsidRPr="00067B16" w:rsidR="002F7369" w:rsidTr="00C15315" w14:paraId="46EEA6CA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F7369" w:rsidP="002F7369" w:rsidRDefault="002F7369" w14:paraId="07168EC3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proofErr w:type="spellStart"/>
                  <w:r w:rsidRPr="00067B16" w:rsidR="00D37B95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Pr="00067B16" w:rsidR="002F7369" w:rsidP="002F7369" w:rsidRDefault="002F7369" w14:paraId="076F8B03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D81715" w:rsidP="00161504" w:rsidRDefault="00D1310F" w14:paraId="69F9403D" w14:textId="49BE6520">
                  <w:pPr>
                    <w:jc w:val="both"/>
                    <w:rPr>
                      <w:rFonts w:ascii="Times New Roman" w:hAnsi="Times New Roman" w:eastAsia="Times New Roman"/>
                      <w:sz w:val="24"/>
                      <w:szCs w:val="24"/>
                      <w:lang w:eastAsia="lt-LT"/>
                    </w:rPr>
                  </w:pPr>
                  <w:r w:rsidRPr="006F1768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>Didžiausia projektui galim</w:t>
                  </w:r>
                  <w:r w:rsidR="002C42A8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 xml:space="preserve">a skirti finansavimo lėšų </w:t>
                  </w:r>
                  <w:r w:rsidR="00BA478A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 xml:space="preserve">(projekto tinkamų finansuoti išlaidų) </w:t>
                  </w:r>
                  <w:r w:rsidR="002C42A8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>suma</w:t>
                  </w:r>
                  <w:r w:rsidR="00161504">
                    <w:rPr>
                      <w:rFonts w:ascii="Times New Roman" w:hAnsi="Times New Roman" w:eastAsia="Times New Roman"/>
                      <w:b/>
                      <w:sz w:val="24"/>
                      <w:szCs w:val="24"/>
                      <w:lang w:eastAsia="lt-LT"/>
                    </w:rPr>
                    <w:t>:</w:t>
                  </w:r>
                  <w:r w:rsidRPr="00986369" w:rsidR="005B0D30">
                    <w:rPr>
                      <w:rFonts w:ascii="Times New Roman" w:hAnsi="Times New Roman" w:eastAsia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</w:p>
                <w:p w:rsidRPr="000E683A" w:rsidR="002F3EC6" w:rsidP="002F3EC6" w:rsidRDefault="002F3EC6" w14:paraId="6E75A34B" w14:textId="33FB0117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. Aprašo 10.1 papunktyje nurodytai veiklai, kai ją vykdo </w:t>
                  </w:r>
                  <w:r w:rsidR="0012179C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brandusis</w:t>
                  </w:r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inovatorius</w:t>
                  </w:r>
                  <w:proofErr w:type="spellEnd"/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:</w:t>
                  </w:r>
                </w:p>
                <w:p w:rsidRPr="005C6937" w:rsidR="00E071CA" w:rsidP="00E071CA" w:rsidRDefault="002F3EC6" w14:paraId="12C404C4" w14:textId="69BDB151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</w:pPr>
                  <w:r w:rsidRPr="00B85B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.1</w:t>
                  </w:r>
                  <w:r w:rsidRPr="00B85BC8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85BC8" w:rsidR="00E071C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kai </w:t>
                  </w:r>
                  <w:r w:rsidR="004B270D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pridėtinės vertės mokestis (toliau – </w:t>
                  </w:r>
                  <w:r w:rsidRPr="00B85BC8" w:rsidR="00E071C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PVM</w:t>
                  </w:r>
                  <w:r w:rsidR="004B270D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)</w:t>
                  </w:r>
                  <w:r w:rsidRPr="00B85BC8" w:rsidR="00E071C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yra netinkamas finansuoti – </w:t>
                  </w:r>
                  <w:r w:rsidR="00E071C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br/>
                  </w:r>
                  <w:r w:rsidRPr="005C6937" w:rsidR="00E071CA">
                    <w:rPr>
                      <w:rFonts w:ascii="Times New Roman" w:hAnsi="Times New Roman" w:eastAsia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26 72</w:t>
                  </w:r>
                  <w:r w:rsidR="00E071CA">
                    <w:rPr>
                      <w:rFonts w:ascii="Times New Roman" w:hAnsi="Times New Roman" w:eastAsia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2</w:t>
                  </w:r>
                  <w:r w:rsidRPr="005C6937" w:rsidR="00E071CA">
                    <w:rPr>
                      <w:rFonts w:ascii="Times New Roman" w:hAnsi="Times New Roman" w:eastAsia="Times New Roman"/>
                      <w:b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 </w:t>
                  </w:r>
                  <w:proofErr w:type="spellStart"/>
                  <w:r w:rsidRPr="005C6937" w:rsidR="00E071C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Pr="005C6937" w:rsidR="00E071C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(dvidešimt šeši tūkstančiai septyni šimtai dvidešimt </w:t>
                  </w:r>
                  <w:r w:rsidR="00E071C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du </w:t>
                  </w:r>
                  <w:r w:rsidRPr="005C6937" w:rsidR="00E071C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eur</w:t>
                  </w:r>
                  <w:r w:rsidR="00E071C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ai</w:t>
                  </w:r>
                  <w:r w:rsidRPr="005C6937" w:rsidR="00E071C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);</w:t>
                  </w:r>
                </w:p>
                <w:p w:rsidR="00E071CA" w:rsidP="00E071CA" w:rsidRDefault="00E071CA" w14:paraId="04F78FF9" w14:textId="542DFC64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1</w:t>
                  </w:r>
                  <w:r w:rsidRPr="005C6937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.2. kai PVM yra tinkamas finansuoti – </w:t>
                  </w:r>
                  <w:r w:rsidRPr="005C69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27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C693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35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  <w:r w:rsidRPr="005C6937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C6937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Eur</w:t>
                  </w:r>
                  <w:proofErr w:type="spellEnd"/>
                  <w:r w:rsidRPr="005C6937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(dvidešimt septyni tūkstančiai trys šimtai penkiasdešimt 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keturi</w:t>
                  </w:r>
                  <w:r w:rsidRPr="005C6937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 xml:space="preserve"> eurai)</w:t>
                  </w: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;</w:t>
                  </w:r>
                </w:p>
                <w:p w:rsidRPr="000E683A" w:rsidR="000E683A" w:rsidP="002F3EC6" w:rsidRDefault="000E683A" w14:paraId="2ED151E7" w14:textId="3D1CBAAA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</w:pP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2</w:t>
                  </w:r>
                  <w:r w:rsidRPr="000E683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. Aprašo 10.3 papunktyje nuro</w:t>
                  </w:r>
                  <w:r w:rsidR="00454CDB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d</w:t>
                  </w:r>
                  <w:r w:rsidRPr="000E683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 xml:space="preserve">ytai veiklai, kai ją vykdo </w:t>
                  </w:r>
                  <w:r w:rsidR="0012179C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brandusis</w:t>
                  </w:r>
                  <w:r w:rsidRPr="000E683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 xml:space="preserve"> </w:t>
                  </w:r>
                  <w:proofErr w:type="spellStart"/>
                  <w:r w:rsidRPr="000E683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inovatorius</w:t>
                  </w:r>
                  <w:proofErr w:type="spellEnd"/>
                  <w:r w:rsidRPr="000E683A"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:</w:t>
                  </w:r>
                </w:p>
                <w:p w:rsidRPr="007070C9" w:rsidR="004B270D" w:rsidP="004B270D" w:rsidRDefault="000E683A" w14:paraId="079A4CD6" w14:textId="3AC9B5D3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eastAsia="Times New Roman"/>
                      <w:bCs/>
                      <w:sz w:val="24"/>
                      <w:szCs w:val="24"/>
                      <w:lang w:eastAsia="lt-LT"/>
                    </w:rPr>
                    <w:t>2.1.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7070C9" w:rsidR="004B270D">
                    <w:rPr>
                      <w:rFonts w:ascii="Times New Roman" w:hAnsi="Times New Roman"/>
                      <w:sz w:val="24"/>
                      <w:szCs w:val="24"/>
                    </w:rPr>
                    <w:t xml:space="preserve">brandusis </w:t>
                  </w:r>
                  <w:proofErr w:type="spellStart"/>
                  <w:r w:rsidRPr="007070C9" w:rsidR="004B270D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Pr="007070C9" w:rsidR="004B270D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mokslinių tyrimų veiklas ir PVM yra netinkamas finansuoti – 46 82</w:t>
                  </w:r>
                  <w:r w:rsidR="004B270D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Pr="007070C9" w:rsidR="004B270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70C9" w:rsidR="004B270D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7070C9" w:rsidR="004B270D">
                    <w:rPr>
                      <w:rFonts w:ascii="Times New Roman" w:hAnsi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7070C9" w:rsidR="004B270D">
                    <w:rPr>
                      <w:rFonts w:ascii="Times New Roman" w:hAnsi="Times New Roman"/>
                      <w:sz w:val="24"/>
                      <w:szCs w:val="24"/>
                    </w:rPr>
                    <w:t>keturiadešimt</w:t>
                  </w:r>
                  <w:proofErr w:type="spellEnd"/>
                  <w:r w:rsidRPr="007070C9" w:rsidR="004B270D">
                    <w:rPr>
                      <w:rFonts w:ascii="Times New Roman" w:hAnsi="Times New Roman"/>
                      <w:sz w:val="24"/>
                      <w:szCs w:val="24"/>
                    </w:rPr>
                    <w:t xml:space="preserve"> šeši tūkstančiai aštuoni šimtai dvidešimt </w:t>
                  </w:r>
                  <w:r w:rsidR="004B270D">
                    <w:rPr>
                      <w:rFonts w:ascii="Times New Roman" w:hAnsi="Times New Roman"/>
                      <w:sz w:val="24"/>
                      <w:szCs w:val="24"/>
                    </w:rPr>
                    <w:t>šeši</w:t>
                  </w:r>
                  <w:r w:rsidRPr="007070C9" w:rsidR="004B270D">
                    <w:rPr>
                      <w:rFonts w:ascii="Times New Roman" w:hAnsi="Times New Roman"/>
                      <w:sz w:val="24"/>
                      <w:szCs w:val="24"/>
                    </w:rPr>
                    <w:t xml:space="preserve"> eurai);</w:t>
                  </w:r>
                </w:p>
                <w:p w:rsidRPr="007070C9" w:rsidR="004B270D" w:rsidP="004B270D" w:rsidRDefault="004B270D" w14:paraId="4582687C" w14:textId="11D89CA6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2.2.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brandusis </w:t>
                  </w:r>
                  <w:proofErr w:type="spellStart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mokslinių tyrimų veiklas ir PVM yra tinkamas finansuoti – 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48 11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Eur</w:t>
                  </w:r>
                  <w:proofErr w:type="spellEnd"/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(keturiasdešimt aštuoni tūkstančiai šimtas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keturiolika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eurų);</w:t>
                  </w:r>
                </w:p>
                <w:p w:rsidRPr="007070C9" w:rsidR="004B270D" w:rsidP="004B270D" w:rsidRDefault="004471F4" w14:paraId="0BBFE9A3" w14:textId="3387C739">
                  <w:pPr>
                    <w:pStyle w:val="ListParagraph"/>
                    <w:tabs>
                      <w:tab w:val="left" w:pos="633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2.3. </w:t>
                  </w:r>
                  <w:r w:rsidRPr="007070C9" w:rsidR="004B270D">
                    <w:rPr>
                      <w:rFonts w:ascii="Times New Roman" w:hAnsi="Times New Roman"/>
                      <w:sz w:val="24"/>
                      <w:szCs w:val="24"/>
                    </w:rPr>
                    <w:t xml:space="preserve">brandusis </w:t>
                  </w:r>
                  <w:proofErr w:type="spellStart"/>
                  <w:r w:rsidRPr="007070C9" w:rsidR="004B270D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Pr="007070C9" w:rsidR="004B270D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eksperimentinės plėtros veiklas ir PVM yra netinkamas finansuoti – </w:t>
                  </w:r>
                  <w:r w:rsidRPr="007070C9" w:rsidR="004B270D">
                    <w:rPr>
                      <w:rFonts w:ascii="Times New Roman" w:hAnsi="Times New Roman" w:eastAsia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>73</w:t>
                  </w:r>
                  <w:r w:rsidR="004B270D">
                    <w:rPr>
                      <w:rFonts w:ascii="Times New Roman" w:hAnsi="Times New Roman" w:eastAsia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7070C9" w:rsidR="004B270D">
                    <w:rPr>
                      <w:rFonts w:ascii="Times New Roman" w:hAnsi="Times New Roman" w:eastAsia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984 </w:t>
                  </w:r>
                  <w:proofErr w:type="spellStart"/>
                  <w:r w:rsidRPr="007070C9" w:rsidR="004B270D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7070C9" w:rsidR="004B270D">
                    <w:rPr>
                      <w:rFonts w:ascii="Times New Roman" w:hAnsi="Times New Roman"/>
                      <w:sz w:val="24"/>
                      <w:szCs w:val="24"/>
                    </w:rPr>
                    <w:t xml:space="preserve"> (septyniasdešimt trys tūkstančiai devyni šimtai aštuoniasdešimt keturi eurai);</w:t>
                  </w:r>
                </w:p>
                <w:p w:rsidR="004B270D" w:rsidP="004B270D" w:rsidRDefault="004B270D" w14:paraId="5C72BD5F" w14:textId="1E71FD47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2.4.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brandusis </w:t>
                  </w:r>
                  <w:proofErr w:type="spellStart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eksperimentinės plėtros veiklas ir PVM yra tinkamas finansuoti – 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76 25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Eur</w:t>
                  </w:r>
                  <w:proofErr w:type="spellEnd"/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(septyniasdešimt šeši tūkstančiai du šimtai penkiasdešimt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du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eurai)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Pr="00FC1EC1" w:rsidR="002F3EC6" w:rsidP="00FC1EC1" w:rsidRDefault="004471F4" w14:paraId="5D34A018" w14:textId="3B55A84F">
                  <w:pPr>
                    <w:pStyle w:val="ListParagraph"/>
                    <w:tabs>
                      <w:tab w:val="left" w:pos="709"/>
                      <w:tab w:val="left" w:pos="851"/>
                    </w:tabs>
                    <w:suppressAutoHyphens/>
                    <w:autoSpaceDE w:val="false"/>
                    <w:autoSpaceDN w:val="false"/>
                    <w:adjustRightInd w:val="false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Jei projektu vykdomos mokslinių tyrimų ir eksperimentinės plėtr</w:t>
                  </w:r>
                  <w:r w:rsidR="00FC1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os veiklos, fiksuotosios sumos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yra sumuojamos.</w:t>
                  </w:r>
                </w:p>
              </w:tc>
            </w:tr>
            <w:tr w:rsidRPr="00067B16" w:rsidR="002F7369" w:rsidTr="00C15315" w14:paraId="15AF6725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2F7369" w:rsidP="002F7369" w:rsidRDefault="00D37B95" w14:paraId="4C8166B4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Pr="00067B16" w:rsidR="002F7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Pr="00067B16" w:rsidR="002F7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proofErr w:type="spellStart"/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proofErr w:type="spellEnd"/>
                  <w:r w:rsidRPr="00067B16" w:rsidR="002F7369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="00D83759" w:rsidP="002C42A8" w:rsidRDefault="003F130B" w14:paraId="1793E331" w14:textId="2F2114D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Iki 1 000 000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(vieno milijono eurų)</w:t>
                  </w:r>
                  <w:r w:rsidR="002708AE">
                    <w:rPr>
                      <w:rFonts w:ascii="Times New Roman" w:hAnsi="Times New Roman"/>
                      <w:sz w:val="24"/>
                      <w:szCs w:val="24"/>
                    </w:rPr>
                    <w:t xml:space="preserve"> pirmojo kvietimo metu</w:t>
                  </w:r>
                </w:p>
                <w:p w:rsidRPr="003510BA" w:rsidR="004B5D75" w:rsidP="002C42A8" w:rsidRDefault="004B5D75" w14:paraId="1B4DE0A2" w14:textId="77777777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Pr="00067B16" w:rsidR="00062C3A" w:rsidTr="003932D9" w14:paraId="586131EA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062C3A" w:rsidP="002F7369" w:rsidRDefault="00062C3A" w14:paraId="0514A414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="00F34D0E" w:rsidP="006F2C4F" w:rsidRDefault="002C42A8" w14:paraId="25218449" w14:textId="0B2EF214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</w:rPr>
                  </w:pPr>
                  <w:r w:rsidRPr="00A51BAF">
                    <w:rPr>
                      <w:rFonts w:ascii="Times New Roman" w:hAnsi="Times New Roman" w:cs="Times New Roman"/>
                      <w:sz w:val="24"/>
                    </w:rPr>
                    <w:t>2018</w:t>
                  </w:r>
                  <w:r w:rsidRPr="00A51BAF" w:rsidR="003E0927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Pr="00A51BAF" w:rsidR="005A73DF"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  <w:r w:rsidRPr="00A51BAF"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  <w:r w:rsidRPr="00A51BAF" w:rsidR="005A73DF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Pr="003932D9" w:rsidR="003932D9">
                    <w:rPr>
                      <w:rFonts w:ascii="Times New Roman" w:hAnsi="Times New Roman" w:cs="Times New Roman"/>
                      <w:sz w:val="24"/>
                    </w:rPr>
                    <w:t>27</w:t>
                  </w:r>
                  <w:r w:rsidRPr="00A51BAF" w:rsidR="00BB2CEF">
                    <w:rPr>
                      <w:rFonts w:ascii="Times New Roman" w:hAnsi="Times New Roman" w:cs="Times New Roman"/>
                      <w:sz w:val="24"/>
                    </w:rPr>
                    <w:t xml:space="preserve"> 9:00 val.</w:t>
                  </w:r>
                </w:p>
                <w:p w:rsidRPr="0069119C" w:rsidR="00D81715" w:rsidDel="00011C71" w:rsidP="006F2C4F" w:rsidRDefault="00D81715" w14:paraId="03E73822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Pr="00067B16" w:rsidR="00062C3A" w:rsidTr="003932D9" w14:paraId="57D774DC" w14:textId="77777777"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062C3A" w:rsidP="00296D70" w:rsidRDefault="009A1E4E" w14:paraId="23C4B560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 (galutinis paraiškų pateikimo terminas</w:t>
                  </w:r>
                  <w:r w:rsidRPr="00067B16">
                    <w:rPr>
                      <w:rStyle w:val="FootnoteReference"/>
                      <w:rFonts w:ascii="Times New Roman" w:hAnsi="Times New Roman" w:cs="Times New Roman"/>
                      <w:sz w:val="24"/>
                      <w:szCs w:val="24"/>
                    </w:rPr>
                    <w:footnoteReference w:id="1"/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):</w:t>
                  </w: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 w:rsidR="002642AF" w:rsidP="0019274E" w:rsidRDefault="0019274E" w14:paraId="590C960B" w14:textId="50CDAFFC">
                  <w:pPr>
                    <w:widowControl w:val="false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 w:eastAsia="Calibri"/>
                      <w:sz w:val="24"/>
                    </w:rPr>
                  </w:pPr>
                  <w:r>
                    <w:rPr>
                      <w:rFonts w:ascii="Times New Roman" w:hAnsi="Times New Roman" w:eastAsia="Calibri"/>
                      <w:sz w:val="24"/>
                    </w:rPr>
                    <w:t>2020</w:t>
                  </w:r>
                  <w:r w:rsidR="002C42A8">
                    <w:rPr>
                      <w:rFonts w:ascii="Times New Roman" w:hAnsi="Times New Roman" w:eastAsia="Calibri"/>
                      <w:sz w:val="24"/>
                    </w:rPr>
                    <w:t>-</w:t>
                  </w:r>
                  <w:r w:rsidR="003D3AC9">
                    <w:rPr>
                      <w:rFonts w:ascii="Times New Roman" w:hAnsi="Times New Roman" w:eastAsia="Calibri"/>
                      <w:sz w:val="24"/>
                    </w:rPr>
                    <w:t>09</w:t>
                  </w:r>
                  <w:r w:rsidRPr="003932D9" w:rsidR="002C42A8">
                    <w:rPr>
                      <w:rFonts w:ascii="Times New Roman" w:hAnsi="Times New Roman" w:eastAsia="Calibri"/>
                      <w:sz w:val="24"/>
                    </w:rPr>
                    <w:t>-</w:t>
                  </w:r>
                  <w:r w:rsidRPr="003932D9">
                    <w:rPr>
                      <w:rFonts w:ascii="Times New Roman" w:hAnsi="Times New Roman" w:eastAsia="Calibri"/>
                      <w:sz w:val="24"/>
                    </w:rPr>
                    <w:t>30</w:t>
                  </w:r>
                  <w:r w:rsidRPr="003932D9" w:rsidR="002C42A8">
                    <w:rPr>
                      <w:rFonts w:ascii="Times New Roman" w:hAnsi="Times New Roman" w:eastAsia="Calibri"/>
                      <w:sz w:val="24"/>
                    </w:rPr>
                    <w:t xml:space="preserve"> </w:t>
                  </w:r>
                  <w:r w:rsidRPr="003932D9" w:rsidR="00C01346">
                    <w:rPr>
                      <w:rFonts w:ascii="Times New Roman" w:hAnsi="Times New Roman" w:eastAsia="Calibri"/>
                      <w:sz w:val="24"/>
                    </w:rPr>
                    <w:t>24</w:t>
                  </w:r>
                  <w:r w:rsidRPr="003932D9" w:rsidR="00A51BAF">
                    <w:rPr>
                      <w:rFonts w:ascii="Times New Roman" w:hAnsi="Times New Roman" w:eastAsia="Calibri"/>
                      <w:sz w:val="24"/>
                    </w:rPr>
                    <w:t>:00</w:t>
                  </w:r>
                  <w:r w:rsidR="00A51BAF">
                    <w:rPr>
                      <w:rFonts w:ascii="Times New Roman" w:hAnsi="Times New Roman" w:eastAsia="Calibri"/>
                      <w:sz w:val="24"/>
                    </w:rPr>
                    <w:t xml:space="preserve"> val.</w:t>
                  </w:r>
                </w:p>
                <w:p w:rsidRPr="0069119C" w:rsidR="0019274E" w:rsidP="00110022" w:rsidRDefault="002708AE" w14:paraId="4C6EF5C5" w14:textId="2A720BC7">
                  <w:pPr>
                    <w:widowControl w:val="false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hAnsi="Times New Roman" w:eastAsia="Calibri"/>
                      <w:sz w:val="24"/>
                    </w:rPr>
                  </w:pPr>
                  <w:r>
                    <w:rPr>
                      <w:rFonts w:ascii="Times New Roman" w:hAnsi="Times New Roman" w:eastAsia="Calibri"/>
                      <w:sz w:val="24"/>
                    </w:rPr>
                    <w:t xml:space="preserve">Tęstinė projektų atranka baigiama anksčiau, jeigu pagal priimtus sprendimus ir </w:t>
                  </w:r>
                  <w:r w:rsidR="00110022">
                    <w:rPr>
                      <w:rFonts w:ascii="Times New Roman" w:hAnsi="Times New Roman" w:eastAsia="Calibri"/>
                      <w:sz w:val="24"/>
                    </w:rPr>
                    <w:t>vertinamas</w:t>
                  </w:r>
                  <w:r>
                    <w:rPr>
                      <w:rFonts w:ascii="Times New Roman" w:hAnsi="Times New Roman" w:eastAsia="Calibri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 w:eastAsia="Calibri"/>
                      <w:sz w:val="24"/>
                    </w:rPr>
                    <w:lastRenderedPageBreak/>
                    <w:t>paraiš</w:t>
                  </w:r>
                  <w:r w:rsidR="00110022">
                    <w:rPr>
                      <w:rFonts w:ascii="Times New Roman" w:hAnsi="Times New Roman" w:eastAsia="Calibri"/>
                      <w:sz w:val="24"/>
                    </w:rPr>
                    <w:t>kas paskirstyta ir prašoma skirti finansavimo lėšų suma</w:t>
                  </w:r>
                  <w:r w:rsidR="004475D0">
                    <w:rPr>
                      <w:rFonts w:ascii="Times New Roman" w:hAnsi="Times New Roman" w:eastAsia="Calibri"/>
                      <w:sz w:val="24"/>
                    </w:rPr>
                    <w:t xml:space="preserve"> sudaro galimybę paskirstyti visą kvietimui teikti paraiškas skirtą lėšų sumą</w:t>
                  </w:r>
                  <w:r w:rsidR="00841BB7">
                    <w:rPr>
                      <w:rFonts w:ascii="Times New Roman" w:hAnsi="Times New Roman" w:eastAsia="Calibri"/>
                      <w:sz w:val="24"/>
                    </w:rPr>
                    <w:t>.</w:t>
                  </w:r>
                </w:p>
              </w:tc>
            </w:tr>
            <w:tr w:rsidRPr="00067B16" w:rsidR="00B1633E" w:rsidTr="00EE10C9" w14:paraId="117F4716" w14:textId="77777777">
              <w:trPr>
                <w:trHeight w:val="585"/>
              </w:trPr>
              <w:tc>
                <w:tcPr>
                  <w:tcW w:w="45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067B16" w:rsidR="00B1633E" w:rsidP="004B59E4" w:rsidRDefault="00B1633E" w14:paraId="7FAB0425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Kita informacija:</w:t>
                  </w:r>
                </w:p>
                <w:p w:rsidRPr="00067B16" w:rsidR="00B1633E" w:rsidP="004B59E4" w:rsidRDefault="00B1633E" w14:paraId="5ECAF2AE" w14:textId="77777777">
                  <w:pPr>
                    <w:framePr w:hSpace="180" w:wrap="around" w:hAnchor="margin" w:vAnchor="text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AC6E16" w:rsidR="00DF69F8" w:rsidP="007F60D3" w:rsidRDefault="00BA15D8" w14:paraId="2ACCE523" w14:textId="49411EE0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adovaujantis Projektų administravimo ir finansavimo taisyklėmis, patvirtintomis Lietuvos Respublikos finansų ministro 2014 m. spalio 8 d. įsakymu Nr. 1K-316, (toliau – Taisyklės) pareiškėjai, teikdami paraiškas ir su jomis susijusią informaciją, ir projektų vykdytojai projektų įgyvendinimo metu ir </w:t>
                  </w:r>
                  <w:proofErr w:type="spellStart"/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poprojektiniu</w:t>
                  </w:r>
                  <w:proofErr w:type="spellEnd"/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laikotarpiu privalo naudotis </w:t>
                  </w:r>
                  <w:r w:rsidR="007F60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Pr="004360AF" w:rsidR="004360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 Europos Sąjungos struktūrinių fondų lėšų bendrai finansuojamų projektų duomenų mainų svetainę (toliau – DMS)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išskyrus Taisyklėse nustatytas išimtis. DMS naudojimosi tvarka nustatyta Duomenų teikimo per </w:t>
                  </w:r>
                  <w:r w:rsidR="001F09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iš 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struktūrinių fondų lėšų bendrai finansuojamų projektų duomenų mainų svetainę tvarkos apraše (Taisyklių 1 priedas).</w:t>
                  </w:r>
                </w:p>
              </w:tc>
            </w:tr>
          </w:tbl>
          <w:p w:rsidRPr="00067B16" w:rsidR="000E78ED" w:rsidP="0005365E" w:rsidRDefault="000E78ED" w14:paraId="5AD6C286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="00296D70" w:rsidP="00296D70" w:rsidRDefault="00296D70" w14:paraId="7A5444AE" w14:textId="77777777">
      <w:pPr>
        <w:spacing w:after="0"/>
        <w15:collapsed w:val="false"/>
        <w:rPr>
          <w:rFonts w:ascii="Times New Roman" w:hAnsi="Times New Roman" w:cs="Times New Roman"/>
          <w:b/>
          <w:sz w:val="24"/>
          <w:szCs w:val="24"/>
        </w:rPr>
      </w:pPr>
    </w:p>
    <w:p w:rsidRPr="009B2F4C" w:rsidR="00912E4F" w:rsidP="009B2F4C" w:rsidRDefault="00912E4F" w14:paraId="0DDBBA87" w14:textId="77777777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B2F4C">
        <w:rPr>
          <w:rFonts w:ascii="Times New Roman" w:hAnsi="Times New Roman" w:cs="Times New Roman"/>
          <w:sz w:val="24"/>
          <w:szCs w:val="24"/>
        </w:rPr>
        <w:t xml:space="preserve">Informacija </w:t>
      </w:r>
      <w:r w:rsidRPr="009B2F4C" w:rsidR="00726039">
        <w:rPr>
          <w:rFonts w:ascii="Times New Roman" w:hAnsi="Times New Roman" w:cs="Times New Roman"/>
          <w:sz w:val="24"/>
          <w:szCs w:val="24"/>
        </w:rPr>
        <w:t>apie paraiškų teikimą:</w:t>
      </w:r>
    </w:p>
    <w:p w:rsidRPr="00067B16" w:rsidR="00296D70" w:rsidP="00296D70" w:rsidRDefault="00296D70" w14:paraId="418F9580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Ind w:w="108" w:type="dxa"/>
        <w:tblLook w:firstRow="1" w:lastRow="0" w:firstColumn="1" w:lastColumn="0" w:noHBand="0" w:noVBand="1" w:val="04A0"/>
      </w:tblPr>
      <w:tblGrid>
        <w:gridCol w:w="4535"/>
        <w:gridCol w:w="4816"/>
      </w:tblGrid>
      <w:tr w:rsidRPr="00067B16" w:rsidR="0060398F" w:rsidTr="00DD0465" w14:paraId="5A837B64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3C671BC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816" w:type="dxa"/>
          </w:tcPr>
          <w:p w:rsidRPr="00986369" w:rsidR="00035EA2" w:rsidP="00035EA2" w:rsidRDefault="00035EA2" w14:paraId="5AA177AF" w14:textId="462CF925">
            <w:pPr>
              <w:jc w:val="both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986369">
              <w:rPr>
                <w:rFonts w:ascii="Times New Roman" w:hAnsi="Times New Roman" w:eastAsia="Times New Roman"/>
                <w:sz w:val="24"/>
                <w:szCs w:val="24"/>
              </w:rPr>
              <w:t xml:space="preserve">Pareiškėjas pildo paraišką ir kartu </w:t>
            </w:r>
            <w:r w:rsidRPr="00751D8C">
              <w:rPr>
                <w:rFonts w:ascii="Times New Roman" w:hAnsi="Times New Roman" w:eastAsia="Times New Roman"/>
                <w:sz w:val="24"/>
                <w:szCs w:val="24"/>
              </w:rPr>
              <w:t xml:space="preserve">su </w:t>
            </w:r>
            <w:r w:rsidRPr="00A86C0E">
              <w:rPr>
                <w:rFonts w:ascii="Times New Roman" w:hAnsi="Times New Roman" w:eastAsia="Times New Roman"/>
                <w:sz w:val="24"/>
                <w:szCs w:val="24"/>
              </w:rPr>
              <w:t xml:space="preserve">Aprašo </w:t>
            </w:r>
            <w:r w:rsidR="0019274E">
              <w:rPr>
                <w:rFonts w:ascii="Times New Roman" w:hAnsi="Times New Roman" w:eastAsia="Times New Roman"/>
                <w:sz w:val="24"/>
                <w:szCs w:val="24"/>
              </w:rPr>
              <w:t>56</w:t>
            </w:r>
            <w:r w:rsidRPr="00751D8C">
              <w:rPr>
                <w:rFonts w:ascii="Times New Roman" w:hAnsi="Times New Roman" w:eastAsia="Times New Roman"/>
                <w:sz w:val="24"/>
                <w:szCs w:val="24"/>
              </w:rPr>
              <w:t xml:space="preserve"> punkte</w:t>
            </w:r>
            <w:r w:rsidRPr="00986369">
              <w:rPr>
                <w:rFonts w:ascii="Times New Roman" w:hAnsi="Times New Roman" w:eastAsia="Times New Roman"/>
                <w:sz w:val="24"/>
                <w:szCs w:val="24"/>
              </w:rPr>
              <w:t xml:space="preserve"> nurodytais priedais iki kvietimo teikti paraiškas skelbime nustatyto termino paskutinės dienos teikia ją per DMS, o jei DMS funkcinės galimybės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laikinai neužtikrinamos </w:t>
            </w:r>
            <w:r w:rsidRPr="00986369">
              <w:rPr>
                <w:rFonts w:ascii="Times New Roman" w:hAnsi="Times New Roman" w:eastAsia="Times New Roman"/>
                <w:sz w:val="24"/>
                <w:szCs w:val="24"/>
              </w:rPr>
              <w:t>–</w:t>
            </w:r>
            <w:r w:rsidR="007F60D3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="00C01346">
              <w:rPr>
                <w:rFonts w:ascii="Times New Roman" w:hAnsi="Times New Roman" w:eastAsia="Times New Roman"/>
                <w:sz w:val="24"/>
                <w:szCs w:val="24"/>
              </w:rPr>
              <w:t>MITA</w:t>
            </w:r>
            <w:r w:rsidR="007F60D3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986369">
              <w:rPr>
                <w:rFonts w:ascii="Times New Roman" w:hAnsi="Times New Roman" w:eastAsia="Times New Roman"/>
                <w:sz w:val="24"/>
                <w:szCs w:val="24"/>
              </w:rPr>
              <w:t xml:space="preserve">raštu Projektų taisyklių III skyriaus </w:t>
            </w:r>
            <w:r w:rsidR="00D61A94">
              <w:rPr>
                <w:rFonts w:ascii="Times New Roman" w:hAnsi="Times New Roman" w:eastAsia="Times New Roman"/>
                <w:sz w:val="24"/>
                <w:szCs w:val="24"/>
              </w:rPr>
              <w:t>12</w:t>
            </w:r>
            <w:r w:rsidRPr="00986369" w:rsidR="00D61A94">
              <w:rPr>
                <w:rFonts w:ascii="Times New Roman" w:hAnsi="Times New Roman" w:eastAsia="Times New Roman"/>
                <w:sz w:val="24"/>
                <w:szCs w:val="24"/>
              </w:rPr>
              <w:t xml:space="preserve"> </w:t>
            </w:r>
            <w:r w:rsidRPr="00986369">
              <w:rPr>
                <w:rFonts w:ascii="Times New Roman" w:hAnsi="Times New Roman" w:eastAsia="Times New Roman"/>
                <w:sz w:val="24"/>
                <w:szCs w:val="24"/>
              </w:rPr>
              <w:t>skirsnyje nustatyta tvarka.</w:t>
            </w:r>
          </w:p>
          <w:p w:rsidRPr="004F08B3" w:rsidR="00CF2B71" w:rsidP="00CF2B71" w:rsidRDefault="00CF2B71" w14:paraId="7F795EF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1A94" w:rsidP="00D61A94" w:rsidRDefault="00D61A94" w14:paraId="1E25E18F" w14:textId="59184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Jei laikinai </w:t>
            </w:r>
            <w:r w:rsidRPr="00CE37FE" w:rsidR="00505707">
              <w:rPr>
                <w:rFonts w:ascii="Times New Roman" w:hAnsi="Times New Roman" w:cs="Times New Roman"/>
                <w:sz w:val="24"/>
                <w:szCs w:val="24"/>
              </w:rPr>
              <w:t xml:space="preserve">nėra užtikrintos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DMS funkcinės galimybės ir dėl to pareiškėjai negalės pateikti paraiškos ar jos priedo (-ų) paskutinę paraiškų pateikimo termino dieną,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paraiškų pateikimo terminą pratęs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7 dienų laikotarpiui ir (arba) sudar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galimybę paraiškas ar jų priedus pateikti kitu būdu ir apie tai paskelb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7FE" w:rsidR="00505707">
              <w:rPr>
                <w:rFonts w:ascii="Times New Roman" w:hAnsi="Times New Roman" w:cs="Times New Roman"/>
                <w:sz w:val="24"/>
                <w:szCs w:val="24"/>
              </w:rPr>
              <w:t>Projektų taisyklių 82 punkte nustatyta tvarka</w:t>
            </w:r>
            <w:r w:rsidRPr="00A33C70" w:rsidR="00505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svetainėje </w:t>
            </w:r>
            <w:hyperlink w:history="true" r:id="rId9">
              <w:r w:rsidRPr="0077243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A33C70" w:rsidR="00D61A94" w:rsidP="00D61A94" w:rsidRDefault="00D61A94" w14:paraId="2E4ADA4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3770" w:rsidP="00D61A94" w:rsidRDefault="00CB64AA" w14:paraId="5805E978" w14:textId="736D3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4F08B3" w:rsidR="00CF2B71">
              <w:rPr>
                <w:rFonts w:ascii="Times New Roman" w:hAnsi="Times New Roman" w:cs="Times New Roman"/>
                <w:sz w:val="24"/>
                <w:szCs w:val="24"/>
              </w:rPr>
              <w:t xml:space="preserve">araiškos per </w:t>
            </w:r>
            <w:r w:rsidRPr="00505707" w:rsidR="00CF2B71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r w:rsidRPr="004F08B3" w:rsidR="00CF2B71">
              <w:rPr>
                <w:rFonts w:ascii="Times New Roman" w:hAnsi="Times New Roman" w:cs="Times New Roman"/>
                <w:sz w:val="24"/>
                <w:szCs w:val="24"/>
              </w:rPr>
              <w:t xml:space="preserve"> turi būti pateiktos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  <w:r w:rsidRPr="004F08B3" w:rsidR="00CF2B71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Pr="007B67B1" w:rsidR="00617C7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B67B1" w:rsidR="00617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67B1" w:rsidR="00CF2B7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B64AA" w:rsidR="00CF2B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3AC9">
              <w:rPr>
                <w:rFonts w:ascii="Times New Roman" w:hAnsi="Times New Roman" w:cs="Times New Roman"/>
                <w:sz w:val="24"/>
                <w:szCs w:val="24"/>
              </w:rPr>
              <w:t>rugsėjo</w:t>
            </w:r>
            <w:bookmarkStart w:name="_GoBack" w:id="0"/>
            <w:bookmarkEnd w:id="0"/>
            <w:r w:rsidRPr="00CB64AA" w:rsidR="009A35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B64AA" w:rsidR="008451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64AA" w:rsidR="0017428F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Pr="00CB64AA" w:rsidR="00CE655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CB64AA" w:rsidR="0017428F">
              <w:rPr>
                <w:rFonts w:ascii="Times New Roman" w:hAnsi="Times New Roman" w:cs="Times New Roman"/>
                <w:sz w:val="24"/>
                <w:szCs w:val="24"/>
              </w:rPr>
              <w:t>:00 val</w:t>
            </w:r>
            <w:r w:rsidRPr="007B67B1" w:rsidR="001742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5707" w:rsidP="00D61A94" w:rsidRDefault="00505707" w14:paraId="6A5AA165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7FE" w:rsidP="00D61A94" w:rsidRDefault="00505707" w14:paraId="4460A4EC" w14:textId="427734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Informacija, kaip teikti paraiškas per DMS, rasite </w:t>
            </w:r>
            <w:hyperlink w:history="true" r:id="rId10">
              <w:r w:rsidRPr="0050570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čia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Pr="00DF0ED1" w:rsidR="003A0BF5" w:rsidP="009A3504" w:rsidRDefault="003A0BF5" w14:paraId="75DA8093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067B16" w:rsidR="0060398F" w:rsidTr="00DD0465" w14:paraId="4BD9E894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01218C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institucijos, priimančios paraiškas, pavadinimas:</w:t>
            </w:r>
          </w:p>
        </w:tc>
        <w:tc>
          <w:tcPr>
            <w:tcW w:w="4816" w:type="dxa"/>
          </w:tcPr>
          <w:p w:rsidRPr="00563026" w:rsidR="0060398F" w:rsidP="009A14DF" w:rsidRDefault="00C01346" w14:paraId="7F070864" w14:textId="222A9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</w:p>
        </w:tc>
      </w:tr>
      <w:tr w:rsidRPr="00067B16" w:rsidR="0060398F" w:rsidTr="00DD0465" w14:paraId="324CAE16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01BC4BB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</w:tc>
        <w:tc>
          <w:tcPr>
            <w:tcW w:w="48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firstRow="0" w:lastRow="0" w:firstColumn="0" w:lastColumn="0" w:noHBand="0" w:noVBand="0" w:val="0000"/>
            </w:tblPr>
            <w:tblGrid>
              <w:gridCol w:w="4216"/>
            </w:tblGrid>
            <w:tr w:rsidRPr="00AF7078" w:rsidR="00AF7078" w14:paraId="628DB199" w14:textId="77777777">
              <w:trPr>
                <w:trHeight w:val="100"/>
              </w:trPr>
              <w:tc>
                <w:tcPr>
                  <w:tcW w:w="0" w:type="auto"/>
                </w:tcPr>
                <w:p w:rsidRPr="00AF7078" w:rsidR="00AF7078" w:rsidP="00AF7078" w:rsidRDefault="00AF7078" w14:paraId="67D7F2E2" w14:textId="77777777">
                  <w:pPr>
                    <w:autoSpaceDE w:val="false"/>
                    <w:autoSpaceDN w:val="false"/>
                    <w:adjustRightInd w:val="false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7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Goštauto g. 12-219, LT-01108 Vilnius </w:t>
                  </w:r>
                </w:p>
              </w:tc>
            </w:tr>
          </w:tbl>
          <w:p w:rsidRPr="00334AF2" w:rsidR="001161EE" w:rsidP="001161EE" w:rsidRDefault="001161EE" w14:paraId="3ECBFA43" w14:textId="77777777">
            <w:pPr>
              <w:pStyle w:val="Default"/>
              <w:rPr>
                <w:sz w:val="23"/>
                <w:szCs w:val="23"/>
              </w:rPr>
            </w:pPr>
          </w:p>
        </w:tc>
      </w:tr>
      <w:tr w:rsidRPr="00067B16" w:rsidR="0060398F" w:rsidTr="00DD0465" w14:paraId="3088E1CA" w14:textId="77777777">
        <w:trPr>
          <w:trHeight w:val="271"/>
        </w:trPr>
        <w:tc>
          <w:tcPr>
            <w:tcW w:w="4535" w:type="dxa"/>
          </w:tcPr>
          <w:p w:rsidRPr="00410506" w:rsidR="0060398F" w:rsidP="009A14DF" w:rsidRDefault="0060398F" w14:paraId="42BF625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Konsultuojančių įgyvendinančiosios institucijos darbuotojų vardai, pavardės, kontaktai (el. paštas, telefonas):</w:t>
            </w:r>
          </w:p>
        </w:tc>
        <w:tc>
          <w:tcPr>
            <w:tcW w:w="4816" w:type="dxa"/>
          </w:tcPr>
          <w:p w:rsidRPr="003932D9" w:rsidR="003932D9" w:rsidP="003932D9" w:rsidRDefault="003932D9" w14:paraId="63496AED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932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Visuotinės dotacijos skyriaus </w:t>
            </w:r>
          </w:p>
          <w:p w:rsidRPr="003932D9" w:rsidR="003932D9" w:rsidP="003932D9" w:rsidRDefault="003932D9" w14:paraId="359E5784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932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vyriausioji specialistė Ieva Kalpokaitė, </w:t>
            </w:r>
          </w:p>
          <w:p w:rsidRPr="003932D9" w:rsidR="003932D9" w:rsidP="003932D9" w:rsidRDefault="003932D9" w14:paraId="38C0831F" w14:textId="77777777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932D9">
              <w:rPr>
                <w:rFonts w:ascii="Times New Roman" w:hAnsi="Times New Roman" w:eastAsia="Times New Roman" w:cs="Times New Roman"/>
                <w:sz w:val="24"/>
                <w:szCs w:val="24"/>
              </w:rPr>
              <w:t>tel. Nr. (+370 5) 2 644 712,</w:t>
            </w:r>
          </w:p>
          <w:p w:rsidRPr="003932D9" w:rsidR="003932D9" w:rsidP="003932D9" w:rsidRDefault="003932D9" w14:paraId="702B95BB" w14:textId="7D220EB1"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3932D9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el. p. </w:t>
            </w:r>
            <w:hyperlink w:history="true" r:id="rId11">
              <w:r w:rsidRPr="003932D9">
                <w:rPr>
                  <w:rStyle w:val="Hyperlink"/>
                  <w:rFonts w:ascii="Times New Roman" w:hAnsi="Times New Roman" w:eastAsia="Times New Roman" w:cs="Times New Roman"/>
                  <w:sz w:val="24"/>
                  <w:szCs w:val="24"/>
                </w:rPr>
                <w:t>ieva.kalpokaite@mita.lt</w:t>
              </w:r>
            </w:hyperlink>
            <w:r w:rsidRPr="003932D9">
              <w:rPr>
                <w:rFonts w:ascii="Times New Roman" w:hAnsi="Times New Roman" w:eastAsia="Times New Roman" w:cs="Times New Roman"/>
                <w:sz w:val="24"/>
                <w:szCs w:val="24"/>
              </w:rPr>
              <w:t>.</w:t>
            </w:r>
          </w:p>
          <w:p w:rsidRPr="00E42A02" w:rsidR="0060398F" w:rsidP="001F2234" w:rsidRDefault="0060398F" w14:paraId="600164E7" w14:textId="3366B7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Pr="00067B16" w:rsidR="0060398F" w:rsidTr="00DD0465" w14:paraId="7A92E200" w14:textId="77777777">
        <w:trPr>
          <w:trHeight w:val="271"/>
        </w:trPr>
        <w:tc>
          <w:tcPr>
            <w:tcW w:w="4535" w:type="dxa"/>
          </w:tcPr>
          <w:p w:rsidRPr="00067B16" w:rsidR="0060398F" w:rsidP="009A14DF" w:rsidRDefault="0060398F" w14:paraId="0E4ABD21" w14:textId="0F08D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</w:tc>
        <w:tc>
          <w:tcPr>
            <w:tcW w:w="4816" w:type="dxa"/>
          </w:tcPr>
          <w:p w:rsidR="00CB6B0A" w:rsidP="00CB64AA" w:rsidRDefault="00CB6B0A" w14:paraId="33E90925" w14:textId="77777777">
            <w:pPr>
              <w:rPr>
                <w:rFonts w:ascii="Times New Roman" w:hAnsi="Times New Roman" w:cs="Times New Roman"/>
              </w:rPr>
            </w:pPr>
          </w:p>
          <w:p w:rsidRPr="00563026" w:rsidR="001F2234" w:rsidP="001F2234" w:rsidRDefault="003D3AC9" w14:paraId="51D54CBE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history="true" r:id="rId12">
              <w:r w:rsidRPr="00760681" w:rsidR="001F223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http://www.esinvesticijos.lt/paskelbti_kvietimai</w:t>
              </w:r>
            </w:hyperlink>
            <w:r w:rsidRPr="00563026" w:rsidR="001F2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Pr="00563026" w:rsidR="001F2234" w:rsidP="001F2234" w:rsidRDefault="001F2234" w14:paraId="7EEE0497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234" w:rsidP="001F2234" w:rsidRDefault="003D3AC9" w14:paraId="54BD04DD" w14:textId="72F9D0D9">
            <w:pPr>
              <w:jc w:val="both"/>
              <w:rPr>
                <w:rFonts w:ascii="Times New Roman" w:hAnsi="Times New Roman" w:cs="Times New Roman"/>
              </w:rPr>
            </w:pPr>
            <w:hyperlink w:history="true" r:id="rId13">
              <w:r w:rsidRPr="00563026" w:rsidR="001F223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http://ukmin.lrv.lt/lt/veiklos-sritys/es-parama-1/2014-2020-m/2014-2020m-galiojantys-kvietimai</w:t>
              </w:r>
            </w:hyperlink>
            <w:r w:rsidR="001F2234">
              <w:rPr>
                <w:rFonts w:ascii="Times New Roman" w:hAnsi="Times New Roman" w:cs="Times New Roman"/>
              </w:rPr>
              <w:t xml:space="preserve"> </w:t>
            </w:r>
          </w:p>
          <w:p w:rsidRPr="00094F70" w:rsidR="001F2234" w:rsidP="00CB64AA" w:rsidRDefault="001F2234" w14:paraId="64465E0C" w14:textId="77777777">
            <w:pPr>
              <w:rPr>
                <w:rFonts w:ascii="Times New Roman" w:hAnsi="Times New Roman" w:cs="Times New Roman"/>
              </w:rPr>
            </w:pPr>
          </w:p>
        </w:tc>
      </w:tr>
    </w:tbl>
    <w:p w:rsidRPr="007D52FB" w:rsidR="0055013B" w:rsidP="00F34C79" w:rsidRDefault="0055013B" w14:paraId="6FF50C90" w14:textId="77777777">
      <w:pPr>
        <w:rPr>
          <w:rFonts w:ascii="Times New Roman" w:hAnsi="Times New Roman" w:cs="Times New Roman"/>
        </w:rPr>
      </w:pPr>
    </w:p>
    <w:sectPr w:rsidRPr="007D52FB" w:rsidR="0055013B" w:rsidSect="00377E3B">
      <w:headerReference w:type="default" r:id="rId14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D2DF3" w14:textId="77777777" w:rsidR="006670B3" w:rsidRDefault="006670B3" w:rsidP="0039439E">
      <w:pPr>
        <w:spacing w:after="0" w:line="240" w:lineRule="auto"/>
      </w:pPr>
      <w:r>
        <w:separator/>
      </w:r>
    </w:p>
  </w:endnote>
  <w:endnote w:type="continuationSeparator" w:id="0">
    <w:p w14:paraId="54B83656" w14:textId="77777777" w:rsidR="006670B3" w:rsidRDefault="006670B3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236AB" w14:textId="77777777" w:rsidR="006670B3" w:rsidRDefault="006670B3" w:rsidP="0039439E">
      <w:pPr>
        <w:spacing w:after="0" w:line="240" w:lineRule="auto"/>
      </w:pPr>
      <w:r>
        <w:separator/>
      </w:r>
    </w:p>
  </w:footnote>
  <w:footnote w:type="continuationSeparator" w:id="0">
    <w:p w14:paraId="74D52C2E" w14:textId="77777777" w:rsidR="006670B3" w:rsidRDefault="006670B3" w:rsidP="0039439E">
      <w:pPr>
        <w:spacing w:after="0" w:line="240" w:lineRule="auto"/>
      </w:pPr>
      <w:r>
        <w:continuationSeparator/>
      </w:r>
    </w:p>
  </w:footnote>
  <w:footnote w:id="1">
    <w:p w14:paraId="6818061F" w14:textId="77777777" w:rsidR="009A1E4E" w:rsidRPr="00B24D93" w:rsidRDefault="009A1E4E" w:rsidP="009A1E4E">
      <w:pPr>
        <w:pStyle w:val="FootnoteText"/>
        <w:rPr>
          <w:i/>
        </w:rPr>
      </w:pPr>
      <w:r w:rsidRPr="008A5CB7">
        <w:rPr>
          <w:rStyle w:val="FootnoteReference"/>
          <w:rFonts w:ascii="Times New Roman" w:hAnsi="Times New Roman" w:cs="Times New Roman"/>
        </w:rPr>
        <w:footnoteRef/>
      </w:r>
      <w:r w:rsidRPr="008A5CB7">
        <w:rPr>
          <w:rFonts w:ascii="Times New Roman" w:hAnsi="Times New Roman" w:cs="Times New Roman"/>
        </w:rPr>
        <w:t xml:space="preserve"> Pastaba programavimui: ši data yra skelbimo galiojimo pabaigos 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970537"/>
      <w:docPartObj>
        <w:docPartGallery w:val="Page Numbers (Top of Page)"/>
        <w:docPartUnique/>
      </w:docPartObj>
    </w:sdtPr>
    <w:sdtEndPr/>
    <w:sdtContent>
      <w:p w14:paraId="1843C831" w14:textId="7C0AD243" w:rsidR="0005365E" w:rsidRDefault="0005365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AC9">
          <w:rPr>
            <w:noProof/>
          </w:rPr>
          <w:t>4</w:t>
        </w:r>
        <w:r>
          <w:fldChar w:fldCharType="end"/>
        </w:r>
      </w:p>
    </w:sdtContent>
  </w:sdt>
  <w:p w14:paraId="7B63BFF0" w14:textId="77777777" w:rsidR="0005365E" w:rsidRDefault="000536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05AB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A57A0"/>
    <w:multiLevelType w:val="hybridMultilevel"/>
    <w:tmpl w:val="A97A4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105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0F35DD"/>
    <w:multiLevelType w:val="multilevel"/>
    <w:tmpl w:val="6040D0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215C1B"/>
    <w:multiLevelType w:val="hybridMultilevel"/>
    <w:tmpl w:val="7D9EB1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320B0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C1694A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C03"/>
    <w:rsid w:val="00004E8A"/>
    <w:rsid w:val="00007988"/>
    <w:rsid w:val="00011C71"/>
    <w:rsid w:val="00012457"/>
    <w:rsid w:val="00016E09"/>
    <w:rsid w:val="0002414A"/>
    <w:rsid w:val="00026070"/>
    <w:rsid w:val="000323D7"/>
    <w:rsid w:val="000347E8"/>
    <w:rsid w:val="00035EA2"/>
    <w:rsid w:val="0004312E"/>
    <w:rsid w:val="0005295F"/>
    <w:rsid w:val="0005365E"/>
    <w:rsid w:val="00054C3E"/>
    <w:rsid w:val="000621D0"/>
    <w:rsid w:val="00062C3A"/>
    <w:rsid w:val="000649C8"/>
    <w:rsid w:val="00067B16"/>
    <w:rsid w:val="0007387F"/>
    <w:rsid w:val="0007457F"/>
    <w:rsid w:val="00080BB6"/>
    <w:rsid w:val="00083357"/>
    <w:rsid w:val="00086E14"/>
    <w:rsid w:val="00094F70"/>
    <w:rsid w:val="000B11C4"/>
    <w:rsid w:val="000B1711"/>
    <w:rsid w:val="000B36E8"/>
    <w:rsid w:val="000B546A"/>
    <w:rsid w:val="000C45EC"/>
    <w:rsid w:val="000C5123"/>
    <w:rsid w:val="000D071C"/>
    <w:rsid w:val="000E01B1"/>
    <w:rsid w:val="000E08D2"/>
    <w:rsid w:val="000E1271"/>
    <w:rsid w:val="000E683A"/>
    <w:rsid w:val="000E78ED"/>
    <w:rsid w:val="000F20D9"/>
    <w:rsid w:val="000F275A"/>
    <w:rsid w:val="000F5260"/>
    <w:rsid w:val="0010178B"/>
    <w:rsid w:val="001020CD"/>
    <w:rsid w:val="0010401C"/>
    <w:rsid w:val="00104F84"/>
    <w:rsid w:val="00110022"/>
    <w:rsid w:val="00112E32"/>
    <w:rsid w:val="00112F7C"/>
    <w:rsid w:val="00114B9A"/>
    <w:rsid w:val="001161EE"/>
    <w:rsid w:val="0012179C"/>
    <w:rsid w:val="00125A0A"/>
    <w:rsid w:val="001362DC"/>
    <w:rsid w:val="001511D7"/>
    <w:rsid w:val="0015223E"/>
    <w:rsid w:val="001528B4"/>
    <w:rsid w:val="00154F3F"/>
    <w:rsid w:val="00160AB7"/>
    <w:rsid w:val="00161504"/>
    <w:rsid w:val="0016182C"/>
    <w:rsid w:val="001623F6"/>
    <w:rsid w:val="0016703D"/>
    <w:rsid w:val="001730FD"/>
    <w:rsid w:val="0017428F"/>
    <w:rsid w:val="001861D8"/>
    <w:rsid w:val="001869D8"/>
    <w:rsid w:val="0019274E"/>
    <w:rsid w:val="00196A1E"/>
    <w:rsid w:val="001B2F57"/>
    <w:rsid w:val="001B6BA0"/>
    <w:rsid w:val="001C6A7C"/>
    <w:rsid w:val="001D2AF1"/>
    <w:rsid w:val="001D3AD9"/>
    <w:rsid w:val="001E4755"/>
    <w:rsid w:val="001E4BF2"/>
    <w:rsid w:val="001E7D8D"/>
    <w:rsid w:val="001F0916"/>
    <w:rsid w:val="001F10FF"/>
    <w:rsid w:val="001F2234"/>
    <w:rsid w:val="001F2C65"/>
    <w:rsid w:val="001F6041"/>
    <w:rsid w:val="0020694A"/>
    <w:rsid w:val="00207474"/>
    <w:rsid w:val="00214507"/>
    <w:rsid w:val="00225697"/>
    <w:rsid w:val="00226500"/>
    <w:rsid w:val="00241456"/>
    <w:rsid w:val="00252A14"/>
    <w:rsid w:val="00260644"/>
    <w:rsid w:val="002622CA"/>
    <w:rsid w:val="002642AF"/>
    <w:rsid w:val="002708AE"/>
    <w:rsid w:val="002739A3"/>
    <w:rsid w:val="00276880"/>
    <w:rsid w:val="0028256E"/>
    <w:rsid w:val="00284E59"/>
    <w:rsid w:val="00295CFA"/>
    <w:rsid w:val="00296D70"/>
    <w:rsid w:val="002A1851"/>
    <w:rsid w:val="002A6EF9"/>
    <w:rsid w:val="002B3A0A"/>
    <w:rsid w:val="002C25B2"/>
    <w:rsid w:val="002C42A8"/>
    <w:rsid w:val="002D490B"/>
    <w:rsid w:val="002D4CF1"/>
    <w:rsid w:val="002E1AD2"/>
    <w:rsid w:val="002E62A4"/>
    <w:rsid w:val="002E69E6"/>
    <w:rsid w:val="002F3EC6"/>
    <w:rsid w:val="002F7369"/>
    <w:rsid w:val="003129F6"/>
    <w:rsid w:val="0031463A"/>
    <w:rsid w:val="0031724A"/>
    <w:rsid w:val="00326C8A"/>
    <w:rsid w:val="00334AF2"/>
    <w:rsid w:val="003359D2"/>
    <w:rsid w:val="00336877"/>
    <w:rsid w:val="00350C69"/>
    <w:rsid w:val="003510BA"/>
    <w:rsid w:val="00351333"/>
    <w:rsid w:val="00355300"/>
    <w:rsid w:val="00362FE9"/>
    <w:rsid w:val="00363FDB"/>
    <w:rsid w:val="003673A5"/>
    <w:rsid w:val="00370DB6"/>
    <w:rsid w:val="00372C9C"/>
    <w:rsid w:val="00374683"/>
    <w:rsid w:val="00377E3B"/>
    <w:rsid w:val="003815C2"/>
    <w:rsid w:val="00381AB0"/>
    <w:rsid w:val="00382137"/>
    <w:rsid w:val="00390735"/>
    <w:rsid w:val="003932D9"/>
    <w:rsid w:val="0039439E"/>
    <w:rsid w:val="003A0BF5"/>
    <w:rsid w:val="003A4AD5"/>
    <w:rsid w:val="003B4DAC"/>
    <w:rsid w:val="003B51BA"/>
    <w:rsid w:val="003B79DC"/>
    <w:rsid w:val="003C0ABF"/>
    <w:rsid w:val="003D3AC9"/>
    <w:rsid w:val="003D6123"/>
    <w:rsid w:val="003D7683"/>
    <w:rsid w:val="003D78DA"/>
    <w:rsid w:val="003E0323"/>
    <w:rsid w:val="003E0927"/>
    <w:rsid w:val="003F130B"/>
    <w:rsid w:val="003F130D"/>
    <w:rsid w:val="003F21E6"/>
    <w:rsid w:val="003F3603"/>
    <w:rsid w:val="003F4E68"/>
    <w:rsid w:val="00404A23"/>
    <w:rsid w:val="0040769E"/>
    <w:rsid w:val="00410506"/>
    <w:rsid w:val="00431DAB"/>
    <w:rsid w:val="0043248F"/>
    <w:rsid w:val="004328A8"/>
    <w:rsid w:val="004360AF"/>
    <w:rsid w:val="004405CB"/>
    <w:rsid w:val="00442634"/>
    <w:rsid w:val="00443E4A"/>
    <w:rsid w:val="00444F58"/>
    <w:rsid w:val="004471F4"/>
    <w:rsid w:val="004475D0"/>
    <w:rsid w:val="0045496D"/>
    <w:rsid w:val="00454CDB"/>
    <w:rsid w:val="004556C3"/>
    <w:rsid w:val="00462073"/>
    <w:rsid w:val="00464C75"/>
    <w:rsid w:val="00467F32"/>
    <w:rsid w:val="00471082"/>
    <w:rsid w:val="0047552E"/>
    <w:rsid w:val="00483635"/>
    <w:rsid w:val="00485DFB"/>
    <w:rsid w:val="00490B21"/>
    <w:rsid w:val="00492B17"/>
    <w:rsid w:val="004A16E8"/>
    <w:rsid w:val="004A47A4"/>
    <w:rsid w:val="004B12B1"/>
    <w:rsid w:val="004B270D"/>
    <w:rsid w:val="004B2D3C"/>
    <w:rsid w:val="004B59E4"/>
    <w:rsid w:val="004B5D75"/>
    <w:rsid w:val="004C2B59"/>
    <w:rsid w:val="004C3756"/>
    <w:rsid w:val="004D5DF9"/>
    <w:rsid w:val="004D5E53"/>
    <w:rsid w:val="004E30F4"/>
    <w:rsid w:val="004E3165"/>
    <w:rsid w:val="004E76DD"/>
    <w:rsid w:val="004E7A87"/>
    <w:rsid w:val="004F5E3A"/>
    <w:rsid w:val="005029E8"/>
    <w:rsid w:val="00505707"/>
    <w:rsid w:val="005124A8"/>
    <w:rsid w:val="00523737"/>
    <w:rsid w:val="00527292"/>
    <w:rsid w:val="005364E0"/>
    <w:rsid w:val="0054495C"/>
    <w:rsid w:val="0055013B"/>
    <w:rsid w:val="00566E39"/>
    <w:rsid w:val="005723CE"/>
    <w:rsid w:val="0057453F"/>
    <w:rsid w:val="00574A24"/>
    <w:rsid w:val="00590003"/>
    <w:rsid w:val="00594066"/>
    <w:rsid w:val="0059692C"/>
    <w:rsid w:val="005A73DF"/>
    <w:rsid w:val="005B0D30"/>
    <w:rsid w:val="005B1AD9"/>
    <w:rsid w:val="005B474B"/>
    <w:rsid w:val="005C76B3"/>
    <w:rsid w:val="005D1B0B"/>
    <w:rsid w:val="005D2148"/>
    <w:rsid w:val="005F1C01"/>
    <w:rsid w:val="006001A2"/>
    <w:rsid w:val="006005E6"/>
    <w:rsid w:val="0060398F"/>
    <w:rsid w:val="006069C0"/>
    <w:rsid w:val="00613170"/>
    <w:rsid w:val="00617C70"/>
    <w:rsid w:val="00632DB6"/>
    <w:rsid w:val="00633B34"/>
    <w:rsid w:val="00635FE6"/>
    <w:rsid w:val="0063777E"/>
    <w:rsid w:val="0064463F"/>
    <w:rsid w:val="00644A0F"/>
    <w:rsid w:val="00645733"/>
    <w:rsid w:val="006461E5"/>
    <w:rsid w:val="0065268B"/>
    <w:rsid w:val="006670B3"/>
    <w:rsid w:val="00673BCE"/>
    <w:rsid w:val="00682BE6"/>
    <w:rsid w:val="0069119C"/>
    <w:rsid w:val="0069129D"/>
    <w:rsid w:val="00692C8D"/>
    <w:rsid w:val="006A0537"/>
    <w:rsid w:val="006A0F73"/>
    <w:rsid w:val="006A1091"/>
    <w:rsid w:val="006A194C"/>
    <w:rsid w:val="006B078B"/>
    <w:rsid w:val="006D69F5"/>
    <w:rsid w:val="006D74B7"/>
    <w:rsid w:val="006E0054"/>
    <w:rsid w:val="006F1768"/>
    <w:rsid w:val="006F2C4F"/>
    <w:rsid w:val="006F52FC"/>
    <w:rsid w:val="00702322"/>
    <w:rsid w:val="0071296A"/>
    <w:rsid w:val="00724B0F"/>
    <w:rsid w:val="00726039"/>
    <w:rsid w:val="0073341B"/>
    <w:rsid w:val="0074158C"/>
    <w:rsid w:val="007434D5"/>
    <w:rsid w:val="00743DB5"/>
    <w:rsid w:val="00745D29"/>
    <w:rsid w:val="007653F6"/>
    <w:rsid w:val="0076698C"/>
    <w:rsid w:val="007726DF"/>
    <w:rsid w:val="007730F2"/>
    <w:rsid w:val="00782F76"/>
    <w:rsid w:val="00787614"/>
    <w:rsid w:val="007B12C4"/>
    <w:rsid w:val="007B4C74"/>
    <w:rsid w:val="007B67B1"/>
    <w:rsid w:val="007B7FBE"/>
    <w:rsid w:val="007C2FAA"/>
    <w:rsid w:val="007D1FE2"/>
    <w:rsid w:val="007D4D4A"/>
    <w:rsid w:val="007D5068"/>
    <w:rsid w:val="007D52FB"/>
    <w:rsid w:val="007E3515"/>
    <w:rsid w:val="007E7ECD"/>
    <w:rsid w:val="007F357C"/>
    <w:rsid w:val="007F60D3"/>
    <w:rsid w:val="007F6BCA"/>
    <w:rsid w:val="00807E26"/>
    <w:rsid w:val="00820C99"/>
    <w:rsid w:val="0082537B"/>
    <w:rsid w:val="00826566"/>
    <w:rsid w:val="00826D46"/>
    <w:rsid w:val="008379FF"/>
    <w:rsid w:val="00841BB7"/>
    <w:rsid w:val="00845137"/>
    <w:rsid w:val="0084785C"/>
    <w:rsid w:val="00851B01"/>
    <w:rsid w:val="008633DE"/>
    <w:rsid w:val="00863CDE"/>
    <w:rsid w:val="00864FD7"/>
    <w:rsid w:val="00867513"/>
    <w:rsid w:val="008773C4"/>
    <w:rsid w:val="00883125"/>
    <w:rsid w:val="00887B4A"/>
    <w:rsid w:val="008A096F"/>
    <w:rsid w:val="008A129C"/>
    <w:rsid w:val="008A54D2"/>
    <w:rsid w:val="008B151D"/>
    <w:rsid w:val="008B4B64"/>
    <w:rsid w:val="008B7BCA"/>
    <w:rsid w:val="008C114A"/>
    <w:rsid w:val="008D11E5"/>
    <w:rsid w:val="008E1270"/>
    <w:rsid w:val="008E23C3"/>
    <w:rsid w:val="008E41A8"/>
    <w:rsid w:val="008E7B67"/>
    <w:rsid w:val="008F285C"/>
    <w:rsid w:val="008F3CCC"/>
    <w:rsid w:val="00911F50"/>
    <w:rsid w:val="00912E4F"/>
    <w:rsid w:val="00913B9D"/>
    <w:rsid w:val="0092367A"/>
    <w:rsid w:val="00926030"/>
    <w:rsid w:val="0094300F"/>
    <w:rsid w:val="009432D5"/>
    <w:rsid w:val="00943DF9"/>
    <w:rsid w:val="00951E73"/>
    <w:rsid w:val="00960228"/>
    <w:rsid w:val="00965B0C"/>
    <w:rsid w:val="009707D6"/>
    <w:rsid w:val="00972371"/>
    <w:rsid w:val="00972755"/>
    <w:rsid w:val="0098653C"/>
    <w:rsid w:val="00992423"/>
    <w:rsid w:val="00992AC6"/>
    <w:rsid w:val="00996637"/>
    <w:rsid w:val="009A1E4E"/>
    <w:rsid w:val="009A3504"/>
    <w:rsid w:val="009A4A1F"/>
    <w:rsid w:val="009B11CD"/>
    <w:rsid w:val="009B1BF2"/>
    <w:rsid w:val="009B2F4C"/>
    <w:rsid w:val="009C2B13"/>
    <w:rsid w:val="009C3D40"/>
    <w:rsid w:val="009D6EC9"/>
    <w:rsid w:val="009D7186"/>
    <w:rsid w:val="009E41FF"/>
    <w:rsid w:val="00A00704"/>
    <w:rsid w:val="00A067C1"/>
    <w:rsid w:val="00A22479"/>
    <w:rsid w:val="00A23E55"/>
    <w:rsid w:val="00A26EDF"/>
    <w:rsid w:val="00A3264A"/>
    <w:rsid w:val="00A34F18"/>
    <w:rsid w:val="00A437D8"/>
    <w:rsid w:val="00A44D8C"/>
    <w:rsid w:val="00A45255"/>
    <w:rsid w:val="00A50985"/>
    <w:rsid w:val="00A51BAF"/>
    <w:rsid w:val="00A54D07"/>
    <w:rsid w:val="00A6032E"/>
    <w:rsid w:val="00A61D91"/>
    <w:rsid w:val="00A63ADF"/>
    <w:rsid w:val="00A703A7"/>
    <w:rsid w:val="00A77AC2"/>
    <w:rsid w:val="00A967D9"/>
    <w:rsid w:val="00A97206"/>
    <w:rsid w:val="00AA05EF"/>
    <w:rsid w:val="00AA5EB6"/>
    <w:rsid w:val="00AC3818"/>
    <w:rsid w:val="00AC3B8A"/>
    <w:rsid w:val="00AC4324"/>
    <w:rsid w:val="00AC6E16"/>
    <w:rsid w:val="00AD4D76"/>
    <w:rsid w:val="00AE7AFB"/>
    <w:rsid w:val="00AF4757"/>
    <w:rsid w:val="00AF53D1"/>
    <w:rsid w:val="00AF7078"/>
    <w:rsid w:val="00B02077"/>
    <w:rsid w:val="00B02E2C"/>
    <w:rsid w:val="00B1633E"/>
    <w:rsid w:val="00B24D93"/>
    <w:rsid w:val="00B42FF4"/>
    <w:rsid w:val="00B447D4"/>
    <w:rsid w:val="00B52B23"/>
    <w:rsid w:val="00B614D8"/>
    <w:rsid w:val="00B64206"/>
    <w:rsid w:val="00B67CD1"/>
    <w:rsid w:val="00B8007A"/>
    <w:rsid w:val="00B84A20"/>
    <w:rsid w:val="00B85A62"/>
    <w:rsid w:val="00B87033"/>
    <w:rsid w:val="00BA0C58"/>
    <w:rsid w:val="00BA15D8"/>
    <w:rsid w:val="00BA459F"/>
    <w:rsid w:val="00BA478A"/>
    <w:rsid w:val="00BA77E1"/>
    <w:rsid w:val="00BB2CEF"/>
    <w:rsid w:val="00BB311A"/>
    <w:rsid w:val="00BB7118"/>
    <w:rsid w:val="00BC0EB1"/>
    <w:rsid w:val="00BC66AE"/>
    <w:rsid w:val="00BC69A1"/>
    <w:rsid w:val="00BD0CF7"/>
    <w:rsid w:val="00BD689D"/>
    <w:rsid w:val="00BE213A"/>
    <w:rsid w:val="00BE4194"/>
    <w:rsid w:val="00BF1C03"/>
    <w:rsid w:val="00BF54E0"/>
    <w:rsid w:val="00C01346"/>
    <w:rsid w:val="00C05051"/>
    <w:rsid w:val="00C07CC1"/>
    <w:rsid w:val="00C13595"/>
    <w:rsid w:val="00C1392A"/>
    <w:rsid w:val="00C15315"/>
    <w:rsid w:val="00C16ADB"/>
    <w:rsid w:val="00C17D4F"/>
    <w:rsid w:val="00C20E74"/>
    <w:rsid w:val="00C21D73"/>
    <w:rsid w:val="00C25023"/>
    <w:rsid w:val="00C336EE"/>
    <w:rsid w:val="00C4528C"/>
    <w:rsid w:val="00C458C7"/>
    <w:rsid w:val="00C54E49"/>
    <w:rsid w:val="00C63770"/>
    <w:rsid w:val="00CB44CD"/>
    <w:rsid w:val="00CB64AA"/>
    <w:rsid w:val="00CB6B0A"/>
    <w:rsid w:val="00CC484A"/>
    <w:rsid w:val="00CE37FE"/>
    <w:rsid w:val="00CE6551"/>
    <w:rsid w:val="00CF2B71"/>
    <w:rsid w:val="00CF6934"/>
    <w:rsid w:val="00CF71F6"/>
    <w:rsid w:val="00D0100B"/>
    <w:rsid w:val="00D039E5"/>
    <w:rsid w:val="00D06A15"/>
    <w:rsid w:val="00D1310F"/>
    <w:rsid w:val="00D147F5"/>
    <w:rsid w:val="00D14D15"/>
    <w:rsid w:val="00D158FF"/>
    <w:rsid w:val="00D16D0E"/>
    <w:rsid w:val="00D176B2"/>
    <w:rsid w:val="00D2230D"/>
    <w:rsid w:val="00D274E9"/>
    <w:rsid w:val="00D353C1"/>
    <w:rsid w:val="00D37B95"/>
    <w:rsid w:val="00D41980"/>
    <w:rsid w:val="00D504C6"/>
    <w:rsid w:val="00D52B7F"/>
    <w:rsid w:val="00D61A94"/>
    <w:rsid w:val="00D71E42"/>
    <w:rsid w:val="00D75233"/>
    <w:rsid w:val="00D81715"/>
    <w:rsid w:val="00D82726"/>
    <w:rsid w:val="00D83759"/>
    <w:rsid w:val="00D92BF6"/>
    <w:rsid w:val="00D95332"/>
    <w:rsid w:val="00DA1DA2"/>
    <w:rsid w:val="00DB206A"/>
    <w:rsid w:val="00DC3C70"/>
    <w:rsid w:val="00DD0465"/>
    <w:rsid w:val="00DD0726"/>
    <w:rsid w:val="00DD5E0B"/>
    <w:rsid w:val="00DE5318"/>
    <w:rsid w:val="00DE6016"/>
    <w:rsid w:val="00DE6ED1"/>
    <w:rsid w:val="00DF0ED1"/>
    <w:rsid w:val="00DF1DFA"/>
    <w:rsid w:val="00DF69F8"/>
    <w:rsid w:val="00E01724"/>
    <w:rsid w:val="00E071CA"/>
    <w:rsid w:val="00E14742"/>
    <w:rsid w:val="00E16CCD"/>
    <w:rsid w:val="00E20087"/>
    <w:rsid w:val="00E30A6A"/>
    <w:rsid w:val="00E37E04"/>
    <w:rsid w:val="00E410EE"/>
    <w:rsid w:val="00E42A02"/>
    <w:rsid w:val="00E441E2"/>
    <w:rsid w:val="00E45ED7"/>
    <w:rsid w:val="00E50F03"/>
    <w:rsid w:val="00E51BE7"/>
    <w:rsid w:val="00E65D4D"/>
    <w:rsid w:val="00E756B5"/>
    <w:rsid w:val="00E7632A"/>
    <w:rsid w:val="00E776C5"/>
    <w:rsid w:val="00E83C33"/>
    <w:rsid w:val="00E9047F"/>
    <w:rsid w:val="00E960DE"/>
    <w:rsid w:val="00E97C9C"/>
    <w:rsid w:val="00EA4F4D"/>
    <w:rsid w:val="00EA680C"/>
    <w:rsid w:val="00ED1867"/>
    <w:rsid w:val="00ED6836"/>
    <w:rsid w:val="00EE10C9"/>
    <w:rsid w:val="00EE1B8B"/>
    <w:rsid w:val="00EF2642"/>
    <w:rsid w:val="00EF3E98"/>
    <w:rsid w:val="00EF40B8"/>
    <w:rsid w:val="00EF721B"/>
    <w:rsid w:val="00F148A6"/>
    <w:rsid w:val="00F20421"/>
    <w:rsid w:val="00F210BA"/>
    <w:rsid w:val="00F34C79"/>
    <w:rsid w:val="00F34D0E"/>
    <w:rsid w:val="00F442AD"/>
    <w:rsid w:val="00F45A7F"/>
    <w:rsid w:val="00F47D86"/>
    <w:rsid w:val="00F61545"/>
    <w:rsid w:val="00F62F67"/>
    <w:rsid w:val="00F726EE"/>
    <w:rsid w:val="00F74F60"/>
    <w:rsid w:val="00F84FA8"/>
    <w:rsid w:val="00F90F07"/>
    <w:rsid w:val="00F94CB1"/>
    <w:rsid w:val="00FA2952"/>
    <w:rsid w:val="00FB06A4"/>
    <w:rsid w:val="00FC1EC1"/>
    <w:rsid w:val="00FC30FA"/>
    <w:rsid w:val="00FC6B98"/>
    <w:rsid w:val="00FD2D71"/>
    <w:rsid w:val="00FD72CC"/>
    <w:rsid w:val="00FE0170"/>
    <w:rsid w:val="00FE25CB"/>
    <w:rsid w:val="00FE6C2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39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439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67F32"/>
    <w:rPr>
      <w:color w:val="0000FF" w:themeColor="hyperlink"/>
      <w:u w:val="single"/>
    </w:r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0E78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223E"/>
    <w:rPr>
      <w:sz w:val="16"/>
      <w:szCs w:val="16"/>
    </w:rPr>
  </w:style>
  <w:style w:type="paragraph" w:styleId="CommentText">
    <w:name w:val="annotation text"/>
    <w:aliases w:val=" Char"/>
    <w:basedOn w:val="Normal"/>
    <w:link w:val="CommentTextChar"/>
    <w:uiPriority w:val="99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aliases w:val=" Char Char"/>
    <w:basedOn w:val="DefaultParagraphFont"/>
    <w:link w:val="CommentText"/>
    <w:uiPriority w:val="99"/>
    <w:rsid w:val="0015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23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34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E3B"/>
  </w:style>
  <w:style w:type="paragraph" w:styleId="Footer">
    <w:name w:val="footer"/>
    <w:basedOn w:val="Normal"/>
    <w:link w:val="FooterChar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E3B"/>
  </w:style>
  <w:style w:type="character" w:styleId="FollowedHyperlink">
    <w:name w:val="FollowedHyperlink"/>
    <w:basedOn w:val="DefaultParagraphFont"/>
    <w:uiPriority w:val="99"/>
    <w:semiHidden/>
    <w:unhideWhenUsed/>
    <w:rsid w:val="004C2B59"/>
    <w:rPr>
      <w:color w:val="800080" w:themeColor="followedHyperlink"/>
      <w:u w:val="single"/>
    </w:rPr>
  </w:style>
  <w:style w:type="paragraph" w:customStyle="1" w:styleId="Default">
    <w:name w:val="Default"/>
    <w:rsid w:val="00471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2F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7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4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8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Target="media/image1.jpeg" Type="http://schemas.openxmlformats.org/officeDocument/2006/relationships/image" Id="rId8"></Relationship><Relationship TargetMode="External" Target="http://ukmin.lrv.lt/lt/veiklos-sritys/es-parama-1/2014-2020-m/2014-2020m-galiojantys-kvietimai" Type="http://schemas.openxmlformats.org/officeDocument/2006/relationships/hyperlink" Id="rId13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Mode="External" Target="http://www.esinvesticijos.lt/paskelbti_kvietimai" Type="http://schemas.openxmlformats.org/officeDocument/2006/relationships/hyperlink" Id="rId12"></Relationship><Relationship Target="numbering.xml" Type="http://schemas.openxmlformats.org/officeDocument/2006/relationships/numbering" Id="rId2"></Relationship><Relationship Target="theme/theme1.xml" Type="http://schemas.openxmlformats.org/officeDocument/2006/relationships/theme" Id="rId16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Mode="External" Target="mailto:ieva.kalpokaite@mita.lt" Type="http://schemas.openxmlformats.org/officeDocument/2006/relationships/hyperlink" Id="rId11"></Relationship><Relationship Target="webSettings.xml" Type="http://schemas.openxmlformats.org/officeDocument/2006/relationships/webSettings" Id="rId5"></Relationship><Relationship Target="fontTable.xml" Type="http://schemas.openxmlformats.org/officeDocument/2006/relationships/fontTable" Id="rId15"></Relationship><Relationship TargetMode="External" Target="http://lvpa.lt/lt/aktuali-informacija-dms-naudotojams-220" Type="http://schemas.openxmlformats.org/officeDocument/2006/relationships/hyperlink" Id="rId10"></Relationship><Relationship Target="settings.xml" Type="http://schemas.openxmlformats.org/officeDocument/2006/relationships/settings" Id="rId4"></Relationship><Relationship TargetMode="External" Target="http://www.esinvesticijos.lt" Type="http://schemas.openxmlformats.org/officeDocument/2006/relationships/hyperlink" Id="rId9"></Relationship><Relationship Target="header1.xml" Type="http://schemas.openxmlformats.org/officeDocument/2006/relationships/header" Id="rId14"></Relationship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Target="itemProps1.xml" Type="http://schemas.openxmlformats.org/officeDocument/2006/relationships/customXmlProps" Id="rId1"></Relationship></Relationships>
</file>

<file path=customXml/item1.xml><?xml version="1.0" encoding="utf-8"?>
<ns30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5A0B44B-10A1-43CA-9947-2F38D0C36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4085</Words>
  <Characters>2330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Rudakaite-Saukstel Edita</cp:lastModifiedBy>
  <cp:revision>35</cp:revision>
  <cp:lastPrinted>2016-11-17T05:38:00Z</cp:lastPrinted>
  <dcterms:created xsi:type="dcterms:W3CDTF">2017-06-27T11:35:00Z</dcterms:created>
  <dcterms:modified xsi:type="dcterms:W3CDTF">2018-04-25T06:38:00Z</dcterms:modified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DISC_AdditionalMakersMail">
    <vt:lpwstr> </vt:lpwstr>
  </prop:property>
  <prop:property fmtid="{D5CDD505-2E9C-101B-9397-08002B2CF9AE}" pid="3" name="DISC_Consignor">
    <vt:lpwstr> </vt:lpwstr>
  </prop:property>
  <prop:property fmtid="{D5CDD505-2E9C-101B-9397-08002B2CF9AE}" pid="4" name="DIScgiUrl">
    <vt:lpwstr>http://edvs.epaslaugos.lt/cs/idcplg</vt:lpwstr>
  </prop:property>
  <prop:property fmtid="{D5CDD505-2E9C-101B-9397-08002B2CF9AE}" pid="5" name="DISC_MainMakerMail">
    <vt:lpwstr> </vt:lpwstr>
  </prop:property>
  <prop:property fmtid="{D5CDD505-2E9C-101B-9397-08002B2CF9AE}" pid="6" name="DISdDocName">
    <vt:lpwstr>1180279</vt:lpwstr>
  </prop:property>
  <prop:property fmtid="{D5CDD505-2E9C-101B-9397-08002B2CF9AE}" pid="7" name="DISTaskPaneUrl">
    <vt:lpwstr>http://edvs.epaslaugos.lt/cs/idcplg?ClientControlled=DocMan&amp;coreContentOnly=1&amp;WebdavRequest=1&amp;IdcService=DOC_INFO&amp;dID=196392</vt:lpwstr>
  </prop:property>
  <prop:property fmtid="{D5CDD505-2E9C-101B-9397-08002B2CF9AE}" pid="8" name="DISC_AdditionalMakers">
    <vt:lpwstr> </vt:lpwstr>
  </prop:property>
  <prop:property fmtid="{D5CDD505-2E9C-101B-9397-08002B2CF9AE}" pid="9" name="DISC_OrgAuthor">
    <vt:lpwstr>Teisės, pirkimų ir vertinimų skyrius</vt:lpwstr>
  </prop:property>
  <prop:property fmtid="{D5CDD505-2E9C-101B-9397-08002B2CF9AE}" pid="10" name="DISC_AdditionalTutors">
    <vt:lpwstr> </vt:lpwstr>
  </prop:property>
  <prop:property fmtid="{D5CDD505-2E9C-101B-9397-08002B2CF9AE}" pid="11" name="DISC_SignersGroup">
    <vt:lpwstr> </vt:lpwstr>
  </prop:property>
  <prop:property fmtid="{D5CDD505-2E9C-101B-9397-08002B2CF9AE}" pid="12" name="DISC_OrgApprovers">
    <vt:lpwstr> </vt:lpwstr>
  </prop:property>
  <prop:property fmtid="{D5CDD505-2E9C-101B-9397-08002B2CF9AE}" pid="13" name="DISC_Signer">
    <vt:lpwstr> </vt:lpwstr>
  </prop:property>
  <prop:property fmtid="{D5CDD505-2E9C-101B-9397-08002B2CF9AE}" pid="14" name="DISC_AdditionalApproversMail">
    <vt:lpwstr> </vt:lpwstr>
  </prop:property>
  <prop:property fmtid="{D5CDD505-2E9C-101B-9397-08002B2CF9AE}" pid="15" name="DISidcName">
    <vt:lpwstr>edvsast1viisplocal16200</vt:lpwstr>
  </prop:property>
  <prop:property fmtid="{D5CDD505-2E9C-101B-9397-08002B2CF9AE}" pid="16" name="DISProperties">
    <vt:lpwstr>DISC_AdditionalMakersMail,DISC_Consignor,DIScgiUrl,DISC_MainMakerMail,DISdDocName,DISTaskPaneUrl,DISC_AdditionalMakers,DISC_OrgAuthor,DISC_AdditionalTutors,DISC_SignersGroup,DISC_OrgApprovers,DISC_Signer,DISC_MainMakerPhone,DISC_AdditionalApproversMail,DISidcName,DISC_AdditionalMakersPhone,DISdUser,DISC_AdditionalApprovers,DISdID,DISC_MainMaker,DISC_TutorPhone,DISC_AdditionalApproversPhone,DISC_AdditionalTutorsMail,DISC_AdditionalTutorsPhone,DISC_Tutor,DISC_TutorMail,DISC_Consignee</vt:lpwstr>
  </prop:property>
  <prop:property fmtid="{D5CDD505-2E9C-101B-9397-08002B2CF9AE}" pid="17" name="DISdUser">
    <vt:lpwstr>mantas.bieksa</vt:lpwstr>
  </prop:property>
  <prop:property fmtid="{D5CDD505-2E9C-101B-9397-08002B2CF9AE}" pid="18" name="DISC_AdditionalApprovers">
    <vt:lpwstr> </vt:lpwstr>
  </prop:property>
  <prop:property fmtid="{D5CDD505-2E9C-101B-9397-08002B2CF9AE}" pid="19" name="DISdID">
    <vt:lpwstr>196392</vt:lpwstr>
  </prop:property>
  <prop:property fmtid="{D5CDD505-2E9C-101B-9397-08002B2CF9AE}" pid="20" name="DISC_MainMaker">
    <vt:lpwstr> </vt:lpwstr>
  </prop:property>
  <prop:property fmtid="{D5CDD505-2E9C-101B-9397-08002B2CF9AE}" pid="21" name="DISC_TutorPhone">
    <vt:lpwstr> </vt:lpwstr>
  </prop:property>
  <prop:property fmtid="{D5CDD505-2E9C-101B-9397-08002B2CF9AE}" pid="22" name="DISC_AdditionalApproversPhone">
    <vt:lpwstr> </vt:lpwstr>
  </prop:property>
  <prop:property fmtid="{D5CDD505-2E9C-101B-9397-08002B2CF9AE}" pid="23" name="DISC_AdditionalTutorsMail">
    <vt:lpwstr> </vt:lpwstr>
  </prop:property>
  <prop:property fmtid="{D5CDD505-2E9C-101B-9397-08002B2CF9AE}" pid="24" name="DISC_AdditionalTutorsPhone">
    <vt:lpwstr> </vt:lpwstr>
  </prop:property>
  <prop:property fmtid="{D5CDD505-2E9C-101B-9397-08002B2CF9AE}" pid="25" name="DISC_Tutor">
    <vt:lpwstr> </vt:lpwstr>
  </prop:property>
  <prop:property fmtid="{D5CDD505-2E9C-101B-9397-08002B2CF9AE}" pid="26" name="DISC_TutorMail">
    <vt:lpwstr> </vt:lpwstr>
  </prop:property>
  <prop:property fmtid="{D5CDD505-2E9C-101B-9397-08002B2CF9AE}" pid="27" name="DISC_Consignee">
    <vt:lpwstr> </vt:lpwstr>
  </prop:property>
  <prop:property fmtid="{D5CDD505-2E9C-101B-9397-08002B2CF9AE}" pid="28" name="DISC_MainMakerPhone">
    <vt:lpwstr> </vt:lpwstr>
  </prop:property>
  <prop:property fmtid="{D5CDD505-2E9C-101B-9397-08002B2CF9AE}" pid="29" name="DISC_AdditionalMakersPhone">
    <vt:lpwstr> </vt:lpwstr>
  </prop:property>
</prop:Properties>
</file>