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190B1" w14:textId="77777777" w:rsidR="002C4C33" w:rsidRPr="00D80124" w:rsidRDefault="002C4C33" w:rsidP="002C4C33">
      <w:pPr>
        <w:ind w:left="10348"/>
      </w:pPr>
      <w:bookmarkStart w:id="0" w:name="_GoBack"/>
      <w:bookmarkEnd w:id="0"/>
      <w:r w:rsidRPr="00D80124">
        <w:t>FORMAI PRITARTA</w:t>
      </w:r>
    </w:p>
    <w:p w14:paraId="3888D9A7" w14:textId="77777777" w:rsidR="002C4C33" w:rsidRDefault="002C4C33" w:rsidP="002C4C33">
      <w:pPr>
        <w:ind w:left="10348"/>
      </w:pPr>
      <w:r w:rsidRPr="001C7EFA">
        <w:t>2014-2020 m. Europos Sąjungos struktūrinių fondų administravimo darbo grupės, sudarytos Lietuvos Respublikos finansų ministro 2013 m. liepos 11 d. įsakymu Nr. 1K-243 „Dėl darbo grupės sudarymo</w:t>
      </w:r>
      <w:r w:rsidRPr="0011770B">
        <w:t xml:space="preserve">“, </w:t>
      </w:r>
      <w:r w:rsidRPr="004226AB">
        <w:t>201</w:t>
      </w:r>
      <w:r>
        <w:t>9</w:t>
      </w:r>
      <w:r w:rsidRPr="004226AB">
        <w:t xml:space="preserve"> m. </w:t>
      </w:r>
      <w:r>
        <w:t>rugpjūčio</w:t>
      </w:r>
      <w:r w:rsidRPr="004226AB">
        <w:t xml:space="preserve"> </w:t>
      </w:r>
      <w:r>
        <w:t>13</w:t>
      </w:r>
      <w:r w:rsidRPr="004226AB">
        <w:t xml:space="preserve"> d. protokolu Nr. </w:t>
      </w:r>
      <w:r>
        <w:t>3 (46)</w:t>
      </w:r>
    </w:p>
    <w:p w14:paraId="5EA40659" w14:textId="77777777" w:rsidR="00044027" w:rsidRPr="00F61E65" w:rsidRDefault="00044027" w:rsidP="00411826">
      <w:pPr>
        <w:spacing w:line="240" w:lineRule="auto"/>
        <w:jc w:val="right"/>
        <w:rPr>
          <w:lang w:val="lt-LT"/>
        </w:rPr>
      </w:pPr>
    </w:p>
    <w:p w14:paraId="55947C71" w14:textId="77777777" w:rsidR="00E319A0" w:rsidRPr="00F61E65" w:rsidRDefault="00804349" w:rsidP="00411826">
      <w:pPr>
        <w:spacing w:line="240" w:lineRule="auto"/>
        <w:jc w:val="center"/>
        <w:rPr>
          <w:b/>
          <w:lang w:val="lt-LT"/>
        </w:rPr>
      </w:pPr>
      <w:r w:rsidRPr="00F61E65">
        <w:rPr>
          <w:b/>
          <w:lang w:val="lt-LT"/>
        </w:rPr>
        <w:t xml:space="preserve">PASIŪLYMAI DĖL </w:t>
      </w:r>
      <w:r w:rsidR="00E319A0" w:rsidRPr="00F61E65">
        <w:rPr>
          <w:b/>
          <w:lang w:val="lt-LT"/>
        </w:rPr>
        <w:t>PROJEKTŲ ATRANKOS KRITERIJŲ NUSTATYMO IR KEITIMO</w:t>
      </w:r>
    </w:p>
    <w:p w14:paraId="3C76DB69" w14:textId="77777777" w:rsidR="00E319A0" w:rsidRPr="00F61E65" w:rsidRDefault="00E319A0" w:rsidP="00411826">
      <w:pPr>
        <w:spacing w:line="240" w:lineRule="auto"/>
        <w:jc w:val="center"/>
        <w:rPr>
          <w:lang w:val="lt-LT"/>
        </w:rPr>
      </w:pPr>
    </w:p>
    <w:p w14:paraId="36CC1540" w14:textId="2C5904E4" w:rsidR="00E319A0" w:rsidRPr="00F61E65" w:rsidRDefault="00804349" w:rsidP="00411826">
      <w:pPr>
        <w:spacing w:line="240" w:lineRule="auto"/>
        <w:jc w:val="center"/>
        <w:rPr>
          <w:lang w:val="lt-LT"/>
        </w:rPr>
      </w:pPr>
      <w:r w:rsidRPr="00F61E65">
        <w:rPr>
          <w:lang w:val="lt-LT"/>
        </w:rPr>
        <w:t>20</w:t>
      </w:r>
      <w:r w:rsidR="007E0E54">
        <w:rPr>
          <w:lang w:val="lt-LT"/>
        </w:rPr>
        <w:t>21 m. gruodžio 23</w:t>
      </w:r>
      <w:r w:rsidR="00397C71">
        <w:rPr>
          <w:lang w:val="lt-LT"/>
        </w:rPr>
        <w:t xml:space="preserve"> </w:t>
      </w:r>
      <w:r w:rsidR="00E319A0" w:rsidRPr="00F61E65">
        <w:rPr>
          <w:lang w:val="lt-LT"/>
        </w:rPr>
        <w:t>d.</w:t>
      </w:r>
    </w:p>
    <w:p w14:paraId="4E580460" w14:textId="77777777" w:rsidR="00804349" w:rsidRPr="00F61E65" w:rsidRDefault="00804349" w:rsidP="00411826">
      <w:pPr>
        <w:spacing w:line="240"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8724"/>
      </w:tblGrid>
      <w:tr w:rsidR="0018271F" w:rsidRPr="00F61E65" w14:paraId="4D6F38F1" w14:textId="77777777" w:rsidTr="3509083A">
        <w:tc>
          <w:tcPr>
            <w:tcW w:w="6062" w:type="dxa"/>
            <w:shd w:val="clear" w:color="auto" w:fill="auto"/>
          </w:tcPr>
          <w:p w14:paraId="21ACC5B2" w14:textId="77777777" w:rsidR="0018271F" w:rsidRPr="00F61E65" w:rsidRDefault="0018271F" w:rsidP="00411826">
            <w:pPr>
              <w:spacing w:line="240" w:lineRule="auto"/>
              <w:jc w:val="left"/>
              <w:rPr>
                <w:b/>
                <w:lang w:val="lt-LT"/>
              </w:rPr>
            </w:pPr>
            <w:r w:rsidRPr="00F61E65">
              <w:rPr>
                <w:b/>
                <w:lang w:val="lt-LT"/>
              </w:rPr>
              <w:t>Pasiūlymus dėl projektų atrankos kriterijų nustatymo ir (ar) keitimo teikianti institucija:</w:t>
            </w:r>
          </w:p>
        </w:tc>
        <w:tc>
          <w:tcPr>
            <w:tcW w:w="8724" w:type="dxa"/>
            <w:shd w:val="clear" w:color="auto" w:fill="auto"/>
          </w:tcPr>
          <w:p w14:paraId="7C2909F0" w14:textId="77777777" w:rsidR="0018271F" w:rsidRPr="00F61E65" w:rsidRDefault="00F77BBB" w:rsidP="00A204FF">
            <w:pPr>
              <w:spacing w:line="240" w:lineRule="auto"/>
              <w:jc w:val="center"/>
              <w:rPr>
                <w:lang w:val="lt-LT"/>
              </w:rPr>
            </w:pPr>
            <w:r>
              <w:rPr>
                <w:lang w:val="lt-LT"/>
              </w:rPr>
              <w:t xml:space="preserve">Lietuvos Respublikos </w:t>
            </w:r>
            <w:r>
              <w:t>ekonomikos ir inovacijų</w:t>
            </w:r>
            <w:r w:rsidR="0018271F">
              <w:rPr>
                <w:lang w:val="lt-LT"/>
              </w:rPr>
              <w:t xml:space="preserve"> ministerija</w:t>
            </w:r>
          </w:p>
        </w:tc>
      </w:tr>
      <w:tr w:rsidR="0018271F" w:rsidRPr="00F61E65" w14:paraId="0D838A1F" w14:textId="77777777" w:rsidTr="3509083A">
        <w:tc>
          <w:tcPr>
            <w:tcW w:w="6062" w:type="dxa"/>
            <w:shd w:val="clear" w:color="auto" w:fill="auto"/>
          </w:tcPr>
          <w:p w14:paraId="3EE86006" w14:textId="77777777" w:rsidR="0018271F" w:rsidRPr="00F61E65" w:rsidRDefault="0018271F" w:rsidP="00411826">
            <w:pPr>
              <w:spacing w:line="240" w:lineRule="auto"/>
              <w:jc w:val="left"/>
              <w:rPr>
                <w:b/>
                <w:lang w:val="lt-LT"/>
              </w:rPr>
            </w:pPr>
            <w:r w:rsidRPr="00F61E65">
              <w:rPr>
                <w:b/>
                <w:lang w:val="lt-LT"/>
              </w:rPr>
              <w:t>Veiksmų programos prioriteto numeris ir pavadinimas:</w:t>
            </w:r>
          </w:p>
        </w:tc>
        <w:tc>
          <w:tcPr>
            <w:tcW w:w="8724" w:type="dxa"/>
            <w:shd w:val="clear" w:color="auto" w:fill="auto"/>
          </w:tcPr>
          <w:p w14:paraId="73B8A449" w14:textId="77777777" w:rsidR="0018271F" w:rsidRPr="00F61E65" w:rsidRDefault="0018271F" w:rsidP="00A204FF">
            <w:pPr>
              <w:spacing w:line="240" w:lineRule="auto"/>
              <w:jc w:val="center"/>
              <w:rPr>
                <w:lang w:val="lt-LT"/>
              </w:rPr>
            </w:pPr>
            <w:r w:rsidRPr="00F40326">
              <w:rPr>
                <w:lang w:val="lt-LT"/>
              </w:rPr>
              <w:t>2014–2020 me</w:t>
            </w:r>
            <w:r w:rsidR="004F5D0F">
              <w:rPr>
                <w:lang w:val="lt-LT"/>
              </w:rPr>
              <w:t>tų Europos Sąjungos</w:t>
            </w:r>
            <w:r w:rsidRPr="00F40326">
              <w:rPr>
                <w:lang w:val="lt-LT"/>
              </w:rPr>
              <w:t xml:space="preserve"> fondų investicijų veiksmų programos 3 prioritetas „Smulkiojo ir vidutinio verslo konkurencingumo skatinimas“</w:t>
            </w:r>
          </w:p>
        </w:tc>
      </w:tr>
      <w:tr w:rsidR="0018271F" w:rsidRPr="00F61E65" w14:paraId="45A753B4" w14:textId="77777777" w:rsidTr="3509083A">
        <w:tc>
          <w:tcPr>
            <w:tcW w:w="6062" w:type="dxa"/>
            <w:shd w:val="clear" w:color="auto" w:fill="auto"/>
          </w:tcPr>
          <w:p w14:paraId="0A5675A5" w14:textId="77777777" w:rsidR="0018271F" w:rsidRPr="00F61E65" w:rsidRDefault="0018271F" w:rsidP="00411826">
            <w:pPr>
              <w:spacing w:line="240" w:lineRule="auto"/>
              <w:jc w:val="left"/>
              <w:rPr>
                <w:b/>
                <w:lang w:val="lt-LT"/>
              </w:rPr>
            </w:pPr>
            <w:r w:rsidRPr="00F61E65">
              <w:rPr>
                <w:b/>
                <w:lang w:val="lt-LT"/>
              </w:rPr>
              <w:t>Veiksmų programos konkretaus uždavinio numeris ir pavadinimas:</w:t>
            </w:r>
          </w:p>
        </w:tc>
        <w:tc>
          <w:tcPr>
            <w:tcW w:w="8724" w:type="dxa"/>
            <w:shd w:val="clear" w:color="auto" w:fill="auto"/>
          </w:tcPr>
          <w:p w14:paraId="31EBFF21" w14:textId="77777777" w:rsidR="0018271F" w:rsidRPr="00F61E65" w:rsidRDefault="0018271F" w:rsidP="00A204FF">
            <w:pPr>
              <w:spacing w:line="240" w:lineRule="auto"/>
              <w:jc w:val="center"/>
              <w:rPr>
                <w:lang w:val="lt-LT"/>
              </w:rPr>
            </w:pPr>
            <w:r w:rsidRPr="00983311">
              <w:rPr>
                <w:lang w:val="lt-LT"/>
              </w:rPr>
              <w:t xml:space="preserve">3.2.1 konkretus uždavinys „Padidinti </w:t>
            </w:r>
            <w:r w:rsidR="00B331DC" w:rsidRPr="00983311">
              <w:rPr>
                <w:lang w:val="lt-LT"/>
              </w:rPr>
              <w:t>MVĮ tarptautiškumą</w:t>
            </w:r>
            <w:r w:rsidRPr="00983311">
              <w:rPr>
                <w:lang w:val="lt-LT"/>
              </w:rPr>
              <w:t>“</w:t>
            </w:r>
          </w:p>
        </w:tc>
      </w:tr>
      <w:tr w:rsidR="00804349" w:rsidRPr="00F61E65" w14:paraId="1FDA9C57" w14:textId="77777777" w:rsidTr="3509083A">
        <w:tc>
          <w:tcPr>
            <w:tcW w:w="6062" w:type="dxa"/>
            <w:shd w:val="clear" w:color="auto" w:fill="auto"/>
          </w:tcPr>
          <w:p w14:paraId="3F42FB81" w14:textId="77777777" w:rsidR="00804349" w:rsidRPr="00F61E65" w:rsidRDefault="002C2B77" w:rsidP="00411826">
            <w:pPr>
              <w:spacing w:line="240" w:lineRule="auto"/>
              <w:jc w:val="left"/>
              <w:rPr>
                <w:b/>
                <w:lang w:val="lt-LT"/>
              </w:rPr>
            </w:pPr>
            <w:r w:rsidRPr="00F61E65">
              <w:rPr>
                <w:b/>
                <w:lang w:val="lt-LT"/>
              </w:rPr>
              <w:t>Veiksmų programos įgyvendinimo priemonės (toliau – priemonė) kodas ir pavadinimas:</w:t>
            </w:r>
          </w:p>
        </w:tc>
        <w:tc>
          <w:tcPr>
            <w:tcW w:w="8724" w:type="dxa"/>
            <w:shd w:val="clear" w:color="auto" w:fill="auto"/>
          </w:tcPr>
          <w:p w14:paraId="07B758E9" w14:textId="77777777" w:rsidR="00804349" w:rsidRPr="0018271F" w:rsidRDefault="0018271F" w:rsidP="00A204FF">
            <w:pPr>
              <w:spacing w:line="240" w:lineRule="auto"/>
              <w:jc w:val="center"/>
              <w:rPr>
                <w:lang w:val="lt-LT"/>
              </w:rPr>
            </w:pPr>
            <w:r w:rsidRPr="00D262DB">
              <w:rPr>
                <w:lang w:val="de-DE" w:eastAsia="lt-LT"/>
              </w:rPr>
              <w:t>NR. 03.</w:t>
            </w:r>
            <w:r w:rsidR="00E14679" w:rsidRPr="00D262DB">
              <w:rPr>
                <w:lang w:val="de-DE" w:eastAsia="lt-LT"/>
              </w:rPr>
              <w:t>2</w:t>
            </w:r>
            <w:r w:rsidRPr="00D262DB">
              <w:rPr>
                <w:lang w:val="de-DE" w:eastAsia="lt-LT"/>
              </w:rPr>
              <w:t>.1-LVPA-K-8</w:t>
            </w:r>
            <w:r w:rsidR="00E14679" w:rsidRPr="00D262DB">
              <w:rPr>
                <w:lang w:val="de-DE" w:eastAsia="lt-LT"/>
              </w:rPr>
              <w:t>02</w:t>
            </w:r>
            <w:r w:rsidRPr="00D262DB">
              <w:rPr>
                <w:b/>
                <w:lang w:val="de-DE" w:eastAsia="lt-LT"/>
              </w:rPr>
              <w:t xml:space="preserve"> </w:t>
            </w:r>
            <w:r w:rsidR="00B331DC" w:rsidRPr="00D262DB">
              <w:rPr>
                <w:lang w:val="de-DE"/>
              </w:rPr>
              <w:t>„</w:t>
            </w:r>
            <w:r w:rsidR="00F35D74" w:rsidRPr="0018271F">
              <w:rPr>
                <w:lang w:val="lt-LT"/>
              </w:rPr>
              <w:t xml:space="preserve">Expo </w:t>
            </w:r>
            <w:r w:rsidR="00B73CB6">
              <w:rPr>
                <w:lang w:val="lt-LT"/>
              </w:rPr>
              <w:t>s</w:t>
            </w:r>
            <w:r w:rsidR="00F35D74" w:rsidRPr="0018271F">
              <w:rPr>
                <w:lang w:val="lt-LT"/>
              </w:rPr>
              <w:t>ertifikatas LT</w:t>
            </w:r>
            <w:r w:rsidR="00B331DC" w:rsidRPr="00D262DB">
              <w:rPr>
                <w:lang w:val="de-DE"/>
              </w:rPr>
              <w:t>“</w:t>
            </w:r>
          </w:p>
        </w:tc>
      </w:tr>
      <w:tr w:rsidR="00804349" w:rsidRPr="00F61E65" w14:paraId="7C056308" w14:textId="77777777" w:rsidTr="3509083A">
        <w:tc>
          <w:tcPr>
            <w:tcW w:w="6062" w:type="dxa"/>
            <w:shd w:val="clear" w:color="auto" w:fill="auto"/>
          </w:tcPr>
          <w:p w14:paraId="20AC8A34" w14:textId="77777777" w:rsidR="00804349" w:rsidRPr="00F61E65" w:rsidRDefault="002C2B77" w:rsidP="00314465">
            <w:pPr>
              <w:tabs>
                <w:tab w:val="left" w:pos="8502"/>
              </w:tabs>
              <w:spacing w:line="240" w:lineRule="auto"/>
              <w:rPr>
                <w:b/>
                <w:lang w:val="lt-LT"/>
              </w:rPr>
            </w:pPr>
            <w:r w:rsidRPr="00F61E65">
              <w:rPr>
                <w:b/>
                <w:lang w:val="lt-LT"/>
              </w:rPr>
              <w:t xml:space="preserve">Priemonei skirtų Europos Sąjungos </w:t>
            </w:r>
            <w:r w:rsidR="004E63A0">
              <w:rPr>
                <w:b/>
                <w:lang w:val="lt-LT"/>
              </w:rPr>
              <w:t xml:space="preserve">struktūrinių fondų </w:t>
            </w:r>
            <w:r w:rsidRPr="00F61E65">
              <w:rPr>
                <w:b/>
                <w:lang w:val="lt-LT"/>
              </w:rPr>
              <w:t>lėšų suma</w:t>
            </w:r>
            <w:r w:rsidR="004E63A0">
              <w:rPr>
                <w:b/>
                <w:lang w:val="lt-LT"/>
              </w:rPr>
              <w:t>, mln. Eur</w:t>
            </w:r>
            <w:r w:rsidRPr="00F61E65">
              <w:rPr>
                <w:b/>
                <w:lang w:val="lt-LT"/>
              </w:rPr>
              <w:t>:</w:t>
            </w:r>
          </w:p>
        </w:tc>
        <w:tc>
          <w:tcPr>
            <w:tcW w:w="8724" w:type="dxa"/>
            <w:shd w:val="clear" w:color="auto" w:fill="auto"/>
          </w:tcPr>
          <w:p w14:paraId="163EA324" w14:textId="70A8074F" w:rsidR="00804349" w:rsidRPr="00D262DB" w:rsidRDefault="002609A7" w:rsidP="00AE038B">
            <w:pPr>
              <w:tabs>
                <w:tab w:val="left" w:pos="8502"/>
              </w:tabs>
              <w:spacing w:line="240" w:lineRule="auto"/>
              <w:jc w:val="center"/>
              <w:rPr>
                <w:highlight w:val="yellow"/>
                <w:lang w:val="lt-LT"/>
              </w:rPr>
            </w:pPr>
            <w:r w:rsidRPr="002609A7">
              <w:rPr>
                <w:color w:val="FF0000"/>
                <w:lang w:val="lt-LT"/>
              </w:rPr>
              <w:t xml:space="preserve"> 1 </w:t>
            </w:r>
            <w:r w:rsidR="00B42472" w:rsidRPr="002609A7">
              <w:rPr>
                <w:color w:val="FF0000"/>
                <w:lang w:val="lt-LT"/>
              </w:rPr>
              <w:t>mln. eurų</w:t>
            </w:r>
          </w:p>
        </w:tc>
      </w:tr>
      <w:tr w:rsidR="002C2B77" w:rsidRPr="00F61E65" w14:paraId="7BFFEDE8" w14:textId="77777777" w:rsidTr="3509083A">
        <w:tc>
          <w:tcPr>
            <w:tcW w:w="6062" w:type="dxa"/>
            <w:tcBorders>
              <w:bottom w:val="single" w:sz="4" w:space="0" w:color="auto"/>
            </w:tcBorders>
            <w:shd w:val="clear" w:color="auto" w:fill="auto"/>
          </w:tcPr>
          <w:p w14:paraId="75B52AA1" w14:textId="77777777" w:rsidR="002C2B77" w:rsidRPr="00F61E65" w:rsidRDefault="002C2B77" w:rsidP="00314465">
            <w:pPr>
              <w:tabs>
                <w:tab w:val="left" w:pos="8502"/>
              </w:tabs>
              <w:spacing w:line="240" w:lineRule="auto"/>
              <w:rPr>
                <w:b/>
                <w:lang w:val="lt-LT"/>
              </w:rPr>
            </w:pPr>
            <w:r w:rsidRPr="00F61E65">
              <w:rPr>
                <w:b/>
                <w:lang w:val="lt-LT"/>
              </w:rPr>
              <w:t>Pagal priemonę remiamos veiklos:</w:t>
            </w:r>
          </w:p>
        </w:tc>
        <w:tc>
          <w:tcPr>
            <w:tcW w:w="8724" w:type="dxa"/>
            <w:tcBorders>
              <w:bottom w:val="single" w:sz="4" w:space="0" w:color="auto"/>
            </w:tcBorders>
            <w:shd w:val="clear" w:color="auto" w:fill="auto"/>
          </w:tcPr>
          <w:p w14:paraId="42316517" w14:textId="5E4ECAD6" w:rsidR="002C2B77" w:rsidRPr="00F61E65" w:rsidRDefault="3509083A" w:rsidP="3509083A">
            <w:pPr>
              <w:tabs>
                <w:tab w:val="left" w:pos="8502"/>
              </w:tabs>
              <w:spacing w:line="240" w:lineRule="auto"/>
              <w:rPr>
                <w:i/>
                <w:iCs/>
                <w:lang w:val="lt-LT"/>
              </w:rPr>
            </w:pPr>
            <w:r w:rsidRPr="3509083A">
              <w:rPr>
                <w:rFonts w:eastAsia="AngsanaUPC"/>
                <w:lang w:val="lt-LT"/>
              </w:rPr>
              <w:t xml:space="preserve">Planuojamų eksportuoti gaminių ir </w:t>
            </w:r>
            <w:r w:rsidR="00255C94" w:rsidRPr="00255C94">
              <w:rPr>
                <w:rFonts w:eastAsia="AngsanaUPC"/>
                <w:b/>
                <w:lang w:val="lt-LT"/>
              </w:rPr>
              <w:t>(arba)</w:t>
            </w:r>
            <w:r w:rsidR="00255C94">
              <w:rPr>
                <w:rFonts w:eastAsia="AngsanaUPC"/>
                <w:lang w:val="lt-LT"/>
              </w:rPr>
              <w:t xml:space="preserve"> </w:t>
            </w:r>
            <w:r w:rsidRPr="3509083A">
              <w:rPr>
                <w:rFonts w:eastAsia="AngsanaUPC"/>
                <w:lang w:val="lt-LT"/>
              </w:rPr>
              <w:t>paslaugų sertifikavimas, įskaitant reikalingus bandymus ir tyrimus.</w:t>
            </w:r>
            <w:r w:rsidRPr="3509083A">
              <w:rPr>
                <w:rStyle w:val="FooterChar"/>
                <w:lang w:val="lt-LT"/>
              </w:rPr>
              <w:t xml:space="preserve"> </w:t>
            </w:r>
          </w:p>
        </w:tc>
      </w:tr>
      <w:tr w:rsidR="004E63A0" w:rsidRPr="00F61E65" w14:paraId="213DF15C" w14:textId="77777777" w:rsidTr="3509083A">
        <w:tc>
          <w:tcPr>
            <w:tcW w:w="6062" w:type="dxa"/>
            <w:tcBorders>
              <w:bottom w:val="single" w:sz="4" w:space="0" w:color="auto"/>
            </w:tcBorders>
            <w:shd w:val="clear" w:color="auto" w:fill="auto"/>
          </w:tcPr>
          <w:p w14:paraId="2456D338" w14:textId="77777777" w:rsidR="004E63A0" w:rsidRPr="004E63A0" w:rsidRDefault="004E63A0" w:rsidP="004E63A0">
            <w:pPr>
              <w:spacing w:line="240" w:lineRule="auto"/>
              <w:rPr>
                <w:b/>
                <w:lang w:val="lt-LT"/>
              </w:rPr>
            </w:pPr>
            <w:r w:rsidRPr="004E63A0">
              <w:rPr>
                <w:b/>
                <w:lang w:val="lt-LT"/>
              </w:rPr>
              <w:t>Pagal priemonę remiamos veiklos arba dalis veiklų bus vykdomos:</w:t>
            </w:r>
          </w:p>
          <w:p w14:paraId="31F1E196" w14:textId="77777777" w:rsidR="004E63A0" w:rsidRPr="00F61E65" w:rsidRDefault="004E63A0" w:rsidP="00314465">
            <w:pPr>
              <w:tabs>
                <w:tab w:val="left" w:pos="8502"/>
              </w:tabs>
              <w:spacing w:line="240" w:lineRule="auto"/>
              <w:rPr>
                <w:b/>
                <w:lang w:val="lt-LT"/>
              </w:rPr>
            </w:pPr>
          </w:p>
        </w:tc>
        <w:tc>
          <w:tcPr>
            <w:tcW w:w="8724" w:type="dxa"/>
            <w:tcBorders>
              <w:bottom w:val="single" w:sz="4" w:space="0" w:color="auto"/>
            </w:tcBorders>
            <w:shd w:val="clear" w:color="auto" w:fill="auto"/>
          </w:tcPr>
          <w:p w14:paraId="466163C9" w14:textId="04237D61" w:rsidR="004E63A0" w:rsidRPr="00C059B0" w:rsidRDefault="001472DC" w:rsidP="00AE038B">
            <w:pPr>
              <w:spacing w:line="240" w:lineRule="auto"/>
              <w:rPr>
                <w:b/>
                <w:bCs/>
                <w:i/>
                <w:lang w:val="lt-LT"/>
              </w:rPr>
            </w:pPr>
            <w:r w:rsidRPr="001637C2">
              <w:rPr>
                <w:b/>
                <w:bCs/>
                <w:i/>
                <w:lang w:val="lt-LT"/>
              </w:rPr>
              <w:t>Stebėsenos komiteto pritarimas veiklų ar jų dalies vykdymui ne Veiksmų programos teritorijoje gautas</w:t>
            </w:r>
            <w:r w:rsidRPr="001472DC">
              <w:rPr>
                <w:b/>
                <w:bCs/>
                <w:i/>
                <w:lang w:val="lt-LT"/>
              </w:rPr>
              <w:t xml:space="preserve"> Stebėsenos komiteto 2014 m. gruodžio 11 d. posėdžio nutarimu Nr. 44P-2.1 (2).</w:t>
            </w:r>
          </w:p>
        </w:tc>
      </w:tr>
      <w:tr w:rsidR="002C2B77" w:rsidRPr="00F61E65" w14:paraId="384340EA" w14:textId="77777777" w:rsidTr="3509083A">
        <w:tc>
          <w:tcPr>
            <w:tcW w:w="6062" w:type="dxa"/>
            <w:tcBorders>
              <w:bottom w:val="single" w:sz="12" w:space="0" w:color="auto"/>
            </w:tcBorders>
            <w:shd w:val="clear" w:color="auto" w:fill="auto"/>
          </w:tcPr>
          <w:p w14:paraId="60611A01" w14:textId="77777777" w:rsidR="002C2B77" w:rsidRPr="00F61E65" w:rsidRDefault="002C2B77" w:rsidP="00411826">
            <w:pPr>
              <w:spacing w:line="240" w:lineRule="auto"/>
              <w:rPr>
                <w:b/>
                <w:lang w:val="lt-LT"/>
              </w:rPr>
            </w:pPr>
            <w:r w:rsidRPr="00F61E65">
              <w:rPr>
                <w:b/>
                <w:lang w:val="lt-LT"/>
              </w:rPr>
              <w:t>Projektų atrankos būdas</w:t>
            </w:r>
            <w:r w:rsidR="005C78D6">
              <w:rPr>
                <w:b/>
                <w:lang w:val="lt-LT"/>
              </w:rPr>
              <w:t xml:space="preserve"> (finansavimo forma finansinių priemonių atveju)</w:t>
            </w:r>
            <w:r w:rsidRPr="00F61E65">
              <w:rPr>
                <w:b/>
                <w:lang w:val="lt-LT"/>
              </w:rPr>
              <w:t>:</w:t>
            </w:r>
          </w:p>
        </w:tc>
        <w:tc>
          <w:tcPr>
            <w:tcW w:w="8724" w:type="dxa"/>
            <w:tcBorders>
              <w:bottom w:val="single" w:sz="12" w:space="0" w:color="auto"/>
            </w:tcBorders>
            <w:shd w:val="clear" w:color="auto" w:fill="auto"/>
          </w:tcPr>
          <w:p w14:paraId="082F926D" w14:textId="77777777" w:rsidR="002C2B77" w:rsidRPr="00F61E65" w:rsidRDefault="002C2B77" w:rsidP="00411826">
            <w:pPr>
              <w:spacing w:line="240" w:lineRule="auto"/>
              <w:jc w:val="left"/>
              <w:rPr>
                <w:lang w:val="lt-LT"/>
              </w:rPr>
            </w:pPr>
            <w:r w:rsidRPr="00F61E65">
              <w:rPr>
                <w:b/>
                <w:bCs/>
                <w:lang w:val="lt-LT" w:eastAsia="lt-LT"/>
              </w:rPr>
              <w:t>□</w:t>
            </w:r>
            <w:r w:rsidRPr="00F61E65">
              <w:rPr>
                <w:lang w:val="lt-LT"/>
              </w:rPr>
              <w:t xml:space="preserve"> Valstybės projektų planavimas</w:t>
            </w:r>
          </w:p>
          <w:p w14:paraId="24110EF4" w14:textId="77777777" w:rsidR="002C2B77" w:rsidRPr="00F61E65" w:rsidRDefault="002C2B77" w:rsidP="00411826">
            <w:pPr>
              <w:spacing w:line="240" w:lineRule="auto"/>
              <w:jc w:val="left"/>
              <w:rPr>
                <w:lang w:val="lt-LT"/>
              </w:rPr>
            </w:pPr>
            <w:r w:rsidRPr="00F61E65">
              <w:rPr>
                <w:b/>
                <w:bCs/>
                <w:lang w:val="lt-LT" w:eastAsia="lt-LT"/>
              </w:rPr>
              <w:t>□</w:t>
            </w:r>
            <w:r w:rsidRPr="00F61E65">
              <w:rPr>
                <w:lang w:val="lt-LT"/>
              </w:rPr>
              <w:t xml:space="preserve"> Regionų projektų planavimas</w:t>
            </w:r>
          </w:p>
          <w:p w14:paraId="3D7778B0" w14:textId="77777777" w:rsidR="002C2B77" w:rsidRPr="00F61E65" w:rsidRDefault="001B7F2C" w:rsidP="00411826">
            <w:pPr>
              <w:spacing w:line="240" w:lineRule="auto"/>
              <w:jc w:val="left"/>
              <w:rPr>
                <w:lang w:val="lt-LT"/>
              </w:rPr>
            </w:pPr>
            <w:r>
              <w:rPr>
                <w:b/>
                <w:bCs/>
                <w:lang w:val="lt-LT" w:eastAsia="lt-LT"/>
              </w:rPr>
              <w:t>X</w:t>
            </w:r>
            <w:r w:rsidR="002C2B77" w:rsidRPr="00F61E65">
              <w:rPr>
                <w:lang w:val="lt-LT"/>
              </w:rPr>
              <w:t xml:space="preserve"> Projektų konkursas</w:t>
            </w:r>
          </w:p>
          <w:p w14:paraId="2B5DCDCF" w14:textId="77777777" w:rsidR="002C2B77" w:rsidRDefault="002C2B77" w:rsidP="00411826">
            <w:pPr>
              <w:spacing w:line="240" w:lineRule="auto"/>
              <w:jc w:val="left"/>
              <w:rPr>
                <w:lang w:val="lt-LT"/>
              </w:rPr>
            </w:pPr>
            <w:r w:rsidRPr="00F61E65">
              <w:rPr>
                <w:b/>
                <w:bCs/>
                <w:lang w:val="lt-LT" w:eastAsia="lt-LT"/>
              </w:rPr>
              <w:t>□</w:t>
            </w:r>
            <w:r w:rsidRPr="00F61E65">
              <w:rPr>
                <w:lang w:val="lt-LT"/>
              </w:rPr>
              <w:t xml:space="preserve"> Tęstinė projektų atranka</w:t>
            </w:r>
          </w:p>
          <w:p w14:paraId="48AD37D2" w14:textId="77777777" w:rsidR="001F59A3" w:rsidRPr="00093B42" w:rsidRDefault="005C78D6" w:rsidP="00411826">
            <w:pPr>
              <w:spacing w:line="240" w:lineRule="auto"/>
              <w:jc w:val="left"/>
              <w:rPr>
                <w:lang w:val="lt-LT"/>
              </w:rPr>
            </w:pPr>
            <w:r w:rsidRPr="00F61E65">
              <w:rPr>
                <w:b/>
                <w:bCs/>
                <w:lang w:val="lt-LT" w:eastAsia="lt-LT"/>
              </w:rPr>
              <w:t>□</w:t>
            </w:r>
            <w:r>
              <w:rPr>
                <w:b/>
                <w:bCs/>
                <w:lang w:val="lt-LT" w:eastAsia="lt-LT"/>
              </w:rPr>
              <w:t xml:space="preserve"> </w:t>
            </w:r>
            <w:r w:rsidRPr="003B48F0">
              <w:rPr>
                <w:bCs/>
                <w:lang w:val="lt-LT" w:eastAsia="lt-LT"/>
              </w:rPr>
              <w:t>Finansinė priemonė</w:t>
            </w:r>
          </w:p>
        </w:tc>
      </w:tr>
      <w:tr w:rsidR="00A40869" w:rsidRPr="00F61E65" w14:paraId="37856C7E" w14:textId="77777777" w:rsidTr="3509083A">
        <w:tc>
          <w:tcPr>
            <w:tcW w:w="6062" w:type="dxa"/>
            <w:tcBorders>
              <w:top w:val="single" w:sz="12" w:space="0" w:color="auto"/>
              <w:left w:val="single" w:sz="12" w:space="0" w:color="auto"/>
              <w:bottom w:val="single" w:sz="2" w:space="0" w:color="auto"/>
              <w:right w:val="single" w:sz="2" w:space="0" w:color="auto"/>
            </w:tcBorders>
            <w:shd w:val="clear" w:color="auto" w:fill="auto"/>
          </w:tcPr>
          <w:p w14:paraId="071E31BE" w14:textId="77777777" w:rsidR="00A40869" w:rsidRPr="00C059B0" w:rsidRDefault="001B7F2C" w:rsidP="00411826">
            <w:pPr>
              <w:spacing w:line="240" w:lineRule="auto"/>
              <w:rPr>
                <w:b/>
                <w:bCs/>
                <w:strike/>
                <w:lang w:val="lt-LT" w:eastAsia="lt-LT"/>
              </w:rPr>
            </w:pPr>
            <w:r w:rsidRPr="00C059B0">
              <w:rPr>
                <w:b/>
                <w:bCs/>
                <w:strike/>
                <w:lang w:val="lt-LT" w:eastAsia="lt-LT"/>
              </w:rPr>
              <w:t>X</w:t>
            </w:r>
            <w:r w:rsidR="00A40869" w:rsidRPr="00C059B0">
              <w:rPr>
                <w:b/>
                <w:bCs/>
                <w:strike/>
                <w:lang w:val="lt-LT" w:eastAsia="lt-LT"/>
              </w:rPr>
              <w:t xml:space="preserve"> SPECIALUSIS PROJEKTŲ ATRANKOS </w:t>
            </w:r>
            <w:r w:rsidR="00A40869" w:rsidRPr="00C059B0">
              <w:rPr>
                <w:b/>
                <w:bCs/>
                <w:strike/>
                <w:lang w:val="lt-LT" w:eastAsia="lt-LT"/>
              </w:rPr>
              <w:lastRenderedPageBreak/>
              <w:t xml:space="preserve">KRITERIJUS           </w:t>
            </w:r>
          </w:p>
          <w:p w14:paraId="2C670C9B" w14:textId="77777777" w:rsidR="00A40869" w:rsidRPr="00C059B0" w:rsidRDefault="00A40869" w:rsidP="00E457BF">
            <w:pPr>
              <w:spacing w:line="240" w:lineRule="auto"/>
              <w:rPr>
                <w:b/>
                <w:bCs/>
                <w:strike/>
                <w:lang w:val="lt-LT" w:eastAsia="lt-LT"/>
              </w:rPr>
            </w:pPr>
            <w:r w:rsidRPr="00C059B0">
              <w:rPr>
                <w:b/>
                <w:bCs/>
                <w:strike/>
                <w:lang w:val="lt-LT" w:eastAsia="lt-LT"/>
              </w:rPr>
              <w:t>□ PRIORITETINIS PROJEKTŲ ATRANKOS KRITERIJUS</w:t>
            </w:r>
          </w:p>
        </w:tc>
        <w:tc>
          <w:tcPr>
            <w:tcW w:w="8724" w:type="dxa"/>
            <w:tcBorders>
              <w:top w:val="single" w:sz="12" w:space="0" w:color="auto"/>
              <w:left w:val="single" w:sz="2" w:space="0" w:color="auto"/>
              <w:bottom w:val="single" w:sz="2" w:space="0" w:color="auto"/>
              <w:right w:val="single" w:sz="12" w:space="0" w:color="auto"/>
            </w:tcBorders>
            <w:shd w:val="clear" w:color="auto" w:fill="auto"/>
          </w:tcPr>
          <w:p w14:paraId="085B7433" w14:textId="77777777" w:rsidR="00A40869" w:rsidRPr="00C059B0" w:rsidRDefault="00291148" w:rsidP="00C73ED6">
            <w:pPr>
              <w:pStyle w:val="Default"/>
              <w:rPr>
                <w:strike/>
              </w:rPr>
            </w:pPr>
            <w:r w:rsidRPr="00C059B0">
              <w:rPr>
                <w:bCs/>
                <w:strike/>
              </w:rPr>
              <w:lastRenderedPageBreak/>
              <w:t>Patvirtint</w:t>
            </w:r>
            <w:r w:rsidR="00C73ED6" w:rsidRPr="00C059B0">
              <w:rPr>
                <w:bCs/>
                <w:strike/>
              </w:rPr>
              <w:t>a Stebėsenos komiteto 2017 m. rugsėjo 29 d. nutarimu Nr. 44P-6.1 (28).</w:t>
            </w:r>
          </w:p>
        </w:tc>
      </w:tr>
      <w:tr w:rsidR="00AF75EE" w:rsidRPr="00F61E65" w14:paraId="4AC795A6"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149FFECF" w14:textId="77777777" w:rsidR="00AF75EE" w:rsidRPr="00C059B0" w:rsidRDefault="00AF75EE" w:rsidP="00411826">
            <w:pPr>
              <w:spacing w:line="240" w:lineRule="auto"/>
              <w:jc w:val="left"/>
              <w:rPr>
                <w:b/>
                <w:bCs/>
                <w:strike/>
                <w:lang w:val="lt-LT" w:eastAsia="lt-LT"/>
              </w:rPr>
            </w:pPr>
            <w:r w:rsidRPr="00C059B0">
              <w:rPr>
                <w:b/>
                <w:bCs/>
                <w:strike/>
                <w:lang w:val="lt-LT" w:eastAsia="lt-LT"/>
              </w:rPr>
              <w:t>Projektų atrankos kriterijaus</w:t>
            </w:r>
            <w:r w:rsidR="008853FD" w:rsidRPr="00C059B0">
              <w:rPr>
                <w:b/>
                <w:bCs/>
                <w:strike/>
                <w:lang w:val="lt-LT" w:eastAsia="lt-LT"/>
              </w:rPr>
              <w:t xml:space="preserve"> numeris ir</w:t>
            </w:r>
            <w:r w:rsidRPr="00C059B0">
              <w:rPr>
                <w:b/>
                <w:bCs/>
                <w:strike/>
                <w:lang w:val="lt-LT" w:eastAsia="lt-LT"/>
              </w:rPr>
              <w:t xml:space="preserve"> pavadinimas: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58FF074A" w14:textId="77777777" w:rsidR="00AF75EE" w:rsidRPr="00C059B0" w:rsidRDefault="00411826" w:rsidP="00C54632">
            <w:pPr>
              <w:autoSpaceDE w:val="0"/>
              <w:autoSpaceDN w:val="0"/>
              <w:spacing w:line="240" w:lineRule="auto"/>
              <w:rPr>
                <w:strike/>
                <w:lang w:val="lt-LT"/>
              </w:rPr>
            </w:pPr>
            <w:r w:rsidRPr="00C059B0">
              <w:rPr>
                <w:strike/>
                <w:lang w:val="lt-LT"/>
              </w:rPr>
              <w:t xml:space="preserve">1. </w:t>
            </w:r>
            <w:r w:rsidR="00AF75EE" w:rsidRPr="00C059B0">
              <w:rPr>
                <w:strike/>
                <w:lang w:val="lt-LT"/>
              </w:rPr>
              <w:t xml:space="preserve">Projektas atitinka </w:t>
            </w:r>
            <w:hyperlink r:id="rId8" w:history="1">
              <w:r w:rsidR="00AF75EE" w:rsidRPr="00C059B0">
                <w:rPr>
                  <w:rStyle w:val="Hyperlink"/>
                  <w:strike/>
                  <w:lang w:val="lt-LT"/>
                </w:rPr>
                <w:t>Lietuvos eksporto plėtros 2014–2020 metu gairių, patvirtintų Lietuvos Respublikos ūkio ministro 2014 m. sausio 27 d. įsakymu Nr. 4-58 „Dėl Lietuvos eksporto plėtros 2014–2020 metų gairių patvirtinimo“</w:t>
              </w:r>
            </w:hyperlink>
            <w:r w:rsidR="003B50D8" w:rsidRPr="00C059B0">
              <w:rPr>
                <w:strike/>
                <w:lang w:val="lt-LT"/>
              </w:rPr>
              <w:t xml:space="preserve"> (toliau – </w:t>
            </w:r>
            <w:r w:rsidR="00626619" w:rsidRPr="00C059B0">
              <w:rPr>
                <w:strike/>
                <w:lang w:val="lt-LT"/>
              </w:rPr>
              <w:t>G</w:t>
            </w:r>
            <w:r w:rsidR="003B50D8" w:rsidRPr="00C059B0">
              <w:rPr>
                <w:strike/>
                <w:lang w:val="lt-LT"/>
              </w:rPr>
              <w:t>airės)</w:t>
            </w:r>
            <w:r w:rsidR="00AF75EE" w:rsidRPr="00C059B0">
              <w:rPr>
                <w:strike/>
                <w:lang w:val="lt-LT"/>
              </w:rPr>
              <w:t>, nuostatas.</w:t>
            </w:r>
          </w:p>
        </w:tc>
      </w:tr>
      <w:tr w:rsidR="00AF75EE" w:rsidRPr="00F61E65" w14:paraId="01D9C8E8"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65C4CD21" w14:textId="77777777" w:rsidR="00AF75EE" w:rsidRPr="00C059B0" w:rsidRDefault="00AF75EE" w:rsidP="00411826">
            <w:pPr>
              <w:spacing w:line="240" w:lineRule="auto"/>
              <w:jc w:val="left"/>
              <w:rPr>
                <w:b/>
                <w:bCs/>
                <w:strike/>
                <w:lang w:val="lt-LT" w:eastAsia="lt-LT"/>
              </w:rPr>
            </w:pPr>
            <w:r w:rsidRPr="00C059B0">
              <w:rPr>
                <w:b/>
                <w:bCs/>
                <w:strike/>
                <w:lang w:val="lt-LT" w:eastAsia="lt-LT"/>
              </w:rPr>
              <w:t>Projektų atrankos kriterijaus ve</w:t>
            </w:r>
            <w:r w:rsidR="005C78D6" w:rsidRPr="00C059B0">
              <w:rPr>
                <w:b/>
                <w:bCs/>
                <w:strike/>
                <w:lang w:val="lt-LT" w:eastAsia="lt-LT"/>
              </w:rPr>
              <w:t>rtinimo aspektai ir paaiškinimai</w:t>
            </w:r>
            <w:r w:rsidRPr="00C059B0">
              <w:rPr>
                <w:b/>
                <w:bCs/>
                <w:strike/>
                <w:lang w:val="lt-LT" w:eastAsia="lt-LT"/>
              </w:rPr>
              <w:t>:</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49FE644C" w14:textId="77777777" w:rsidR="004954F1" w:rsidRPr="00C059B0" w:rsidRDefault="004954F1" w:rsidP="004954F1">
            <w:pPr>
              <w:pStyle w:val="Default"/>
              <w:jc w:val="both"/>
              <w:rPr>
                <w:i/>
                <w:strike/>
                <w:color w:val="auto"/>
                <w:lang w:eastAsia="en-US"/>
              </w:rPr>
            </w:pPr>
            <w:r w:rsidRPr="00C059B0">
              <w:rPr>
                <w:i/>
                <w:strike/>
                <w:color w:val="auto"/>
                <w:lang w:eastAsia="en-US"/>
              </w:rPr>
              <w:t xml:space="preserve">Vertinama, ar projektas prisideda prie </w:t>
            </w:r>
            <w:r w:rsidR="00F43920" w:rsidRPr="00C059B0">
              <w:rPr>
                <w:i/>
                <w:strike/>
                <w:color w:val="auto"/>
                <w:lang w:eastAsia="en-US"/>
              </w:rPr>
              <w:t>G</w:t>
            </w:r>
            <w:r w:rsidRPr="00C059B0">
              <w:rPr>
                <w:i/>
                <w:strike/>
                <w:color w:val="auto"/>
                <w:lang w:eastAsia="en-US"/>
              </w:rPr>
              <w:t>airių 4 punkto nuostatos įgyvendinimo –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Prekių ir paslaugų eksportas padeda didinti bendrąjį vidaus produktą, užtikrina Lietuvos ekonomikos augimą.“.</w:t>
            </w:r>
          </w:p>
          <w:p w14:paraId="3F5A945F" w14:textId="77777777" w:rsidR="004954F1" w:rsidRPr="00C059B0" w:rsidRDefault="004954F1" w:rsidP="004954F1">
            <w:pPr>
              <w:spacing w:line="240" w:lineRule="auto"/>
              <w:rPr>
                <w:i/>
                <w:strike/>
                <w:lang w:val="lt-LT"/>
              </w:rPr>
            </w:pPr>
          </w:p>
          <w:p w14:paraId="10FAD569" w14:textId="77777777" w:rsidR="00AF75EE" w:rsidRPr="00C059B0" w:rsidRDefault="004954F1" w:rsidP="00C54632">
            <w:pPr>
              <w:tabs>
                <w:tab w:val="left" w:pos="851"/>
              </w:tabs>
              <w:spacing w:line="276" w:lineRule="auto"/>
              <w:rPr>
                <w:i/>
                <w:strike/>
                <w:lang w:val="lt-LT"/>
              </w:rPr>
            </w:pPr>
            <w:r w:rsidRPr="00C059B0">
              <w:rPr>
                <w:i/>
                <w:strike/>
                <w:lang w:val="lt-LT"/>
              </w:rPr>
              <w:t xml:space="preserve">Vertinama, ar projektas prisideda prie </w:t>
            </w:r>
            <w:r w:rsidR="00F43920" w:rsidRPr="00C059B0">
              <w:rPr>
                <w:i/>
                <w:strike/>
                <w:lang w:val="lt-LT"/>
              </w:rPr>
              <w:t>G</w:t>
            </w:r>
            <w:r w:rsidRPr="00C059B0">
              <w:rPr>
                <w:i/>
                <w:strike/>
                <w:lang w:val="lt-LT"/>
              </w:rPr>
              <w:t>airių</w:t>
            </w:r>
            <w:r w:rsidR="00856FD5" w:rsidRPr="00C059B0">
              <w:rPr>
                <w:i/>
                <w:strike/>
                <w:lang w:val="lt-LT"/>
              </w:rPr>
              <w:t xml:space="preserve"> </w:t>
            </w:r>
            <w:r w:rsidR="002A3758" w:rsidRPr="00C059B0">
              <w:rPr>
                <w:i/>
                <w:strike/>
                <w:lang w:val="lt-LT"/>
              </w:rPr>
              <w:t>30 punkto „Gairių 27 punkte nurodytos veiklos yra netaikomos į rinkas valstybių, taikančių embargą, bet tik tiems eksportuojamiems iš Lietuvos Respublikos produktams ir paslaugoms, kuriems jos taiko šią priemonę“ nuostatos įgyvendinimo.</w:t>
            </w:r>
          </w:p>
        </w:tc>
      </w:tr>
      <w:tr w:rsidR="004954F1" w:rsidRPr="008853FD" w14:paraId="595F761D"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1AFD22C2" w14:textId="77777777" w:rsidR="004954F1" w:rsidRPr="00C059B0" w:rsidRDefault="004954F1" w:rsidP="004954F1">
            <w:pPr>
              <w:spacing w:line="240" w:lineRule="auto"/>
              <w:jc w:val="left"/>
              <w:rPr>
                <w:b/>
                <w:bCs/>
                <w:strike/>
                <w:lang w:val="lt-LT" w:eastAsia="lt-LT"/>
              </w:rPr>
            </w:pPr>
            <w:r w:rsidRPr="00C059B0">
              <w:rPr>
                <w:b/>
                <w:bCs/>
                <w:strike/>
                <w:lang w:val="lt-LT" w:eastAsia="lt-LT"/>
              </w:rPr>
              <w:t>Projektų atrankos kriterijaus pasirinkimo pagrindimas: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7C2B21F9" w14:textId="77777777" w:rsidR="004954F1" w:rsidRPr="00C059B0" w:rsidRDefault="004954F1" w:rsidP="004954F1">
            <w:pPr>
              <w:spacing w:line="240" w:lineRule="auto"/>
              <w:rPr>
                <w:strike/>
                <w:lang w:val="lt-LT"/>
              </w:rPr>
            </w:pPr>
            <w:r w:rsidRPr="00C059B0">
              <w:rPr>
                <w:strike/>
                <w:lang w:val="lt-LT"/>
              </w:rPr>
              <w:t>Nustatytas kriterijus padės įvertinti, ar projektas prisidės prie Lietuvos eksporto plėtros tikslų įgyvendinimo ir atitiks Veiksmų programos 3 prioriteto „Smulkiojo ir vidutinio verslo konkurencingumo skatinimas“ 3.2.1 konkrečiu uždaviniu „Padidinti MVĮ tarptautiškumą“ siektinus tikslus.</w:t>
            </w:r>
          </w:p>
          <w:p w14:paraId="1DC358D3" w14:textId="77777777" w:rsidR="004954F1" w:rsidRPr="00C059B0" w:rsidRDefault="004954F1" w:rsidP="004954F1">
            <w:pPr>
              <w:spacing w:line="240" w:lineRule="auto"/>
              <w:rPr>
                <w:strike/>
                <w:lang w:val="lt-LT"/>
              </w:rPr>
            </w:pPr>
            <w:r w:rsidRPr="00C059B0">
              <w:rPr>
                <w:strike/>
                <w:lang w:val="lt-LT"/>
              </w:rPr>
              <w:t xml:space="preserve">Kriterijaus vertinimo aspektas papildytas nuoroda į </w:t>
            </w:r>
            <w:r w:rsidR="00F43920" w:rsidRPr="00C059B0">
              <w:rPr>
                <w:strike/>
                <w:lang w:val="lt-LT"/>
              </w:rPr>
              <w:t>G</w:t>
            </w:r>
            <w:r w:rsidRPr="00C059B0">
              <w:rPr>
                <w:strike/>
                <w:lang w:val="lt-LT"/>
              </w:rPr>
              <w:t xml:space="preserve">airių 4 punktą, nes šia priemone siekiama </w:t>
            </w:r>
            <w:r w:rsidRPr="00C059B0">
              <w:rPr>
                <w:rFonts w:eastAsia="AngsanaUPC"/>
                <w:bCs/>
                <w:iCs/>
                <w:strike/>
                <w:lang w:val="lt-LT"/>
              </w:rPr>
              <w:t xml:space="preserve">paskatinti </w:t>
            </w:r>
            <w:r w:rsidRPr="00C059B0">
              <w:rPr>
                <w:strike/>
                <w:lang w:val="lt-LT"/>
              </w:rPr>
              <w:t>MVĮ</w:t>
            </w:r>
            <w:r w:rsidRPr="00C059B0">
              <w:rPr>
                <w:rFonts w:eastAsia="AngsanaUPC"/>
                <w:bCs/>
                <w:iCs/>
                <w:strike/>
                <w:lang w:val="lt-LT"/>
              </w:rPr>
              <w:t xml:space="preserve"> kuo daugiau dėmesio skirti naujų užsienio rinkų paieškai ir esamų rinkų plėtrai</w:t>
            </w:r>
            <w:r w:rsidRPr="00C059B0">
              <w:rPr>
                <w:strike/>
                <w:lang w:val="lt-LT"/>
              </w:rPr>
              <w:t>. Norima paskatinti ekonomikos konkurencingumą, paremiant būtent į eksportą orientuotų ekonominių veiklų, plėtrą.</w:t>
            </w:r>
          </w:p>
          <w:p w14:paraId="6A336ACB" w14:textId="77777777" w:rsidR="004954F1" w:rsidRPr="00C059B0" w:rsidRDefault="002F18F9" w:rsidP="004954F1">
            <w:pPr>
              <w:spacing w:line="240" w:lineRule="auto"/>
              <w:rPr>
                <w:strike/>
                <w:lang w:val="lt-LT"/>
              </w:rPr>
            </w:pPr>
            <w:r w:rsidRPr="00C059B0">
              <w:rPr>
                <w:strike/>
                <w:lang w:val="lt-LT"/>
              </w:rPr>
              <w:t xml:space="preserve">Siekiant </w:t>
            </w:r>
            <w:r w:rsidR="004954F1" w:rsidRPr="00C059B0">
              <w:rPr>
                <w:strike/>
                <w:lang w:val="lt-LT"/>
              </w:rPr>
              <w:t xml:space="preserve"> </w:t>
            </w:r>
            <w:r w:rsidRPr="00C059B0">
              <w:rPr>
                <w:strike/>
                <w:lang w:val="lt-LT"/>
              </w:rPr>
              <w:t>ne</w:t>
            </w:r>
            <w:r w:rsidR="004954F1" w:rsidRPr="00C059B0">
              <w:rPr>
                <w:strike/>
                <w:lang w:val="lt-LT"/>
              </w:rPr>
              <w:t>rem</w:t>
            </w:r>
            <w:r w:rsidRPr="00C059B0">
              <w:rPr>
                <w:strike/>
                <w:lang w:val="lt-LT"/>
              </w:rPr>
              <w:t>ti</w:t>
            </w:r>
            <w:r w:rsidR="004954F1" w:rsidRPr="00C059B0">
              <w:rPr>
                <w:strike/>
                <w:lang w:val="lt-LT"/>
              </w:rPr>
              <w:t xml:space="preserve"> </w:t>
            </w:r>
            <w:r w:rsidR="001B54A6" w:rsidRPr="00C059B0">
              <w:rPr>
                <w:strike/>
                <w:lang w:val="lt-LT"/>
              </w:rPr>
              <w:t>p</w:t>
            </w:r>
            <w:r w:rsidR="001B54A6" w:rsidRPr="00C059B0">
              <w:rPr>
                <w:rFonts w:eastAsia="AngsanaUPC"/>
                <w:bCs/>
                <w:strike/>
                <w:lang w:val="lt-LT"/>
              </w:rPr>
              <w:t xml:space="preserve">lanuojamų eksportuoti gaminių ir paslaugų </w:t>
            </w:r>
            <w:r w:rsidR="001B54A6" w:rsidRPr="00C059B0">
              <w:rPr>
                <w:strike/>
                <w:lang w:val="lt-LT"/>
              </w:rPr>
              <w:t>sertifikavim</w:t>
            </w:r>
            <w:r w:rsidRPr="00C059B0">
              <w:rPr>
                <w:strike/>
                <w:lang w:val="lt-LT"/>
              </w:rPr>
              <w:t>o</w:t>
            </w:r>
            <w:r w:rsidR="004954F1" w:rsidRPr="00C059B0">
              <w:rPr>
                <w:strike/>
                <w:lang w:val="lt-LT"/>
              </w:rPr>
              <w:t xml:space="preserve"> valstybėse,</w:t>
            </w:r>
            <w:r w:rsidR="00C52CAE" w:rsidRPr="00C059B0">
              <w:rPr>
                <w:rFonts w:eastAsia="AngsanaUPC"/>
                <w:bCs/>
                <w:i/>
                <w:strike/>
                <w:lang w:val="lt-LT"/>
              </w:rPr>
              <w:t xml:space="preserve"> </w:t>
            </w:r>
            <w:r w:rsidR="00C52CAE" w:rsidRPr="00C059B0">
              <w:rPr>
                <w:rFonts w:eastAsia="AngsanaUPC"/>
                <w:bCs/>
                <w:strike/>
                <w:lang w:val="lt-LT"/>
              </w:rPr>
              <w:t>įskaitant reikalingus bandymus ir tyrimus</w:t>
            </w:r>
            <w:r w:rsidR="004E1048" w:rsidRPr="00C059B0">
              <w:rPr>
                <w:rFonts w:eastAsia="AngsanaUPC"/>
                <w:bCs/>
                <w:strike/>
                <w:lang w:val="lt-LT"/>
              </w:rPr>
              <w:t>,</w:t>
            </w:r>
            <w:r w:rsidR="004954F1" w:rsidRPr="00C059B0">
              <w:rPr>
                <w:strike/>
                <w:lang w:val="lt-LT"/>
              </w:rPr>
              <w:t xml:space="preserve"> taikančiose embargą eksportuojamiems iš Lietuvos Respublikos</w:t>
            </w:r>
            <w:r w:rsidR="004954F1" w:rsidRPr="00C059B0">
              <w:rPr>
                <w:strike/>
                <w:color w:val="1F497D"/>
                <w:lang w:val="lt-LT"/>
              </w:rPr>
              <w:t xml:space="preserve"> </w:t>
            </w:r>
            <w:r w:rsidR="004954F1" w:rsidRPr="00C059B0">
              <w:rPr>
                <w:strike/>
                <w:lang w:val="lt-LT"/>
              </w:rPr>
              <w:t>produktams</w:t>
            </w:r>
            <w:r w:rsidRPr="00C059B0">
              <w:rPr>
                <w:strike/>
                <w:lang w:val="lt-LT"/>
              </w:rPr>
              <w:t>, įtrauktas Gairių 30 punktas</w:t>
            </w:r>
            <w:r w:rsidR="004954F1" w:rsidRPr="00C059B0">
              <w:rPr>
                <w:strike/>
                <w:lang w:val="lt-LT"/>
              </w:rPr>
              <w:t>.</w:t>
            </w:r>
            <w:r w:rsidRPr="00C059B0">
              <w:rPr>
                <w:strike/>
                <w:lang w:val="lt-LT"/>
              </w:rPr>
              <w:t xml:space="preserve"> </w:t>
            </w:r>
          </w:p>
          <w:p w14:paraId="30E99E29" w14:textId="77777777" w:rsidR="004954F1" w:rsidRDefault="004954F1" w:rsidP="001139C3">
            <w:pPr>
              <w:pStyle w:val="Default"/>
              <w:jc w:val="both"/>
              <w:rPr>
                <w:strike/>
              </w:rPr>
            </w:pPr>
            <w:r w:rsidRPr="00C059B0">
              <w:rPr>
                <w:strike/>
              </w:rPr>
              <w:t xml:space="preserve">Apribojimas taikomas tik tiems </w:t>
            </w:r>
            <w:r w:rsidR="001139C3" w:rsidRPr="00C059B0">
              <w:rPr>
                <w:strike/>
              </w:rPr>
              <w:t>planuojamiems eksportuoti iš Lietuvos Respublikos produktams ir paslaugoms</w:t>
            </w:r>
            <w:r w:rsidRPr="00C059B0">
              <w:rPr>
                <w:strike/>
              </w:rPr>
              <w:t xml:space="preserve">, kuriems taikomas embargas (pvz., maisto produktų eksportui į X šalį taikomas embargas, todėl negali būti </w:t>
            </w:r>
            <w:r w:rsidR="001B54A6" w:rsidRPr="00C059B0">
              <w:rPr>
                <w:strike/>
              </w:rPr>
              <w:t>remiamas p</w:t>
            </w:r>
            <w:r w:rsidR="001B54A6" w:rsidRPr="00C059B0">
              <w:rPr>
                <w:rFonts w:eastAsia="AngsanaUPC"/>
                <w:bCs/>
                <w:strike/>
              </w:rPr>
              <w:t>lanuojamų eksportuoti gaminių ir paslaugų sertifikavimas</w:t>
            </w:r>
            <w:r w:rsidR="00C52CAE" w:rsidRPr="00C059B0">
              <w:rPr>
                <w:rFonts w:eastAsia="AngsanaUPC"/>
                <w:bCs/>
                <w:strike/>
              </w:rPr>
              <w:t>,</w:t>
            </w:r>
            <w:r w:rsidR="00C52CAE" w:rsidRPr="00C059B0">
              <w:rPr>
                <w:rFonts w:eastAsia="AngsanaUPC"/>
                <w:bCs/>
                <w:i/>
                <w:strike/>
              </w:rPr>
              <w:t xml:space="preserve"> </w:t>
            </w:r>
            <w:r w:rsidR="00C52CAE" w:rsidRPr="00C059B0">
              <w:rPr>
                <w:rFonts w:eastAsia="AngsanaUPC"/>
                <w:bCs/>
                <w:strike/>
              </w:rPr>
              <w:t>įskaitant reikalingus bandymus ir tyrimus</w:t>
            </w:r>
            <w:r w:rsidRPr="00C059B0">
              <w:rPr>
                <w:strike/>
              </w:rPr>
              <w:t xml:space="preserve"> X šalyje maisto sektoriui.</w:t>
            </w:r>
            <w:r w:rsidR="00C52CAE" w:rsidRPr="00C059B0">
              <w:rPr>
                <w:strike/>
              </w:rPr>
              <w:t>)</w:t>
            </w:r>
          </w:p>
          <w:p w14:paraId="5194ED46" w14:textId="6C87FB6B" w:rsidR="00C059B0" w:rsidRPr="00C059B0" w:rsidRDefault="00C059B0" w:rsidP="001139C3">
            <w:pPr>
              <w:pStyle w:val="Default"/>
              <w:jc w:val="both"/>
              <w:rPr>
                <w:b/>
                <w:bCs/>
                <w:i/>
              </w:rPr>
            </w:pPr>
            <w:r w:rsidRPr="00C059B0">
              <w:rPr>
                <w:b/>
                <w:bCs/>
              </w:rPr>
              <w:t xml:space="preserve">Kriterijus naikinamas, nes strateginis dokumentas neteko galios. </w:t>
            </w:r>
          </w:p>
        </w:tc>
      </w:tr>
      <w:tr w:rsidR="007B6400" w:rsidRPr="008853FD" w14:paraId="6400CA65"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7BDCC6AA" w14:textId="77777777" w:rsidR="007B6400" w:rsidRPr="00F61E65" w:rsidRDefault="007B6400" w:rsidP="007B6400">
            <w:pPr>
              <w:spacing w:line="240" w:lineRule="auto"/>
              <w:rPr>
                <w:b/>
                <w:bCs/>
                <w:lang w:val="lt-LT" w:eastAsia="lt-LT"/>
              </w:rPr>
            </w:pPr>
            <w:r>
              <w:rPr>
                <w:b/>
                <w:bCs/>
                <w:lang w:val="lt-LT" w:eastAsia="lt-LT"/>
              </w:rPr>
              <w:lastRenderedPageBreak/>
              <w:t>X</w:t>
            </w:r>
            <w:r w:rsidRPr="00F61E65">
              <w:rPr>
                <w:b/>
                <w:bCs/>
                <w:lang w:val="lt-LT" w:eastAsia="lt-LT"/>
              </w:rPr>
              <w:t xml:space="preserve"> SPECIALUSIS PROJEKTŲ ATRANKOS KRITERIJUS           </w:t>
            </w:r>
          </w:p>
          <w:p w14:paraId="1FF6558E" w14:textId="5FBE65B6" w:rsidR="007B6400" w:rsidRPr="00C059B0" w:rsidRDefault="007B6400" w:rsidP="007B6400">
            <w:pPr>
              <w:spacing w:line="240" w:lineRule="auto"/>
              <w:jc w:val="left"/>
              <w:rPr>
                <w:b/>
                <w:bCs/>
                <w:strike/>
                <w:lang w:val="lt-LT" w:eastAsia="lt-LT"/>
              </w:rPr>
            </w:pPr>
            <w:r w:rsidRPr="00F61E65">
              <w:rPr>
                <w:b/>
                <w:bCs/>
                <w:lang w:val="lt-LT" w:eastAsia="lt-LT"/>
              </w:rPr>
              <w:t>□ PRIORITETINIS PROJEKTŲ ATRANKOS KRITERIJUS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20A8CD8B" w14:textId="122541E0" w:rsidR="007B6400" w:rsidRPr="00C5232E" w:rsidRDefault="007B6400" w:rsidP="007B6400">
            <w:pPr>
              <w:spacing w:line="240" w:lineRule="auto"/>
              <w:rPr>
                <w:b/>
                <w:bCs/>
                <w:lang w:eastAsia="lt-LT"/>
              </w:rPr>
            </w:pPr>
            <w:r w:rsidRPr="00C5232E">
              <w:rPr>
                <w:b/>
                <w:bCs/>
                <w:lang w:eastAsia="lt-LT"/>
              </w:rPr>
              <w:t>X Nustatymas</w:t>
            </w:r>
          </w:p>
          <w:p w14:paraId="483CEA99" w14:textId="19C12951" w:rsidR="007B6400" w:rsidRPr="00C059B0" w:rsidRDefault="007B6400" w:rsidP="007B6400">
            <w:pPr>
              <w:spacing w:line="240" w:lineRule="auto"/>
              <w:rPr>
                <w:strike/>
                <w:lang w:val="lt-LT"/>
              </w:rPr>
            </w:pPr>
            <w:r w:rsidRPr="00EE5735">
              <w:rPr>
                <w:b/>
                <w:bCs/>
                <w:lang w:eastAsia="lt-LT"/>
              </w:rPr>
              <w:t>□</w:t>
            </w:r>
            <w:r>
              <w:rPr>
                <w:b/>
                <w:bCs/>
                <w:lang w:eastAsia="lt-LT"/>
              </w:rPr>
              <w:t xml:space="preserve"> </w:t>
            </w:r>
            <w:r w:rsidRPr="00EE5735">
              <w:rPr>
                <w:b/>
                <w:bCs/>
                <w:lang w:eastAsia="lt-LT"/>
              </w:rPr>
              <w:t>Keitimas</w:t>
            </w:r>
          </w:p>
        </w:tc>
      </w:tr>
      <w:tr w:rsidR="00343C33" w:rsidRPr="008853FD" w14:paraId="4D839BD1"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4B447501" w14:textId="2650DDFF" w:rsidR="00343C33" w:rsidRPr="00C059B0" w:rsidRDefault="00343C33" w:rsidP="00343C33">
            <w:pPr>
              <w:spacing w:line="240" w:lineRule="auto"/>
              <w:jc w:val="left"/>
              <w:rPr>
                <w:b/>
                <w:bCs/>
                <w:strike/>
                <w:lang w:val="lt-LT" w:eastAsia="lt-LT"/>
              </w:rPr>
            </w:pPr>
            <w:r w:rsidRPr="00F61E65">
              <w:rPr>
                <w:b/>
                <w:bCs/>
                <w:lang w:val="lt-LT" w:eastAsia="lt-LT"/>
              </w:rPr>
              <w:t>Projektų atrankos kriterijaus pavadinimas: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1C499270" w14:textId="5D3B381F" w:rsidR="00343C33" w:rsidRPr="00C059B0" w:rsidRDefault="00343C33" w:rsidP="00343C33">
            <w:pPr>
              <w:spacing w:line="240" w:lineRule="auto"/>
              <w:rPr>
                <w:strike/>
                <w:lang w:val="lt-LT"/>
              </w:rPr>
            </w:pPr>
            <w:r w:rsidRPr="007817B3">
              <w:rPr>
                <w:b/>
                <w:bCs/>
              </w:rPr>
              <w:t xml:space="preserve">1. Projektas atitinka </w:t>
            </w:r>
            <w:hyperlink r:id="rId9" w:history="1">
              <w:r w:rsidRPr="007817B3">
                <w:rPr>
                  <w:rStyle w:val="Hyperlink"/>
                  <w:b/>
                  <w:bCs/>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Pr="007817B3">
              <w:rPr>
                <w:b/>
                <w:bCs/>
              </w:rPr>
              <w:t xml:space="preserve"> </w:t>
            </w:r>
            <w:r w:rsidRPr="007817B3">
              <w:rPr>
                <w:b/>
                <w:bCs/>
                <w:color w:val="000000" w:themeColor="text1"/>
              </w:rPr>
              <w:t>(toliau – 2021–2023 metų strateginis veiklos planas), nuostatas.</w:t>
            </w:r>
          </w:p>
        </w:tc>
      </w:tr>
      <w:tr w:rsidR="00343C33" w:rsidRPr="008853FD" w14:paraId="41848526"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5A61143C" w14:textId="0761422D" w:rsidR="00343C33" w:rsidRPr="00C059B0" w:rsidRDefault="00343C33" w:rsidP="00343C33">
            <w:pPr>
              <w:spacing w:line="240" w:lineRule="auto"/>
              <w:jc w:val="left"/>
              <w:rPr>
                <w:b/>
                <w:bCs/>
                <w:strike/>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43E4DD78" w14:textId="7453C6CF" w:rsidR="00343C33" w:rsidRPr="00956A3C" w:rsidRDefault="00343C33" w:rsidP="00343C33">
            <w:pPr>
              <w:spacing w:line="240" w:lineRule="auto"/>
              <w:rPr>
                <w:b/>
                <w:bCs/>
                <w:i/>
                <w:iCs/>
                <w:lang w:eastAsia="lt-LT"/>
              </w:rPr>
            </w:pPr>
            <w:r w:rsidRPr="00956A3C">
              <w:rPr>
                <w:b/>
                <w:bCs/>
                <w:i/>
                <w:iCs/>
              </w:rPr>
              <w:t xml:space="preserve">Vertinama, ar projektas prisideda prie </w:t>
            </w:r>
            <w:r w:rsidRPr="00956A3C">
              <w:rPr>
                <w:b/>
                <w:bCs/>
                <w:i/>
                <w:iCs/>
                <w:color w:val="000000" w:themeColor="text1"/>
              </w:rPr>
              <w:t>2021–2023 metų strateginio veiklos plano</w:t>
            </w:r>
            <w:r w:rsidRPr="00956A3C">
              <w:rPr>
                <w:b/>
                <w:bCs/>
                <w:i/>
                <w:iCs/>
                <w:lang w:eastAsia="lt-LT"/>
              </w:rPr>
              <w:t xml:space="preserve"> pirmojo tikslo „Didinti šalies ekonomikos konkurencingumą, verslo produktyvumą ir aukštos pridėtinės vertės verslo lyginamąją dalį“ ketvirtojo uždavinio „Skatinti prekių ir paslaugų eksportą“ įgyvendinimo. Siekiant pirmojo 2021–2023 metų strateginio veiklos plano tikslo įgyvendinimo, projektu turi būti siekiama padidinti įmonės konkurencingumą, o siekiant ketvirtojo uždavinio įgyvendinimo projektu turi būti sertifikuojami p</w:t>
            </w:r>
            <w:r w:rsidRPr="00956A3C">
              <w:rPr>
                <w:rFonts w:eastAsia="AngsanaUPC"/>
                <w:b/>
                <w:bCs/>
                <w:i/>
                <w:iCs/>
                <w:lang w:val="lt-LT"/>
              </w:rPr>
              <w:t xml:space="preserve">lanuojami eksportuoti gaminiai </w:t>
            </w:r>
            <w:r w:rsidR="00255C94" w:rsidRPr="00255C94">
              <w:rPr>
                <w:rFonts w:eastAsia="AngsanaUPC"/>
                <w:b/>
                <w:bCs/>
                <w:i/>
                <w:iCs/>
                <w:lang w:val="lt-LT"/>
              </w:rPr>
              <w:t>ir (arba)</w:t>
            </w:r>
            <w:r w:rsidRPr="00956A3C">
              <w:rPr>
                <w:rFonts w:eastAsia="AngsanaUPC"/>
                <w:b/>
                <w:bCs/>
                <w:i/>
                <w:iCs/>
                <w:lang w:val="lt-LT"/>
              </w:rPr>
              <w:t xml:space="preserve"> paslaugos</w:t>
            </w:r>
            <w:r w:rsidRPr="00956A3C">
              <w:rPr>
                <w:b/>
                <w:bCs/>
                <w:i/>
                <w:iCs/>
              </w:rPr>
              <w:t>.</w:t>
            </w:r>
          </w:p>
          <w:p w14:paraId="5952333D" w14:textId="3E112720" w:rsidR="00343C33" w:rsidRPr="00956A3C" w:rsidRDefault="00343C33" w:rsidP="00343C33">
            <w:pPr>
              <w:spacing w:line="240" w:lineRule="auto"/>
              <w:rPr>
                <w:b/>
                <w:bCs/>
                <w:strike/>
                <w:lang w:val="lt-LT"/>
              </w:rPr>
            </w:pPr>
            <w:r w:rsidRPr="00956A3C">
              <w:rPr>
                <w:b/>
                <w:bCs/>
                <w:i/>
                <w:iCs/>
                <w:lang w:eastAsia="lt-LT"/>
              </w:rPr>
              <w:t>Vertinama pagal paraiškos duomenis.</w:t>
            </w:r>
          </w:p>
        </w:tc>
      </w:tr>
      <w:tr w:rsidR="00343C33" w:rsidRPr="008853FD" w14:paraId="069E03A6"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26719D59" w14:textId="39347737" w:rsidR="00343C33" w:rsidRPr="00C059B0" w:rsidRDefault="00343C33" w:rsidP="00343C33">
            <w:pPr>
              <w:spacing w:line="240" w:lineRule="auto"/>
              <w:jc w:val="left"/>
              <w:rPr>
                <w:b/>
                <w:bCs/>
                <w:strike/>
                <w:lang w:val="lt-LT" w:eastAsia="lt-LT"/>
              </w:rPr>
            </w:pPr>
            <w:r>
              <w:rPr>
                <w:b/>
                <w:bCs/>
                <w:lang w:val="lt-LT" w:eastAsia="lt-LT"/>
              </w:rPr>
              <w:t>Projektų atrankos kriterijaus pasirinkimo pagrindimas: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6FAE23BD" w14:textId="28177840" w:rsidR="00343C33" w:rsidRPr="00956A3C" w:rsidRDefault="00343C33" w:rsidP="00343C33">
            <w:pPr>
              <w:spacing w:line="240" w:lineRule="auto"/>
              <w:rPr>
                <w:b/>
                <w:bCs/>
                <w:strike/>
                <w:lang w:val="lt-LT"/>
              </w:rPr>
            </w:pPr>
            <w:r w:rsidRPr="00956A3C">
              <w:rPr>
                <w:b/>
                <w:bCs/>
                <w:lang w:eastAsia="lt-LT"/>
              </w:rPr>
              <w:t xml:space="preserve">Nustatytas kriterijus padės įvertinti, ar projektas prisidės prie </w:t>
            </w:r>
            <w:r w:rsidRPr="00956A3C">
              <w:rPr>
                <w:b/>
                <w:bCs/>
                <w:color w:val="000000" w:themeColor="text1"/>
              </w:rPr>
              <w:t>2021–2023 metų strateginio veiklos plano</w:t>
            </w:r>
            <w:r w:rsidRPr="00956A3C">
              <w:rPr>
                <w:b/>
                <w:bCs/>
                <w:lang w:eastAsia="lt-LT"/>
              </w:rPr>
              <w:t xml:space="preserve"> tikslo įgyvendinimo ir atitiks Veiksmų programos 3 prioriteto „Smulkiojo ir vidutinio verslo konkurencingumo skatinimas“ </w:t>
            </w:r>
            <w:r w:rsidRPr="00956A3C">
              <w:rPr>
                <w:b/>
                <w:bCs/>
              </w:rPr>
              <w:t>3.2.1 konkretaus uždavinio „Padidinti MVĮ tarptautiškumą“ siektinus tikslus.</w:t>
            </w:r>
            <w:r w:rsidRPr="00956A3C">
              <w:rPr>
                <w:b/>
                <w:bCs/>
                <w:lang w:eastAsia="lt-LT"/>
              </w:rPr>
              <w:t xml:space="preserve"> Projektų prisidėjimas prie </w:t>
            </w:r>
            <w:r w:rsidRPr="00956A3C">
              <w:rPr>
                <w:b/>
                <w:bCs/>
                <w:color w:val="000000" w:themeColor="text1"/>
              </w:rPr>
              <w:t>2021–2023 metų strateginio veiklos plano tikslo įgyvendinimo sudarys sąlygas investicijas gavusių įmonių</w:t>
            </w:r>
            <w:r w:rsidRPr="00956A3C">
              <w:rPr>
                <w:rFonts w:eastAsia="Calibri"/>
                <w:b/>
                <w:bCs/>
              </w:rPr>
              <w:t xml:space="preserve"> lietuviškos kilmės </w:t>
            </w:r>
            <w:r w:rsidR="00092EE2" w:rsidRPr="00956A3C">
              <w:rPr>
                <w:rFonts w:eastAsia="Calibri"/>
                <w:b/>
                <w:bCs/>
              </w:rPr>
              <w:t xml:space="preserve">sertifikuotos </w:t>
            </w:r>
            <w:r w:rsidRPr="00956A3C">
              <w:rPr>
                <w:rFonts w:eastAsia="Calibri"/>
                <w:b/>
                <w:bCs/>
              </w:rPr>
              <w:t xml:space="preserve">produkcijos eksporto padidėjimui ir </w:t>
            </w:r>
            <w:r w:rsidRPr="00956A3C">
              <w:rPr>
                <w:b/>
                <w:bCs/>
              </w:rPr>
              <w:t xml:space="preserve">rezultato </w:t>
            </w:r>
            <w:r w:rsidRPr="00956A3C">
              <w:rPr>
                <w:rFonts w:eastAsia="Calibri"/>
                <w:b/>
                <w:bCs/>
              </w:rPr>
              <w:t>stebėsenos</w:t>
            </w:r>
            <w:r w:rsidRPr="00956A3C">
              <w:rPr>
                <w:b/>
                <w:bCs/>
              </w:rPr>
              <w:t xml:space="preserve"> rodiklio </w:t>
            </w:r>
            <w:r w:rsidR="00092EE2" w:rsidRPr="00956A3C">
              <w:rPr>
                <w:b/>
                <w:bCs/>
              </w:rPr>
              <w:t>„Investicijas gavusios įmonės lietuviškos kilmės sertifikuotos produkcijos eksporto padidėjimas”</w:t>
            </w:r>
            <w:r w:rsidRPr="00956A3C">
              <w:rPr>
                <w:b/>
                <w:bCs/>
              </w:rPr>
              <w:t xml:space="preserve"> pasiekimui</w:t>
            </w:r>
            <w:r w:rsidRPr="00956A3C">
              <w:rPr>
                <w:b/>
                <w:bCs/>
                <w:color w:val="000000" w:themeColor="text1"/>
              </w:rPr>
              <w:t>.</w:t>
            </w:r>
          </w:p>
        </w:tc>
      </w:tr>
      <w:tr w:rsidR="001C4D9D" w:rsidRPr="00D70FB5" w14:paraId="258C58D0"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3E430EA7" w14:textId="77777777" w:rsidR="001C4D9D" w:rsidRPr="00F61E65" w:rsidRDefault="001C4D9D" w:rsidP="001C4D9D">
            <w:pPr>
              <w:spacing w:line="240" w:lineRule="auto"/>
              <w:rPr>
                <w:b/>
                <w:bCs/>
                <w:lang w:val="lt-LT" w:eastAsia="lt-LT"/>
              </w:rPr>
            </w:pPr>
            <w:r>
              <w:rPr>
                <w:b/>
                <w:bCs/>
                <w:lang w:val="lt-LT" w:eastAsia="lt-LT"/>
              </w:rPr>
              <w:t>X</w:t>
            </w:r>
            <w:r w:rsidRPr="00F61E65">
              <w:rPr>
                <w:b/>
                <w:bCs/>
                <w:lang w:val="lt-LT" w:eastAsia="lt-LT"/>
              </w:rPr>
              <w:t xml:space="preserve"> SPECIALUSIS PROJEKTŲ ATRANKOS KRITERIJUS           </w:t>
            </w:r>
          </w:p>
          <w:p w14:paraId="2D95E786" w14:textId="77777777" w:rsidR="001C4D9D" w:rsidRPr="00F61E65" w:rsidRDefault="001C4D9D" w:rsidP="001C4D9D">
            <w:pPr>
              <w:spacing w:line="240" w:lineRule="auto"/>
              <w:rPr>
                <w:b/>
                <w:bCs/>
                <w:lang w:val="lt-LT" w:eastAsia="lt-LT"/>
              </w:rPr>
            </w:pPr>
            <w:r w:rsidRPr="00F61E65">
              <w:rPr>
                <w:b/>
                <w:bCs/>
                <w:lang w:val="lt-LT" w:eastAsia="lt-LT"/>
              </w:rPr>
              <w:t>□ PRIORITETINIS PROJEKTŲ ATRANKOS KRITERIJUS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5CC0AAD3" w14:textId="77777777" w:rsidR="001C4D9D" w:rsidRPr="00C5232E" w:rsidRDefault="001C4D9D" w:rsidP="001C4D9D">
            <w:pPr>
              <w:spacing w:line="240" w:lineRule="auto"/>
              <w:rPr>
                <w:b/>
                <w:bCs/>
                <w:lang w:eastAsia="lt-LT"/>
              </w:rPr>
            </w:pPr>
            <w:r w:rsidRPr="00EE5735">
              <w:rPr>
                <w:b/>
                <w:bCs/>
                <w:lang w:eastAsia="lt-LT"/>
              </w:rPr>
              <w:t>□</w:t>
            </w:r>
            <w:r w:rsidRPr="00C5232E">
              <w:rPr>
                <w:b/>
                <w:bCs/>
                <w:lang w:eastAsia="lt-LT"/>
              </w:rPr>
              <w:t xml:space="preserve"> Nustatymas</w:t>
            </w:r>
          </w:p>
          <w:p w14:paraId="6ADFC4C3" w14:textId="66664607" w:rsidR="001C4D9D" w:rsidRPr="00F61E65" w:rsidRDefault="001C4D9D" w:rsidP="001C4D9D">
            <w:pPr>
              <w:spacing w:line="240" w:lineRule="auto"/>
              <w:rPr>
                <w:lang w:val="lt-LT"/>
              </w:rPr>
            </w:pPr>
            <w:r w:rsidRPr="00C5232E">
              <w:rPr>
                <w:b/>
                <w:bCs/>
                <w:lang w:eastAsia="lt-LT"/>
              </w:rPr>
              <w:t>X</w:t>
            </w:r>
            <w:r>
              <w:rPr>
                <w:b/>
                <w:bCs/>
                <w:lang w:eastAsia="lt-LT"/>
              </w:rPr>
              <w:t xml:space="preserve"> </w:t>
            </w:r>
            <w:r w:rsidRPr="00EE5735">
              <w:rPr>
                <w:b/>
                <w:bCs/>
                <w:lang w:eastAsia="lt-LT"/>
              </w:rPr>
              <w:t>Keitimas</w:t>
            </w:r>
          </w:p>
        </w:tc>
      </w:tr>
      <w:tr w:rsidR="001C4D9D" w:rsidRPr="00983311" w14:paraId="1EF6C7F6"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1437F3AA" w14:textId="77777777" w:rsidR="001C4D9D" w:rsidRPr="00F61E65" w:rsidRDefault="001C4D9D" w:rsidP="001C4D9D">
            <w:pPr>
              <w:spacing w:line="240" w:lineRule="auto"/>
              <w:jc w:val="left"/>
              <w:rPr>
                <w:b/>
                <w:bCs/>
                <w:lang w:val="lt-LT" w:eastAsia="lt-LT"/>
              </w:rPr>
            </w:pPr>
            <w:r w:rsidRPr="00F61E65">
              <w:rPr>
                <w:b/>
                <w:bCs/>
                <w:lang w:val="lt-LT" w:eastAsia="lt-LT"/>
              </w:rPr>
              <w:t>Projektų atrankos kriterijaus pavadinimas: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418B7AE7" w14:textId="77777777" w:rsidR="001C4D9D" w:rsidRPr="002329A5" w:rsidRDefault="001C4D9D" w:rsidP="001C4D9D">
            <w:pPr>
              <w:pStyle w:val="CommentText"/>
              <w:spacing w:line="240" w:lineRule="auto"/>
              <w:rPr>
                <w:sz w:val="24"/>
                <w:szCs w:val="24"/>
                <w:lang w:val="fr-FR"/>
              </w:rPr>
            </w:pPr>
            <w:r w:rsidRPr="00B4547A">
              <w:rPr>
                <w:sz w:val="24"/>
                <w:szCs w:val="24"/>
                <w:lang w:val="fr-FR"/>
              </w:rPr>
              <w:t>2. Sertifikuojama paties pareiškėjo pagaminta produkcija.</w:t>
            </w:r>
          </w:p>
        </w:tc>
      </w:tr>
      <w:tr w:rsidR="001C4D9D" w:rsidRPr="00983311" w14:paraId="18FEA8B0"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7C61EC40" w14:textId="77777777" w:rsidR="001C4D9D" w:rsidRPr="00F61E65" w:rsidRDefault="001C4D9D" w:rsidP="001C4D9D">
            <w:pPr>
              <w:spacing w:line="240" w:lineRule="auto"/>
              <w:jc w:val="left"/>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53B142D1" w14:textId="77777777" w:rsidR="001C4D9D" w:rsidRDefault="001C4D9D" w:rsidP="001C4D9D">
            <w:pPr>
              <w:pStyle w:val="darbotekstas"/>
              <w:tabs>
                <w:tab w:val="left" w:pos="785"/>
              </w:tabs>
              <w:ind w:left="76" w:firstLine="0"/>
              <w:rPr>
                <w:i/>
                <w:lang w:val="lt-LT"/>
              </w:rPr>
            </w:pPr>
            <w:r>
              <w:rPr>
                <w:i/>
                <w:lang w:val="lt-LT"/>
              </w:rPr>
              <w:t>B</w:t>
            </w:r>
            <w:r w:rsidRPr="00096236">
              <w:rPr>
                <w:i/>
                <w:lang w:val="lt-LT"/>
              </w:rPr>
              <w:t>ūtina įsitikinti, kad sertifikuojama paties pareiškėjo pagaminta produkcija.</w:t>
            </w:r>
          </w:p>
          <w:p w14:paraId="525D3799" w14:textId="77777777" w:rsidR="001C4D9D" w:rsidRDefault="001C4D9D" w:rsidP="001C4D9D">
            <w:pPr>
              <w:pStyle w:val="darbotekstas"/>
              <w:tabs>
                <w:tab w:val="left" w:pos="785"/>
              </w:tabs>
              <w:ind w:left="76" w:firstLine="0"/>
              <w:rPr>
                <w:i/>
                <w:lang w:val="lt-LT"/>
              </w:rPr>
            </w:pPr>
          </w:p>
          <w:p w14:paraId="5D2AC318" w14:textId="77777777" w:rsidR="001C4D9D" w:rsidRPr="00C76B8E" w:rsidRDefault="001C4D9D" w:rsidP="001C4D9D">
            <w:pPr>
              <w:pStyle w:val="darbotekstas"/>
              <w:tabs>
                <w:tab w:val="left" w:pos="785"/>
              </w:tabs>
              <w:ind w:left="76" w:firstLine="0"/>
              <w:rPr>
                <w:i/>
                <w:lang w:val="lt-LT"/>
              </w:rPr>
            </w:pPr>
            <w:r w:rsidRPr="00983311">
              <w:rPr>
                <w:i/>
                <w:lang w:val="lt-LT"/>
              </w:rPr>
              <w:lastRenderedPageBreak/>
              <w:t xml:space="preserve">Produkcija – </w:t>
            </w:r>
            <w:r w:rsidRPr="00983311">
              <w:rPr>
                <w:i/>
                <w:szCs w:val="20"/>
                <w:lang w:val="lt-LT"/>
              </w:rPr>
              <w:t>pareiškėjo gaminami gaminiai ir (arba) teikiamos paslaugos (neapima ateityje planuojamų gaminti gaminių ir (arba) planuojamų teikti paslaugų, išskyrus atvejus, jei pareiškėjas yra pasiekęs paskutinį pasiruošimo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dienos pradės gaminti ir (arba) teikti paslaugas).</w:t>
            </w:r>
          </w:p>
          <w:p w14:paraId="4C8B59BE" w14:textId="551FFA74" w:rsidR="001C4D9D" w:rsidRPr="005712D6" w:rsidRDefault="001C4D9D" w:rsidP="001C4D9D">
            <w:pPr>
              <w:pStyle w:val="darbotekstas"/>
              <w:tabs>
                <w:tab w:val="left" w:pos="785"/>
              </w:tabs>
              <w:ind w:left="76" w:firstLine="0"/>
              <w:rPr>
                <w:i/>
                <w:lang w:val="lt-LT"/>
              </w:rPr>
            </w:pPr>
            <w:r w:rsidRPr="00877729">
              <w:rPr>
                <w:i/>
                <w:lang w:val="lt-LT"/>
              </w:rPr>
              <w:t>Duomenys tikrinami pagal pateiktus paskutinių finansinių metų metin</w:t>
            </w:r>
            <w:r w:rsidRPr="00752A9E">
              <w:rPr>
                <w:b/>
                <w:bCs/>
                <w:i/>
                <w:lang w:val="lt-LT"/>
              </w:rPr>
              <w:t>ių</w:t>
            </w:r>
            <w:r w:rsidRPr="00752A9E">
              <w:rPr>
                <w:i/>
                <w:strike/>
                <w:lang w:val="lt-LT"/>
              </w:rPr>
              <w:t>ės</w:t>
            </w:r>
            <w:r w:rsidRPr="00877729">
              <w:rPr>
                <w:i/>
                <w:lang w:val="lt-LT"/>
              </w:rPr>
              <w:t xml:space="preserve"> finansin</w:t>
            </w:r>
            <w:r w:rsidRPr="00752A9E">
              <w:rPr>
                <w:b/>
                <w:bCs/>
                <w:i/>
                <w:lang w:val="lt-LT"/>
              </w:rPr>
              <w:t>ių</w:t>
            </w:r>
            <w:r w:rsidRPr="00752A9E">
              <w:rPr>
                <w:i/>
                <w:strike/>
                <w:lang w:val="lt-LT"/>
              </w:rPr>
              <w:t>ės</w:t>
            </w:r>
            <w:r w:rsidRPr="00877729">
              <w:rPr>
                <w:i/>
                <w:lang w:val="lt-LT"/>
              </w:rPr>
              <w:t xml:space="preserve"> </w:t>
            </w:r>
            <w:r w:rsidRPr="00752A9E">
              <w:rPr>
                <w:b/>
                <w:bCs/>
                <w:i/>
                <w:iCs/>
                <w:lang w:val="lt-LT"/>
              </w:rPr>
              <w:t>ataskaitų rinkinius</w:t>
            </w:r>
            <w:r w:rsidRPr="003D327A">
              <w:rPr>
                <w:lang w:val="lt-LT"/>
              </w:rPr>
              <w:t xml:space="preserve"> </w:t>
            </w:r>
            <w:r w:rsidRPr="00752A9E">
              <w:rPr>
                <w:i/>
                <w:strike/>
                <w:lang w:val="lt-LT"/>
              </w:rPr>
              <w:t>atskaitomybės dokumentus</w:t>
            </w:r>
            <w:r w:rsidRPr="00877729">
              <w:rPr>
                <w:i/>
                <w:lang w:val="lt-LT"/>
              </w:rPr>
              <w:t xml:space="preserve"> (jei įmonė veikia mažiau nei 1 metus, tuomet duomenys tikrinami pagal tarpin</w:t>
            </w:r>
            <w:r w:rsidRPr="00BD116D">
              <w:rPr>
                <w:b/>
                <w:bCs/>
                <w:i/>
                <w:lang w:val="lt-LT"/>
              </w:rPr>
              <w:t>ių</w:t>
            </w:r>
            <w:r w:rsidRPr="00BD116D">
              <w:rPr>
                <w:i/>
                <w:strike/>
                <w:lang w:val="lt-LT"/>
              </w:rPr>
              <w:t>ės</w:t>
            </w:r>
            <w:r w:rsidRPr="00877729">
              <w:rPr>
                <w:i/>
                <w:lang w:val="lt-LT"/>
              </w:rPr>
              <w:t xml:space="preserve"> finansin</w:t>
            </w:r>
            <w:r w:rsidRPr="00BD116D">
              <w:rPr>
                <w:b/>
                <w:bCs/>
                <w:i/>
                <w:lang w:val="lt-LT"/>
              </w:rPr>
              <w:t>ių</w:t>
            </w:r>
            <w:r w:rsidRPr="00BD116D">
              <w:rPr>
                <w:i/>
                <w:strike/>
                <w:lang w:val="lt-LT"/>
              </w:rPr>
              <w:t>ės</w:t>
            </w:r>
            <w:r w:rsidRPr="00877729">
              <w:rPr>
                <w:i/>
                <w:lang w:val="lt-LT"/>
              </w:rPr>
              <w:t xml:space="preserve"> </w:t>
            </w:r>
            <w:r w:rsidRPr="007D1EE6">
              <w:rPr>
                <w:b/>
                <w:bCs/>
                <w:i/>
                <w:iCs/>
                <w:lang w:val="lt-LT"/>
              </w:rPr>
              <w:t>ataskaitų</w:t>
            </w:r>
            <w:r w:rsidRPr="007D1EE6">
              <w:rPr>
                <w:i/>
                <w:strike/>
                <w:lang w:val="lt-LT"/>
              </w:rPr>
              <w:t xml:space="preserve"> atskaitomybės</w:t>
            </w:r>
            <w:r w:rsidRPr="00877729">
              <w:rPr>
                <w:i/>
                <w:lang w:val="lt-LT"/>
              </w:rPr>
              <w:t xml:space="preserve"> nuo įmonės įsteigimo iki paraiškos </w:t>
            </w:r>
            <w:r>
              <w:rPr>
                <w:i/>
                <w:lang w:val="lt-LT"/>
              </w:rPr>
              <w:t xml:space="preserve">pateikimo </w:t>
            </w:r>
            <w:r w:rsidRPr="007D1EE6">
              <w:rPr>
                <w:b/>
                <w:bCs/>
                <w:i/>
                <w:iCs/>
                <w:lang w:val="lt-LT"/>
              </w:rPr>
              <w:t>įgyvendinančiajai institucijai</w:t>
            </w:r>
            <w:r>
              <w:rPr>
                <w:lang w:val="lt-LT"/>
              </w:rPr>
              <w:t xml:space="preserve"> </w:t>
            </w:r>
            <w:r>
              <w:rPr>
                <w:i/>
                <w:lang w:val="lt-LT"/>
              </w:rPr>
              <w:t xml:space="preserve">datos </w:t>
            </w:r>
            <w:r w:rsidRPr="007D1EE6">
              <w:rPr>
                <w:b/>
                <w:bCs/>
                <w:i/>
                <w:lang w:val="lt-LT"/>
              </w:rPr>
              <w:t>rinkinius</w:t>
            </w:r>
            <w:r w:rsidRPr="007D1EE6">
              <w:rPr>
                <w:i/>
                <w:strike/>
                <w:lang w:val="lt-LT"/>
              </w:rPr>
              <w:t>dokumentus</w:t>
            </w:r>
            <w:r>
              <w:rPr>
                <w:i/>
                <w:lang w:val="lt-LT"/>
              </w:rPr>
              <w:t>).</w:t>
            </w:r>
          </w:p>
        </w:tc>
      </w:tr>
      <w:tr w:rsidR="001C4D9D" w:rsidRPr="00983311" w14:paraId="21B99D26"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7C9A3988" w14:textId="77777777" w:rsidR="001C4D9D" w:rsidRPr="00F61E65" w:rsidRDefault="001C4D9D" w:rsidP="001C4D9D">
            <w:pPr>
              <w:spacing w:line="240" w:lineRule="auto"/>
              <w:jc w:val="left"/>
              <w:rPr>
                <w:b/>
                <w:bCs/>
                <w:lang w:val="lt-LT" w:eastAsia="lt-LT"/>
              </w:rPr>
            </w:pPr>
            <w:r>
              <w:rPr>
                <w:b/>
                <w:bCs/>
                <w:lang w:val="lt-LT" w:eastAsia="lt-LT"/>
              </w:rPr>
              <w:lastRenderedPageBreak/>
              <w:t>Projektų atrankos kriterijaus pasirinkimo pagrindimas: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445EAA73" w14:textId="77777777" w:rsidR="001C4D9D" w:rsidRDefault="001C4D9D" w:rsidP="001C4D9D">
            <w:pPr>
              <w:tabs>
                <w:tab w:val="left" w:pos="785"/>
              </w:tabs>
              <w:spacing w:line="240" w:lineRule="auto"/>
              <w:ind w:left="76"/>
              <w:rPr>
                <w:lang w:val="lt-LT"/>
              </w:rPr>
            </w:pPr>
            <w:r w:rsidRPr="00E41A0E">
              <w:rPr>
                <w:bCs/>
                <w:lang w:val="lt-LT" w:eastAsia="lt-LT"/>
              </w:rPr>
              <w:t xml:space="preserve">Nustatytas kriterijus prisideda prie Veiksmų programos </w:t>
            </w:r>
            <w:r w:rsidRPr="00E41A0E">
              <w:rPr>
                <w:lang w:val="lt-LT"/>
              </w:rPr>
              <w:t xml:space="preserve">3 prioriteto „Smulkiojo ir vidutinio verslo konkurencingumo skatinimas“ 3.2.1 konkretaus uždavinio „Padidinti MVĮ tarptautiškumą“ tikslų įgyvendinimo. Šis atrankos kriterijus padės išskirti efektyviausiai ES investicinių fondų lėšas naudosiančias MVĮ. </w:t>
            </w:r>
          </w:p>
          <w:p w14:paraId="439E0F31" w14:textId="33155725" w:rsidR="001C4D9D" w:rsidRPr="00E41A0E" w:rsidRDefault="001C4D9D" w:rsidP="001C4D9D">
            <w:pPr>
              <w:tabs>
                <w:tab w:val="left" w:pos="785"/>
              </w:tabs>
              <w:spacing w:line="240" w:lineRule="auto"/>
              <w:ind w:left="76"/>
              <w:rPr>
                <w:i/>
                <w:lang w:val="lt-LT"/>
              </w:rPr>
            </w:pPr>
            <w:r w:rsidRPr="001C4D9D">
              <w:rPr>
                <w:b/>
                <w:bCs/>
                <w:iCs/>
                <w:lang w:val="lt-LT"/>
              </w:rPr>
              <w:t>Kriterijus keičiamas</w:t>
            </w:r>
            <w:r w:rsidR="00E55FAE">
              <w:rPr>
                <w:b/>
                <w:bCs/>
                <w:iCs/>
                <w:lang w:val="lt-LT"/>
              </w:rPr>
              <w:t xml:space="preserve">, </w:t>
            </w:r>
            <w:r w:rsidRPr="001C4D9D">
              <w:rPr>
                <w:b/>
                <w:bCs/>
                <w:iCs/>
                <w:lang w:val="lt-LT"/>
              </w:rPr>
              <w:t>atli</w:t>
            </w:r>
            <w:r w:rsidR="00E55FAE">
              <w:rPr>
                <w:b/>
                <w:bCs/>
                <w:iCs/>
                <w:lang w:val="lt-LT"/>
              </w:rPr>
              <w:t xml:space="preserve">ekant </w:t>
            </w:r>
            <w:r w:rsidRPr="001C4D9D">
              <w:rPr>
                <w:b/>
                <w:bCs/>
                <w:iCs/>
                <w:lang w:val="lt-LT"/>
              </w:rPr>
              <w:t>redakcinio pobūdžio patikslinim</w:t>
            </w:r>
            <w:r w:rsidR="00E55FAE">
              <w:rPr>
                <w:b/>
                <w:bCs/>
                <w:iCs/>
                <w:lang w:val="lt-LT"/>
              </w:rPr>
              <w:t>us</w:t>
            </w:r>
            <w:r>
              <w:rPr>
                <w:i/>
                <w:lang w:val="lt-LT"/>
              </w:rPr>
              <w:t>.</w:t>
            </w:r>
          </w:p>
        </w:tc>
      </w:tr>
      <w:tr w:rsidR="001C4D9D" w:rsidRPr="00C7362A" w14:paraId="2EA7AE31"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68CE862E" w14:textId="77777777" w:rsidR="001C4D9D" w:rsidRPr="00F61E65" w:rsidRDefault="001C4D9D" w:rsidP="001C4D9D">
            <w:pPr>
              <w:spacing w:line="240" w:lineRule="auto"/>
              <w:rPr>
                <w:b/>
                <w:bCs/>
                <w:lang w:val="lt-LT" w:eastAsia="lt-LT"/>
              </w:rPr>
            </w:pPr>
            <w:r w:rsidRPr="00F61E65">
              <w:rPr>
                <w:b/>
                <w:bCs/>
                <w:lang w:val="lt-LT" w:eastAsia="lt-LT"/>
              </w:rPr>
              <w:t xml:space="preserve">□ SPECIALUSIS PROJEKTŲ ATRANKOS KRITERIJUS           </w:t>
            </w:r>
          </w:p>
          <w:p w14:paraId="55FE8892" w14:textId="77777777" w:rsidR="001C4D9D" w:rsidRPr="00F61E65" w:rsidRDefault="001C4D9D" w:rsidP="001C4D9D">
            <w:pPr>
              <w:spacing w:line="240" w:lineRule="auto"/>
              <w:rPr>
                <w:b/>
                <w:bCs/>
                <w:lang w:val="lt-LT" w:eastAsia="lt-LT"/>
              </w:rPr>
            </w:pPr>
            <w:r>
              <w:rPr>
                <w:b/>
                <w:bCs/>
                <w:lang w:val="lt-LT" w:eastAsia="lt-LT"/>
              </w:rPr>
              <w:t>X</w:t>
            </w:r>
            <w:r w:rsidRPr="00F61E65">
              <w:rPr>
                <w:b/>
                <w:bCs/>
                <w:lang w:val="lt-LT" w:eastAsia="lt-LT"/>
              </w:rPr>
              <w:t xml:space="preserve"> PRIORITETINIS PROJEKTŲ ATRANKOS KRITERIJUS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46F3ED40" w14:textId="77777777" w:rsidR="002D2D89" w:rsidRPr="00C5232E" w:rsidRDefault="002D2D89" w:rsidP="002D2D89">
            <w:pPr>
              <w:spacing w:line="240" w:lineRule="auto"/>
              <w:rPr>
                <w:b/>
                <w:bCs/>
                <w:lang w:eastAsia="lt-LT"/>
              </w:rPr>
            </w:pPr>
            <w:r w:rsidRPr="00EE5735">
              <w:rPr>
                <w:b/>
                <w:bCs/>
                <w:lang w:eastAsia="lt-LT"/>
              </w:rPr>
              <w:t>□</w:t>
            </w:r>
            <w:r w:rsidRPr="00C5232E">
              <w:rPr>
                <w:b/>
                <w:bCs/>
                <w:lang w:eastAsia="lt-LT"/>
              </w:rPr>
              <w:t xml:space="preserve"> Nustatymas</w:t>
            </w:r>
          </w:p>
          <w:p w14:paraId="09CD93B1" w14:textId="16E18FB6" w:rsidR="001C4D9D" w:rsidRPr="00F61E65" w:rsidRDefault="002D2D89" w:rsidP="002D2D89">
            <w:pPr>
              <w:spacing w:line="240" w:lineRule="auto"/>
              <w:rPr>
                <w:lang w:val="lt-LT"/>
              </w:rPr>
            </w:pPr>
            <w:r w:rsidRPr="00C5232E">
              <w:rPr>
                <w:b/>
                <w:bCs/>
                <w:lang w:eastAsia="lt-LT"/>
              </w:rPr>
              <w:t>X</w:t>
            </w:r>
            <w:r>
              <w:rPr>
                <w:b/>
                <w:bCs/>
                <w:lang w:eastAsia="lt-LT"/>
              </w:rPr>
              <w:t xml:space="preserve"> </w:t>
            </w:r>
            <w:r w:rsidRPr="00EE5735">
              <w:rPr>
                <w:b/>
                <w:bCs/>
                <w:lang w:eastAsia="lt-LT"/>
              </w:rPr>
              <w:t>Keitimas</w:t>
            </w:r>
          </w:p>
        </w:tc>
      </w:tr>
      <w:tr w:rsidR="001C4D9D" w:rsidRPr="00F61E65" w14:paraId="5B6FEBC8"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71D24CD0" w14:textId="77777777" w:rsidR="001C4D9D" w:rsidRPr="00F61E65" w:rsidRDefault="001C4D9D" w:rsidP="001C4D9D">
            <w:pPr>
              <w:spacing w:line="240" w:lineRule="auto"/>
              <w:jc w:val="left"/>
              <w:rPr>
                <w:b/>
                <w:bCs/>
                <w:lang w:val="lt-LT" w:eastAsia="lt-LT"/>
              </w:rPr>
            </w:pPr>
            <w:r w:rsidRPr="00F61E65">
              <w:rPr>
                <w:b/>
                <w:bCs/>
                <w:lang w:val="lt-LT" w:eastAsia="lt-LT"/>
              </w:rPr>
              <w:t>Projektų atrankos kriterijaus pavadinimas: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2BD9BE8D" w14:textId="77777777" w:rsidR="001C4D9D" w:rsidRPr="007C6520" w:rsidRDefault="001C4D9D" w:rsidP="001C4D9D">
            <w:pPr>
              <w:spacing w:line="240" w:lineRule="auto"/>
              <w:rPr>
                <w:i/>
              </w:rPr>
            </w:pPr>
            <w:r w:rsidRPr="007C6520">
              <w:t>3. Pareiškėjo eksporto augimo potencialas.</w:t>
            </w:r>
          </w:p>
        </w:tc>
      </w:tr>
      <w:tr w:rsidR="001C4D9D" w:rsidRPr="00983311" w14:paraId="2A88E148"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6FB53936" w14:textId="77777777" w:rsidR="001C4D9D" w:rsidRPr="00F61E65" w:rsidRDefault="001C4D9D" w:rsidP="001C4D9D">
            <w:pPr>
              <w:spacing w:line="240" w:lineRule="auto"/>
              <w:jc w:val="left"/>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1660B97E" w14:textId="403678C3" w:rsidR="001C4D9D" w:rsidRDefault="001C4D9D" w:rsidP="001C4D9D">
            <w:pPr>
              <w:spacing w:line="240" w:lineRule="auto"/>
              <w:rPr>
                <w:bCs/>
                <w:i/>
                <w:lang w:val="lt-LT" w:eastAsia="lt-LT"/>
              </w:rPr>
            </w:pPr>
            <w:r>
              <w:rPr>
                <w:bCs/>
                <w:i/>
                <w:lang w:val="lt-LT" w:eastAsia="lt-LT"/>
              </w:rPr>
              <w:t>Vertinamos pareiškėjo planuojamo sertifikuoti produkto  eksporto apimtys vertine išraiška (faktiniai duomenys) ataskaitiniais prieš projekto pateikimą metais ir jų dinamika (prognozė), vertinant šių rodiklių kasmetinius prognozuojamus duomenis nuo projekto įgyvendinimo pabaigos iki 3 metai po projekto įgyvendinimo</w:t>
            </w:r>
            <w:r w:rsidR="0026741E">
              <w:rPr>
                <w:bCs/>
                <w:i/>
                <w:lang w:val="lt-LT" w:eastAsia="lt-LT"/>
              </w:rPr>
              <w:t xml:space="preserve"> </w:t>
            </w:r>
            <w:r w:rsidR="0026741E" w:rsidRPr="00AD657B">
              <w:rPr>
                <w:b/>
                <w:bCs/>
                <w:i/>
                <w:lang w:val="lt-LT" w:eastAsia="lt-LT"/>
              </w:rPr>
              <w:t>(</w:t>
            </w:r>
            <w:r w:rsidR="0026741E" w:rsidRPr="00AD657B">
              <w:rPr>
                <w:b/>
                <w:bCs/>
                <w:i/>
                <w:lang w:eastAsia="lt-LT"/>
              </w:rPr>
              <w:t xml:space="preserve">skaičiuojant akumuliuotai </w:t>
            </w:r>
            <w:r w:rsidR="00412E8A" w:rsidRPr="00F34F5D">
              <w:rPr>
                <w:b/>
                <w:bCs/>
                <w:i/>
                <w:lang w:val="lt-LT" w:eastAsia="lt-LT"/>
              </w:rPr>
              <w:t>nuo</w:t>
            </w:r>
            <w:r w:rsidR="00F34F5D" w:rsidRPr="00F34F5D">
              <w:rPr>
                <w:b/>
                <w:bCs/>
                <w:i/>
                <w:lang w:eastAsia="lt-LT"/>
              </w:rPr>
              <w:t xml:space="preserve"> paraiškos pateikimo metų</w:t>
            </w:r>
            <w:r w:rsidR="00412E8A" w:rsidRPr="00AD657B">
              <w:rPr>
                <w:b/>
                <w:bCs/>
                <w:i/>
                <w:lang w:eastAsia="lt-LT"/>
              </w:rPr>
              <w:t xml:space="preserve"> </w:t>
            </w:r>
            <w:r w:rsidR="0026741E" w:rsidRPr="00AD657B">
              <w:rPr>
                <w:b/>
                <w:bCs/>
                <w:i/>
                <w:lang w:eastAsia="lt-LT"/>
              </w:rPr>
              <w:t>iki 3 metų po projekto įgyvendinimo)</w:t>
            </w:r>
            <w:r>
              <w:rPr>
                <w:bCs/>
                <w:i/>
                <w:lang w:val="lt-LT" w:eastAsia="lt-LT"/>
              </w:rPr>
              <w:t>. Jei pareiškėjas yra iki tol neeksportavusi įmonė, vertinami nurodyti gamybos/teikiamos paslaugos eksporto apimčių augimo  rodikliai.</w:t>
            </w:r>
          </w:p>
          <w:p w14:paraId="17B8C768" w14:textId="4F040164" w:rsidR="001C4D9D" w:rsidRPr="00983311" w:rsidRDefault="001C4D9D" w:rsidP="001C4D9D">
            <w:pPr>
              <w:spacing w:line="240" w:lineRule="auto"/>
              <w:rPr>
                <w:i/>
                <w:lang w:val="lt-LT" w:eastAsia="lt-LT"/>
              </w:rPr>
            </w:pPr>
            <w:r w:rsidRPr="00983311">
              <w:rPr>
                <w:i/>
                <w:lang w:val="lt-LT" w:eastAsia="lt-LT"/>
              </w:rPr>
              <w:t xml:space="preserve">Aukštesnis įvertinimas suteikiamas projektams, kurių pareiškėjai turės didesnį gamybos ir eksporto </w:t>
            </w:r>
            <w:r w:rsidRPr="007D7FBF">
              <w:rPr>
                <w:i/>
                <w:lang w:val="lt-LT" w:eastAsia="lt-LT"/>
              </w:rPr>
              <w:t>augimo potencialą, vertinant eksporto apimti</w:t>
            </w:r>
            <w:r w:rsidR="00AD657B">
              <w:rPr>
                <w:i/>
                <w:lang w:val="lt-LT" w:eastAsia="lt-LT"/>
              </w:rPr>
              <w:t>es augimo prognozes ir dinamiką.</w:t>
            </w:r>
            <w:r w:rsidRPr="007D7FBF">
              <w:rPr>
                <w:i/>
                <w:lang w:val="fr-FR" w:eastAsia="lt-LT"/>
              </w:rPr>
              <w:t xml:space="preserve"> </w:t>
            </w:r>
            <w:r w:rsidRPr="004563B2">
              <w:rPr>
                <w:i/>
                <w:strike/>
                <w:lang w:val="fr-FR" w:eastAsia="lt-LT"/>
              </w:rPr>
              <w:t>suteikiant balus pagal tris atskiras pareiškėjų grupes: labai mažos įmonės, mažos įmonės, vidutinės įmonės</w:t>
            </w:r>
          </w:p>
          <w:p w14:paraId="26C68FD7" w14:textId="77777777" w:rsidR="001C4D9D" w:rsidRPr="00983311" w:rsidRDefault="001C4D9D" w:rsidP="001C4D9D">
            <w:pPr>
              <w:spacing w:line="240" w:lineRule="auto"/>
              <w:rPr>
                <w:i/>
                <w:lang w:val="lt-LT" w:eastAsia="lt-LT"/>
              </w:rPr>
            </w:pPr>
            <w:r w:rsidRPr="00983311">
              <w:rPr>
                <w:i/>
                <w:lang w:val="lt-LT" w:eastAsia="lt-LT"/>
              </w:rPr>
              <w:t xml:space="preserve">Eksportas apima ir pareiškėjo pagamintos produkcijos (įskaitant atvykstamąjį turizmą) </w:t>
            </w:r>
            <w:r w:rsidRPr="00983311">
              <w:rPr>
                <w:i/>
                <w:lang w:val="lt-LT" w:eastAsia="lt-LT"/>
              </w:rPr>
              <w:lastRenderedPageBreak/>
              <w:t>išvežimą į Europos Sąjungos (toliau – ES) šalis, tačiau neapima reeksporto ir tranzito.</w:t>
            </w:r>
          </w:p>
        </w:tc>
      </w:tr>
      <w:tr w:rsidR="001C4D9D" w:rsidRPr="00983311" w14:paraId="6F5E42A0"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60374725" w14:textId="77777777" w:rsidR="001C4D9D" w:rsidRPr="00F61E65" w:rsidRDefault="001C4D9D" w:rsidP="001C4D9D">
            <w:pPr>
              <w:spacing w:line="240" w:lineRule="auto"/>
              <w:jc w:val="left"/>
              <w:rPr>
                <w:b/>
                <w:bCs/>
                <w:lang w:val="lt-LT" w:eastAsia="lt-LT"/>
              </w:rPr>
            </w:pPr>
            <w:r>
              <w:rPr>
                <w:b/>
                <w:bCs/>
                <w:lang w:val="lt-LT" w:eastAsia="lt-LT"/>
              </w:rPr>
              <w:lastRenderedPageBreak/>
              <w:t>Projektų atrankos kriterijaus pasirinkimo pagrindimas: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43B134ED" w14:textId="77777777" w:rsidR="001C4D9D" w:rsidRDefault="001C4D9D" w:rsidP="001C4D9D">
            <w:pPr>
              <w:tabs>
                <w:tab w:val="left" w:pos="785"/>
              </w:tabs>
              <w:spacing w:line="240" w:lineRule="auto"/>
              <w:rPr>
                <w:lang w:val="lt-LT"/>
              </w:rPr>
            </w:pPr>
            <w:r w:rsidRPr="00630A88">
              <w:rPr>
                <w:bCs/>
                <w:lang w:val="lt-LT" w:eastAsia="lt-LT"/>
              </w:rPr>
              <w:t xml:space="preserve">Nustatytas kriterijus prisideda prie Veiksmų programos </w:t>
            </w:r>
            <w:r w:rsidRPr="00630A88">
              <w:rPr>
                <w:lang w:val="lt-LT"/>
              </w:rPr>
              <w:t xml:space="preserve">3 prioriteto „Smulkiojo ir vidutinio verslo konkurencingumo skatinimas“ 3.2.1 konkretaus uždavinio „Padidinti MVĮ tarptautiškumą“ tikslų įgyvendinimo. </w:t>
            </w:r>
          </w:p>
          <w:p w14:paraId="5873B26C" w14:textId="77777777" w:rsidR="00AE2A9A" w:rsidRDefault="001C4D9D" w:rsidP="001C4D9D">
            <w:pPr>
              <w:tabs>
                <w:tab w:val="left" w:pos="785"/>
              </w:tabs>
              <w:spacing w:line="240" w:lineRule="auto"/>
              <w:rPr>
                <w:bCs/>
                <w:strike/>
              </w:rPr>
            </w:pPr>
            <w:r w:rsidRPr="004563B2">
              <w:rPr>
                <w:bCs/>
                <w:strike/>
              </w:rPr>
              <w:t>Siekiant, kad įmonės konkuruotų savo dydžio įmonių grupėje papildytas kriterijaus vertinimas, kad balai būtų suteikiami pagal tris atskiras pareiškėjų grupes: labai mažos įmonės, mažos įmonės, vidutinės įmonės.</w:t>
            </w:r>
          </w:p>
          <w:p w14:paraId="1639103B" w14:textId="77777777" w:rsidR="001C4D9D" w:rsidRDefault="00AE2A9A" w:rsidP="001C4D9D">
            <w:pPr>
              <w:tabs>
                <w:tab w:val="left" w:pos="785"/>
              </w:tabs>
              <w:spacing w:line="240" w:lineRule="auto"/>
              <w:rPr>
                <w:b/>
              </w:rPr>
            </w:pPr>
            <w:r w:rsidRPr="002D0961">
              <w:rPr>
                <w:b/>
              </w:rPr>
              <w:t>Atsižvelgiant į tai, kad būtina kuo greičiau ir efektyviau įvertinti paraškas, nes 2014-2020 m. programavimo laikotarpis eina į pabaigą, patikslinti kriterijaus vertinimo aspektai, atsisakant pareiškėjų vertinimo pagal grupes. Pažymėtina, ES investicijų fondų  priemonės skirtos paskatinti įmones gautas investicijas investuoti efektyviai</w:t>
            </w:r>
            <w:r>
              <w:rPr>
                <w:b/>
              </w:rPr>
              <w:t xml:space="preserve"> nepriklausomai nuo įmonės dydžio</w:t>
            </w:r>
            <w:r w:rsidR="00F6194F">
              <w:rPr>
                <w:b/>
              </w:rPr>
              <w:t>.</w:t>
            </w:r>
          </w:p>
          <w:p w14:paraId="004843D0" w14:textId="38AD2866" w:rsidR="00F6194F" w:rsidRPr="004563B2" w:rsidRDefault="00F6194F" w:rsidP="001C4D9D">
            <w:pPr>
              <w:tabs>
                <w:tab w:val="left" w:pos="785"/>
              </w:tabs>
              <w:spacing w:line="240" w:lineRule="auto"/>
              <w:rPr>
                <w:bCs/>
                <w:i/>
                <w:strike/>
                <w:lang w:val="lt-LT" w:eastAsia="lt-LT"/>
              </w:rPr>
            </w:pPr>
            <w:r>
              <w:rPr>
                <w:b/>
              </w:rPr>
              <w:t xml:space="preserve">Taip pat pareiškėjų aiškumui papildyta nuostata dėl eksporto apimčių </w:t>
            </w:r>
            <w:r w:rsidR="008D4434">
              <w:rPr>
                <w:b/>
              </w:rPr>
              <w:t>skaičiavimo a</w:t>
            </w:r>
            <w:r>
              <w:rPr>
                <w:b/>
              </w:rPr>
              <w:t>kumuliuotai.</w:t>
            </w:r>
          </w:p>
        </w:tc>
      </w:tr>
      <w:tr w:rsidR="001C4D9D" w:rsidRPr="00C7362A" w14:paraId="68676379"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0E2ED995" w14:textId="77777777" w:rsidR="001C4D9D" w:rsidRPr="00F61E65" w:rsidRDefault="001C4D9D" w:rsidP="001C4D9D">
            <w:pPr>
              <w:spacing w:line="240" w:lineRule="auto"/>
              <w:rPr>
                <w:b/>
                <w:bCs/>
                <w:lang w:val="lt-LT" w:eastAsia="lt-LT"/>
              </w:rPr>
            </w:pPr>
            <w:r w:rsidRPr="00F61E65">
              <w:rPr>
                <w:b/>
                <w:bCs/>
                <w:lang w:val="lt-LT" w:eastAsia="lt-LT"/>
              </w:rPr>
              <w:t>□</w:t>
            </w:r>
            <w:r>
              <w:rPr>
                <w:b/>
                <w:bCs/>
                <w:lang w:val="lt-LT" w:eastAsia="lt-LT"/>
              </w:rPr>
              <w:t xml:space="preserve"> </w:t>
            </w:r>
            <w:r w:rsidRPr="00F61E65">
              <w:rPr>
                <w:b/>
                <w:bCs/>
                <w:lang w:val="lt-LT" w:eastAsia="lt-LT"/>
              </w:rPr>
              <w:t xml:space="preserve">SPECIALUSIS PROJEKTŲ ATRANKOS KRITERIJUS           </w:t>
            </w:r>
          </w:p>
          <w:p w14:paraId="365DE8BE" w14:textId="77777777" w:rsidR="001C4D9D" w:rsidRPr="00F61E65" w:rsidRDefault="001C4D9D" w:rsidP="001C4D9D">
            <w:pPr>
              <w:spacing w:line="240" w:lineRule="auto"/>
              <w:rPr>
                <w:b/>
                <w:bCs/>
                <w:lang w:val="lt-LT" w:eastAsia="lt-LT"/>
              </w:rPr>
            </w:pPr>
            <w:r>
              <w:rPr>
                <w:b/>
                <w:bCs/>
                <w:lang w:val="lt-LT" w:eastAsia="lt-LT"/>
              </w:rPr>
              <w:t>X</w:t>
            </w:r>
            <w:r w:rsidRPr="00F61E65">
              <w:rPr>
                <w:b/>
                <w:bCs/>
                <w:lang w:val="lt-LT" w:eastAsia="lt-LT"/>
              </w:rPr>
              <w:t xml:space="preserve"> PRIORITETINIS PROJEKTŲ ATRANKOS KRITERIJUS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1B010AF7" w14:textId="77777777" w:rsidR="00365D24" w:rsidRPr="00C5232E" w:rsidRDefault="00365D24" w:rsidP="00365D24">
            <w:pPr>
              <w:spacing w:line="240" w:lineRule="auto"/>
              <w:rPr>
                <w:b/>
                <w:bCs/>
                <w:lang w:eastAsia="lt-LT"/>
              </w:rPr>
            </w:pPr>
            <w:r w:rsidRPr="00EE5735">
              <w:rPr>
                <w:b/>
                <w:bCs/>
                <w:lang w:eastAsia="lt-LT"/>
              </w:rPr>
              <w:t>□</w:t>
            </w:r>
            <w:r w:rsidRPr="00C5232E">
              <w:rPr>
                <w:b/>
                <w:bCs/>
                <w:lang w:eastAsia="lt-LT"/>
              </w:rPr>
              <w:t xml:space="preserve"> Nustatymas</w:t>
            </w:r>
          </w:p>
          <w:p w14:paraId="389933DC" w14:textId="120E5636" w:rsidR="001C4D9D" w:rsidRPr="00F61E65" w:rsidRDefault="00365D24" w:rsidP="00365D24">
            <w:pPr>
              <w:spacing w:line="240" w:lineRule="auto"/>
              <w:rPr>
                <w:lang w:val="lt-LT"/>
              </w:rPr>
            </w:pPr>
            <w:r w:rsidRPr="00C5232E">
              <w:rPr>
                <w:b/>
                <w:bCs/>
                <w:lang w:eastAsia="lt-LT"/>
              </w:rPr>
              <w:t>X</w:t>
            </w:r>
            <w:r>
              <w:rPr>
                <w:b/>
                <w:bCs/>
                <w:lang w:eastAsia="lt-LT"/>
              </w:rPr>
              <w:t xml:space="preserve"> </w:t>
            </w:r>
            <w:r w:rsidRPr="00EE5735">
              <w:rPr>
                <w:b/>
                <w:bCs/>
                <w:lang w:eastAsia="lt-LT"/>
              </w:rPr>
              <w:t>Keitimas</w:t>
            </w:r>
          </w:p>
        </w:tc>
      </w:tr>
      <w:tr w:rsidR="001C4D9D" w:rsidRPr="00901D1F" w14:paraId="41E41C68"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61601004" w14:textId="77777777" w:rsidR="001C4D9D" w:rsidRPr="00F61E65" w:rsidRDefault="001C4D9D" w:rsidP="001C4D9D">
            <w:pPr>
              <w:spacing w:line="240" w:lineRule="auto"/>
              <w:jc w:val="left"/>
              <w:rPr>
                <w:b/>
                <w:bCs/>
                <w:lang w:val="lt-LT" w:eastAsia="lt-LT"/>
              </w:rPr>
            </w:pPr>
            <w:r w:rsidRPr="00F61E65">
              <w:rPr>
                <w:b/>
                <w:bCs/>
                <w:lang w:val="lt-LT" w:eastAsia="lt-LT"/>
              </w:rPr>
              <w:t>Projektų atrankos kriterijaus pavadinimas:</w:t>
            </w:r>
            <w:r>
              <w:rPr>
                <w:b/>
                <w:bCs/>
                <w:lang w:val="lt-LT" w:eastAsia="lt-LT"/>
              </w:rPr>
              <w:t xml:space="preserve"> </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3D535B58" w14:textId="7B75D1D8" w:rsidR="001C4D9D" w:rsidRPr="00BD60AE" w:rsidRDefault="001C4D9D" w:rsidP="001C4D9D">
            <w:pPr>
              <w:spacing w:line="240" w:lineRule="auto"/>
              <w:rPr>
                <w:bCs/>
                <w:lang w:val="lt-LT" w:eastAsia="lt-LT"/>
              </w:rPr>
            </w:pPr>
            <w:r w:rsidRPr="00F44BD5">
              <w:rPr>
                <w:bCs/>
                <w:lang w:val="lt-LT" w:eastAsia="lt-LT"/>
              </w:rPr>
              <w:t>4.</w:t>
            </w:r>
            <w:r w:rsidRPr="00BD60AE">
              <w:rPr>
                <w:bCs/>
                <w:lang w:val="lt-LT" w:eastAsia="lt-LT"/>
              </w:rPr>
              <w:t xml:space="preserve"> </w:t>
            </w:r>
            <w:r w:rsidRPr="009D4F88">
              <w:rPr>
                <w:bCs/>
                <w:strike/>
                <w:lang w:val="lt-LT" w:eastAsia="lt-LT"/>
              </w:rPr>
              <w:t>Eksportą skatinančių p</w:t>
            </w:r>
            <w:r w:rsidR="009D4F88">
              <w:rPr>
                <w:bCs/>
                <w:lang w:val="lt-LT" w:eastAsia="lt-LT"/>
              </w:rPr>
              <w:t>P</w:t>
            </w:r>
            <w:r w:rsidRPr="00BD60AE">
              <w:rPr>
                <w:bCs/>
                <w:lang w:val="lt-LT" w:eastAsia="lt-LT"/>
              </w:rPr>
              <w:t xml:space="preserve">rojekto </w:t>
            </w:r>
            <w:r w:rsidRPr="009D4F88">
              <w:rPr>
                <w:bCs/>
                <w:strike/>
                <w:lang w:val="lt-LT" w:eastAsia="lt-LT"/>
              </w:rPr>
              <w:t>veiklų</w:t>
            </w:r>
            <w:r w:rsidRPr="00BD60AE">
              <w:rPr>
                <w:bCs/>
                <w:lang w:val="lt-LT" w:eastAsia="lt-LT"/>
              </w:rPr>
              <w:t xml:space="preserve"> efektyvumas.</w:t>
            </w:r>
          </w:p>
        </w:tc>
      </w:tr>
      <w:tr w:rsidR="001C4D9D" w:rsidRPr="00983311" w14:paraId="5E9D7C26"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672288A9" w14:textId="77777777" w:rsidR="001C4D9D" w:rsidRPr="00F61E65" w:rsidRDefault="001C4D9D" w:rsidP="001C4D9D">
            <w:pPr>
              <w:spacing w:line="240" w:lineRule="auto"/>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32E1B527" w14:textId="24D7B7A4" w:rsidR="001C4D9D" w:rsidRPr="00365D24" w:rsidRDefault="001C4D9D" w:rsidP="001C4D9D">
            <w:pPr>
              <w:spacing w:line="240" w:lineRule="auto"/>
              <w:rPr>
                <w:bCs/>
                <w:i/>
                <w:strike/>
                <w:lang w:val="lt-LT" w:eastAsia="lt-LT"/>
              </w:rPr>
            </w:pPr>
            <w:r w:rsidRPr="00365D24">
              <w:rPr>
                <w:i/>
                <w:strike/>
                <w:lang w:val="lt-LT" w:eastAsia="lt-LT"/>
              </w:rPr>
              <w:t xml:space="preserve">Aukštesnis įvertinimas suteikiamas projektams, kurių efektyvumas, vertinant santykį tarp </w:t>
            </w:r>
            <w:r w:rsidRPr="00365D24">
              <w:rPr>
                <w:bCs/>
                <w:i/>
                <w:strike/>
                <w:lang w:val="lt-LT" w:eastAsia="lt-LT"/>
              </w:rPr>
              <w:t xml:space="preserve">planuojamo sertifikuoti produkto eksporto apimties skaitine išraiška (sumuojant nuo projekto pabaigos iki 3 metai po projekto įgyvendinimo) ir projekto vertės, yra didesnis, </w:t>
            </w:r>
            <w:r w:rsidRPr="00365D24">
              <w:rPr>
                <w:bCs/>
                <w:i/>
                <w:strike/>
                <w:lang w:val="fr-FR" w:eastAsia="lt-LT"/>
              </w:rPr>
              <w:t>suteikiant balus pagal tris atskiras pareiškėjų grupes</w:t>
            </w:r>
            <w:r w:rsidR="00D15C24" w:rsidRPr="00365D24">
              <w:rPr>
                <w:bCs/>
                <w:i/>
                <w:strike/>
                <w:lang w:val="fr-FR" w:eastAsia="lt-LT"/>
              </w:rPr>
              <w:t> </w:t>
            </w:r>
            <w:r w:rsidRPr="00365D24">
              <w:rPr>
                <w:bCs/>
                <w:i/>
                <w:strike/>
                <w:lang w:val="fr-FR" w:eastAsia="lt-LT"/>
              </w:rPr>
              <w:t>: labai mažos įmonės, mažos įmonės, vidutinės įmonės</w:t>
            </w:r>
            <w:r w:rsidRPr="00365D24">
              <w:rPr>
                <w:bCs/>
                <w:i/>
                <w:strike/>
                <w:lang w:val="lt-LT" w:eastAsia="lt-LT"/>
              </w:rPr>
              <w:t xml:space="preserve">. </w:t>
            </w:r>
          </w:p>
          <w:p w14:paraId="17EF7961" w14:textId="77777777" w:rsidR="001C4D9D" w:rsidRPr="00365D24" w:rsidRDefault="001C4D9D" w:rsidP="001C4D9D">
            <w:pPr>
              <w:spacing w:line="240" w:lineRule="auto"/>
              <w:rPr>
                <w:bCs/>
                <w:i/>
                <w:strike/>
                <w:lang w:val="lt-LT" w:eastAsia="lt-LT"/>
              </w:rPr>
            </w:pPr>
            <w:r w:rsidRPr="00365D24">
              <w:rPr>
                <w:bCs/>
                <w:i/>
                <w:strike/>
                <w:lang w:val="lt-LT" w:eastAsia="lt-LT"/>
              </w:rPr>
              <w:t>Eksportas apima ir pareiškėjo pagamintos produkcijos (įskaitant atvykstamąjį turizmą) išvežimą į ES šalis, tačiau neapima reeksporto ir tranzito.</w:t>
            </w:r>
          </w:p>
          <w:p w14:paraId="0D5E33D3" w14:textId="77777777" w:rsidR="001C4D9D" w:rsidRPr="00365D24" w:rsidRDefault="001C4D9D" w:rsidP="001C4D9D">
            <w:pPr>
              <w:spacing w:line="240" w:lineRule="auto"/>
              <w:rPr>
                <w:b/>
                <w:i/>
                <w:strike/>
                <w:lang w:val="lt-LT" w:eastAsia="lt-LT"/>
              </w:rPr>
            </w:pPr>
            <w:r w:rsidRPr="00365D24">
              <w:rPr>
                <w:bCs/>
                <w:i/>
                <w:strike/>
              </w:rPr>
              <w:t>Projekto vertė apima tinkamas ir netinkamas finansuoti projekto išlaidas.</w:t>
            </w:r>
            <w:r w:rsidRPr="00365D24">
              <w:rPr>
                <w:b/>
                <w:i/>
                <w:strike/>
                <w:lang w:val="lt-LT" w:eastAsia="lt-LT"/>
              </w:rPr>
              <w:t xml:space="preserve"> </w:t>
            </w:r>
          </w:p>
          <w:p w14:paraId="701B82B8" w14:textId="77777777" w:rsidR="005245C0" w:rsidRDefault="005245C0" w:rsidP="001C4D9D">
            <w:pPr>
              <w:spacing w:line="240" w:lineRule="auto"/>
              <w:rPr>
                <w:b/>
                <w:i/>
                <w:lang w:val="lt-LT" w:eastAsia="lt-LT"/>
              </w:rPr>
            </w:pPr>
          </w:p>
          <w:p w14:paraId="7D387996" w14:textId="2FC6FA0E" w:rsidR="005245C0" w:rsidRPr="007B37B3" w:rsidRDefault="005245C0" w:rsidP="005245C0">
            <w:pPr>
              <w:tabs>
                <w:tab w:val="left" w:pos="785"/>
              </w:tabs>
              <w:spacing w:line="240" w:lineRule="auto"/>
              <w:ind w:left="76"/>
              <w:rPr>
                <w:b/>
                <w:bCs/>
                <w:i/>
                <w:lang w:eastAsia="lt-LT"/>
              </w:rPr>
            </w:pPr>
            <w:r w:rsidRPr="007B37B3">
              <w:rPr>
                <w:b/>
                <w:bCs/>
                <w:i/>
                <w:lang w:eastAsia="lt-LT"/>
              </w:rPr>
              <w:t xml:space="preserve">Vertinant projektus, projekto efektyvumas skaičiuojamas kaip santykis tarp pareiškėjo </w:t>
            </w:r>
            <w:r w:rsidRPr="007B37B3">
              <w:rPr>
                <w:rFonts w:eastAsia="Calibri"/>
                <w:b/>
                <w:i/>
              </w:rPr>
              <w:t xml:space="preserve">lietuviškos kilmės </w:t>
            </w:r>
            <w:r w:rsidR="008E3B32" w:rsidRPr="007B37B3">
              <w:rPr>
                <w:rFonts w:eastAsia="Calibri"/>
                <w:b/>
                <w:i/>
              </w:rPr>
              <w:t xml:space="preserve">sertifikuotos </w:t>
            </w:r>
            <w:r w:rsidRPr="007B37B3">
              <w:rPr>
                <w:rFonts w:eastAsia="Calibri"/>
                <w:b/>
                <w:i/>
              </w:rPr>
              <w:t>produkcijos</w:t>
            </w:r>
            <w:r w:rsidRPr="007B37B3">
              <w:rPr>
                <w:b/>
                <w:bCs/>
                <w:i/>
                <w:lang w:eastAsia="lt-LT"/>
              </w:rPr>
              <w:t xml:space="preserve"> eksporto augimo (skaičiuojant akumuliuotai nuo paraiškos pateikimo metų iki 3 metų po projekto įgyvendinimo) ir prašomos finansavimo sumos. Projektai surikiuojami nuo efektyviausio (didžiausias santykis tarp </w:t>
            </w:r>
            <w:r w:rsidRPr="007B37B3">
              <w:rPr>
                <w:rFonts w:eastAsia="Calibri"/>
                <w:b/>
                <w:i/>
              </w:rPr>
              <w:t xml:space="preserve">lietuviškos kilmės </w:t>
            </w:r>
            <w:r w:rsidR="00365D24" w:rsidRPr="007B37B3">
              <w:rPr>
                <w:rFonts w:eastAsia="Calibri"/>
                <w:b/>
                <w:i/>
              </w:rPr>
              <w:t xml:space="preserve">sertifikuotos </w:t>
            </w:r>
            <w:r w:rsidRPr="007B37B3">
              <w:rPr>
                <w:rFonts w:eastAsia="Calibri"/>
                <w:b/>
                <w:i/>
              </w:rPr>
              <w:t>produkcijos</w:t>
            </w:r>
            <w:r w:rsidRPr="007B37B3">
              <w:rPr>
                <w:b/>
                <w:bCs/>
                <w:i/>
                <w:lang w:eastAsia="lt-LT"/>
              </w:rPr>
              <w:t xml:space="preserve"> eksporto augimo ir prašomos finansavimo sumos) iki mažiausiai efektyvaus (mažiausias santykis tarp </w:t>
            </w:r>
            <w:r w:rsidRPr="007B37B3">
              <w:rPr>
                <w:rFonts w:eastAsia="Calibri"/>
                <w:b/>
                <w:i/>
              </w:rPr>
              <w:t xml:space="preserve">lietuviškos kilmės </w:t>
            </w:r>
            <w:r w:rsidR="00365D24" w:rsidRPr="007B37B3">
              <w:rPr>
                <w:rFonts w:eastAsia="Calibri"/>
                <w:b/>
                <w:i/>
              </w:rPr>
              <w:t xml:space="preserve">sertifikuotos </w:t>
            </w:r>
            <w:r w:rsidRPr="007B37B3">
              <w:rPr>
                <w:rFonts w:eastAsia="Calibri"/>
                <w:b/>
                <w:i/>
              </w:rPr>
              <w:t>produkcijos</w:t>
            </w:r>
            <w:r w:rsidRPr="007B37B3">
              <w:rPr>
                <w:b/>
                <w:bCs/>
                <w:i/>
                <w:lang w:eastAsia="lt-LT"/>
              </w:rPr>
              <w:t xml:space="preserve"> eksporto augimo ir prašomos finansavimo sumos):</w:t>
            </w:r>
          </w:p>
          <w:p w14:paraId="7A9D6C2B" w14:textId="77777777" w:rsidR="005245C0" w:rsidRPr="00982A14" w:rsidRDefault="005245C0" w:rsidP="005245C0">
            <w:pPr>
              <w:tabs>
                <w:tab w:val="left" w:pos="785"/>
              </w:tabs>
              <w:spacing w:line="240" w:lineRule="auto"/>
              <w:ind w:left="76"/>
              <w:rPr>
                <w:rFonts w:eastAsia="Calibri"/>
                <w:i/>
              </w:rPr>
            </w:pPr>
            <w:r w:rsidRPr="007B37B3">
              <w:rPr>
                <w:b/>
                <w:i/>
              </w:rPr>
              <w:lastRenderedPageBreak/>
              <w:t>Projekto efektyvumas skaičiuojamas pagal formulę: (N+1-P)+(N+2-P)+(N+3-P)/projekto finansavimas, kur</w:t>
            </w:r>
            <w:r>
              <w:rPr>
                <w:i/>
              </w:rPr>
              <w:t xml:space="preserve"> </w:t>
            </w:r>
          </w:p>
          <w:p w14:paraId="044BB76B" w14:textId="77777777" w:rsidR="005245C0" w:rsidRPr="007B37B3" w:rsidRDefault="005245C0" w:rsidP="005245C0">
            <w:pPr>
              <w:tabs>
                <w:tab w:val="left" w:pos="785"/>
              </w:tabs>
              <w:spacing w:line="240" w:lineRule="auto"/>
              <w:ind w:left="76"/>
              <w:rPr>
                <w:rFonts w:eastAsia="Calibri"/>
                <w:b/>
                <w:i/>
              </w:rPr>
            </w:pPr>
            <w:r w:rsidRPr="007B37B3">
              <w:rPr>
                <w:rFonts w:eastAsia="Calibri"/>
                <w:b/>
                <w:i/>
              </w:rPr>
              <w:t>P – eksporto vertė paskutinių finansinių metų iki paraiškos pateikimo momento pagal finansinės atskaitomybės duomenis;</w:t>
            </w:r>
          </w:p>
          <w:p w14:paraId="67C838D8" w14:textId="77777777" w:rsidR="005245C0" w:rsidRPr="007B37B3" w:rsidRDefault="005245C0" w:rsidP="005245C0">
            <w:pPr>
              <w:tabs>
                <w:tab w:val="left" w:pos="785"/>
              </w:tabs>
              <w:spacing w:line="240" w:lineRule="auto"/>
              <w:ind w:left="76"/>
              <w:rPr>
                <w:rFonts w:eastAsia="Calibri"/>
                <w:b/>
                <w:i/>
              </w:rPr>
            </w:pPr>
            <w:r w:rsidRPr="007B37B3">
              <w:rPr>
                <w:rFonts w:eastAsia="Calibri"/>
                <w:b/>
                <w:i/>
              </w:rPr>
              <w:t>N+1 – eksporto vertė pirmaisiais finansiniais metais po projekto įgyvendinimo;</w:t>
            </w:r>
          </w:p>
          <w:p w14:paraId="0739A06C" w14:textId="77777777" w:rsidR="005245C0" w:rsidRPr="007B37B3" w:rsidRDefault="005245C0" w:rsidP="005245C0">
            <w:pPr>
              <w:tabs>
                <w:tab w:val="left" w:pos="785"/>
              </w:tabs>
              <w:spacing w:line="240" w:lineRule="auto"/>
              <w:ind w:left="76"/>
              <w:rPr>
                <w:rFonts w:eastAsia="Calibri"/>
                <w:b/>
                <w:i/>
              </w:rPr>
            </w:pPr>
            <w:r w:rsidRPr="007B37B3">
              <w:rPr>
                <w:rFonts w:eastAsia="Calibri"/>
                <w:b/>
                <w:i/>
              </w:rPr>
              <w:t>N+2 – eksporto vertė antraisiais finansiniais metais po projekto įgyvendinimo;</w:t>
            </w:r>
          </w:p>
          <w:p w14:paraId="48CBFC91" w14:textId="77777777" w:rsidR="005245C0" w:rsidRPr="007B37B3" w:rsidRDefault="005245C0" w:rsidP="005245C0">
            <w:pPr>
              <w:tabs>
                <w:tab w:val="left" w:pos="785"/>
              </w:tabs>
              <w:spacing w:line="240" w:lineRule="auto"/>
              <w:ind w:left="76"/>
              <w:rPr>
                <w:rFonts w:eastAsia="Calibri"/>
                <w:b/>
                <w:i/>
              </w:rPr>
            </w:pPr>
            <w:r w:rsidRPr="007B37B3">
              <w:rPr>
                <w:rFonts w:eastAsia="Calibri"/>
                <w:b/>
                <w:i/>
              </w:rPr>
              <w:t>N+3 – eksporto vertė trečiaisiais finansiniais metais po projekto įgyvendinimo.</w:t>
            </w:r>
          </w:p>
          <w:p w14:paraId="59103A68" w14:textId="44B76280" w:rsidR="005245C0" w:rsidRPr="002D0961" w:rsidRDefault="005245C0" w:rsidP="002D0961">
            <w:pPr>
              <w:tabs>
                <w:tab w:val="left" w:pos="785"/>
              </w:tabs>
              <w:spacing w:line="240" w:lineRule="auto"/>
              <w:ind w:left="76"/>
              <w:rPr>
                <w:bCs/>
                <w:i/>
                <w:lang w:eastAsia="lt-LT"/>
              </w:rPr>
            </w:pPr>
            <w:r w:rsidRPr="007B37B3">
              <w:rPr>
                <w:b/>
                <w:bCs/>
                <w:i/>
                <w:lang w:eastAsia="lt-LT"/>
              </w:rPr>
              <w:t xml:space="preserve">MVĮ eksporto vertė tikrinama pagal </w:t>
            </w:r>
            <w:r w:rsidRPr="007B37B3">
              <w:rPr>
                <w:b/>
                <w:i/>
              </w:rPr>
              <w:t xml:space="preserve">juridinio asmens metinių finansinių ataskaitų rinkinius, </w:t>
            </w:r>
            <w:r w:rsidRPr="007B37B3">
              <w:rPr>
                <w:b/>
                <w:bCs/>
                <w:i/>
                <w:lang w:eastAsia="lt-LT"/>
              </w:rPr>
              <w:t>produkcijos išgabenimą patvirtinančius ir kitus eksporto vertę nurodančius dokumentus.</w:t>
            </w:r>
          </w:p>
        </w:tc>
      </w:tr>
      <w:tr w:rsidR="001C4D9D" w:rsidRPr="00983311" w14:paraId="7446A508"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5AB0ABDF" w14:textId="77777777" w:rsidR="001C4D9D" w:rsidRPr="00F61E65" w:rsidRDefault="001C4D9D" w:rsidP="001C4D9D">
            <w:pPr>
              <w:spacing w:line="240" w:lineRule="auto"/>
              <w:rPr>
                <w:b/>
                <w:bCs/>
                <w:lang w:val="lt-LT" w:eastAsia="lt-LT"/>
              </w:rPr>
            </w:pPr>
            <w:r>
              <w:rPr>
                <w:b/>
                <w:bCs/>
                <w:lang w:val="lt-LT" w:eastAsia="lt-LT"/>
              </w:rPr>
              <w:lastRenderedPageBreak/>
              <w:t>Projektų atrankos kriterijaus pasirinkimo pagrindimas: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46BE83B2" w14:textId="77777777" w:rsidR="001C4D9D" w:rsidRDefault="001C4D9D" w:rsidP="001C4D9D">
            <w:pPr>
              <w:tabs>
                <w:tab w:val="left" w:pos="785"/>
              </w:tabs>
              <w:spacing w:line="240" w:lineRule="auto"/>
              <w:rPr>
                <w:lang w:val="lt-LT"/>
              </w:rPr>
            </w:pPr>
            <w:r w:rsidRPr="00F44BD5">
              <w:rPr>
                <w:bCs/>
                <w:lang w:val="lt-LT" w:eastAsia="lt-LT"/>
              </w:rPr>
              <w:t xml:space="preserve">Nustatytas kriterijus prisideda prie Veiksmų programos </w:t>
            </w:r>
            <w:r w:rsidRPr="00F44BD5">
              <w:rPr>
                <w:lang w:val="lt-LT"/>
              </w:rPr>
              <w:t>3 prioriteto „Smulkiojo ir vidutinio verslo konkurencingumo skatinimas“ 3.2.1 konkretaus uždavinio „Padidinti MVĮ tarptautiškumą“ tikslų įgyvendinimo. Šis atrankos kriterijus padės išskirti efektyviausiai ES investicinių fondų lėšas naudosiančias MVĮ.</w:t>
            </w:r>
          </w:p>
          <w:p w14:paraId="15CF1CE8" w14:textId="3C6EB8CA" w:rsidR="001C4D9D" w:rsidRPr="004227F3" w:rsidRDefault="001C4D9D" w:rsidP="001C4D9D">
            <w:pPr>
              <w:tabs>
                <w:tab w:val="left" w:pos="785"/>
              </w:tabs>
              <w:spacing w:line="240" w:lineRule="auto"/>
              <w:rPr>
                <w:bCs/>
                <w:strike/>
                <w:lang w:val="lt-LT"/>
              </w:rPr>
            </w:pPr>
            <w:r w:rsidRPr="004227F3">
              <w:rPr>
                <w:bCs/>
                <w:strike/>
              </w:rPr>
              <w:t xml:space="preserve">Siekiant, kad įmonės konkuruotų savo dydžio įmonių grupėje papildytas kriterijaus vertinimas, kad balai būtų suteikiami pagal tris atskiras pareiškėjų grupes: </w:t>
            </w:r>
            <w:r w:rsidR="00D15C24" w:rsidRPr="004227F3">
              <w:rPr>
                <w:bCs/>
                <w:strike/>
              </w:rPr>
              <w:pgNum/>
            </w:r>
            <w:r w:rsidR="00D15C24" w:rsidRPr="004227F3">
              <w:rPr>
                <w:bCs/>
                <w:strike/>
              </w:rPr>
              <w:t>abia</w:t>
            </w:r>
            <w:r w:rsidRPr="004227F3">
              <w:rPr>
                <w:bCs/>
                <w:strike/>
              </w:rPr>
              <w:t xml:space="preserve"> mažos įmonės, mažos įmonės, vidutinės įmonės.</w:t>
            </w:r>
            <w:r w:rsidRPr="004227F3">
              <w:rPr>
                <w:bCs/>
                <w:strike/>
                <w:lang w:val="lt-LT"/>
              </w:rPr>
              <w:t xml:space="preserve"> </w:t>
            </w:r>
          </w:p>
          <w:p w14:paraId="13C24645" w14:textId="77777777" w:rsidR="001C4D9D" w:rsidRDefault="001C4D9D" w:rsidP="001C4D9D">
            <w:pPr>
              <w:tabs>
                <w:tab w:val="left" w:pos="785"/>
              </w:tabs>
              <w:spacing w:line="240" w:lineRule="auto"/>
              <w:rPr>
                <w:bCs/>
                <w:strike/>
              </w:rPr>
            </w:pPr>
            <w:r w:rsidRPr="004227F3">
              <w:rPr>
                <w:bCs/>
                <w:strike/>
                <w:lang w:val="lt-LT"/>
              </w:rPr>
              <w:t xml:space="preserve">Pareiškėjų aiškumui, papildytas kriterijaus vertinimo paaiškinimas, nurodant, kad </w:t>
            </w:r>
            <w:r w:rsidRPr="004227F3">
              <w:rPr>
                <w:bCs/>
                <w:strike/>
              </w:rPr>
              <w:t>projekto vertė apima tinkamas ir netinkamas finansuoti projekto išlaidas.</w:t>
            </w:r>
          </w:p>
          <w:p w14:paraId="38E78BC2" w14:textId="2CFACD3B" w:rsidR="002D0961" w:rsidRPr="002D0961" w:rsidRDefault="002D0961" w:rsidP="002D0961">
            <w:pPr>
              <w:spacing w:line="240" w:lineRule="auto"/>
              <w:rPr>
                <w:b/>
              </w:rPr>
            </w:pPr>
            <w:r w:rsidRPr="002D0961">
              <w:rPr>
                <w:b/>
              </w:rPr>
              <w:t>Atsižvelgiant į tai, kad būtina kuo greičiau ir efektyviau įvertinti paraškas, nes 2014-2020 m. programavimo laikotarpis eina į pabaigą, patikslinti kriterijaus vertinimo aspektai, atsisakant pareiškėjų vertinimo pagal grupes. Pažymėtina, ES investicijų fondų  priemonės skirtos paskatinti įmones gautas investicijas investuoti efektyviai</w:t>
            </w:r>
            <w:r>
              <w:rPr>
                <w:b/>
              </w:rPr>
              <w:t xml:space="preserve"> nepriklausomai nuo įmonės dydžio</w:t>
            </w:r>
            <w:r w:rsidRPr="002D0961">
              <w:rPr>
                <w:b/>
              </w:rPr>
              <w:t xml:space="preserve">. </w:t>
            </w:r>
          </w:p>
          <w:p w14:paraId="4594B092" w14:textId="6673645D" w:rsidR="002D0961" w:rsidRPr="00F44BD5" w:rsidRDefault="00C10663" w:rsidP="004D5BCE">
            <w:pPr>
              <w:spacing w:line="240" w:lineRule="auto"/>
              <w:rPr>
                <w:lang w:val="lt-LT"/>
              </w:rPr>
            </w:pPr>
            <w:r>
              <w:rPr>
                <w:b/>
              </w:rPr>
              <w:t>Taip pat patikslinta kriterijaus formuluotė siekiant, kad šis kriterijus padėtų</w:t>
            </w:r>
            <w:r w:rsidR="002D0961" w:rsidRPr="002D0961">
              <w:rPr>
                <w:b/>
              </w:rPr>
              <w:t xml:space="preserve"> atrinkti projektus, kuriuos įgyvendinus MVĮ sertifikuotos produkcijos eksporto augimas bus didesnis santykyje su </w:t>
            </w:r>
            <w:r w:rsidR="00BF4178" w:rsidRPr="00BF4178">
              <w:rPr>
                <w:b/>
              </w:rPr>
              <w:t>prašoma finansavimo suma</w:t>
            </w:r>
            <w:r>
              <w:rPr>
                <w:b/>
              </w:rPr>
              <w:t>, nes</w:t>
            </w:r>
            <w:r w:rsidR="002D0961" w:rsidRPr="002D0961">
              <w:rPr>
                <w:b/>
              </w:rPr>
              <w:t xml:space="preserve"> tai padės išven</w:t>
            </w:r>
            <w:r w:rsidR="00BF4178">
              <w:rPr>
                <w:b/>
              </w:rPr>
              <w:t>gti visiškai nereikšmingo eksporto</w:t>
            </w:r>
            <w:r w:rsidR="002D0961" w:rsidRPr="002D0961">
              <w:rPr>
                <w:b/>
              </w:rPr>
              <w:t xml:space="preserve"> augimo įsipareigojimo bei didins </w:t>
            </w:r>
            <w:r w:rsidR="00BF4178">
              <w:rPr>
                <w:b/>
              </w:rPr>
              <w:t>investicijų efektyvumą.</w:t>
            </w:r>
          </w:p>
        </w:tc>
      </w:tr>
      <w:tr w:rsidR="001C4D9D" w:rsidRPr="00983311" w14:paraId="1F0B009B"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5536157F" w14:textId="77777777" w:rsidR="001C4D9D" w:rsidRPr="00D15C24" w:rsidRDefault="001C4D9D" w:rsidP="001C4D9D">
            <w:pPr>
              <w:spacing w:line="240" w:lineRule="auto"/>
              <w:rPr>
                <w:b/>
                <w:bCs/>
                <w:strike/>
                <w:lang w:val="lt-LT" w:eastAsia="lt-LT"/>
              </w:rPr>
            </w:pPr>
            <w:r w:rsidRPr="00D15C24">
              <w:rPr>
                <w:b/>
                <w:bCs/>
                <w:strike/>
                <w:lang w:val="lt-LT" w:eastAsia="lt-LT"/>
              </w:rPr>
              <w:t xml:space="preserve">□ SPECIALUSIS PROJEKTŲ ATRANKOS KRITERIJUS           </w:t>
            </w:r>
          </w:p>
          <w:p w14:paraId="16E39111" w14:textId="77777777" w:rsidR="001C4D9D" w:rsidRPr="00D15C24" w:rsidRDefault="001C4D9D" w:rsidP="001C4D9D">
            <w:pPr>
              <w:spacing w:line="240" w:lineRule="auto"/>
              <w:rPr>
                <w:b/>
                <w:bCs/>
                <w:strike/>
                <w:lang w:val="lt-LT" w:eastAsia="lt-LT"/>
              </w:rPr>
            </w:pPr>
            <w:r w:rsidRPr="00D15C24">
              <w:rPr>
                <w:b/>
                <w:bCs/>
                <w:strike/>
                <w:lang w:val="lt-LT" w:eastAsia="lt-LT"/>
              </w:rPr>
              <w:t>X PRIORITETINIS PROJEKTŲ ATRANKOS KRITERIJUS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3340EA2E" w14:textId="77777777" w:rsidR="001C4D9D" w:rsidRPr="00D15C24" w:rsidRDefault="001C4D9D" w:rsidP="001C4D9D">
            <w:pPr>
              <w:spacing w:line="240" w:lineRule="auto"/>
              <w:rPr>
                <w:b/>
                <w:bCs/>
                <w:strike/>
                <w:lang w:eastAsia="lt-LT"/>
              </w:rPr>
            </w:pPr>
            <w:r w:rsidRPr="00D15C24">
              <w:rPr>
                <w:b/>
                <w:bCs/>
                <w:strike/>
                <w:lang w:eastAsia="lt-LT"/>
              </w:rPr>
              <w:t>□ Nustatymas</w:t>
            </w:r>
          </w:p>
          <w:p w14:paraId="5C64B89B" w14:textId="77777777" w:rsidR="001C4D9D" w:rsidRPr="00D15C24" w:rsidRDefault="001C4D9D" w:rsidP="001C4D9D">
            <w:pPr>
              <w:tabs>
                <w:tab w:val="left" w:pos="785"/>
              </w:tabs>
              <w:spacing w:line="240" w:lineRule="auto"/>
              <w:rPr>
                <w:bCs/>
                <w:strike/>
                <w:lang w:val="lt-LT" w:eastAsia="lt-LT"/>
              </w:rPr>
            </w:pPr>
            <w:r w:rsidRPr="00D15C24">
              <w:rPr>
                <w:b/>
                <w:bCs/>
                <w:strike/>
                <w:lang w:eastAsia="lt-LT"/>
              </w:rPr>
              <w:t>X Keitimas</w:t>
            </w:r>
          </w:p>
        </w:tc>
      </w:tr>
      <w:tr w:rsidR="001C4D9D" w:rsidRPr="00983311" w14:paraId="69950FB2"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0422FC2D" w14:textId="77777777" w:rsidR="001C4D9D" w:rsidRPr="00D15C24" w:rsidRDefault="001C4D9D" w:rsidP="001C4D9D">
            <w:pPr>
              <w:spacing w:line="240" w:lineRule="auto"/>
              <w:rPr>
                <w:b/>
                <w:bCs/>
                <w:strike/>
                <w:lang w:val="lt-LT" w:eastAsia="lt-LT"/>
              </w:rPr>
            </w:pPr>
            <w:r w:rsidRPr="00D15C24">
              <w:rPr>
                <w:b/>
                <w:bCs/>
                <w:strike/>
                <w:lang w:val="lt-LT" w:eastAsia="lt-LT"/>
              </w:rPr>
              <w:t xml:space="preserve">Projektų atrankos kriterijaus pavadinimas: </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4D30F0DC" w14:textId="77777777" w:rsidR="001C4D9D" w:rsidRPr="00D15C24" w:rsidRDefault="001C4D9D" w:rsidP="001C4D9D">
            <w:pPr>
              <w:tabs>
                <w:tab w:val="left" w:pos="785"/>
              </w:tabs>
              <w:spacing w:line="240" w:lineRule="auto"/>
              <w:ind w:left="76"/>
              <w:rPr>
                <w:bCs/>
                <w:strike/>
                <w:lang w:val="lt-LT" w:eastAsia="lt-LT"/>
              </w:rPr>
            </w:pPr>
            <w:r w:rsidRPr="00D15C24">
              <w:rPr>
                <w:bCs/>
                <w:strike/>
                <w:lang w:val="lt-LT" w:eastAsia="lt-LT"/>
              </w:rPr>
              <w:t xml:space="preserve">5. </w:t>
            </w:r>
            <w:r w:rsidRPr="00D15C24">
              <w:rPr>
                <w:strike/>
                <w:lang w:val="lt-LT"/>
              </w:rPr>
              <w:t>Pareiškėjo p</w:t>
            </w:r>
            <w:r w:rsidRPr="00D15C24">
              <w:rPr>
                <w:rFonts w:eastAsia="AngsanaUPC"/>
                <w:bCs/>
                <w:strike/>
                <w:lang w:val="lt-LT"/>
              </w:rPr>
              <w:t>lanuojamų eksportuoti gaminių ir paslaugų sertifikavimas, įskaitant reikalingus bandymus ir tyrimus</w:t>
            </w:r>
            <w:r w:rsidRPr="00D15C24">
              <w:rPr>
                <w:strike/>
                <w:lang w:val="lt-LT"/>
              </w:rPr>
              <w:t xml:space="preserve">, skirtas didžiausią eksporto potencialą turinčiai (-ioms) </w:t>
            </w:r>
            <w:r w:rsidRPr="00D15C24">
              <w:rPr>
                <w:strike/>
                <w:lang w:val="lt-LT"/>
              </w:rPr>
              <w:lastRenderedPageBreak/>
              <w:t>Lietuvos Respublikos eksporto rinkai (-oms).</w:t>
            </w:r>
          </w:p>
        </w:tc>
      </w:tr>
      <w:tr w:rsidR="001C4D9D" w:rsidRPr="00983311" w14:paraId="2AA4AF89"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16880F76" w14:textId="77777777" w:rsidR="001C4D9D" w:rsidRPr="00D15C24" w:rsidRDefault="001C4D9D" w:rsidP="001C4D9D">
            <w:pPr>
              <w:spacing w:line="240" w:lineRule="auto"/>
              <w:rPr>
                <w:b/>
                <w:bCs/>
                <w:strike/>
                <w:lang w:val="lt-LT" w:eastAsia="lt-LT"/>
              </w:rPr>
            </w:pPr>
            <w:r w:rsidRPr="00D15C24">
              <w:rPr>
                <w:b/>
                <w:bCs/>
                <w:strike/>
                <w:lang w:val="lt-LT" w:eastAsia="lt-LT"/>
              </w:rPr>
              <w:lastRenderedPageBreak/>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7CC5D5A4" w14:textId="77777777" w:rsidR="001C4D9D" w:rsidRPr="00D15C24" w:rsidRDefault="001C4D9D" w:rsidP="001C4D9D">
            <w:pPr>
              <w:spacing w:line="240" w:lineRule="auto"/>
              <w:rPr>
                <w:i/>
                <w:strike/>
                <w:lang w:val="lt-LT"/>
              </w:rPr>
            </w:pPr>
            <w:r w:rsidRPr="00D15C24">
              <w:rPr>
                <w:i/>
                <w:strike/>
                <w:lang w:val="lt-LT"/>
              </w:rPr>
              <w:t>Vertinama, į kurią (-as) eksporto rinką (-as) pareiškėjas sertifikuos p</w:t>
            </w:r>
            <w:r w:rsidRPr="00D15C24">
              <w:rPr>
                <w:rFonts w:eastAsia="AngsanaUPC"/>
                <w:bCs/>
                <w:i/>
                <w:strike/>
                <w:lang w:val="lt-LT"/>
              </w:rPr>
              <w:t>lanuojamus eksportuoti gaminius ir paslaugas, įskaitant reikalingus bandymus ir tyrimus</w:t>
            </w:r>
            <w:r w:rsidRPr="00D15C24">
              <w:rPr>
                <w:i/>
                <w:strike/>
                <w:lang w:val="lt-LT"/>
              </w:rPr>
              <w:t>.</w:t>
            </w:r>
          </w:p>
          <w:p w14:paraId="4CA1E21F" w14:textId="77777777" w:rsidR="001C4D9D" w:rsidRPr="00D15C24" w:rsidRDefault="001C4D9D" w:rsidP="001C4D9D">
            <w:pPr>
              <w:spacing w:line="240" w:lineRule="auto"/>
              <w:rPr>
                <w:i/>
                <w:strike/>
                <w:lang w:val="lt-LT"/>
              </w:rPr>
            </w:pPr>
          </w:p>
          <w:p w14:paraId="796CAEAD" w14:textId="77777777" w:rsidR="001C4D9D" w:rsidRPr="00D15C24" w:rsidRDefault="001C4D9D" w:rsidP="001C4D9D">
            <w:pPr>
              <w:spacing w:line="240" w:lineRule="auto"/>
              <w:rPr>
                <w:bCs/>
                <w:i/>
                <w:strike/>
                <w:lang w:val="lt-LT"/>
              </w:rPr>
            </w:pPr>
            <w:r w:rsidRPr="00D15C24">
              <w:rPr>
                <w:i/>
                <w:strike/>
                <w:lang w:val="lt-LT"/>
              </w:rPr>
              <w:t>Aukščiausias balas suteikiamas, kai pareiškėjo p</w:t>
            </w:r>
            <w:r w:rsidRPr="00D15C24">
              <w:rPr>
                <w:rFonts w:eastAsia="AngsanaUPC"/>
                <w:bCs/>
                <w:i/>
                <w:strike/>
                <w:lang w:val="lt-LT"/>
              </w:rPr>
              <w:t>lanuojamų eksportuoti gaminių ir paslaugų sertifikavimas, įskaitant reikalingus bandymus ir tyrimus, skirtas</w:t>
            </w:r>
            <w:r w:rsidRPr="00D15C24">
              <w:rPr>
                <w:i/>
                <w:strike/>
                <w:lang w:val="lt-LT"/>
              </w:rPr>
              <w:t xml:space="preserve"> vienai iš šalių, nurodytų Gairių 21</w:t>
            </w:r>
            <w:r w:rsidRPr="00D15C24">
              <w:rPr>
                <w:i/>
                <w:strike/>
                <w:vertAlign w:val="superscript"/>
                <w:lang w:val="lt-LT"/>
              </w:rPr>
              <w:t>1</w:t>
            </w:r>
            <w:r w:rsidRPr="00D15C24">
              <w:rPr>
                <w:i/>
                <w:strike/>
                <w:lang w:val="lt-LT"/>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D15C24">
              <w:rPr>
                <w:bCs/>
                <w:i/>
                <w:strike/>
                <w:lang w:val="lt-LT"/>
              </w:rPr>
              <w:t>“</w:t>
            </w:r>
          </w:p>
          <w:p w14:paraId="597626DF" w14:textId="77777777" w:rsidR="001C4D9D" w:rsidRPr="00D15C24" w:rsidRDefault="001C4D9D" w:rsidP="001C4D9D">
            <w:pPr>
              <w:spacing w:line="240" w:lineRule="auto"/>
              <w:rPr>
                <w:i/>
                <w:strike/>
                <w:lang w:val="lt-LT"/>
              </w:rPr>
            </w:pPr>
            <w:r w:rsidRPr="00D15C24">
              <w:rPr>
                <w:bCs/>
                <w:i/>
                <w:strike/>
                <w:lang w:val="lt-LT"/>
              </w:rPr>
              <w:t xml:space="preserve">Žemesnis balas suteikiamas, kai </w:t>
            </w:r>
            <w:r w:rsidRPr="00D15C24">
              <w:rPr>
                <w:i/>
                <w:strike/>
                <w:lang w:val="lt-LT"/>
              </w:rPr>
              <w:t>pareiškėjo p</w:t>
            </w:r>
            <w:r w:rsidRPr="00D15C24">
              <w:rPr>
                <w:rFonts w:eastAsia="AngsanaUPC"/>
                <w:bCs/>
                <w:i/>
                <w:strike/>
                <w:lang w:val="lt-LT"/>
              </w:rPr>
              <w:t>lanuojamų eksportuoti gaminių ir paslaugų sertifikavimas, įskaitant reikalingus bandymus ir tyrimus, skirtas</w:t>
            </w:r>
            <w:r w:rsidRPr="00D15C24">
              <w:rPr>
                <w:i/>
                <w:strike/>
                <w:lang w:val="lt-LT"/>
              </w:rPr>
              <w:t xml:space="preserve"> vienai iš šalių iš trijų prioritetinių eksporto rinkų grupių, nurodytų Gairių 21 punkte, išskyrus šalis, nurodytas Gairių 21</w:t>
            </w:r>
            <w:r w:rsidRPr="00D15C24">
              <w:rPr>
                <w:i/>
                <w:strike/>
                <w:vertAlign w:val="superscript"/>
                <w:lang w:val="lt-LT"/>
              </w:rPr>
              <w:t>1</w:t>
            </w:r>
            <w:r w:rsidRPr="00D15C24">
              <w:rPr>
                <w:i/>
                <w:strike/>
                <w:lang w:val="lt-LT"/>
              </w:rPr>
              <w:t xml:space="preserve"> punkte.</w:t>
            </w:r>
          </w:p>
          <w:p w14:paraId="24BE14F3" w14:textId="77777777" w:rsidR="001C4D9D" w:rsidRPr="00D15C24" w:rsidRDefault="001C4D9D" w:rsidP="001C4D9D">
            <w:pPr>
              <w:spacing w:line="240" w:lineRule="auto"/>
              <w:rPr>
                <w:i/>
                <w:strike/>
                <w:lang w:val="lt-LT"/>
              </w:rPr>
            </w:pPr>
            <w:r w:rsidRPr="00D15C24">
              <w:rPr>
                <w:i/>
                <w:strike/>
                <w:lang w:val="lt-LT"/>
              </w:rPr>
              <w:t>Prioritetinis balas nesuteikiamas, kai pareiškėjo p</w:t>
            </w:r>
            <w:r w:rsidRPr="00D15C24">
              <w:rPr>
                <w:rFonts w:eastAsia="AngsanaUPC"/>
                <w:bCs/>
                <w:i/>
                <w:strike/>
                <w:lang w:val="lt-LT"/>
              </w:rPr>
              <w:t>lanuojamų eksportuoti gaminių ir paslaugų sertifikavimas, įskaitant reikalingus bandymus ir tyrimus, skirtas</w:t>
            </w:r>
            <w:r w:rsidRPr="00D15C24">
              <w:rPr>
                <w:i/>
                <w:strike/>
                <w:lang w:val="lt-LT"/>
              </w:rPr>
              <w:t xml:space="preserve"> šaliai, nenurodytai Gairėse.</w:t>
            </w:r>
          </w:p>
          <w:p w14:paraId="2B36833F" w14:textId="77777777" w:rsidR="001C4D9D" w:rsidRPr="00D15C24" w:rsidRDefault="001C4D9D" w:rsidP="001C4D9D">
            <w:pPr>
              <w:spacing w:line="240" w:lineRule="auto"/>
              <w:rPr>
                <w:i/>
                <w:strike/>
                <w:lang w:val="lt-LT"/>
              </w:rPr>
            </w:pPr>
            <w:r w:rsidRPr="00D15C24">
              <w:rPr>
                <w:i/>
                <w:strike/>
                <w:lang w:val="lt-LT"/>
              </w:rPr>
              <w:t>Jeigu įgyvendinant projektą pareiškėjo p</w:t>
            </w:r>
            <w:r w:rsidRPr="00D15C24">
              <w:rPr>
                <w:rFonts w:eastAsia="AngsanaUPC"/>
                <w:bCs/>
                <w:i/>
                <w:strike/>
                <w:lang w:val="lt-LT"/>
              </w:rPr>
              <w:t>lanuojamų eksportuoti gaminių ir paslaugų sertifikavimas, įskaitant reikalingus bandymus ir tyrimus, skirtas</w:t>
            </w:r>
            <w:r w:rsidRPr="00D15C24">
              <w:rPr>
                <w:i/>
                <w:strike/>
                <w:lang w:val="lt-LT"/>
              </w:rPr>
              <w:t xml:space="preserve"> </w:t>
            </w:r>
            <w:r w:rsidRPr="00D15C24">
              <w:rPr>
                <w:i/>
                <w:strike/>
                <w:u w:val="single"/>
                <w:lang w:val="lt-LT"/>
              </w:rPr>
              <w:t xml:space="preserve">šalims, </w:t>
            </w:r>
            <w:r w:rsidRPr="00D15C24">
              <w:rPr>
                <w:i/>
                <w:strike/>
                <w:lang w:val="lt-LT"/>
              </w:rPr>
              <w:t>nurodytoms Gairių 21</w:t>
            </w:r>
            <w:r w:rsidRPr="00D15C24">
              <w:rPr>
                <w:i/>
                <w:strike/>
                <w:vertAlign w:val="superscript"/>
                <w:lang w:val="lt-LT"/>
              </w:rPr>
              <w:t>1</w:t>
            </w:r>
            <w:r w:rsidRPr="00D15C24">
              <w:rPr>
                <w:i/>
                <w:strike/>
                <w:lang w:val="lt-LT"/>
              </w:rPr>
              <w:t xml:space="preserve"> punkte, bei šalims, nurodytoms 21 punkte, arba šalims, nenurodytoms Gairėse, </w:t>
            </w:r>
            <w:r w:rsidRPr="00D15C24">
              <w:rPr>
                <w:i/>
                <w:strike/>
                <w:u w:val="single"/>
                <w:lang w:val="lt-LT"/>
              </w:rPr>
              <w:t xml:space="preserve">bus skaičiuojamas balų aritmetinis vidurkis </w:t>
            </w:r>
            <w:r w:rsidRPr="00D15C24">
              <w:rPr>
                <w:b/>
                <w:i/>
                <w:strike/>
                <w:u w:val="single"/>
                <w:lang w:val="lt-LT"/>
              </w:rPr>
              <w:t>dviejų skaičių po kablelio tikslumu</w:t>
            </w:r>
            <w:r w:rsidRPr="00D15C24">
              <w:rPr>
                <w:i/>
                <w:strike/>
                <w:u w:val="single"/>
                <w:lang w:val="lt-LT"/>
              </w:rPr>
              <w:t>.</w:t>
            </w:r>
          </w:p>
          <w:p w14:paraId="6555E0F9" w14:textId="77777777" w:rsidR="001C4D9D" w:rsidRPr="00D15C24" w:rsidRDefault="001C4D9D" w:rsidP="001C4D9D">
            <w:pPr>
              <w:tabs>
                <w:tab w:val="left" w:pos="7560"/>
              </w:tabs>
              <w:spacing w:line="240" w:lineRule="auto"/>
              <w:rPr>
                <w:i/>
                <w:strike/>
                <w:lang w:val="lt-LT"/>
              </w:rPr>
            </w:pPr>
            <w:r w:rsidRPr="00D15C24">
              <w:rPr>
                <w:i/>
                <w:strike/>
                <w:lang w:val="lt-LT"/>
              </w:rPr>
              <w:t>Projekto įgyvendinimo metu negalimas numatomo atlikti planuojamų eksportuoti gaminių ir paslaugų sertifikavimo (įskaitant bandymus ir tyrimus) keitimas į sertifikavimą pagal standartą, galiojantį kitoje šalyje, už kurią būtų suteiktas mažesnis balas paraiškos vertinimo metu. Sertifikavimo keitimas į sertifikavimą pagal standartą, galiojantį šalyje, už kurią būtų suteikiamas aukštesnis balas, galimas.</w:t>
            </w:r>
          </w:p>
        </w:tc>
      </w:tr>
      <w:tr w:rsidR="001C4D9D" w:rsidRPr="00983311" w14:paraId="120FE923" w14:textId="77777777" w:rsidTr="3509083A">
        <w:tc>
          <w:tcPr>
            <w:tcW w:w="6062" w:type="dxa"/>
            <w:tcBorders>
              <w:top w:val="single" w:sz="2" w:space="0" w:color="auto"/>
              <w:left w:val="single" w:sz="12" w:space="0" w:color="auto"/>
              <w:bottom w:val="single" w:sz="2" w:space="0" w:color="auto"/>
              <w:right w:val="single" w:sz="2" w:space="0" w:color="auto"/>
            </w:tcBorders>
            <w:shd w:val="clear" w:color="auto" w:fill="auto"/>
          </w:tcPr>
          <w:p w14:paraId="0AEEF703" w14:textId="77777777" w:rsidR="001C4D9D" w:rsidRPr="00D15C24" w:rsidRDefault="001C4D9D" w:rsidP="001C4D9D">
            <w:pPr>
              <w:spacing w:line="240" w:lineRule="auto"/>
              <w:rPr>
                <w:b/>
                <w:bCs/>
                <w:strike/>
                <w:lang w:val="lt-LT" w:eastAsia="lt-LT"/>
              </w:rPr>
            </w:pPr>
            <w:r w:rsidRPr="00D15C24">
              <w:rPr>
                <w:b/>
                <w:bCs/>
                <w:strike/>
                <w:lang w:val="lt-LT" w:eastAsia="lt-LT"/>
              </w:rPr>
              <w:t>Projektų atrankos kriterijaus pasirinkimo pagrindimas:</w:t>
            </w:r>
          </w:p>
        </w:tc>
        <w:tc>
          <w:tcPr>
            <w:tcW w:w="8724" w:type="dxa"/>
            <w:tcBorders>
              <w:top w:val="single" w:sz="2" w:space="0" w:color="auto"/>
              <w:left w:val="single" w:sz="2" w:space="0" w:color="auto"/>
              <w:bottom w:val="single" w:sz="2" w:space="0" w:color="auto"/>
              <w:right w:val="single" w:sz="12" w:space="0" w:color="auto"/>
            </w:tcBorders>
            <w:shd w:val="clear" w:color="auto" w:fill="auto"/>
          </w:tcPr>
          <w:p w14:paraId="0C86D235" w14:textId="77777777" w:rsidR="001C4D9D" w:rsidRPr="00D15C24" w:rsidRDefault="001C4D9D" w:rsidP="001C4D9D">
            <w:pPr>
              <w:spacing w:line="240" w:lineRule="auto"/>
              <w:rPr>
                <w:strike/>
                <w:lang w:val="lt-LT"/>
              </w:rPr>
            </w:pPr>
            <w:r w:rsidRPr="00D15C24">
              <w:rPr>
                <w:strike/>
                <w:lang w:val="lt-LT"/>
              </w:rPr>
              <w:t>Nustatytas prioritetinis projektų atrankos kriterijus leis paskatinti pareiškėją sertifikuoti p</w:t>
            </w:r>
            <w:r w:rsidRPr="00D15C24">
              <w:rPr>
                <w:rFonts w:eastAsia="AngsanaUPC"/>
                <w:bCs/>
                <w:strike/>
                <w:lang w:val="lt-LT"/>
              </w:rPr>
              <w:t>lanuojamus eksportuoti gaminius ir paslaugas, įskaitant reikalingus bandymus ir tyrimus</w:t>
            </w:r>
            <w:r w:rsidRPr="00D15C24">
              <w:rPr>
                <w:strike/>
                <w:lang w:val="lt-LT"/>
              </w:rPr>
              <w:t xml:space="preserve">, į didžiausią eksporto potencialą turinčias Lietuvos Respublikos tikslines eksporto rinkas. Pažymėtina, kad prioritetinės valstybės buvo nustatytos, atsižvelgiant į rinkos dydį ir augimo potencialą, aktyvų Lietuvos verslo interesą, Lietuvos eksportuotojams palankias sąlygas, geografinį aspektą, rinkos paklausos atitiktį Lietuvos eksporto galimybėms ir eksporto tendencijas. Gairių pakeitimas buvo aptartas su socialiniais ekonominiais partneriais, svarstytas Ekonominės diplomatijos tarybos darbo </w:t>
            </w:r>
            <w:r w:rsidRPr="00D15C24">
              <w:rPr>
                <w:strike/>
                <w:lang w:val="lt-LT"/>
              </w:rPr>
              <w:lastRenderedPageBreak/>
              <w:t xml:space="preserve">grupėje. </w:t>
            </w:r>
          </w:p>
          <w:p w14:paraId="7B271183" w14:textId="77777777" w:rsidR="001C4D9D" w:rsidRDefault="001C4D9D" w:rsidP="001C4D9D">
            <w:pPr>
              <w:spacing w:line="240" w:lineRule="auto"/>
              <w:rPr>
                <w:bCs/>
                <w:strike/>
                <w:lang w:val="lt-LT"/>
              </w:rPr>
            </w:pPr>
            <w:r w:rsidRPr="00D15C24">
              <w:rPr>
                <w:bCs/>
                <w:strike/>
                <w:lang w:val="lt-LT"/>
              </w:rPr>
              <w:t>Pareiškėjų aiškumui apibrėžta aritmetinio vidurkio išraiška.</w:t>
            </w:r>
          </w:p>
          <w:p w14:paraId="2B3B03DC" w14:textId="4DC822DA" w:rsidR="00D15C24" w:rsidRPr="00686FB7" w:rsidRDefault="00686FB7" w:rsidP="001C4D9D">
            <w:pPr>
              <w:spacing w:line="240" w:lineRule="auto"/>
              <w:rPr>
                <w:b/>
                <w:lang w:val="lt-LT" w:eastAsia="lt-LT"/>
              </w:rPr>
            </w:pPr>
            <w:r w:rsidRPr="00686FB7">
              <w:rPr>
                <w:b/>
                <w:lang w:val="lt-LT" w:eastAsia="lt-LT"/>
              </w:rPr>
              <w:t>Kriterijus naikinamas, nes strateginis dokumentas neteko galios.</w:t>
            </w:r>
          </w:p>
        </w:tc>
      </w:tr>
    </w:tbl>
    <w:p w14:paraId="076FB1DE" w14:textId="77777777" w:rsidR="001F59A3" w:rsidRDefault="001F59A3" w:rsidP="00411826">
      <w:pPr>
        <w:spacing w:line="240" w:lineRule="auto"/>
        <w:ind w:firstLine="720"/>
        <w:rPr>
          <w:sz w:val="22"/>
          <w:szCs w:val="22"/>
          <w:lang w:val="lt-LT"/>
        </w:rPr>
      </w:pPr>
    </w:p>
    <w:p w14:paraId="6307566E" w14:textId="77777777" w:rsidR="00EB6409" w:rsidRPr="00F61E65" w:rsidRDefault="00EB6409" w:rsidP="00411826">
      <w:pPr>
        <w:spacing w:line="240" w:lineRule="auto"/>
        <w:ind w:firstLine="720"/>
        <w:rPr>
          <w:sz w:val="22"/>
          <w:szCs w:val="22"/>
          <w:lang w:val="lt-LT"/>
        </w:rPr>
      </w:pPr>
    </w:p>
    <w:p w14:paraId="3753F5C5" w14:textId="511DCDA8" w:rsidR="00987E23" w:rsidRPr="003D3EC0" w:rsidRDefault="00987E23" w:rsidP="00987E23">
      <w:pPr>
        <w:spacing w:line="240" w:lineRule="exact"/>
      </w:pPr>
      <w:r>
        <w:t xml:space="preserve">Ekonomikos ir inovacijų viceministrė </w:t>
      </w:r>
      <w:r>
        <w:tab/>
      </w:r>
      <w:r>
        <w:tab/>
      </w:r>
      <w:r>
        <w:tab/>
      </w:r>
      <w:r>
        <w:tab/>
      </w:r>
      <w:r>
        <w:tab/>
      </w:r>
      <w:r>
        <w:tab/>
      </w:r>
      <w:r>
        <w:tab/>
      </w:r>
      <w:r>
        <w:tab/>
      </w:r>
      <w:r w:rsidRPr="003D3EC0">
        <w:t xml:space="preserve"> </w:t>
      </w:r>
    </w:p>
    <w:p w14:paraId="2B0868E0" w14:textId="77777777" w:rsidR="00987E23" w:rsidRPr="0018539F" w:rsidRDefault="00987E23" w:rsidP="00987E23">
      <w:pPr>
        <w:spacing w:line="240" w:lineRule="exact"/>
        <w:rPr>
          <w:sz w:val="22"/>
          <w:szCs w:val="22"/>
        </w:rPr>
      </w:pPr>
      <w:r w:rsidRPr="00A20193">
        <w:tab/>
      </w:r>
      <w:r>
        <w:rPr>
          <w:sz w:val="22"/>
          <w:szCs w:val="22"/>
        </w:rPr>
        <w:tab/>
      </w:r>
      <w:r>
        <w:rPr>
          <w:sz w:val="22"/>
          <w:szCs w:val="22"/>
        </w:rPr>
        <w:tab/>
      </w:r>
      <w:r>
        <w:rPr>
          <w:sz w:val="22"/>
          <w:szCs w:val="22"/>
        </w:rPr>
        <w:tab/>
      </w:r>
      <w:r>
        <w:rPr>
          <w:sz w:val="22"/>
          <w:szCs w:val="22"/>
        </w:rPr>
        <w:tab/>
        <w:t xml:space="preserve">           </w:t>
      </w:r>
      <w:r w:rsidRPr="0018539F">
        <w:rPr>
          <w:sz w:val="22"/>
          <w:szCs w:val="22"/>
        </w:rPr>
        <w:t>(parašas)</w:t>
      </w:r>
    </w:p>
    <w:p w14:paraId="2B8BB06D" w14:textId="27B72004" w:rsidR="00E319A0" w:rsidRPr="00FB6131" w:rsidRDefault="00E319A0" w:rsidP="00987E23">
      <w:pPr>
        <w:spacing w:line="240" w:lineRule="auto"/>
        <w:rPr>
          <w:lang w:val="lt-LT"/>
        </w:rPr>
      </w:pPr>
    </w:p>
    <w:sectPr w:rsidR="00E319A0" w:rsidRPr="00FB6131" w:rsidSect="00D262DB">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568" w:right="567" w:bottom="851"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C7341" w16cex:dateUtc="2021-12-21T13:37:00Z"/>
  <w16cex:commentExtensible w16cex:durableId="708D3F2E" w16cex:dateUtc="2021-12-21T15:05:00Z"/>
  <w16cex:commentExtensible w16cex:durableId="256EB7D5" w16cex:dateUtc="2021-12-23T06:54:00Z"/>
  <w16cex:commentExtensible w16cex:durableId="256EB10C" w16cex:dateUtc="2021-12-23T06:25:00Z"/>
  <w16cex:commentExtensible w16cex:durableId="256EB174" w16cex:dateUtc="2021-12-23T06:27:00Z"/>
  <w16cex:commentExtensible w16cex:durableId="256EB447" w16cex:dateUtc="2021-12-23T06:39:00Z"/>
  <w16cex:commentExtensible w16cex:durableId="256EB1AA" w16cex:dateUtc="2021-12-23T06:28:00Z"/>
  <w16cex:commentExtensible w16cex:durableId="256EB1CC" w16cex:dateUtc="2021-12-23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460499" w16cid:durableId="256C7341"/>
  <w16cid:commentId w16cid:paraId="65429575" w16cid:durableId="708D3F2E"/>
  <w16cid:commentId w16cid:paraId="52230900" w16cid:durableId="256EB7D5"/>
  <w16cid:commentId w16cid:paraId="3A6274C1" w16cid:durableId="256EB10C"/>
  <w16cid:commentId w16cid:paraId="5DC17768" w16cid:durableId="256EB174"/>
  <w16cid:commentId w16cid:paraId="1D80F0A8" w16cid:durableId="256EB447"/>
  <w16cid:commentId w16cid:paraId="6F5B2EC0" w16cid:durableId="256EB1AA"/>
  <w16cid:commentId w16cid:paraId="45F2386D" w16cid:durableId="256EB1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F0CF4" w14:textId="77777777" w:rsidR="00125B46" w:rsidRDefault="00125B46" w:rsidP="00682EBC">
      <w:pPr>
        <w:spacing w:line="240" w:lineRule="auto"/>
      </w:pPr>
      <w:r>
        <w:separator/>
      </w:r>
    </w:p>
  </w:endnote>
  <w:endnote w:type="continuationSeparator" w:id="0">
    <w:p w14:paraId="0296A7B1" w14:textId="77777777" w:rsidR="00125B46" w:rsidRDefault="00125B46" w:rsidP="0068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68BEC" w14:textId="77777777" w:rsidR="00682EBC" w:rsidRDefault="00682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98E4" w14:textId="77777777" w:rsidR="00682EBC" w:rsidRDefault="00682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9CE85" w14:textId="77777777" w:rsidR="00682EBC" w:rsidRDefault="00682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91E31" w14:textId="77777777" w:rsidR="00125B46" w:rsidRDefault="00125B46" w:rsidP="00682EBC">
      <w:pPr>
        <w:spacing w:line="240" w:lineRule="auto"/>
      </w:pPr>
      <w:r>
        <w:separator/>
      </w:r>
    </w:p>
  </w:footnote>
  <w:footnote w:type="continuationSeparator" w:id="0">
    <w:p w14:paraId="580DD923" w14:textId="77777777" w:rsidR="00125B46" w:rsidRDefault="00125B46" w:rsidP="00682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15562" w14:textId="77777777" w:rsidR="00682EBC" w:rsidRDefault="00682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6E2C" w14:textId="074784E1" w:rsidR="00682EBC" w:rsidRDefault="00682EBC">
    <w:pPr>
      <w:pStyle w:val="Header"/>
      <w:jc w:val="center"/>
    </w:pPr>
    <w:r>
      <w:fldChar w:fldCharType="begin"/>
    </w:r>
    <w:r>
      <w:instrText xml:space="preserve"> PAGE   \* MERGEFORMAT </w:instrText>
    </w:r>
    <w:r>
      <w:fldChar w:fldCharType="separate"/>
    </w:r>
    <w:r w:rsidR="00CB0598">
      <w:rPr>
        <w:noProof/>
      </w:rPr>
      <w:t>2</w:t>
    </w:r>
    <w:r>
      <w:rPr>
        <w:noProof/>
      </w:rPr>
      <w:fldChar w:fldCharType="end"/>
    </w:r>
  </w:p>
  <w:p w14:paraId="6A0E9155" w14:textId="77777777" w:rsidR="00682EBC" w:rsidRDefault="00682E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E5DCF" w14:textId="77777777" w:rsidR="00682EBC" w:rsidRDefault="00682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14543"/>
    <w:rsid w:val="00017A71"/>
    <w:rsid w:val="00030559"/>
    <w:rsid w:val="000315EB"/>
    <w:rsid w:val="00032CD2"/>
    <w:rsid w:val="00044027"/>
    <w:rsid w:val="00045207"/>
    <w:rsid w:val="00070AAC"/>
    <w:rsid w:val="00076984"/>
    <w:rsid w:val="00084E8B"/>
    <w:rsid w:val="00092EE2"/>
    <w:rsid w:val="00093B42"/>
    <w:rsid w:val="00096236"/>
    <w:rsid w:val="000A2EE0"/>
    <w:rsid w:val="000A3B80"/>
    <w:rsid w:val="000A4F29"/>
    <w:rsid w:val="000B6BF7"/>
    <w:rsid w:val="000C62A2"/>
    <w:rsid w:val="000C6652"/>
    <w:rsid w:val="000D1078"/>
    <w:rsid w:val="000E5357"/>
    <w:rsid w:val="000F3EF7"/>
    <w:rsid w:val="000F5322"/>
    <w:rsid w:val="0010717F"/>
    <w:rsid w:val="001134E8"/>
    <w:rsid w:val="001139C3"/>
    <w:rsid w:val="001178AE"/>
    <w:rsid w:val="00125214"/>
    <w:rsid w:val="00125B46"/>
    <w:rsid w:val="00132C33"/>
    <w:rsid w:val="00142674"/>
    <w:rsid w:val="001472DC"/>
    <w:rsid w:val="00151E2F"/>
    <w:rsid w:val="00167B07"/>
    <w:rsid w:val="00172AB1"/>
    <w:rsid w:val="00174DD8"/>
    <w:rsid w:val="0018271F"/>
    <w:rsid w:val="00190B88"/>
    <w:rsid w:val="0019190D"/>
    <w:rsid w:val="00192F4A"/>
    <w:rsid w:val="001A46EB"/>
    <w:rsid w:val="001B2B9E"/>
    <w:rsid w:val="001B54A6"/>
    <w:rsid w:val="001B72BB"/>
    <w:rsid w:val="001B7F2C"/>
    <w:rsid w:val="001C1A65"/>
    <w:rsid w:val="001C4D9D"/>
    <w:rsid w:val="001D06C4"/>
    <w:rsid w:val="001D316F"/>
    <w:rsid w:val="001D558A"/>
    <w:rsid w:val="001D6E0E"/>
    <w:rsid w:val="001D7256"/>
    <w:rsid w:val="001E1A85"/>
    <w:rsid w:val="001F59A3"/>
    <w:rsid w:val="001F5DB1"/>
    <w:rsid w:val="0020332D"/>
    <w:rsid w:val="00207B7F"/>
    <w:rsid w:val="00217773"/>
    <w:rsid w:val="00224F62"/>
    <w:rsid w:val="002329A5"/>
    <w:rsid w:val="00235960"/>
    <w:rsid w:val="00237A21"/>
    <w:rsid w:val="002410A7"/>
    <w:rsid w:val="00250EDA"/>
    <w:rsid w:val="002538BD"/>
    <w:rsid w:val="00255C94"/>
    <w:rsid w:val="002609A7"/>
    <w:rsid w:val="0026741E"/>
    <w:rsid w:val="002742A9"/>
    <w:rsid w:val="0028566F"/>
    <w:rsid w:val="00291148"/>
    <w:rsid w:val="002A1BE1"/>
    <w:rsid w:val="002A3758"/>
    <w:rsid w:val="002C2B77"/>
    <w:rsid w:val="002C3C59"/>
    <w:rsid w:val="002C4C33"/>
    <w:rsid w:val="002D0961"/>
    <w:rsid w:val="002D2D89"/>
    <w:rsid w:val="002D6801"/>
    <w:rsid w:val="002E0004"/>
    <w:rsid w:val="002F18F9"/>
    <w:rsid w:val="002F4924"/>
    <w:rsid w:val="002F791F"/>
    <w:rsid w:val="00314465"/>
    <w:rsid w:val="00317EEA"/>
    <w:rsid w:val="003223AB"/>
    <w:rsid w:val="00343C33"/>
    <w:rsid w:val="003575D4"/>
    <w:rsid w:val="00357978"/>
    <w:rsid w:val="00365D24"/>
    <w:rsid w:val="0037537E"/>
    <w:rsid w:val="00380E2A"/>
    <w:rsid w:val="00397C71"/>
    <w:rsid w:val="003B50D8"/>
    <w:rsid w:val="003E1681"/>
    <w:rsid w:val="003F46D7"/>
    <w:rsid w:val="003F4D24"/>
    <w:rsid w:val="00411826"/>
    <w:rsid w:val="00412E8A"/>
    <w:rsid w:val="004156BF"/>
    <w:rsid w:val="00415E32"/>
    <w:rsid w:val="004227F3"/>
    <w:rsid w:val="004233E6"/>
    <w:rsid w:val="004262E4"/>
    <w:rsid w:val="0043381E"/>
    <w:rsid w:val="00446714"/>
    <w:rsid w:val="004563B2"/>
    <w:rsid w:val="00456C50"/>
    <w:rsid w:val="00473D9D"/>
    <w:rsid w:val="0048787A"/>
    <w:rsid w:val="004903D8"/>
    <w:rsid w:val="004954F1"/>
    <w:rsid w:val="00495B13"/>
    <w:rsid w:val="00497BB6"/>
    <w:rsid w:val="004B5089"/>
    <w:rsid w:val="004C371C"/>
    <w:rsid w:val="004C4D51"/>
    <w:rsid w:val="004C611B"/>
    <w:rsid w:val="004C7D35"/>
    <w:rsid w:val="004D2A41"/>
    <w:rsid w:val="004D5BCE"/>
    <w:rsid w:val="004E0F55"/>
    <w:rsid w:val="004E1048"/>
    <w:rsid w:val="004E63A0"/>
    <w:rsid w:val="004F5D0F"/>
    <w:rsid w:val="004F737A"/>
    <w:rsid w:val="00500449"/>
    <w:rsid w:val="00514ED7"/>
    <w:rsid w:val="005245C0"/>
    <w:rsid w:val="00530489"/>
    <w:rsid w:val="0053064C"/>
    <w:rsid w:val="00534D68"/>
    <w:rsid w:val="005465AD"/>
    <w:rsid w:val="0056258C"/>
    <w:rsid w:val="005712D6"/>
    <w:rsid w:val="00575AD5"/>
    <w:rsid w:val="00580863"/>
    <w:rsid w:val="005838ED"/>
    <w:rsid w:val="00584AB2"/>
    <w:rsid w:val="005A0C35"/>
    <w:rsid w:val="005A18EB"/>
    <w:rsid w:val="005B01E9"/>
    <w:rsid w:val="005B22C3"/>
    <w:rsid w:val="005C11AF"/>
    <w:rsid w:val="005C78D6"/>
    <w:rsid w:val="005D199A"/>
    <w:rsid w:val="005D7F68"/>
    <w:rsid w:val="005E2B51"/>
    <w:rsid w:val="006049BC"/>
    <w:rsid w:val="006050AF"/>
    <w:rsid w:val="00606F43"/>
    <w:rsid w:val="006106D9"/>
    <w:rsid w:val="00623848"/>
    <w:rsid w:val="00626619"/>
    <w:rsid w:val="0063085B"/>
    <w:rsid w:val="00630A88"/>
    <w:rsid w:val="006348CA"/>
    <w:rsid w:val="00643D79"/>
    <w:rsid w:val="00667DA4"/>
    <w:rsid w:val="0067164B"/>
    <w:rsid w:val="00673222"/>
    <w:rsid w:val="00682EBC"/>
    <w:rsid w:val="00685095"/>
    <w:rsid w:val="00686FB7"/>
    <w:rsid w:val="006959B2"/>
    <w:rsid w:val="006A4F40"/>
    <w:rsid w:val="006A5FBC"/>
    <w:rsid w:val="006A71E5"/>
    <w:rsid w:val="006D5180"/>
    <w:rsid w:val="006E44EC"/>
    <w:rsid w:val="006E6B48"/>
    <w:rsid w:val="00707DCD"/>
    <w:rsid w:val="007107D1"/>
    <w:rsid w:val="007266F4"/>
    <w:rsid w:val="00734AAB"/>
    <w:rsid w:val="00735993"/>
    <w:rsid w:val="007414D6"/>
    <w:rsid w:val="0075205F"/>
    <w:rsid w:val="00752A9E"/>
    <w:rsid w:val="007535DE"/>
    <w:rsid w:val="0075383C"/>
    <w:rsid w:val="00753BB3"/>
    <w:rsid w:val="00754350"/>
    <w:rsid w:val="0076212F"/>
    <w:rsid w:val="00762A9D"/>
    <w:rsid w:val="00775DBD"/>
    <w:rsid w:val="0079290A"/>
    <w:rsid w:val="00793EDD"/>
    <w:rsid w:val="00794BA7"/>
    <w:rsid w:val="0079740E"/>
    <w:rsid w:val="007A33C2"/>
    <w:rsid w:val="007A480F"/>
    <w:rsid w:val="007A6D84"/>
    <w:rsid w:val="007B1B9F"/>
    <w:rsid w:val="007B37B3"/>
    <w:rsid w:val="007B6400"/>
    <w:rsid w:val="007C2ADB"/>
    <w:rsid w:val="007C6520"/>
    <w:rsid w:val="007D1EE6"/>
    <w:rsid w:val="007D649B"/>
    <w:rsid w:val="007D7FBF"/>
    <w:rsid w:val="007E0E54"/>
    <w:rsid w:val="007E13CC"/>
    <w:rsid w:val="007E2595"/>
    <w:rsid w:val="007E49FD"/>
    <w:rsid w:val="007E568B"/>
    <w:rsid w:val="00804349"/>
    <w:rsid w:val="00814EE6"/>
    <w:rsid w:val="008318E7"/>
    <w:rsid w:val="00835909"/>
    <w:rsid w:val="008453CB"/>
    <w:rsid w:val="00856FD5"/>
    <w:rsid w:val="00860C1E"/>
    <w:rsid w:val="00862FC1"/>
    <w:rsid w:val="00877729"/>
    <w:rsid w:val="00880898"/>
    <w:rsid w:val="00883360"/>
    <w:rsid w:val="0088532B"/>
    <w:rsid w:val="008853FD"/>
    <w:rsid w:val="0089620B"/>
    <w:rsid w:val="00896CDB"/>
    <w:rsid w:val="008A0616"/>
    <w:rsid w:val="008B46BE"/>
    <w:rsid w:val="008C22A6"/>
    <w:rsid w:val="008D4434"/>
    <w:rsid w:val="008D5A1C"/>
    <w:rsid w:val="008E3B32"/>
    <w:rsid w:val="008E4EC4"/>
    <w:rsid w:val="008F4BEF"/>
    <w:rsid w:val="00901D1F"/>
    <w:rsid w:val="009163C9"/>
    <w:rsid w:val="00946AFB"/>
    <w:rsid w:val="00956A3C"/>
    <w:rsid w:val="009650F5"/>
    <w:rsid w:val="00971A3E"/>
    <w:rsid w:val="009749A1"/>
    <w:rsid w:val="009830CC"/>
    <w:rsid w:val="00983311"/>
    <w:rsid w:val="00984138"/>
    <w:rsid w:val="00987E23"/>
    <w:rsid w:val="0099327B"/>
    <w:rsid w:val="009C38EA"/>
    <w:rsid w:val="009D0BF3"/>
    <w:rsid w:val="009D4F88"/>
    <w:rsid w:val="009D61A1"/>
    <w:rsid w:val="009D6348"/>
    <w:rsid w:val="009E10B1"/>
    <w:rsid w:val="009E5C55"/>
    <w:rsid w:val="00A07039"/>
    <w:rsid w:val="00A17B13"/>
    <w:rsid w:val="00A204FF"/>
    <w:rsid w:val="00A40869"/>
    <w:rsid w:val="00A65D54"/>
    <w:rsid w:val="00A72C3A"/>
    <w:rsid w:val="00A97260"/>
    <w:rsid w:val="00AA1975"/>
    <w:rsid w:val="00AC1753"/>
    <w:rsid w:val="00AC7D8F"/>
    <w:rsid w:val="00AD26CB"/>
    <w:rsid w:val="00AD657B"/>
    <w:rsid w:val="00AE038B"/>
    <w:rsid w:val="00AE2A9A"/>
    <w:rsid w:val="00AF0596"/>
    <w:rsid w:val="00AF455E"/>
    <w:rsid w:val="00AF75EE"/>
    <w:rsid w:val="00B072F9"/>
    <w:rsid w:val="00B24575"/>
    <w:rsid w:val="00B331DC"/>
    <w:rsid w:val="00B3447B"/>
    <w:rsid w:val="00B40813"/>
    <w:rsid w:val="00B422F5"/>
    <w:rsid w:val="00B42472"/>
    <w:rsid w:val="00B4547A"/>
    <w:rsid w:val="00B542BB"/>
    <w:rsid w:val="00B54A53"/>
    <w:rsid w:val="00B5518E"/>
    <w:rsid w:val="00B55F2B"/>
    <w:rsid w:val="00B57929"/>
    <w:rsid w:val="00B64A8F"/>
    <w:rsid w:val="00B73CB6"/>
    <w:rsid w:val="00B76569"/>
    <w:rsid w:val="00B77355"/>
    <w:rsid w:val="00B80B0F"/>
    <w:rsid w:val="00B90164"/>
    <w:rsid w:val="00B94729"/>
    <w:rsid w:val="00BA1C19"/>
    <w:rsid w:val="00BA515D"/>
    <w:rsid w:val="00BB46AA"/>
    <w:rsid w:val="00BD116D"/>
    <w:rsid w:val="00BD60AE"/>
    <w:rsid w:val="00BF0FD1"/>
    <w:rsid w:val="00BF4178"/>
    <w:rsid w:val="00C0340B"/>
    <w:rsid w:val="00C059B0"/>
    <w:rsid w:val="00C10663"/>
    <w:rsid w:val="00C116B7"/>
    <w:rsid w:val="00C21397"/>
    <w:rsid w:val="00C25AC3"/>
    <w:rsid w:val="00C328D9"/>
    <w:rsid w:val="00C36AD1"/>
    <w:rsid w:val="00C421DF"/>
    <w:rsid w:val="00C46A34"/>
    <w:rsid w:val="00C52CAE"/>
    <w:rsid w:val="00C54632"/>
    <w:rsid w:val="00C57A06"/>
    <w:rsid w:val="00C61886"/>
    <w:rsid w:val="00C72F8E"/>
    <w:rsid w:val="00C7362A"/>
    <w:rsid w:val="00C73ED6"/>
    <w:rsid w:val="00C76B8E"/>
    <w:rsid w:val="00C87E3F"/>
    <w:rsid w:val="00CA4C21"/>
    <w:rsid w:val="00CB0598"/>
    <w:rsid w:val="00CC57E1"/>
    <w:rsid w:val="00CD6017"/>
    <w:rsid w:val="00CE0064"/>
    <w:rsid w:val="00CE04B3"/>
    <w:rsid w:val="00CF5B77"/>
    <w:rsid w:val="00D10A88"/>
    <w:rsid w:val="00D12E5D"/>
    <w:rsid w:val="00D15B25"/>
    <w:rsid w:val="00D15C24"/>
    <w:rsid w:val="00D20290"/>
    <w:rsid w:val="00D262DB"/>
    <w:rsid w:val="00D4209D"/>
    <w:rsid w:val="00D46E03"/>
    <w:rsid w:val="00D70FB5"/>
    <w:rsid w:val="00D7706F"/>
    <w:rsid w:val="00D77531"/>
    <w:rsid w:val="00D8376A"/>
    <w:rsid w:val="00D8468B"/>
    <w:rsid w:val="00D86255"/>
    <w:rsid w:val="00D87C13"/>
    <w:rsid w:val="00D93F5A"/>
    <w:rsid w:val="00DA52BB"/>
    <w:rsid w:val="00DC13A5"/>
    <w:rsid w:val="00DC2F59"/>
    <w:rsid w:val="00DC487A"/>
    <w:rsid w:val="00DD5E2A"/>
    <w:rsid w:val="00DD672C"/>
    <w:rsid w:val="00DD6F20"/>
    <w:rsid w:val="00DE5E0C"/>
    <w:rsid w:val="00DF43A1"/>
    <w:rsid w:val="00E0017F"/>
    <w:rsid w:val="00E02CFA"/>
    <w:rsid w:val="00E10C45"/>
    <w:rsid w:val="00E116F3"/>
    <w:rsid w:val="00E1435C"/>
    <w:rsid w:val="00E14679"/>
    <w:rsid w:val="00E17ECA"/>
    <w:rsid w:val="00E21CBE"/>
    <w:rsid w:val="00E22947"/>
    <w:rsid w:val="00E2776E"/>
    <w:rsid w:val="00E319A0"/>
    <w:rsid w:val="00E31E61"/>
    <w:rsid w:val="00E333AC"/>
    <w:rsid w:val="00E41A0E"/>
    <w:rsid w:val="00E42433"/>
    <w:rsid w:val="00E457BF"/>
    <w:rsid w:val="00E46BD3"/>
    <w:rsid w:val="00E51CC6"/>
    <w:rsid w:val="00E55FAE"/>
    <w:rsid w:val="00E56EC1"/>
    <w:rsid w:val="00E629E6"/>
    <w:rsid w:val="00E91E8B"/>
    <w:rsid w:val="00E942B4"/>
    <w:rsid w:val="00E95E16"/>
    <w:rsid w:val="00EA0BC6"/>
    <w:rsid w:val="00EA0CEA"/>
    <w:rsid w:val="00EA1D0A"/>
    <w:rsid w:val="00EA2088"/>
    <w:rsid w:val="00EA3063"/>
    <w:rsid w:val="00EA4787"/>
    <w:rsid w:val="00EA5F16"/>
    <w:rsid w:val="00EB52F3"/>
    <w:rsid w:val="00EB6409"/>
    <w:rsid w:val="00EC4439"/>
    <w:rsid w:val="00F04FE3"/>
    <w:rsid w:val="00F10B80"/>
    <w:rsid w:val="00F20F12"/>
    <w:rsid w:val="00F23B12"/>
    <w:rsid w:val="00F240D6"/>
    <w:rsid w:val="00F34CC4"/>
    <w:rsid w:val="00F34F5D"/>
    <w:rsid w:val="00F35D74"/>
    <w:rsid w:val="00F43920"/>
    <w:rsid w:val="00F44956"/>
    <w:rsid w:val="00F44BD5"/>
    <w:rsid w:val="00F54A43"/>
    <w:rsid w:val="00F6010C"/>
    <w:rsid w:val="00F6194F"/>
    <w:rsid w:val="00F61E65"/>
    <w:rsid w:val="00F749B5"/>
    <w:rsid w:val="00F77BBB"/>
    <w:rsid w:val="00FA1455"/>
    <w:rsid w:val="00FA6F2D"/>
    <w:rsid w:val="00FB6131"/>
    <w:rsid w:val="00FC3183"/>
    <w:rsid w:val="00FD2222"/>
    <w:rsid w:val="00FD36F6"/>
    <w:rsid w:val="00FD394A"/>
    <w:rsid w:val="35090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6A9C7"/>
  <w15:chartTrackingRefBased/>
  <w15:docId w15:val="{0D27DF01-16DE-4FAD-97C6-F64D4E9A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lang w:val="lt-LT" w:eastAsia="lt-LT"/>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min.lrv.lt/uploads/ukmin/documents/files/AR_2017-09-15.pdf"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14" Type="http://schemas.openxmlformats.org/officeDocument/2006/relationships/header" Target="head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011D8-D12C-4740-8798-6E5A7175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1982</Words>
  <Characters>15427</Characters>
  <Application>Microsoft Office Word</Application>
  <DocSecurity>4</DocSecurity>
  <Lines>128</Lines>
  <Paragraphs>34</Paragraphs>
  <ScaleCrop>false</ScaleCrop>
  <HeadingPairs>
    <vt:vector size="2" baseType="variant">
      <vt:variant>
        <vt:lpstr>Title</vt:lpstr>
      </vt:variant>
      <vt:variant>
        <vt:i4>1</vt:i4>
      </vt:variant>
    </vt:vector>
  </HeadingPairs>
  <TitlesOfParts>
    <vt:vector size="1" baseType="lpstr">
      <vt:lpstr>Veiksmų programų administravimo</vt:lpstr>
    </vt:vector>
  </TitlesOfParts>
  <Company>LR finansų ministerija</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Viluniene Jurgita</cp:lastModifiedBy>
  <cp:revision>2</cp:revision>
  <cp:lastPrinted>2017-09-14T06:59:00Z</cp:lastPrinted>
  <dcterms:created xsi:type="dcterms:W3CDTF">2021-12-23T13:33:00Z</dcterms:created>
  <dcterms:modified xsi:type="dcterms:W3CDTF">2021-12-23T13:33:00Z</dcterms:modified>
</cp:coreProperties>
</file>