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B62E7" w14:textId="77777777" w:rsidR="00C02756" w:rsidRDefault="00C02756" w:rsidP="00C02756">
      <w:pPr>
        <w:ind w:left="7230"/>
        <w:jc w:val="both"/>
        <w:rPr>
          <w:rFonts w:eastAsia="Calibri"/>
        </w:rPr>
      </w:pPr>
      <w:r>
        <w:rPr>
          <w:rFonts w:eastAsia="Calibri"/>
        </w:rPr>
        <w:t>2014–2020 metų Europos Sąjungos fondų investicijų veiksmų programos</w:t>
      </w:r>
    </w:p>
    <w:p w14:paraId="4E8DFEA6" w14:textId="6B0B7230" w:rsidR="00C02756" w:rsidRDefault="00C02756" w:rsidP="00C02756">
      <w:pPr>
        <w:ind w:left="7230"/>
        <w:jc w:val="both"/>
      </w:pPr>
      <w:r>
        <w:rPr>
          <w:rFonts w:eastAsia="Calibri"/>
        </w:rPr>
        <w:t>13 prioriteto „</w:t>
      </w:r>
      <w:r>
        <w:t>Veiksmų, skirtų COVID-19 pandemijos sukeltai krizei</w:t>
      </w:r>
    </w:p>
    <w:p w14:paraId="386F1221" w14:textId="31289CEA" w:rsidR="00C02756" w:rsidRDefault="00C02756" w:rsidP="00C02756">
      <w:pPr>
        <w:ind w:left="7230"/>
        <w:jc w:val="both"/>
      </w:pPr>
      <w:r>
        <w:t>įveikti, skatinimas ir pasirengimas aplinką tausojančiam, skaitmeniniam ir</w:t>
      </w:r>
    </w:p>
    <w:p w14:paraId="18173E14" w14:textId="77777777" w:rsidR="00C02756" w:rsidRDefault="00C02756" w:rsidP="00C02756">
      <w:pPr>
        <w:ind w:left="7230" w:right="-306"/>
        <w:jc w:val="both"/>
        <w:rPr>
          <w:rFonts w:eastAsia="Calibri"/>
        </w:rPr>
      </w:pPr>
      <w:r>
        <w:t>tvariam ekonomikos atgaivinimui</w:t>
      </w:r>
      <w:r>
        <w:rPr>
          <w:rFonts w:eastAsia="Calibri"/>
        </w:rPr>
        <w:t>“ priemonės Nr. 13.1.1-LVPA-K-310 „</w:t>
      </w:r>
      <w:r>
        <w:t>Paskatos kultūros ir kūrybinių industrijų sektoriui kurti konkurencingus kultūros produktus</w:t>
      </w:r>
      <w:r>
        <w:rPr>
          <w:rFonts w:eastAsia="Calibri"/>
        </w:rPr>
        <w:t>“</w:t>
      </w:r>
      <w:r>
        <w:rPr>
          <w:rFonts w:eastAsia="Calibri"/>
          <w:b/>
        </w:rPr>
        <w:t xml:space="preserve"> </w:t>
      </w:r>
      <w:r>
        <w:rPr>
          <w:rFonts w:eastAsia="Calibri"/>
        </w:rPr>
        <w:t>projektų finansavimo sąlygų aprašo</w:t>
      </w:r>
    </w:p>
    <w:p w14:paraId="4EB540AF" w14:textId="77777777" w:rsidR="00C02756" w:rsidRDefault="00C02756" w:rsidP="00C02756">
      <w:pPr>
        <w:spacing w:line="276" w:lineRule="auto"/>
        <w:ind w:left="7230"/>
        <w:jc w:val="both"/>
        <w:rPr>
          <w:b/>
          <w:caps/>
        </w:rPr>
      </w:pPr>
      <w:r>
        <w:rPr>
          <w:rFonts w:eastAsia="Calibri"/>
          <w:lang w:eastAsia="lt-LT"/>
        </w:rPr>
        <w:t>5 priedas</w:t>
      </w:r>
    </w:p>
    <w:p w14:paraId="1A7F54FD" w14:textId="77777777" w:rsidR="00C02756" w:rsidRDefault="00C02756" w:rsidP="00C02756">
      <w:pPr>
        <w:ind w:firstLine="720"/>
        <w:jc w:val="both"/>
        <w:rPr>
          <w:sz w:val="18"/>
          <w:szCs w:val="18"/>
        </w:rPr>
      </w:pPr>
    </w:p>
    <w:p w14:paraId="21EC3877" w14:textId="77777777" w:rsidR="00C02756" w:rsidRDefault="00C02756" w:rsidP="00C02756">
      <w:pPr>
        <w:ind w:firstLine="720"/>
        <w:jc w:val="center"/>
        <w:rPr>
          <w:b/>
          <w:caps/>
        </w:rPr>
      </w:pPr>
    </w:p>
    <w:p w14:paraId="7E3EFCCD" w14:textId="77777777" w:rsidR="00C02756" w:rsidRDefault="00C02756" w:rsidP="00C02756">
      <w:pPr>
        <w:ind w:firstLine="720"/>
        <w:jc w:val="center"/>
        <w:rPr>
          <w:b/>
          <w:caps/>
        </w:rPr>
      </w:pPr>
    </w:p>
    <w:p w14:paraId="517540EE" w14:textId="77777777" w:rsidR="00C02756" w:rsidRDefault="00C02756" w:rsidP="00C02756">
      <w:pPr>
        <w:jc w:val="center"/>
        <w:rPr>
          <w:b/>
          <w:caps/>
          <w:lang w:eastAsia="lt-LT"/>
        </w:rPr>
      </w:pPr>
      <w:r>
        <w:rPr>
          <w:b/>
          <w:caps/>
        </w:rPr>
        <w:t xml:space="preserve">INFORMACIJa, </w:t>
      </w:r>
      <w:r>
        <w:rPr>
          <w:b/>
          <w:caps/>
          <w:lang w:eastAsia="lt-LT"/>
        </w:rPr>
        <w:t>reikalingA projekto atitikČIAI 2014–2020 metų Europos Sąjungos fondų investicijų veiksmų programos 13 prioriteto „</w:t>
      </w:r>
      <w:r>
        <w:rPr>
          <w:b/>
          <w:caps/>
        </w:rPr>
        <w:t>VEIKSMŲ, SKIRTŲ COVID-19 PANDEMIJOS SUKELTAI KRIZEI ĮVEIKTI, SKATINIMAS IR PASIRENGIMAS APLINKĄ TAUSOJANČIAM, SKAITMENINIAM IR TVARIAM EKONOMIKOS ATGAiVIniMUI</w:t>
      </w:r>
      <w:r>
        <w:rPr>
          <w:b/>
          <w:caps/>
          <w:lang w:eastAsia="lt-LT"/>
        </w:rPr>
        <w:t>“ priemonės Nr. 13.1.1-LVPA-K-310 „</w:t>
      </w:r>
      <w:r>
        <w:rPr>
          <w:b/>
          <w:bCs/>
        </w:rPr>
        <w:t>PASKATOS KULTŪROS IR KŪRYBINIŲ INDUSTRIJŲ SEKTORIUI KURTI KONKURENCINGUS KULTŪROS PRODUKTUS</w:t>
      </w:r>
      <w:r>
        <w:rPr>
          <w:b/>
          <w:caps/>
          <w:lang w:eastAsia="lt-LT"/>
        </w:rPr>
        <w:t>“ projektų finansavimo sąlygų aprašo NUOSTATOMS ir projektų atrankos kriterijams įvertinti</w:t>
      </w:r>
    </w:p>
    <w:p w14:paraId="1A48B910" w14:textId="77777777" w:rsidR="00C02756" w:rsidRDefault="00C02756" w:rsidP="00C02756">
      <w:pPr>
        <w:ind w:firstLine="720"/>
        <w:jc w:val="center"/>
        <w:rPr>
          <w:rFonts w:eastAsia="Calibri"/>
          <w:b/>
        </w:rPr>
      </w:pPr>
    </w:p>
    <w:p w14:paraId="72F0630A" w14:textId="77777777" w:rsidR="00C02756" w:rsidRDefault="00C02756" w:rsidP="00C02756">
      <w:pPr>
        <w:tabs>
          <w:tab w:val="left" w:pos="0"/>
          <w:tab w:val="left" w:pos="709"/>
          <w:tab w:val="left" w:pos="851"/>
        </w:tabs>
        <w:ind w:firstLine="426"/>
        <w:jc w:val="both"/>
        <w:rPr>
          <w:rFonts w:eastAsia="Calibri"/>
          <w:b/>
        </w:rPr>
      </w:pPr>
      <w:r>
        <w:rPr>
          <w:rFonts w:eastAsia="Calibri"/>
          <w:b/>
        </w:rPr>
        <w:t>1.</w:t>
      </w:r>
      <w:r>
        <w:rPr>
          <w:rFonts w:eastAsia="Calibri"/>
          <w:b/>
        </w:rPr>
        <w:tab/>
        <w:t>Pareiškėjų vykdomos veiklos priskiriamos K</w:t>
      </w:r>
      <w:r>
        <w:rPr>
          <w:b/>
          <w:color w:val="000000"/>
        </w:rPr>
        <w:t>ultūros ir kūrybinių industrijų (toliau – KKI) veikloms pagal Kultūros ir kūrybinių industrijų politikos 2015-2021 metų plėtros krypčių, patvirtintų 2015 m. liepos 31 d. Lietuvos Respublikos kultūros ministro įsakymu Nr. ĮV-524 4 priede „Kultūros ir kūrybinėms industrijoms priskiriamų veiklų kodai pagal ekonominės veiklos rūšių klasifikatorių (EVRK)“ nurodytus kodus</w:t>
      </w:r>
      <w:r>
        <w:rPr>
          <w:rFonts w:eastAsia="Calibri"/>
          <w:b/>
        </w:rPr>
        <w:t xml:space="preserve"> (taikoma vertinant projekto atitiktį 2014–2020 metų Europos Sąjungos fondų investicijų veiksmų programos 13 prioriteto „</w:t>
      </w:r>
      <w:r>
        <w:rPr>
          <w:b/>
        </w:rPr>
        <w:t>Veiksmų, skirtų COVID-19 pandemijos sukeltai krizei įveikti, skatinimas ir pasirengimas aplinką tausojančiam, skaitmeniniam ir tvariam ekonomikos atgaivinimui</w:t>
      </w:r>
      <w:r>
        <w:rPr>
          <w:rFonts w:eastAsia="Calibri"/>
          <w:b/>
        </w:rPr>
        <w:t>“ priemonės Nr. 13.1.1-LVPA-K-310 „</w:t>
      </w:r>
      <w:r>
        <w:rPr>
          <w:b/>
          <w:bCs/>
        </w:rPr>
        <w:t>Paskatos kultūros ir kūrybinių industrijų sektoriui kurti konkurencingus kultūros produktus</w:t>
      </w:r>
      <w:r>
        <w:rPr>
          <w:rFonts w:eastAsia="Calibri"/>
          <w:b/>
        </w:rPr>
        <w:t>“ projektų finansavimo sąlygų aprašo (toliau – Aprašas) 24.2 papunkčio nuostatoms).</w:t>
      </w:r>
    </w:p>
    <w:p w14:paraId="0B147ABC" w14:textId="77777777" w:rsidR="00C02756" w:rsidRDefault="00C02756" w:rsidP="00C02756">
      <w:pPr>
        <w:tabs>
          <w:tab w:val="left" w:pos="426"/>
        </w:tabs>
        <w:ind w:firstLine="720"/>
        <w:jc w:val="both"/>
        <w:rPr>
          <w:rFonts w:eastAsia="Calibri"/>
        </w:rPr>
      </w:pP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5"/>
        <w:gridCol w:w="3573"/>
        <w:gridCol w:w="1787"/>
        <w:gridCol w:w="1787"/>
        <w:gridCol w:w="1787"/>
        <w:gridCol w:w="2087"/>
      </w:tblGrid>
      <w:tr w:rsidR="00C02756" w14:paraId="7E8DD743" w14:textId="77777777" w:rsidTr="00C02756">
        <w:tc>
          <w:tcPr>
            <w:tcW w:w="1225" w:type="pct"/>
          </w:tcPr>
          <w:p w14:paraId="2BB53AC4" w14:textId="77777777" w:rsidR="00C02756" w:rsidRDefault="00C02756" w:rsidP="001E3320">
            <w:pPr>
              <w:tabs>
                <w:tab w:val="left" w:pos="426"/>
              </w:tabs>
              <w:jc w:val="center"/>
              <w:rPr>
                <w:rFonts w:eastAsia="Calibri"/>
              </w:rPr>
            </w:pPr>
          </w:p>
        </w:tc>
        <w:tc>
          <w:tcPr>
            <w:tcW w:w="1224" w:type="pct"/>
          </w:tcPr>
          <w:p w14:paraId="629C3B15" w14:textId="77777777" w:rsidR="00C02756" w:rsidRDefault="00C02756" w:rsidP="001E3320">
            <w:pPr>
              <w:tabs>
                <w:tab w:val="left" w:pos="426"/>
              </w:tabs>
              <w:jc w:val="center"/>
              <w:rPr>
                <w:rFonts w:eastAsia="Calibri"/>
              </w:rPr>
            </w:pPr>
            <w:r>
              <w:rPr>
                <w:rFonts w:eastAsia="Calibri"/>
              </w:rPr>
              <w:t>KKI veiklos pavadinimas</w:t>
            </w:r>
          </w:p>
        </w:tc>
        <w:tc>
          <w:tcPr>
            <w:tcW w:w="612" w:type="pct"/>
          </w:tcPr>
          <w:p w14:paraId="1E937237" w14:textId="77777777" w:rsidR="00C02756" w:rsidRDefault="00C02756" w:rsidP="001E3320">
            <w:pPr>
              <w:tabs>
                <w:tab w:val="left" w:pos="426"/>
              </w:tabs>
              <w:jc w:val="center"/>
              <w:rPr>
                <w:rFonts w:eastAsia="Calibri"/>
              </w:rPr>
            </w:pPr>
            <w:r>
              <w:rPr>
                <w:rFonts w:eastAsia="Calibri"/>
              </w:rPr>
              <w:t>EVRK 2 red. kodas</w:t>
            </w:r>
          </w:p>
        </w:tc>
        <w:tc>
          <w:tcPr>
            <w:tcW w:w="612" w:type="pct"/>
          </w:tcPr>
          <w:p w14:paraId="19917CCD" w14:textId="77777777" w:rsidR="00C02756" w:rsidRDefault="00C02756" w:rsidP="001E3320">
            <w:pPr>
              <w:tabs>
                <w:tab w:val="left" w:pos="426"/>
              </w:tabs>
              <w:jc w:val="center"/>
              <w:rPr>
                <w:rFonts w:eastAsia="Calibri"/>
              </w:rPr>
            </w:pPr>
            <w:r>
              <w:rPr>
                <w:rFonts w:eastAsia="Calibri"/>
              </w:rPr>
              <w:t>2018 m. pardavimo pajamos, Eur</w:t>
            </w:r>
          </w:p>
        </w:tc>
        <w:tc>
          <w:tcPr>
            <w:tcW w:w="612" w:type="pct"/>
          </w:tcPr>
          <w:p w14:paraId="7D6D8F9F" w14:textId="77777777" w:rsidR="00C02756" w:rsidRDefault="00C02756" w:rsidP="001E3320">
            <w:pPr>
              <w:tabs>
                <w:tab w:val="left" w:pos="426"/>
              </w:tabs>
              <w:jc w:val="center"/>
              <w:rPr>
                <w:rFonts w:eastAsia="Calibri"/>
              </w:rPr>
            </w:pPr>
            <w:r>
              <w:rPr>
                <w:rFonts w:eastAsia="Calibri"/>
              </w:rPr>
              <w:t>2019 m. pardavimo pajamos, Eur</w:t>
            </w:r>
          </w:p>
        </w:tc>
        <w:tc>
          <w:tcPr>
            <w:tcW w:w="715" w:type="pct"/>
          </w:tcPr>
          <w:p w14:paraId="6F2BCE14" w14:textId="77777777" w:rsidR="00C02756" w:rsidRDefault="00C02756" w:rsidP="001E3320">
            <w:pPr>
              <w:tabs>
                <w:tab w:val="left" w:pos="426"/>
              </w:tabs>
              <w:jc w:val="center"/>
              <w:rPr>
                <w:rFonts w:eastAsia="Calibri"/>
              </w:rPr>
            </w:pPr>
            <w:r>
              <w:rPr>
                <w:rFonts w:eastAsia="Calibri"/>
              </w:rPr>
              <w:t>2020 m. pardavimo pajamos, Eur</w:t>
            </w:r>
          </w:p>
        </w:tc>
      </w:tr>
      <w:tr w:rsidR="00C02756" w14:paraId="2FAC5B5B" w14:textId="77777777" w:rsidTr="00C02756">
        <w:tc>
          <w:tcPr>
            <w:tcW w:w="1225" w:type="pct"/>
            <w:vMerge w:val="restart"/>
          </w:tcPr>
          <w:p w14:paraId="22882B3D" w14:textId="77777777" w:rsidR="00C02756" w:rsidRDefault="00C02756" w:rsidP="001E3320">
            <w:pPr>
              <w:tabs>
                <w:tab w:val="left" w:pos="426"/>
              </w:tabs>
              <w:jc w:val="both"/>
              <w:rPr>
                <w:rFonts w:eastAsia="Calibri"/>
              </w:rPr>
            </w:pPr>
            <w:r>
              <w:rPr>
                <w:rFonts w:eastAsia="Calibri"/>
              </w:rPr>
              <w:t>Pareiškėjo pagrindinės veiklos pavadinimas ir kodas pagal EVRK 2 red.</w:t>
            </w:r>
          </w:p>
        </w:tc>
        <w:tc>
          <w:tcPr>
            <w:tcW w:w="1224" w:type="pct"/>
          </w:tcPr>
          <w:p w14:paraId="5CEF8D6A" w14:textId="77777777" w:rsidR="00C02756" w:rsidRDefault="00C02756" w:rsidP="001E3320">
            <w:pPr>
              <w:tabs>
                <w:tab w:val="left" w:pos="426"/>
              </w:tabs>
              <w:ind w:firstLine="720"/>
              <w:jc w:val="both"/>
              <w:rPr>
                <w:rFonts w:eastAsia="Calibri"/>
              </w:rPr>
            </w:pPr>
            <w:r>
              <w:rPr>
                <w:rFonts w:eastAsia="Calibri"/>
              </w:rPr>
              <w:t>KKI veikla Nr. 1</w:t>
            </w:r>
          </w:p>
        </w:tc>
        <w:tc>
          <w:tcPr>
            <w:tcW w:w="612" w:type="pct"/>
          </w:tcPr>
          <w:p w14:paraId="6D10F592" w14:textId="77777777" w:rsidR="00C02756" w:rsidRDefault="00C02756" w:rsidP="001E3320">
            <w:pPr>
              <w:tabs>
                <w:tab w:val="left" w:pos="426"/>
              </w:tabs>
              <w:ind w:firstLine="720"/>
              <w:jc w:val="both"/>
              <w:rPr>
                <w:rFonts w:eastAsia="Calibri"/>
              </w:rPr>
            </w:pPr>
          </w:p>
        </w:tc>
        <w:tc>
          <w:tcPr>
            <w:tcW w:w="612" w:type="pct"/>
          </w:tcPr>
          <w:p w14:paraId="3EA9C89E" w14:textId="77777777" w:rsidR="00C02756" w:rsidRDefault="00C02756" w:rsidP="001E3320">
            <w:pPr>
              <w:tabs>
                <w:tab w:val="left" w:pos="426"/>
              </w:tabs>
              <w:ind w:firstLine="720"/>
              <w:jc w:val="both"/>
              <w:rPr>
                <w:rFonts w:eastAsia="Calibri"/>
              </w:rPr>
            </w:pPr>
          </w:p>
        </w:tc>
        <w:tc>
          <w:tcPr>
            <w:tcW w:w="612" w:type="pct"/>
          </w:tcPr>
          <w:p w14:paraId="12822281" w14:textId="77777777" w:rsidR="00C02756" w:rsidRDefault="00C02756" w:rsidP="001E3320">
            <w:pPr>
              <w:tabs>
                <w:tab w:val="left" w:pos="426"/>
              </w:tabs>
              <w:ind w:firstLine="720"/>
              <w:jc w:val="both"/>
              <w:rPr>
                <w:rFonts w:eastAsia="Calibri"/>
              </w:rPr>
            </w:pPr>
          </w:p>
        </w:tc>
        <w:tc>
          <w:tcPr>
            <w:tcW w:w="715" w:type="pct"/>
          </w:tcPr>
          <w:p w14:paraId="25725ED2" w14:textId="77777777" w:rsidR="00C02756" w:rsidRDefault="00C02756" w:rsidP="001E3320">
            <w:pPr>
              <w:tabs>
                <w:tab w:val="left" w:pos="426"/>
              </w:tabs>
              <w:ind w:firstLine="720"/>
              <w:jc w:val="both"/>
              <w:rPr>
                <w:rFonts w:eastAsia="Calibri"/>
              </w:rPr>
            </w:pPr>
          </w:p>
        </w:tc>
      </w:tr>
      <w:tr w:rsidR="00C02756" w14:paraId="35F55318" w14:textId="77777777" w:rsidTr="00C02756">
        <w:tc>
          <w:tcPr>
            <w:tcW w:w="1225" w:type="pct"/>
            <w:vMerge/>
          </w:tcPr>
          <w:p w14:paraId="02398D53" w14:textId="77777777" w:rsidR="00C02756" w:rsidRDefault="00C02756" w:rsidP="001E3320">
            <w:pPr>
              <w:tabs>
                <w:tab w:val="left" w:pos="426"/>
              </w:tabs>
              <w:ind w:firstLine="720"/>
              <w:jc w:val="both"/>
              <w:rPr>
                <w:rFonts w:eastAsia="Calibri"/>
              </w:rPr>
            </w:pPr>
          </w:p>
        </w:tc>
        <w:tc>
          <w:tcPr>
            <w:tcW w:w="1224" w:type="pct"/>
          </w:tcPr>
          <w:p w14:paraId="74EF65C4" w14:textId="77777777" w:rsidR="00C02756" w:rsidRDefault="00C02756" w:rsidP="001E3320">
            <w:pPr>
              <w:tabs>
                <w:tab w:val="left" w:pos="426"/>
              </w:tabs>
              <w:ind w:firstLine="720"/>
              <w:jc w:val="both"/>
              <w:rPr>
                <w:rFonts w:eastAsia="Calibri"/>
              </w:rPr>
            </w:pPr>
            <w:r>
              <w:rPr>
                <w:rFonts w:eastAsia="Calibri"/>
              </w:rPr>
              <w:t>KKI veikla Nr. 2</w:t>
            </w:r>
          </w:p>
        </w:tc>
        <w:tc>
          <w:tcPr>
            <w:tcW w:w="612" w:type="pct"/>
          </w:tcPr>
          <w:p w14:paraId="1F200E63" w14:textId="77777777" w:rsidR="00C02756" w:rsidRDefault="00C02756" w:rsidP="001E3320">
            <w:pPr>
              <w:tabs>
                <w:tab w:val="left" w:pos="426"/>
              </w:tabs>
              <w:ind w:firstLine="720"/>
              <w:jc w:val="both"/>
              <w:rPr>
                <w:rFonts w:eastAsia="Calibri"/>
              </w:rPr>
            </w:pPr>
          </w:p>
        </w:tc>
        <w:tc>
          <w:tcPr>
            <w:tcW w:w="612" w:type="pct"/>
          </w:tcPr>
          <w:p w14:paraId="2BD4B206" w14:textId="77777777" w:rsidR="00C02756" w:rsidRDefault="00C02756" w:rsidP="001E3320">
            <w:pPr>
              <w:tabs>
                <w:tab w:val="left" w:pos="426"/>
              </w:tabs>
              <w:ind w:firstLine="720"/>
              <w:jc w:val="both"/>
              <w:rPr>
                <w:rFonts w:eastAsia="Calibri"/>
              </w:rPr>
            </w:pPr>
          </w:p>
        </w:tc>
        <w:tc>
          <w:tcPr>
            <w:tcW w:w="612" w:type="pct"/>
          </w:tcPr>
          <w:p w14:paraId="19BE63A7" w14:textId="77777777" w:rsidR="00C02756" w:rsidRDefault="00C02756" w:rsidP="001E3320">
            <w:pPr>
              <w:tabs>
                <w:tab w:val="left" w:pos="426"/>
              </w:tabs>
              <w:ind w:firstLine="720"/>
              <w:jc w:val="both"/>
              <w:rPr>
                <w:rFonts w:eastAsia="Calibri"/>
              </w:rPr>
            </w:pPr>
          </w:p>
        </w:tc>
        <w:tc>
          <w:tcPr>
            <w:tcW w:w="715" w:type="pct"/>
          </w:tcPr>
          <w:p w14:paraId="3801BE7B" w14:textId="77777777" w:rsidR="00C02756" w:rsidRDefault="00C02756" w:rsidP="001E3320">
            <w:pPr>
              <w:tabs>
                <w:tab w:val="left" w:pos="426"/>
              </w:tabs>
              <w:ind w:firstLine="720"/>
              <w:jc w:val="both"/>
              <w:rPr>
                <w:rFonts w:eastAsia="Calibri"/>
              </w:rPr>
            </w:pPr>
          </w:p>
        </w:tc>
      </w:tr>
      <w:tr w:rsidR="00C02756" w14:paraId="16072CB6" w14:textId="77777777" w:rsidTr="00C02756">
        <w:tc>
          <w:tcPr>
            <w:tcW w:w="1225" w:type="pct"/>
            <w:vMerge/>
          </w:tcPr>
          <w:p w14:paraId="1F819477" w14:textId="77777777" w:rsidR="00C02756" w:rsidRDefault="00C02756" w:rsidP="001E3320">
            <w:pPr>
              <w:tabs>
                <w:tab w:val="left" w:pos="426"/>
              </w:tabs>
              <w:ind w:firstLine="720"/>
              <w:jc w:val="both"/>
              <w:rPr>
                <w:rFonts w:eastAsia="Calibri"/>
              </w:rPr>
            </w:pPr>
          </w:p>
        </w:tc>
        <w:tc>
          <w:tcPr>
            <w:tcW w:w="1224" w:type="pct"/>
          </w:tcPr>
          <w:p w14:paraId="49295D6A" w14:textId="77777777" w:rsidR="00C02756" w:rsidRDefault="00C02756" w:rsidP="001E3320">
            <w:pPr>
              <w:tabs>
                <w:tab w:val="left" w:pos="426"/>
              </w:tabs>
              <w:ind w:firstLine="720"/>
              <w:jc w:val="both"/>
              <w:rPr>
                <w:rFonts w:eastAsia="Calibri"/>
              </w:rPr>
            </w:pPr>
            <w:r>
              <w:rPr>
                <w:rFonts w:eastAsia="Calibri"/>
              </w:rPr>
              <w:t>KKI veikla Nr. 3</w:t>
            </w:r>
          </w:p>
        </w:tc>
        <w:tc>
          <w:tcPr>
            <w:tcW w:w="612" w:type="pct"/>
          </w:tcPr>
          <w:p w14:paraId="52F19096" w14:textId="77777777" w:rsidR="00C02756" w:rsidRDefault="00C02756" w:rsidP="001E3320">
            <w:pPr>
              <w:tabs>
                <w:tab w:val="left" w:pos="426"/>
              </w:tabs>
              <w:ind w:firstLine="720"/>
              <w:jc w:val="both"/>
              <w:rPr>
                <w:rFonts w:eastAsia="Calibri"/>
              </w:rPr>
            </w:pPr>
          </w:p>
        </w:tc>
        <w:tc>
          <w:tcPr>
            <w:tcW w:w="612" w:type="pct"/>
          </w:tcPr>
          <w:p w14:paraId="1844A59C" w14:textId="77777777" w:rsidR="00C02756" w:rsidRDefault="00C02756" w:rsidP="001E3320">
            <w:pPr>
              <w:tabs>
                <w:tab w:val="left" w:pos="426"/>
              </w:tabs>
              <w:ind w:firstLine="720"/>
              <w:jc w:val="both"/>
              <w:rPr>
                <w:rFonts w:eastAsia="Calibri"/>
              </w:rPr>
            </w:pPr>
          </w:p>
        </w:tc>
        <w:tc>
          <w:tcPr>
            <w:tcW w:w="612" w:type="pct"/>
          </w:tcPr>
          <w:p w14:paraId="1C92005B" w14:textId="77777777" w:rsidR="00C02756" w:rsidRDefault="00C02756" w:rsidP="001E3320">
            <w:pPr>
              <w:tabs>
                <w:tab w:val="left" w:pos="426"/>
              </w:tabs>
              <w:ind w:firstLine="720"/>
              <w:jc w:val="both"/>
              <w:rPr>
                <w:rFonts w:eastAsia="Calibri"/>
              </w:rPr>
            </w:pPr>
          </w:p>
        </w:tc>
        <w:tc>
          <w:tcPr>
            <w:tcW w:w="715" w:type="pct"/>
          </w:tcPr>
          <w:p w14:paraId="28245CC1" w14:textId="77777777" w:rsidR="00C02756" w:rsidRDefault="00C02756" w:rsidP="001E3320">
            <w:pPr>
              <w:tabs>
                <w:tab w:val="left" w:pos="426"/>
              </w:tabs>
              <w:ind w:firstLine="720"/>
              <w:jc w:val="both"/>
              <w:rPr>
                <w:rFonts w:eastAsia="Calibri"/>
              </w:rPr>
            </w:pPr>
          </w:p>
        </w:tc>
      </w:tr>
      <w:tr w:rsidR="00C02756" w14:paraId="68A849CD" w14:textId="77777777" w:rsidTr="00C02756">
        <w:tc>
          <w:tcPr>
            <w:tcW w:w="1225" w:type="pct"/>
            <w:vMerge/>
          </w:tcPr>
          <w:p w14:paraId="2C4AF85E" w14:textId="77777777" w:rsidR="00C02756" w:rsidRDefault="00C02756" w:rsidP="001E3320">
            <w:pPr>
              <w:tabs>
                <w:tab w:val="left" w:pos="426"/>
              </w:tabs>
              <w:ind w:firstLine="720"/>
              <w:jc w:val="both"/>
              <w:rPr>
                <w:rFonts w:eastAsia="Calibri"/>
              </w:rPr>
            </w:pPr>
          </w:p>
        </w:tc>
        <w:tc>
          <w:tcPr>
            <w:tcW w:w="1224" w:type="pct"/>
          </w:tcPr>
          <w:p w14:paraId="5326F51B" w14:textId="77777777" w:rsidR="00C02756" w:rsidRDefault="00C02756" w:rsidP="001E3320">
            <w:pPr>
              <w:tabs>
                <w:tab w:val="left" w:pos="426"/>
              </w:tabs>
              <w:ind w:firstLine="720"/>
              <w:jc w:val="both"/>
              <w:rPr>
                <w:rFonts w:eastAsia="Calibri"/>
              </w:rPr>
            </w:pPr>
            <w:r>
              <w:rPr>
                <w:rFonts w:eastAsia="Calibri"/>
              </w:rPr>
              <w:t>KKI veikla Nr. n</w:t>
            </w:r>
          </w:p>
        </w:tc>
        <w:tc>
          <w:tcPr>
            <w:tcW w:w="612" w:type="pct"/>
          </w:tcPr>
          <w:p w14:paraId="1895E72D" w14:textId="77777777" w:rsidR="00C02756" w:rsidRDefault="00C02756" w:rsidP="001E3320">
            <w:pPr>
              <w:tabs>
                <w:tab w:val="left" w:pos="426"/>
              </w:tabs>
              <w:ind w:firstLine="720"/>
              <w:jc w:val="both"/>
              <w:rPr>
                <w:rFonts w:eastAsia="Calibri"/>
              </w:rPr>
            </w:pPr>
          </w:p>
        </w:tc>
        <w:tc>
          <w:tcPr>
            <w:tcW w:w="612" w:type="pct"/>
          </w:tcPr>
          <w:p w14:paraId="49D25F12" w14:textId="77777777" w:rsidR="00C02756" w:rsidRDefault="00C02756" w:rsidP="001E3320">
            <w:pPr>
              <w:tabs>
                <w:tab w:val="left" w:pos="426"/>
              </w:tabs>
              <w:ind w:firstLine="720"/>
              <w:jc w:val="both"/>
              <w:rPr>
                <w:rFonts w:eastAsia="Calibri"/>
              </w:rPr>
            </w:pPr>
          </w:p>
        </w:tc>
        <w:tc>
          <w:tcPr>
            <w:tcW w:w="612" w:type="pct"/>
          </w:tcPr>
          <w:p w14:paraId="26961872" w14:textId="77777777" w:rsidR="00C02756" w:rsidRDefault="00C02756" w:rsidP="001E3320">
            <w:pPr>
              <w:tabs>
                <w:tab w:val="left" w:pos="426"/>
              </w:tabs>
              <w:ind w:firstLine="720"/>
              <w:jc w:val="both"/>
              <w:rPr>
                <w:rFonts w:eastAsia="Calibri"/>
              </w:rPr>
            </w:pPr>
          </w:p>
        </w:tc>
        <w:tc>
          <w:tcPr>
            <w:tcW w:w="715" w:type="pct"/>
          </w:tcPr>
          <w:p w14:paraId="67349E42" w14:textId="77777777" w:rsidR="00C02756" w:rsidRDefault="00C02756" w:rsidP="001E3320">
            <w:pPr>
              <w:tabs>
                <w:tab w:val="left" w:pos="426"/>
              </w:tabs>
              <w:ind w:firstLine="720"/>
              <w:jc w:val="both"/>
              <w:rPr>
                <w:rFonts w:eastAsia="Calibri"/>
              </w:rPr>
            </w:pPr>
          </w:p>
        </w:tc>
      </w:tr>
      <w:tr w:rsidR="00C02756" w14:paraId="06E71B10" w14:textId="77777777" w:rsidTr="00C02756">
        <w:tc>
          <w:tcPr>
            <w:tcW w:w="3061" w:type="pct"/>
            <w:gridSpan w:val="3"/>
          </w:tcPr>
          <w:p w14:paraId="1B243908" w14:textId="77777777" w:rsidR="00C02756" w:rsidRDefault="00C02756" w:rsidP="001E3320">
            <w:pPr>
              <w:tabs>
                <w:tab w:val="left" w:pos="426"/>
              </w:tabs>
              <w:ind w:firstLine="720"/>
              <w:rPr>
                <w:rFonts w:eastAsia="Calibri"/>
              </w:rPr>
            </w:pPr>
            <w:r>
              <w:rPr>
                <w:rFonts w:eastAsia="Calibri"/>
              </w:rPr>
              <w:lastRenderedPageBreak/>
              <w:t>1.1. KKI veiklos pajamų suma, Eur</w:t>
            </w:r>
          </w:p>
        </w:tc>
        <w:tc>
          <w:tcPr>
            <w:tcW w:w="612" w:type="pct"/>
          </w:tcPr>
          <w:p w14:paraId="57ACAF89" w14:textId="77777777" w:rsidR="00C02756" w:rsidRDefault="00C02756" w:rsidP="001E3320">
            <w:pPr>
              <w:tabs>
                <w:tab w:val="left" w:pos="426"/>
              </w:tabs>
              <w:ind w:firstLine="720"/>
              <w:jc w:val="both"/>
              <w:rPr>
                <w:rFonts w:eastAsia="Calibri"/>
              </w:rPr>
            </w:pPr>
          </w:p>
        </w:tc>
        <w:tc>
          <w:tcPr>
            <w:tcW w:w="612" w:type="pct"/>
          </w:tcPr>
          <w:p w14:paraId="16D70D7D" w14:textId="77777777" w:rsidR="00C02756" w:rsidRDefault="00C02756" w:rsidP="001E3320">
            <w:pPr>
              <w:tabs>
                <w:tab w:val="left" w:pos="426"/>
              </w:tabs>
              <w:ind w:firstLine="720"/>
              <w:jc w:val="both"/>
              <w:rPr>
                <w:rFonts w:eastAsia="Calibri"/>
              </w:rPr>
            </w:pPr>
          </w:p>
        </w:tc>
        <w:tc>
          <w:tcPr>
            <w:tcW w:w="715" w:type="pct"/>
          </w:tcPr>
          <w:p w14:paraId="532D2B68" w14:textId="77777777" w:rsidR="00C02756" w:rsidRDefault="00C02756" w:rsidP="001E3320">
            <w:pPr>
              <w:tabs>
                <w:tab w:val="left" w:pos="426"/>
              </w:tabs>
              <w:ind w:firstLine="720"/>
              <w:jc w:val="both"/>
              <w:rPr>
                <w:rFonts w:eastAsia="Calibri"/>
              </w:rPr>
            </w:pPr>
          </w:p>
        </w:tc>
      </w:tr>
      <w:tr w:rsidR="00C02756" w14:paraId="1FA90E91" w14:textId="77777777" w:rsidTr="00C02756">
        <w:tc>
          <w:tcPr>
            <w:tcW w:w="3061" w:type="pct"/>
            <w:gridSpan w:val="3"/>
            <w:vAlign w:val="center"/>
          </w:tcPr>
          <w:p w14:paraId="6B05E5F7" w14:textId="77777777" w:rsidR="00C02756" w:rsidRDefault="00C02756" w:rsidP="001E3320">
            <w:pPr>
              <w:tabs>
                <w:tab w:val="left" w:pos="426"/>
              </w:tabs>
              <w:ind w:firstLine="720"/>
              <w:rPr>
                <w:rFonts w:eastAsia="Calibri"/>
              </w:rPr>
            </w:pPr>
            <w:r>
              <w:rPr>
                <w:color w:val="000000"/>
              </w:rPr>
              <w:t>1.2. Iš viso pajamų, Eur (turi sutapti su pelno (nuostolių) ataskaitoje nurodyta suma eilutėje „Pardavimo pajamos“)</w:t>
            </w:r>
          </w:p>
        </w:tc>
        <w:tc>
          <w:tcPr>
            <w:tcW w:w="612" w:type="pct"/>
          </w:tcPr>
          <w:p w14:paraId="5C541490" w14:textId="77777777" w:rsidR="00C02756" w:rsidRDefault="00C02756" w:rsidP="001E3320">
            <w:pPr>
              <w:tabs>
                <w:tab w:val="left" w:pos="426"/>
              </w:tabs>
              <w:ind w:firstLine="720"/>
              <w:jc w:val="both"/>
              <w:rPr>
                <w:rFonts w:eastAsia="Calibri"/>
              </w:rPr>
            </w:pPr>
          </w:p>
        </w:tc>
        <w:tc>
          <w:tcPr>
            <w:tcW w:w="612" w:type="pct"/>
          </w:tcPr>
          <w:p w14:paraId="20A5BE71" w14:textId="77777777" w:rsidR="00C02756" w:rsidRDefault="00C02756" w:rsidP="001E3320">
            <w:pPr>
              <w:tabs>
                <w:tab w:val="left" w:pos="426"/>
              </w:tabs>
              <w:ind w:firstLine="720"/>
              <w:jc w:val="both"/>
              <w:rPr>
                <w:rFonts w:eastAsia="Calibri"/>
              </w:rPr>
            </w:pPr>
          </w:p>
        </w:tc>
        <w:tc>
          <w:tcPr>
            <w:tcW w:w="715" w:type="pct"/>
          </w:tcPr>
          <w:p w14:paraId="1187BEA2" w14:textId="77777777" w:rsidR="00C02756" w:rsidRDefault="00C02756" w:rsidP="001E3320">
            <w:pPr>
              <w:tabs>
                <w:tab w:val="left" w:pos="426"/>
              </w:tabs>
              <w:ind w:firstLine="720"/>
              <w:jc w:val="both"/>
              <w:rPr>
                <w:rFonts w:eastAsia="Calibri"/>
              </w:rPr>
            </w:pPr>
          </w:p>
        </w:tc>
      </w:tr>
      <w:tr w:rsidR="00C02756" w14:paraId="120C9AFF" w14:textId="77777777" w:rsidTr="00C02756">
        <w:tc>
          <w:tcPr>
            <w:tcW w:w="3061" w:type="pct"/>
            <w:gridSpan w:val="3"/>
            <w:vAlign w:val="center"/>
          </w:tcPr>
          <w:p w14:paraId="33A08F9E" w14:textId="77777777" w:rsidR="00C02756" w:rsidRDefault="00C02756" w:rsidP="001E3320">
            <w:pPr>
              <w:tabs>
                <w:tab w:val="left" w:pos="426"/>
              </w:tabs>
              <w:ind w:firstLine="720"/>
              <w:rPr>
                <w:rFonts w:eastAsia="Calibri"/>
              </w:rPr>
            </w:pPr>
            <w:r>
              <w:rPr>
                <w:color w:val="000000"/>
              </w:rPr>
              <w:t>1.3. KKI veikloms priskiriamų pardavimo pajamų dalis palyginus su bendra pajamų suma, proc.</w:t>
            </w:r>
          </w:p>
        </w:tc>
        <w:tc>
          <w:tcPr>
            <w:tcW w:w="612" w:type="pct"/>
          </w:tcPr>
          <w:p w14:paraId="31B26A0E" w14:textId="77777777" w:rsidR="00C02756" w:rsidRDefault="00C02756" w:rsidP="001E3320">
            <w:pPr>
              <w:tabs>
                <w:tab w:val="left" w:pos="426"/>
              </w:tabs>
              <w:ind w:firstLine="720"/>
              <w:jc w:val="both"/>
              <w:rPr>
                <w:rFonts w:eastAsia="Calibri"/>
              </w:rPr>
            </w:pPr>
          </w:p>
        </w:tc>
        <w:tc>
          <w:tcPr>
            <w:tcW w:w="612" w:type="pct"/>
          </w:tcPr>
          <w:p w14:paraId="249B63C5" w14:textId="77777777" w:rsidR="00C02756" w:rsidRDefault="00C02756" w:rsidP="001E3320">
            <w:pPr>
              <w:tabs>
                <w:tab w:val="left" w:pos="426"/>
              </w:tabs>
              <w:ind w:firstLine="720"/>
              <w:jc w:val="both"/>
              <w:rPr>
                <w:rFonts w:eastAsia="Calibri"/>
              </w:rPr>
            </w:pPr>
          </w:p>
        </w:tc>
        <w:tc>
          <w:tcPr>
            <w:tcW w:w="715" w:type="pct"/>
          </w:tcPr>
          <w:p w14:paraId="784F3762" w14:textId="77777777" w:rsidR="00C02756" w:rsidRDefault="00C02756" w:rsidP="001E3320">
            <w:pPr>
              <w:tabs>
                <w:tab w:val="left" w:pos="426"/>
              </w:tabs>
              <w:ind w:firstLine="720"/>
              <w:jc w:val="both"/>
              <w:rPr>
                <w:rFonts w:eastAsia="Calibri"/>
              </w:rPr>
            </w:pPr>
          </w:p>
        </w:tc>
      </w:tr>
      <w:tr w:rsidR="00C02756" w14:paraId="1A431854" w14:textId="77777777" w:rsidTr="00C02756">
        <w:tc>
          <w:tcPr>
            <w:tcW w:w="3061" w:type="pct"/>
            <w:gridSpan w:val="3"/>
            <w:vAlign w:val="center"/>
          </w:tcPr>
          <w:p w14:paraId="08A2EDCD" w14:textId="77777777" w:rsidR="00C02756" w:rsidRDefault="00C02756" w:rsidP="001E3320">
            <w:pPr>
              <w:tabs>
                <w:tab w:val="left" w:pos="426"/>
              </w:tabs>
              <w:ind w:firstLine="720"/>
              <w:rPr>
                <w:rFonts w:eastAsia="Calibri"/>
              </w:rPr>
            </w:pPr>
            <w:r>
              <w:rPr>
                <w:color w:val="000000"/>
              </w:rPr>
              <w:t>1.4. Pajamų  suma iš veiklų, nesusijusių su pačios įmonės pagamintos produkcijos pardavimu, Eur</w:t>
            </w:r>
          </w:p>
        </w:tc>
        <w:tc>
          <w:tcPr>
            <w:tcW w:w="612" w:type="pct"/>
          </w:tcPr>
          <w:p w14:paraId="6D8977AF" w14:textId="77777777" w:rsidR="00C02756" w:rsidRDefault="00C02756" w:rsidP="001E3320">
            <w:pPr>
              <w:tabs>
                <w:tab w:val="left" w:pos="426"/>
              </w:tabs>
              <w:ind w:firstLine="720"/>
              <w:jc w:val="both"/>
              <w:rPr>
                <w:rFonts w:eastAsia="Calibri"/>
              </w:rPr>
            </w:pPr>
          </w:p>
        </w:tc>
        <w:tc>
          <w:tcPr>
            <w:tcW w:w="612" w:type="pct"/>
          </w:tcPr>
          <w:p w14:paraId="4DC166D7" w14:textId="77777777" w:rsidR="00C02756" w:rsidRDefault="00C02756" w:rsidP="001E3320">
            <w:pPr>
              <w:tabs>
                <w:tab w:val="left" w:pos="426"/>
              </w:tabs>
              <w:ind w:firstLine="720"/>
              <w:jc w:val="both"/>
              <w:rPr>
                <w:rFonts w:eastAsia="Calibri"/>
              </w:rPr>
            </w:pPr>
          </w:p>
        </w:tc>
        <w:tc>
          <w:tcPr>
            <w:tcW w:w="715" w:type="pct"/>
          </w:tcPr>
          <w:p w14:paraId="0F932019" w14:textId="77777777" w:rsidR="00C02756" w:rsidRDefault="00C02756" w:rsidP="001E3320">
            <w:pPr>
              <w:tabs>
                <w:tab w:val="left" w:pos="426"/>
              </w:tabs>
              <w:ind w:firstLine="720"/>
              <w:jc w:val="both"/>
              <w:rPr>
                <w:rFonts w:eastAsia="Calibri"/>
              </w:rPr>
            </w:pPr>
          </w:p>
        </w:tc>
      </w:tr>
      <w:tr w:rsidR="00C02756" w14:paraId="22094730" w14:textId="77777777" w:rsidTr="00C02756">
        <w:tc>
          <w:tcPr>
            <w:tcW w:w="3061" w:type="pct"/>
            <w:gridSpan w:val="3"/>
            <w:vAlign w:val="center"/>
          </w:tcPr>
          <w:p w14:paraId="1B091FAA" w14:textId="77777777" w:rsidR="00C02756" w:rsidRDefault="00C02756" w:rsidP="001E3320">
            <w:pPr>
              <w:tabs>
                <w:tab w:val="left" w:pos="426"/>
              </w:tabs>
              <w:ind w:firstLine="720"/>
              <w:rPr>
                <w:rFonts w:eastAsia="Calibri"/>
              </w:rPr>
            </w:pPr>
            <w:r>
              <w:rPr>
                <w:color w:val="000000"/>
              </w:rPr>
              <w:t>1.5. Pajamų suma iš pačios įmonės pagamintos produkcijos, Eur</w:t>
            </w:r>
          </w:p>
        </w:tc>
        <w:tc>
          <w:tcPr>
            <w:tcW w:w="612" w:type="pct"/>
          </w:tcPr>
          <w:p w14:paraId="48108BBB" w14:textId="77777777" w:rsidR="00C02756" w:rsidRDefault="00C02756" w:rsidP="001E3320">
            <w:pPr>
              <w:tabs>
                <w:tab w:val="left" w:pos="426"/>
              </w:tabs>
              <w:ind w:firstLine="720"/>
              <w:jc w:val="both"/>
              <w:rPr>
                <w:rFonts w:eastAsia="Calibri"/>
              </w:rPr>
            </w:pPr>
          </w:p>
        </w:tc>
        <w:tc>
          <w:tcPr>
            <w:tcW w:w="612" w:type="pct"/>
          </w:tcPr>
          <w:p w14:paraId="3DCD7002" w14:textId="77777777" w:rsidR="00C02756" w:rsidRDefault="00C02756" w:rsidP="001E3320">
            <w:pPr>
              <w:tabs>
                <w:tab w:val="left" w:pos="426"/>
              </w:tabs>
              <w:ind w:firstLine="720"/>
              <w:jc w:val="both"/>
              <w:rPr>
                <w:rFonts w:eastAsia="Calibri"/>
              </w:rPr>
            </w:pPr>
          </w:p>
        </w:tc>
        <w:tc>
          <w:tcPr>
            <w:tcW w:w="715" w:type="pct"/>
          </w:tcPr>
          <w:p w14:paraId="0D4EC5DC" w14:textId="77777777" w:rsidR="00C02756" w:rsidRDefault="00C02756" w:rsidP="001E3320">
            <w:pPr>
              <w:tabs>
                <w:tab w:val="left" w:pos="426"/>
              </w:tabs>
              <w:ind w:firstLine="720"/>
              <w:jc w:val="both"/>
              <w:rPr>
                <w:rFonts w:eastAsia="Calibri"/>
              </w:rPr>
            </w:pPr>
          </w:p>
        </w:tc>
      </w:tr>
      <w:tr w:rsidR="00C02756" w14:paraId="228A36CB" w14:textId="77777777" w:rsidTr="00C02756">
        <w:tc>
          <w:tcPr>
            <w:tcW w:w="3061" w:type="pct"/>
            <w:gridSpan w:val="3"/>
            <w:vAlign w:val="center"/>
          </w:tcPr>
          <w:p w14:paraId="58FCD41A" w14:textId="77777777" w:rsidR="00C02756" w:rsidRDefault="00C02756" w:rsidP="001E3320">
            <w:pPr>
              <w:tabs>
                <w:tab w:val="left" w:pos="426"/>
              </w:tabs>
              <w:ind w:firstLine="720"/>
              <w:rPr>
                <w:color w:val="000000"/>
              </w:rPr>
            </w:pPr>
            <w:r>
              <w:rPr>
                <w:color w:val="000000"/>
              </w:rPr>
              <w:t>1.6. Pačios įmonės pagamintos produkcijos pajamų vidurkis per 3 finansinius metus iki paraiškos pateikimo, Eur (jei įmonė veikia trumpiau nei 3 metus, vedamas mėnesio vidurkis ir dauginama iš 12 mėn.)</w:t>
            </w:r>
          </w:p>
        </w:tc>
        <w:tc>
          <w:tcPr>
            <w:tcW w:w="1939" w:type="pct"/>
            <w:gridSpan w:val="3"/>
          </w:tcPr>
          <w:p w14:paraId="7661D736" w14:textId="77777777" w:rsidR="00C02756" w:rsidRDefault="00C02756" w:rsidP="001E3320">
            <w:pPr>
              <w:tabs>
                <w:tab w:val="left" w:pos="426"/>
              </w:tabs>
              <w:ind w:firstLine="720"/>
              <w:jc w:val="both"/>
              <w:rPr>
                <w:rFonts w:eastAsia="Calibri"/>
              </w:rPr>
            </w:pPr>
          </w:p>
        </w:tc>
      </w:tr>
    </w:tbl>
    <w:p w14:paraId="2B64CD1C" w14:textId="77777777" w:rsidR="00C02756" w:rsidRDefault="00C02756" w:rsidP="00C02756">
      <w:pPr>
        <w:tabs>
          <w:tab w:val="left" w:pos="0"/>
          <w:tab w:val="left" w:pos="709"/>
          <w:tab w:val="left" w:pos="851"/>
        </w:tabs>
        <w:ind w:firstLine="426"/>
        <w:jc w:val="both"/>
        <w:rPr>
          <w:rFonts w:eastAsia="Calibri"/>
          <w:b/>
        </w:rPr>
      </w:pPr>
    </w:p>
    <w:p w14:paraId="551D69F6" w14:textId="77777777" w:rsidR="00C02756" w:rsidRDefault="00C02756" w:rsidP="00C02756">
      <w:pPr>
        <w:tabs>
          <w:tab w:val="left" w:pos="426"/>
        </w:tabs>
        <w:jc w:val="both"/>
        <w:rPr>
          <w:rFonts w:eastAsia="Calibri"/>
          <w:b/>
        </w:rPr>
      </w:pPr>
    </w:p>
    <w:p w14:paraId="6476E472" w14:textId="77777777" w:rsidR="00C02756" w:rsidRDefault="00C02756" w:rsidP="00C02756">
      <w:pPr>
        <w:tabs>
          <w:tab w:val="left" w:pos="426"/>
        </w:tabs>
        <w:ind w:firstLine="426"/>
        <w:jc w:val="both"/>
        <w:rPr>
          <w:rFonts w:eastAsia="Calibri"/>
          <w:b/>
        </w:rPr>
      </w:pPr>
      <w:r>
        <w:rPr>
          <w:rFonts w:eastAsia="Calibri"/>
          <w:b/>
        </w:rPr>
        <w:t xml:space="preserve">2. </w:t>
      </w:r>
      <w:r>
        <w:rPr>
          <w:rFonts w:eastAsia="Calibri"/>
          <w:b/>
        </w:rPr>
        <w:tab/>
        <w:t>Paraiškoje planuojamų veiklų poveikis skatinant skaitmeninę ir (arba) žiedinę ekonomiką.</w:t>
      </w: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6"/>
        <w:gridCol w:w="8224"/>
        <w:gridCol w:w="25"/>
      </w:tblGrid>
      <w:tr w:rsidR="00C02756" w14:paraId="2E871376" w14:textId="77777777" w:rsidTr="001E3320">
        <w:trPr>
          <w:gridAfter w:val="1"/>
          <w:wAfter w:w="27" w:type="dxa"/>
        </w:trPr>
        <w:tc>
          <w:tcPr>
            <w:tcW w:w="14548" w:type="dxa"/>
            <w:gridSpan w:val="2"/>
          </w:tcPr>
          <w:p w14:paraId="4026E0B3" w14:textId="77777777" w:rsidR="00C02756" w:rsidRDefault="00C02756" w:rsidP="001E3320">
            <w:pPr>
              <w:tabs>
                <w:tab w:val="left" w:pos="426"/>
              </w:tabs>
              <w:jc w:val="both"/>
              <w:rPr>
                <w:rFonts w:eastAsia="Calibri"/>
                <w:i/>
                <w:iCs/>
              </w:rPr>
            </w:pPr>
            <w:r>
              <w:rPr>
                <w:rFonts w:eastAsia="Calibri"/>
                <w:i/>
                <w:iCs/>
              </w:rPr>
              <w:t>Aprašykite ir pagrįskite, kaip paraiškoje planuojamos veiklos, gaminių, paslaugų ar veiklos procesų sprendimų kūrimas ir diegimas prisidės prie skaitmeninės ir (arba) žiedinės ekonomikos plėtros (pažymėkite ir pagrįskite vieną ar abu tinkančius variantus):</w:t>
            </w:r>
          </w:p>
        </w:tc>
      </w:tr>
      <w:tr w:rsidR="00C02756" w14:paraId="1DE0E64C" w14:textId="77777777" w:rsidTr="001E3320">
        <w:tc>
          <w:tcPr>
            <w:tcW w:w="5713" w:type="dxa"/>
          </w:tcPr>
          <w:p w14:paraId="0F0266F1" w14:textId="77777777" w:rsidR="00C02756" w:rsidRDefault="00C02756" w:rsidP="001E3320">
            <w:pPr>
              <w:tabs>
                <w:tab w:val="left" w:pos="426"/>
              </w:tabs>
              <w:ind w:firstLine="62"/>
              <w:jc w:val="both"/>
              <w:rPr>
                <w:szCs w:val="24"/>
              </w:rPr>
            </w:pPr>
            <w:r>
              <w:fldChar w:fldCharType="begin" w:fldLock="1">
                <w:ffData>
                  <w:name w:val="Check1"/>
                  <w:enabled/>
                  <w:calcOnExit w:val="0"/>
                  <w:checkBox>
                    <w:size w:val="26"/>
                    <w:default w:val="0"/>
                  </w:checkBox>
                </w:ffData>
              </w:fldChar>
            </w:r>
            <w:r>
              <w:instrText xml:space="preserve"> FORMCHECKBOX </w:instrText>
            </w:r>
            <w:r>
              <w:fldChar w:fldCharType="separate"/>
            </w:r>
            <w:r>
              <w:fldChar w:fldCharType="end"/>
            </w:r>
            <w:r>
              <w:rPr>
                <w:b/>
                <w:bCs/>
                <w:szCs w:val="24"/>
              </w:rPr>
              <w:t>Skaitmeninės ekonomikos principus įgyvendinantys sprendimai (veiklos)</w:t>
            </w:r>
            <w:r>
              <w:rPr>
                <w:szCs w:val="24"/>
              </w:rPr>
              <w:t xml:space="preserve"> – panaudojant skaitmenines technologijas ar sprendimus</w:t>
            </w:r>
            <w:r>
              <w:rPr>
                <w:szCs w:val="24"/>
                <w:vertAlign w:val="superscript"/>
              </w:rPr>
              <w:footnoteReference w:id="1"/>
            </w:r>
            <w:r>
              <w:rPr>
                <w:szCs w:val="24"/>
              </w:rPr>
              <w:t xml:space="preserve"> MVĮ gaminio gamybos ar paslaugos teikimo procese suplanuoti veiksmai, kurių rezultatas yra bent vienas šių pokyčių:</w:t>
            </w:r>
          </w:p>
          <w:p w14:paraId="6A33F38E" w14:textId="77777777" w:rsidR="00C02756" w:rsidRDefault="00C02756" w:rsidP="001E3320">
            <w:pPr>
              <w:tabs>
                <w:tab w:val="left" w:pos="426"/>
              </w:tabs>
              <w:ind w:firstLine="62"/>
              <w:jc w:val="both"/>
              <w:rPr>
                <w:szCs w:val="24"/>
              </w:rPr>
            </w:pPr>
          </w:p>
          <w:p w14:paraId="66137DC7" w14:textId="77777777" w:rsidR="00C02756" w:rsidRDefault="00C02756" w:rsidP="001E3320">
            <w:pPr>
              <w:tabs>
                <w:tab w:val="left" w:pos="426"/>
              </w:tabs>
              <w:jc w:val="both"/>
              <w:rPr>
                <w:rFonts w:eastAsia="Calibri"/>
                <w:i/>
                <w:iCs/>
              </w:rPr>
            </w:pPr>
            <w:r>
              <w:rPr>
                <w:szCs w:val="24"/>
              </w:rPr>
              <w:t>MVĮ produkto gamyba, pats produktas, paslauga, paslaugos teikimas ar veiklos vykdymo procesas, arba jų dalis perkeliama iš fizinės į skaitmeninę ar virtualią aplinką, arba paslaugos ar procesai, arba jų dalis vykdomi nuotoliniu būdu.</w:t>
            </w:r>
          </w:p>
        </w:tc>
        <w:tc>
          <w:tcPr>
            <w:tcW w:w="8862" w:type="dxa"/>
            <w:gridSpan w:val="2"/>
          </w:tcPr>
          <w:p w14:paraId="14CD2A6A" w14:textId="77777777" w:rsidR="00C02756" w:rsidRDefault="00C02756" w:rsidP="001E3320">
            <w:pPr>
              <w:tabs>
                <w:tab w:val="left" w:pos="426"/>
              </w:tabs>
              <w:jc w:val="both"/>
              <w:rPr>
                <w:rFonts w:eastAsia="Calibri"/>
                <w:i/>
                <w:iCs/>
              </w:rPr>
            </w:pPr>
            <w:r>
              <w:rPr>
                <w:rFonts w:eastAsia="Calibri"/>
                <w:i/>
                <w:iCs/>
              </w:rPr>
              <w:t>Aprašykite ir pagrįskite.</w:t>
            </w:r>
          </w:p>
        </w:tc>
      </w:tr>
      <w:tr w:rsidR="00C02756" w14:paraId="0ABAAD65" w14:textId="77777777" w:rsidTr="001E3320">
        <w:tc>
          <w:tcPr>
            <w:tcW w:w="5713" w:type="dxa"/>
          </w:tcPr>
          <w:p w14:paraId="57EFB784" w14:textId="77777777" w:rsidR="00C02756" w:rsidRDefault="00C02756" w:rsidP="001E3320">
            <w:pPr>
              <w:tabs>
                <w:tab w:val="left" w:pos="426"/>
              </w:tabs>
              <w:jc w:val="both"/>
            </w:pPr>
            <w:r>
              <w:t xml:space="preserve">Žiedinė ekonomika siekia kiek įmanoma sumažinti atliekų kiekį ir išteklių naudojimą pažangiu produktų projektavimu, </w:t>
            </w:r>
            <w:r>
              <w:lastRenderedPageBreak/>
              <w:t>pakartotiniu produktų naudojimu ir taisymu, perdirbimu, darniu vartojimu ir naujoviškais verslo modeliais.</w:t>
            </w:r>
          </w:p>
          <w:p w14:paraId="22602EDA" w14:textId="77777777" w:rsidR="00C02756" w:rsidRDefault="00C02756" w:rsidP="001E3320">
            <w:pPr>
              <w:tabs>
                <w:tab w:val="left" w:pos="426"/>
              </w:tabs>
              <w:ind w:firstLine="62"/>
              <w:jc w:val="both"/>
              <w:rPr>
                <w:color w:val="000000"/>
                <w:szCs w:val="24"/>
                <w:bdr w:val="none" w:sz="0" w:space="0" w:color="auto" w:frame="1"/>
                <w:shd w:val="clear" w:color="auto" w:fill="FFFFFF"/>
              </w:rPr>
            </w:pPr>
            <w:r>
              <w:fldChar w:fldCharType="begin" w:fldLock="1">
                <w:ffData>
                  <w:name w:val="Check1"/>
                  <w:enabled/>
                  <w:calcOnExit w:val="0"/>
                  <w:checkBox>
                    <w:size w:val="26"/>
                    <w:default w:val="0"/>
                  </w:checkBox>
                </w:ffData>
              </w:fldChar>
            </w:r>
            <w:r>
              <w:instrText xml:space="preserve"> FORMCHECKBOX </w:instrText>
            </w:r>
            <w:r>
              <w:fldChar w:fldCharType="separate"/>
            </w:r>
            <w:r>
              <w:fldChar w:fldCharType="end"/>
            </w:r>
            <w:r>
              <w:rPr>
                <w:b/>
                <w:bCs/>
              </w:rPr>
              <w:t xml:space="preserve">Žiedinės ekonomikos principus įgyvendinantys sprendimai (veiklos) – </w:t>
            </w:r>
            <w:r>
              <w:rPr>
                <w:color w:val="000000"/>
                <w:szCs w:val="24"/>
                <w:bdr w:val="none" w:sz="0" w:space="0" w:color="auto" w:frame="1"/>
                <w:shd w:val="clear" w:color="auto" w:fill="FFFFFF"/>
              </w:rPr>
              <w:t>MVĮ gaminio gamybos ar paslaugos teikimo procese suplanuoti veiksmai, </w:t>
            </w:r>
            <w:r>
              <w:rPr>
                <w:color w:val="000000"/>
                <w:szCs w:val="24"/>
                <w:shd w:val="clear" w:color="auto" w:fill="FFFFFF"/>
              </w:rPr>
              <w:t>kuriais siekiama tvaresnių gaminių ir (arba) sprendimų, kai produktai naudojami ilgiau, o medžiagos pakartotinai naudojamos naujiems produktams gaminti, ir</w:t>
            </w:r>
            <w:r>
              <w:rPr>
                <w:color w:val="000000"/>
                <w:szCs w:val="24"/>
                <w:bdr w:val="none" w:sz="0" w:space="0" w:color="auto" w:frame="1"/>
                <w:shd w:val="clear" w:color="auto" w:fill="FFFFFF"/>
              </w:rPr>
              <w:t xml:space="preserve"> kurių rezultatas yra bent vienas šių pokyčių: </w:t>
            </w:r>
          </w:p>
          <w:p w14:paraId="5EF22A40" w14:textId="77777777" w:rsidR="00C02756" w:rsidRDefault="00C02756" w:rsidP="001E3320">
            <w:pPr>
              <w:tabs>
                <w:tab w:val="left" w:pos="426"/>
              </w:tabs>
              <w:jc w:val="both"/>
              <w:rPr>
                <w:color w:val="000000"/>
                <w:szCs w:val="24"/>
                <w:bdr w:val="none" w:sz="0" w:space="0" w:color="auto" w:frame="1"/>
                <w:shd w:val="clear" w:color="auto" w:fill="FFFFFF"/>
              </w:rPr>
            </w:pPr>
          </w:p>
          <w:p w14:paraId="0B4BB6EA" w14:textId="77777777" w:rsidR="00C02756" w:rsidRDefault="00C02756" w:rsidP="001E3320">
            <w:pPr>
              <w:tabs>
                <w:tab w:val="left" w:pos="426"/>
              </w:tabs>
              <w:jc w:val="both"/>
              <w:rPr>
                <w:color w:val="000000"/>
                <w:szCs w:val="24"/>
                <w:bdr w:val="none" w:sz="0" w:space="0" w:color="auto" w:frame="1"/>
                <w:shd w:val="clear" w:color="auto" w:fill="FFFFFF"/>
              </w:rPr>
            </w:pPr>
            <w:r>
              <w:rPr>
                <w:color w:val="000000"/>
                <w:szCs w:val="24"/>
                <w:bdr w:val="none" w:sz="0" w:space="0" w:color="auto" w:frame="1"/>
                <w:shd w:val="clear" w:color="auto" w:fill="FFFFFF"/>
              </w:rPr>
              <w:t xml:space="preserve">sumažintas susidarančių atliekų kiekis; užtikrintas atliekų pakartotinis naudojimas, sumažintas teršalų kiekis, sumažintas energijos ir (arba) išteklių naudojimas, sukurtos ar pagerintos galimybės  MVĮ gaminti patvaresnius produktus, sukurtos ar pagerintos galimybės MVĮ gaminamą gaminį, naudoti pakartotinai, </w:t>
            </w:r>
            <w:r>
              <w:rPr>
                <w:szCs w:val="24"/>
              </w:rPr>
              <w:t>atnaujinti ir pataisyti,</w:t>
            </w:r>
            <w:r>
              <w:rPr>
                <w:color w:val="000000"/>
                <w:szCs w:val="24"/>
                <w:bdr w:val="none" w:sz="0" w:space="0" w:color="auto" w:frame="1"/>
                <w:shd w:val="clear" w:color="auto" w:fill="FFFFFF"/>
              </w:rPr>
              <w:t xml:space="preserve"> sukurtos ar pagerintos galimybės perdirbti MVĮ gaminamą gaminį. Detalūs žiedinės ekonomikos pricipai pateikiami 2020 m. kovo 11 d. Europos Komisijos priimtame komunikate COM (2020) 98 „Naujas žiedinės ekonomikos veiksmų planas, kuriuo siekiama švaresnės ir konkurencingesnės Europos“</w:t>
            </w:r>
            <w:r>
              <w:rPr>
                <w:color w:val="000000"/>
                <w:szCs w:val="24"/>
                <w:shd w:val="clear" w:color="auto" w:fill="FFFFFF"/>
              </w:rPr>
              <w:t>, prieiga internetu:</w:t>
            </w:r>
            <w:r>
              <w:rPr>
                <w:color w:val="000000"/>
                <w:szCs w:val="24"/>
                <w:bdr w:val="none" w:sz="0" w:space="0" w:color="auto" w:frame="1"/>
                <w:shd w:val="clear" w:color="auto" w:fill="FFFFFF"/>
              </w:rPr>
              <w:t> </w:t>
            </w:r>
          </w:p>
          <w:p w14:paraId="72B4E46E" w14:textId="77777777" w:rsidR="00C02756" w:rsidRDefault="00C02756" w:rsidP="001E3320">
            <w:pPr>
              <w:tabs>
                <w:tab w:val="left" w:pos="426"/>
              </w:tabs>
              <w:jc w:val="both"/>
              <w:rPr>
                <w:rFonts w:eastAsia="Calibri"/>
                <w:i/>
                <w:iCs/>
              </w:rPr>
            </w:pPr>
            <w:r>
              <w:rPr>
                <w:color w:val="0000FF"/>
                <w:szCs w:val="24"/>
                <w:u w:val="single"/>
                <w:bdr w:val="none" w:sz="0" w:space="0" w:color="auto" w:frame="1"/>
                <w:shd w:val="clear" w:color="auto" w:fill="FFFFFF"/>
              </w:rPr>
              <w:t>https://eur-lex.europa.eu/legal-content/LT/TXT/DOC/?uri=CELEX:52020DC0098&amp;from=EN</w:t>
            </w:r>
          </w:p>
        </w:tc>
        <w:tc>
          <w:tcPr>
            <w:tcW w:w="8862" w:type="dxa"/>
            <w:gridSpan w:val="2"/>
          </w:tcPr>
          <w:p w14:paraId="20AC3D5C" w14:textId="77777777" w:rsidR="00C02756" w:rsidRDefault="00C02756" w:rsidP="001E3320">
            <w:pPr>
              <w:tabs>
                <w:tab w:val="left" w:pos="426"/>
              </w:tabs>
              <w:jc w:val="both"/>
              <w:rPr>
                <w:rFonts w:eastAsia="Calibri"/>
                <w:i/>
                <w:iCs/>
              </w:rPr>
            </w:pPr>
            <w:r>
              <w:rPr>
                <w:rFonts w:eastAsia="Calibri"/>
                <w:i/>
                <w:iCs/>
              </w:rPr>
              <w:lastRenderedPageBreak/>
              <w:t>Aprašykite ir pagrįskite.</w:t>
            </w:r>
          </w:p>
        </w:tc>
      </w:tr>
    </w:tbl>
    <w:p w14:paraId="369AAD4B" w14:textId="77777777" w:rsidR="00C02756" w:rsidRDefault="00C02756" w:rsidP="00C02756">
      <w:pPr>
        <w:tabs>
          <w:tab w:val="left" w:pos="426"/>
        </w:tabs>
        <w:jc w:val="both"/>
        <w:rPr>
          <w:rFonts w:eastAsia="Calibri"/>
        </w:rPr>
      </w:pPr>
    </w:p>
    <w:p w14:paraId="66F6F986" w14:textId="77777777" w:rsidR="00C02756" w:rsidRDefault="00C02756" w:rsidP="00C02756">
      <w:pPr>
        <w:tabs>
          <w:tab w:val="left" w:pos="426"/>
        </w:tabs>
        <w:jc w:val="both"/>
        <w:rPr>
          <w:rFonts w:eastAsia="Calibri"/>
        </w:rPr>
      </w:pPr>
    </w:p>
    <w:p w14:paraId="2BCF7D5F" w14:textId="77777777" w:rsidR="00C02756" w:rsidRDefault="00C02756" w:rsidP="00C02756">
      <w:pPr>
        <w:tabs>
          <w:tab w:val="left" w:pos="426"/>
        </w:tabs>
        <w:ind w:firstLine="426"/>
        <w:jc w:val="both"/>
        <w:rPr>
          <w:bCs/>
          <w:i/>
          <w:iCs/>
          <w:lang w:eastAsia="lt-LT"/>
        </w:rPr>
      </w:pPr>
      <w:r>
        <w:rPr>
          <w:b/>
          <w:lang w:eastAsia="lt-LT"/>
        </w:rPr>
        <w:t xml:space="preserve">3. Projekto įgyvendinimo su partneriu pagrįstumas </w:t>
      </w:r>
      <w:r>
        <w:rPr>
          <w:bCs/>
          <w:i/>
          <w:iCs/>
          <w:lang w:eastAsia="lt-LT"/>
        </w:rPr>
        <w:t>(Pildoma, jei projektas įgyvendinamas su partneriu).</w:t>
      </w:r>
    </w:p>
    <w:p w14:paraId="52096A5F" w14:textId="77777777" w:rsidR="00C02756" w:rsidRDefault="00C02756" w:rsidP="00C02756">
      <w:pPr>
        <w:tabs>
          <w:tab w:val="left" w:pos="426"/>
        </w:tabs>
        <w:ind w:firstLine="426"/>
        <w:jc w:val="both"/>
        <w:rPr>
          <w:bCs/>
          <w:i/>
          <w:iCs/>
          <w:lang w:eastAsia="lt-LT"/>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9498"/>
      </w:tblGrid>
      <w:tr w:rsidR="00C02756" w14:paraId="6F914F95" w14:textId="77777777" w:rsidTr="001E3320">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4E429594" w14:textId="77777777" w:rsidR="00C02756" w:rsidRDefault="00C02756" w:rsidP="001E3320">
            <w:pPr>
              <w:tabs>
                <w:tab w:val="left" w:pos="1296"/>
              </w:tabs>
              <w:jc w:val="both"/>
              <w:rPr>
                <w:lang w:eastAsia="lt-LT"/>
              </w:rPr>
            </w:pPr>
            <w:r>
              <w:rPr>
                <w:lang w:eastAsia="lt-LT"/>
              </w:rPr>
              <w:t>Projekto partnerio pavadinimas, kodas</w:t>
            </w:r>
          </w:p>
        </w:tc>
        <w:tc>
          <w:tcPr>
            <w:tcW w:w="9498" w:type="dxa"/>
            <w:tcBorders>
              <w:top w:val="single" w:sz="4" w:space="0" w:color="auto"/>
              <w:left w:val="single" w:sz="4" w:space="0" w:color="auto"/>
              <w:bottom w:val="single" w:sz="4" w:space="0" w:color="auto"/>
              <w:right w:val="single" w:sz="4" w:space="0" w:color="auto"/>
            </w:tcBorders>
            <w:shd w:val="clear" w:color="auto" w:fill="auto"/>
            <w:vAlign w:val="center"/>
          </w:tcPr>
          <w:p w14:paraId="6B712B26" w14:textId="77777777" w:rsidR="00C02756" w:rsidRDefault="00C02756" w:rsidP="001E3320">
            <w:pPr>
              <w:tabs>
                <w:tab w:val="left" w:pos="1296"/>
              </w:tabs>
              <w:rPr>
                <w:i/>
                <w:iCs/>
                <w:lang w:eastAsia="lt-LT"/>
              </w:rPr>
            </w:pPr>
            <w:r>
              <w:rPr>
                <w:i/>
                <w:iCs/>
                <w:lang w:eastAsia="lt-LT"/>
              </w:rPr>
              <w:t>Įrašykite</w:t>
            </w:r>
          </w:p>
        </w:tc>
      </w:tr>
      <w:tr w:rsidR="00C02756" w14:paraId="294C4CA9" w14:textId="77777777" w:rsidTr="001E3320">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34A6EDDB" w14:textId="77777777" w:rsidR="00C02756" w:rsidRDefault="00C02756" w:rsidP="001E3320">
            <w:pPr>
              <w:widowControl w:val="0"/>
              <w:tabs>
                <w:tab w:val="left" w:pos="460"/>
              </w:tabs>
              <w:jc w:val="both"/>
              <w:textAlignment w:val="baseline"/>
              <w:rPr>
                <w:lang w:eastAsia="lt-LT"/>
              </w:rPr>
            </w:pPr>
            <w:r>
              <w:rPr>
                <w:lang w:eastAsia="lt-LT"/>
              </w:rPr>
              <w:t>Projekto partnerio poreikis, pasirinkimo motyvai ir nauda projekto įgyvendinimui</w:t>
            </w:r>
          </w:p>
        </w:tc>
        <w:tc>
          <w:tcPr>
            <w:tcW w:w="9498" w:type="dxa"/>
            <w:tcBorders>
              <w:top w:val="single" w:sz="4" w:space="0" w:color="auto"/>
              <w:left w:val="single" w:sz="4" w:space="0" w:color="auto"/>
              <w:bottom w:val="single" w:sz="4" w:space="0" w:color="auto"/>
              <w:right w:val="single" w:sz="4" w:space="0" w:color="auto"/>
            </w:tcBorders>
            <w:shd w:val="clear" w:color="auto" w:fill="auto"/>
            <w:vAlign w:val="center"/>
          </w:tcPr>
          <w:p w14:paraId="02FFC59A" w14:textId="77777777" w:rsidR="00C02756" w:rsidRDefault="00C02756" w:rsidP="001E3320">
            <w:pPr>
              <w:tabs>
                <w:tab w:val="left" w:pos="1296"/>
              </w:tabs>
              <w:rPr>
                <w:i/>
                <w:iCs/>
                <w:lang w:eastAsia="lt-LT"/>
              </w:rPr>
            </w:pPr>
            <w:r>
              <w:rPr>
                <w:i/>
                <w:iCs/>
                <w:lang w:eastAsia="lt-LT"/>
              </w:rPr>
              <w:t>Aprašykite</w:t>
            </w:r>
          </w:p>
        </w:tc>
      </w:tr>
      <w:tr w:rsidR="00C02756" w14:paraId="38689E3F" w14:textId="77777777" w:rsidTr="001E3320">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6F25AD36" w14:textId="77777777" w:rsidR="00C02756" w:rsidRDefault="00C02756" w:rsidP="001E3320">
            <w:pPr>
              <w:widowControl w:val="0"/>
              <w:tabs>
                <w:tab w:val="left" w:pos="460"/>
              </w:tabs>
              <w:jc w:val="both"/>
              <w:textAlignment w:val="baseline"/>
              <w:rPr>
                <w:lang w:eastAsia="lt-LT"/>
              </w:rPr>
            </w:pPr>
            <w:r>
              <w:rPr>
                <w:lang w:eastAsia="lt-LT"/>
              </w:rPr>
              <w:t>Projekto partnerio atsakomybės ir funkcijos projekte</w:t>
            </w:r>
          </w:p>
        </w:tc>
        <w:tc>
          <w:tcPr>
            <w:tcW w:w="9498" w:type="dxa"/>
            <w:tcBorders>
              <w:top w:val="single" w:sz="4" w:space="0" w:color="auto"/>
              <w:left w:val="single" w:sz="4" w:space="0" w:color="auto"/>
              <w:bottom w:val="single" w:sz="4" w:space="0" w:color="auto"/>
              <w:right w:val="single" w:sz="4" w:space="0" w:color="auto"/>
            </w:tcBorders>
            <w:shd w:val="clear" w:color="auto" w:fill="auto"/>
            <w:vAlign w:val="center"/>
          </w:tcPr>
          <w:p w14:paraId="1372DBD8" w14:textId="77777777" w:rsidR="00C02756" w:rsidRDefault="00C02756" w:rsidP="001E3320">
            <w:pPr>
              <w:tabs>
                <w:tab w:val="left" w:pos="1296"/>
              </w:tabs>
              <w:rPr>
                <w:i/>
                <w:iCs/>
                <w:lang w:eastAsia="lt-LT"/>
              </w:rPr>
            </w:pPr>
            <w:r>
              <w:rPr>
                <w:i/>
                <w:iCs/>
                <w:lang w:eastAsia="lt-LT"/>
              </w:rPr>
              <w:t>Aprašykite</w:t>
            </w:r>
          </w:p>
        </w:tc>
      </w:tr>
    </w:tbl>
    <w:p w14:paraId="208BBA3E" w14:textId="77777777" w:rsidR="00C02756" w:rsidRDefault="00C02756" w:rsidP="00C02756">
      <w:pPr>
        <w:tabs>
          <w:tab w:val="left" w:pos="426"/>
        </w:tabs>
        <w:ind w:firstLine="426"/>
        <w:jc w:val="both"/>
        <w:rPr>
          <w:b/>
          <w:lang w:eastAsia="lt-LT"/>
        </w:rPr>
      </w:pPr>
    </w:p>
    <w:p w14:paraId="2B74B0D2" w14:textId="77777777" w:rsidR="00C02756" w:rsidRDefault="00C02756" w:rsidP="00C02756">
      <w:pPr>
        <w:tabs>
          <w:tab w:val="left" w:pos="426"/>
        </w:tabs>
        <w:ind w:firstLine="426"/>
        <w:jc w:val="both"/>
        <w:rPr>
          <w:b/>
          <w:lang w:eastAsia="lt-LT"/>
        </w:rPr>
      </w:pPr>
      <w:r>
        <w:rPr>
          <w:b/>
          <w:lang w:eastAsia="lt-LT"/>
        </w:rPr>
        <w:lastRenderedPageBreak/>
        <w:t>4.</w:t>
      </w:r>
      <w:r>
        <w:rPr>
          <w:b/>
          <w:lang w:eastAsia="lt-LT"/>
        </w:rPr>
        <w:tab/>
        <w:t>Pareiškėjo (ir partnerio, jeigu numatoma jį pasitelkti) pajamų augimo potencialas (taikoma vertinant projekto atitiktį Aprašo 2 priedo 1 punkto nuostatoms).</w:t>
      </w:r>
    </w:p>
    <w:p w14:paraId="36B02907" w14:textId="77777777" w:rsidR="00C02756" w:rsidRDefault="00C02756" w:rsidP="00C02756">
      <w:pPr>
        <w:tabs>
          <w:tab w:val="left" w:pos="426"/>
        </w:tabs>
        <w:ind w:firstLine="426"/>
        <w:jc w:val="both"/>
        <w:rPr>
          <w:b/>
          <w:lang w:eastAsia="lt-LT"/>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6"/>
        <w:gridCol w:w="9560"/>
      </w:tblGrid>
      <w:tr w:rsidR="00C02756" w14:paraId="04B5DBE7" w14:textId="77777777" w:rsidTr="00C02756">
        <w:tc>
          <w:tcPr>
            <w:tcW w:w="5036" w:type="dxa"/>
            <w:shd w:val="clear" w:color="auto" w:fill="D9D9D9" w:themeFill="background1" w:themeFillShade="D9"/>
          </w:tcPr>
          <w:p w14:paraId="1F22C8FD" w14:textId="77777777" w:rsidR="00C02756" w:rsidRDefault="00C02756" w:rsidP="001E3320">
            <w:pPr>
              <w:tabs>
                <w:tab w:val="left" w:pos="426"/>
              </w:tabs>
              <w:jc w:val="both"/>
              <w:rPr>
                <w:bCs/>
                <w:lang w:eastAsia="lt-LT"/>
              </w:rPr>
            </w:pPr>
            <w:r>
              <w:rPr>
                <w:b/>
                <w:lang w:eastAsia="lt-LT"/>
              </w:rPr>
              <w:t>Pareiškėjo grupė pagal pagrindinę ekonominę veiklą</w:t>
            </w:r>
            <w:r>
              <w:rPr>
                <w:bCs/>
                <w:i/>
                <w:iCs/>
                <w:lang w:eastAsia="lt-LT"/>
              </w:rPr>
              <w:t xml:space="preserve"> (pažymėkite vieną tinkamą variantą)</w:t>
            </w:r>
            <w:r>
              <w:rPr>
                <w:bCs/>
                <w:lang w:eastAsia="lt-LT"/>
              </w:rPr>
              <w:t>:</w:t>
            </w:r>
          </w:p>
        </w:tc>
        <w:tc>
          <w:tcPr>
            <w:tcW w:w="9560" w:type="dxa"/>
          </w:tcPr>
          <w:p w14:paraId="1485446A" w14:textId="77777777" w:rsidR="00C02756" w:rsidRDefault="00C02756" w:rsidP="001E3320">
            <w:pPr>
              <w:shd w:val="clear" w:color="auto" w:fill="FFFFFF"/>
              <w:ind w:firstLine="38"/>
              <w:rPr>
                <w:rFonts w:eastAsia="MS Mincho"/>
                <w:bCs/>
                <w:szCs w:val="24"/>
                <w:lang w:eastAsia="lt-LT"/>
              </w:rPr>
            </w:pPr>
            <w:r>
              <w:rPr>
                <w:rFonts w:eastAsia="MS Mincho"/>
                <w:szCs w:val="24"/>
                <w:lang w:eastAsia="lt-LT"/>
              </w:rPr>
              <w:fldChar w:fldCharType="begin" w:fldLock="1">
                <w:ffData>
                  <w:name w:val="Check1"/>
                  <w:enabled/>
                  <w:calcOnExit w:val="0"/>
                  <w:checkBox>
                    <w:size w:val="26"/>
                    <w:default w:val="0"/>
                  </w:checkBox>
                </w:ffData>
              </w:fldChar>
            </w:r>
            <w:r>
              <w:rPr>
                <w:rFonts w:eastAsia="MS Mincho"/>
                <w:szCs w:val="24"/>
                <w:lang w:eastAsia="lt-LT"/>
              </w:rPr>
              <w:instrText xml:space="preserve"> FORMCHECKBOX </w:instrText>
            </w:r>
            <w:r>
              <w:rPr>
                <w:rFonts w:eastAsia="MS Mincho"/>
                <w:szCs w:val="24"/>
                <w:lang w:eastAsia="lt-LT"/>
              </w:rPr>
            </w:r>
            <w:r>
              <w:rPr>
                <w:rFonts w:eastAsia="MS Mincho"/>
                <w:szCs w:val="24"/>
                <w:lang w:eastAsia="lt-LT"/>
              </w:rPr>
              <w:fldChar w:fldCharType="separate"/>
            </w:r>
            <w:r>
              <w:rPr>
                <w:rFonts w:eastAsia="MS Mincho"/>
                <w:szCs w:val="24"/>
                <w:lang w:eastAsia="lt-LT"/>
              </w:rPr>
              <w:fldChar w:fldCharType="end"/>
            </w:r>
            <w:r>
              <w:rPr>
                <w:rFonts w:eastAsia="MS Mincho"/>
                <w:bCs/>
                <w:szCs w:val="24"/>
                <w:lang w:eastAsia="lt-LT"/>
              </w:rPr>
              <w:t>MVĮ, kurių pagrindinė ekonominė veikla yra priskiriama veiklai „Kino filmų, vaizdo filmų ir televizijos programų gamyba“ (</w:t>
            </w:r>
            <w:r>
              <w:rPr>
                <w:rFonts w:eastAsia="MS Mincho"/>
                <w:szCs w:val="24"/>
                <w:lang w:eastAsia="lt-LT"/>
              </w:rPr>
              <w:t xml:space="preserve">pagal </w:t>
            </w:r>
            <w:hyperlink r:id="rId7" w:history="1">
              <w:r>
                <w:rPr>
                  <w:rFonts w:eastAsia="MS Mincho"/>
                  <w:szCs w:val="24"/>
                  <w:lang w:eastAsia="lt-LT"/>
                </w:rPr>
                <w:t>Kultūros ir kūrybinių industrijų politikos 2015–2021 metų plėtros krypčių</w:t>
              </w:r>
            </w:hyperlink>
            <w:r>
              <w:rPr>
                <w:rFonts w:eastAsia="MS Mincho"/>
                <w:szCs w:val="24"/>
                <w:lang w:eastAsia="lt-LT"/>
              </w:rPr>
              <w:t xml:space="preserve"> 4 priede kino sektoriui priskiriamus EVRK kodus</w:t>
            </w:r>
            <w:r>
              <w:rPr>
                <w:rFonts w:eastAsia="MS Mincho"/>
                <w:bCs/>
                <w:szCs w:val="24"/>
                <w:lang w:eastAsia="lt-LT"/>
              </w:rPr>
              <w:t>);</w:t>
            </w:r>
          </w:p>
          <w:p w14:paraId="579E5A51" w14:textId="77777777" w:rsidR="00C02756" w:rsidRDefault="00C02756" w:rsidP="001E3320">
            <w:pPr>
              <w:shd w:val="clear" w:color="auto" w:fill="FFFFFF"/>
              <w:ind w:hanging="24"/>
              <w:rPr>
                <w:rFonts w:eastAsia="MS Mincho"/>
                <w:bCs/>
                <w:szCs w:val="24"/>
                <w:lang w:eastAsia="lt-LT"/>
              </w:rPr>
            </w:pPr>
          </w:p>
          <w:p w14:paraId="70FBBE06" w14:textId="77777777" w:rsidR="00C02756" w:rsidRDefault="00C02756" w:rsidP="001E3320">
            <w:pPr>
              <w:shd w:val="clear" w:color="auto" w:fill="FFFFFF"/>
              <w:ind w:firstLine="38"/>
              <w:rPr>
                <w:rFonts w:eastAsia="Calibri"/>
                <w:szCs w:val="24"/>
                <w:lang w:eastAsia="lt-LT"/>
              </w:rPr>
            </w:pPr>
            <w:r>
              <w:rPr>
                <w:rFonts w:eastAsia="MS Mincho"/>
                <w:szCs w:val="24"/>
                <w:lang w:eastAsia="lt-LT"/>
              </w:rPr>
              <w:fldChar w:fldCharType="begin" w:fldLock="1">
                <w:ffData>
                  <w:name w:val="Check1"/>
                  <w:enabled/>
                  <w:calcOnExit w:val="0"/>
                  <w:checkBox>
                    <w:size w:val="26"/>
                    <w:default w:val="0"/>
                  </w:checkBox>
                </w:ffData>
              </w:fldChar>
            </w:r>
            <w:r>
              <w:rPr>
                <w:rFonts w:eastAsia="MS Mincho"/>
                <w:szCs w:val="24"/>
                <w:lang w:eastAsia="lt-LT"/>
              </w:rPr>
              <w:instrText xml:space="preserve"> FORMCHECKBOX </w:instrText>
            </w:r>
            <w:r>
              <w:rPr>
                <w:rFonts w:eastAsia="MS Mincho"/>
                <w:szCs w:val="24"/>
                <w:lang w:eastAsia="lt-LT"/>
              </w:rPr>
            </w:r>
            <w:r>
              <w:rPr>
                <w:rFonts w:eastAsia="MS Mincho"/>
                <w:szCs w:val="24"/>
                <w:lang w:eastAsia="lt-LT"/>
              </w:rPr>
              <w:fldChar w:fldCharType="separate"/>
            </w:r>
            <w:r>
              <w:rPr>
                <w:rFonts w:eastAsia="MS Mincho"/>
                <w:szCs w:val="24"/>
                <w:lang w:eastAsia="lt-LT"/>
              </w:rPr>
              <w:fldChar w:fldCharType="end"/>
            </w:r>
            <w:r>
              <w:rPr>
                <w:rFonts w:eastAsia="MS Mincho"/>
                <w:bCs/>
                <w:szCs w:val="24"/>
                <w:lang w:eastAsia="lt-LT"/>
              </w:rPr>
              <w:t xml:space="preserve">MVĮ, kurių pagrindinė ekonominė veikla priskiriama kitoms KKI ekonominėms veikloms vadovaujantis </w:t>
            </w:r>
            <w:hyperlink r:id="rId8" w:history="1">
              <w:r>
                <w:rPr>
                  <w:rFonts w:eastAsia="MS Mincho"/>
                  <w:szCs w:val="24"/>
                  <w:lang w:eastAsia="lt-LT"/>
                </w:rPr>
                <w:t>Kultūros ir kūrybinių industrijų politikos 2015–2021 metų plėtros krypčių</w:t>
              </w:r>
            </w:hyperlink>
            <w:r>
              <w:rPr>
                <w:rFonts w:eastAsia="MS Mincho"/>
                <w:bCs/>
                <w:szCs w:val="24"/>
                <w:lang w:eastAsia="lt-LT"/>
              </w:rPr>
              <w:t xml:space="preserve"> 4 priedu, išskyrus šiame priede nurodytus </w:t>
            </w:r>
            <w:r>
              <w:rPr>
                <w:rFonts w:eastAsia="MS Mincho"/>
                <w:szCs w:val="24"/>
                <w:lang w:eastAsia="lt-LT"/>
              </w:rPr>
              <w:t>kino sektoriui priskiriamus EVRK kodus</w:t>
            </w:r>
            <w:r>
              <w:rPr>
                <w:rFonts w:eastAsia="MS Mincho"/>
                <w:bCs/>
                <w:szCs w:val="24"/>
                <w:lang w:eastAsia="lt-LT"/>
              </w:rPr>
              <w:t>.</w:t>
            </w:r>
          </w:p>
        </w:tc>
      </w:tr>
    </w:tbl>
    <w:p w14:paraId="4FC1D9CD" w14:textId="77777777" w:rsidR="00C02756" w:rsidRDefault="00C02756" w:rsidP="00C02756">
      <w:pPr>
        <w:tabs>
          <w:tab w:val="left" w:pos="426"/>
        </w:tabs>
        <w:ind w:firstLine="426"/>
        <w:jc w:val="both"/>
        <w:rPr>
          <w:b/>
          <w:lang w:eastAsia="lt-LT"/>
        </w:rPr>
      </w:pPr>
    </w:p>
    <w:p w14:paraId="5ACD5FBE" w14:textId="77777777" w:rsidR="00C02756" w:rsidRDefault="00C02756" w:rsidP="00C02756">
      <w:pPr>
        <w:tabs>
          <w:tab w:val="left" w:pos="426"/>
        </w:tabs>
        <w:ind w:firstLine="426"/>
        <w:jc w:val="both"/>
        <w:rPr>
          <w:rFonts w:eastAsia="Calibri"/>
          <w:b/>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5707"/>
        <w:gridCol w:w="3791"/>
      </w:tblGrid>
      <w:tr w:rsidR="00C02756" w14:paraId="4B334F75" w14:textId="77777777" w:rsidTr="001E3320">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DEE6CD" w14:textId="77777777" w:rsidR="00C02756" w:rsidRDefault="00C02756" w:rsidP="001E3320">
            <w:pPr>
              <w:tabs>
                <w:tab w:val="left" w:pos="1296"/>
              </w:tabs>
              <w:ind w:firstLine="720"/>
              <w:jc w:val="both"/>
              <w:rPr>
                <w:lang w:eastAsia="lt-LT"/>
              </w:rPr>
            </w:pPr>
            <w:r>
              <w:rPr>
                <w:lang w:eastAsia="lt-LT"/>
              </w:rPr>
              <w:t>Pareiškėjo ir partnerio (jeigu numatoma jį pasitelkti):</w:t>
            </w:r>
          </w:p>
        </w:tc>
        <w:tc>
          <w:tcPr>
            <w:tcW w:w="5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48F3BA" w14:textId="77777777" w:rsidR="00C02756" w:rsidRDefault="00C02756" w:rsidP="001E3320">
            <w:pPr>
              <w:tabs>
                <w:tab w:val="left" w:pos="1296"/>
              </w:tabs>
              <w:jc w:val="center"/>
              <w:rPr>
                <w:lang w:eastAsia="lt-LT"/>
              </w:rPr>
            </w:pPr>
            <w:r>
              <w:rPr>
                <w:lang w:eastAsia="lt-LT"/>
              </w:rPr>
              <w:t>2020 m.</w:t>
            </w:r>
          </w:p>
          <w:p w14:paraId="2EBB1BAF" w14:textId="77777777" w:rsidR="00C02756" w:rsidRDefault="00C02756" w:rsidP="001E3320">
            <w:pPr>
              <w:tabs>
                <w:tab w:val="left" w:pos="1296"/>
              </w:tabs>
              <w:jc w:val="center"/>
              <w:rPr>
                <w:lang w:eastAsia="lt-LT"/>
              </w:rPr>
            </w:pPr>
            <w:r>
              <w:rPr>
                <w:lang w:eastAsia="lt-LT"/>
              </w:rPr>
              <w:t>(pagal patvirtintos finansinės atskaitomybės dokumentus), Eur</w:t>
            </w:r>
          </w:p>
        </w:tc>
        <w:tc>
          <w:tcPr>
            <w:tcW w:w="3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21DEBE" w14:textId="77777777" w:rsidR="00C02756" w:rsidRDefault="00C02756" w:rsidP="001E3320">
            <w:pPr>
              <w:tabs>
                <w:tab w:val="left" w:pos="1296"/>
              </w:tabs>
              <w:jc w:val="center"/>
              <w:rPr>
                <w:lang w:eastAsia="lt-LT"/>
              </w:rPr>
            </w:pPr>
            <w:r>
              <w:rPr>
                <w:lang w:eastAsia="lt-LT"/>
              </w:rPr>
              <w:t xml:space="preserve">2023 m. </w:t>
            </w:r>
          </w:p>
          <w:p w14:paraId="3D6AF484" w14:textId="77777777" w:rsidR="00C02756" w:rsidRDefault="00C02756" w:rsidP="001E3320">
            <w:pPr>
              <w:tabs>
                <w:tab w:val="left" w:pos="1296"/>
              </w:tabs>
              <w:jc w:val="center"/>
              <w:rPr>
                <w:lang w:eastAsia="lt-LT"/>
              </w:rPr>
            </w:pPr>
            <w:r>
              <w:rPr>
                <w:lang w:eastAsia="lt-LT"/>
              </w:rPr>
              <w:t>(pirmais metais po projekto pabaigos), Eur</w:t>
            </w:r>
          </w:p>
        </w:tc>
      </w:tr>
      <w:tr w:rsidR="00C02756" w14:paraId="24317D08" w14:textId="77777777" w:rsidTr="001E3320">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7C1DBD" w14:textId="77777777" w:rsidR="00C02756" w:rsidRDefault="00C02756" w:rsidP="001E3320">
            <w:pPr>
              <w:widowControl w:val="0"/>
              <w:tabs>
                <w:tab w:val="left" w:pos="460"/>
              </w:tabs>
              <w:ind w:firstLine="730"/>
              <w:jc w:val="both"/>
              <w:textAlignment w:val="baseline"/>
              <w:rPr>
                <w:lang w:eastAsia="lt-LT"/>
              </w:rPr>
            </w:pPr>
            <w:r>
              <w:rPr>
                <w:lang w:eastAsia="lt-LT"/>
              </w:rPr>
              <w:t xml:space="preserve">4.1. Metinės pardavimo pajamos, Eur </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D9428" w14:textId="77777777" w:rsidR="00C02756" w:rsidRDefault="00C02756" w:rsidP="001E3320">
            <w:pPr>
              <w:tabs>
                <w:tab w:val="left" w:pos="1296"/>
              </w:tabs>
              <w:ind w:firstLine="720"/>
              <w:jc w:val="both"/>
              <w:rPr>
                <w:lang w:eastAsia="lt-LT"/>
              </w:rPr>
            </w:pPr>
          </w:p>
        </w:tc>
        <w:tc>
          <w:tcPr>
            <w:tcW w:w="3791" w:type="dxa"/>
            <w:tcBorders>
              <w:top w:val="single" w:sz="4" w:space="0" w:color="auto"/>
              <w:left w:val="single" w:sz="4" w:space="0" w:color="auto"/>
              <w:bottom w:val="single" w:sz="4" w:space="0" w:color="auto"/>
              <w:right w:val="single" w:sz="4" w:space="0" w:color="auto"/>
            </w:tcBorders>
            <w:shd w:val="clear" w:color="auto" w:fill="FFFFFF" w:themeFill="background1"/>
          </w:tcPr>
          <w:p w14:paraId="10799ABA" w14:textId="77777777" w:rsidR="00C02756" w:rsidRDefault="00C02756" w:rsidP="001E3320">
            <w:pPr>
              <w:tabs>
                <w:tab w:val="left" w:pos="1296"/>
              </w:tabs>
              <w:ind w:firstLine="720"/>
              <w:jc w:val="both"/>
              <w:rPr>
                <w:lang w:eastAsia="lt-LT"/>
              </w:rPr>
            </w:pPr>
          </w:p>
        </w:tc>
      </w:tr>
      <w:tr w:rsidR="00C02756" w14:paraId="2C8184C5" w14:textId="77777777" w:rsidTr="001E3320">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965CDF" w14:textId="77777777" w:rsidR="00C02756" w:rsidRDefault="00C02756" w:rsidP="001E3320">
            <w:pPr>
              <w:shd w:val="clear" w:color="auto" w:fill="D9D9D9"/>
              <w:ind w:firstLine="730"/>
              <w:rPr>
                <w:bCs/>
                <w:i/>
                <w:iCs/>
                <w:lang w:eastAsia="lt-LT"/>
              </w:rPr>
            </w:pPr>
            <w:r>
              <w:rPr>
                <w:lang w:eastAsia="lt-LT"/>
              </w:rPr>
              <w:t>4.2. Planuojamas pajamų augimo pokytis, Eur</w:t>
            </w:r>
            <w:r>
              <w:rPr>
                <w:bCs/>
                <w:i/>
                <w:iCs/>
                <w:lang w:eastAsia="lt-LT"/>
              </w:rPr>
              <w:t xml:space="preserve"> Pajamų augimo pokytis (P) apskaičiuojamas pagal formulę:</w:t>
            </w:r>
          </w:p>
          <w:p w14:paraId="38759CFF" w14:textId="77777777" w:rsidR="00C02756" w:rsidRDefault="00C02756" w:rsidP="001E3320">
            <w:pPr>
              <w:shd w:val="clear" w:color="auto" w:fill="D9D9D9"/>
              <w:ind w:firstLine="62"/>
              <w:rPr>
                <w:i/>
                <w:iCs/>
              </w:rPr>
            </w:pPr>
            <w:r>
              <w:rPr>
                <w:i/>
                <w:iCs/>
              </w:rPr>
              <w:t>P= N1-p, kur:</w:t>
            </w:r>
          </w:p>
          <w:p w14:paraId="1314AF24" w14:textId="77777777" w:rsidR="00C02756" w:rsidRDefault="00C02756" w:rsidP="001E3320">
            <w:pPr>
              <w:shd w:val="clear" w:color="auto" w:fill="D9D9D9"/>
              <w:rPr>
                <w:bCs/>
                <w:i/>
                <w:iCs/>
                <w:lang w:eastAsia="lt-LT"/>
              </w:rPr>
            </w:pPr>
            <w:r>
              <w:rPr>
                <w:bCs/>
                <w:i/>
                <w:iCs/>
                <w:lang w:eastAsia="lt-LT"/>
              </w:rPr>
              <w:t>N1 – numatomos pasiekti metinės pareiškėjo (</w:t>
            </w:r>
            <w:r>
              <w:rPr>
                <w:i/>
                <w:iCs/>
                <w:lang w:eastAsia="lt-LT"/>
              </w:rPr>
              <w:t>ir partnerio, jeigu numatoma jį pasitelkti</w:t>
            </w:r>
            <w:r>
              <w:rPr>
                <w:bCs/>
                <w:i/>
                <w:iCs/>
                <w:lang w:eastAsia="lt-LT"/>
              </w:rPr>
              <w:t>) pajamos 2023 m. finansiniais metais pagal pareiškėjų paraiškoje numatytas ir pagrįstas prognozes ir prielaidas;</w:t>
            </w:r>
          </w:p>
          <w:p w14:paraId="1B8FBD04" w14:textId="77777777" w:rsidR="00C02756" w:rsidRDefault="00C02756" w:rsidP="001E3320">
            <w:pPr>
              <w:shd w:val="clear" w:color="auto" w:fill="D9D9D9"/>
              <w:rPr>
                <w:bCs/>
                <w:i/>
                <w:iCs/>
                <w:lang w:eastAsia="lt-LT"/>
              </w:rPr>
            </w:pPr>
            <w:r>
              <w:rPr>
                <w:bCs/>
                <w:i/>
                <w:iCs/>
                <w:shd w:val="clear" w:color="auto" w:fill="D9D9D9"/>
                <w:lang w:eastAsia="lt-LT"/>
              </w:rPr>
              <w:t>p – metinės pareiškėjo (</w:t>
            </w:r>
            <w:r>
              <w:rPr>
                <w:i/>
                <w:iCs/>
                <w:shd w:val="clear" w:color="auto" w:fill="D9D9D9"/>
                <w:lang w:eastAsia="lt-LT"/>
              </w:rPr>
              <w:t>ir partnerio, jeigu numatoma jį pasitelkti</w:t>
            </w:r>
            <w:r>
              <w:rPr>
                <w:bCs/>
                <w:i/>
                <w:iCs/>
                <w:shd w:val="clear" w:color="auto" w:fill="D9D9D9"/>
                <w:lang w:eastAsia="lt-LT"/>
              </w:rPr>
              <w:t>) 2020 metų pajamos</w:t>
            </w:r>
            <w:r>
              <w:rPr>
                <w:i/>
                <w:iCs/>
                <w:shd w:val="clear" w:color="auto" w:fill="D9D9D9"/>
              </w:rPr>
              <w:t xml:space="preserve"> </w:t>
            </w:r>
            <w:r>
              <w:rPr>
                <w:bCs/>
                <w:i/>
                <w:iCs/>
                <w:shd w:val="clear" w:color="auto" w:fill="D9D9D9"/>
                <w:lang w:eastAsia="lt-LT"/>
              </w:rPr>
              <w:t>pagal patvirtintus finansinės atskaitomybės dokumentus</w:t>
            </w:r>
            <w:r>
              <w:rPr>
                <w:bCs/>
                <w:i/>
                <w:iCs/>
                <w:lang w:eastAsia="lt-LT"/>
              </w:rPr>
              <w:t>.</w:t>
            </w:r>
          </w:p>
          <w:p w14:paraId="7452FA1F" w14:textId="77777777" w:rsidR="00C02756" w:rsidRDefault="00C02756" w:rsidP="001E3320">
            <w:pPr>
              <w:widowControl w:val="0"/>
              <w:tabs>
                <w:tab w:val="left" w:pos="460"/>
              </w:tabs>
              <w:ind w:firstLine="720"/>
              <w:jc w:val="both"/>
              <w:textAlignment w:val="baseline"/>
              <w:rPr>
                <w:lang w:eastAsia="lt-LT"/>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275E4" w14:textId="77777777" w:rsidR="00C02756" w:rsidRDefault="00C02756" w:rsidP="001E3320">
            <w:pPr>
              <w:shd w:val="clear" w:color="auto" w:fill="FFFFFF"/>
              <w:rPr>
                <w:lang w:eastAsia="lt-LT"/>
              </w:rPr>
            </w:pPr>
          </w:p>
        </w:tc>
      </w:tr>
      <w:tr w:rsidR="00C02756" w14:paraId="6D7FAD94" w14:textId="77777777" w:rsidTr="001E3320">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CF4457" w14:textId="77777777" w:rsidR="00C02756" w:rsidRDefault="00C02756" w:rsidP="001E3320">
            <w:pPr>
              <w:widowControl w:val="0"/>
              <w:tabs>
                <w:tab w:val="left" w:pos="460"/>
              </w:tabs>
              <w:ind w:firstLine="720"/>
              <w:jc w:val="both"/>
              <w:textAlignment w:val="baseline"/>
              <w:rPr>
                <w:lang w:eastAsia="lt-LT"/>
              </w:rPr>
            </w:pPr>
            <w:r>
              <w:rPr>
                <w:lang w:eastAsia="lt-LT"/>
              </w:rPr>
              <w:t>4.3. Paraiškoje prašoma finansavimo suma, Eur</w:t>
            </w:r>
          </w:p>
        </w:tc>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7DC872" w14:textId="77777777" w:rsidR="00C02756" w:rsidRDefault="00C02756" w:rsidP="001E3320">
            <w:pPr>
              <w:tabs>
                <w:tab w:val="left" w:pos="1296"/>
              </w:tabs>
              <w:ind w:firstLine="720"/>
              <w:jc w:val="both"/>
              <w:rPr>
                <w:lang w:eastAsia="lt-LT"/>
              </w:rPr>
            </w:pPr>
          </w:p>
        </w:tc>
      </w:tr>
      <w:tr w:rsidR="00C02756" w14:paraId="12EDF524" w14:textId="77777777" w:rsidTr="001E3320">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3303BF" w14:textId="77777777" w:rsidR="00C02756" w:rsidRDefault="00C02756" w:rsidP="001E3320">
            <w:pPr>
              <w:widowControl w:val="0"/>
              <w:tabs>
                <w:tab w:val="left" w:pos="460"/>
              </w:tabs>
              <w:ind w:firstLine="720"/>
              <w:jc w:val="both"/>
              <w:textAlignment w:val="baseline"/>
              <w:rPr>
                <w:lang w:eastAsia="lt-LT"/>
              </w:rPr>
            </w:pPr>
            <w:r>
              <w:rPr>
                <w:lang w:eastAsia="lt-LT"/>
              </w:rPr>
              <w:lastRenderedPageBreak/>
              <w:t>4.4. Prašomo finansavimo poveikis pajamų padidėjimui, proc.</w:t>
            </w:r>
          </w:p>
          <w:p w14:paraId="7E238F53" w14:textId="77777777" w:rsidR="00C02756" w:rsidRDefault="00C02756" w:rsidP="001E3320">
            <w:pPr>
              <w:shd w:val="clear" w:color="auto" w:fill="D9D9D9"/>
              <w:ind w:firstLine="62"/>
              <w:rPr>
                <w:bCs/>
                <w:i/>
                <w:iCs/>
                <w:lang w:eastAsia="lt-LT"/>
              </w:rPr>
            </w:pPr>
          </w:p>
          <w:p w14:paraId="353E544C" w14:textId="77777777" w:rsidR="00C02756" w:rsidRDefault="00C02756" w:rsidP="001E3320">
            <w:pPr>
              <w:shd w:val="clear" w:color="auto" w:fill="D9D9D9"/>
              <w:rPr>
                <w:bCs/>
                <w:i/>
                <w:iCs/>
                <w:lang w:eastAsia="lt-LT"/>
              </w:rPr>
            </w:pPr>
            <w:r>
              <w:rPr>
                <w:bCs/>
                <w:i/>
                <w:iCs/>
                <w:lang w:eastAsia="lt-LT"/>
              </w:rPr>
              <w:t>Pareiškėjo (</w:t>
            </w:r>
            <w:r>
              <w:rPr>
                <w:i/>
                <w:iCs/>
                <w:lang w:eastAsia="lt-LT"/>
              </w:rPr>
              <w:t>ir partnerio, jeigu numatoma jį pasitelkti</w:t>
            </w:r>
            <w:r>
              <w:rPr>
                <w:bCs/>
                <w:i/>
                <w:iCs/>
                <w:lang w:eastAsia="lt-LT"/>
              </w:rPr>
              <w:t>) planuojamo pardavimo pajamų augimo ir prašomo finansavimo santykis (F) apskaičiuojamas pagal formulę:</w:t>
            </w:r>
          </w:p>
          <w:p w14:paraId="3334A5E0" w14:textId="77777777" w:rsidR="00C02756" w:rsidRDefault="00C02756" w:rsidP="001E3320">
            <w:pPr>
              <w:shd w:val="clear" w:color="auto" w:fill="D9D9D9"/>
              <w:rPr>
                <w:i/>
                <w:iCs/>
              </w:rPr>
            </w:pPr>
            <w:r>
              <w:rPr>
                <w:i/>
                <w:iCs/>
              </w:rPr>
              <w:t xml:space="preserve">F (proc.) = </w:t>
            </w:r>
            <m:oMath>
              <m:f>
                <m:fPr>
                  <m:ctrlPr>
                    <w:rPr>
                      <w:rFonts w:ascii="Cambria Math" w:eastAsiaTheme="minorHAnsi" w:hAnsi="Cambria Math"/>
                      <w:i/>
                      <w:iCs/>
                    </w:rPr>
                  </m:ctrlPr>
                </m:fPr>
                <m:num>
                  <m:r>
                    <w:rPr>
                      <w:rFonts w:ascii="Cambria Math" w:hAnsi="Cambria Math"/>
                    </w:rPr>
                    <m:t>P</m:t>
                  </m:r>
                </m:num>
                <m:den>
                  <m:r>
                    <w:rPr>
                      <w:rFonts w:ascii="Cambria Math" w:hAnsi="Cambria Math"/>
                    </w:rPr>
                    <m:t>B</m:t>
                  </m:r>
                </m:den>
              </m:f>
              <m:r>
                <w:rPr>
                  <w:rFonts w:ascii="Cambria Math" w:hAnsi="Cambria Math"/>
                </w:rPr>
                <m:t xml:space="preserve">* </m:t>
              </m:r>
            </m:oMath>
            <w:r>
              <w:rPr>
                <w:i/>
                <w:iCs/>
              </w:rPr>
              <w:t>100, kur:</w:t>
            </w:r>
          </w:p>
          <w:p w14:paraId="05CC5A0C" w14:textId="77777777" w:rsidR="00C02756" w:rsidRDefault="00C02756" w:rsidP="001E3320">
            <w:pPr>
              <w:shd w:val="clear" w:color="auto" w:fill="D9D9D9"/>
              <w:rPr>
                <w:bCs/>
                <w:i/>
                <w:iCs/>
                <w:lang w:eastAsia="lt-LT"/>
              </w:rPr>
            </w:pPr>
            <w:r>
              <w:rPr>
                <w:bCs/>
                <w:i/>
                <w:iCs/>
                <w:lang w:eastAsia="lt-LT"/>
              </w:rPr>
              <w:t>P –pareiškėjo (</w:t>
            </w:r>
            <w:r>
              <w:rPr>
                <w:i/>
                <w:iCs/>
                <w:lang w:eastAsia="lt-LT"/>
              </w:rPr>
              <w:t>ir partnerio, jeigu numatoma jį pasitelkti</w:t>
            </w:r>
            <w:r>
              <w:rPr>
                <w:bCs/>
                <w:i/>
                <w:iCs/>
                <w:lang w:eastAsia="lt-LT"/>
              </w:rPr>
              <w:t>) pajamų augimo pokytis;</w:t>
            </w:r>
          </w:p>
          <w:p w14:paraId="0BA71F68" w14:textId="77777777" w:rsidR="00C02756" w:rsidRDefault="00C02756" w:rsidP="001E3320">
            <w:pPr>
              <w:shd w:val="clear" w:color="auto" w:fill="D9D9D9"/>
              <w:rPr>
                <w:bCs/>
                <w:i/>
                <w:iCs/>
                <w:lang w:eastAsia="lt-LT"/>
              </w:rPr>
            </w:pPr>
            <w:r>
              <w:rPr>
                <w:bCs/>
                <w:i/>
                <w:iCs/>
                <w:lang w:eastAsia="lt-LT"/>
              </w:rPr>
              <w:t>B – paraiškoje nurodyta prašomo finansavimo suma.</w:t>
            </w:r>
          </w:p>
          <w:p w14:paraId="256C903B" w14:textId="77777777" w:rsidR="00C02756" w:rsidRDefault="00C02756" w:rsidP="001E3320">
            <w:pPr>
              <w:shd w:val="clear" w:color="auto" w:fill="D9D9D9"/>
              <w:ind w:firstLine="3400"/>
              <w:rPr>
                <w:i/>
                <w:iCs/>
              </w:rPr>
            </w:pPr>
          </w:p>
          <w:p w14:paraId="50E5EACB" w14:textId="77777777" w:rsidR="00C02756" w:rsidRDefault="00C02756" w:rsidP="001E3320">
            <w:pPr>
              <w:shd w:val="clear" w:color="auto" w:fill="D9D9D9"/>
              <w:rPr>
                <w:bCs/>
                <w:i/>
                <w:iCs/>
                <w:lang w:eastAsia="lt-LT"/>
              </w:rPr>
            </w:pPr>
            <w:r>
              <w:rPr>
                <w:bCs/>
                <w:i/>
                <w:iCs/>
                <w:lang w:eastAsia="lt-LT"/>
              </w:rPr>
              <w:t>Planuojamo pardavimo pajamų augimo ir prašomo finansavimo santykis apvalinamas pagal aritmetines taisykles, nurodant du skaičius po kablelio.</w:t>
            </w:r>
          </w:p>
          <w:p w14:paraId="1F6D52E7" w14:textId="77777777" w:rsidR="00C02756" w:rsidRDefault="00C02756" w:rsidP="001E3320">
            <w:pPr>
              <w:widowControl w:val="0"/>
              <w:tabs>
                <w:tab w:val="left" w:pos="460"/>
              </w:tabs>
              <w:jc w:val="both"/>
              <w:textAlignment w:val="baseline"/>
              <w:rPr>
                <w:i/>
                <w:iCs/>
                <w:lang w:eastAsia="lt-LT"/>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223A3" w14:textId="77777777" w:rsidR="00C02756" w:rsidRDefault="00C02756" w:rsidP="001E3320">
            <w:pPr>
              <w:shd w:val="clear" w:color="auto" w:fill="FFFFFF"/>
              <w:rPr>
                <w:lang w:eastAsia="lt-LT"/>
              </w:rPr>
            </w:pPr>
          </w:p>
        </w:tc>
      </w:tr>
      <w:tr w:rsidR="00C02756" w14:paraId="285ED9BF" w14:textId="77777777" w:rsidTr="001E3320">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4DE22026" w14:textId="77777777" w:rsidR="00C02756" w:rsidRDefault="00C02756" w:rsidP="001E3320">
            <w:pPr>
              <w:widowControl w:val="0"/>
              <w:tabs>
                <w:tab w:val="left" w:pos="460"/>
              </w:tabs>
              <w:ind w:firstLine="720"/>
              <w:jc w:val="both"/>
              <w:textAlignment w:val="baseline"/>
              <w:rPr>
                <w:lang w:eastAsia="lt-LT"/>
              </w:rPr>
            </w:pPr>
            <w:r>
              <w:rPr>
                <w:lang w:eastAsia="lt-LT"/>
              </w:rPr>
              <w:t xml:space="preserve">4.5. Planuojamo pajamų augimo pagrindimas (paaiškinti, kuo remiantis planuojama, kad pajamos augs būtent tiek, kiek planuojama) ir kokią įtaką pajamų augimui turės prašomas finansavimas bei planuojamo projekto veiklos </w:t>
            </w:r>
          </w:p>
        </w:tc>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F822E0" w14:textId="77777777" w:rsidR="00C02756" w:rsidRDefault="00C02756" w:rsidP="001E3320">
            <w:pPr>
              <w:tabs>
                <w:tab w:val="left" w:pos="1296"/>
              </w:tabs>
              <w:rPr>
                <w:lang w:eastAsia="lt-LT"/>
              </w:rPr>
            </w:pPr>
            <w:r>
              <w:rPr>
                <w:i/>
                <w:iCs/>
                <w:lang w:eastAsia="lt-LT"/>
              </w:rPr>
              <w:t>Aprašykite</w:t>
            </w:r>
          </w:p>
        </w:tc>
      </w:tr>
    </w:tbl>
    <w:p w14:paraId="59D43D4A" w14:textId="77777777" w:rsidR="00C02756" w:rsidRDefault="00C02756" w:rsidP="00C02756">
      <w:pPr>
        <w:tabs>
          <w:tab w:val="left" w:pos="426"/>
        </w:tabs>
        <w:ind w:firstLine="720"/>
        <w:jc w:val="both"/>
        <w:rPr>
          <w:rFonts w:eastAsia="Calibri"/>
          <w:bCs/>
        </w:rPr>
      </w:pPr>
      <w:r>
        <w:rPr>
          <w:rFonts w:eastAsia="Calibri"/>
          <w:bCs/>
        </w:rPr>
        <w:t>Prioritetas suteikiamas projektams, kurių pareiškėjai (partneriai) su mažesnėmis investicijomis įgyvendinę projektą labiau padidins pardavimo pajamas.</w:t>
      </w:r>
    </w:p>
    <w:p w14:paraId="3E4035F8" w14:textId="77777777" w:rsidR="00C02756" w:rsidRDefault="00C02756" w:rsidP="00C02756">
      <w:pPr>
        <w:tabs>
          <w:tab w:val="left" w:pos="426"/>
        </w:tabs>
        <w:ind w:firstLine="720"/>
        <w:jc w:val="both"/>
        <w:rPr>
          <w:rFonts w:eastAsia="Calibri"/>
          <w:bCs/>
        </w:rPr>
      </w:pPr>
    </w:p>
    <w:p w14:paraId="40634F20" w14:textId="77777777" w:rsidR="00C02756" w:rsidRDefault="00C02756" w:rsidP="00C02756">
      <w:pPr>
        <w:tabs>
          <w:tab w:val="left" w:pos="426"/>
          <w:tab w:val="left" w:pos="709"/>
        </w:tabs>
        <w:ind w:left="360" w:firstLine="66"/>
        <w:jc w:val="both"/>
        <w:rPr>
          <w:rFonts w:eastAsia="Calibri"/>
          <w:b/>
        </w:rPr>
      </w:pPr>
      <w:r>
        <w:rPr>
          <w:rFonts w:eastAsia="Calibri"/>
          <w:b/>
        </w:rPr>
        <w:t>5.</w:t>
      </w:r>
      <w:r>
        <w:rPr>
          <w:rFonts w:eastAsia="Calibri"/>
          <w:b/>
        </w:rPr>
        <w:tab/>
        <w:t xml:space="preserve">Pareiškėjo privačių lėšų dalis </w:t>
      </w:r>
      <w:r>
        <w:rPr>
          <w:b/>
          <w:lang w:eastAsia="lt-LT"/>
        </w:rPr>
        <w:t>(taikoma vertinant projekto atitiktį Aprašo 2 priedo 2 punkto nuostatoms).</w:t>
      </w: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9498"/>
      </w:tblGrid>
      <w:tr w:rsidR="00C02756" w14:paraId="6B7FE7D8" w14:textId="77777777" w:rsidTr="001E3320">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DF44E9" w14:textId="77777777" w:rsidR="00C02756" w:rsidRDefault="00C02756" w:rsidP="001E3320">
            <w:pPr>
              <w:widowControl w:val="0"/>
              <w:tabs>
                <w:tab w:val="left" w:pos="460"/>
              </w:tabs>
              <w:ind w:firstLine="720"/>
              <w:jc w:val="both"/>
              <w:textAlignment w:val="baseline"/>
              <w:rPr>
                <w:lang w:eastAsia="lt-LT"/>
              </w:rPr>
            </w:pPr>
            <w:r>
              <w:rPr>
                <w:lang w:eastAsia="lt-LT"/>
              </w:rPr>
              <w:t xml:space="preserve">5.1. Visa pareiškėjo nuosavo indėlio suma, Eur </w:t>
            </w:r>
          </w:p>
        </w:tc>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360A8" w14:textId="77777777" w:rsidR="00C02756" w:rsidRDefault="00C02756" w:rsidP="001E3320">
            <w:pPr>
              <w:tabs>
                <w:tab w:val="left" w:pos="1296"/>
              </w:tabs>
              <w:ind w:firstLine="720"/>
              <w:jc w:val="both"/>
              <w:rPr>
                <w:lang w:eastAsia="lt-LT"/>
              </w:rPr>
            </w:pPr>
          </w:p>
        </w:tc>
      </w:tr>
      <w:tr w:rsidR="00C02756" w14:paraId="44BAE876" w14:textId="77777777" w:rsidTr="001E3320">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EE2901" w14:textId="77777777" w:rsidR="00C02756" w:rsidRDefault="00C02756" w:rsidP="001E3320">
            <w:pPr>
              <w:widowControl w:val="0"/>
              <w:tabs>
                <w:tab w:val="left" w:pos="460"/>
              </w:tabs>
              <w:ind w:firstLine="720"/>
              <w:jc w:val="both"/>
              <w:textAlignment w:val="baseline"/>
              <w:rPr>
                <w:lang w:eastAsia="lt-LT"/>
              </w:rPr>
            </w:pPr>
            <w:r>
              <w:rPr>
                <w:lang w:eastAsia="lt-LT"/>
              </w:rPr>
              <w:t>5.2. Projektui nustatyta privalomo nuosavo indėlio suma, Eur</w:t>
            </w:r>
          </w:p>
        </w:tc>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7D59E" w14:textId="77777777" w:rsidR="00C02756" w:rsidRDefault="00C02756" w:rsidP="001E3320">
            <w:pPr>
              <w:tabs>
                <w:tab w:val="left" w:pos="1296"/>
              </w:tabs>
              <w:ind w:firstLine="720"/>
              <w:jc w:val="both"/>
              <w:rPr>
                <w:lang w:eastAsia="lt-LT"/>
              </w:rPr>
            </w:pPr>
          </w:p>
        </w:tc>
      </w:tr>
      <w:tr w:rsidR="00C02756" w14:paraId="6F9F142D" w14:textId="77777777" w:rsidTr="001E3320">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74DD71" w14:textId="77777777" w:rsidR="00C02756" w:rsidRDefault="00C02756" w:rsidP="001E3320">
            <w:pPr>
              <w:shd w:val="clear" w:color="auto" w:fill="D9D9D9"/>
              <w:ind w:firstLine="744"/>
              <w:rPr>
                <w:lang w:eastAsia="lt-LT"/>
              </w:rPr>
            </w:pPr>
            <w:r>
              <w:rPr>
                <w:lang w:eastAsia="lt-LT"/>
              </w:rPr>
              <w:lastRenderedPageBreak/>
              <w:t>5.3. Pareiškėjo privačių lėšų dalis, viršijanti privalomą nuosavo indėlio sumą, Eur</w:t>
            </w:r>
          </w:p>
          <w:p w14:paraId="0B602B72" w14:textId="77777777" w:rsidR="00C02756" w:rsidRDefault="00C02756" w:rsidP="001E3320">
            <w:pPr>
              <w:shd w:val="clear" w:color="auto" w:fill="D9D9D9"/>
              <w:ind w:firstLine="62"/>
              <w:rPr>
                <w:bCs/>
                <w:i/>
                <w:iCs/>
                <w:lang w:eastAsia="lt-LT"/>
              </w:rPr>
            </w:pPr>
            <w:r>
              <w:rPr>
                <w:bCs/>
                <w:i/>
                <w:iCs/>
                <w:lang w:eastAsia="lt-LT"/>
              </w:rPr>
              <w:t xml:space="preserve">Pareiškėjo privačių lėšų dalis prie projekto </w:t>
            </w:r>
            <w:r>
              <w:rPr>
                <w:bCs/>
                <w:i/>
                <w:iCs/>
              </w:rPr>
              <w:t>tinkamų finansuoti išlaidų</w:t>
            </w:r>
            <w:r>
              <w:rPr>
                <w:bCs/>
                <w:i/>
                <w:iCs/>
                <w:lang w:eastAsia="lt-LT"/>
              </w:rPr>
              <w:t>, viršijanti projektui nustatytą privalomą nuosavą indėlį, apskaičiuojama pagal formulę:</w:t>
            </w:r>
          </w:p>
          <w:p w14:paraId="036F5D67" w14:textId="77777777" w:rsidR="00C02756" w:rsidRDefault="00C02756" w:rsidP="001E3320">
            <w:pPr>
              <w:shd w:val="clear" w:color="auto" w:fill="D9D9D9"/>
              <w:ind w:firstLine="62"/>
              <w:rPr>
                <w:bCs/>
                <w:i/>
                <w:iCs/>
                <w:lang w:eastAsia="lt-LT"/>
              </w:rPr>
            </w:pPr>
            <w:r>
              <w:rPr>
                <w:bCs/>
                <w:i/>
                <w:iCs/>
                <w:lang w:eastAsia="lt-LT"/>
              </w:rPr>
              <w:t xml:space="preserve">P = </w:t>
            </w:r>
            <w:proofErr w:type="spellStart"/>
            <w:r>
              <w:rPr>
                <w:bCs/>
                <w:i/>
                <w:iCs/>
                <w:lang w:eastAsia="lt-LT"/>
              </w:rPr>
              <w:t>Pviso</w:t>
            </w:r>
            <w:proofErr w:type="spellEnd"/>
            <w:r>
              <w:rPr>
                <w:bCs/>
                <w:i/>
                <w:iCs/>
                <w:lang w:eastAsia="lt-LT"/>
              </w:rPr>
              <w:t xml:space="preserve"> – </w:t>
            </w:r>
            <w:proofErr w:type="spellStart"/>
            <w:r>
              <w:rPr>
                <w:bCs/>
                <w:i/>
                <w:iCs/>
                <w:lang w:eastAsia="lt-LT"/>
              </w:rPr>
              <w:t>Ppriv</w:t>
            </w:r>
            <w:proofErr w:type="spellEnd"/>
            <w:r>
              <w:rPr>
                <w:bCs/>
                <w:i/>
                <w:iCs/>
                <w:lang w:eastAsia="lt-LT"/>
              </w:rPr>
              <w:t>, kur:</w:t>
            </w:r>
          </w:p>
          <w:p w14:paraId="625EF99B" w14:textId="77777777" w:rsidR="00C02756" w:rsidRDefault="00C02756" w:rsidP="001E3320">
            <w:pPr>
              <w:shd w:val="clear" w:color="auto" w:fill="D9D9D9"/>
              <w:rPr>
                <w:bCs/>
                <w:i/>
                <w:iCs/>
                <w:lang w:eastAsia="lt-LT"/>
              </w:rPr>
            </w:pPr>
            <w:proofErr w:type="spellStart"/>
            <w:r>
              <w:rPr>
                <w:bCs/>
                <w:i/>
                <w:iCs/>
                <w:lang w:eastAsia="lt-LT"/>
              </w:rPr>
              <w:t>Pviso</w:t>
            </w:r>
            <w:proofErr w:type="spellEnd"/>
            <w:r>
              <w:rPr>
                <w:bCs/>
                <w:i/>
                <w:iCs/>
                <w:lang w:eastAsia="lt-LT"/>
              </w:rPr>
              <w:t xml:space="preserve"> – visa pareiškėjo nuosavo indėlio suma projekte, o </w:t>
            </w:r>
            <w:proofErr w:type="spellStart"/>
            <w:r>
              <w:rPr>
                <w:bCs/>
                <w:i/>
                <w:iCs/>
                <w:lang w:eastAsia="lt-LT"/>
              </w:rPr>
              <w:t>Ppriv</w:t>
            </w:r>
            <w:proofErr w:type="spellEnd"/>
            <w:r>
              <w:rPr>
                <w:bCs/>
                <w:i/>
                <w:iCs/>
                <w:lang w:eastAsia="lt-LT"/>
              </w:rPr>
              <w:t xml:space="preserve"> – projektui nustatyta privalomo nuosavo indėlio suma.</w:t>
            </w:r>
          </w:p>
          <w:p w14:paraId="709A8A32" w14:textId="77777777" w:rsidR="00C02756" w:rsidRDefault="00C02756" w:rsidP="001E3320">
            <w:pPr>
              <w:widowControl w:val="0"/>
              <w:tabs>
                <w:tab w:val="left" w:pos="460"/>
              </w:tabs>
              <w:ind w:firstLine="720"/>
              <w:jc w:val="both"/>
              <w:textAlignment w:val="baseline"/>
              <w:rPr>
                <w:lang w:eastAsia="lt-LT"/>
              </w:rPr>
            </w:pPr>
          </w:p>
        </w:tc>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486AA" w14:textId="77777777" w:rsidR="00C02756" w:rsidRDefault="00C02756" w:rsidP="001E3320">
            <w:pPr>
              <w:shd w:val="clear" w:color="auto" w:fill="FFFFFF"/>
              <w:rPr>
                <w:i/>
                <w:iCs/>
                <w:lang w:eastAsia="lt-LT"/>
              </w:rPr>
            </w:pPr>
          </w:p>
        </w:tc>
      </w:tr>
      <w:tr w:rsidR="00C02756" w14:paraId="5AD9C7A2" w14:textId="77777777" w:rsidTr="001E3320">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D5FC42" w14:textId="77777777" w:rsidR="00C02756" w:rsidRDefault="00C02756" w:rsidP="001E3320">
            <w:pPr>
              <w:widowControl w:val="0"/>
              <w:tabs>
                <w:tab w:val="left" w:pos="460"/>
              </w:tabs>
              <w:ind w:firstLine="720"/>
              <w:jc w:val="both"/>
              <w:textAlignment w:val="baseline"/>
              <w:rPr>
                <w:i/>
                <w:iCs/>
                <w:lang w:eastAsia="lt-LT"/>
              </w:rPr>
            </w:pPr>
            <w:r>
              <w:rPr>
                <w:lang w:eastAsia="lt-LT"/>
              </w:rPr>
              <w:t>5.4. Paraiškoje prašoma finansavimo suma, Eur</w:t>
            </w:r>
          </w:p>
        </w:tc>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B37D5" w14:textId="77777777" w:rsidR="00C02756" w:rsidRDefault="00C02756" w:rsidP="001E3320">
            <w:pPr>
              <w:tabs>
                <w:tab w:val="left" w:pos="1296"/>
              </w:tabs>
              <w:ind w:firstLine="720"/>
              <w:jc w:val="both"/>
              <w:rPr>
                <w:i/>
                <w:iCs/>
                <w:lang w:eastAsia="lt-LT"/>
              </w:rPr>
            </w:pPr>
          </w:p>
        </w:tc>
      </w:tr>
      <w:tr w:rsidR="00C02756" w14:paraId="16FA8317" w14:textId="77777777" w:rsidTr="001E3320">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CC8936" w14:textId="77777777" w:rsidR="00C02756" w:rsidRDefault="00C02756" w:rsidP="001E3320">
            <w:pPr>
              <w:shd w:val="clear" w:color="auto" w:fill="D9D9D9"/>
              <w:ind w:left="-38" w:right="-35" w:firstLine="806"/>
              <w:rPr>
                <w:lang w:eastAsia="lt-LT"/>
              </w:rPr>
            </w:pPr>
            <w:r>
              <w:rPr>
                <w:lang w:eastAsia="lt-LT"/>
              </w:rPr>
              <w:t>5.5. Pareiškėjo privačių lėšų dalies, viršijančios privalomą nuosavo indėlio sumą santykis su prašomu finansavimu, proc.</w:t>
            </w:r>
          </w:p>
          <w:p w14:paraId="14B8C405" w14:textId="77777777" w:rsidR="00C02756" w:rsidRDefault="00C02756" w:rsidP="001E3320">
            <w:pPr>
              <w:shd w:val="clear" w:color="auto" w:fill="D9D9D9"/>
              <w:ind w:left="-38" w:right="-35" w:firstLine="62"/>
              <w:rPr>
                <w:i/>
                <w:iCs/>
              </w:rPr>
            </w:pPr>
            <w:r>
              <w:rPr>
                <w:i/>
                <w:iCs/>
              </w:rPr>
              <w:t xml:space="preserve">Projektui prašomos finansavimo sumos ir pareiškėjo papildomo prisidėjimo prie </w:t>
            </w:r>
            <w:r>
              <w:rPr>
                <w:bCs/>
                <w:i/>
                <w:iCs/>
              </w:rPr>
              <w:t>tinkamų finansuoti išlaidų</w:t>
            </w:r>
            <w:r>
              <w:rPr>
                <w:i/>
                <w:iCs/>
              </w:rPr>
              <w:t xml:space="preserve"> didesniu nei privalomas nuosavu indėliu santykis apskaičiuojamas pagal formulę:</w:t>
            </w:r>
          </w:p>
          <w:p w14:paraId="0F44C0C5" w14:textId="77777777" w:rsidR="00C02756" w:rsidRDefault="00C02756" w:rsidP="001E3320">
            <w:pPr>
              <w:shd w:val="clear" w:color="auto" w:fill="D9D9D9"/>
              <w:ind w:left="-38" w:right="-35"/>
              <w:rPr>
                <w:i/>
                <w:iCs/>
              </w:rPr>
            </w:pPr>
          </w:p>
          <w:p w14:paraId="5BA40DF2" w14:textId="77777777" w:rsidR="00C02756" w:rsidRDefault="00C02756" w:rsidP="001E3320">
            <w:pPr>
              <w:shd w:val="clear" w:color="auto" w:fill="D9D9D9"/>
              <w:rPr>
                <w:i/>
                <w:iCs/>
              </w:rPr>
            </w:pPr>
            <m:oMath>
              <m:f>
                <m:fPr>
                  <m:ctrlPr>
                    <w:rPr>
                      <w:rFonts w:ascii="Cambria Math" w:hAnsi="Cambria Math"/>
                      <w:i/>
                      <w:iCs/>
                    </w:rPr>
                  </m:ctrlPr>
                </m:fPr>
                <m:num>
                  <m:r>
                    <w:rPr>
                      <w:rFonts w:ascii="Cambria Math" w:hAnsi="Cambria Math"/>
                    </w:rPr>
                    <m:t>P</m:t>
                  </m:r>
                </m:num>
                <m:den>
                  <m:r>
                    <w:rPr>
                      <w:rFonts w:ascii="Cambria Math" w:hAnsi="Cambria Math"/>
                    </w:rPr>
                    <m:t>F</m:t>
                  </m:r>
                </m:den>
              </m:f>
              <m:r>
                <w:rPr>
                  <w:rFonts w:ascii="Cambria Math" w:hAnsi="Cambria Math"/>
                </w:rPr>
                <m:t>*100</m:t>
              </m:r>
            </m:oMath>
            <w:r>
              <w:rPr>
                <w:i/>
              </w:rPr>
              <w:t>, kur:</w:t>
            </w:r>
          </w:p>
          <w:p w14:paraId="3FB7E896" w14:textId="77777777" w:rsidR="00C02756" w:rsidRDefault="00C02756" w:rsidP="001E3320">
            <w:pPr>
              <w:shd w:val="clear" w:color="auto" w:fill="D9D9D9"/>
              <w:rPr>
                <w:bCs/>
                <w:i/>
                <w:iCs/>
                <w:lang w:eastAsia="lt-LT"/>
              </w:rPr>
            </w:pPr>
          </w:p>
          <w:p w14:paraId="0D629D02" w14:textId="77777777" w:rsidR="00C02756" w:rsidRDefault="00C02756" w:rsidP="001E3320">
            <w:pPr>
              <w:shd w:val="clear" w:color="auto" w:fill="D9D9D9"/>
              <w:rPr>
                <w:bCs/>
                <w:i/>
                <w:iCs/>
                <w:lang w:eastAsia="lt-LT"/>
              </w:rPr>
            </w:pPr>
            <w:r>
              <w:rPr>
                <w:bCs/>
                <w:i/>
                <w:iCs/>
                <w:lang w:eastAsia="lt-LT"/>
              </w:rPr>
              <w:t xml:space="preserve">P – pareiškėjo privačių lėšų dalis prie projekto </w:t>
            </w:r>
            <w:r>
              <w:rPr>
                <w:bCs/>
                <w:i/>
                <w:iCs/>
              </w:rPr>
              <w:t>tinkamų finansuoti išlaidų</w:t>
            </w:r>
            <w:r>
              <w:rPr>
                <w:bCs/>
                <w:i/>
                <w:iCs/>
                <w:lang w:eastAsia="lt-LT"/>
              </w:rPr>
              <w:t xml:space="preserve">, viršijanti projektui nustatytą privalomą nuosavą indėlį, apskaičiuojama pagal formulę P = </w:t>
            </w:r>
            <w:proofErr w:type="spellStart"/>
            <w:r>
              <w:rPr>
                <w:bCs/>
                <w:i/>
                <w:iCs/>
                <w:lang w:eastAsia="lt-LT"/>
              </w:rPr>
              <w:t>Pviso</w:t>
            </w:r>
            <w:proofErr w:type="spellEnd"/>
            <w:r>
              <w:rPr>
                <w:bCs/>
                <w:i/>
                <w:iCs/>
                <w:lang w:eastAsia="lt-LT"/>
              </w:rPr>
              <w:t xml:space="preserve"> – </w:t>
            </w:r>
            <w:proofErr w:type="spellStart"/>
            <w:r>
              <w:rPr>
                <w:bCs/>
                <w:i/>
                <w:iCs/>
                <w:lang w:eastAsia="lt-LT"/>
              </w:rPr>
              <w:t>Ppriv</w:t>
            </w:r>
            <w:proofErr w:type="spellEnd"/>
            <w:r>
              <w:rPr>
                <w:bCs/>
                <w:i/>
                <w:iCs/>
                <w:lang w:eastAsia="lt-LT"/>
              </w:rPr>
              <w:t xml:space="preserve">, kur </w:t>
            </w:r>
            <w:proofErr w:type="spellStart"/>
            <w:r>
              <w:rPr>
                <w:bCs/>
                <w:i/>
                <w:iCs/>
                <w:lang w:eastAsia="lt-LT"/>
              </w:rPr>
              <w:t>Pviso</w:t>
            </w:r>
            <w:proofErr w:type="spellEnd"/>
            <w:r>
              <w:rPr>
                <w:bCs/>
                <w:i/>
                <w:iCs/>
                <w:lang w:eastAsia="lt-LT"/>
              </w:rPr>
              <w:t xml:space="preserve"> – visa pareiškėjo nuosavo indėlio suma projekte, o </w:t>
            </w:r>
            <w:proofErr w:type="spellStart"/>
            <w:r>
              <w:rPr>
                <w:bCs/>
                <w:i/>
                <w:iCs/>
                <w:lang w:eastAsia="lt-LT"/>
              </w:rPr>
              <w:t>Ppriv</w:t>
            </w:r>
            <w:proofErr w:type="spellEnd"/>
            <w:r>
              <w:rPr>
                <w:bCs/>
                <w:i/>
                <w:iCs/>
                <w:lang w:eastAsia="lt-LT"/>
              </w:rPr>
              <w:t xml:space="preserve"> – projektui nustatyta privalomo nuosavo indėlio suma;</w:t>
            </w:r>
          </w:p>
          <w:p w14:paraId="1B2E1964" w14:textId="77777777" w:rsidR="00C02756" w:rsidRDefault="00C02756" w:rsidP="001E3320">
            <w:pPr>
              <w:shd w:val="clear" w:color="auto" w:fill="D9D9D9"/>
              <w:rPr>
                <w:bCs/>
                <w:i/>
                <w:iCs/>
                <w:lang w:eastAsia="lt-LT"/>
              </w:rPr>
            </w:pPr>
            <w:r>
              <w:rPr>
                <w:bCs/>
                <w:i/>
                <w:iCs/>
                <w:lang w:eastAsia="lt-LT"/>
              </w:rPr>
              <w:t>F – paraiškoje nurodyta prašomo finansavimo suma.</w:t>
            </w:r>
          </w:p>
        </w:tc>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0C5A1" w14:textId="77777777" w:rsidR="00C02756" w:rsidRDefault="00C02756" w:rsidP="001E3320">
            <w:pPr>
              <w:shd w:val="clear" w:color="auto" w:fill="FFFFFF"/>
              <w:rPr>
                <w:i/>
                <w:iCs/>
                <w:lang w:eastAsia="lt-LT"/>
              </w:rPr>
            </w:pPr>
          </w:p>
        </w:tc>
      </w:tr>
    </w:tbl>
    <w:p w14:paraId="2383B56A" w14:textId="77777777" w:rsidR="00C02756" w:rsidRDefault="00C02756" w:rsidP="00C02756">
      <w:pPr>
        <w:ind w:firstLine="720"/>
        <w:jc w:val="both"/>
        <w:rPr>
          <w:bCs/>
          <w:lang w:eastAsia="lt-LT"/>
        </w:rPr>
      </w:pPr>
      <w:r>
        <w:rPr>
          <w:bCs/>
          <w:lang w:eastAsia="lt-LT"/>
        </w:rPr>
        <w:lastRenderedPageBreak/>
        <w:t>Prioritetas suteikiamas projektams, kuriuose pareiškėjo privačių lėšų dalies, viršijančios privalomą nuosavo indėlio sumą santykis su prašomu finansavimu yra didesnis.</w:t>
      </w:r>
    </w:p>
    <w:p w14:paraId="0ED375DB" w14:textId="77777777" w:rsidR="00C02756" w:rsidRDefault="00C02756" w:rsidP="00C02756">
      <w:pPr>
        <w:ind w:firstLine="720"/>
        <w:jc w:val="both"/>
        <w:rPr>
          <w:rFonts w:eastAsia="Calibri"/>
          <w:b/>
        </w:rPr>
      </w:pPr>
    </w:p>
    <w:p w14:paraId="615D1DEF" w14:textId="77777777" w:rsidR="00C02756" w:rsidRDefault="00C02756" w:rsidP="00C02756">
      <w:pPr>
        <w:widowControl w:val="0"/>
        <w:tabs>
          <w:tab w:val="left" w:pos="0"/>
          <w:tab w:val="left" w:pos="630"/>
          <w:tab w:val="left" w:pos="709"/>
        </w:tabs>
        <w:ind w:firstLine="450"/>
        <w:jc w:val="both"/>
        <w:textAlignment w:val="baseline"/>
        <w:rPr>
          <w:rFonts w:eastAsia="Calibri"/>
          <w:szCs w:val="22"/>
        </w:rPr>
      </w:pPr>
      <w:r>
        <w:rPr>
          <w:rFonts w:eastAsia="Calibri"/>
          <w:b/>
          <w:szCs w:val="22"/>
        </w:rPr>
        <w:t xml:space="preserve">6. Projekto atitiktis valstybės pagalbos, teikiamai pagal </w:t>
      </w:r>
      <w:r>
        <w:rPr>
          <w:i/>
          <w:iCs/>
        </w:rPr>
        <w:t xml:space="preserve">de </w:t>
      </w:r>
      <w:proofErr w:type="spellStart"/>
      <w:r>
        <w:rPr>
          <w:i/>
          <w:iCs/>
        </w:rPr>
        <w:t>minimis</w:t>
      </w:r>
      <w:proofErr w:type="spellEnd"/>
      <w:r>
        <w:t xml:space="preserve"> </w:t>
      </w:r>
      <w:r>
        <w:rPr>
          <w:b/>
          <w:bCs/>
        </w:rPr>
        <w:t xml:space="preserve">reglamento arba </w:t>
      </w:r>
      <w:r>
        <w:rPr>
          <w:rFonts w:eastAsia="Calibri"/>
          <w:b/>
          <w:bCs/>
          <w:szCs w:val="24"/>
        </w:rPr>
        <w:t xml:space="preserve">Bendrojo bendrosios išimties reglamento </w:t>
      </w:r>
      <w:r>
        <w:rPr>
          <w:b/>
          <w:bCs/>
          <w:color w:val="000000"/>
        </w:rPr>
        <w:t>nuostatas,</w:t>
      </w:r>
      <w:r>
        <w:rPr>
          <w:rFonts w:eastAsia="Calibri"/>
          <w:b/>
          <w:bCs/>
          <w:szCs w:val="22"/>
        </w:rPr>
        <w:t xml:space="preserve">  reikalavimams </w:t>
      </w:r>
      <w:r>
        <w:rPr>
          <w:rFonts w:eastAsia="Calibri"/>
          <w:i/>
          <w:iCs/>
          <w:szCs w:val="22"/>
        </w:rPr>
        <w:t>(Pažymėkite ir aprašykite vieną tinkantį variantą)</w:t>
      </w:r>
      <w:r>
        <w:rPr>
          <w:rFonts w:eastAsia="Calibri"/>
          <w:szCs w:val="22"/>
        </w:rPr>
        <w:t>:</w:t>
      </w:r>
    </w:p>
    <w:p w14:paraId="4C524FB0" w14:textId="77777777" w:rsidR="00C02756" w:rsidRDefault="00C02756" w:rsidP="00C02756">
      <w:pPr>
        <w:widowControl w:val="0"/>
        <w:tabs>
          <w:tab w:val="left" w:pos="0"/>
          <w:tab w:val="left" w:pos="630"/>
          <w:tab w:val="left" w:pos="709"/>
        </w:tabs>
        <w:ind w:firstLine="450"/>
        <w:jc w:val="both"/>
        <w:textAlignment w:val="baseline"/>
        <w:rPr>
          <w:rFonts w:eastAsia="Calibri"/>
          <w:szCs w:val="22"/>
        </w:rPr>
      </w:pPr>
    </w:p>
    <w:p w14:paraId="0CC7E211" w14:textId="77777777" w:rsidR="00C02756" w:rsidRDefault="00C02756" w:rsidP="00C02756">
      <w:pPr>
        <w:widowControl w:val="0"/>
        <w:tabs>
          <w:tab w:val="left" w:pos="0"/>
          <w:tab w:val="left" w:pos="630"/>
          <w:tab w:val="left" w:pos="709"/>
        </w:tabs>
        <w:ind w:firstLine="450"/>
        <w:jc w:val="both"/>
        <w:textAlignment w:val="baseline"/>
        <w:rPr>
          <w:color w:val="000000"/>
        </w:rPr>
      </w:pPr>
      <w:r>
        <w:t xml:space="preserve">6.1. </w:t>
      </w:r>
      <w:r>
        <w:fldChar w:fldCharType="begin" w:fldLock="1">
          <w:ffData>
            <w:name w:val="Check1"/>
            <w:enabled/>
            <w:calcOnExit w:val="0"/>
            <w:checkBox>
              <w:size w:val="26"/>
              <w:default w:val="0"/>
            </w:checkBox>
          </w:ffData>
        </w:fldChar>
      </w:r>
      <w:r>
        <w:instrText xml:space="preserve"> FORMCHECKBOX </w:instrText>
      </w:r>
      <w:r>
        <w:fldChar w:fldCharType="separate"/>
      </w:r>
      <w:r>
        <w:fldChar w:fldCharType="end"/>
      </w:r>
      <w:r>
        <w:t xml:space="preserve"> </w:t>
      </w:r>
      <w:r>
        <w:rPr>
          <w:rFonts w:eastAsia="Calibri"/>
          <w:szCs w:val="22"/>
        </w:rPr>
        <w:t xml:space="preserve">Projekto veiklos atitinka </w:t>
      </w:r>
      <w:r>
        <w:rPr>
          <w:rFonts w:eastAsia="Calibri"/>
          <w:szCs w:val="24"/>
        </w:rPr>
        <w:t xml:space="preserve">Bendrojo bendrosios išimties reglamento </w:t>
      </w:r>
      <w:r>
        <w:rPr>
          <w:color w:val="000000"/>
        </w:rPr>
        <w:t>53 straipsnio 2 dalyje nurodytus kultūros tikslus ir veiklas</w:t>
      </w:r>
    </w:p>
    <w:p w14:paraId="6B385275" w14:textId="77777777" w:rsidR="00C02756" w:rsidRDefault="00C02756" w:rsidP="00C02756">
      <w:pPr>
        <w:widowControl w:val="0"/>
        <w:tabs>
          <w:tab w:val="left" w:pos="0"/>
          <w:tab w:val="left" w:pos="630"/>
          <w:tab w:val="left" w:pos="709"/>
        </w:tabs>
        <w:ind w:firstLine="450"/>
        <w:jc w:val="both"/>
        <w:textAlignment w:val="baseline"/>
        <w:rPr>
          <w:color w:val="000000"/>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1"/>
      </w:tblGrid>
      <w:tr w:rsidR="00C02756" w14:paraId="5D2EECB2" w14:textId="77777777" w:rsidTr="00C02756">
        <w:tc>
          <w:tcPr>
            <w:tcW w:w="14601" w:type="dxa"/>
          </w:tcPr>
          <w:p w14:paraId="6AC039C1" w14:textId="77777777" w:rsidR="00C02756" w:rsidRDefault="00C02756" w:rsidP="001E3320">
            <w:pPr>
              <w:widowControl w:val="0"/>
              <w:tabs>
                <w:tab w:val="left" w:pos="0"/>
                <w:tab w:val="left" w:pos="426"/>
                <w:tab w:val="left" w:pos="709"/>
              </w:tabs>
              <w:jc w:val="both"/>
              <w:textAlignment w:val="baseline"/>
              <w:rPr>
                <w:i/>
                <w:iCs/>
                <w:color w:val="000000"/>
              </w:rPr>
            </w:pPr>
            <w:r>
              <w:rPr>
                <w:rFonts w:eastAsia="Calibri"/>
                <w:i/>
                <w:iCs/>
                <w:szCs w:val="22"/>
              </w:rPr>
              <w:t xml:space="preserve">Nurodykite konkretų </w:t>
            </w:r>
            <w:r>
              <w:rPr>
                <w:rFonts w:eastAsia="Calibri"/>
                <w:i/>
                <w:iCs/>
                <w:szCs w:val="24"/>
              </w:rPr>
              <w:t>Bendrojo bendrosios išimties reglamento</w:t>
            </w:r>
            <w:r>
              <w:rPr>
                <w:i/>
                <w:iCs/>
                <w:color w:val="000000"/>
              </w:rPr>
              <w:t xml:space="preserve">53 straipsnio 2 dalies papunktį bei aprašykite </w:t>
            </w:r>
            <w:r>
              <w:rPr>
                <w:rFonts w:eastAsia="Calibri"/>
                <w:i/>
                <w:iCs/>
                <w:szCs w:val="22"/>
              </w:rPr>
              <w:t>ir pagrįskite projekto atitiktį</w:t>
            </w:r>
            <w:r>
              <w:rPr>
                <w:i/>
                <w:iCs/>
                <w:color w:val="000000"/>
              </w:rPr>
              <w:t xml:space="preserve"> </w:t>
            </w:r>
            <w:r>
              <w:rPr>
                <w:rFonts w:eastAsia="Calibri"/>
                <w:i/>
                <w:iCs/>
                <w:szCs w:val="24"/>
              </w:rPr>
              <w:t>Bendrojo bendrosios išimties reglamento</w:t>
            </w:r>
            <w:r>
              <w:rPr>
                <w:i/>
                <w:iCs/>
                <w:color w:val="000000"/>
              </w:rPr>
              <w:t>53 straipsnio konkrečios 2 dalies nuostatoms:</w:t>
            </w:r>
          </w:p>
          <w:p w14:paraId="6B7486A4" w14:textId="77777777" w:rsidR="00C02756" w:rsidRDefault="00C02756" w:rsidP="001E3320">
            <w:pPr>
              <w:widowControl w:val="0"/>
              <w:tabs>
                <w:tab w:val="left" w:pos="0"/>
                <w:tab w:val="left" w:pos="426"/>
                <w:tab w:val="left" w:pos="709"/>
              </w:tabs>
              <w:jc w:val="both"/>
              <w:textAlignment w:val="baseline"/>
              <w:rPr>
                <w:i/>
                <w:iCs/>
                <w:color w:val="000000"/>
              </w:rPr>
            </w:pPr>
            <w:r>
              <w:rPr>
                <w:i/>
                <w:iCs/>
                <w:color w:val="000000"/>
              </w:rPr>
              <w:t xml:space="preserve">"2. Pagalba teikiama šiems kultūros tikslams ir šiai kultūrinei veiklai: </w:t>
            </w:r>
          </w:p>
          <w:p w14:paraId="705E2023" w14:textId="77777777" w:rsidR="00C02756" w:rsidRDefault="00C02756" w:rsidP="001E3320">
            <w:pPr>
              <w:widowControl w:val="0"/>
              <w:tabs>
                <w:tab w:val="left" w:pos="0"/>
                <w:tab w:val="left" w:pos="426"/>
                <w:tab w:val="left" w:pos="709"/>
              </w:tabs>
              <w:jc w:val="both"/>
              <w:textAlignment w:val="baseline"/>
              <w:rPr>
                <w:i/>
                <w:iCs/>
                <w:color w:val="000000"/>
              </w:rPr>
            </w:pPr>
            <w:r>
              <w:rPr>
                <w:i/>
                <w:iCs/>
                <w:color w:val="000000"/>
              </w:rPr>
              <w:t xml:space="preserve">a) muziejams, archyvams, bibliotekoms, meno ir kultūros centrams ar erdvėms, teatrams, kino teatrams, operos teatrams, koncertų salėms, kitoms gyvų pasirodymų organizacijoms, kino paveldo institucijoms ir kitoms panašioms meninėms ir kultūrinėms infrastruktūroms, organizacijoms ir institucijoms; </w:t>
            </w:r>
          </w:p>
          <w:p w14:paraId="6603C18B" w14:textId="77777777" w:rsidR="00C02756" w:rsidRDefault="00C02756" w:rsidP="001E3320">
            <w:pPr>
              <w:widowControl w:val="0"/>
              <w:tabs>
                <w:tab w:val="left" w:pos="0"/>
                <w:tab w:val="left" w:pos="426"/>
                <w:tab w:val="left" w:pos="709"/>
              </w:tabs>
              <w:jc w:val="both"/>
              <w:textAlignment w:val="baseline"/>
              <w:rPr>
                <w:i/>
                <w:iCs/>
                <w:color w:val="000000"/>
              </w:rPr>
            </w:pPr>
            <w:r>
              <w:rPr>
                <w:i/>
                <w:iCs/>
                <w:color w:val="000000"/>
              </w:rPr>
              <w:t xml:space="preserve">b) materialiam paveldui, įskaitant visų formų kilnojamąjį ir nekilnojamąjį kultūros paveldą ir archeologines vietoves, paminklus, istorines vietoves ir pastatus; gamtos paveldui, susijusiam su kultūros paveldu arba jei valstybės narės kompetentingos valdžios institucijos juos oficialiai pripažino kultūros arba gamtos paveldu; </w:t>
            </w:r>
          </w:p>
          <w:p w14:paraId="3924E1D0" w14:textId="77777777" w:rsidR="00C02756" w:rsidRDefault="00C02756" w:rsidP="001E3320">
            <w:pPr>
              <w:widowControl w:val="0"/>
              <w:tabs>
                <w:tab w:val="left" w:pos="0"/>
                <w:tab w:val="left" w:pos="426"/>
                <w:tab w:val="left" w:pos="709"/>
              </w:tabs>
              <w:jc w:val="both"/>
              <w:textAlignment w:val="baseline"/>
              <w:rPr>
                <w:i/>
                <w:iCs/>
                <w:color w:val="000000"/>
              </w:rPr>
            </w:pPr>
            <w:r>
              <w:rPr>
                <w:i/>
                <w:iCs/>
                <w:color w:val="000000"/>
              </w:rPr>
              <w:t xml:space="preserve">c) bet kokios formos nematerialiam paveldui, įskaitant folklorinius papročius ir amatus; d) meno ar kultūros renginiams ir pasirodymams, festivaliams, parodoms ir panašiai kultūrinei veiklai; </w:t>
            </w:r>
          </w:p>
          <w:p w14:paraId="56F7CD1D" w14:textId="77777777" w:rsidR="00C02756" w:rsidRDefault="00C02756" w:rsidP="001E3320">
            <w:pPr>
              <w:widowControl w:val="0"/>
              <w:tabs>
                <w:tab w:val="left" w:pos="0"/>
                <w:tab w:val="left" w:pos="426"/>
                <w:tab w:val="left" w:pos="709"/>
              </w:tabs>
              <w:jc w:val="both"/>
              <w:textAlignment w:val="baseline"/>
              <w:rPr>
                <w:i/>
                <w:iCs/>
                <w:color w:val="000000"/>
              </w:rPr>
            </w:pPr>
            <w:r>
              <w:rPr>
                <w:i/>
                <w:iCs/>
                <w:color w:val="000000"/>
              </w:rPr>
              <w:t>e) kultūrinio ir meninio švietimo veiklai ir kultūrų raiškos įvairovės apsaugos ir skatinimo svarbos supratimo rėmimui švietimo ir didesnio visuomenės informuotumo programomis, taip pat naudojant naujas technologijas;</w:t>
            </w:r>
          </w:p>
          <w:p w14:paraId="7B84C898" w14:textId="77777777" w:rsidR="00C02756" w:rsidRDefault="00C02756" w:rsidP="001E3320">
            <w:pPr>
              <w:widowControl w:val="0"/>
              <w:tabs>
                <w:tab w:val="left" w:pos="0"/>
                <w:tab w:val="left" w:pos="426"/>
                <w:tab w:val="left" w:pos="709"/>
              </w:tabs>
              <w:ind w:firstLine="62"/>
              <w:jc w:val="both"/>
              <w:textAlignment w:val="baseline"/>
              <w:rPr>
                <w:i/>
                <w:iCs/>
                <w:color w:val="000000"/>
              </w:rPr>
            </w:pPr>
            <w:r>
              <w:rPr>
                <w:i/>
                <w:iCs/>
                <w:color w:val="000000"/>
              </w:rPr>
              <w:t xml:space="preserve">f) muzikos ir literatūros, įskaitant vertimus, kūrinių rašymui, redagavimui, gamybai, platinimui, skaitmeninimui ir leidybai.". </w:t>
            </w:r>
          </w:p>
          <w:p w14:paraId="3010611C" w14:textId="77777777" w:rsidR="00C02756" w:rsidRDefault="00C02756" w:rsidP="001E3320">
            <w:pPr>
              <w:widowControl w:val="0"/>
              <w:tabs>
                <w:tab w:val="left" w:pos="0"/>
                <w:tab w:val="left" w:pos="426"/>
                <w:tab w:val="left" w:pos="709"/>
              </w:tabs>
              <w:jc w:val="both"/>
              <w:textAlignment w:val="baseline"/>
              <w:rPr>
                <w:i/>
                <w:iCs/>
                <w:color w:val="000000"/>
              </w:rPr>
            </w:pPr>
            <w:r>
              <w:rPr>
                <w:i/>
                <w:iCs/>
                <w:color w:val="000000"/>
              </w:rPr>
              <w:t xml:space="preserve">Nuoroda į Bendrąjį bendrosios išimties reglamentą: </w:t>
            </w:r>
            <w:r>
              <w:rPr>
                <w:i/>
                <w:iCs/>
                <w:color w:val="0000FF"/>
                <w:u w:val="single"/>
              </w:rPr>
              <w:t>https://eur-lex.europa.eu/legal-content/LT/TXT/PDF/?uri=CELEX:02014R0651-20210801&amp;from=EN</w:t>
            </w:r>
            <w:r>
              <w:rPr>
                <w:i/>
                <w:iCs/>
                <w:color w:val="000000"/>
              </w:rPr>
              <w:t xml:space="preserve"> </w:t>
            </w:r>
          </w:p>
          <w:p w14:paraId="7F6A4C9B" w14:textId="77777777" w:rsidR="00C02756" w:rsidRDefault="00C02756" w:rsidP="001E3320">
            <w:pPr>
              <w:widowControl w:val="0"/>
              <w:tabs>
                <w:tab w:val="left" w:pos="0"/>
                <w:tab w:val="left" w:pos="426"/>
                <w:tab w:val="left" w:pos="709"/>
              </w:tabs>
              <w:jc w:val="both"/>
              <w:textAlignment w:val="baseline"/>
              <w:rPr>
                <w:i/>
                <w:iCs/>
                <w:color w:val="000000"/>
              </w:rPr>
            </w:pPr>
          </w:p>
          <w:p w14:paraId="2C09C38E" w14:textId="77777777" w:rsidR="00C02756" w:rsidRDefault="00C02756" w:rsidP="001E3320">
            <w:pPr>
              <w:widowControl w:val="0"/>
              <w:tabs>
                <w:tab w:val="left" w:pos="0"/>
                <w:tab w:val="left" w:pos="426"/>
                <w:tab w:val="left" w:pos="709"/>
              </w:tabs>
              <w:jc w:val="both"/>
              <w:textAlignment w:val="baseline"/>
              <w:rPr>
                <w:i/>
                <w:iCs/>
                <w:color w:val="000000"/>
              </w:rPr>
            </w:pPr>
            <w:r>
              <w:rPr>
                <w:i/>
                <w:iCs/>
                <w:color w:val="000000"/>
              </w:rPr>
              <w:t>Kai projektui teikiama valstybės pagalba pagal Bendrojo bendrosios išimties reglamento  53 arba 54 straipsnių nuostatas, didžiausia galima projektui skirti finansavimo lėšų suma:</w:t>
            </w:r>
          </w:p>
          <w:p w14:paraId="0D9FF222" w14:textId="77777777" w:rsidR="00C02756" w:rsidRDefault="00C02756" w:rsidP="001E3320">
            <w:pPr>
              <w:widowControl w:val="0"/>
              <w:tabs>
                <w:tab w:val="left" w:pos="0"/>
                <w:tab w:val="left" w:pos="426"/>
                <w:tab w:val="left" w:pos="709"/>
              </w:tabs>
              <w:jc w:val="both"/>
              <w:textAlignment w:val="baseline"/>
              <w:rPr>
                <w:i/>
                <w:iCs/>
                <w:color w:val="000000"/>
              </w:rPr>
            </w:pPr>
            <w:r>
              <w:rPr>
                <w:i/>
                <w:iCs/>
                <w:color w:val="000000"/>
              </w:rPr>
              <w:t>MVĮ, kurių pagrindinė ekonominė veikla yra priskiriama veiklai „Kino filmų, vaizdo filmų ir televizijos programų gamyba“ (pagal Kultūros ir kūrybinių industrijų politikos 2015–2021 metų plėtros krypčių 4 priede kino sektoriui priskiriamus EVRK kodus) yra iki 800 000 Eur (aštuonių šimtų tūkstančių eurų);</w:t>
            </w:r>
          </w:p>
          <w:p w14:paraId="4C18CA22" w14:textId="77777777" w:rsidR="00C02756" w:rsidRDefault="00C02756" w:rsidP="001E3320">
            <w:pPr>
              <w:widowControl w:val="0"/>
              <w:tabs>
                <w:tab w:val="left" w:pos="0"/>
                <w:tab w:val="left" w:pos="426"/>
                <w:tab w:val="left" w:pos="709"/>
              </w:tabs>
              <w:jc w:val="both"/>
              <w:textAlignment w:val="baseline"/>
              <w:rPr>
                <w:i/>
                <w:iCs/>
                <w:color w:val="000000"/>
              </w:rPr>
            </w:pPr>
            <w:r>
              <w:rPr>
                <w:i/>
                <w:iCs/>
                <w:color w:val="000000"/>
              </w:rPr>
              <w:t xml:space="preserve">MVĮ, kurių pagrindinė ekonominė veikla priskiriama kitoms KKI ekonominėms veikloms vadovaujantis Kultūros ir kūrybinių industrijų politikos 2015–2021 metų plėtros krypčių 4 priedu, išskyrus šiame priede nurodytus kino sektoriui priskiriamus EVRK kodus yra iki 400 000 Eur (keturių šimtų </w:t>
            </w:r>
            <w:r>
              <w:rPr>
                <w:i/>
                <w:iCs/>
                <w:color w:val="000000"/>
              </w:rPr>
              <w:lastRenderedPageBreak/>
              <w:t>tūkstančių eurų).</w:t>
            </w:r>
          </w:p>
          <w:p w14:paraId="6E0F54A3" w14:textId="77777777" w:rsidR="00C02756" w:rsidRDefault="00C02756" w:rsidP="001E3320">
            <w:pPr>
              <w:widowControl w:val="0"/>
              <w:tabs>
                <w:tab w:val="left" w:pos="0"/>
                <w:tab w:val="left" w:pos="426"/>
                <w:tab w:val="left" w:pos="709"/>
              </w:tabs>
              <w:jc w:val="both"/>
              <w:textAlignment w:val="baseline"/>
              <w:rPr>
                <w:b/>
                <w:bCs/>
                <w:i/>
                <w:iCs/>
                <w:color w:val="000000"/>
              </w:rPr>
            </w:pPr>
            <w:r>
              <w:rPr>
                <w:i/>
                <w:iCs/>
                <w:color w:val="000000"/>
              </w:rPr>
              <w:t xml:space="preserve">Remiantis </w:t>
            </w:r>
            <w:r>
              <w:rPr>
                <w:rFonts w:eastAsia="Calibri"/>
                <w:i/>
                <w:iCs/>
                <w:szCs w:val="24"/>
              </w:rPr>
              <w:t>Bendrojo bendrosios išimties reglamento</w:t>
            </w:r>
            <w:r>
              <w:rPr>
                <w:i/>
                <w:iCs/>
                <w:color w:val="000000"/>
              </w:rPr>
              <w:t xml:space="preserve"> nuostatomis, pagalba neteikiama veikloms, kurios nors ir gali būti siejamos su kultūros aspektu, bet iš esmės yra komercinio pobūdžio, pavyzdžiui mada, dizainas, </w:t>
            </w:r>
            <w:proofErr w:type="spellStart"/>
            <w:r>
              <w:rPr>
                <w:i/>
                <w:iCs/>
                <w:color w:val="000000"/>
              </w:rPr>
              <w:t>video</w:t>
            </w:r>
            <w:proofErr w:type="spellEnd"/>
            <w:r>
              <w:rPr>
                <w:i/>
                <w:iCs/>
                <w:color w:val="000000"/>
              </w:rPr>
              <w:t xml:space="preserve"> žaidimai, taip pat spaudai ir žurnalams, įskaitant spausdintus ar elektroninius.</w:t>
            </w:r>
          </w:p>
        </w:tc>
      </w:tr>
    </w:tbl>
    <w:p w14:paraId="6C3B4FB0" w14:textId="77777777" w:rsidR="00C02756" w:rsidRDefault="00C02756" w:rsidP="00C02756">
      <w:pPr>
        <w:widowControl w:val="0"/>
        <w:tabs>
          <w:tab w:val="left" w:pos="0"/>
          <w:tab w:val="left" w:pos="426"/>
          <w:tab w:val="left" w:pos="709"/>
        </w:tabs>
        <w:ind w:left="426" w:firstLine="720"/>
        <w:jc w:val="both"/>
        <w:textAlignment w:val="baseline"/>
      </w:pPr>
    </w:p>
    <w:p w14:paraId="3A6D09C6" w14:textId="77777777" w:rsidR="00C02756" w:rsidRDefault="00C02756" w:rsidP="00C02756">
      <w:pPr>
        <w:widowControl w:val="0"/>
        <w:tabs>
          <w:tab w:val="left" w:pos="0"/>
          <w:tab w:val="left" w:pos="630"/>
          <w:tab w:val="left" w:pos="709"/>
        </w:tabs>
        <w:ind w:firstLine="450"/>
        <w:jc w:val="both"/>
        <w:textAlignment w:val="baseline"/>
        <w:rPr>
          <w:b/>
          <w:bCs/>
          <w:color w:val="000000"/>
        </w:rPr>
      </w:pPr>
      <w:r>
        <w:t xml:space="preserve">6.2. </w:t>
      </w:r>
      <w:r>
        <w:fldChar w:fldCharType="begin" w:fldLock="1">
          <w:ffData>
            <w:name w:val="Check1"/>
            <w:enabled/>
            <w:calcOnExit w:val="0"/>
            <w:checkBox>
              <w:size w:val="26"/>
              <w:default w:val="0"/>
            </w:checkBox>
          </w:ffData>
        </w:fldChar>
      </w:r>
      <w:r>
        <w:instrText xml:space="preserve"> FORMCHECKBOX </w:instrText>
      </w:r>
      <w:r>
        <w:fldChar w:fldCharType="separate"/>
      </w:r>
      <w:r>
        <w:fldChar w:fldCharType="end"/>
      </w:r>
      <w:r>
        <w:rPr>
          <w:rFonts w:eastAsia="Calibri"/>
          <w:szCs w:val="22"/>
        </w:rPr>
        <w:t xml:space="preserve"> Projekto veiklos atitinka </w:t>
      </w:r>
      <w:r>
        <w:rPr>
          <w:rFonts w:eastAsia="Calibri"/>
          <w:szCs w:val="24"/>
        </w:rPr>
        <w:t>Bendrojo bendrosios išimties reglamento</w:t>
      </w:r>
      <w:r>
        <w:rPr>
          <w:color w:val="000000"/>
        </w:rPr>
        <w:t> 54 straipsnio nuostatas bei kultūrinius kriterijus</w:t>
      </w:r>
    </w:p>
    <w:p w14:paraId="041CCE12" w14:textId="77777777" w:rsidR="00C02756" w:rsidRDefault="00C02756" w:rsidP="00C02756">
      <w:pPr>
        <w:widowControl w:val="0"/>
        <w:tabs>
          <w:tab w:val="left" w:pos="0"/>
          <w:tab w:val="left" w:pos="426"/>
          <w:tab w:val="left" w:pos="709"/>
        </w:tabs>
        <w:ind w:left="426" w:firstLine="720"/>
        <w:jc w:val="both"/>
        <w:textAlignment w:val="baseline"/>
        <w:rPr>
          <w:rFonts w:eastAsia="Calibri"/>
          <w:b/>
          <w:bCs/>
          <w:szCs w:val="22"/>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1"/>
      </w:tblGrid>
      <w:tr w:rsidR="00C02756" w14:paraId="5F136AC8" w14:textId="77777777" w:rsidTr="00C02756">
        <w:tc>
          <w:tcPr>
            <w:tcW w:w="14601" w:type="dxa"/>
          </w:tcPr>
          <w:p w14:paraId="601A338C" w14:textId="77777777" w:rsidR="00C02756" w:rsidRDefault="00C02756" w:rsidP="001E3320">
            <w:pPr>
              <w:widowControl w:val="0"/>
              <w:tabs>
                <w:tab w:val="left" w:pos="0"/>
                <w:tab w:val="left" w:pos="426"/>
                <w:tab w:val="left" w:pos="709"/>
              </w:tabs>
              <w:jc w:val="both"/>
              <w:textAlignment w:val="baseline"/>
              <w:rPr>
                <w:i/>
                <w:iCs/>
                <w:color w:val="000000"/>
              </w:rPr>
            </w:pPr>
            <w:r>
              <w:rPr>
                <w:rFonts w:eastAsia="Calibri"/>
                <w:i/>
                <w:iCs/>
                <w:szCs w:val="22"/>
              </w:rPr>
              <w:t>Aprašykite ir pagrįskite projekto atitiktį</w:t>
            </w:r>
            <w:r>
              <w:rPr>
                <w:i/>
                <w:iCs/>
                <w:color w:val="000000"/>
              </w:rPr>
              <w:t xml:space="preserve"> </w:t>
            </w:r>
            <w:r>
              <w:rPr>
                <w:rFonts w:eastAsia="Calibri"/>
                <w:i/>
                <w:iCs/>
                <w:szCs w:val="24"/>
              </w:rPr>
              <w:t xml:space="preserve">Bendrojo bendrosios išimties reglamento </w:t>
            </w:r>
            <w:r>
              <w:rPr>
                <w:i/>
                <w:iCs/>
                <w:color w:val="000000"/>
              </w:rPr>
              <w:t>54 straipsnio nuostatoms:</w:t>
            </w:r>
          </w:p>
          <w:p w14:paraId="683865BD" w14:textId="77777777" w:rsidR="00C02756" w:rsidRDefault="00C02756" w:rsidP="001E3320">
            <w:pPr>
              <w:rPr>
                <w:i/>
                <w:iCs/>
              </w:rPr>
            </w:pPr>
            <w:r>
              <w:rPr>
                <w:i/>
                <w:iCs/>
              </w:rPr>
              <w:t xml:space="preserve">„3. Pagalba gali būti: </w:t>
            </w:r>
          </w:p>
          <w:p w14:paraId="56A3E25E" w14:textId="77777777" w:rsidR="00C02756" w:rsidRDefault="00C02756" w:rsidP="001E3320">
            <w:pPr>
              <w:rPr>
                <w:i/>
                <w:iCs/>
              </w:rPr>
            </w:pPr>
            <w:r>
              <w:rPr>
                <w:i/>
                <w:iCs/>
              </w:rPr>
              <w:t xml:space="preserve">a) pagalba garso ir vaizdo kūrinių gamybai; </w:t>
            </w:r>
          </w:p>
          <w:p w14:paraId="683020C3" w14:textId="77777777" w:rsidR="00C02756" w:rsidRDefault="00C02756" w:rsidP="001E3320">
            <w:pPr>
              <w:rPr>
                <w:i/>
                <w:iCs/>
              </w:rPr>
            </w:pPr>
            <w:r>
              <w:rPr>
                <w:i/>
                <w:iCs/>
              </w:rPr>
              <w:t>b) pagalba parengiamajam gamybos etapui;</w:t>
            </w:r>
          </w:p>
          <w:p w14:paraId="1965D945" w14:textId="77777777" w:rsidR="00C02756" w:rsidRDefault="00C02756" w:rsidP="001E3320">
            <w:pPr>
              <w:ind w:firstLine="62"/>
              <w:rPr>
                <w:i/>
                <w:iCs/>
              </w:rPr>
            </w:pPr>
            <w:r>
              <w:rPr>
                <w:i/>
                <w:iCs/>
              </w:rPr>
              <w:t>c) platinimo pagalba.“.</w:t>
            </w:r>
          </w:p>
          <w:p w14:paraId="734CEC47" w14:textId="77777777" w:rsidR="00C02756" w:rsidRDefault="00C02756" w:rsidP="001E3320">
            <w:pPr>
              <w:widowControl w:val="0"/>
              <w:tabs>
                <w:tab w:val="left" w:pos="0"/>
                <w:tab w:val="left" w:pos="426"/>
                <w:tab w:val="left" w:pos="709"/>
              </w:tabs>
              <w:jc w:val="both"/>
              <w:textAlignment w:val="baseline"/>
              <w:rPr>
                <w:i/>
                <w:iCs/>
                <w:color w:val="000000"/>
              </w:rPr>
            </w:pPr>
            <w:r>
              <w:rPr>
                <w:i/>
                <w:iCs/>
                <w:color w:val="000000"/>
              </w:rPr>
              <w:t xml:space="preserve">Nuoroda į Bendrąjį bendrosios išimties reglamentą: https://eur-lex.europa.eu/legal-content/LT/TXT/PDF/?uri=CELEX:02014R0651-20210801&amp;from=EN </w:t>
            </w:r>
          </w:p>
          <w:p w14:paraId="6911532E" w14:textId="77777777" w:rsidR="00C02756" w:rsidRDefault="00C02756" w:rsidP="001E3320">
            <w:pPr>
              <w:widowControl w:val="0"/>
              <w:tabs>
                <w:tab w:val="left" w:pos="0"/>
                <w:tab w:val="left" w:pos="426"/>
                <w:tab w:val="left" w:pos="709"/>
              </w:tabs>
              <w:jc w:val="both"/>
              <w:textAlignment w:val="baseline"/>
              <w:rPr>
                <w:i/>
                <w:iCs/>
                <w:color w:val="000000"/>
              </w:rPr>
            </w:pPr>
            <w:r>
              <w:rPr>
                <w:i/>
                <w:iCs/>
                <w:color w:val="000000"/>
              </w:rPr>
              <w:t>Kai projektui teikiama valstybės pagalba pagal Bendrojo bendrosios išimties reglamento  53 arba 54 straipsnių nuostatas, didžiausia galima projektui skirti finansavimo lėšų suma:</w:t>
            </w:r>
          </w:p>
          <w:p w14:paraId="58B1016C" w14:textId="77777777" w:rsidR="00C02756" w:rsidRDefault="00C02756" w:rsidP="001E3320">
            <w:pPr>
              <w:widowControl w:val="0"/>
              <w:tabs>
                <w:tab w:val="left" w:pos="0"/>
                <w:tab w:val="left" w:pos="426"/>
                <w:tab w:val="left" w:pos="709"/>
              </w:tabs>
              <w:jc w:val="both"/>
              <w:textAlignment w:val="baseline"/>
              <w:rPr>
                <w:i/>
                <w:iCs/>
                <w:color w:val="000000"/>
              </w:rPr>
            </w:pPr>
            <w:r>
              <w:rPr>
                <w:i/>
                <w:iCs/>
                <w:color w:val="000000"/>
              </w:rPr>
              <w:t>MVĮ, kurių pagrindinė ekonominė veikla yra priskiriama veiklai „Kino filmų, vaizdo filmų ir televizijos programų gamyba“ (pagal Kultūros ir kūrybinių industrijų politikos 2015–2021 metų plėtros krypčių 4 priede kino sektoriui priskiriamus EVRK kodus) yra iki 800 000 Eur (aštuonių šimtų tūkstančių eurų);</w:t>
            </w:r>
          </w:p>
          <w:p w14:paraId="199073CA" w14:textId="77777777" w:rsidR="00C02756" w:rsidRDefault="00C02756" w:rsidP="001E3320">
            <w:pPr>
              <w:widowControl w:val="0"/>
              <w:tabs>
                <w:tab w:val="left" w:pos="0"/>
                <w:tab w:val="left" w:pos="426"/>
                <w:tab w:val="left" w:pos="709"/>
              </w:tabs>
              <w:jc w:val="both"/>
              <w:textAlignment w:val="baseline"/>
              <w:rPr>
                <w:i/>
                <w:iCs/>
                <w:color w:val="000000"/>
              </w:rPr>
            </w:pPr>
            <w:r>
              <w:rPr>
                <w:i/>
                <w:iCs/>
                <w:color w:val="000000"/>
              </w:rPr>
              <w:t>MVĮ, kurių pagrindinė ekonominė veikla priskiriama kitoms KKI ekonominėms veikloms vadovaujantis Kultūros ir kūrybinių industrijų politikos 2015–2021 metų plėtros krypčių 4 priedu, išskyrus šiame priede nurodytus kino sektoriui priskiriamus EVRK kodus yra iki 400 000 Eur (keturių šimtų tūkstančių eurų).</w:t>
            </w:r>
          </w:p>
          <w:p w14:paraId="55B6C0E8" w14:textId="77777777" w:rsidR="00C02756" w:rsidRDefault="00C02756" w:rsidP="001E3320">
            <w:pPr>
              <w:widowControl w:val="0"/>
              <w:tabs>
                <w:tab w:val="left" w:pos="0"/>
                <w:tab w:val="left" w:pos="426"/>
                <w:tab w:val="left" w:pos="709"/>
              </w:tabs>
              <w:jc w:val="both"/>
              <w:textAlignment w:val="baseline"/>
              <w:rPr>
                <w:rFonts w:eastAsia="Calibri"/>
                <w:i/>
                <w:iCs/>
                <w:szCs w:val="22"/>
              </w:rPr>
            </w:pPr>
          </w:p>
        </w:tc>
      </w:tr>
      <w:tr w:rsidR="00C02756" w14:paraId="77BA9CC2" w14:textId="77777777" w:rsidTr="00C02756">
        <w:trPr>
          <w:trHeight w:val="1114"/>
        </w:trPr>
        <w:tc>
          <w:tcPr>
            <w:tcW w:w="14601" w:type="dxa"/>
          </w:tcPr>
          <w:p w14:paraId="06F46715" w14:textId="77777777" w:rsidR="00C02756" w:rsidRDefault="00C02756" w:rsidP="001E3320">
            <w:pPr>
              <w:widowControl w:val="0"/>
              <w:tabs>
                <w:tab w:val="left" w:pos="0"/>
                <w:tab w:val="left" w:pos="426"/>
                <w:tab w:val="left" w:pos="709"/>
              </w:tabs>
              <w:jc w:val="both"/>
              <w:textAlignment w:val="baseline"/>
              <w:rPr>
                <w:rFonts w:eastAsia="Calibri"/>
                <w:i/>
                <w:iCs/>
                <w:szCs w:val="22"/>
              </w:rPr>
            </w:pPr>
            <w:r>
              <w:rPr>
                <w:rFonts w:eastAsia="Calibri"/>
                <w:i/>
                <w:iCs/>
                <w:szCs w:val="22"/>
              </w:rPr>
              <w:t>Pažymėkite ir pagrįskite kultūros produkto atitiktį bent 2 žemiau nurodytiems kultūriniams kriterijams:</w:t>
            </w:r>
          </w:p>
          <w:p w14:paraId="69233DBC" w14:textId="77777777" w:rsidR="00C02756" w:rsidRDefault="00C02756" w:rsidP="001E3320">
            <w:pPr>
              <w:widowControl w:val="0"/>
              <w:tabs>
                <w:tab w:val="left" w:pos="0"/>
                <w:tab w:val="left" w:pos="426"/>
                <w:tab w:val="left" w:pos="709"/>
              </w:tabs>
              <w:ind w:firstLine="62"/>
              <w:jc w:val="both"/>
              <w:textAlignment w:val="baseline"/>
              <w:rPr>
                <w:i/>
                <w:iCs/>
              </w:rPr>
            </w:pPr>
            <w:r>
              <w:rPr>
                <w:i/>
                <w:iCs/>
              </w:rPr>
              <w:fldChar w:fldCharType="begin" w:fldLock="1">
                <w:ffData>
                  <w:name w:val="Check1"/>
                  <w:enabled/>
                  <w:calcOnExit w:val="0"/>
                  <w:checkBox>
                    <w:size w:val="26"/>
                    <w:default w:val="0"/>
                  </w:checkBox>
                </w:ffData>
              </w:fldChar>
            </w:r>
            <w:r>
              <w:rPr>
                <w:i/>
                <w:iCs/>
              </w:rPr>
              <w:instrText xml:space="preserve"> FORMCHECKBOX </w:instrText>
            </w:r>
            <w:r>
              <w:rPr>
                <w:i/>
                <w:iCs/>
              </w:rPr>
            </w:r>
            <w:r>
              <w:rPr>
                <w:i/>
                <w:iCs/>
              </w:rPr>
              <w:fldChar w:fldCharType="separate"/>
            </w:r>
            <w:r>
              <w:rPr>
                <w:i/>
                <w:iCs/>
              </w:rPr>
              <w:fldChar w:fldCharType="end"/>
            </w:r>
            <w:r>
              <w:rPr>
                <w:i/>
                <w:iCs/>
              </w:rPr>
              <w:t>Projekto kultūros produktas yra paremtas Lietuvos ar Europos kultūros, istorijos, religijos, mitologijos ar visuomenės gyvenimo įvykiais.</w:t>
            </w:r>
          </w:p>
          <w:p w14:paraId="08043C7A" w14:textId="77777777" w:rsidR="00C02756" w:rsidRDefault="00C02756" w:rsidP="001E3320">
            <w:pPr>
              <w:widowControl w:val="0"/>
              <w:tabs>
                <w:tab w:val="left" w:pos="0"/>
                <w:tab w:val="left" w:pos="426"/>
                <w:tab w:val="left" w:pos="709"/>
              </w:tabs>
              <w:jc w:val="both"/>
              <w:textAlignment w:val="baseline"/>
              <w:rPr>
                <w:i/>
                <w:iCs/>
                <w:color w:val="000000"/>
              </w:rPr>
            </w:pPr>
            <w:r>
              <w:rPr>
                <w:i/>
                <w:iCs/>
                <w:color w:val="000000"/>
              </w:rPr>
              <w:t>Pagrįskite____________________________________________________________________________________________________________</w:t>
            </w:r>
          </w:p>
          <w:p w14:paraId="2590CC5E" w14:textId="77777777" w:rsidR="00C02756" w:rsidRDefault="00C02756" w:rsidP="001E3320">
            <w:pPr>
              <w:widowControl w:val="0"/>
              <w:tabs>
                <w:tab w:val="left" w:pos="0"/>
                <w:tab w:val="left" w:pos="426"/>
                <w:tab w:val="left" w:pos="709"/>
              </w:tabs>
              <w:jc w:val="both"/>
              <w:textAlignment w:val="baseline"/>
              <w:rPr>
                <w:i/>
                <w:iCs/>
                <w:color w:val="000000"/>
              </w:rPr>
            </w:pPr>
          </w:p>
          <w:p w14:paraId="3EFD06E5" w14:textId="77777777" w:rsidR="00C02756" w:rsidRDefault="00C02756" w:rsidP="001E3320">
            <w:pPr>
              <w:widowControl w:val="0"/>
              <w:tabs>
                <w:tab w:val="left" w:pos="0"/>
                <w:tab w:val="left" w:pos="426"/>
                <w:tab w:val="left" w:pos="709"/>
              </w:tabs>
              <w:ind w:firstLine="62"/>
              <w:jc w:val="both"/>
              <w:textAlignment w:val="baseline"/>
              <w:rPr>
                <w:i/>
                <w:iCs/>
              </w:rPr>
            </w:pPr>
            <w:r>
              <w:rPr>
                <w:i/>
                <w:iCs/>
              </w:rPr>
              <w:fldChar w:fldCharType="begin" w:fldLock="1">
                <w:ffData>
                  <w:name w:val="Check1"/>
                  <w:enabled/>
                  <w:calcOnExit w:val="0"/>
                  <w:checkBox>
                    <w:size w:val="26"/>
                    <w:default w:val="0"/>
                  </w:checkBox>
                </w:ffData>
              </w:fldChar>
            </w:r>
            <w:r>
              <w:rPr>
                <w:i/>
                <w:iCs/>
              </w:rPr>
              <w:instrText xml:space="preserve"> FORMCHECKBOX </w:instrText>
            </w:r>
            <w:r>
              <w:rPr>
                <w:i/>
                <w:iCs/>
              </w:rPr>
            </w:r>
            <w:r>
              <w:rPr>
                <w:i/>
                <w:iCs/>
              </w:rPr>
              <w:fldChar w:fldCharType="separate"/>
            </w:r>
            <w:r>
              <w:rPr>
                <w:i/>
                <w:iCs/>
              </w:rPr>
              <w:fldChar w:fldCharType="end"/>
            </w:r>
            <w:r>
              <w:rPr>
                <w:i/>
                <w:iCs/>
              </w:rPr>
              <w:t>Projekto kultūros produktas yra paremtas Lietuvos ar Europos kultūros, istorijos, religijos, visuomenės asmenybe arba mitologiniu veikėju.</w:t>
            </w:r>
          </w:p>
          <w:p w14:paraId="0BFE4361" w14:textId="77777777" w:rsidR="00C02756" w:rsidRDefault="00C02756" w:rsidP="001E3320">
            <w:pPr>
              <w:widowControl w:val="0"/>
              <w:tabs>
                <w:tab w:val="left" w:pos="0"/>
                <w:tab w:val="left" w:pos="426"/>
                <w:tab w:val="left" w:pos="709"/>
              </w:tabs>
              <w:jc w:val="both"/>
              <w:textAlignment w:val="baseline"/>
              <w:rPr>
                <w:i/>
                <w:iCs/>
                <w:color w:val="000000"/>
              </w:rPr>
            </w:pPr>
            <w:r>
              <w:rPr>
                <w:i/>
                <w:iCs/>
                <w:color w:val="000000"/>
              </w:rPr>
              <w:t>Pagrįskite____________________________________________________________________________________________________________</w:t>
            </w:r>
          </w:p>
          <w:p w14:paraId="346B9EF4" w14:textId="77777777" w:rsidR="00C02756" w:rsidRDefault="00C02756" w:rsidP="001E3320">
            <w:pPr>
              <w:widowControl w:val="0"/>
              <w:tabs>
                <w:tab w:val="left" w:pos="0"/>
                <w:tab w:val="left" w:pos="426"/>
                <w:tab w:val="left" w:pos="709"/>
              </w:tabs>
              <w:jc w:val="both"/>
              <w:textAlignment w:val="baseline"/>
              <w:rPr>
                <w:i/>
                <w:iCs/>
                <w:color w:val="000000"/>
              </w:rPr>
            </w:pPr>
          </w:p>
          <w:p w14:paraId="1FBDD1C1" w14:textId="77777777" w:rsidR="00C02756" w:rsidRDefault="00C02756" w:rsidP="001E3320">
            <w:pPr>
              <w:widowControl w:val="0"/>
              <w:tabs>
                <w:tab w:val="left" w:pos="0"/>
                <w:tab w:val="left" w:pos="426"/>
                <w:tab w:val="left" w:pos="709"/>
              </w:tabs>
              <w:ind w:firstLine="62"/>
              <w:jc w:val="both"/>
              <w:textAlignment w:val="baseline"/>
              <w:rPr>
                <w:i/>
                <w:iCs/>
              </w:rPr>
            </w:pPr>
            <w:r>
              <w:rPr>
                <w:i/>
                <w:iCs/>
              </w:rPr>
              <w:fldChar w:fldCharType="begin" w:fldLock="1">
                <w:ffData>
                  <w:name w:val="Check1"/>
                  <w:enabled/>
                  <w:calcOnExit w:val="0"/>
                  <w:checkBox>
                    <w:size w:val="26"/>
                    <w:default w:val="0"/>
                  </w:checkBox>
                </w:ffData>
              </w:fldChar>
            </w:r>
            <w:r>
              <w:rPr>
                <w:i/>
                <w:iCs/>
              </w:rPr>
              <w:instrText xml:space="preserve"> FORMCHECKBOX </w:instrText>
            </w:r>
            <w:r>
              <w:rPr>
                <w:i/>
                <w:iCs/>
              </w:rPr>
            </w:r>
            <w:r>
              <w:rPr>
                <w:i/>
                <w:iCs/>
              </w:rPr>
              <w:fldChar w:fldCharType="separate"/>
            </w:r>
            <w:r>
              <w:rPr>
                <w:i/>
                <w:iCs/>
              </w:rPr>
              <w:fldChar w:fldCharType="end"/>
            </w:r>
            <w:r>
              <w:rPr>
                <w:i/>
                <w:iCs/>
              </w:rPr>
              <w:t>Projekto kultūros produktas yra paremtas Lietuvos ar Europos literatūros kūriniu.</w:t>
            </w:r>
          </w:p>
          <w:p w14:paraId="5024AE28" w14:textId="77777777" w:rsidR="00C02756" w:rsidRDefault="00C02756" w:rsidP="001E3320">
            <w:pPr>
              <w:widowControl w:val="0"/>
              <w:tabs>
                <w:tab w:val="left" w:pos="0"/>
                <w:tab w:val="left" w:pos="426"/>
                <w:tab w:val="left" w:pos="709"/>
              </w:tabs>
              <w:jc w:val="both"/>
              <w:textAlignment w:val="baseline"/>
              <w:rPr>
                <w:i/>
                <w:iCs/>
                <w:color w:val="000000"/>
              </w:rPr>
            </w:pPr>
            <w:r>
              <w:rPr>
                <w:i/>
                <w:iCs/>
                <w:color w:val="000000"/>
              </w:rPr>
              <w:t>Pagrįskite____________________________________________________________________________________________________________</w:t>
            </w:r>
          </w:p>
          <w:p w14:paraId="2A3A1497" w14:textId="77777777" w:rsidR="00C02756" w:rsidRDefault="00C02756" w:rsidP="001E3320">
            <w:pPr>
              <w:widowControl w:val="0"/>
              <w:tabs>
                <w:tab w:val="left" w:pos="0"/>
                <w:tab w:val="left" w:pos="426"/>
                <w:tab w:val="left" w:pos="709"/>
              </w:tabs>
              <w:jc w:val="both"/>
              <w:textAlignment w:val="baseline"/>
              <w:rPr>
                <w:i/>
                <w:iCs/>
                <w:color w:val="000000"/>
              </w:rPr>
            </w:pPr>
          </w:p>
          <w:p w14:paraId="1134B974" w14:textId="77777777" w:rsidR="00C02756" w:rsidRDefault="00C02756" w:rsidP="001E3320">
            <w:pPr>
              <w:widowControl w:val="0"/>
              <w:tabs>
                <w:tab w:val="left" w:pos="0"/>
                <w:tab w:val="left" w:pos="426"/>
                <w:tab w:val="left" w:pos="709"/>
              </w:tabs>
              <w:ind w:firstLine="62"/>
              <w:jc w:val="both"/>
              <w:textAlignment w:val="baseline"/>
              <w:rPr>
                <w:i/>
                <w:iCs/>
              </w:rPr>
            </w:pPr>
            <w:r>
              <w:rPr>
                <w:i/>
                <w:iCs/>
              </w:rPr>
              <w:lastRenderedPageBreak/>
              <w:fldChar w:fldCharType="begin" w:fldLock="1">
                <w:ffData>
                  <w:name w:val="Check1"/>
                  <w:enabled/>
                  <w:calcOnExit w:val="0"/>
                  <w:checkBox>
                    <w:size w:val="26"/>
                    <w:default w:val="0"/>
                  </w:checkBox>
                </w:ffData>
              </w:fldChar>
            </w:r>
            <w:r>
              <w:rPr>
                <w:i/>
                <w:iCs/>
              </w:rPr>
              <w:instrText xml:space="preserve"> FORMCHECKBOX </w:instrText>
            </w:r>
            <w:r>
              <w:rPr>
                <w:i/>
                <w:iCs/>
              </w:rPr>
            </w:r>
            <w:r>
              <w:rPr>
                <w:i/>
                <w:iCs/>
              </w:rPr>
              <w:fldChar w:fldCharType="separate"/>
            </w:r>
            <w:r>
              <w:rPr>
                <w:i/>
                <w:iCs/>
              </w:rPr>
              <w:fldChar w:fldCharType="end"/>
            </w:r>
            <w:r>
              <w:rPr>
                <w:i/>
                <w:iCs/>
              </w:rPr>
              <w:t>Projekto kultūros produktas įprasmina bent vieną ar kelias svarbias Lietuvos ar Europos vertybes: kultūrų ir religijų įvairovę, žmogaus teises ir pilietiškumą, demokratiją ir solidarumą, mažumų teises ir toleranciją, pagarbą kultūros ir šeimos tradicijoms, aplinkosaugą, ekologiją ar darnų vystymąsi.</w:t>
            </w:r>
          </w:p>
          <w:p w14:paraId="2EBB4D64" w14:textId="77777777" w:rsidR="00C02756" w:rsidRDefault="00C02756" w:rsidP="001E3320">
            <w:pPr>
              <w:widowControl w:val="0"/>
              <w:tabs>
                <w:tab w:val="left" w:pos="0"/>
                <w:tab w:val="left" w:pos="426"/>
                <w:tab w:val="left" w:pos="709"/>
              </w:tabs>
              <w:jc w:val="both"/>
              <w:textAlignment w:val="baseline"/>
              <w:rPr>
                <w:i/>
                <w:iCs/>
                <w:color w:val="000000"/>
              </w:rPr>
            </w:pPr>
            <w:r>
              <w:rPr>
                <w:i/>
                <w:iCs/>
                <w:color w:val="000000"/>
              </w:rPr>
              <w:t>Pagrįskite____________________________________________________________________________________________________________</w:t>
            </w:r>
          </w:p>
          <w:p w14:paraId="6294BC49" w14:textId="77777777" w:rsidR="00C02756" w:rsidRDefault="00C02756" w:rsidP="001E3320">
            <w:pPr>
              <w:widowControl w:val="0"/>
              <w:tabs>
                <w:tab w:val="left" w:pos="0"/>
                <w:tab w:val="left" w:pos="426"/>
                <w:tab w:val="left" w:pos="709"/>
              </w:tabs>
              <w:jc w:val="both"/>
              <w:textAlignment w:val="baseline"/>
              <w:rPr>
                <w:i/>
                <w:iCs/>
                <w:color w:val="000000"/>
              </w:rPr>
            </w:pPr>
          </w:p>
          <w:p w14:paraId="7F0816E1" w14:textId="77777777" w:rsidR="00C02756" w:rsidRDefault="00C02756" w:rsidP="001E3320">
            <w:pPr>
              <w:widowControl w:val="0"/>
              <w:tabs>
                <w:tab w:val="left" w:pos="0"/>
                <w:tab w:val="left" w:pos="426"/>
                <w:tab w:val="left" w:pos="709"/>
              </w:tabs>
              <w:ind w:firstLine="62"/>
              <w:jc w:val="both"/>
              <w:textAlignment w:val="baseline"/>
              <w:rPr>
                <w:i/>
                <w:iCs/>
              </w:rPr>
            </w:pPr>
            <w:r>
              <w:rPr>
                <w:i/>
                <w:iCs/>
              </w:rPr>
              <w:fldChar w:fldCharType="begin" w:fldLock="1">
                <w:ffData>
                  <w:name w:val="Check1"/>
                  <w:enabled/>
                  <w:calcOnExit w:val="0"/>
                  <w:checkBox>
                    <w:size w:val="26"/>
                    <w:default w:val="0"/>
                  </w:checkBox>
                </w:ffData>
              </w:fldChar>
            </w:r>
            <w:r>
              <w:rPr>
                <w:i/>
                <w:iCs/>
              </w:rPr>
              <w:instrText xml:space="preserve"> FORMCHECKBOX </w:instrText>
            </w:r>
            <w:r>
              <w:rPr>
                <w:i/>
                <w:iCs/>
              </w:rPr>
            </w:r>
            <w:r>
              <w:rPr>
                <w:i/>
                <w:iCs/>
              </w:rPr>
              <w:fldChar w:fldCharType="separate"/>
            </w:r>
            <w:r>
              <w:rPr>
                <w:i/>
                <w:iCs/>
              </w:rPr>
              <w:fldChar w:fldCharType="end"/>
            </w:r>
            <w:r>
              <w:rPr>
                <w:i/>
                <w:iCs/>
              </w:rPr>
              <w:t>Projektas susijęs su tautinės ar europinės tapatybės klausimais</w:t>
            </w:r>
          </w:p>
          <w:p w14:paraId="7462B830" w14:textId="77777777" w:rsidR="00C02756" w:rsidRDefault="00C02756" w:rsidP="001E3320">
            <w:pPr>
              <w:widowControl w:val="0"/>
              <w:tabs>
                <w:tab w:val="left" w:pos="0"/>
                <w:tab w:val="left" w:pos="426"/>
                <w:tab w:val="left" w:pos="709"/>
              </w:tabs>
              <w:jc w:val="both"/>
              <w:textAlignment w:val="baseline"/>
              <w:rPr>
                <w:i/>
                <w:iCs/>
                <w:color w:val="000000"/>
              </w:rPr>
            </w:pPr>
            <w:r>
              <w:rPr>
                <w:i/>
                <w:iCs/>
                <w:color w:val="000000"/>
              </w:rPr>
              <w:t>Pagrįskite____________________________________________________________________________________________________________</w:t>
            </w:r>
          </w:p>
          <w:p w14:paraId="0A40EC6C" w14:textId="77777777" w:rsidR="00C02756" w:rsidRDefault="00C02756" w:rsidP="001E3320">
            <w:pPr>
              <w:widowControl w:val="0"/>
              <w:tabs>
                <w:tab w:val="left" w:pos="0"/>
                <w:tab w:val="left" w:pos="426"/>
                <w:tab w:val="left" w:pos="709"/>
              </w:tabs>
              <w:jc w:val="both"/>
              <w:textAlignment w:val="baseline"/>
              <w:rPr>
                <w:i/>
                <w:iCs/>
                <w:color w:val="000000"/>
              </w:rPr>
            </w:pPr>
          </w:p>
        </w:tc>
      </w:tr>
    </w:tbl>
    <w:p w14:paraId="4D1CC127" w14:textId="77777777" w:rsidR="00C02756" w:rsidRDefault="00C02756" w:rsidP="00C02756">
      <w:pPr>
        <w:widowControl w:val="0"/>
        <w:tabs>
          <w:tab w:val="left" w:pos="0"/>
          <w:tab w:val="left" w:pos="426"/>
          <w:tab w:val="left" w:pos="709"/>
        </w:tabs>
        <w:ind w:left="426" w:firstLine="720"/>
        <w:jc w:val="both"/>
        <w:textAlignment w:val="baseline"/>
      </w:pPr>
    </w:p>
    <w:p w14:paraId="632AC69D" w14:textId="77777777" w:rsidR="00C02756" w:rsidRDefault="00C02756" w:rsidP="00C02756">
      <w:pPr>
        <w:widowControl w:val="0"/>
        <w:tabs>
          <w:tab w:val="left" w:pos="0"/>
          <w:tab w:val="left" w:pos="630"/>
          <w:tab w:val="left" w:pos="709"/>
        </w:tabs>
        <w:ind w:firstLine="450"/>
        <w:jc w:val="both"/>
        <w:textAlignment w:val="baseline"/>
      </w:pPr>
      <w:r>
        <w:t xml:space="preserve">6.3. </w:t>
      </w:r>
      <w:r>
        <w:fldChar w:fldCharType="begin" w:fldLock="1">
          <w:ffData>
            <w:name w:val="Check1"/>
            <w:enabled/>
            <w:calcOnExit w:val="0"/>
            <w:checkBox>
              <w:size w:val="26"/>
              <w:default w:val="0"/>
            </w:checkBox>
          </w:ffData>
        </w:fldChar>
      </w:r>
      <w:r>
        <w:instrText xml:space="preserve"> FORMCHECKBOX </w:instrText>
      </w:r>
      <w:r>
        <w:fldChar w:fldCharType="separate"/>
      </w:r>
      <w:r>
        <w:fldChar w:fldCharType="end"/>
      </w:r>
      <w:r>
        <w:rPr>
          <w:rFonts w:eastAsia="Calibri"/>
          <w:szCs w:val="22"/>
        </w:rPr>
        <w:t xml:space="preserve"> Projekto veiklos atitinka </w:t>
      </w:r>
      <w:r>
        <w:rPr>
          <w:i/>
          <w:iCs/>
        </w:rPr>
        <w:t xml:space="preserve">de </w:t>
      </w:r>
      <w:proofErr w:type="spellStart"/>
      <w:r>
        <w:rPr>
          <w:i/>
          <w:iCs/>
        </w:rPr>
        <w:t>minimis</w:t>
      </w:r>
      <w:proofErr w:type="spellEnd"/>
      <w:r>
        <w:t xml:space="preserve"> reglamentą</w:t>
      </w:r>
    </w:p>
    <w:p w14:paraId="7B125FE1" w14:textId="77777777" w:rsidR="00C02756" w:rsidRDefault="00C02756" w:rsidP="00C02756">
      <w:pPr>
        <w:tabs>
          <w:tab w:val="left" w:pos="1418"/>
        </w:tabs>
        <w:jc w:val="both"/>
        <w:rPr>
          <w:rFonts w:cs="Arial"/>
          <w:i/>
          <w:iCs/>
        </w:rPr>
      </w:pPr>
      <w:r>
        <w:rPr>
          <w:i/>
          <w:iCs/>
        </w:rPr>
        <w:t xml:space="preserve">(Kai projektui teikiama valstybės pagalba pagal de </w:t>
      </w:r>
      <w:proofErr w:type="spellStart"/>
      <w:r>
        <w:rPr>
          <w:i/>
          <w:iCs/>
        </w:rPr>
        <w:t>minimis</w:t>
      </w:r>
      <w:proofErr w:type="spellEnd"/>
      <w:r>
        <w:rPr>
          <w:i/>
          <w:iCs/>
        </w:rPr>
        <w:t xml:space="preserve"> reglamento nuostatas, </w:t>
      </w:r>
      <w:r>
        <w:rPr>
          <w:i/>
          <w:iCs/>
          <w:lang w:eastAsia="lt-LT"/>
        </w:rPr>
        <w:t>didžiausia galima projektui skirti finansavimo lėšų suma</w:t>
      </w:r>
      <w:r>
        <w:rPr>
          <w:rFonts w:eastAsia="Calibri"/>
          <w:i/>
          <w:iCs/>
          <w:szCs w:val="22"/>
        </w:rPr>
        <w:t xml:space="preserve"> yra iki 200 000 Eur (dviejų šimtų tūkstančių eurų).).</w:t>
      </w:r>
    </w:p>
    <w:p w14:paraId="0AF53BB2" w14:textId="77777777" w:rsidR="00C02756" w:rsidRDefault="00C02756" w:rsidP="00C02756">
      <w:pPr>
        <w:widowControl w:val="0"/>
        <w:tabs>
          <w:tab w:val="left" w:pos="0"/>
          <w:tab w:val="left" w:pos="426"/>
          <w:tab w:val="left" w:pos="709"/>
        </w:tabs>
        <w:jc w:val="both"/>
        <w:textAlignment w:val="baseline"/>
        <w:rPr>
          <w:rFonts w:eastAsia="Calibri"/>
          <w:b/>
          <w:bCs/>
          <w:szCs w:val="22"/>
        </w:rPr>
      </w:pPr>
    </w:p>
    <w:p w14:paraId="7CFFC000" w14:textId="77777777" w:rsidR="00C02756" w:rsidRDefault="00C02756" w:rsidP="00C02756">
      <w:pPr>
        <w:widowControl w:val="0"/>
        <w:tabs>
          <w:tab w:val="left" w:pos="0"/>
          <w:tab w:val="left" w:pos="426"/>
        </w:tabs>
        <w:ind w:left="360" w:firstLine="720"/>
        <w:jc w:val="both"/>
        <w:textAlignment w:val="baseline"/>
        <w:rPr>
          <w:b/>
          <w:lang w:eastAsia="lt-LT"/>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3"/>
        <w:gridCol w:w="2535"/>
        <w:gridCol w:w="2535"/>
        <w:gridCol w:w="2535"/>
        <w:gridCol w:w="3012"/>
      </w:tblGrid>
      <w:tr w:rsidR="00C02756" w14:paraId="12E8363B" w14:textId="77777777" w:rsidTr="001E3320">
        <w:trPr>
          <w:trHeight w:val="400"/>
        </w:trPr>
        <w:tc>
          <w:tcPr>
            <w:tcW w:w="14630"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7A75C3DF" w14:textId="77777777" w:rsidR="00C02756" w:rsidRDefault="00C02756" w:rsidP="001E3320">
            <w:pPr>
              <w:widowControl w:val="0"/>
              <w:ind w:firstLine="720"/>
              <w:jc w:val="both"/>
              <w:textAlignment w:val="baseline"/>
              <w:rPr>
                <w:lang w:eastAsia="lt-LT"/>
              </w:rPr>
            </w:pPr>
            <w:r>
              <w:rPr>
                <w:lang w:eastAsia="lt-LT"/>
              </w:rPr>
              <w:t xml:space="preserve">Pateikite informaciją apie pareiškėjo ir partnerio gautą per paskutinius 3 metus iki paraiškos pateikimo ir planuojamą gauti valstybės pagalbą, </w:t>
            </w:r>
            <w:r>
              <w:rPr>
                <w:i/>
                <w:lang w:eastAsia="lt-LT"/>
              </w:rPr>
              <w:t xml:space="preserve">de </w:t>
            </w:r>
            <w:proofErr w:type="spellStart"/>
            <w:r>
              <w:rPr>
                <w:i/>
                <w:lang w:eastAsia="lt-LT"/>
              </w:rPr>
              <w:t>minimis</w:t>
            </w:r>
            <w:proofErr w:type="spellEnd"/>
            <w:r>
              <w:rPr>
                <w:lang w:eastAsia="lt-LT"/>
              </w:rPr>
              <w:t xml:space="preserve"> pagalbą ir kitą paramą projektui.</w:t>
            </w:r>
          </w:p>
        </w:tc>
      </w:tr>
      <w:tr w:rsidR="00C02756" w14:paraId="56E7FA4A" w14:textId="77777777" w:rsidTr="001E3320">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14:paraId="71751E6B" w14:textId="77777777" w:rsidR="00C02756" w:rsidRDefault="00C02756" w:rsidP="001E3320">
            <w:pPr>
              <w:widowControl w:val="0"/>
              <w:ind w:firstLine="720"/>
              <w:jc w:val="both"/>
              <w:textAlignment w:val="baseline"/>
              <w:rPr>
                <w:lang w:eastAsia="lt-LT"/>
              </w:rPr>
            </w:pP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14:paraId="351CD66C" w14:textId="77777777" w:rsidR="00C02756" w:rsidRDefault="00C02756" w:rsidP="001E3320">
            <w:pPr>
              <w:widowControl w:val="0"/>
              <w:ind w:right="-108"/>
              <w:jc w:val="center"/>
              <w:textAlignment w:val="baseline"/>
              <w:rPr>
                <w:lang w:eastAsia="lt-LT"/>
              </w:rPr>
            </w:pPr>
            <w:r>
              <w:rPr>
                <w:lang w:eastAsia="lt-LT"/>
              </w:rPr>
              <w:t xml:space="preserve">Planuojama gauti pagalbos suma </w:t>
            </w: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14:paraId="2E5AC846" w14:textId="77777777" w:rsidR="00C02756" w:rsidRDefault="00C02756" w:rsidP="001E3320">
            <w:pPr>
              <w:widowControl w:val="0"/>
              <w:ind w:right="-108"/>
              <w:jc w:val="center"/>
              <w:textAlignment w:val="baseline"/>
              <w:rPr>
                <w:lang w:eastAsia="lt-LT"/>
              </w:rPr>
            </w:pPr>
            <w:r>
              <w:rPr>
                <w:lang w:eastAsia="lt-LT"/>
              </w:rPr>
              <w:t>Gautos pagalbos suma</w:t>
            </w: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14:paraId="6BC1F381" w14:textId="77777777" w:rsidR="00C02756" w:rsidRDefault="00C02756" w:rsidP="001E3320">
            <w:pPr>
              <w:widowControl w:val="0"/>
              <w:jc w:val="center"/>
              <w:textAlignment w:val="baseline"/>
              <w:rPr>
                <w:lang w:eastAsia="lt-LT"/>
              </w:rPr>
            </w:pPr>
            <w:r>
              <w:rPr>
                <w:lang w:eastAsia="lt-LT"/>
              </w:rPr>
              <w:t>Pagalbos teikėjas</w:t>
            </w:r>
          </w:p>
        </w:tc>
        <w:tc>
          <w:tcPr>
            <w:tcW w:w="3012" w:type="dxa"/>
            <w:tcBorders>
              <w:top w:val="single" w:sz="4" w:space="0" w:color="auto"/>
              <w:left w:val="single" w:sz="4" w:space="0" w:color="auto"/>
              <w:bottom w:val="single" w:sz="4" w:space="0" w:color="auto"/>
              <w:right w:val="single" w:sz="4" w:space="0" w:color="auto"/>
            </w:tcBorders>
            <w:shd w:val="clear" w:color="auto" w:fill="E6E6E6"/>
            <w:hideMark/>
          </w:tcPr>
          <w:p w14:paraId="0AA7800C" w14:textId="77777777" w:rsidR="00C02756" w:rsidRDefault="00C02756" w:rsidP="001E3320">
            <w:pPr>
              <w:widowControl w:val="0"/>
              <w:jc w:val="center"/>
              <w:textAlignment w:val="baseline"/>
              <w:rPr>
                <w:lang w:eastAsia="lt-LT"/>
              </w:rPr>
            </w:pPr>
            <w:r>
              <w:rPr>
                <w:lang w:eastAsia="lt-LT"/>
              </w:rPr>
              <w:t>Pagalbos suteikimo data</w:t>
            </w:r>
          </w:p>
        </w:tc>
      </w:tr>
      <w:tr w:rsidR="00C02756" w14:paraId="068758B8" w14:textId="77777777" w:rsidTr="001E3320">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14:paraId="1C79CFFD" w14:textId="77777777" w:rsidR="00C02756" w:rsidRDefault="00C02756" w:rsidP="001E3320">
            <w:pPr>
              <w:widowControl w:val="0"/>
              <w:ind w:firstLine="720"/>
              <w:jc w:val="both"/>
              <w:textAlignment w:val="baseline"/>
              <w:rPr>
                <w:lang w:eastAsia="lt-LT"/>
              </w:rPr>
            </w:pPr>
            <w:r>
              <w:rPr>
                <w:lang w:eastAsia="lt-LT"/>
              </w:rPr>
              <w:t xml:space="preserve">6.3.1. Visa </w:t>
            </w:r>
            <w:r>
              <w:rPr>
                <w:i/>
                <w:lang w:eastAsia="lt-LT"/>
              </w:rPr>
              <w:t xml:space="preserve">de </w:t>
            </w:r>
            <w:proofErr w:type="spellStart"/>
            <w:r>
              <w:rPr>
                <w:i/>
                <w:lang w:eastAsia="lt-LT"/>
              </w:rPr>
              <w:t>minimis</w:t>
            </w:r>
            <w:proofErr w:type="spellEnd"/>
            <w:r>
              <w:rPr>
                <w:lang w:eastAsia="lt-LT"/>
              </w:rPr>
              <w:t xml:space="preserve"> pagalba </w:t>
            </w:r>
          </w:p>
        </w:tc>
        <w:tc>
          <w:tcPr>
            <w:tcW w:w="2535" w:type="dxa"/>
            <w:tcBorders>
              <w:top w:val="single" w:sz="4" w:space="0" w:color="auto"/>
              <w:left w:val="single" w:sz="4" w:space="0" w:color="auto"/>
              <w:bottom w:val="single" w:sz="4" w:space="0" w:color="auto"/>
              <w:right w:val="single" w:sz="4" w:space="0" w:color="auto"/>
            </w:tcBorders>
            <w:vAlign w:val="center"/>
          </w:tcPr>
          <w:p w14:paraId="082CCDFE" w14:textId="77777777" w:rsidR="00C02756" w:rsidRDefault="00C02756" w:rsidP="001E3320">
            <w:pPr>
              <w:widowControl w:val="0"/>
              <w:ind w:firstLine="720"/>
              <w:jc w:val="both"/>
              <w:textAlignment w:val="baseline"/>
              <w:rPr>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39E73BC7" w14:textId="77777777" w:rsidR="00C02756" w:rsidRDefault="00C02756" w:rsidP="001E3320">
            <w:pPr>
              <w:widowControl w:val="0"/>
              <w:ind w:firstLine="720"/>
              <w:jc w:val="both"/>
              <w:textAlignment w:val="baseline"/>
              <w:rPr>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76ED051A" w14:textId="77777777" w:rsidR="00C02756" w:rsidRDefault="00C02756" w:rsidP="001E3320">
            <w:pPr>
              <w:widowControl w:val="0"/>
              <w:ind w:firstLine="720"/>
              <w:jc w:val="both"/>
              <w:textAlignment w:val="baseline"/>
              <w:rPr>
                <w:lang w:eastAsia="lt-LT"/>
              </w:rPr>
            </w:pPr>
          </w:p>
        </w:tc>
        <w:tc>
          <w:tcPr>
            <w:tcW w:w="3012" w:type="dxa"/>
            <w:tcBorders>
              <w:top w:val="single" w:sz="4" w:space="0" w:color="auto"/>
              <w:left w:val="single" w:sz="4" w:space="0" w:color="auto"/>
              <w:bottom w:val="single" w:sz="4" w:space="0" w:color="auto"/>
              <w:right w:val="single" w:sz="4" w:space="0" w:color="auto"/>
            </w:tcBorders>
          </w:tcPr>
          <w:p w14:paraId="7DE99F0B" w14:textId="77777777" w:rsidR="00C02756" w:rsidRDefault="00C02756" w:rsidP="001E3320">
            <w:pPr>
              <w:widowControl w:val="0"/>
              <w:ind w:firstLine="720"/>
              <w:jc w:val="both"/>
              <w:textAlignment w:val="baseline"/>
              <w:rPr>
                <w:lang w:eastAsia="lt-LT"/>
              </w:rPr>
            </w:pPr>
          </w:p>
        </w:tc>
      </w:tr>
      <w:tr w:rsidR="00C02756" w14:paraId="2295DF27" w14:textId="77777777" w:rsidTr="001E3320">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14:paraId="116337BB" w14:textId="77777777" w:rsidR="00C02756" w:rsidRDefault="00C02756" w:rsidP="001E3320">
            <w:pPr>
              <w:widowControl w:val="0"/>
              <w:ind w:firstLine="720"/>
              <w:jc w:val="both"/>
              <w:textAlignment w:val="baseline"/>
              <w:rPr>
                <w:lang w:eastAsia="lt-LT"/>
              </w:rPr>
            </w:pPr>
            <w:r>
              <w:rPr>
                <w:lang w:eastAsia="lt-LT"/>
              </w:rPr>
              <w:t xml:space="preserve">6.3.2. </w:t>
            </w:r>
            <w:r>
              <w:rPr>
                <w:i/>
                <w:lang w:eastAsia="lt-LT"/>
              </w:rPr>
              <w:t xml:space="preserve">De </w:t>
            </w:r>
            <w:proofErr w:type="spellStart"/>
            <w:r>
              <w:rPr>
                <w:i/>
                <w:lang w:eastAsia="lt-LT"/>
              </w:rPr>
              <w:t>minimis</w:t>
            </w:r>
            <w:proofErr w:type="spellEnd"/>
            <w:r>
              <w:rPr>
                <w:lang w:eastAsia="lt-LT"/>
              </w:rPr>
              <w:t xml:space="preserve"> pagalba, suteikta tinkamoms projekto išlaidoms kompensuoti</w:t>
            </w:r>
          </w:p>
        </w:tc>
        <w:tc>
          <w:tcPr>
            <w:tcW w:w="2535" w:type="dxa"/>
            <w:tcBorders>
              <w:top w:val="single" w:sz="4" w:space="0" w:color="auto"/>
              <w:left w:val="single" w:sz="4" w:space="0" w:color="auto"/>
              <w:bottom w:val="single" w:sz="4" w:space="0" w:color="auto"/>
              <w:right w:val="single" w:sz="4" w:space="0" w:color="auto"/>
            </w:tcBorders>
            <w:vAlign w:val="center"/>
          </w:tcPr>
          <w:p w14:paraId="265DACD8" w14:textId="77777777" w:rsidR="00C02756" w:rsidRDefault="00C02756" w:rsidP="001E3320">
            <w:pPr>
              <w:widowControl w:val="0"/>
              <w:ind w:firstLine="720"/>
              <w:jc w:val="both"/>
              <w:textAlignment w:val="baseline"/>
              <w:rPr>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72BC9EE0" w14:textId="77777777" w:rsidR="00C02756" w:rsidRDefault="00C02756" w:rsidP="001E3320">
            <w:pPr>
              <w:widowControl w:val="0"/>
              <w:ind w:firstLine="720"/>
              <w:jc w:val="both"/>
              <w:textAlignment w:val="baseline"/>
              <w:rPr>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4927F15C" w14:textId="77777777" w:rsidR="00C02756" w:rsidRDefault="00C02756" w:rsidP="001E3320">
            <w:pPr>
              <w:widowControl w:val="0"/>
              <w:ind w:firstLine="720"/>
              <w:jc w:val="both"/>
              <w:textAlignment w:val="baseline"/>
              <w:rPr>
                <w:lang w:eastAsia="lt-LT"/>
              </w:rPr>
            </w:pPr>
          </w:p>
        </w:tc>
        <w:tc>
          <w:tcPr>
            <w:tcW w:w="3012" w:type="dxa"/>
            <w:tcBorders>
              <w:top w:val="single" w:sz="4" w:space="0" w:color="auto"/>
              <w:left w:val="single" w:sz="4" w:space="0" w:color="auto"/>
              <w:bottom w:val="single" w:sz="4" w:space="0" w:color="auto"/>
              <w:right w:val="single" w:sz="4" w:space="0" w:color="auto"/>
            </w:tcBorders>
          </w:tcPr>
          <w:p w14:paraId="1C63252D" w14:textId="77777777" w:rsidR="00C02756" w:rsidRDefault="00C02756" w:rsidP="001E3320">
            <w:pPr>
              <w:widowControl w:val="0"/>
              <w:ind w:firstLine="720"/>
              <w:jc w:val="both"/>
              <w:textAlignment w:val="baseline"/>
              <w:rPr>
                <w:lang w:eastAsia="lt-LT"/>
              </w:rPr>
            </w:pPr>
          </w:p>
        </w:tc>
      </w:tr>
    </w:tbl>
    <w:p w14:paraId="6A9EB0A9" w14:textId="77777777" w:rsidR="00C02756" w:rsidRDefault="00C02756" w:rsidP="00C02756">
      <w:pPr>
        <w:ind w:left="567" w:hanging="283"/>
        <w:jc w:val="both"/>
        <w:rPr>
          <w:rFonts w:eastAsia="Calibri"/>
          <w:b/>
        </w:rPr>
      </w:pPr>
    </w:p>
    <w:p w14:paraId="64EC26E6" w14:textId="77777777" w:rsidR="00C02756" w:rsidRDefault="00C02756" w:rsidP="00C02756">
      <w:pPr>
        <w:widowControl w:val="0"/>
        <w:tabs>
          <w:tab w:val="left" w:pos="709"/>
        </w:tabs>
        <w:ind w:firstLine="426"/>
        <w:jc w:val="both"/>
        <w:textAlignment w:val="baseline"/>
        <w:rPr>
          <w:rFonts w:eastAsia="Calibri"/>
          <w:b/>
          <w:szCs w:val="22"/>
        </w:rPr>
      </w:pPr>
      <w:r>
        <w:rPr>
          <w:rFonts w:eastAsia="Calibri"/>
          <w:b/>
          <w:szCs w:val="22"/>
        </w:rPr>
        <w:t>7. Kiti Europos Sąjungos, Lietuvos Respublikos ar kiti finansavimo šaltiniai</w:t>
      </w:r>
      <w:r>
        <w:rPr>
          <w:b/>
          <w:lang w:eastAsia="lt-LT"/>
        </w:rPr>
        <w:t>.</w:t>
      </w:r>
    </w:p>
    <w:p w14:paraId="529D27C9" w14:textId="77777777" w:rsidR="00C02756" w:rsidRDefault="00C02756" w:rsidP="00C02756">
      <w:pPr>
        <w:widowControl w:val="0"/>
        <w:ind w:firstLine="720"/>
        <w:jc w:val="both"/>
        <w:textAlignment w:val="baseline"/>
        <w:rPr>
          <w:b/>
          <w:lang w:eastAsia="lt-LT"/>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12950"/>
      </w:tblGrid>
      <w:tr w:rsidR="00C02756" w14:paraId="578917EE" w14:textId="77777777" w:rsidTr="001E3320">
        <w:trPr>
          <w:trHeight w:val="332"/>
        </w:trPr>
        <w:tc>
          <w:tcPr>
            <w:tcW w:w="1463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720C28E0" w14:textId="77777777" w:rsidR="00C02756" w:rsidRDefault="00C02756" w:rsidP="001E3320">
            <w:pPr>
              <w:widowControl w:val="0"/>
              <w:ind w:left="34" w:firstLine="720"/>
              <w:jc w:val="both"/>
              <w:textAlignment w:val="baseline"/>
              <w:rPr>
                <w:b/>
                <w:lang w:eastAsia="lt-LT"/>
              </w:rPr>
            </w:pPr>
            <w:r>
              <w:rPr>
                <w:b/>
                <w:lang w:eastAsia="lt-LT"/>
              </w:rPr>
              <w:t>7.1.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C02756" w14:paraId="5289E0EB" w14:textId="77777777" w:rsidTr="001E3320">
        <w:trPr>
          <w:trHeight w:val="564"/>
        </w:trPr>
        <w:tc>
          <w:tcPr>
            <w:tcW w:w="1680" w:type="dxa"/>
            <w:tcBorders>
              <w:top w:val="single" w:sz="4" w:space="0" w:color="auto"/>
              <w:left w:val="single" w:sz="4" w:space="0" w:color="auto"/>
              <w:bottom w:val="single" w:sz="4" w:space="0" w:color="auto"/>
              <w:right w:val="single" w:sz="4" w:space="0" w:color="auto"/>
            </w:tcBorders>
            <w:vAlign w:val="center"/>
            <w:hideMark/>
          </w:tcPr>
          <w:p w14:paraId="4167D75C" w14:textId="77777777" w:rsidR="00C02756" w:rsidRDefault="00C02756" w:rsidP="001E3320">
            <w:pPr>
              <w:widowControl w:val="0"/>
              <w:ind w:left="34" w:firstLine="62"/>
              <w:jc w:val="both"/>
              <w:textAlignment w:val="baseline"/>
              <w:rPr>
                <w:lang w:eastAsia="lt-LT"/>
              </w:rPr>
            </w:pPr>
            <w:r>
              <w:rPr>
                <w:sz w:val="36"/>
                <w:szCs w:val="36"/>
              </w:rPr>
              <w:t>□</w:t>
            </w:r>
            <w:r>
              <w:rPr>
                <w:lang w:eastAsia="lt-LT"/>
              </w:rPr>
              <w:t>Taip</w:t>
            </w:r>
          </w:p>
        </w:tc>
        <w:tc>
          <w:tcPr>
            <w:tcW w:w="12950" w:type="dxa"/>
            <w:tcBorders>
              <w:top w:val="single" w:sz="4" w:space="0" w:color="auto"/>
              <w:left w:val="single" w:sz="4" w:space="0" w:color="auto"/>
              <w:bottom w:val="single" w:sz="4" w:space="0" w:color="auto"/>
              <w:right w:val="single" w:sz="4" w:space="0" w:color="auto"/>
            </w:tcBorders>
            <w:shd w:val="clear" w:color="auto" w:fill="FFFFFF"/>
            <w:hideMark/>
          </w:tcPr>
          <w:p w14:paraId="47BDAC5A" w14:textId="77777777" w:rsidR="00C02756" w:rsidRDefault="00C02756" w:rsidP="001E3320">
            <w:pPr>
              <w:widowControl w:val="0"/>
              <w:ind w:left="34" w:firstLine="720"/>
              <w:jc w:val="both"/>
              <w:textAlignment w:val="baseline"/>
              <w:rPr>
                <w:lang w:eastAsia="lt-LT"/>
              </w:rPr>
            </w:pPr>
            <w:r>
              <w:rPr>
                <w:lang w:eastAsia="lt-LT"/>
              </w:rPr>
              <w:t>Jei taip, pateikti išsamų aprašymą (nurodyti susijusią finansinę priemonę, nuorodų numerius, datas, prašytas sumas, suteiktas sumas ir kita)</w:t>
            </w:r>
          </w:p>
        </w:tc>
      </w:tr>
      <w:tr w:rsidR="00C02756" w14:paraId="5A806A72" w14:textId="77777777" w:rsidTr="001E3320">
        <w:trPr>
          <w:trHeight w:val="332"/>
        </w:trPr>
        <w:tc>
          <w:tcPr>
            <w:tcW w:w="14630" w:type="dxa"/>
            <w:gridSpan w:val="2"/>
            <w:tcBorders>
              <w:top w:val="single" w:sz="4" w:space="0" w:color="auto"/>
              <w:left w:val="single" w:sz="4" w:space="0" w:color="auto"/>
              <w:bottom w:val="single" w:sz="4" w:space="0" w:color="auto"/>
              <w:right w:val="single" w:sz="4" w:space="0" w:color="auto"/>
            </w:tcBorders>
            <w:vAlign w:val="center"/>
            <w:hideMark/>
          </w:tcPr>
          <w:p w14:paraId="0E868A9D" w14:textId="77777777" w:rsidR="00C02756" w:rsidRDefault="00C02756" w:rsidP="001E3320">
            <w:pPr>
              <w:widowControl w:val="0"/>
              <w:ind w:left="34" w:firstLine="62"/>
              <w:jc w:val="both"/>
              <w:textAlignment w:val="baseline"/>
              <w:rPr>
                <w:lang w:eastAsia="lt-LT"/>
              </w:rPr>
            </w:pPr>
            <w:r>
              <w:rPr>
                <w:sz w:val="36"/>
                <w:szCs w:val="36"/>
              </w:rPr>
              <w:t>□</w:t>
            </w:r>
            <w:r>
              <w:rPr>
                <w:lang w:eastAsia="lt-LT"/>
              </w:rPr>
              <w:t>Ne</w:t>
            </w:r>
          </w:p>
        </w:tc>
      </w:tr>
      <w:tr w:rsidR="00C02756" w14:paraId="5CCFD664" w14:textId="77777777" w:rsidTr="001E3320">
        <w:trPr>
          <w:trHeight w:val="332"/>
        </w:trPr>
        <w:tc>
          <w:tcPr>
            <w:tcW w:w="1463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0B808736" w14:textId="77777777" w:rsidR="00C02756" w:rsidRDefault="00C02756" w:rsidP="001E3320">
            <w:pPr>
              <w:widowControl w:val="0"/>
              <w:ind w:left="34" w:firstLine="720"/>
              <w:jc w:val="both"/>
              <w:textAlignment w:val="baseline"/>
              <w:rPr>
                <w:b/>
                <w:lang w:eastAsia="lt-LT"/>
              </w:rPr>
            </w:pPr>
            <w:r>
              <w:rPr>
                <w:b/>
                <w:lang w:eastAsia="lt-LT"/>
              </w:rPr>
              <w:lastRenderedPageBreak/>
              <w:t>7.2.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C02756" w14:paraId="28786AE2" w14:textId="77777777" w:rsidTr="001E3320">
        <w:trPr>
          <w:trHeight w:val="465"/>
        </w:trPr>
        <w:tc>
          <w:tcPr>
            <w:tcW w:w="1680" w:type="dxa"/>
            <w:tcBorders>
              <w:top w:val="single" w:sz="4" w:space="0" w:color="auto"/>
              <w:left w:val="single" w:sz="4" w:space="0" w:color="auto"/>
              <w:bottom w:val="single" w:sz="4" w:space="0" w:color="auto"/>
              <w:right w:val="single" w:sz="4" w:space="0" w:color="auto"/>
            </w:tcBorders>
            <w:vAlign w:val="center"/>
            <w:hideMark/>
          </w:tcPr>
          <w:p w14:paraId="2C60A7E0" w14:textId="77777777" w:rsidR="00C02756" w:rsidRDefault="00C02756" w:rsidP="001E3320">
            <w:pPr>
              <w:widowControl w:val="0"/>
              <w:ind w:left="34" w:firstLine="62"/>
              <w:jc w:val="both"/>
              <w:textAlignment w:val="baseline"/>
              <w:rPr>
                <w:lang w:eastAsia="lt-LT"/>
              </w:rPr>
            </w:pPr>
            <w:r>
              <w:rPr>
                <w:sz w:val="36"/>
                <w:szCs w:val="36"/>
              </w:rPr>
              <w:t>□</w:t>
            </w:r>
            <w:r>
              <w:rPr>
                <w:lang w:eastAsia="lt-LT"/>
              </w:rPr>
              <w:t>Taip</w:t>
            </w:r>
          </w:p>
        </w:tc>
        <w:tc>
          <w:tcPr>
            <w:tcW w:w="12950" w:type="dxa"/>
            <w:tcBorders>
              <w:top w:val="single" w:sz="4" w:space="0" w:color="auto"/>
              <w:left w:val="single" w:sz="4" w:space="0" w:color="auto"/>
              <w:bottom w:val="single" w:sz="4" w:space="0" w:color="auto"/>
              <w:right w:val="single" w:sz="4" w:space="0" w:color="auto"/>
            </w:tcBorders>
            <w:shd w:val="clear" w:color="auto" w:fill="FFFFFF"/>
            <w:hideMark/>
          </w:tcPr>
          <w:p w14:paraId="13150549" w14:textId="77777777" w:rsidR="00C02756" w:rsidRDefault="00C02756" w:rsidP="001E3320">
            <w:pPr>
              <w:widowControl w:val="0"/>
              <w:ind w:left="34" w:firstLine="720"/>
              <w:jc w:val="both"/>
              <w:textAlignment w:val="baseline"/>
              <w:rPr>
                <w:lang w:eastAsia="lt-LT"/>
              </w:rPr>
            </w:pPr>
            <w:r>
              <w:rPr>
                <w:lang w:eastAsia="lt-LT"/>
              </w:rPr>
              <w:t xml:space="preserve">Jei taip, prašom išsamiai aprašyti (nurodyti tikslius duomenis, nuorodų numerius, datas, prašytas sumas, gautas sumas ir kita) </w:t>
            </w:r>
          </w:p>
        </w:tc>
      </w:tr>
      <w:tr w:rsidR="00C02756" w14:paraId="28E7D4DA" w14:textId="77777777" w:rsidTr="001E3320">
        <w:trPr>
          <w:trHeight w:val="332"/>
        </w:trPr>
        <w:tc>
          <w:tcPr>
            <w:tcW w:w="14630" w:type="dxa"/>
            <w:gridSpan w:val="2"/>
            <w:tcBorders>
              <w:top w:val="single" w:sz="4" w:space="0" w:color="auto"/>
              <w:left w:val="single" w:sz="4" w:space="0" w:color="auto"/>
              <w:bottom w:val="single" w:sz="4" w:space="0" w:color="auto"/>
              <w:right w:val="single" w:sz="4" w:space="0" w:color="auto"/>
            </w:tcBorders>
            <w:vAlign w:val="center"/>
            <w:hideMark/>
          </w:tcPr>
          <w:p w14:paraId="2EA91DC5" w14:textId="77777777" w:rsidR="00C02756" w:rsidRDefault="00C02756" w:rsidP="001E3320">
            <w:pPr>
              <w:widowControl w:val="0"/>
              <w:ind w:left="34" w:firstLine="62"/>
              <w:jc w:val="both"/>
              <w:textAlignment w:val="baseline"/>
              <w:rPr>
                <w:lang w:eastAsia="lt-LT"/>
              </w:rPr>
            </w:pPr>
            <w:r>
              <w:rPr>
                <w:sz w:val="36"/>
                <w:szCs w:val="36"/>
              </w:rPr>
              <w:t>□</w:t>
            </w:r>
            <w:r>
              <w:rPr>
                <w:lang w:eastAsia="lt-LT"/>
              </w:rPr>
              <w:t>Ne</w:t>
            </w:r>
          </w:p>
        </w:tc>
      </w:tr>
      <w:tr w:rsidR="00C02756" w14:paraId="2A4CD912" w14:textId="77777777" w:rsidTr="001E3320">
        <w:trPr>
          <w:trHeight w:val="746"/>
        </w:trPr>
        <w:tc>
          <w:tcPr>
            <w:tcW w:w="1463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60DD7135" w14:textId="77777777" w:rsidR="00C02756" w:rsidRDefault="00C02756" w:rsidP="001E3320">
            <w:pPr>
              <w:widowControl w:val="0"/>
              <w:ind w:left="34" w:firstLine="720"/>
              <w:jc w:val="both"/>
              <w:textAlignment w:val="baseline"/>
              <w:rPr>
                <w:b/>
                <w:lang w:eastAsia="lt-LT"/>
              </w:rPr>
            </w:pPr>
            <w:r>
              <w:rPr>
                <w:b/>
                <w:lang w:eastAsia="lt-LT"/>
              </w:rPr>
              <w:t>7.3.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C02756" w14:paraId="192846B5" w14:textId="77777777" w:rsidTr="001E3320">
        <w:trPr>
          <w:trHeight w:val="603"/>
        </w:trPr>
        <w:tc>
          <w:tcPr>
            <w:tcW w:w="1680" w:type="dxa"/>
            <w:tcBorders>
              <w:top w:val="single" w:sz="4" w:space="0" w:color="auto"/>
              <w:left w:val="single" w:sz="4" w:space="0" w:color="auto"/>
              <w:bottom w:val="single" w:sz="4" w:space="0" w:color="auto"/>
              <w:right w:val="single" w:sz="4" w:space="0" w:color="auto"/>
            </w:tcBorders>
            <w:vAlign w:val="center"/>
            <w:hideMark/>
          </w:tcPr>
          <w:p w14:paraId="613040B5" w14:textId="77777777" w:rsidR="00C02756" w:rsidRDefault="00C02756" w:rsidP="001E3320">
            <w:pPr>
              <w:widowControl w:val="0"/>
              <w:ind w:left="34" w:firstLine="62"/>
              <w:jc w:val="both"/>
              <w:textAlignment w:val="baseline"/>
              <w:rPr>
                <w:lang w:eastAsia="lt-LT"/>
              </w:rPr>
            </w:pPr>
            <w:r>
              <w:rPr>
                <w:sz w:val="36"/>
                <w:szCs w:val="36"/>
              </w:rPr>
              <w:t>□</w:t>
            </w:r>
            <w:r>
              <w:rPr>
                <w:lang w:eastAsia="lt-LT"/>
              </w:rPr>
              <w:t>Taip</w:t>
            </w:r>
          </w:p>
        </w:tc>
        <w:tc>
          <w:tcPr>
            <w:tcW w:w="12950" w:type="dxa"/>
            <w:tcBorders>
              <w:top w:val="single" w:sz="4" w:space="0" w:color="auto"/>
              <w:left w:val="single" w:sz="4" w:space="0" w:color="auto"/>
              <w:bottom w:val="single" w:sz="4" w:space="0" w:color="auto"/>
              <w:right w:val="single" w:sz="4" w:space="0" w:color="auto"/>
            </w:tcBorders>
            <w:shd w:val="clear" w:color="auto" w:fill="FFFFFF"/>
            <w:hideMark/>
          </w:tcPr>
          <w:p w14:paraId="132F504D" w14:textId="77777777" w:rsidR="00C02756" w:rsidRDefault="00C02756" w:rsidP="001E3320">
            <w:pPr>
              <w:widowControl w:val="0"/>
              <w:ind w:left="34" w:firstLine="720"/>
              <w:jc w:val="both"/>
              <w:textAlignment w:val="baseline"/>
              <w:rPr>
                <w:lang w:eastAsia="lt-LT"/>
              </w:rPr>
            </w:pPr>
            <w:r>
              <w:rPr>
                <w:lang w:eastAsia="lt-LT"/>
              </w:rPr>
              <w:t>Jei taip, pateikti išsamų aprašymą (nurodyti susijusią finansinę priemonę, nuorodų numerius, datas, prašytas sumas, suteiktas sumas ir kita)</w:t>
            </w:r>
          </w:p>
        </w:tc>
      </w:tr>
      <w:tr w:rsidR="00C02756" w14:paraId="1AB30902" w14:textId="77777777" w:rsidTr="001E3320">
        <w:trPr>
          <w:trHeight w:val="332"/>
        </w:trPr>
        <w:tc>
          <w:tcPr>
            <w:tcW w:w="14630" w:type="dxa"/>
            <w:gridSpan w:val="2"/>
            <w:tcBorders>
              <w:top w:val="single" w:sz="4" w:space="0" w:color="auto"/>
              <w:left w:val="single" w:sz="4" w:space="0" w:color="auto"/>
              <w:bottom w:val="single" w:sz="4" w:space="0" w:color="auto"/>
              <w:right w:val="single" w:sz="4" w:space="0" w:color="auto"/>
            </w:tcBorders>
            <w:vAlign w:val="center"/>
            <w:hideMark/>
          </w:tcPr>
          <w:p w14:paraId="392D5217" w14:textId="77777777" w:rsidR="00C02756" w:rsidRDefault="00C02756" w:rsidP="001E3320">
            <w:pPr>
              <w:widowControl w:val="0"/>
              <w:ind w:left="34" w:firstLine="62"/>
              <w:jc w:val="both"/>
              <w:textAlignment w:val="baseline"/>
              <w:rPr>
                <w:lang w:eastAsia="lt-LT"/>
              </w:rPr>
            </w:pPr>
            <w:r>
              <w:rPr>
                <w:sz w:val="36"/>
                <w:szCs w:val="36"/>
              </w:rPr>
              <w:t>□</w:t>
            </w:r>
            <w:r>
              <w:rPr>
                <w:lang w:eastAsia="lt-LT"/>
              </w:rPr>
              <w:t>Ne</w:t>
            </w:r>
          </w:p>
        </w:tc>
      </w:tr>
    </w:tbl>
    <w:p w14:paraId="616D6498" w14:textId="77777777" w:rsidR="00C02756" w:rsidRDefault="00C02756" w:rsidP="00C02756">
      <w:pPr>
        <w:tabs>
          <w:tab w:val="left" w:pos="7952"/>
        </w:tabs>
        <w:ind w:firstLine="7952"/>
        <w:jc w:val="both"/>
        <w:rPr>
          <w:rFonts w:eastAsia="Calibri"/>
          <w:b/>
        </w:rPr>
      </w:pPr>
    </w:p>
    <w:p w14:paraId="3CB91760" w14:textId="77777777" w:rsidR="00C02756" w:rsidRDefault="00C02756" w:rsidP="00C02756">
      <w:pPr>
        <w:spacing w:line="276" w:lineRule="auto"/>
        <w:ind w:firstLine="720"/>
        <w:jc w:val="both"/>
        <w:rPr>
          <w:rFonts w:ascii="Calibri" w:eastAsia="Calibri" w:hAnsi="Calibri"/>
          <w:sz w:val="22"/>
        </w:rPr>
      </w:pPr>
      <w:r>
        <w:rPr>
          <w:b/>
          <w:lang w:eastAsia="lt-LT"/>
        </w:rPr>
        <w:t>Prie paraiškos gali būti pridedami kiti dokumentai, patvirtinantys ar pagrindžiantys paraiškoje pateiktą informaciją.</w:t>
      </w:r>
    </w:p>
    <w:p w14:paraId="23C296E4" w14:textId="77777777" w:rsidR="00C02756" w:rsidRDefault="00C02756" w:rsidP="00C02756">
      <w:pPr>
        <w:ind w:firstLine="720"/>
        <w:jc w:val="both"/>
        <w:rPr>
          <w:sz w:val="18"/>
          <w:szCs w:val="18"/>
        </w:rPr>
      </w:pPr>
    </w:p>
    <w:p w14:paraId="7B237A92" w14:textId="77777777" w:rsidR="00C02756" w:rsidRDefault="00C02756" w:rsidP="00C02756">
      <w:pPr>
        <w:spacing w:line="276" w:lineRule="auto"/>
        <w:ind w:firstLine="720"/>
        <w:jc w:val="both"/>
        <w:rPr>
          <w:lang w:eastAsia="lt-LT"/>
        </w:rPr>
      </w:pPr>
      <w:r>
        <w:rPr>
          <w:lang w:eastAsia="lt-LT"/>
        </w:rPr>
        <w:t>_____________________                                              _________________                                            ___________________________</w:t>
      </w:r>
    </w:p>
    <w:p w14:paraId="5D2ED541" w14:textId="1B2239C3" w:rsidR="0007294C" w:rsidRDefault="00C02756" w:rsidP="00C02756">
      <w:r>
        <w:rPr>
          <w:lang w:eastAsia="lt-LT"/>
        </w:rPr>
        <w:t>(vadovo pareigos)</w:t>
      </w:r>
      <w:r>
        <w:rPr>
          <w:lang w:eastAsia="lt-LT"/>
        </w:rPr>
        <w:tab/>
        <w:t xml:space="preserve">                              (parašas)</w:t>
      </w:r>
      <w:r>
        <w:rPr>
          <w:lang w:eastAsia="lt-LT"/>
        </w:rPr>
        <w:tab/>
        <w:t xml:space="preserve">                                          </w:t>
      </w:r>
    </w:p>
    <w:sectPr w:rsidR="0007294C" w:rsidSect="00C02756">
      <w:pgSz w:w="16838" w:h="11906" w:orient="landscape"/>
      <w:pgMar w:top="1440" w:right="1103"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F5DA2" w14:textId="77777777" w:rsidR="00C02756" w:rsidRDefault="00C02756" w:rsidP="00C02756">
      <w:r>
        <w:separator/>
      </w:r>
    </w:p>
  </w:endnote>
  <w:endnote w:type="continuationSeparator" w:id="0">
    <w:p w14:paraId="1E409406" w14:textId="77777777" w:rsidR="00C02756" w:rsidRDefault="00C02756" w:rsidP="00C02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9D9F3" w14:textId="77777777" w:rsidR="00C02756" w:rsidRDefault="00C02756" w:rsidP="00C02756">
      <w:r>
        <w:separator/>
      </w:r>
    </w:p>
  </w:footnote>
  <w:footnote w:type="continuationSeparator" w:id="0">
    <w:p w14:paraId="14F22788" w14:textId="77777777" w:rsidR="00C02756" w:rsidRDefault="00C02756" w:rsidP="00C02756">
      <w:r>
        <w:continuationSeparator/>
      </w:r>
    </w:p>
  </w:footnote>
  <w:footnote w:id="1">
    <w:p w14:paraId="0B0EB819" w14:textId="77777777" w:rsidR="00C02756" w:rsidRDefault="00C02756" w:rsidP="00C02756">
      <w:pPr>
        <w:rPr>
          <w:sz w:val="20"/>
        </w:rPr>
      </w:pPr>
      <w:r>
        <w:rPr>
          <w:sz w:val="20"/>
          <w:vertAlign w:val="superscript"/>
        </w:rPr>
        <w:footnoteRef/>
      </w:r>
      <w:r>
        <w:rPr>
          <w:sz w:val="20"/>
        </w:rPr>
        <w:t xml:space="preserve"> Skaitmeninių technologijų ir sprendimų pavyzdžiai (nebaigtinis sąrašas): 5G, daiktų interneto sistemos, dirbtinis intelektas, </w:t>
      </w:r>
      <w:proofErr w:type="spellStart"/>
      <w:r>
        <w:rPr>
          <w:sz w:val="20"/>
        </w:rPr>
        <w:t>robotikos</w:t>
      </w:r>
      <w:proofErr w:type="spellEnd"/>
      <w:r>
        <w:rPr>
          <w:sz w:val="20"/>
        </w:rPr>
        <w:t xml:space="preserve"> technologija, virtuali ar papildytoji realybė, debesija, 3D spausdinimas, operatyvaus gamybos valdymo sistemos, skaitmeninės inžinerijos sprendimai, integracijos sprendimai, integruotos skaitmeninimo technologijos, arbo vietų skaitmeninimo sprendimai ir pan.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756"/>
    <w:rsid w:val="0007294C"/>
    <w:rsid w:val="00C027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2B8BA"/>
  <w15:chartTrackingRefBased/>
  <w15:docId w15:val="{180E832F-EB11-49D9-8816-74BD0D3A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75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f966f4c0def511eb9f09e7df20500045" TargetMode="External"/><Relationship Id="rId3" Type="http://schemas.openxmlformats.org/officeDocument/2006/relationships/settings" Target="settings.xml"/><Relationship Id="rId7" Type="http://schemas.openxmlformats.org/officeDocument/2006/relationships/hyperlink" Target="https://www.e-tar.lt/portal/lt/legalAct/f966f4c0def511eb9f09e7df2050004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A1004-8C88-4E53-8630-AC6C6BB79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11431</Words>
  <Characters>6517</Characters>
  <Application>Microsoft Office Word</Application>
  <DocSecurity>0</DocSecurity>
  <Lines>54</Lines>
  <Paragraphs>35</Paragraphs>
  <ScaleCrop>false</ScaleCrop>
  <Company/>
  <LinksUpToDate>false</LinksUpToDate>
  <CharactersWithSpaces>17913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Bukauskaitė</dc:creator>
  <cp:keywords/>
  <dc:description/>
  <cp:lastModifiedBy>Vilma Bukauskaitė</cp:lastModifiedBy>
  <cp:revision>1</cp:revision>
  <dcterms:created xsi:type="dcterms:W3CDTF">2021-12-30T08:39:00Z</dcterms:created>
  <dcterms:modified xsi:type="dcterms:W3CDTF">2021-12-30T08:41:00Z</dcterms:modified>
</cp:coreProperties>
</file>