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DFDCC" w14:textId="77777777" w:rsidR="00914D37" w:rsidRDefault="00633F80" w:rsidP="00633F80">
      <w:pPr>
        <w:tabs>
          <w:tab w:val="center" w:pos="4153"/>
          <w:tab w:val="right" w:pos="8306"/>
        </w:tabs>
        <w:jc w:val="center"/>
      </w:pPr>
      <w:r>
        <w:rPr>
          <w:noProof/>
          <w:lang w:eastAsia="lt-LT"/>
        </w:rPr>
        <w:drawing>
          <wp:inline distT="0" distB="0" distL="0" distR="0" wp14:anchorId="18F4928D" wp14:editId="79A6D9D3">
            <wp:extent cx="542290" cy="59753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14:paraId="421E4A29" w14:textId="77777777" w:rsidR="00914D37" w:rsidRDefault="00914D37" w:rsidP="00633F80">
      <w:pPr>
        <w:jc w:val="center"/>
        <w:rPr>
          <w:sz w:val="14"/>
          <w:szCs w:val="14"/>
        </w:rPr>
      </w:pPr>
    </w:p>
    <w:p w14:paraId="1F0FD293" w14:textId="5C3C47FC" w:rsidR="00914D37" w:rsidRDefault="00633F80" w:rsidP="00633F80">
      <w:pPr>
        <w:jc w:val="center"/>
        <w:rPr>
          <w:b/>
          <w:caps/>
        </w:rPr>
      </w:pPr>
      <w:r>
        <w:rPr>
          <w:b/>
          <w:caps/>
        </w:rPr>
        <w:t xml:space="preserve">LIETUVOS RESPUBLIKOS </w:t>
      </w:r>
      <w:r w:rsidR="00852292">
        <w:rPr>
          <w:b/>
          <w:caps/>
        </w:rPr>
        <w:t>KULTŪROS</w:t>
      </w:r>
      <w:r>
        <w:rPr>
          <w:b/>
          <w:caps/>
        </w:rPr>
        <w:t xml:space="preserve"> MINISTRAS</w:t>
      </w:r>
    </w:p>
    <w:p w14:paraId="3D0E1669" w14:textId="77777777" w:rsidR="00914D37" w:rsidRDefault="00914D37" w:rsidP="00633F80">
      <w:pPr>
        <w:jc w:val="center"/>
        <w:rPr>
          <w:b/>
          <w:caps/>
        </w:rPr>
      </w:pPr>
    </w:p>
    <w:p w14:paraId="607E9F25" w14:textId="77777777" w:rsidR="00914D37" w:rsidRDefault="00633F80" w:rsidP="00633F80">
      <w:pPr>
        <w:jc w:val="center"/>
        <w:rPr>
          <w:b/>
          <w:caps/>
        </w:rPr>
      </w:pPr>
      <w:r>
        <w:rPr>
          <w:b/>
          <w:caps/>
        </w:rPr>
        <w:t>įsakymas</w:t>
      </w:r>
    </w:p>
    <w:p w14:paraId="74AC48F2" w14:textId="647B6BD0" w:rsidR="00914D37" w:rsidRDefault="009F05AB" w:rsidP="00633F80">
      <w:pPr>
        <w:tabs>
          <w:tab w:val="left" w:pos="6237"/>
        </w:tabs>
        <w:jc w:val="center"/>
        <w:rPr>
          <w:rFonts w:eastAsia="Calibri"/>
          <w:b/>
          <w:caps/>
        </w:rPr>
      </w:pPr>
      <w:r>
        <w:rPr>
          <w:rFonts w:eastAsia="Calibri"/>
          <w:b/>
          <w:caps/>
        </w:rPr>
        <w:t xml:space="preserve">Dėl </w:t>
      </w:r>
      <w:r w:rsidRPr="00BF4015">
        <w:rPr>
          <w:b/>
          <w:lang w:eastAsia="lt-LT"/>
        </w:rPr>
        <w:t xml:space="preserve">2014–2020 M. EUROPOS SĄJUNGOS FONDŲ INVESTICIJŲ  VEIKSMŲ PROGRAMOS 13 PRIORITETO </w:t>
      </w:r>
      <w:r w:rsidRPr="00BF4015">
        <w:rPr>
          <w:b/>
        </w:rPr>
        <w:t>„</w:t>
      </w:r>
      <w:r w:rsidRPr="00BF4015">
        <w:rPr>
          <w:b/>
          <w:caps/>
          <w:lang w:eastAsia="lt-LT"/>
        </w:rPr>
        <w:t>Veiksmų, skirtų COVID-19 pandemijos sukeltai krizei įveikti, skatinimas ir pasirengimas aplinką tausojančiam, skaitmeniniam ir tvariam ekonomikos atgaivinimui</w:t>
      </w:r>
      <w:r w:rsidRPr="00BF4015">
        <w:rPr>
          <w:b/>
          <w:lang w:eastAsia="lt-LT"/>
        </w:rPr>
        <w:t xml:space="preserve">“ ĮGYVENDINIMO PRIEMONĖS </w:t>
      </w:r>
      <w:r w:rsidRPr="007A47AE">
        <w:rPr>
          <w:b/>
          <w:bCs/>
        </w:rPr>
        <w:t>NR. 13.1.1.-LVPA-V-308</w:t>
      </w:r>
      <w:r w:rsidRPr="00C4652A">
        <w:t xml:space="preserve"> </w:t>
      </w:r>
      <w:r w:rsidRPr="00BF4015">
        <w:rPr>
          <w:b/>
          <w:caps/>
        </w:rPr>
        <w:t>„</w:t>
      </w:r>
      <w:r w:rsidRPr="00BF4015">
        <w:rPr>
          <w:b/>
          <w:caps/>
          <w:shd w:val="clear" w:color="auto" w:fill="FFFFFF"/>
        </w:rPr>
        <w:t>Paskatos dizaino kūrėjams: „Dizaino sparnai“</w:t>
      </w:r>
      <w:r w:rsidR="00EA14C2">
        <w:rPr>
          <w:b/>
          <w:caps/>
          <w:shd w:val="clear" w:color="auto" w:fill="FFFFFF"/>
        </w:rPr>
        <w:t>“</w:t>
      </w:r>
      <w:r w:rsidRPr="00BF4015">
        <w:rPr>
          <w:b/>
        </w:rPr>
        <w:t xml:space="preserve"> PROJEKTŲ FINANSAVIMO SĄLYGŲ APRAŠ</w:t>
      </w:r>
      <w:r>
        <w:rPr>
          <w:b/>
        </w:rPr>
        <w:t>O</w:t>
      </w:r>
      <w:r w:rsidRPr="00BF4015">
        <w:rPr>
          <w:b/>
        </w:rPr>
        <w:t xml:space="preserve"> NR. 1</w:t>
      </w:r>
      <w:r>
        <w:rPr>
          <w:rFonts w:eastAsia="Calibri"/>
          <w:b/>
          <w:caps/>
        </w:rPr>
        <w:t xml:space="preserve"> patvirtinimo</w:t>
      </w:r>
    </w:p>
    <w:p w14:paraId="10776B72" w14:textId="77777777" w:rsidR="00914D37" w:rsidRDefault="00914D37" w:rsidP="00633F80">
      <w:pPr>
        <w:tabs>
          <w:tab w:val="left" w:pos="6237"/>
        </w:tabs>
        <w:jc w:val="center"/>
        <w:rPr>
          <w:rFonts w:eastAsia="Calibri"/>
          <w:b/>
          <w:caps/>
        </w:rPr>
      </w:pPr>
    </w:p>
    <w:p w14:paraId="5061ADE2" w14:textId="2440D6D6" w:rsidR="00914D37" w:rsidRDefault="00633F80" w:rsidP="00633F80">
      <w:pPr>
        <w:tabs>
          <w:tab w:val="left" w:pos="6237"/>
        </w:tabs>
        <w:jc w:val="center"/>
        <w:rPr>
          <w:rFonts w:eastAsia="Calibri"/>
          <w:szCs w:val="22"/>
        </w:rPr>
      </w:pPr>
      <w:r>
        <w:rPr>
          <w:rFonts w:eastAsia="Calibri"/>
          <w:szCs w:val="22"/>
        </w:rPr>
        <w:t>2021 m.</w:t>
      </w:r>
      <w:r w:rsidR="001D513F">
        <w:rPr>
          <w:rFonts w:eastAsia="Calibri"/>
          <w:szCs w:val="22"/>
        </w:rPr>
        <w:t xml:space="preserve"> gruodžio 30</w:t>
      </w:r>
      <w:r>
        <w:rPr>
          <w:rFonts w:eastAsia="Calibri"/>
          <w:szCs w:val="22"/>
        </w:rPr>
        <w:t xml:space="preserve"> d. Nr. </w:t>
      </w:r>
      <w:r w:rsidR="00652E16">
        <w:rPr>
          <w:rFonts w:eastAsia="Calibri"/>
          <w:szCs w:val="22"/>
        </w:rPr>
        <w:t>ĮV</w:t>
      </w:r>
      <w:r>
        <w:rPr>
          <w:rFonts w:eastAsia="Calibri"/>
          <w:szCs w:val="22"/>
        </w:rPr>
        <w:t>-</w:t>
      </w:r>
      <w:r w:rsidR="001D513F">
        <w:rPr>
          <w:rFonts w:eastAsia="Calibri"/>
          <w:szCs w:val="22"/>
        </w:rPr>
        <w:t>1490</w:t>
      </w:r>
    </w:p>
    <w:p w14:paraId="4E589D27" w14:textId="77777777" w:rsidR="00914D37" w:rsidRDefault="00633F80" w:rsidP="00633F80">
      <w:pPr>
        <w:tabs>
          <w:tab w:val="left" w:pos="6237"/>
        </w:tabs>
        <w:jc w:val="center"/>
        <w:rPr>
          <w:rFonts w:eastAsia="Calibri"/>
          <w:szCs w:val="22"/>
        </w:rPr>
      </w:pPr>
      <w:r>
        <w:rPr>
          <w:rFonts w:eastAsia="Calibri"/>
          <w:szCs w:val="22"/>
        </w:rPr>
        <w:t>Vilnius</w:t>
      </w:r>
    </w:p>
    <w:p w14:paraId="3891CA25" w14:textId="77777777" w:rsidR="00914D37" w:rsidRDefault="00914D37" w:rsidP="00633F80">
      <w:pPr>
        <w:tabs>
          <w:tab w:val="left" w:pos="6237"/>
        </w:tabs>
        <w:jc w:val="center"/>
        <w:rPr>
          <w:rFonts w:eastAsia="Calibri"/>
          <w:szCs w:val="22"/>
        </w:rPr>
      </w:pPr>
    </w:p>
    <w:p w14:paraId="4C04B346" w14:textId="77777777" w:rsidR="00914D37" w:rsidRDefault="00914D37">
      <w:pPr>
        <w:tabs>
          <w:tab w:val="left" w:pos="6237"/>
        </w:tabs>
        <w:jc w:val="both"/>
        <w:rPr>
          <w:rFonts w:eastAsia="Calibri"/>
          <w:szCs w:val="22"/>
        </w:rPr>
      </w:pPr>
    </w:p>
    <w:p w14:paraId="6B5E695B" w14:textId="4A8664A2" w:rsidR="00914D37" w:rsidRDefault="00492FBD">
      <w:pPr>
        <w:tabs>
          <w:tab w:val="left" w:pos="6237"/>
        </w:tabs>
        <w:suppressAutoHyphens/>
        <w:ind w:firstLine="720"/>
        <w:jc w:val="both"/>
        <w:textAlignment w:val="center"/>
        <w:rPr>
          <w:color w:val="000000"/>
        </w:rPr>
      </w:pPr>
      <w:r>
        <w:rPr>
          <w:color w:val="000000"/>
        </w:rPr>
        <w:t>Įgyvendindamas</w:t>
      </w:r>
      <w:r w:rsidR="00633F80">
        <w:rPr>
          <w:color w:val="000000"/>
        </w:rPr>
        <w:t xml:space="preserve"> Atsakomybės ir funkcijų paskirstymo tarp institucijų, įgyvendinant </w:t>
      </w:r>
      <w:r w:rsidR="00633F80">
        <w:rPr>
          <w:color w:val="000000"/>
        </w:rPr>
        <w:br/>
        <w:t>2014–2020 metų Europos Sąjungos fondų investicijų veiksmų programą</w:t>
      </w:r>
      <w:r w:rsidR="002C75CB">
        <w:rPr>
          <w:color w:val="000000"/>
        </w:rPr>
        <w:t xml:space="preserve"> ir rengiantis įgyvendinti </w:t>
      </w:r>
      <w:r w:rsidR="002C75CB" w:rsidRPr="006D4991">
        <w:rPr>
          <w:color w:val="000000"/>
        </w:rPr>
        <w:t>2021-2027</w:t>
      </w:r>
      <w:r w:rsidR="002C75CB">
        <w:rPr>
          <w:color w:val="000000"/>
        </w:rPr>
        <w:t xml:space="preserve"> metų Europos Sąjungos fondų investicijų programą</w:t>
      </w:r>
      <w:r w:rsidR="00633F80">
        <w:rPr>
          <w:color w:val="000000"/>
        </w:rPr>
        <w:t xml:space="preserve">, taisyklių, patvirtintų Lietuvos Respublikos Vyriausybės 2014 m. birželio 4 d. nutarimu Nr. 528 „Dėl atsakomybės ir funkcijų paskirstymo tarp institucijų, įgyvendinant 2014–2020 metų Europos Sąjungos fondų investicijų veiksmų </w:t>
      </w:r>
      <w:r w:rsidR="00633F80" w:rsidRPr="006D4991">
        <w:t xml:space="preserve">programą ir rengiantis įgyvendinti 2021–2027 metų Europos Sąjungos fondų investicijų programą“, </w:t>
      </w:r>
      <w:r w:rsidR="00633F80">
        <w:rPr>
          <w:color w:val="000000"/>
        </w:rPr>
        <w:t>6.2.7 papunk</w:t>
      </w:r>
      <w:r w:rsidR="002C75CB">
        <w:rPr>
          <w:color w:val="000000"/>
        </w:rPr>
        <w:t>tį</w:t>
      </w:r>
      <w:r w:rsidR="00633F80">
        <w:rPr>
          <w:color w:val="000000"/>
        </w:rPr>
        <w:t>,</w:t>
      </w:r>
    </w:p>
    <w:p w14:paraId="1FFCBB9A" w14:textId="4F9BEEF3" w:rsidR="00914D37" w:rsidRDefault="00633F80" w:rsidP="00633F80">
      <w:pPr>
        <w:tabs>
          <w:tab w:val="left" w:pos="6237"/>
        </w:tabs>
        <w:suppressAutoHyphens/>
        <w:ind w:firstLine="720"/>
        <w:jc w:val="both"/>
        <w:textAlignment w:val="center"/>
        <w:rPr>
          <w:rFonts w:eastAsia="Calibri"/>
          <w:bCs/>
          <w:szCs w:val="22"/>
        </w:rPr>
      </w:pPr>
      <w:r>
        <w:rPr>
          <w:color w:val="000000"/>
        </w:rPr>
        <w:t xml:space="preserve">t v i r t i n u  2014–2020 metų Europos Sąjungos fondų investicijų veiksmų programos 13 prioriteto </w:t>
      </w:r>
      <w:r>
        <w:t xml:space="preserve">„Veiksmų, skirtų COVID-19 pandemijos sukeltai krizei įveikti, skatinimas ir pasirengimas aplinką tausojančiam, skaitmeniniam ir tvariam ekonomikos atgaivinimui“ </w:t>
      </w:r>
      <w:r w:rsidR="009F05AB">
        <w:rPr>
          <w:color w:val="000000"/>
        </w:rPr>
        <w:t xml:space="preserve">priemonės Nr. </w:t>
      </w:r>
      <w:r w:rsidR="009F05AB" w:rsidRPr="00B37916">
        <w:t>13.1.1.-LVPA-V-308</w:t>
      </w:r>
      <w:r w:rsidR="009F05AB" w:rsidRPr="00C4652A">
        <w:t xml:space="preserve"> </w:t>
      </w:r>
      <w:r w:rsidR="009F05AB">
        <w:rPr>
          <w:color w:val="000000"/>
        </w:rPr>
        <w:t>„</w:t>
      </w:r>
      <w:r w:rsidR="009F05AB" w:rsidRPr="00B37916">
        <w:rPr>
          <w:bCs/>
          <w:caps/>
          <w:shd w:val="clear" w:color="auto" w:fill="FFFFFF"/>
        </w:rPr>
        <w:t>P</w:t>
      </w:r>
      <w:r w:rsidR="009F05AB" w:rsidRPr="00B37916">
        <w:rPr>
          <w:bCs/>
          <w:shd w:val="clear" w:color="auto" w:fill="FFFFFF"/>
        </w:rPr>
        <w:t>askatos dizaino kūrėjams</w:t>
      </w:r>
      <w:r w:rsidR="009F05AB" w:rsidRPr="00B37916">
        <w:rPr>
          <w:bCs/>
          <w:caps/>
          <w:shd w:val="clear" w:color="auto" w:fill="FFFFFF"/>
        </w:rPr>
        <w:t>: „D</w:t>
      </w:r>
      <w:r w:rsidR="009F05AB" w:rsidRPr="00B37916">
        <w:rPr>
          <w:bCs/>
          <w:shd w:val="clear" w:color="auto" w:fill="FFFFFF"/>
        </w:rPr>
        <w:t>izaino sparnai</w:t>
      </w:r>
      <w:r w:rsidR="009F05AB">
        <w:rPr>
          <w:color w:val="000000"/>
        </w:rPr>
        <w:t>“</w:t>
      </w:r>
      <w:r w:rsidR="00EA14C2">
        <w:rPr>
          <w:color w:val="000000"/>
        </w:rPr>
        <w:t>“</w:t>
      </w:r>
      <w:r w:rsidR="009F05AB">
        <w:rPr>
          <w:b/>
          <w:color w:val="000000"/>
        </w:rPr>
        <w:t xml:space="preserve"> </w:t>
      </w:r>
      <w:r w:rsidR="009F05AB">
        <w:rPr>
          <w:color w:val="000000"/>
        </w:rPr>
        <w:t>projektų finansavimo sąlygų aprašą (pridedama).</w:t>
      </w:r>
    </w:p>
    <w:p w14:paraId="3DB5BA05" w14:textId="77777777" w:rsidR="00633F80" w:rsidRDefault="00633F80">
      <w:pPr>
        <w:jc w:val="both"/>
      </w:pPr>
    </w:p>
    <w:p w14:paraId="7FAE18B2" w14:textId="77777777" w:rsidR="00633F80" w:rsidRDefault="00633F80">
      <w:pPr>
        <w:jc w:val="both"/>
      </w:pPr>
    </w:p>
    <w:p w14:paraId="54F65E6C" w14:textId="77777777" w:rsidR="00633F80" w:rsidRDefault="00633F80">
      <w:pPr>
        <w:jc w:val="both"/>
      </w:pPr>
    </w:p>
    <w:p w14:paraId="41D30DC8" w14:textId="712664A4" w:rsidR="00386A1A" w:rsidRPr="00386A1A" w:rsidRDefault="00386A1A" w:rsidP="00386A1A">
      <w:pPr>
        <w:jc w:val="both"/>
      </w:pPr>
      <w:r w:rsidRPr="00386A1A">
        <w:t>Švietimo, mokslo ir sporto ministrė,</w:t>
      </w:r>
      <w:r w:rsidRPr="00386A1A">
        <w:tab/>
      </w:r>
      <w:r w:rsidRPr="00386A1A">
        <w:tab/>
      </w:r>
      <w:r w:rsidRPr="00386A1A">
        <w:tab/>
      </w:r>
      <w:r w:rsidRPr="00386A1A">
        <w:tab/>
      </w:r>
      <w:r w:rsidRPr="00386A1A">
        <w:tab/>
        <w:t>Jurgita Šiugždinienė</w:t>
      </w:r>
    </w:p>
    <w:p w14:paraId="1889BB07" w14:textId="77777777" w:rsidR="00020795" w:rsidRDefault="00386A1A" w:rsidP="00386A1A">
      <w:pPr>
        <w:tabs>
          <w:tab w:val="left" w:pos="7513"/>
        </w:tabs>
        <w:jc w:val="both"/>
      </w:pPr>
      <w:r w:rsidRPr="00386A1A">
        <w:t>pavaduojanti kultūros ministrą</w:t>
      </w:r>
    </w:p>
    <w:p w14:paraId="73E14BEA" w14:textId="77777777" w:rsidR="00020795" w:rsidRDefault="00020795" w:rsidP="00386A1A">
      <w:pPr>
        <w:tabs>
          <w:tab w:val="left" w:pos="7513"/>
        </w:tabs>
        <w:jc w:val="both"/>
      </w:pPr>
    </w:p>
    <w:p w14:paraId="60E7154C" w14:textId="77777777" w:rsidR="00020795" w:rsidRDefault="00020795" w:rsidP="00386A1A">
      <w:pPr>
        <w:tabs>
          <w:tab w:val="left" w:pos="7513"/>
        </w:tabs>
        <w:jc w:val="both"/>
      </w:pPr>
    </w:p>
    <w:p w14:paraId="690FBABF" w14:textId="77777777" w:rsidR="00020795" w:rsidRDefault="00020795" w:rsidP="00386A1A">
      <w:pPr>
        <w:tabs>
          <w:tab w:val="left" w:pos="7513"/>
        </w:tabs>
        <w:jc w:val="both"/>
      </w:pPr>
    </w:p>
    <w:p w14:paraId="037C4294" w14:textId="77777777" w:rsidR="00020795" w:rsidRDefault="00020795" w:rsidP="00386A1A">
      <w:pPr>
        <w:tabs>
          <w:tab w:val="left" w:pos="7513"/>
        </w:tabs>
        <w:jc w:val="both"/>
      </w:pPr>
    </w:p>
    <w:p w14:paraId="5C044499" w14:textId="77777777" w:rsidR="00020795" w:rsidRDefault="00020795" w:rsidP="00386A1A">
      <w:pPr>
        <w:tabs>
          <w:tab w:val="left" w:pos="7513"/>
        </w:tabs>
        <w:jc w:val="both"/>
      </w:pPr>
    </w:p>
    <w:p w14:paraId="6B21EE26" w14:textId="77777777" w:rsidR="00020795" w:rsidRDefault="00020795" w:rsidP="00386A1A">
      <w:pPr>
        <w:tabs>
          <w:tab w:val="left" w:pos="7513"/>
        </w:tabs>
        <w:jc w:val="both"/>
      </w:pPr>
    </w:p>
    <w:p w14:paraId="7355C9C7" w14:textId="77777777" w:rsidR="00020795" w:rsidRDefault="00020795" w:rsidP="00386A1A">
      <w:pPr>
        <w:tabs>
          <w:tab w:val="left" w:pos="7513"/>
        </w:tabs>
        <w:jc w:val="both"/>
      </w:pPr>
    </w:p>
    <w:p w14:paraId="2FD09281" w14:textId="77777777" w:rsidR="00020795" w:rsidRDefault="00020795" w:rsidP="00386A1A">
      <w:pPr>
        <w:tabs>
          <w:tab w:val="left" w:pos="7513"/>
        </w:tabs>
        <w:jc w:val="both"/>
      </w:pPr>
    </w:p>
    <w:p w14:paraId="2D4270B7" w14:textId="77777777" w:rsidR="00020795" w:rsidRDefault="00020795" w:rsidP="00386A1A">
      <w:pPr>
        <w:tabs>
          <w:tab w:val="left" w:pos="7513"/>
        </w:tabs>
        <w:jc w:val="both"/>
      </w:pPr>
    </w:p>
    <w:p w14:paraId="18743F6A" w14:textId="77777777" w:rsidR="00020795" w:rsidRDefault="00020795" w:rsidP="00386A1A">
      <w:pPr>
        <w:tabs>
          <w:tab w:val="left" w:pos="7513"/>
        </w:tabs>
        <w:jc w:val="both"/>
      </w:pPr>
    </w:p>
    <w:p w14:paraId="3913B1E0" w14:textId="77777777" w:rsidR="00020795" w:rsidRDefault="00020795" w:rsidP="00386A1A">
      <w:pPr>
        <w:tabs>
          <w:tab w:val="left" w:pos="7513"/>
        </w:tabs>
        <w:jc w:val="both"/>
      </w:pPr>
    </w:p>
    <w:p w14:paraId="47223139" w14:textId="77777777" w:rsidR="00020795" w:rsidRDefault="00020795" w:rsidP="00386A1A">
      <w:pPr>
        <w:tabs>
          <w:tab w:val="left" w:pos="7513"/>
        </w:tabs>
        <w:jc w:val="both"/>
      </w:pPr>
    </w:p>
    <w:p w14:paraId="45689DAB" w14:textId="77777777" w:rsidR="00020795" w:rsidRDefault="00020795" w:rsidP="00386A1A">
      <w:pPr>
        <w:tabs>
          <w:tab w:val="left" w:pos="7513"/>
        </w:tabs>
        <w:jc w:val="both"/>
      </w:pPr>
    </w:p>
    <w:p w14:paraId="0EA08CD9" w14:textId="77777777" w:rsidR="00020795" w:rsidRDefault="00020795" w:rsidP="00386A1A">
      <w:pPr>
        <w:tabs>
          <w:tab w:val="left" w:pos="7513"/>
        </w:tabs>
        <w:jc w:val="both"/>
      </w:pPr>
    </w:p>
    <w:p w14:paraId="2B87469C" w14:textId="77777777" w:rsidR="00020795" w:rsidRDefault="00020795" w:rsidP="00386A1A">
      <w:pPr>
        <w:tabs>
          <w:tab w:val="left" w:pos="7513"/>
        </w:tabs>
        <w:jc w:val="both"/>
      </w:pPr>
    </w:p>
    <w:p w14:paraId="48EF7153" w14:textId="77777777" w:rsidR="00020795" w:rsidRPr="009D2616" w:rsidRDefault="00020795" w:rsidP="00020795">
      <w:pPr>
        <w:keepNext/>
        <w:keepLines/>
        <w:ind w:left="3685"/>
        <w:outlineLvl w:val="2"/>
        <w:rPr>
          <w:bCs/>
        </w:rPr>
      </w:pPr>
      <w:r w:rsidRPr="009D2616">
        <w:rPr>
          <w:bCs/>
        </w:rPr>
        <w:t>PATVIRTINTA</w:t>
      </w:r>
    </w:p>
    <w:p w14:paraId="24DB67A1" w14:textId="77777777" w:rsidR="00020795" w:rsidRPr="009D2616" w:rsidRDefault="00020795" w:rsidP="00020795">
      <w:pPr>
        <w:ind w:left="3685"/>
        <w:rPr>
          <w:rFonts w:eastAsia="Calibri"/>
        </w:rPr>
      </w:pPr>
      <w:r w:rsidRPr="009D2616">
        <w:rPr>
          <w:rFonts w:eastAsia="Calibri"/>
        </w:rPr>
        <w:t xml:space="preserve">Lietuvos Respublikos kultūros ministro </w:t>
      </w:r>
    </w:p>
    <w:p w14:paraId="1023433D" w14:textId="77777777" w:rsidR="00020795" w:rsidRPr="009D2616" w:rsidRDefault="00020795" w:rsidP="00020795">
      <w:pPr>
        <w:tabs>
          <w:tab w:val="left" w:pos="1418"/>
        </w:tabs>
        <w:ind w:left="3685"/>
        <w:rPr>
          <w:rFonts w:eastAsia="Calibri"/>
        </w:rPr>
      </w:pPr>
      <w:r w:rsidRPr="009D2616">
        <w:rPr>
          <w:rFonts w:eastAsia="Calibri"/>
        </w:rPr>
        <w:t>2021 m.</w:t>
      </w:r>
      <w:r>
        <w:rPr>
          <w:rFonts w:eastAsia="Calibri"/>
        </w:rPr>
        <w:t xml:space="preserve"> gruodžio 30</w:t>
      </w:r>
      <w:r w:rsidRPr="009D2616">
        <w:rPr>
          <w:rFonts w:eastAsia="Calibri"/>
        </w:rPr>
        <w:t xml:space="preserve"> d. įsakymu Nr. </w:t>
      </w:r>
      <w:r>
        <w:rPr>
          <w:rFonts w:eastAsia="Calibri"/>
        </w:rPr>
        <w:t>ĮV-1490</w:t>
      </w:r>
    </w:p>
    <w:p w14:paraId="33D73408" w14:textId="77777777" w:rsidR="00020795" w:rsidRPr="009D2616" w:rsidRDefault="00020795" w:rsidP="00020795">
      <w:pPr>
        <w:jc w:val="center"/>
      </w:pPr>
    </w:p>
    <w:p w14:paraId="61F3EB93" w14:textId="77777777" w:rsidR="00020795" w:rsidRPr="009D2616" w:rsidRDefault="00020795" w:rsidP="00020795">
      <w:pPr>
        <w:jc w:val="center"/>
        <w:rPr>
          <w:b/>
        </w:rPr>
      </w:pPr>
    </w:p>
    <w:p w14:paraId="65A149FB" w14:textId="77777777" w:rsidR="00020795" w:rsidRPr="009D2616" w:rsidRDefault="00020795" w:rsidP="00020795">
      <w:pPr>
        <w:jc w:val="center"/>
      </w:pPr>
    </w:p>
    <w:p w14:paraId="77A00B61" w14:textId="77777777" w:rsidR="00020795" w:rsidRPr="009D2616" w:rsidRDefault="00020795" w:rsidP="00020795">
      <w:pPr>
        <w:spacing w:line="320" w:lineRule="atLeast"/>
        <w:jc w:val="center"/>
        <w:rPr>
          <w:b/>
        </w:rPr>
      </w:pPr>
      <w:r w:rsidRPr="009D2616">
        <w:rPr>
          <w:b/>
          <w:lang w:eastAsia="lt-LT"/>
        </w:rPr>
        <w:t xml:space="preserve">2014–2020 M. EUROPOS SĄJUNGOS FONDŲ INVESTICIJŲ  VEIKSMŲ PROGRAMOS 13 PRIORITETO </w:t>
      </w:r>
      <w:r w:rsidRPr="009D2616">
        <w:rPr>
          <w:b/>
        </w:rPr>
        <w:t>„</w:t>
      </w:r>
      <w:r w:rsidRPr="009D2616">
        <w:rPr>
          <w:b/>
          <w:caps/>
          <w:lang w:eastAsia="lt-LT"/>
        </w:rPr>
        <w:t>Veiksmų, skirtų COVID-19 pandemijos sukeltai krizei įveikti, skatinimas ir pasirengimas aplinką tausojančiam, skaitmeniniam ir tvariam ekonomikos atgaivinimui</w:t>
      </w:r>
      <w:r w:rsidRPr="009D2616">
        <w:rPr>
          <w:b/>
          <w:lang w:eastAsia="lt-LT"/>
        </w:rPr>
        <w:t xml:space="preserve">“ ĮGYVENDINIMO PRIEMONĖS </w:t>
      </w:r>
      <w:bookmarkStart w:id="0" w:name="_Hlk90450741"/>
      <w:r w:rsidRPr="009D2616">
        <w:rPr>
          <w:b/>
          <w:bCs/>
        </w:rPr>
        <w:t>NR. 13.1.1-LVPA-V-308</w:t>
      </w:r>
      <w:r w:rsidRPr="009D2616">
        <w:t xml:space="preserve"> </w:t>
      </w:r>
      <w:bookmarkEnd w:id="0"/>
      <w:r w:rsidRPr="009D2616">
        <w:rPr>
          <w:b/>
          <w:caps/>
        </w:rPr>
        <w:t>„</w:t>
      </w:r>
      <w:r w:rsidRPr="009D2616">
        <w:rPr>
          <w:b/>
          <w:caps/>
          <w:shd w:val="clear" w:color="auto" w:fill="FFFFFF"/>
        </w:rPr>
        <w:t>Paskatos dizaino kūrėjams: „Dizaino sparnai““</w:t>
      </w:r>
      <w:r w:rsidRPr="009D2616">
        <w:rPr>
          <w:b/>
        </w:rPr>
        <w:t xml:space="preserve"> PROJEKTŲ FINANSAVIMO SĄLYGŲ APRAŠAS NR. 1</w:t>
      </w:r>
    </w:p>
    <w:p w14:paraId="51E18957" w14:textId="77777777" w:rsidR="00020795" w:rsidRPr="009D2616" w:rsidRDefault="00020795" w:rsidP="00020795"/>
    <w:p w14:paraId="545EA73F" w14:textId="77777777" w:rsidR="00020795" w:rsidRPr="009D2616" w:rsidRDefault="00020795" w:rsidP="00020795"/>
    <w:p w14:paraId="4E42F128" w14:textId="77777777" w:rsidR="00020795" w:rsidRPr="009D2616" w:rsidRDefault="00020795" w:rsidP="00020795">
      <w:pPr>
        <w:pStyle w:val="Antrat1"/>
        <w:numPr>
          <w:ilvl w:val="0"/>
          <w:numId w:val="0"/>
        </w:numPr>
      </w:pPr>
      <w:r w:rsidRPr="009D2616">
        <w:t>I SKYRIUS</w:t>
      </w:r>
    </w:p>
    <w:p w14:paraId="792A5A21" w14:textId="77777777" w:rsidR="00020795" w:rsidRPr="009D2616" w:rsidRDefault="00020795" w:rsidP="00020795">
      <w:pPr>
        <w:pStyle w:val="Antrat1"/>
        <w:numPr>
          <w:ilvl w:val="0"/>
          <w:numId w:val="0"/>
        </w:numPr>
      </w:pPr>
      <w:r w:rsidRPr="009D2616">
        <w:t>BENDROSIOS NUOSTATOS</w:t>
      </w:r>
    </w:p>
    <w:p w14:paraId="68D09295" w14:textId="77777777" w:rsidR="00020795" w:rsidRPr="009D2616" w:rsidRDefault="00020795" w:rsidP="00020795"/>
    <w:p w14:paraId="24943BDE" w14:textId="77777777" w:rsidR="00020795" w:rsidRPr="009D2616" w:rsidRDefault="00020795" w:rsidP="00020795">
      <w:pPr>
        <w:pStyle w:val="Sraopastraipa"/>
        <w:numPr>
          <w:ilvl w:val="0"/>
          <w:numId w:val="19"/>
        </w:numPr>
        <w:ind w:left="0" w:firstLine="851"/>
        <w:jc w:val="both"/>
      </w:pPr>
      <w:r w:rsidRPr="009D2616">
        <w:t xml:space="preserve">2014–2020 metų Europos Sąjungos fondų investicijų veiksmų programos 13 prioriteto „Veiksmų, skirtų COVID-19 pandemijos sukeltai krizei įveikti, skatinimas ir pasirengimas aplinką tausojančiam, skaitmeniniam ir tvariam ekonomikos atgaivinimui“ įgyvendinimo priemonės Nr. 13.1.1.-LVPA-V-308 „Paskatos dizaino kūrėjams: „Dizaino sparnai““ projektų finansavimo sąlygų aprašas Nr. 1 (toliau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 Nr. C(2014)6397) (toliau – Veiksmų programa), 13 prioriteto „Veiksmų, skirtų COVID-19 pandemijos sukeltai krizei įveikti, skatinimas ir pasirengimas aplinką tausojančiam, skaitmeniniam ir tvariam ekonomikos atgaivinimui“ priemonės „Paskatos dizaino kūrėjams: „Dizaino sparnai““ Nr. 13.1.1.-LVPA-V-308 (toliau – Priemonė) finansuojamas veiklas, iš Europos Sąjungos struktūrinių fondų lėšų bendrai finansuojamų projektų (toliau – projektai) vykdytojas, įgyvendindamas pagal Aprašą finansuojamą projektą, taip pat institucijos, atliekančios paraiškų vertinimą, atranką ir projektų įgyvendinimo priežiūrą. </w:t>
      </w:r>
    </w:p>
    <w:p w14:paraId="65C9700A" w14:textId="77777777" w:rsidR="00020795" w:rsidRPr="009D2616" w:rsidRDefault="00020795" w:rsidP="00020795">
      <w:pPr>
        <w:pStyle w:val="Sraopastraipa"/>
        <w:numPr>
          <w:ilvl w:val="0"/>
          <w:numId w:val="19"/>
        </w:numPr>
        <w:ind w:left="0" w:firstLine="851"/>
        <w:jc w:val="both"/>
      </w:pPr>
      <w:r w:rsidRPr="009D2616">
        <w:t>Aprašas yra parengtas atsižvelgiant į:</w:t>
      </w:r>
    </w:p>
    <w:p w14:paraId="7BDC18E7" w14:textId="77777777" w:rsidR="00020795" w:rsidRPr="009D2616" w:rsidRDefault="00020795" w:rsidP="00020795">
      <w:pPr>
        <w:pStyle w:val="Sraopastraipa"/>
        <w:numPr>
          <w:ilvl w:val="0"/>
          <w:numId w:val="21"/>
        </w:numPr>
        <w:tabs>
          <w:tab w:val="left" w:pos="1276"/>
        </w:tabs>
        <w:ind w:left="0" w:firstLine="851"/>
        <w:jc w:val="both"/>
      </w:pPr>
      <w:r w:rsidRPr="009D2616">
        <w:t>Lietuvos Respublikos kultūros ministerijos 2014–2020 metų Europos Sąjungos fondų investicijų veiksmų programos prioriteto įgyvendinimo priemonių įgyvendinimo planą, patvirtintą Lietuvos Respublikos kultūros ministro 2016 m. gegužės 12 d. įsakymu Nr. ĮV-380 „Dėl Lietuvos Respublikos kultūros ministerijos 2014 – 2020 metų Europos Sąjungos fondų investicijų veiksmų programos prioritetų įgyvendinimo priemonių įgyvendinimo plano ir Nacionalinių stebėsenos rodiklių skaičiavimo aprašo patvirtinimo“ pakeitimo“ (toliau – Priemonių įgyvendinimo planas);</w:t>
      </w:r>
    </w:p>
    <w:p w14:paraId="45B45DFD" w14:textId="77777777" w:rsidR="00020795" w:rsidRPr="009D2616" w:rsidRDefault="00020795" w:rsidP="00020795">
      <w:pPr>
        <w:pStyle w:val="Sraopastraipa"/>
        <w:numPr>
          <w:ilvl w:val="0"/>
          <w:numId w:val="21"/>
        </w:numPr>
        <w:tabs>
          <w:tab w:val="left" w:pos="1276"/>
        </w:tabs>
        <w:ind w:left="0" w:firstLine="851"/>
        <w:jc w:val="both"/>
      </w:pPr>
      <w:r w:rsidRPr="009D2616">
        <w:t>Projektų administravimo ir finansavimo taisykles, patvirtintas Lietuvos Respublikos finansų ministro 2014 m. spalio 8 d. įsakymu Nr. 1K-316 „Dėl Projektų administravimo ir finansavimo taisyklių patvirtinimo“ (toliau – Projektų taisyklės);</w:t>
      </w:r>
    </w:p>
    <w:p w14:paraId="3386875B" w14:textId="77777777" w:rsidR="00020795" w:rsidRPr="009D2616" w:rsidRDefault="00020795" w:rsidP="00020795">
      <w:pPr>
        <w:pStyle w:val="Sraopastraipa"/>
        <w:numPr>
          <w:ilvl w:val="0"/>
          <w:numId w:val="21"/>
        </w:numPr>
        <w:tabs>
          <w:tab w:val="left" w:pos="1276"/>
        </w:tabs>
        <w:ind w:left="0" w:firstLine="851"/>
        <w:jc w:val="both"/>
      </w:pPr>
      <w:r w:rsidRPr="009D2616">
        <w:t xml:space="preserve">2013 m. gruodžio 18 d. Komisijos reglamentą </w:t>
      </w:r>
      <w:hyperlink r:id="rId12" w:history="1">
        <w:r w:rsidRPr="009D2616">
          <w:rPr>
            <w:rStyle w:val="Hipersaitas"/>
          </w:rPr>
          <w:t>(ES) Nr. 1407/2013</w:t>
        </w:r>
      </w:hyperlink>
      <w:r w:rsidRPr="009D2616">
        <w:t xml:space="preserve"> dėl Sutarties dėl Europos Sąjungos veikimo 107 ir 108 straipsnių taikymo </w:t>
      </w:r>
      <w:r w:rsidRPr="009D2616">
        <w:rPr>
          <w:i/>
        </w:rPr>
        <w:t xml:space="preserve">de </w:t>
      </w:r>
      <w:proofErr w:type="spellStart"/>
      <w:r w:rsidRPr="009D2616">
        <w:rPr>
          <w:i/>
        </w:rPr>
        <w:t>minimis</w:t>
      </w:r>
      <w:proofErr w:type="spellEnd"/>
      <w:r w:rsidRPr="009D2616">
        <w:t xml:space="preserve"> pagalbai su paskutiniais pakeitimais, padarytais</w:t>
      </w:r>
      <w:r w:rsidRPr="009D2616">
        <w:rPr>
          <w:rFonts w:ascii="TimesLT" w:hAnsi="TimesLT"/>
        </w:rPr>
        <w:t xml:space="preserve"> </w:t>
      </w:r>
      <w:r w:rsidRPr="009D2616">
        <w:t>2020 m. liepos 2 d. Komisijos reglamentu </w:t>
      </w:r>
      <w:hyperlink r:id="rId13" w:tgtFrame="_blank" w:history="1">
        <w:r w:rsidRPr="009D2616">
          <w:rPr>
            <w:rStyle w:val="Hipersaitas"/>
          </w:rPr>
          <w:t>(ES) 2020/972</w:t>
        </w:r>
      </w:hyperlink>
      <w:r w:rsidRPr="009D2616">
        <w:rPr>
          <w:rStyle w:val="Hipersaitas"/>
        </w:rPr>
        <w:t xml:space="preserve">, kuriuo iš dalies keičiant Reglamentą (ES) Nr. 1407/2013 pratęsiamas jo galiojimas ir </w:t>
      </w:r>
      <w:proofErr w:type="spellStart"/>
      <w:r w:rsidRPr="009D2616">
        <w:rPr>
          <w:rStyle w:val="Hipersaitas"/>
        </w:rPr>
        <w:t>išdalies</w:t>
      </w:r>
      <w:proofErr w:type="spellEnd"/>
      <w:r w:rsidRPr="009D2616">
        <w:rPr>
          <w:rStyle w:val="Hipersaitas"/>
        </w:rPr>
        <w:t xml:space="preserve"> keičiant Reglamentą (ES) Nr. 651/2014 pratęsiamas jo galiojimas ir įtraukiami patikslinimai</w:t>
      </w:r>
      <w:r w:rsidRPr="009D2616">
        <w:t xml:space="preserve"> (toliau – </w:t>
      </w:r>
      <w:r w:rsidRPr="009D2616">
        <w:rPr>
          <w:i/>
          <w:iCs/>
        </w:rPr>
        <w:t xml:space="preserve">De </w:t>
      </w:r>
      <w:proofErr w:type="spellStart"/>
      <w:r w:rsidRPr="009D2616">
        <w:rPr>
          <w:i/>
          <w:iCs/>
        </w:rPr>
        <w:t>minimis</w:t>
      </w:r>
      <w:proofErr w:type="spellEnd"/>
      <w:r w:rsidRPr="009D2616">
        <w:t xml:space="preserve"> reglamentas);</w:t>
      </w:r>
    </w:p>
    <w:p w14:paraId="4B037CBC" w14:textId="77777777" w:rsidR="00020795" w:rsidRPr="009D2616" w:rsidRDefault="00020795" w:rsidP="00020795">
      <w:pPr>
        <w:pStyle w:val="Sraopastraipa"/>
        <w:numPr>
          <w:ilvl w:val="0"/>
          <w:numId w:val="21"/>
        </w:numPr>
        <w:tabs>
          <w:tab w:val="left" w:pos="1276"/>
        </w:tabs>
        <w:ind w:left="0" w:firstLine="851"/>
        <w:jc w:val="both"/>
      </w:pPr>
      <w:r w:rsidRPr="009D2616">
        <w:t>2014–2020 metų Europos Sąjungos fondų investicijų veiksmų programos stebėsenos rodiklių skaičiavimo aprašą, patvirtintą Lietuvos Respublikos finansų ministro 2014 m. gruodžio 30 d. įsakymu Nr. 1K-499 „</w:t>
      </w:r>
      <w:hyperlink r:id="rId14" w:history="1">
        <w:r w:rsidRPr="009D2616">
          <w:rPr>
            <w:rStyle w:val="Hipersaitas"/>
          </w:rPr>
          <w:t>Dėl 2014–2020 metų Europos Sąjungos fondų investicijų veiksmų programos stebėsenos rodiklių skaičiavimo aprašo patvirtinimo</w:t>
        </w:r>
      </w:hyperlink>
      <w:r w:rsidRPr="009D2616">
        <w:t>“ (toliau – Veiksmų programos stebėsenos rodiklių skaičiavimo aprašas);</w:t>
      </w:r>
    </w:p>
    <w:p w14:paraId="5FD5077F" w14:textId="77777777" w:rsidR="00020795" w:rsidRPr="009D2616" w:rsidRDefault="00020795" w:rsidP="00020795">
      <w:pPr>
        <w:pStyle w:val="Sraopastraipa"/>
        <w:numPr>
          <w:ilvl w:val="0"/>
          <w:numId w:val="21"/>
        </w:numPr>
        <w:tabs>
          <w:tab w:val="left" w:pos="1276"/>
        </w:tabs>
        <w:ind w:left="0" w:firstLine="851"/>
        <w:jc w:val="both"/>
      </w:pPr>
      <w:hyperlink r:id="rId15" w:history="1">
        <w:r w:rsidRPr="009D2616">
          <w:rPr>
            <w:rStyle w:val="Hipersaitas"/>
          </w:rPr>
          <w:t>Rekomendacijas dėl projektų išlaidų atitikties Europos Sąjungos struktūrinių fondų reikalavimams</w:t>
        </w:r>
      </w:hyperlink>
      <w:r w:rsidRPr="009D2616">
        <w:t xml:space="preserve">, 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 paskelbtas </w:t>
      </w:r>
      <w:proofErr w:type="spellStart"/>
      <w:r w:rsidRPr="009D2616">
        <w:t>Eeuropos</w:t>
      </w:r>
      <w:proofErr w:type="spellEnd"/>
      <w:r w:rsidRPr="009D2616">
        <w:t xml:space="preserve"> Sąjungos (toliau – ES) struktūrinių fondų svetainėje </w:t>
      </w:r>
      <w:hyperlink r:id="rId16" w:history="1">
        <w:r w:rsidRPr="009D2616">
          <w:rPr>
            <w:rStyle w:val="Hipersaitas"/>
            <w:rFonts w:eastAsia="Times New Roman"/>
          </w:rPr>
          <w:t>www.esinvesticijos.lt</w:t>
        </w:r>
      </w:hyperlink>
      <w:r w:rsidRPr="009D2616">
        <w:rPr>
          <w:rStyle w:val="Hipersaitas"/>
          <w:rFonts w:eastAsia="Times New Roman"/>
        </w:rPr>
        <w:t xml:space="preserve"> (toliau – </w:t>
      </w:r>
      <w:r w:rsidRPr="009D2616">
        <w:t>Rekomendacijos dėl projektų išlaidų atitikties Europos Sąjungos struktūrinių fondų reikalavimams);</w:t>
      </w:r>
    </w:p>
    <w:p w14:paraId="0A8D6CC1" w14:textId="77777777" w:rsidR="00020795" w:rsidRPr="009D2616" w:rsidRDefault="00020795" w:rsidP="00020795">
      <w:pPr>
        <w:pStyle w:val="Sraopastraipa"/>
        <w:numPr>
          <w:ilvl w:val="0"/>
          <w:numId w:val="21"/>
        </w:numPr>
        <w:tabs>
          <w:tab w:val="left" w:pos="1276"/>
        </w:tabs>
        <w:ind w:left="0" w:firstLine="851"/>
        <w:jc w:val="both"/>
        <w:rPr>
          <w:rStyle w:val="clear"/>
        </w:rPr>
      </w:pPr>
      <w:r w:rsidRPr="009D2616">
        <w:rPr>
          <w:rStyle w:val="clear"/>
        </w:rPr>
        <w:t xml:space="preserve">Kultūros ir kūrybinių industrijų politikos 2015–2021 metų plėtros kryptis, patvirtintas Lietuvos Respublikos kultūros ministro 2015 m. liepos 31 d. įsakymu Nr. ĮV-524 „Dėl </w:t>
      </w:r>
      <w:hyperlink r:id="rId17" w:history="1">
        <w:r w:rsidRPr="009D2616">
          <w:rPr>
            <w:rStyle w:val="Hipersaitas"/>
          </w:rPr>
          <w:t>Kultūros ir kūrybinių industrijų politikos 2015–2021 metų plėtros krypčių</w:t>
        </w:r>
      </w:hyperlink>
      <w:r w:rsidRPr="009D2616">
        <w:rPr>
          <w:rStyle w:val="clear"/>
        </w:rPr>
        <w:t xml:space="preserve"> patvirtinimo“ (toliau – KKI politikos kryptys);</w:t>
      </w:r>
    </w:p>
    <w:p w14:paraId="6E91E4E1" w14:textId="77777777" w:rsidR="00020795" w:rsidRPr="009D2616" w:rsidRDefault="00020795" w:rsidP="00020795">
      <w:pPr>
        <w:pStyle w:val="Sraopastraipa"/>
        <w:numPr>
          <w:ilvl w:val="0"/>
          <w:numId w:val="21"/>
        </w:numPr>
        <w:tabs>
          <w:tab w:val="left" w:pos="1276"/>
        </w:tabs>
        <w:ind w:left="0" w:firstLine="851"/>
        <w:jc w:val="both"/>
      </w:pPr>
      <w:r w:rsidRPr="009D2616">
        <w:t xml:space="preserve">Komisijos komunikatą (2014/C 249/01) </w:t>
      </w:r>
      <w:hyperlink r:id="rId18" w:history="1">
        <w:r w:rsidRPr="009D2616">
          <w:rPr>
            <w:rStyle w:val="Hipersaitas"/>
            <w:spacing w:val="3"/>
          </w:rPr>
          <w:t>Gairės dėl valstybės pagalbos sunkumų patiriančioms ne finansų įmonėms sanuoti ir restruktūrizuoti</w:t>
        </w:r>
      </w:hyperlink>
      <w:r w:rsidRPr="009D2616">
        <w:rPr>
          <w:rStyle w:val="Hipersaitas"/>
          <w:spacing w:val="3"/>
        </w:rPr>
        <w:t xml:space="preserve"> </w:t>
      </w:r>
      <w:r w:rsidRPr="009D2616">
        <w:rPr>
          <w:spacing w:val="3"/>
        </w:rPr>
        <w:t xml:space="preserve"> (toliau – Gairės dėl valstybės pagalbos)</w:t>
      </w:r>
      <w:r w:rsidRPr="009D2616">
        <w:t>.</w:t>
      </w:r>
    </w:p>
    <w:p w14:paraId="6E06717D" w14:textId="77777777" w:rsidR="00020795" w:rsidRPr="009D2616" w:rsidRDefault="00020795" w:rsidP="00020795">
      <w:pPr>
        <w:pStyle w:val="Sraopastraipa"/>
        <w:numPr>
          <w:ilvl w:val="0"/>
          <w:numId w:val="19"/>
        </w:numPr>
        <w:ind w:left="0" w:firstLine="851"/>
        <w:jc w:val="both"/>
      </w:pPr>
      <w:r w:rsidRPr="009D2616">
        <w:t xml:space="preserve">Apraše vartojamos sąvokos suprantamos taip, kaip jos apibrėžtos Aprašo 2 punkte nurodytuose teisės aktuose, Atsakomybės ir funkcijų paskirstymo tarp institucijų, įgyvendinant 2014–2020 metų Europos Sąjungos fondų investicijų veiksmų programą ir rengiantis įgyvendinti 2021-2027 metų Europos Sąjungos fondų investicijų programą, taisyklėse, patvirtintose Lietuvos Respublikos Vyriausybės 2014 m. birželio 4 d. nutarimu Nr. 528 „Dėl atsakomybės ir funkcijų paskirstymo tarp institucijų, įgyvendinant 2014–2020 metų Europos Sąjungos fondų investicijų veiksmų programą </w:t>
      </w:r>
      <w:proofErr w:type="spellStart"/>
      <w:r w:rsidRPr="009D2616">
        <w:t>programą</w:t>
      </w:r>
      <w:proofErr w:type="spellEnd"/>
      <w:r w:rsidRPr="009D2616">
        <w:t xml:space="preserve"> ir rengiantis įgyvendinti 2021-2027 metų Europos Sąjungos fondų investicijų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083CBC07" w14:textId="77777777" w:rsidR="00020795" w:rsidRPr="009D2616" w:rsidRDefault="00020795" w:rsidP="00020795">
      <w:pPr>
        <w:pStyle w:val="Sraopastraipa"/>
        <w:numPr>
          <w:ilvl w:val="0"/>
          <w:numId w:val="19"/>
        </w:numPr>
        <w:ind w:left="0" w:firstLine="851"/>
        <w:jc w:val="both"/>
      </w:pPr>
      <w:r w:rsidRPr="009D2616">
        <w:t>Apraše vartojamos kitos sąvokos:</w:t>
      </w:r>
    </w:p>
    <w:p w14:paraId="1D061683" w14:textId="77777777" w:rsidR="00020795" w:rsidRPr="009D2616" w:rsidRDefault="00020795" w:rsidP="00020795">
      <w:pPr>
        <w:pStyle w:val="Sraopastraipa"/>
        <w:numPr>
          <w:ilvl w:val="0"/>
          <w:numId w:val="12"/>
        </w:numPr>
        <w:tabs>
          <w:tab w:val="left" w:pos="1276"/>
        </w:tabs>
        <w:ind w:left="0" w:firstLine="851"/>
        <w:jc w:val="both"/>
        <w:rPr>
          <w:b/>
          <w:bCs/>
          <w:vanish/>
        </w:rPr>
      </w:pPr>
    </w:p>
    <w:p w14:paraId="0D9A5B63" w14:textId="77777777" w:rsidR="00020795" w:rsidRPr="009D2616" w:rsidRDefault="00020795" w:rsidP="00020795">
      <w:pPr>
        <w:pStyle w:val="Sraopastraipa"/>
        <w:numPr>
          <w:ilvl w:val="1"/>
          <w:numId w:val="12"/>
        </w:numPr>
        <w:tabs>
          <w:tab w:val="left" w:pos="1418"/>
        </w:tabs>
        <w:ind w:left="0" w:firstLine="851"/>
        <w:jc w:val="both"/>
      </w:pPr>
      <w:r w:rsidRPr="009D2616">
        <w:rPr>
          <w:rFonts w:eastAsia="Calibri"/>
          <w:b/>
          <w:i/>
        </w:rPr>
        <w:t>D</w:t>
      </w:r>
      <w:r w:rsidRPr="009D2616">
        <w:rPr>
          <w:b/>
          <w:i/>
        </w:rPr>
        <w:t xml:space="preserve">e </w:t>
      </w:r>
      <w:proofErr w:type="spellStart"/>
      <w:r w:rsidRPr="009D2616">
        <w:rPr>
          <w:b/>
          <w:i/>
        </w:rPr>
        <w:t>minimis</w:t>
      </w:r>
      <w:proofErr w:type="spellEnd"/>
      <w:r w:rsidRPr="009D2616">
        <w:rPr>
          <w:b/>
        </w:rPr>
        <w:t xml:space="preserve"> pagalbos teikimo ir skaičiavimo (paskirstymo) galutiniams naudos gavėjams tvarkos aprašas </w:t>
      </w:r>
      <w:r w:rsidRPr="009D2616">
        <w:t>– pagal</w:t>
      </w:r>
      <w:r w:rsidRPr="009D2616">
        <w:rPr>
          <w:rFonts w:eastAsia="Calibri"/>
        </w:rPr>
        <w:t xml:space="preserve"> </w:t>
      </w:r>
      <w:r w:rsidRPr="009D2616">
        <w:rPr>
          <w:i/>
        </w:rPr>
        <w:t xml:space="preserve">De </w:t>
      </w:r>
      <w:proofErr w:type="spellStart"/>
      <w:r w:rsidRPr="009D2616">
        <w:rPr>
          <w:i/>
        </w:rPr>
        <w:t>minimis</w:t>
      </w:r>
      <w:proofErr w:type="spellEnd"/>
      <w:r w:rsidRPr="009D2616">
        <w:t xml:space="preserve"> pagalbos teikimo ir skaičiavimo (paskirstymo) galutiniams naudos gavėjams tvarkos aprašo formą, skelbiamą ES struktūrinių fondų svetainėje www.esinvesticijos.lt, pareiškėjo parengtas ir patvirtintas </w:t>
      </w:r>
      <w:r w:rsidRPr="009D2616">
        <w:rPr>
          <w:i/>
        </w:rPr>
        <w:t xml:space="preserve">de </w:t>
      </w:r>
      <w:proofErr w:type="spellStart"/>
      <w:r w:rsidRPr="009D2616">
        <w:rPr>
          <w:i/>
        </w:rPr>
        <w:t>minimis</w:t>
      </w:r>
      <w:proofErr w:type="spellEnd"/>
      <w:r w:rsidRPr="009D2616">
        <w:t xml:space="preserve"> pagalbos teikimo ir skaičiavimo (paskirstymo) galutiniams naudos gavėjams tvarkos aprašas, kuriame nustatyta tvarka, kaip </w:t>
      </w:r>
      <w:r w:rsidRPr="009D2616">
        <w:rPr>
          <w:rFonts w:eastAsia="Calibri"/>
        </w:rPr>
        <w:t>nauda, kurią pareiškėjas gaus Aprašo 11 punkte nurodytai veiklai vykdyti, bus perduota galutiniam naudos gavėjui ir pareiškėjas kaip tarpininkas negaus naudos;</w:t>
      </w:r>
    </w:p>
    <w:p w14:paraId="75B0967D" w14:textId="77777777" w:rsidR="00020795" w:rsidRPr="009D2616" w:rsidRDefault="00020795" w:rsidP="00020795">
      <w:pPr>
        <w:pStyle w:val="Sraopastraipa"/>
        <w:numPr>
          <w:ilvl w:val="1"/>
          <w:numId w:val="12"/>
        </w:numPr>
        <w:tabs>
          <w:tab w:val="left" w:pos="1276"/>
        </w:tabs>
        <w:ind w:left="0" w:firstLine="851"/>
        <w:jc w:val="both"/>
      </w:pPr>
      <w:bookmarkStart w:id="1" w:name="_Hlk89777473"/>
      <w:r w:rsidRPr="009D2616">
        <w:rPr>
          <w:b/>
          <w:bCs/>
        </w:rPr>
        <w:t>Dizaino sprendimas</w:t>
      </w:r>
      <w:r w:rsidRPr="009D2616">
        <w:t xml:space="preserve"> – kūrybinės veiklos rezultatas, kuriuo įmonės gaminamam gaminiui, teikiamai paslaugai arba veiklos procesui suteikiama naujų charakteristikų;</w:t>
      </w:r>
    </w:p>
    <w:bookmarkEnd w:id="1"/>
    <w:p w14:paraId="128A3C17" w14:textId="77777777" w:rsidR="00020795" w:rsidRPr="009D2616" w:rsidRDefault="00020795" w:rsidP="00020795">
      <w:pPr>
        <w:pStyle w:val="Sraopastraipa"/>
        <w:numPr>
          <w:ilvl w:val="1"/>
          <w:numId w:val="12"/>
        </w:numPr>
        <w:tabs>
          <w:tab w:val="left" w:pos="1276"/>
        </w:tabs>
        <w:ind w:left="0" w:firstLine="851"/>
        <w:jc w:val="both"/>
      </w:pPr>
      <w:r w:rsidRPr="009D2616">
        <w:rPr>
          <w:b/>
          <w:bCs/>
        </w:rPr>
        <w:t xml:space="preserve">Dizaino sprendimo sukūrimas ir įdiegimas </w:t>
      </w:r>
      <w:r w:rsidRPr="009D2616">
        <w:t>– įmonės veiklos (gaminio,</w:t>
      </w:r>
      <w:r w:rsidRPr="009D2616">
        <w:rPr>
          <w:sz w:val="23"/>
          <w:szCs w:val="23"/>
        </w:rPr>
        <w:t xml:space="preserve"> </w:t>
      </w:r>
      <w:r w:rsidRPr="009D2616">
        <w:t>paslaugos kūrimo, teikimo ar veiklos proceso organizavimo) patobulinimas dizaino pagalba – naujo gaminio, paslaugos ar veiklos proceso dizaino sukūrimas ar jau esamo gaminio ar paslaugos ar veiklos proceso dizaino pakeitimas naujais, apimantis du etapus: pirma (dizaino sprendimo sukūrimo) veikla, apimanti dizaino tyrimą, dizaino koncepcijos idėjos parengimą ir jos detalizavimą, maketo, vizualizacijos ar eskizo kūrimą, antra (dizaino sprendimo diegimo) veikla, apimanti dizaino realizavimo bandymus, pavyzdžio (-ų) gamybą. Abu etapai skirti konkrečiai labai mažos, mažos ir vidutinės įmonių (toliau – MVĮ) Aprašo 11 punkte nurodytai veiklai;</w:t>
      </w:r>
    </w:p>
    <w:p w14:paraId="5C2FE970" w14:textId="77777777" w:rsidR="00020795" w:rsidRPr="009D2616" w:rsidRDefault="00020795" w:rsidP="00020795">
      <w:pPr>
        <w:pStyle w:val="Sraopastraipa"/>
        <w:numPr>
          <w:ilvl w:val="1"/>
          <w:numId w:val="12"/>
        </w:numPr>
        <w:tabs>
          <w:tab w:val="left" w:pos="1276"/>
        </w:tabs>
        <w:ind w:left="0" w:firstLine="851"/>
        <w:jc w:val="both"/>
      </w:pPr>
      <w:r w:rsidRPr="009D2616">
        <w:rPr>
          <w:b/>
          <w:bCs/>
        </w:rPr>
        <w:t>Dizaino tyrimas</w:t>
      </w:r>
      <w:r w:rsidRPr="009D2616">
        <w:t xml:space="preserve"> – kūrybinio mąstymo metodika grindžiami klientų poreikių ir (ar) vartotojų, respondentų tyrimai, apklausos, siekiant parengti dizaino idėją, techninę užduotį ir (ar) užtikrinti gaminio arba paslaugos dizaino sprendimo sukūrimo naujumą;</w:t>
      </w:r>
    </w:p>
    <w:p w14:paraId="351B5889" w14:textId="77777777" w:rsidR="00020795" w:rsidRPr="009D2616" w:rsidRDefault="00020795" w:rsidP="00020795">
      <w:pPr>
        <w:pStyle w:val="Sraopastraipa"/>
        <w:numPr>
          <w:ilvl w:val="1"/>
          <w:numId w:val="12"/>
        </w:numPr>
        <w:tabs>
          <w:tab w:val="left" w:pos="1276"/>
        </w:tabs>
        <w:ind w:left="0" w:firstLine="851"/>
        <w:jc w:val="both"/>
      </w:pPr>
      <w:r w:rsidRPr="009D2616">
        <w:rPr>
          <w:b/>
          <w:bCs/>
        </w:rPr>
        <w:t>Gaminys</w:t>
      </w:r>
      <w:r w:rsidRPr="009D2616">
        <w:t xml:space="preserve"> – pagamintas fizinis arba skaitmeninis objektas, subjekto galimas įgyti nuosavybės teise, kurią jis gali perleisti kitam subjektui, sudarydamas rinkos sandorį;</w:t>
      </w:r>
    </w:p>
    <w:p w14:paraId="75205A5B" w14:textId="77777777" w:rsidR="00020795" w:rsidRPr="009D2616" w:rsidRDefault="00020795" w:rsidP="00020795">
      <w:pPr>
        <w:pStyle w:val="Sraopastraipa"/>
        <w:numPr>
          <w:ilvl w:val="1"/>
          <w:numId w:val="12"/>
        </w:numPr>
        <w:tabs>
          <w:tab w:val="left" w:pos="1276"/>
        </w:tabs>
        <w:ind w:left="0" w:firstLine="851"/>
        <w:jc w:val="both"/>
      </w:pPr>
      <w:r w:rsidRPr="009D2616">
        <w:rPr>
          <w:b/>
          <w:bCs/>
        </w:rPr>
        <w:t>Gaminio dizainas</w:t>
      </w:r>
      <w:r w:rsidRPr="009D2616">
        <w:t xml:space="preserve"> – viso gaminio ar jo dalies vaizdas, išreiškiamas linijomis, kontūrais, spalvomis, forma, tekstūra ir (ar) medžiaga;</w:t>
      </w:r>
    </w:p>
    <w:p w14:paraId="7537460C" w14:textId="77777777" w:rsidR="00020795" w:rsidRPr="009D2616" w:rsidRDefault="00020795" w:rsidP="00020795">
      <w:pPr>
        <w:pStyle w:val="Sraopastraipa"/>
        <w:numPr>
          <w:ilvl w:val="1"/>
          <w:numId w:val="12"/>
        </w:numPr>
        <w:tabs>
          <w:tab w:val="left" w:pos="1276"/>
        </w:tabs>
        <w:ind w:left="0" w:firstLine="851"/>
        <w:jc w:val="both"/>
      </w:pPr>
      <w:r w:rsidRPr="009D2616">
        <w:rPr>
          <w:b/>
          <w:bCs/>
        </w:rPr>
        <w:t>Inovacija</w:t>
      </w:r>
      <w:r w:rsidRPr="009D2616">
        <w:t xml:space="preserve"> – kaip ši sąvoka apibrėžta Lietuvos Respublikos technologijų ir inovacijų įstatyme;</w:t>
      </w:r>
    </w:p>
    <w:p w14:paraId="64873743" w14:textId="77777777" w:rsidR="00020795" w:rsidRPr="009D2616" w:rsidRDefault="00020795" w:rsidP="00020795">
      <w:pPr>
        <w:pStyle w:val="Sraopastraipa"/>
        <w:numPr>
          <w:ilvl w:val="1"/>
          <w:numId w:val="12"/>
        </w:numPr>
        <w:tabs>
          <w:tab w:val="left" w:pos="1276"/>
        </w:tabs>
        <w:ind w:left="0" w:firstLine="851"/>
        <w:jc w:val="both"/>
      </w:pPr>
      <w:r w:rsidRPr="009D2616">
        <w:rPr>
          <w:b/>
          <w:bCs/>
        </w:rPr>
        <w:t xml:space="preserve">Inovacinė veikla – </w:t>
      </w:r>
      <w:r w:rsidRPr="009D2616">
        <w:t>kaip ši sąvoka apibrėžta Technologijų ir inovacijų įstatyme;</w:t>
      </w:r>
    </w:p>
    <w:p w14:paraId="325FFDC0" w14:textId="77777777" w:rsidR="00020795" w:rsidRPr="009D2616" w:rsidRDefault="00020795" w:rsidP="00020795">
      <w:pPr>
        <w:pStyle w:val="Sraopastraipa"/>
        <w:numPr>
          <w:ilvl w:val="1"/>
          <w:numId w:val="12"/>
        </w:numPr>
        <w:tabs>
          <w:tab w:val="left" w:pos="1276"/>
        </w:tabs>
        <w:ind w:left="0" w:firstLine="851"/>
        <w:jc w:val="both"/>
      </w:pPr>
      <w:r w:rsidRPr="009D2616">
        <w:rPr>
          <w:b/>
          <w:bCs/>
        </w:rPr>
        <w:t xml:space="preserve">Labai maža įmonė – </w:t>
      </w:r>
      <w:r w:rsidRPr="009D2616">
        <w:t>kaip ši sąvoka apibrėžta Lietuvos Respublikos smulkiojo ir vidutinio verslo plėtros įstatyme;</w:t>
      </w:r>
    </w:p>
    <w:p w14:paraId="2796849F" w14:textId="77777777" w:rsidR="00020795" w:rsidRPr="009D2616" w:rsidRDefault="00020795" w:rsidP="00020795">
      <w:pPr>
        <w:pStyle w:val="Sraopastraipa"/>
        <w:numPr>
          <w:ilvl w:val="1"/>
          <w:numId w:val="12"/>
        </w:numPr>
        <w:tabs>
          <w:tab w:val="left" w:pos="1418"/>
        </w:tabs>
        <w:ind w:left="0" w:firstLine="851"/>
        <w:jc w:val="both"/>
      </w:pPr>
      <w:r w:rsidRPr="009D2616">
        <w:rPr>
          <w:b/>
          <w:bCs/>
        </w:rPr>
        <w:t xml:space="preserve"> Maža įmonė – </w:t>
      </w:r>
      <w:r w:rsidRPr="009D2616">
        <w:t>kaip ši sąvoka apibrėžta Smulkiojo ir vidutinio verslo plėtros įstatyme;</w:t>
      </w:r>
    </w:p>
    <w:p w14:paraId="546A8161" w14:textId="77777777" w:rsidR="00020795" w:rsidRPr="009D2616" w:rsidRDefault="00020795" w:rsidP="00020795">
      <w:pPr>
        <w:pStyle w:val="Sraopastraipa"/>
        <w:numPr>
          <w:ilvl w:val="1"/>
          <w:numId w:val="12"/>
        </w:numPr>
        <w:tabs>
          <w:tab w:val="left" w:pos="1418"/>
        </w:tabs>
        <w:ind w:left="0" w:firstLine="851"/>
        <w:jc w:val="both"/>
      </w:pPr>
      <w:r w:rsidRPr="009D2616">
        <w:rPr>
          <w:b/>
          <w:bCs/>
        </w:rPr>
        <w:t xml:space="preserve">Organizacinė inovacija </w:t>
      </w:r>
      <w:r w:rsidRPr="009D2616">
        <w:t>– naujo organizacinio metodo diegimas organizacijos veikloje (įrengiant darbo vietas ar plėtojant išorinius ryšius ir panašiai);</w:t>
      </w:r>
    </w:p>
    <w:p w14:paraId="14F25A3B" w14:textId="77777777" w:rsidR="00020795" w:rsidRPr="009D2616" w:rsidRDefault="00020795" w:rsidP="00020795">
      <w:pPr>
        <w:pStyle w:val="Sraopastraipa"/>
        <w:numPr>
          <w:ilvl w:val="1"/>
          <w:numId w:val="12"/>
        </w:numPr>
        <w:tabs>
          <w:tab w:val="left" w:pos="1418"/>
        </w:tabs>
        <w:ind w:left="0" w:firstLine="851"/>
        <w:jc w:val="both"/>
      </w:pPr>
      <w:r w:rsidRPr="009D2616">
        <w:rPr>
          <w:rFonts w:eastAsia="Calibri"/>
          <w:b/>
          <w:bCs/>
        </w:rPr>
        <w:t>Paslauga</w:t>
      </w:r>
      <w:r w:rsidRPr="009D2616">
        <w:rPr>
          <w:rFonts w:eastAsia="Calibri"/>
        </w:rPr>
        <w:t xml:space="preserve"> – atlygintina veikla arba (ir) jos rezultatas, kuriais siūloma tenkinti ar yra tenkinamas konkretus vartotojo poreikis;</w:t>
      </w:r>
    </w:p>
    <w:p w14:paraId="307C43CE" w14:textId="77777777" w:rsidR="00020795" w:rsidRPr="009D2616" w:rsidRDefault="00020795" w:rsidP="00020795">
      <w:pPr>
        <w:pStyle w:val="Sraopastraipa"/>
        <w:numPr>
          <w:ilvl w:val="1"/>
          <w:numId w:val="12"/>
        </w:numPr>
        <w:tabs>
          <w:tab w:val="left" w:pos="1418"/>
        </w:tabs>
        <w:ind w:left="0" w:firstLine="851"/>
        <w:jc w:val="both"/>
      </w:pPr>
      <w:r w:rsidRPr="009D2616">
        <w:rPr>
          <w:b/>
          <w:bCs/>
        </w:rPr>
        <w:t xml:space="preserve">Paslaugos dizainas </w:t>
      </w:r>
      <w:r w:rsidRPr="009D2616">
        <w:t>– remiantis klientų (vartotojų) patirtimi ir poreikiu sukuriamas priemonių rinkinys, įskaitant naują paslaugos teikimo schemą, kuris padeda tiems klientams (vartotojams) naudotis pilna paslauga, o verslui – paslaugą teikti efektyviau. Paslaugos dizainu nelaikomas interjero ar (eksterjero) dizainas, elektroninės parduotuvės, interneto svetainės dizainas;</w:t>
      </w:r>
    </w:p>
    <w:p w14:paraId="2A41FC6C" w14:textId="77777777" w:rsidR="00020795" w:rsidRPr="009D2616" w:rsidRDefault="00020795" w:rsidP="00020795">
      <w:pPr>
        <w:pStyle w:val="Sraopastraipa"/>
        <w:numPr>
          <w:ilvl w:val="1"/>
          <w:numId w:val="12"/>
        </w:numPr>
        <w:tabs>
          <w:tab w:val="left" w:pos="1418"/>
        </w:tabs>
        <w:ind w:left="0" w:firstLine="851"/>
        <w:jc w:val="both"/>
      </w:pPr>
      <w:r w:rsidRPr="009D2616">
        <w:rPr>
          <w:rFonts w:eastAsia="Calibri"/>
          <w:b/>
          <w:bCs/>
        </w:rPr>
        <w:t xml:space="preserve">Produktas </w:t>
      </w:r>
      <w:r w:rsidRPr="009D2616">
        <w:rPr>
          <w:rFonts w:eastAsia="Calibri"/>
        </w:rPr>
        <w:t>– gaminys ir (arba) paslauga, ir (arba) veiklos procesas;</w:t>
      </w:r>
    </w:p>
    <w:p w14:paraId="407D72C2" w14:textId="77777777" w:rsidR="00020795" w:rsidRPr="009D2616" w:rsidRDefault="00020795" w:rsidP="00020795">
      <w:pPr>
        <w:pStyle w:val="Sraopastraipa"/>
        <w:numPr>
          <w:ilvl w:val="1"/>
          <w:numId w:val="12"/>
        </w:numPr>
        <w:tabs>
          <w:tab w:val="left" w:pos="1418"/>
        </w:tabs>
        <w:ind w:left="0" w:firstLine="851"/>
        <w:jc w:val="both"/>
      </w:pPr>
      <w:r w:rsidRPr="009D2616">
        <w:rPr>
          <w:b/>
          <w:bCs/>
        </w:rPr>
        <w:t>Projekto komanda</w:t>
      </w:r>
      <w:r w:rsidRPr="009D2616">
        <w:t xml:space="preserve"> – projekto laikotarpiui sutelkta žmonių grupė, kurios nariai dalyvauja projekto valdyme ir įgyvendinime nuo proceso pradžios iki pabaigos. Projekto įgyvendinimo metu mentorių atrinkti dizaino sprendimų kūrėjai nėra </w:t>
      </w:r>
      <w:proofErr w:type="spellStart"/>
      <w:r w:rsidRPr="009D2616">
        <w:t>lakomi</w:t>
      </w:r>
      <w:proofErr w:type="spellEnd"/>
      <w:r w:rsidRPr="009D2616">
        <w:t xml:space="preserve"> projekto komandos nariais;</w:t>
      </w:r>
    </w:p>
    <w:p w14:paraId="27A846CF" w14:textId="77777777" w:rsidR="00020795" w:rsidRPr="009D2616" w:rsidRDefault="00020795" w:rsidP="00020795">
      <w:pPr>
        <w:pStyle w:val="Sraopastraipa"/>
        <w:numPr>
          <w:ilvl w:val="1"/>
          <w:numId w:val="12"/>
        </w:numPr>
        <w:tabs>
          <w:tab w:val="left" w:pos="1418"/>
        </w:tabs>
        <w:ind w:left="0" w:firstLine="851"/>
        <w:jc w:val="both"/>
      </w:pPr>
      <w:r w:rsidRPr="009D2616">
        <w:rPr>
          <w:b/>
          <w:bCs/>
        </w:rPr>
        <w:t>Skaitmeninės ekonomikos principus įgyvendinantys sprendimai (veiklos)</w:t>
      </w:r>
      <w:r w:rsidRPr="009D2616">
        <w:t xml:space="preserve"> – panaudojant skaitmenines technologijas ar sprendimus (</w:t>
      </w:r>
      <w:bookmarkStart w:id="2" w:name="_Hlk91535277"/>
      <w:r w:rsidRPr="009D2616">
        <w:t xml:space="preserve">5G, daiktų interneto sistemos, dirbtinis intelektas, </w:t>
      </w:r>
      <w:proofErr w:type="spellStart"/>
      <w:r w:rsidRPr="009D2616">
        <w:t>robotikos</w:t>
      </w:r>
      <w:proofErr w:type="spellEnd"/>
      <w:r w:rsidRPr="009D2616">
        <w:t xml:space="preserve"> technologija, virtuali ar papildytoji realybė, debesija, 3D spausdinimas, operatyvaus gamybos valdymo sistemos, skaitmeninės inžinerijos sprendimai, integracijos sprendimai, integruotos skaitmeninimo technologijos, arbo vietų skaitmeninimo sprendimai ir panašiai</w:t>
      </w:r>
      <w:bookmarkEnd w:id="2"/>
      <w:r w:rsidRPr="009D2616">
        <w:t>) MVĮ gaminio gamybos ar paslaugos teikimo procese suplanuoti veiksmai, kurių rezultatas yra bent vienas šių pokyčių: MVĮ produkto gamyba, pats produktas, paslauga, paslaugos teikimas ar veiklos vykdymo procesas, arba jų dalis perkeliama iš fizinės į skaitmeninę ar virtualią aplinką, arba paslaugos ar procesai, arba jų dalis vykdomi nuotoliniu būdu;</w:t>
      </w:r>
    </w:p>
    <w:p w14:paraId="7DB12DDD" w14:textId="77777777" w:rsidR="00020795" w:rsidRPr="009D2616" w:rsidRDefault="00020795" w:rsidP="00020795">
      <w:pPr>
        <w:pStyle w:val="Sraopastraipa"/>
        <w:widowControl w:val="0"/>
        <w:numPr>
          <w:ilvl w:val="1"/>
          <w:numId w:val="12"/>
        </w:numPr>
        <w:tabs>
          <w:tab w:val="left" w:pos="1418"/>
        </w:tabs>
        <w:suppressAutoHyphens/>
        <w:ind w:left="0" w:firstLine="851"/>
        <w:jc w:val="both"/>
      </w:pPr>
      <w:r w:rsidRPr="009D2616">
        <w:rPr>
          <w:b/>
          <w:bCs/>
        </w:rPr>
        <w:t xml:space="preserve"> </w:t>
      </w:r>
      <w:r w:rsidRPr="009D2616">
        <w:rPr>
          <w:rFonts w:eastAsia="Calibri"/>
          <w:b/>
        </w:rPr>
        <w:t xml:space="preserve">Veikianti įmonė </w:t>
      </w:r>
      <w:r w:rsidRPr="009D2616">
        <w:rPr>
          <w:rFonts w:eastAsia="Calibri"/>
        </w:rPr>
        <w:t>– Juridinių asmenų registre įregistruota MVĮ, turinti pajamų ir darbuotojų ir teikianti ataskaitas Valstybinei mokesčių inspekcijai prie Lietuvos Respublikos finansų ministerijos, Valstybinio socialinio draudimo fondo valdybos prie Socialinės apsaugos ir darbo ministerijos skyriams ir metinių finansinių ataskaitų rinkinius Juridinių asmenų registrui;</w:t>
      </w:r>
    </w:p>
    <w:p w14:paraId="1139801B" w14:textId="77777777" w:rsidR="00020795" w:rsidRPr="009D2616" w:rsidRDefault="00020795" w:rsidP="00020795">
      <w:pPr>
        <w:pStyle w:val="Sraopastraipa"/>
        <w:widowControl w:val="0"/>
        <w:numPr>
          <w:ilvl w:val="1"/>
          <w:numId w:val="12"/>
        </w:numPr>
        <w:tabs>
          <w:tab w:val="left" w:pos="1418"/>
        </w:tabs>
        <w:suppressAutoHyphens/>
        <w:ind w:left="0" w:firstLine="851"/>
        <w:jc w:val="both"/>
      </w:pPr>
      <w:bookmarkStart w:id="3" w:name="_Hlk89777591"/>
      <w:r w:rsidRPr="009D2616">
        <w:rPr>
          <w:b/>
          <w:bCs/>
        </w:rPr>
        <w:t xml:space="preserve">Veiklos procesas </w:t>
      </w:r>
      <w:bookmarkEnd w:id="3"/>
      <w:r w:rsidRPr="009D2616">
        <w:t>– panaudojant skaitmeninius ar žiedinės ekonomikos sprendimus sukurtas naujas ar patobulintas MVĮ veiklos procesas, įskaitant organizacinių ar verslo modelio inovacijų diegimą (</w:t>
      </w:r>
      <w:r w:rsidRPr="009D2616">
        <w:rPr>
          <w:rFonts w:eastAsia="Times New Roman"/>
        </w:rPr>
        <w:t>KKI produktų gamybos ar paslaugų sklaidos platformos ir panašiai)</w:t>
      </w:r>
      <w:r w:rsidRPr="009D2616">
        <w:t>;</w:t>
      </w:r>
    </w:p>
    <w:p w14:paraId="65F4595B" w14:textId="77777777" w:rsidR="00020795" w:rsidRPr="009D2616" w:rsidRDefault="00020795" w:rsidP="00020795">
      <w:pPr>
        <w:pStyle w:val="Sraopastraipa"/>
        <w:widowControl w:val="0"/>
        <w:numPr>
          <w:ilvl w:val="1"/>
          <w:numId w:val="12"/>
        </w:numPr>
        <w:tabs>
          <w:tab w:val="left" w:pos="1418"/>
        </w:tabs>
        <w:suppressAutoHyphens/>
        <w:ind w:left="0" w:firstLine="851"/>
        <w:jc w:val="both"/>
      </w:pPr>
      <w:r w:rsidRPr="009D2616">
        <w:rPr>
          <w:b/>
          <w:bCs/>
        </w:rPr>
        <w:t>Verslo modelio inovacija</w:t>
      </w:r>
      <w:r w:rsidRPr="009D2616">
        <w:t xml:space="preserve"> – naujų, unikalių organizacijos koncepcijų, įskaitant jos misiją, palaikančių finansinį gyvybingumą, kūrimas ir jų įgyvendinimas, kurio pagrindinis tikslas – rasti naujų pajamų šaltinių, gerinant produkto vertę ir jo pristatymą klientams (vartotojams);</w:t>
      </w:r>
    </w:p>
    <w:p w14:paraId="6A14F82F" w14:textId="77777777" w:rsidR="00020795" w:rsidRPr="009D2616" w:rsidRDefault="00020795" w:rsidP="00020795">
      <w:pPr>
        <w:pStyle w:val="Sraopastraipa"/>
        <w:widowControl w:val="0"/>
        <w:numPr>
          <w:ilvl w:val="1"/>
          <w:numId w:val="12"/>
        </w:numPr>
        <w:tabs>
          <w:tab w:val="left" w:pos="1418"/>
        </w:tabs>
        <w:suppressAutoHyphens/>
        <w:ind w:left="0" w:firstLine="851"/>
        <w:jc w:val="both"/>
      </w:pPr>
      <w:r w:rsidRPr="009D2616">
        <w:rPr>
          <w:b/>
          <w:bCs/>
        </w:rPr>
        <w:t>Vidutinė įmonė</w:t>
      </w:r>
      <w:r w:rsidRPr="009D2616">
        <w:t xml:space="preserve"> – kaip ši sąvoka apibrėžta </w:t>
      </w:r>
      <w:r w:rsidRPr="009D2616">
        <w:rPr>
          <w:lang w:eastAsia="en-GB"/>
        </w:rPr>
        <w:t>Lietuvos Respublikos s</w:t>
      </w:r>
      <w:r w:rsidRPr="009D2616">
        <w:t>mulkiojo ir vidutinio verslo plėtros įstatyme;</w:t>
      </w:r>
    </w:p>
    <w:p w14:paraId="41821424" w14:textId="77777777" w:rsidR="00020795" w:rsidRPr="009D2616" w:rsidRDefault="00020795" w:rsidP="00020795">
      <w:pPr>
        <w:pStyle w:val="Sraopastraipa"/>
        <w:numPr>
          <w:ilvl w:val="1"/>
          <w:numId w:val="12"/>
        </w:numPr>
        <w:tabs>
          <w:tab w:val="left" w:pos="1418"/>
        </w:tabs>
        <w:ind w:left="0" w:firstLine="851"/>
        <w:jc w:val="both"/>
      </w:pPr>
      <w:bookmarkStart w:id="4" w:name="_Hlk58081294"/>
      <w:r w:rsidRPr="009D2616">
        <w:rPr>
          <w:b/>
          <w:bCs/>
        </w:rPr>
        <w:t xml:space="preserve">Žiedinės ekonomikos principus įgyvendinantys sprendimai (veiklos) </w:t>
      </w:r>
      <w:bookmarkEnd w:id="4"/>
      <w:r w:rsidRPr="009D2616">
        <w:rPr>
          <w:b/>
          <w:bCs/>
        </w:rPr>
        <w:t xml:space="preserve">– </w:t>
      </w:r>
      <w:r w:rsidRPr="009D2616">
        <w:t>MVĮ gaminio gamybos ar paslaugos teikimo procese suplanuoti veiksmai, kurių rezultatas yra bent vienas šių pokyčių: sumažintas susidarančių atliekų kiekis; išvengta atliekų susidarymo; užtikrintas atliekų pakartotinis naudojimas; sumažintas teršalų kiekis; sumažintas išteklių naudojimas; sukurtos ar pagerintos galimybės restauruoti MVĮ gaminamą gaminį; sukurtos ar pagerintos galimybės pataisyti MVĮ gaminamą gaminį; sukurtos ar pagerintos galimybės perdirbti MVĮ gaminamą gaminį.  Žiedinė ekonomika siekia kiek įmanoma sumažinti atliekų kiekį ir išteklių naudojimą pažangiu produktų projektavimu, pakartotiniu produktų naudojimu ir taisymu, perdirbimu, darniu vartojimu ir naujoviškais verslo modeliais.</w:t>
      </w:r>
    </w:p>
    <w:p w14:paraId="364B8697" w14:textId="77777777" w:rsidR="00020795" w:rsidRPr="009D2616" w:rsidRDefault="00020795" w:rsidP="00020795">
      <w:pPr>
        <w:pStyle w:val="Sraopastraipa"/>
        <w:numPr>
          <w:ilvl w:val="0"/>
          <w:numId w:val="19"/>
        </w:numPr>
        <w:ind w:left="0" w:firstLine="851"/>
        <w:jc w:val="both"/>
      </w:pPr>
      <w:r w:rsidRPr="009D2616">
        <w:t>Priemonės įgyvendinimą administruoja Lietuvos Respublikos kultūros ministerija (toliau – Ministerija) ir Viešoji įstaiga Lietuvos verslo paramos agentūra (toliau – Įgyvendinančioji institucija).</w:t>
      </w:r>
    </w:p>
    <w:p w14:paraId="0A771CB6" w14:textId="77777777" w:rsidR="00020795" w:rsidRPr="009D2616" w:rsidRDefault="00020795" w:rsidP="00020795">
      <w:pPr>
        <w:pStyle w:val="Sraopastraipa"/>
        <w:numPr>
          <w:ilvl w:val="0"/>
          <w:numId w:val="19"/>
        </w:numPr>
        <w:ind w:left="0" w:firstLine="851"/>
        <w:jc w:val="both"/>
      </w:pPr>
      <w:r w:rsidRPr="009D2616">
        <w:t>Pagal Priemonę teikiamo finansavimo forma – negrąžinamoji subsidija.</w:t>
      </w:r>
    </w:p>
    <w:p w14:paraId="16951B08" w14:textId="77777777" w:rsidR="00020795" w:rsidRPr="009D2616" w:rsidRDefault="00020795" w:rsidP="00020795">
      <w:pPr>
        <w:pStyle w:val="Sraopastraipa"/>
        <w:numPr>
          <w:ilvl w:val="0"/>
          <w:numId w:val="19"/>
        </w:numPr>
        <w:ind w:left="0" w:firstLine="851"/>
        <w:jc w:val="both"/>
      </w:pPr>
      <w:r w:rsidRPr="009D2616">
        <w:t>Projektų atranka pagal Priemonę bus atliekama valstybės projektų planavimo būdu.</w:t>
      </w:r>
    </w:p>
    <w:p w14:paraId="713ABC1F" w14:textId="77777777" w:rsidR="00020795" w:rsidRPr="009D2616" w:rsidRDefault="00020795" w:rsidP="00020795">
      <w:pPr>
        <w:pStyle w:val="Sraopastraipa"/>
        <w:numPr>
          <w:ilvl w:val="0"/>
          <w:numId w:val="19"/>
        </w:numPr>
        <w:ind w:left="0" w:firstLine="851"/>
        <w:jc w:val="both"/>
      </w:pPr>
      <w:r w:rsidRPr="009D2616">
        <w:t xml:space="preserve">Pagal Aprašą projektui įgyvendinti numatoma skirti iki 788 551 Eur (septynis šimtus aštuoniasdešimt aštuonis tūkstančius penkis šimtus penkiasdešimt vieno euro) ES struktūrinių fondų (Europos regioninės plėtros fondo </w:t>
      </w:r>
      <w:proofErr w:type="spellStart"/>
      <w:r w:rsidRPr="009D2616">
        <w:t>React</w:t>
      </w:r>
      <w:proofErr w:type="spellEnd"/>
      <w:r w:rsidRPr="009D2616">
        <w:t xml:space="preserve">-EU) lėšų. </w:t>
      </w:r>
    </w:p>
    <w:p w14:paraId="754FF6A2" w14:textId="77777777" w:rsidR="00020795" w:rsidRPr="009D2616" w:rsidRDefault="00020795" w:rsidP="00020795">
      <w:pPr>
        <w:pStyle w:val="Sraopastraipa"/>
        <w:numPr>
          <w:ilvl w:val="0"/>
          <w:numId w:val="19"/>
        </w:numPr>
        <w:ind w:left="0" w:firstLine="851"/>
        <w:jc w:val="both"/>
      </w:pPr>
      <w:r w:rsidRPr="009D2616">
        <w:t>Pagal Aprašą numatoma skelbti vieną kvietimą teikti paraiškas. Pagal šį kvietimą teikti paraiškas numatoma paskirstyti visas priemonei skirtas lėšas (iki 788 551 Eur (</w:t>
      </w:r>
      <w:r w:rsidRPr="009D2616">
        <w:rPr>
          <w:iCs/>
        </w:rPr>
        <w:t xml:space="preserve">septynių šimtų aštuoniasdešimt </w:t>
      </w:r>
      <w:proofErr w:type="spellStart"/>
      <w:r w:rsidRPr="009D2616">
        <w:rPr>
          <w:iCs/>
        </w:rPr>
        <w:t>aštuonų</w:t>
      </w:r>
      <w:proofErr w:type="spellEnd"/>
      <w:r w:rsidRPr="009D2616">
        <w:rPr>
          <w:iCs/>
        </w:rPr>
        <w:t xml:space="preserve"> tūkstančių penkių šimtų penkiasdešimt vieno euro</w:t>
      </w:r>
      <w:r w:rsidRPr="009D2616">
        <w:t>).</w:t>
      </w:r>
    </w:p>
    <w:p w14:paraId="17B58AFB" w14:textId="77777777" w:rsidR="00020795" w:rsidRPr="009D2616" w:rsidRDefault="00020795" w:rsidP="00020795">
      <w:pPr>
        <w:pStyle w:val="Sraopastraipa"/>
        <w:numPr>
          <w:ilvl w:val="0"/>
          <w:numId w:val="19"/>
        </w:numPr>
        <w:tabs>
          <w:tab w:val="left" w:pos="1276"/>
        </w:tabs>
        <w:ind w:left="0" w:firstLine="851"/>
        <w:jc w:val="both"/>
      </w:pPr>
      <w:r w:rsidRPr="009D2616">
        <w:t>Priemonės tikslas – skatinti MVĮ kurti ir diegti naujus dizaino sprendimus, orientuotus į skaitmeninės ir (arba) žiedinės ekonomikos principų įgyvendinimą, taip didinant MVĮ gaminamų gaminių ir (ar) teikiamų paslaugų pridėtinę vertę, pasiūlą ir konkurencinį pranašumą bei prisidedant prie MVĮ veiklos transformavimo į skaitmeninės ir (arba) žiedinės ekonomikos principus įgyvendinančias veiklas.</w:t>
      </w:r>
    </w:p>
    <w:p w14:paraId="2AA188D7" w14:textId="77777777" w:rsidR="00020795" w:rsidRPr="009D2616" w:rsidRDefault="00020795" w:rsidP="00020795">
      <w:pPr>
        <w:pStyle w:val="Sraopastraipa"/>
        <w:numPr>
          <w:ilvl w:val="0"/>
          <w:numId w:val="19"/>
        </w:numPr>
        <w:tabs>
          <w:tab w:val="left" w:pos="1276"/>
        </w:tabs>
        <w:ind w:left="0" w:firstLine="851"/>
        <w:jc w:val="both"/>
      </w:pPr>
      <w:r w:rsidRPr="009D2616">
        <w:t>Pagal Aprašą remiama veikla – naujų dizaino sprendimų sukūrimas ir įdiegimas, siekiant padidinti MVĮ skaitmeninių ir (arba) žiedinės ekonomikos produktų gamybą ar paslaugų pasiūlą arba diegti į skaitmeninius ir (arba) žiedinės ekonomikos principus orientuotus sprendimus.</w:t>
      </w:r>
    </w:p>
    <w:p w14:paraId="120B68CA" w14:textId="77777777" w:rsidR="00020795" w:rsidRPr="009D2616" w:rsidRDefault="00020795" w:rsidP="00020795">
      <w:pPr>
        <w:pStyle w:val="Sraopastraipa"/>
        <w:numPr>
          <w:ilvl w:val="0"/>
          <w:numId w:val="19"/>
        </w:numPr>
        <w:tabs>
          <w:tab w:val="left" w:pos="1276"/>
        </w:tabs>
        <w:ind w:left="0" w:firstLine="851"/>
        <w:jc w:val="both"/>
      </w:pPr>
      <w:r w:rsidRPr="009D2616">
        <w:t>Pagal priemonę finansavimas skiriama tik tokioms veikloms, kurioms nebuvo skirtas finansavimas pagal 2014–2020 metų Europos Sąjungos fondų investicijų veiksmų programos 13 prioriteto „Veiksmų, skirtų COVID-19 pandemijos sukeltai krizei įveikti, skatinimas ir pasirengimas aplinką tausojančiam, skaitmeniniam ir tvariam ekonomikos atgaivinimui“ priemonės</w:t>
      </w:r>
      <w:r w:rsidRPr="009D2616">
        <w:br/>
        <w:t>Nr. 13.1.1-LVPA-K-861 „Kūrybiniai čekiai COVID-19“</w:t>
      </w:r>
      <w:r w:rsidRPr="009D2616">
        <w:rPr>
          <w:b/>
          <w:bCs/>
        </w:rPr>
        <w:t> </w:t>
      </w:r>
      <w:r w:rsidRPr="009D2616">
        <w:t>projektų finansavimo sąlygų aprašą, patvirtintą 2021 m. liepos 13 d. Lietuvos Respublikos ekonomikos ir inovacijų ministro įsakymu Nr. 4-770 „Dėl  2014–2020 metų Europos Sąjungos fondų investicijų veiksmų programos 13 prioriteto „Veiksmų, skirtų COVID-19 pandemijos sukeltai krizei įveikti, skatinimas ir pasirengimas aplinką tausojančiam, skaitmeniniam ir tvariam ekonomikos atsigavimui“ priemonės</w:t>
      </w:r>
      <w:r w:rsidRPr="009D2616">
        <w:br/>
        <w:t>Nr. 13.1.1-LVPA-K-861 „Kūrybiniai čekiai COVID-19“</w:t>
      </w:r>
      <w:r w:rsidRPr="009D2616">
        <w:rPr>
          <w:b/>
          <w:bCs/>
        </w:rPr>
        <w:t> </w:t>
      </w:r>
      <w:r w:rsidRPr="009D2616">
        <w:t>projektų finansavimo sąlygų aprašo patvirtinimo“.</w:t>
      </w:r>
    </w:p>
    <w:p w14:paraId="5ABFC833" w14:textId="77777777" w:rsidR="00020795" w:rsidRPr="009D2616" w:rsidRDefault="00020795" w:rsidP="00020795"/>
    <w:p w14:paraId="0A703CEC" w14:textId="77777777" w:rsidR="00020795" w:rsidRPr="009D2616" w:rsidRDefault="00020795" w:rsidP="00020795">
      <w:pPr>
        <w:rPr>
          <w:sz w:val="22"/>
          <w:szCs w:val="22"/>
        </w:rPr>
      </w:pPr>
    </w:p>
    <w:p w14:paraId="0EDDEEE6" w14:textId="77777777" w:rsidR="00020795" w:rsidRPr="009D2616" w:rsidRDefault="00020795" w:rsidP="00020795"/>
    <w:p w14:paraId="732293C4" w14:textId="77777777" w:rsidR="00020795" w:rsidRPr="009D2616" w:rsidRDefault="00020795" w:rsidP="00020795">
      <w:pPr>
        <w:pStyle w:val="Antrat1"/>
        <w:numPr>
          <w:ilvl w:val="0"/>
          <w:numId w:val="0"/>
        </w:numPr>
        <w:ind w:left="851"/>
      </w:pPr>
      <w:r w:rsidRPr="009D2616">
        <w:t>II SKYRIUS</w:t>
      </w:r>
    </w:p>
    <w:p w14:paraId="108BB879" w14:textId="77777777" w:rsidR="00020795" w:rsidRPr="009D2616" w:rsidRDefault="00020795" w:rsidP="00020795">
      <w:pPr>
        <w:pStyle w:val="Antrat1"/>
        <w:numPr>
          <w:ilvl w:val="0"/>
          <w:numId w:val="0"/>
        </w:numPr>
        <w:ind w:left="851"/>
      </w:pPr>
      <w:r w:rsidRPr="009D2616">
        <w:t xml:space="preserve">REIKALAVIMAI PAREIŠKĖJAMS </w:t>
      </w:r>
    </w:p>
    <w:p w14:paraId="5B30AD95" w14:textId="77777777" w:rsidR="00020795" w:rsidRPr="009D2616" w:rsidRDefault="00020795" w:rsidP="00020795"/>
    <w:p w14:paraId="75800CBC" w14:textId="77777777" w:rsidR="00020795" w:rsidRPr="009D2616" w:rsidRDefault="00020795" w:rsidP="00020795">
      <w:pPr>
        <w:pStyle w:val="Sraopastraipa"/>
        <w:numPr>
          <w:ilvl w:val="0"/>
          <w:numId w:val="19"/>
        </w:numPr>
        <w:tabs>
          <w:tab w:val="left" w:pos="1276"/>
        </w:tabs>
        <w:ind w:left="0" w:firstLine="851"/>
        <w:jc w:val="both"/>
      </w:pPr>
      <w:r w:rsidRPr="009D2616">
        <w:t>Pagal Aprašą galimas pareiškėjas yra BĮ Lietuvos kultūros taryba.</w:t>
      </w:r>
      <w:r w:rsidRPr="009D2616" w:rsidDel="006B533F">
        <w:t xml:space="preserve"> </w:t>
      </w:r>
    </w:p>
    <w:p w14:paraId="4C757FCF" w14:textId="77777777" w:rsidR="00020795" w:rsidRPr="009D2616" w:rsidRDefault="00020795" w:rsidP="00020795">
      <w:pPr>
        <w:pStyle w:val="Sraopastraipa"/>
        <w:numPr>
          <w:ilvl w:val="0"/>
          <w:numId w:val="19"/>
        </w:numPr>
        <w:tabs>
          <w:tab w:val="left" w:pos="1276"/>
        </w:tabs>
        <w:ind w:left="0" w:firstLine="851"/>
        <w:jc w:val="both"/>
      </w:pPr>
      <w:r w:rsidRPr="009D2616">
        <w:t xml:space="preserve">Pagal Aprašą partneriai nėra galimi. </w:t>
      </w:r>
    </w:p>
    <w:p w14:paraId="52B4F73F" w14:textId="77777777" w:rsidR="00020795" w:rsidRPr="009D2616" w:rsidRDefault="00020795" w:rsidP="00020795">
      <w:pPr>
        <w:pStyle w:val="Sraopastraipa"/>
        <w:numPr>
          <w:ilvl w:val="0"/>
          <w:numId w:val="19"/>
        </w:numPr>
        <w:tabs>
          <w:tab w:val="left" w:pos="1276"/>
        </w:tabs>
        <w:ind w:left="0" w:firstLine="851"/>
        <w:jc w:val="both"/>
        <w:rPr>
          <w:rFonts w:eastAsia="Calibri"/>
        </w:rPr>
      </w:pPr>
      <w:r w:rsidRPr="009D2616">
        <w:rPr>
          <w:rFonts w:eastAsia="Calibri"/>
        </w:rPr>
        <w:t xml:space="preserve">Vykdant Aprašo 11 punkte nurodytą veiklą, valstybės pagalba, kaip ji apibrėžta Sutarties dėl Europos Sąjungos veikimo 107 straipsnyje, ir </w:t>
      </w:r>
      <w:r w:rsidRPr="009D2616">
        <w:rPr>
          <w:rFonts w:eastAsia="Calibri"/>
          <w:i/>
        </w:rPr>
        <w:t xml:space="preserve">de </w:t>
      </w:r>
      <w:proofErr w:type="spellStart"/>
      <w:r w:rsidRPr="009D2616">
        <w:rPr>
          <w:rFonts w:eastAsia="Calibri"/>
          <w:i/>
        </w:rPr>
        <w:t>minimis</w:t>
      </w:r>
      <w:proofErr w:type="spellEnd"/>
      <w:r w:rsidRPr="009D2616">
        <w:rPr>
          <w:rFonts w:eastAsia="Calibri"/>
          <w:i/>
        </w:rPr>
        <w:t xml:space="preserve"> </w:t>
      </w:r>
      <w:r w:rsidRPr="009D2616">
        <w:rPr>
          <w:rFonts w:eastAsia="Calibri"/>
        </w:rPr>
        <w:t xml:space="preserve">pagalba, kuri atitinka </w:t>
      </w:r>
      <w:r w:rsidRPr="009D2616">
        <w:rPr>
          <w:rFonts w:eastAsia="Calibri"/>
          <w:i/>
        </w:rPr>
        <w:t xml:space="preserve">De </w:t>
      </w:r>
      <w:proofErr w:type="spellStart"/>
      <w:r w:rsidRPr="009D2616">
        <w:rPr>
          <w:rFonts w:eastAsia="Calibri"/>
          <w:i/>
        </w:rPr>
        <w:t>minimis</w:t>
      </w:r>
      <w:proofErr w:type="spellEnd"/>
      <w:r w:rsidRPr="009D2616">
        <w:rPr>
          <w:rFonts w:eastAsia="Calibri"/>
          <w:i/>
        </w:rPr>
        <w:t xml:space="preserve"> </w:t>
      </w:r>
      <w:r w:rsidRPr="009D2616">
        <w:rPr>
          <w:rFonts w:eastAsia="Calibri"/>
        </w:rPr>
        <w:t>reglamento nuostatas, pareiškėjui neteikiama, jeigu:</w:t>
      </w:r>
    </w:p>
    <w:p w14:paraId="037E1DEE" w14:textId="77777777" w:rsidR="00020795" w:rsidRPr="009D2616" w:rsidRDefault="00020795" w:rsidP="00020795">
      <w:pPr>
        <w:pStyle w:val="Sraopastraipa"/>
        <w:numPr>
          <w:ilvl w:val="1"/>
          <w:numId w:val="19"/>
        </w:numPr>
        <w:tabs>
          <w:tab w:val="left" w:pos="1418"/>
        </w:tabs>
        <w:ind w:left="0" w:firstLine="851"/>
        <w:jc w:val="both"/>
        <w:rPr>
          <w:rFonts w:eastAsia="Calibri"/>
        </w:rPr>
      </w:pPr>
      <w:r w:rsidRPr="009D2616">
        <w:rPr>
          <w:rFonts w:eastAsia="Calibri"/>
        </w:rPr>
        <w:t>pareiškėjas pagrindžia, kad visa nauda, kurią jis gaus Aprašo 11 punkte nurodytai veiklai vykdyti, bus perduota galutiniams naudos gavėjams – MVĮ, ir pareiškėjas kaip tarpininkas negaus jokios naudos;</w:t>
      </w:r>
    </w:p>
    <w:p w14:paraId="184EF879" w14:textId="77777777" w:rsidR="00020795" w:rsidRPr="009D2616" w:rsidRDefault="00020795" w:rsidP="00020795">
      <w:pPr>
        <w:pStyle w:val="Sraopastraipa"/>
        <w:numPr>
          <w:ilvl w:val="1"/>
          <w:numId w:val="19"/>
        </w:numPr>
        <w:tabs>
          <w:tab w:val="left" w:pos="1418"/>
        </w:tabs>
        <w:ind w:left="0" w:firstLine="851"/>
        <w:jc w:val="both"/>
        <w:rPr>
          <w:rFonts w:eastAsia="Calibri"/>
        </w:rPr>
      </w:pPr>
      <w:r w:rsidRPr="009D2616">
        <w:rPr>
          <w:rFonts w:eastAsia="Calibri"/>
          <w:i/>
        </w:rPr>
        <w:t xml:space="preserve">de </w:t>
      </w:r>
      <w:proofErr w:type="spellStart"/>
      <w:r w:rsidRPr="009D2616">
        <w:rPr>
          <w:rFonts w:eastAsia="Calibri"/>
          <w:i/>
        </w:rPr>
        <w:t>minimis</w:t>
      </w:r>
      <w:proofErr w:type="spellEnd"/>
      <w:r w:rsidRPr="009D2616">
        <w:rPr>
          <w:rFonts w:eastAsia="Calibri"/>
        </w:rPr>
        <w:t xml:space="preserve"> </w:t>
      </w:r>
      <w:r w:rsidRPr="009D2616">
        <w:t>skaičiuojama ir priskiriama galutiniams naudos gavėjams vadovaujantis projekto vykdytojo (pareiškėjo) patvirtintu</w:t>
      </w:r>
      <w:r w:rsidRPr="009D2616">
        <w:rPr>
          <w:i/>
        </w:rPr>
        <w:t xml:space="preserve"> De </w:t>
      </w:r>
      <w:proofErr w:type="spellStart"/>
      <w:r w:rsidRPr="009D2616">
        <w:rPr>
          <w:i/>
        </w:rPr>
        <w:t>minimis</w:t>
      </w:r>
      <w:proofErr w:type="spellEnd"/>
      <w:r w:rsidRPr="009D2616">
        <w:t xml:space="preserve"> pagalbos teikimo ir skaičiavimo (paskirstymo) galutiniams naudos gavėjams tvarkos aprašu.</w:t>
      </w:r>
    </w:p>
    <w:p w14:paraId="289EF899" w14:textId="77777777" w:rsidR="00020795" w:rsidRPr="009D2616" w:rsidRDefault="00020795" w:rsidP="00020795">
      <w:pPr>
        <w:pStyle w:val="Sraopastraipa"/>
        <w:numPr>
          <w:ilvl w:val="0"/>
          <w:numId w:val="19"/>
        </w:numPr>
        <w:tabs>
          <w:tab w:val="left" w:pos="1276"/>
        </w:tabs>
        <w:ind w:left="0" w:firstLine="851"/>
        <w:jc w:val="both"/>
      </w:pPr>
      <w:r w:rsidRPr="009D2616">
        <w:t>Išlaidos, susijusios su Aprašo 11 punkte nurodytomis veiklomis, nefinansuojamos, jeigu jos neatitinka Aprašo 36 punkto nuostatų.</w:t>
      </w:r>
    </w:p>
    <w:p w14:paraId="75B3D9B9" w14:textId="77777777" w:rsidR="00020795" w:rsidRPr="009D2616" w:rsidRDefault="00020795" w:rsidP="00020795">
      <w:pPr>
        <w:pStyle w:val="Sraopastraipa"/>
        <w:numPr>
          <w:ilvl w:val="0"/>
          <w:numId w:val="19"/>
        </w:numPr>
        <w:tabs>
          <w:tab w:val="left" w:pos="1276"/>
        </w:tabs>
        <w:ind w:left="0" w:firstLine="851"/>
        <w:jc w:val="both"/>
      </w:pPr>
      <w:r w:rsidRPr="009D2616">
        <w:t>Aprašo 11 punkte remiamą veiklą pareiškėjas vykdys pagal sutartis,  sudaromas su MVĮ ir pareiškėjo konkurso būdu atrinktais dizaineriais.</w:t>
      </w:r>
    </w:p>
    <w:p w14:paraId="0FB48DBD" w14:textId="77777777" w:rsidR="00020795" w:rsidRPr="009D2616" w:rsidRDefault="00020795" w:rsidP="00020795">
      <w:pPr>
        <w:tabs>
          <w:tab w:val="left" w:pos="1418"/>
        </w:tabs>
      </w:pPr>
    </w:p>
    <w:p w14:paraId="1CAE4522" w14:textId="77777777" w:rsidR="00020795" w:rsidRPr="009D2616" w:rsidRDefault="00020795" w:rsidP="00020795">
      <w:pPr>
        <w:pStyle w:val="Antrat1"/>
        <w:numPr>
          <w:ilvl w:val="0"/>
          <w:numId w:val="0"/>
        </w:numPr>
        <w:ind w:left="851"/>
      </w:pPr>
      <w:r w:rsidRPr="009D2616">
        <w:t>III SKYRIUS</w:t>
      </w:r>
    </w:p>
    <w:p w14:paraId="649EE90A" w14:textId="77777777" w:rsidR="00020795" w:rsidRPr="009D2616" w:rsidRDefault="00020795" w:rsidP="00020795">
      <w:pPr>
        <w:pStyle w:val="Antrat1"/>
        <w:numPr>
          <w:ilvl w:val="0"/>
          <w:numId w:val="0"/>
        </w:numPr>
        <w:ind w:left="851"/>
      </w:pPr>
      <w:r w:rsidRPr="009D2616">
        <w:t>REIKALAVIMAI PROJEKTAMS</w:t>
      </w:r>
    </w:p>
    <w:p w14:paraId="3F5F0D9C" w14:textId="77777777" w:rsidR="00020795" w:rsidRPr="009D2616" w:rsidRDefault="00020795" w:rsidP="00020795"/>
    <w:p w14:paraId="3C99DF81" w14:textId="77777777" w:rsidR="00020795" w:rsidRPr="009D2616" w:rsidRDefault="00020795" w:rsidP="00020795">
      <w:pPr>
        <w:pStyle w:val="Sraopastraipa"/>
        <w:numPr>
          <w:ilvl w:val="0"/>
          <w:numId w:val="19"/>
        </w:numPr>
        <w:tabs>
          <w:tab w:val="left" w:pos="1276"/>
        </w:tabs>
        <w:ind w:left="0" w:firstLine="851"/>
        <w:jc w:val="both"/>
      </w:pPr>
      <w:r w:rsidRPr="009D2616">
        <w:t>Projektas turi atitikti Projektų taisyklių III skyriaus 10 skirsnyje nustatytus bendruosius reikalavimus.</w:t>
      </w:r>
    </w:p>
    <w:p w14:paraId="76203CCA" w14:textId="77777777" w:rsidR="00020795" w:rsidRPr="009D2616" w:rsidRDefault="00020795" w:rsidP="00020795">
      <w:pPr>
        <w:pStyle w:val="Sraopastraipa"/>
        <w:numPr>
          <w:ilvl w:val="0"/>
          <w:numId w:val="19"/>
        </w:numPr>
        <w:tabs>
          <w:tab w:val="left" w:pos="1276"/>
        </w:tabs>
        <w:ind w:left="0" w:firstLine="851"/>
        <w:jc w:val="both"/>
      </w:pPr>
      <w:r w:rsidRPr="009D2616">
        <w:t xml:space="preserve">Projektas turi atitikti specialųjį projektų atrankos kriterijų, patvirtintą Veiksmų programos stebėsenos komiteto 2021 m. spalio 4 d. posėdžio protokoliniu sprendimu  Nr. 44P-6 (67) – projektas turi prisidėti prie </w:t>
      </w:r>
      <w:hyperlink r:id="rId19" w:history="1">
        <w:r w:rsidRPr="009D2616">
          <w:t>KKI politikos kryptyse</w:t>
        </w:r>
      </w:hyperlink>
      <w:r w:rsidRPr="009D2616">
        <w:t xml:space="preserve"> nurodytos trečiosios krypties – Kultūros ir kūrybinių industrijų sektoriaus ekonominės vertės ir sektoriaus eksporto apimčių augimo skatinimo, t. y. projektas turi įgyvendinti šias minėto strateginio dokumento nuostatas:</w:t>
      </w:r>
    </w:p>
    <w:p w14:paraId="4DC904EC" w14:textId="77777777" w:rsidR="00020795" w:rsidRPr="009D2616" w:rsidRDefault="00020795" w:rsidP="00020795">
      <w:pPr>
        <w:pStyle w:val="Sraopastraipa"/>
        <w:numPr>
          <w:ilvl w:val="0"/>
          <w:numId w:val="15"/>
        </w:numPr>
        <w:tabs>
          <w:tab w:val="left" w:pos="1418"/>
        </w:tabs>
        <w:jc w:val="both"/>
        <w:rPr>
          <w:vanish/>
        </w:rPr>
      </w:pPr>
    </w:p>
    <w:p w14:paraId="33CEAF2C" w14:textId="77777777" w:rsidR="00020795" w:rsidRPr="009D2616" w:rsidRDefault="00020795" w:rsidP="00020795">
      <w:pPr>
        <w:pStyle w:val="Sraopastraipa"/>
        <w:numPr>
          <w:ilvl w:val="1"/>
          <w:numId w:val="15"/>
        </w:numPr>
        <w:tabs>
          <w:tab w:val="left" w:pos="1418"/>
        </w:tabs>
        <w:ind w:left="0" w:firstLine="851"/>
        <w:jc w:val="both"/>
        <w:rPr>
          <w:bCs/>
        </w:rPr>
      </w:pPr>
      <w:r w:rsidRPr="009D2616">
        <w:t>K</w:t>
      </w:r>
      <w:r w:rsidRPr="009D2616">
        <w:rPr>
          <w:rFonts w:eastAsia="Times New Roman"/>
          <w:bCs/>
        </w:rPr>
        <w:t xml:space="preserve">urti tinkamas prielaidas į kūrėjus ir jų darbo vietų augimą orientuotos infrastruktūros vystymui bei kitų tinkamų sąlygų plėtoti kūrybinį potencialą gerinimui, siekiant didinti KKI esamų paslaugų mastą, kurti naujas paslaugas, konkurencingus aukštos pridėtinės vertės produktus, prisidėti prie tvarios žiedinės ekonomikos, skaitmenizavimo, ir taip didinti KKI produktų ir paslaugų pridėtinę vertę bei konkurencingumą (KKI politikos krypčių </w:t>
      </w:r>
      <w:r w:rsidRPr="009D2616">
        <w:t xml:space="preserve">20.3 </w:t>
      </w:r>
      <w:r w:rsidRPr="009D2616">
        <w:rPr>
          <w:rFonts w:eastAsia="Times New Roman"/>
          <w:bCs/>
        </w:rPr>
        <w:t>papunktis);</w:t>
      </w:r>
    </w:p>
    <w:p w14:paraId="1B22F1DE" w14:textId="77777777" w:rsidR="00020795" w:rsidRPr="009D2616" w:rsidRDefault="00020795" w:rsidP="00020795">
      <w:pPr>
        <w:pStyle w:val="Sraopastraipa"/>
        <w:numPr>
          <w:ilvl w:val="1"/>
          <w:numId w:val="15"/>
        </w:numPr>
        <w:tabs>
          <w:tab w:val="left" w:pos="1418"/>
        </w:tabs>
        <w:ind w:left="0" w:firstLine="851"/>
        <w:jc w:val="both"/>
      </w:pPr>
      <w:r w:rsidRPr="009D2616">
        <w:t>Siekiant efektyviai išnaudoti išskirtinį dizaino potencialą ekonomikos tvarumui ir transformacijai link aukštesnės pridėtinės vertės bei žiedinės ekonomikos sutelkti dizaino ekspertų – mentorių komandą, koordinuojančią dizaino sprendimų kūrėjų pasitelkimą kitų sektorių verslo įmonių veiklos (produktų gamybos ar paslaugų kūrimo ir teikimo, ar kitų verslo procesų organizavimo) tobulinimui, dizaino sprendimų diegimą įmonėse orientuojant į skaitmeninės ir (arba) žiedinės ekonomikos principus atitinkančias veiklas (KKI politikos krypčių 20.4 papunktis).</w:t>
      </w:r>
    </w:p>
    <w:p w14:paraId="26A5A50C" w14:textId="77777777" w:rsidR="00020795" w:rsidRPr="009D2616" w:rsidRDefault="00020795" w:rsidP="00020795">
      <w:pPr>
        <w:pStyle w:val="Sraopastraipa"/>
        <w:numPr>
          <w:ilvl w:val="0"/>
          <w:numId w:val="19"/>
        </w:numPr>
        <w:tabs>
          <w:tab w:val="left" w:pos="1276"/>
        </w:tabs>
        <w:ind w:left="0" w:firstLine="851"/>
        <w:jc w:val="both"/>
      </w:pPr>
      <w:r w:rsidRPr="009D2616">
        <w:t>Pareiškėjo sutelktos projekto komandos nariai turi tenkinti žemiau nurodytus reikalavimus:</w:t>
      </w:r>
    </w:p>
    <w:p w14:paraId="3BB97734" w14:textId="77777777" w:rsidR="00020795" w:rsidRPr="009D2616" w:rsidRDefault="00020795" w:rsidP="00020795">
      <w:pPr>
        <w:pStyle w:val="Sraopastraipa"/>
        <w:numPr>
          <w:ilvl w:val="0"/>
          <w:numId w:val="16"/>
        </w:numPr>
        <w:tabs>
          <w:tab w:val="left" w:pos="1418"/>
        </w:tabs>
        <w:jc w:val="both"/>
        <w:rPr>
          <w:rFonts w:eastAsia="Calibri"/>
          <w:vanish/>
        </w:rPr>
      </w:pPr>
    </w:p>
    <w:p w14:paraId="551EE86C" w14:textId="77777777" w:rsidR="00020795" w:rsidRPr="009D2616" w:rsidRDefault="00020795" w:rsidP="00020795">
      <w:pPr>
        <w:pStyle w:val="Sraopastraipa"/>
        <w:numPr>
          <w:ilvl w:val="0"/>
          <w:numId w:val="16"/>
        </w:numPr>
        <w:tabs>
          <w:tab w:val="left" w:pos="1418"/>
        </w:tabs>
        <w:jc w:val="both"/>
        <w:rPr>
          <w:rFonts w:eastAsia="Calibri"/>
          <w:vanish/>
        </w:rPr>
      </w:pPr>
    </w:p>
    <w:p w14:paraId="1DC74B9B" w14:textId="77777777" w:rsidR="00020795" w:rsidRPr="009D2616" w:rsidRDefault="00020795" w:rsidP="00020795">
      <w:pPr>
        <w:pStyle w:val="Sraopastraipa"/>
        <w:numPr>
          <w:ilvl w:val="0"/>
          <w:numId w:val="16"/>
        </w:numPr>
        <w:tabs>
          <w:tab w:val="left" w:pos="1418"/>
        </w:tabs>
        <w:jc w:val="both"/>
        <w:rPr>
          <w:rFonts w:eastAsia="Calibri"/>
          <w:vanish/>
        </w:rPr>
      </w:pPr>
    </w:p>
    <w:p w14:paraId="01AC4105" w14:textId="77777777" w:rsidR="00020795" w:rsidRPr="009D2616" w:rsidRDefault="00020795" w:rsidP="00020795">
      <w:pPr>
        <w:pStyle w:val="Komentarotekstas"/>
        <w:numPr>
          <w:ilvl w:val="1"/>
          <w:numId w:val="19"/>
        </w:numPr>
        <w:tabs>
          <w:tab w:val="left" w:pos="1418"/>
        </w:tabs>
        <w:ind w:left="0" w:firstLine="851"/>
        <w:rPr>
          <w:rFonts w:eastAsia="Calibri"/>
          <w:vanish/>
          <w:sz w:val="24"/>
          <w:szCs w:val="24"/>
        </w:rPr>
      </w:pPr>
      <w:r w:rsidRPr="009D2616">
        <w:rPr>
          <w:sz w:val="24"/>
          <w:szCs w:val="24"/>
        </w:rPr>
        <w:t>V</w:t>
      </w:r>
    </w:p>
    <w:p w14:paraId="484709C6" w14:textId="77777777" w:rsidR="00020795" w:rsidRPr="009D2616" w:rsidRDefault="00020795" w:rsidP="00020795">
      <w:pPr>
        <w:pStyle w:val="Komentarotekstas"/>
        <w:numPr>
          <w:ilvl w:val="1"/>
          <w:numId w:val="19"/>
        </w:numPr>
        <w:tabs>
          <w:tab w:val="left" w:pos="1418"/>
        </w:tabs>
        <w:ind w:left="0" w:firstLine="851"/>
        <w:rPr>
          <w:rFonts w:eastAsia="Calibri"/>
          <w:vanish/>
          <w:sz w:val="24"/>
          <w:szCs w:val="24"/>
        </w:rPr>
      </w:pPr>
    </w:p>
    <w:p w14:paraId="684ECA2B" w14:textId="77777777" w:rsidR="00020795" w:rsidRPr="009D2616" w:rsidRDefault="00020795" w:rsidP="00020795">
      <w:pPr>
        <w:pStyle w:val="Komentarotekstas"/>
        <w:numPr>
          <w:ilvl w:val="1"/>
          <w:numId w:val="19"/>
        </w:numPr>
        <w:tabs>
          <w:tab w:val="left" w:pos="1418"/>
        </w:tabs>
        <w:ind w:left="0" w:firstLine="851"/>
        <w:rPr>
          <w:rFonts w:eastAsia="Calibri"/>
          <w:vanish/>
          <w:sz w:val="24"/>
          <w:szCs w:val="24"/>
        </w:rPr>
      </w:pPr>
      <w:r w:rsidRPr="009D2616">
        <w:rPr>
          <w:sz w:val="24"/>
          <w:szCs w:val="24"/>
        </w:rPr>
        <w:t>isi p</w:t>
      </w:r>
    </w:p>
    <w:p w14:paraId="31AED147" w14:textId="77777777" w:rsidR="00020795" w:rsidRPr="009D2616" w:rsidRDefault="00020795" w:rsidP="00020795">
      <w:pPr>
        <w:pStyle w:val="Sraopastraipa"/>
        <w:numPr>
          <w:ilvl w:val="0"/>
          <w:numId w:val="19"/>
        </w:numPr>
        <w:tabs>
          <w:tab w:val="left" w:pos="1418"/>
        </w:tabs>
        <w:ind w:left="0" w:firstLine="851"/>
        <w:jc w:val="both"/>
        <w:rPr>
          <w:rFonts w:eastAsia="Calibri"/>
          <w:vanish/>
        </w:rPr>
      </w:pPr>
    </w:p>
    <w:p w14:paraId="1A9F5BB9" w14:textId="77777777" w:rsidR="00020795" w:rsidRPr="009D2616" w:rsidRDefault="00020795" w:rsidP="00020795">
      <w:pPr>
        <w:pStyle w:val="Sraopastraipa"/>
        <w:numPr>
          <w:ilvl w:val="0"/>
          <w:numId w:val="19"/>
        </w:numPr>
        <w:tabs>
          <w:tab w:val="left" w:pos="1418"/>
        </w:tabs>
        <w:ind w:left="0" w:firstLine="851"/>
        <w:jc w:val="both"/>
        <w:rPr>
          <w:rFonts w:eastAsia="Calibri"/>
          <w:vanish/>
        </w:rPr>
      </w:pPr>
    </w:p>
    <w:p w14:paraId="6E8E9442" w14:textId="77777777" w:rsidR="00020795" w:rsidRPr="009D2616" w:rsidRDefault="00020795" w:rsidP="00020795">
      <w:pPr>
        <w:pStyle w:val="Sraopastraipa"/>
        <w:numPr>
          <w:ilvl w:val="1"/>
          <w:numId w:val="19"/>
        </w:numPr>
        <w:tabs>
          <w:tab w:val="left" w:pos="1418"/>
        </w:tabs>
        <w:ind w:left="0" w:firstLine="851"/>
        <w:jc w:val="both"/>
      </w:pPr>
      <w:r w:rsidRPr="009D2616">
        <w:t>rojekto komandos nariai turi turėti aukštąjį universitetinį arba aukštąjį koleginį išsilavinimą su bakalauro arba magistro kvalifikaciniu laipsniu arba jam prilygintą išsilavinimą;</w:t>
      </w:r>
    </w:p>
    <w:p w14:paraId="6EDA8FD3" w14:textId="77777777" w:rsidR="00020795" w:rsidRPr="009D2616" w:rsidRDefault="00020795" w:rsidP="00020795">
      <w:pPr>
        <w:pStyle w:val="Sraopastraipa"/>
        <w:numPr>
          <w:ilvl w:val="0"/>
          <w:numId w:val="22"/>
        </w:numPr>
        <w:tabs>
          <w:tab w:val="left" w:pos="1418"/>
        </w:tabs>
        <w:contextualSpacing w:val="0"/>
        <w:jc w:val="both"/>
        <w:rPr>
          <w:rFonts w:eastAsia="Times New Roman"/>
          <w:vanish/>
        </w:rPr>
      </w:pPr>
    </w:p>
    <w:p w14:paraId="51CC8890" w14:textId="77777777" w:rsidR="00020795" w:rsidRPr="009D2616" w:rsidRDefault="00020795" w:rsidP="00020795">
      <w:pPr>
        <w:pStyle w:val="Sraopastraipa"/>
        <w:numPr>
          <w:ilvl w:val="0"/>
          <w:numId w:val="22"/>
        </w:numPr>
        <w:tabs>
          <w:tab w:val="left" w:pos="1418"/>
        </w:tabs>
        <w:contextualSpacing w:val="0"/>
        <w:jc w:val="both"/>
        <w:rPr>
          <w:rFonts w:eastAsia="Times New Roman"/>
          <w:vanish/>
        </w:rPr>
      </w:pPr>
    </w:p>
    <w:p w14:paraId="2E9FE058" w14:textId="77777777" w:rsidR="00020795" w:rsidRPr="009D2616" w:rsidRDefault="00020795" w:rsidP="00020795">
      <w:pPr>
        <w:pStyle w:val="Sraopastraipa"/>
        <w:numPr>
          <w:ilvl w:val="0"/>
          <w:numId w:val="22"/>
        </w:numPr>
        <w:tabs>
          <w:tab w:val="left" w:pos="1418"/>
        </w:tabs>
        <w:contextualSpacing w:val="0"/>
        <w:jc w:val="both"/>
        <w:rPr>
          <w:rFonts w:eastAsia="Times New Roman"/>
          <w:vanish/>
        </w:rPr>
      </w:pPr>
    </w:p>
    <w:p w14:paraId="466E5640" w14:textId="77777777" w:rsidR="00020795" w:rsidRPr="009D2616" w:rsidRDefault="00020795" w:rsidP="00020795">
      <w:pPr>
        <w:pStyle w:val="Sraopastraipa"/>
        <w:numPr>
          <w:ilvl w:val="0"/>
          <w:numId w:val="22"/>
        </w:numPr>
        <w:tabs>
          <w:tab w:val="left" w:pos="1418"/>
        </w:tabs>
        <w:contextualSpacing w:val="0"/>
        <w:jc w:val="both"/>
        <w:rPr>
          <w:rFonts w:eastAsia="Times New Roman"/>
          <w:vanish/>
        </w:rPr>
      </w:pPr>
    </w:p>
    <w:p w14:paraId="11EFBDA1" w14:textId="77777777" w:rsidR="00020795" w:rsidRPr="009D2616" w:rsidRDefault="00020795" w:rsidP="00020795">
      <w:pPr>
        <w:pStyle w:val="Sraopastraipa"/>
        <w:numPr>
          <w:ilvl w:val="0"/>
          <w:numId w:val="22"/>
        </w:numPr>
        <w:tabs>
          <w:tab w:val="left" w:pos="1418"/>
        </w:tabs>
        <w:contextualSpacing w:val="0"/>
        <w:jc w:val="both"/>
        <w:rPr>
          <w:rFonts w:eastAsia="Times New Roman"/>
          <w:vanish/>
        </w:rPr>
      </w:pPr>
    </w:p>
    <w:p w14:paraId="354A7DF0" w14:textId="77777777" w:rsidR="00020795" w:rsidRPr="009D2616" w:rsidRDefault="00020795" w:rsidP="00020795">
      <w:pPr>
        <w:pStyle w:val="Sraopastraipa"/>
        <w:numPr>
          <w:ilvl w:val="0"/>
          <w:numId w:val="22"/>
        </w:numPr>
        <w:tabs>
          <w:tab w:val="left" w:pos="1418"/>
        </w:tabs>
        <w:contextualSpacing w:val="0"/>
        <w:jc w:val="both"/>
        <w:rPr>
          <w:rFonts w:eastAsia="Times New Roman"/>
          <w:vanish/>
        </w:rPr>
      </w:pPr>
    </w:p>
    <w:p w14:paraId="05CE3FBA" w14:textId="77777777" w:rsidR="00020795" w:rsidRPr="009D2616" w:rsidRDefault="00020795" w:rsidP="00020795">
      <w:pPr>
        <w:pStyle w:val="Sraopastraipa"/>
        <w:numPr>
          <w:ilvl w:val="0"/>
          <w:numId w:val="22"/>
        </w:numPr>
        <w:tabs>
          <w:tab w:val="left" w:pos="1418"/>
        </w:tabs>
        <w:contextualSpacing w:val="0"/>
        <w:jc w:val="both"/>
        <w:rPr>
          <w:rFonts w:eastAsia="Times New Roman"/>
          <w:vanish/>
        </w:rPr>
      </w:pPr>
    </w:p>
    <w:p w14:paraId="546F6663" w14:textId="77777777" w:rsidR="00020795" w:rsidRPr="009D2616" w:rsidRDefault="00020795" w:rsidP="00020795">
      <w:pPr>
        <w:pStyle w:val="Sraopastraipa"/>
        <w:numPr>
          <w:ilvl w:val="0"/>
          <w:numId w:val="22"/>
        </w:numPr>
        <w:tabs>
          <w:tab w:val="left" w:pos="1418"/>
        </w:tabs>
        <w:contextualSpacing w:val="0"/>
        <w:jc w:val="both"/>
        <w:rPr>
          <w:rFonts w:eastAsia="Times New Roman"/>
          <w:vanish/>
        </w:rPr>
      </w:pPr>
    </w:p>
    <w:p w14:paraId="50B7B70F" w14:textId="77777777" w:rsidR="00020795" w:rsidRPr="009D2616" w:rsidRDefault="00020795" w:rsidP="00020795">
      <w:pPr>
        <w:pStyle w:val="Sraopastraipa"/>
        <w:numPr>
          <w:ilvl w:val="0"/>
          <w:numId w:val="22"/>
        </w:numPr>
        <w:tabs>
          <w:tab w:val="left" w:pos="1418"/>
        </w:tabs>
        <w:contextualSpacing w:val="0"/>
        <w:jc w:val="both"/>
        <w:rPr>
          <w:rFonts w:eastAsia="Times New Roman"/>
          <w:vanish/>
        </w:rPr>
      </w:pPr>
    </w:p>
    <w:p w14:paraId="32F6A526" w14:textId="77777777" w:rsidR="00020795" w:rsidRPr="009D2616" w:rsidRDefault="00020795" w:rsidP="00020795">
      <w:pPr>
        <w:pStyle w:val="Sraopastraipa"/>
        <w:numPr>
          <w:ilvl w:val="0"/>
          <w:numId w:val="22"/>
        </w:numPr>
        <w:tabs>
          <w:tab w:val="left" w:pos="1418"/>
        </w:tabs>
        <w:contextualSpacing w:val="0"/>
        <w:jc w:val="both"/>
        <w:rPr>
          <w:rFonts w:eastAsia="Times New Roman"/>
          <w:vanish/>
        </w:rPr>
      </w:pPr>
    </w:p>
    <w:p w14:paraId="3B2A6F75" w14:textId="77777777" w:rsidR="00020795" w:rsidRPr="009D2616" w:rsidRDefault="00020795" w:rsidP="00020795">
      <w:pPr>
        <w:pStyle w:val="Sraopastraipa"/>
        <w:numPr>
          <w:ilvl w:val="0"/>
          <w:numId w:val="22"/>
        </w:numPr>
        <w:tabs>
          <w:tab w:val="left" w:pos="1418"/>
        </w:tabs>
        <w:contextualSpacing w:val="0"/>
        <w:jc w:val="both"/>
        <w:rPr>
          <w:rFonts w:eastAsia="Times New Roman"/>
          <w:vanish/>
        </w:rPr>
      </w:pPr>
    </w:p>
    <w:p w14:paraId="6602AE5F" w14:textId="77777777" w:rsidR="00020795" w:rsidRPr="009D2616" w:rsidRDefault="00020795" w:rsidP="00020795">
      <w:pPr>
        <w:pStyle w:val="Sraopastraipa"/>
        <w:numPr>
          <w:ilvl w:val="0"/>
          <w:numId w:val="22"/>
        </w:numPr>
        <w:tabs>
          <w:tab w:val="left" w:pos="1418"/>
        </w:tabs>
        <w:contextualSpacing w:val="0"/>
        <w:jc w:val="both"/>
        <w:rPr>
          <w:rFonts w:eastAsia="Times New Roman"/>
          <w:vanish/>
        </w:rPr>
      </w:pPr>
    </w:p>
    <w:p w14:paraId="0FE86EAC" w14:textId="77777777" w:rsidR="00020795" w:rsidRPr="009D2616" w:rsidRDefault="00020795" w:rsidP="00020795">
      <w:pPr>
        <w:pStyle w:val="Sraopastraipa"/>
        <w:numPr>
          <w:ilvl w:val="0"/>
          <w:numId w:val="22"/>
        </w:numPr>
        <w:tabs>
          <w:tab w:val="left" w:pos="1418"/>
        </w:tabs>
        <w:contextualSpacing w:val="0"/>
        <w:jc w:val="both"/>
        <w:rPr>
          <w:rFonts w:eastAsia="Times New Roman"/>
          <w:vanish/>
        </w:rPr>
      </w:pPr>
    </w:p>
    <w:p w14:paraId="62EA6F22" w14:textId="77777777" w:rsidR="00020795" w:rsidRPr="009D2616" w:rsidRDefault="00020795" w:rsidP="00020795">
      <w:pPr>
        <w:pStyle w:val="Sraopastraipa"/>
        <w:numPr>
          <w:ilvl w:val="0"/>
          <w:numId w:val="22"/>
        </w:numPr>
        <w:tabs>
          <w:tab w:val="left" w:pos="1418"/>
        </w:tabs>
        <w:contextualSpacing w:val="0"/>
        <w:jc w:val="both"/>
        <w:rPr>
          <w:rFonts w:eastAsia="Times New Roman"/>
          <w:vanish/>
        </w:rPr>
      </w:pPr>
    </w:p>
    <w:p w14:paraId="56B66376" w14:textId="77777777" w:rsidR="00020795" w:rsidRPr="009D2616" w:rsidRDefault="00020795" w:rsidP="00020795">
      <w:pPr>
        <w:pStyle w:val="Sraopastraipa"/>
        <w:numPr>
          <w:ilvl w:val="0"/>
          <w:numId w:val="22"/>
        </w:numPr>
        <w:tabs>
          <w:tab w:val="left" w:pos="1418"/>
        </w:tabs>
        <w:contextualSpacing w:val="0"/>
        <w:jc w:val="both"/>
        <w:rPr>
          <w:rFonts w:eastAsia="Times New Roman"/>
          <w:vanish/>
        </w:rPr>
      </w:pPr>
    </w:p>
    <w:p w14:paraId="2E12863A" w14:textId="77777777" w:rsidR="00020795" w:rsidRPr="009D2616" w:rsidRDefault="00020795" w:rsidP="00020795">
      <w:pPr>
        <w:pStyle w:val="Sraopastraipa"/>
        <w:numPr>
          <w:ilvl w:val="0"/>
          <w:numId w:val="22"/>
        </w:numPr>
        <w:tabs>
          <w:tab w:val="left" w:pos="1418"/>
        </w:tabs>
        <w:contextualSpacing w:val="0"/>
        <w:jc w:val="both"/>
        <w:rPr>
          <w:rFonts w:eastAsia="Times New Roman"/>
          <w:vanish/>
        </w:rPr>
      </w:pPr>
    </w:p>
    <w:p w14:paraId="17B4292D" w14:textId="77777777" w:rsidR="00020795" w:rsidRPr="009D2616" w:rsidRDefault="00020795" w:rsidP="00020795">
      <w:pPr>
        <w:pStyle w:val="Sraopastraipa"/>
        <w:numPr>
          <w:ilvl w:val="0"/>
          <w:numId w:val="22"/>
        </w:numPr>
        <w:tabs>
          <w:tab w:val="left" w:pos="1418"/>
        </w:tabs>
        <w:contextualSpacing w:val="0"/>
        <w:jc w:val="both"/>
        <w:rPr>
          <w:rFonts w:eastAsia="Times New Roman"/>
          <w:vanish/>
        </w:rPr>
      </w:pPr>
    </w:p>
    <w:p w14:paraId="759C6F79" w14:textId="77777777" w:rsidR="00020795" w:rsidRPr="009D2616" w:rsidRDefault="00020795" w:rsidP="00020795">
      <w:pPr>
        <w:pStyle w:val="Sraopastraipa"/>
        <w:numPr>
          <w:ilvl w:val="0"/>
          <w:numId w:val="22"/>
        </w:numPr>
        <w:tabs>
          <w:tab w:val="left" w:pos="1418"/>
        </w:tabs>
        <w:contextualSpacing w:val="0"/>
        <w:jc w:val="both"/>
        <w:rPr>
          <w:rFonts w:eastAsia="Times New Roman"/>
          <w:vanish/>
        </w:rPr>
      </w:pPr>
    </w:p>
    <w:p w14:paraId="0D6D63C8" w14:textId="77777777" w:rsidR="00020795" w:rsidRPr="009D2616" w:rsidRDefault="00020795" w:rsidP="00020795">
      <w:pPr>
        <w:pStyle w:val="Sraopastraipa"/>
        <w:numPr>
          <w:ilvl w:val="0"/>
          <w:numId w:val="22"/>
        </w:numPr>
        <w:tabs>
          <w:tab w:val="left" w:pos="1418"/>
        </w:tabs>
        <w:contextualSpacing w:val="0"/>
        <w:jc w:val="both"/>
        <w:rPr>
          <w:rFonts w:eastAsia="Times New Roman"/>
          <w:vanish/>
        </w:rPr>
      </w:pPr>
    </w:p>
    <w:p w14:paraId="389995A5" w14:textId="77777777" w:rsidR="00020795" w:rsidRPr="009D2616" w:rsidRDefault="00020795" w:rsidP="00020795">
      <w:pPr>
        <w:pStyle w:val="Sraopastraipa"/>
        <w:numPr>
          <w:ilvl w:val="0"/>
          <w:numId w:val="22"/>
        </w:numPr>
        <w:tabs>
          <w:tab w:val="left" w:pos="1418"/>
        </w:tabs>
        <w:contextualSpacing w:val="0"/>
        <w:jc w:val="both"/>
        <w:rPr>
          <w:rFonts w:eastAsia="Times New Roman"/>
          <w:vanish/>
        </w:rPr>
      </w:pPr>
    </w:p>
    <w:p w14:paraId="770EB84D" w14:textId="77777777" w:rsidR="00020795" w:rsidRPr="009D2616" w:rsidRDefault="00020795" w:rsidP="00020795">
      <w:pPr>
        <w:pStyle w:val="Sraopastraipa"/>
        <w:numPr>
          <w:ilvl w:val="1"/>
          <w:numId w:val="22"/>
        </w:numPr>
        <w:tabs>
          <w:tab w:val="left" w:pos="1418"/>
        </w:tabs>
        <w:contextualSpacing w:val="0"/>
        <w:jc w:val="both"/>
        <w:rPr>
          <w:rFonts w:eastAsia="Times New Roman"/>
          <w:vanish/>
        </w:rPr>
      </w:pPr>
    </w:p>
    <w:p w14:paraId="0AC14841" w14:textId="77777777" w:rsidR="00020795" w:rsidRPr="009D2616" w:rsidRDefault="00020795" w:rsidP="00020795">
      <w:pPr>
        <w:pStyle w:val="Komentarotekstas"/>
        <w:numPr>
          <w:ilvl w:val="1"/>
          <w:numId w:val="22"/>
        </w:numPr>
        <w:tabs>
          <w:tab w:val="left" w:pos="1418"/>
        </w:tabs>
        <w:ind w:left="0" w:firstLine="851"/>
      </w:pPr>
      <w:r w:rsidRPr="009D2616">
        <w:rPr>
          <w:sz w:val="24"/>
          <w:szCs w:val="24"/>
        </w:rPr>
        <w:t>Bent vienas iš projekto komandos narių turi turėti aukštąjį dizaino specialybės universitetinį arba aukštąjį koleginį išsilavinimą su bakalauro arba magistro kvalifikaciniu laipsniu arba jam prilygintą išsilavinimą ir per pastaruosius dvejus metus iki paraiškos pateikimo turi būti įgijęs ar kėlęs kvalifikaciją arba praktiškai dirbęs ar konsultavęs verslo įmones dizaino sprendimų kūrimo ir diegimo verslo veiklų transformavimui į skaitmeninės ir (arba) žiedinės ekonomikos principus atitinkančias veiklas srityje ir (arba) vadybos ir (arba) elektroninio verslo ir (arba) žiedinės ekonomikos principus atitinkančių verslo procesų skatinimo klausimais;</w:t>
      </w:r>
    </w:p>
    <w:p w14:paraId="33FD96D8" w14:textId="77777777" w:rsidR="00020795" w:rsidRPr="009D2616" w:rsidRDefault="00020795" w:rsidP="00020795">
      <w:pPr>
        <w:pStyle w:val="Sraopastraipa"/>
        <w:numPr>
          <w:ilvl w:val="0"/>
          <w:numId w:val="22"/>
        </w:numPr>
        <w:tabs>
          <w:tab w:val="left" w:pos="1276"/>
        </w:tabs>
        <w:ind w:left="0" w:firstLine="851"/>
        <w:jc w:val="both"/>
      </w:pPr>
      <w:r w:rsidRPr="009D2616">
        <w:t>Pareiškėjo atrenkami galutiniai naudos gavėjai turi būti MVĮ, veikianti ne trumpiau kaip vienerius metus ir kurios vidutinės metinės pajamos per pastaruosius 3 finansinius metus arba per laiką nuo jos įregistravimo dienos (jeigu MVĮ vykdė veiklą mažiau negu 3 finansinius metus), yra ne mažesnės kaip 50 000 Eur (penkiasdešimt tūkstančių eurų). Prieš įtraukdamas MVĮ į projekto veiklas ir suteikdamas konsultacijas MVĮ, pareiškėjas privalo įsitikinti ir užtikrinti, kad:</w:t>
      </w:r>
    </w:p>
    <w:p w14:paraId="22909CE9" w14:textId="77777777" w:rsidR="00020795" w:rsidRPr="009D2616" w:rsidRDefault="00020795" w:rsidP="00020795">
      <w:pPr>
        <w:pStyle w:val="Sraopastraipa"/>
        <w:numPr>
          <w:ilvl w:val="0"/>
          <w:numId w:val="11"/>
        </w:numPr>
        <w:tabs>
          <w:tab w:val="left" w:pos="993"/>
          <w:tab w:val="left" w:pos="1560"/>
        </w:tabs>
        <w:ind w:firstLine="851"/>
        <w:jc w:val="both"/>
        <w:rPr>
          <w:rFonts w:eastAsia="Calibri"/>
          <w:vanish/>
        </w:rPr>
      </w:pPr>
    </w:p>
    <w:p w14:paraId="20E05237" w14:textId="77777777" w:rsidR="00020795" w:rsidRPr="009D2616" w:rsidRDefault="00020795" w:rsidP="00020795">
      <w:pPr>
        <w:pStyle w:val="Sraopastraipa"/>
        <w:numPr>
          <w:ilvl w:val="0"/>
          <w:numId w:val="11"/>
        </w:numPr>
        <w:tabs>
          <w:tab w:val="left" w:pos="993"/>
          <w:tab w:val="left" w:pos="1560"/>
        </w:tabs>
        <w:ind w:firstLine="851"/>
        <w:jc w:val="both"/>
        <w:rPr>
          <w:rFonts w:eastAsia="Calibri"/>
          <w:vanish/>
        </w:rPr>
      </w:pPr>
    </w:p>
    <w:p w14:paraId="58BECAF7" w14:textId="77777777" w:rsidR="00020795" w:rsidRPr="009D2616" w:rsidRDefault="00020795" w:rsidP="00020795">
      <w:pPr>
        <w:pStyle w:val="Sraopastraipa"/>
        <w:numPr>
          <w:ilvl w:val="0"/>
          <w:numId w:val="11"/>
        </w:numPr>
        <w:tabs>
          <w:tab w:val="left" w:pos="993"/>
          <w:tab w:val="left" w:pos="1560"/>
        </w:tabs>
        <w:ind w:firstLine="851"/>
        <w:jc w:val="both"/>
        <w:rPr>
          <w:rFonts w:eastAsia="Calibri"/>
          <w:vanish/>
        </w:rPr>
      </w:pPr>
    </w:p>
    <w:p w14:paraId="2A7D4E68" w14:textId="77777777" w:rsidR="00020795" w:rsidRPr="009D2616" w:rsidRDefault="00020795" w:rsidP="00020795">
      <w:pPr>
        <w:pStyle w:val="Sraopastraipa"/>
        <w:numPr>
          <w:ilvl w:val="0"/>
          <w:numId w:val="11"/>
        </w:numPr>
        <w:tabs>
          <w:tab w:val="left" w:pos="993"/>
          <w:tab w:val="left" w:pos="1560"/>
        </w:tabs>
        <w:ind w:firstLine="851"/>
        <w:jc w:val="both"/>
        <w:rPr>
          <w:rFonts w:eastAsia="Calibri"/>
          <w:vanish/>
        </w:rPr>
      </w:pPr>
    </w:p>
    <w:p w14:paraId="2435BC1B" w14:textId="77777777" w:rsidR="00020795" w:rsidRPr="009D2616" w:rsidRDefault="00020795" w:rsidP="00020795">
      <w:pPr>
        <w:pStyle w:val="Sraopastraipa"/>
        <w:numPr>
          <w:ilvl w:val="0"/>
          <w:numId w:val="11"/>
        </w:numPr>
        <w:tabs>
          <w:tab w:val="left" w:pos="993"/>
          <w:tab w:val="left" w:pos="1560"/>
        </w:tabs>
        <w:ind w:firstLine="851"/>
        <w:jc w:val="both"/>
        <w:rPr>
          <w:rFonts w:eastAsia="Calibri"/>
          <w:vanish/>
        </w:rPr>
      </w:pPr>
    </w:p>
    <w:p w14:paraId="3C7E26DC" w14:textId="77777777" w:rsidR="00020795" w:rsidRPr="009D2616" w:rsidRDefault="00020795" w:rsidP="00020795">
      <w:pPr>
        <w:pStyle w:val="Sraopastraipa"/>
        <w:numPr>
          <w:ilvl w:val="0"/>
          <w:numId w:val="11"/>
        </w:numPr>
        <w:tabs>
          <w:tab w:val="left" w:pos="993"/>
          <w:tab w:val="left" w:pos="1560"/>
        </w:tabs>
        <w:ind w:firstLine="851"/>
        <w:jc w:val="both"/>
        <w:rPr>
          <w:rFonts w:eastAsia="Calibri"/>
          <w:vanish/>
        </w:rPr>
      </w:pPr>
    </w:p>
    <w:p w14:paraId="4EA59199" w14:textId="77777777" w:rsidR="00020795" w:rsidRPr="009D2616" w:rsidRDefault="00020795" w:rsidP="00020795">
      <w:pPr>
        <w:pStyle w:val="Sraopastraipa"/>
        <w:numPr>
          <w:ilvl w:val="0"/>
          <w:numId w:val="11"/>
        </w:numPr>
        <w:tabs>
          <w:tab w:val="left" w:pos="993"/>
          <w:tab w:val="left" w:pos="1560"/>
        </w:tabs>
        <w:ind w:firstLine="851"/>
        <w:jc w:val="both"/>
        <w:rPr>
          <w:rFonts w:eastAsia="Calibri"/>
          <w:vanish/>
        </w:rPr>
      </w:pPr>
    </w:p>
    <w:p w14:paraId="40CF85F4" w14:textId="77777777" w:rsidR="00020795" w:rsidRPr="009D2616" w:rsidRDefault="00020795" w:rsidP="00020795">
      <w:pPr>
        <w:pStyle w:val="Sraopastraipa"/>
        <w:numPr>
          <w:ilvl w:val="0"/>
          <w:numId w:val="11"/>
        </w:numPr>
        <w:tabs>
          <w:tab w:val="left" w:pos="993"/>
          <w:tab w:val="left" w:pos="1560"/>
        </w:tabs>
        <w:ind w:firstLine="851"/>
        <w:jc w:val="both"/>
        <w:rPr>
          <w:rFonts w:eastAsia="Calibri"/>
          <w:vanish/>
        </w:rPr>
      </w:pPr>
    </w:p>
    <w:p w14:paraId="7452C6A4" w14:textId="77777777" w:rsidR="00020795" w:rsidRPr="009D2616" w:rsidRDefault="00020795" w:rsidP="00020795">
      <w:pPr>
        <w:pStyle w:val="Sraopastraipa"/>
        <w:numPr>
          <w:ilvl w:val="0"/>
          <w:numId w:val="11"/>
        </w:numPr>
        <w:tabs>
          <w:tab w:val="left" w:pos="993"/>
          <w:tab w:val="left" w:pos="1560"/>
        </w:tabs>
        <w:ind w:firstLine="851"/>
        <w:jc w:val="both"/>
        <w:rPr>
          <w:rFonts w:eastAsia="Calibri"/>
          <w:vanish/>
        </w:rPr>
      </w:pPr>
    </w:p>
    <w:p w14:paraId="269B7C16" w14:textId="77777777" w:rsidR="00020795" w:rsidRPr="009D2616" w:rsidRDefault="00020795" w:rsidP="00020795">
      <w:pPr>
        <w:pStyle w:val="Sraopastraipa"/>
        <w:numPr>
          <w:ilvl w:val="0"/>
          <w:numId w:val="11"/>
        </w:numPr>
        <w:tabs>
          <w:tab w:val="left" w:pos="993"/>
          <w:tab w:val="left" w:pos="1560"/>
        </w:tabs>
        <w:ind w:firstLine="851"/>
        <w:jc w:val="both"/>
        <w:rPr>
          <w:rFonts w:eastAsia="Calibri"/>
          <w:vanish/>
        </w:rPr>
      </w:pPr>
    </w:p>
    <w:p w14:paraId="35F4313C" w14:textId="77777777" w:rsidR="00020795" w:rsidRPr="009D2616" w:rsidRDefault="00020795" w:rsidP="00020795">
      <w:pPr>
        <w:pStyle w:val="Sraopastraipa"/>
        <w:numPr>
          <w:ilvl w:val="0"/>
          <w:numId w:val="11"/>
        </w:numPr>
        <w:tabs>
          <w:tab w:val="left" w:pos="993"/>
          <w:tab w:val="left" w:pos="1560"/>
        </w:tabs>
        <w:ind w:firstLine="851"/>
        <w:jc w:val="both"/>
        <w:rPr>
          <w:rFonts w:eastAsia="Calibri"/>
          <w:vanish/>
        </w:rPr>
      </w:pPr>
    </w:p>
    <w:p w14:paraId="74118B15" w14:textId="77777777" w:rsidR="00020795" w:rsidRPr="009D2616" w:rsidRDefault="00020795" w:rsidP="00020795">
      <w:pPr>
        <w:pStyle w:val="Sraopastraipa"/>
        <w:numPr>
          <w:ilvl w:val="0"/>
          <w:numId w:val="11"/>
        </w:numPr>
        <w:tabs>
          <w:tab w:val="left" w:pos="993"/>
          <w:tab w:val="left" w:pos="1560"/>
        </w:tabs>
        <w:ind w:firstLine="851"/>
        <w:jc w:val="both"/>
        <w:rPr>
          <w:rFonts w:eastAsia="Calibri"/>
          <w:vanish/>
        </w:rPr>
      </w:pPr>
    </w:p>
    <w:p w14:paraId="60119EFC" w14:textId="77777777" w:rsidR="00020795" w:rsidRPr="009D2616" w:rsidRDefault="00020795" w:rsidP="00020795">
      <w:pPr>
        <w:pStyle w:val="Sraopastraipa"/>
        <w:numPr>
          <w:ilvl w:val="1"/>
          <w:numId w:val="22"/>
        </w:numPr>
        <w:tabs>
          <w:tab w:val="left" w:pos="1418"/>
        </w:tabs>
        <w:ind w:left="0" w:firstLine="851"/>
        <w:jc w:val="both"/>
      </w:pPr>
      <w:r w:rsidRPr="009D2616">
        <w:t>Įmonės atitinka Aprašo 4.9, 4.10 ir 4.19 papunkčiuose nurodytą vieną iš MVĮ apibrėžimų ir veikia ne trumpiau kaip vienerius metus. Veikianti MVĮ – Juridinių asmenų registre įregistruota įmonė, turinti pajamų ir darbuotojų ir teisės aktų nustatyta tvarka teikianti ataskaitas Valstybinei mokesčių inspekcijai, Valstybinio socialinio draudimo fondo valdybos skyriams ir metinės finansinės atskaitomybės dokumentus Juridinių asmenų registrui. Įmonės veikimo laikotarpis tikrinamas pagal Juridinių asmenų registro ir (arba) pareiškėjo pateiktų patvirtintų finansinės atskaitomybės dokumentų informaciją.</w:t>
      </w:r>
    </w:p>
    <w:p w14:paraId="1F0D1B37" w14:textId="77777777" w:rsidR="00020795" w:rsidRPr="009D2616" w:rsidRDefault="00020795" w:rsidP="00020795">
      <w:pPr>
        <w:pStyle w:val="Sraopastraipa"/>
        <w:numPr>
          <w:ilvl w:val="1"/>
          <w:numId w:val="22"/>
        </w:numPr>
        <w:tabs>
          <w:tab w:val="left" w:pos="1418"/>
        </w:tabs>
        <w:ind w:left="0" w:firstLine="851"/>
        <w:jc w:val="both"/>
      </w:pPr>
      <w:r w:rsidRPr="009D2616">
        <w:t>MVĮ vidutinės metinės pajamos per pastaruosius 3 finansinius metus arba per laiką nuo MVĮ įregistravimo dienos (jeigu MVĮ vykdė veiklą mažiau negu 3 finansinius metus), yra ne mažesnės kaip 50 000 Eur (penkiasdešimt tūkstančių eurų), t. y. MVĮ vidutinės metinės pajamos pagal pateiktus pastarųjų 3 finansinių metų arba per laiką nuo MVĮ įregistravimo dienos (jeigu MVĮ vykdė veiklą mažiau nei 3 finansinius metus) patvirtintos finansinės atskaitomybės dokumentus yra ne mažesnės kaip 50 000 Eur (penkiasdešimt tūkstančių eurų).</w:t>
      </w:r>
    </w:p>
    <w:p w14:paraId="54D9D583" w14:textId="77777777" w:rsidR="00020795" w:rsidRPr="009D2616" w:rsidRDefault="00020795" w:rsidP="00020795">
      <w:pPr>
        <w:pStyle w:val="Sraopastraipa"/>
        <w:numPr>
          <w:ilvl w:val="1"/>
          <w:numId w:val="22"/>
        </w:numPr>
        <w:tabs>
          <w:tab w:val="left" w:pos="1418"/>
        </w:tabs>
        <w:ind w:left="0" w:firstLine="851"/>
        <w:jc w:val="both"/>
      </w:pPr>
      <w:r w:rsidRPr="009D2616">
        <w:t xml:space="preserve">Pagal Aprašą de </w:t>
      </w:r>
      <w:proofErr w:type="spellStart"/>
      <w:r w:rsidRPr="009D2616">
        <w:t>minimis</w:t>
      </w:r>
      <w:proofErr w:type="spellEnd"/>
      <w:r w:rsidRPr="009D2616">
        <w:t xml:space="preserve"> pagalba nėra teikiama galutiniam naudos gavėjui, kuriam pritaikytos tarptautinės sankcijos ir (arba) jo ir (arba) su juo susijusių įmonių vykdomoje veikloje, veiksmuose, sandoriuose dalyvauja subjektai, kuriems pritaikytos tarptautinės sankcijos, kai šių įmonių veiklos, veiksmų ir (ar) sandorių vykdymas draudžiamas ar prieštarauja Lietuvos Respublikoje įgyvendinamoms tarptautinėms sankcijoms, vadovaujantis Ekonominių ir kitų tarptautinių sankcijų įgyvendinimo įstatymo 9 straipsniu, arba veikloje, veiksmuose, sandoriuose dalyvauja užsieniečiai, įtraukti į užsieniečių, kuriems draudžiama atvykti į Lietuvos Respubliką, viešąjį sąrašą, skelbiamą Migracijos departamento prie Lietuvos Respublikos vidaus reikalų ministerijos interneto svetainėje </w:t>
      </w:r>
      <w:hyperlink r:id="rId20" w:history="1">
        <w:r w:rsidRPr="009D2616">
          <w:rPr>
            <w:rStyle w:val="Hipersaitas"/>
          </w:rPr>
          <w:t>www.migracija.lt</w:t>
        </w:r>
      </w:hyperlink>
      <w:r w:rsidRPr="009D2616">
        <w:rPr>
          <w:i/>
          <w:iCs/>
        </w:rPr>
        <w:t>.</w:t>
      </w:r>
    </w:p>
    <w:p w14:paraId="43E0D5D6" w14:textId="77777777" w:rsidR="00020795" w:rsidRPr="009D2616" w:rsidRDefault="00020795" w:rsidP="00020795">
      <w:pPr>
        <w:pStyle w:val="Sraopastraipa"/>
        <w:numPr>
          <w:ilvl w:val="1"/>
          <w:numId w:val="22"/>
        </w:numPr>
        <w:tabs>
          <w:tab w:val="left" w:pos="1418"/>
        </w:tabs>
        <w:ind w:left="0" w:firstLine="851"/>
        <w:jc w:val="both"/>
      </w:pPr>
      <w:r w:rsidRPr="009D2616">
        <w:t xml:space="preserve">Pagal priemonę galutiniam naudos gavėjui gali būti teikiama de </w:t>
      </w:r>
      <w:proofErr w:type="spellStart"/>
      <w:r w:rsidRPr="009D2616">
        <w:t>minimis</w:t>
      </w:r>
      <w:proofErr w:type="spellEnd"/>
      <w:r w:rsidRPr="009D2616">
        <w:t xml:space="preserve"> pagalba, jei jo numatytai veiklai vykdyti nebuvo skirtas finansavimas pagal Ekonomikos ir inovacijų ministerijos administruojamą priemonę Nr. 13.1.1-LVPA-K-861 „Kūrybiniai čekiai COVID-19</w:t>
      </w:r>
      <w:r w:rsidRPr="009D2616">
        <w:rPr>
          <w:i/>
          <w:iCs/>
        </w:rPr>
        <w:t>.</w:t>
      </w:r>
    </w:p>
    <w:p w14:paraId="23784504" w14:textId="77777777" w:rsidR="00020795" w:rsidRPr="009D2616" w:rsidRDefault="00020795" w:rsidP="00020795">
      <w:pPr>
        <w:pStyle w:val="Sraopastraipa"/>
        <w:numPr>
          <w:ilvl w:val="0"/>
          <w:numId w:val="22"/>
        </w:numPr>
        <w:tabs>
          <w:tab w:val="left" w:pos="1276"/>
        </w:tabs>
        <w:ind w:left="0" w:firstLine="851"/>
        <w:jc w:val="both"/>
      </w:pPr>
      <w:r w:rsidRPr="009D2616">
        <w:t>Projektu turi būti prisidedama prie bent vieno Europos Sąjungos Baltijos jūros regiono strategijos, patvirtintos Europos Komisijos 2012 m. kovo 23 d. komunikatu Nr. COM(2012) 128 (toliau – ES BJRS), kuri skelbiama Europos Komisijos interneto</w:t>
      </w:r>
      <w:r w:rsidRPr="009D2616">
        <w:rPr>
          <w:rFonts w:eastAsia="Calibri"/>
        </w:rPr>
        <w:t xml:space="preserve"> svetainėje </w:t>
      </w:r>
      <w:hyperlink r:id="rId21" w:anchor="1" w:history="1">
        <w:r w:rsidRPr="009D2616">
          <w:rPr>
            <w:rStyle w:val="Hipersaitas"/>
            <w:rFonts w:eastAsia="Calibri"/>
          </w:rPr>
          <w:t>http://ec.europa.eu/regional_policy/lt/policy/cooperation/macro-regional-strategies/baltic-sea/library/#1</w:t>
        </w:r>
      </w:hyperlink>
      <w:r w:rsidRPr="009D2616">
        <w:rPr>
          <w:rFonts w:eastAsia="Calibri"/>
        </w:rPr>
        <w:t xml:space="preserve">, tikslo įgyvendinimo pagal ES BJRS veiksmų plane, patvirtintame Europos Komisijos 2017 m. kovo 20 d. sprendimu </w:t>
      </w:r>
      <w:r w:rsidRPr="009D2616">
        <w:rPr>
          <w:rFonts w:eastAsia="Calibri"/>
          <w:iCs/>
        </w:rPr>
        <w:t>Nr.</w:t>
      </w:r>
      <w:r w:rsidRPr="009D2616">
        <w:rPr>
          <w:rFonts w:eastAsia="Calibri"/>
        </w:rPr>
        <w:t xml:space="preserve"> SWD(2017) 118, </w:t>
      </w:r>
      <w:r w:rsidRPr="009D2616">
        <w:rPr>
          <w:rFonts w:eastAsia="Calibri"/>
          <w:bCs/>
        </w:rPr>
        <w:t xml:space="preserve">kuris skelbiamas </w:t>
      </w:r>
      <w:r w:rsidRPr="009D2616">
        <w:rPr>
          <w:rFonts w:eastAsia="Calibri"/>
        </w:rPr>
        <w:t xml:space="preserve">Europos Komisijos interneto svetainėje </w:t>
      </w:r>
      <w:hyperlink r:id="rId22" w:anchor="1" w:history="1">
        <w:r w:rsidRPr="009D2616">
          <w:rPr>
            <w:rStyle w:val="Hipersaitas"/>
            <w:rFonts w:eastAsia="Calibri"/>
          </w:rPr>
          <w:t>http://ec.europa.eu/regional_policy/lt/policy/cooperation/macro-regional-strategies/baltic-sea/library/#1</w:t>
        </w:r>
      </w:hyperlink>
      <w:r w:rsidRPr="009D2616">
        <w:t>, numatytą politinę sritį „</w:t>
      </w:r>
      <w:hyperlink r:id="rId23" w:history="1">
        <w:r w:rsidRPr="009D2616">
          <w:t>Kultūra</w:t>
        </w:r>
      </w:hyperlink>
      <w:r w:rsidRPr="009D2616">
        <w:t>“.</w:t>
      </w:r>
    </w:p>
    <w:p w14:paraId="57FC6EDD" w14:textId="77777777" w:rsidR="00020795" w:rsidRPr="009D2616" w:rsidRDefault="00020795" w:rsidP="00020795">
      <w:pPr>
        <w:pStyle w:val="Sraopastraipa"/>
        <w:numPr>
          <w:ilvl w:val="0"/>
          <w:numId w:val="22"/>
        </w:numPr>
        <w:tabs>
          <w:tab w:val="left" w:pos="1276"/>
        </w:tabs>
        <w:ind w:left="0" w:firstLine="851"/>
        <w:jc w:val="both"/>
      </w:pPr>
      <w:r w:rsidRPr="009D2616">
        <w:t xml:space="preserve">Pagal Aprašą nefinansuojami iš ES struktūrinių fondų bendrai finansuojami didelės apimties projektai, apibrėžti 2013 m. gruodžio 17 d. Europos Parlamento ir Tarybos reglamento </w:t>
      </w:r>
      <w:hyperlink r:id="rId24" w:tgtFrame="_blank" w:history="1">
        <w:r w:rsidRPr="009D2616">
          <w:t>(ES) Nr. 1303/2013</w:t>
        </w:r>
      </w:hyperlink>
      <w:r w:rsidRPr="009D2616">
        <w:t xml:space="preserve">,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w:t>
      </w:r>
      <w:hyperlink r:id="rId25" w:tgtFrame="_blank" w:history="1">
        <w:r w:rsidRPr="009D2616">
          <w:t>(EB) Nr. 1083/2006</w:t>
        </w:r>
      </w:hyperlink>
      <w:r w:rsidRPr="009D2616">
        <w:t>, 100 straipsnyje.</w:t>
      </w:r>
    </w:p>
    <w:p w14:paraId="0A35E7E9" w14:textId="77777777" w:rsidR="00020795" w:rsidRPr="009D2616" w:rsidRDefault="00020795" w:rsidP="00020795">
      <w:pPr>
        <w:pStyle w:val="Sraopastraipa"/>
        <w:numPr>
          <w:ilvl w:val="0"/>
          <w:numId w:val="22"/>
        </w:numPr>
        <w:tabs>
          <w:tab w:val="left" w:pos="1276"/>
        </w:tabs>
        <w:ind w:left="0" w:firstLine="851"/>
        <w:jc w:val="both"/>
      </w:pPr>
      <w:r w:rsidRPr="009D2616">
        <w:t xml:space="preserve">Pagal Aprašą finansavimas nėra teikiamas pareiškėjui, jei jis yra priskiriamas sunkumų patiriančios įmonės kategorijai, kaip ji apibrėžta Komisijos komunikate (2014/C 249/01) </w:t>
      </w:r>
      <w:hyperlink r:id="rId26" w:history="1">
        <w:r w:rsidRPr="009D2616">
          <w:t>Gairėse dėl valstybės pagalbos sunkumų patiriančioms ne finansų įmonėms sanuoti ir restruktūrizuoti</w:t>
        </w:r>
      </w:hyperlink>
      <w:r w:rsidRPr="009D2616">
        <w:t>.</w:t>
      </w:r>
    </w:p>
    <w:p w14:paraId="510E7E08" w14:textId="77777777" w:rsidR="00020795" w:rsidRPr="009D2616" w:rsidRDefault="00020795" w:rsidP="00020795">
      <w:pPr>
        <w:pStyle w:val="Sraopastraipa"/>
        <w:numPr>
          <w:ilvl w:val="0"/>
          <w:numId w:val="22"/>
        </w:numPr>
        <w:tabs>
          <w:tab w:val="left" w:pos="1276"/>
        </w:tabs>
        <w:ind w:left="0" w:firstLine="851"/>
        <w:jc w:val="both"/>
      </w:pPr>
      <w:r w:rsidRPr="009D2616">
        <w:t>Aprašo 11 punkte nurodytos projekto veiklos gali būti pradėtos įgyvendinti nuo 2021 m. sausio 1 d. iki 2023 m. rugpjūčio 31 d., tačiau projekto išlaidos iki iš Europos Sąjungos struktūrinių fondų lėšų bendrai finansuojamo projekto sutarties (toliau – projekto sutartis) pasirašymo yra patiriamos pareiškėjo rizika. Projekto veiklų įgyvendinimo laikotarpis po šiame Aprašo punkte nustatyto termino negalės būti pratęstas.</w:t>
      </w:r>
    </w:p>
    <w:p w14:paraId="3405CF13" w14:textId="77777777" w:rsidR="00020795" w:rsidRPr="009D2616" w:rsidRDefault="00020795" w:rsidP="00020795">
      <w:pPr>
        <w:pStyle w:val="Sraopastraipa"/>
        <w:numPr>
          <w:ilvl w:val="0"/>
          <w:numId w:val="22"/>
        </w:numPr>
        <w:tabs>
          <w:tab w:val="left" w:pos="1276"/>
        </w:tabs>
        <w:ind w:left="0" w:firstLine="851"/>
        <w:jc w:val="both"/>
      </w:pPr>
      <w:r w:rsidRPr="009D2616">
        <w:t>Projekto veiklos turi būti pradėtos įgyvendinti ne vėliau kaip per 1 mėnesį nuo projekto sutarties pasirašymo dienos.</w:t>
      </w:r>
    </w:p>
    <w:p w14:paraId="5DE5E165" w14:textId="77777777" w:rsidR="00020795" w:rsidRPr="009D2616" w:rsidRDefault="00020795" w:rsidP="00020795">
      <w:pPr>
        <w:pStyle w:val="Sraopastraipa"/>
        <w:numPr>
          <w:ilvl w:val="0"/>
          <w:numId w:val="22"/>
        </w:numPr>
        <w:tabs>
          <w:tab w:val="left" w:pos="1276"/>
        </w:tabs>
        <w:ind w:left="0" w:firstLine="851"/>
        <w:jc w:val="both"/>
      </w:pPr>
      <w:r w:rsidRPr="009D2616">
        <w:rPr>
          <w:rFonts w:eastAsia="Calibri"/>
        </w:rPr>
        <w:t xml:space="preserve">Projekto veiklos turi būti vykdomos Lietuvos Respublikoje. Projekto veiklų vykdymo vieta </w:t>
      </w:r>
      <w:proofErr w:type="spellStart"/>
      <w:r w:rsidRPr="009D2616">
        <w:rPr>
          <w:rFonts w:eastAsia="Calibri"/>
        </w:rPr>
        <w:t>supratnatam</w:t>
      </w:r>
      <w:proofErr w:type="spellEnd"/>
      <w:r w:rsidRPr="009D2616">
        <w:rPr>
          <w:rFonts w:eastAsia="Calibri"/>
        </w:rPr>
        <w:t xml:space="preserve"> taip, kaip ji apibrėžta Rekomendacijų dėl projektų išlaidų atitikties Europos Sąjungos struktūrinių fondų reikalavimams 9.4 papunktyje.</w:t>
      </w:r>
    </w:p>
    <w:p w14:paraId="5704C332" w14:textId="77777777" w:rsidR="00020795" w:rsidRPr="009D2616" w:rsidRDefault="00020795" w:rsidP="00020795">
      <w:pPr>
        <w:pStyle w:val="Sraopastraipa"/>
        <w:numPr>
          <w:ilvl w:val="0"/>
          <w:numId w:val="22"/>
        </w:numPr>
        <w:tabs>
          <w:tab w:val="left" w:pos="1276"/>
        </w:tabs>
        <w:ind w:left="0" w:firstLine="851"/>
        <w:jc w:val="both"/>
      </w:pPr>
      <w:r w:rsidRPr="009D2616">
        <w:t>Projektu turi būti siekiama stebėsenos rodiklio – „Nefinansinę paramą gaunančių įmonių skaičius“, kodas P.B.204, nurodyto Veiksmų programos stebėsenos rodiklių skaičiavimo apraše, paskelbtame ES struktūrinių fondų interneto svetainėje www.esinvesticijos.lt, ir pasiektos minimalios siektinos jo reikšmės.</w:t>
      </w:r>
    </w:p>
    <w:p w14:paraId="6CC13765" w14:textId="77777777" w:rsidR="00020795" w:rsidRPr="009D2616" w:rsidRDefault="00020795" w:rsidP="00020795">
      <w:pPr>
        <w:pStyle w:val="Sraopastraipa"/>
        <w:numPr>
          <w:ilvl w:val="0"/>
          <w:numId w:val="14"/>
        </w:numPr>
        <w:tabs>
          <w:tab w:val="left" w:pos="1418"/>
        </w:tabs>
        <w:jc w:val="both"/>
        <w:rPr>
          <w:vanish/>
        </w:rPr>
      </w:pPr>
    </w:p>
    <w:p w14:paraId="4B76FC8D" w14:textId="77777777" w:rsidR="00020795" w:rsidRPr="009D2616" w:rsidRDefault="00020795" w:rsidP="00020795">
      <w:pPr>
        <w:pStyle w:val="Sraopastraipa"/>
        <w:numPr>
          <w:ilvl w:val="0"/>
          <w:numId w:val="14"/>
        </w:numPr>
        <w:tabs>
          <w:tab w:val="left" w:pos="1418"/>
        </w:tabs>
        <w:jc w:val="both"/>
        <w:rPr>
          <w:vanish/>
        </w:rPr>
      </w:pPr>
    </w:p>
    <w:p w14:paraId="2EC38591" w14:textId="77777777" w:rsidR="00020795" w:rsidRPr="009D2616" w:rsidRDefault="00020795" w:rsidP="00020795">
      <w:pPr>
        <w:pStyle w:val="Sraopastraipa"/>
        <w:numPr>
          <w:ilvl w:val="0"/>
          <w:numId w:val="14"/>
        </w:numPr>
        <w:tabs>
          <w:tab w:val="left" w:pos="1418"/>
        </w:tabs>
        <w:jc w:val="both"/>
        <w:rPr>
          <w:vanish/>
        </w:rPr>
      </w:pPr>
    </w:p>
    <w:p w14:paraId="1DE7C513" w14:textId="77777777" w:rsidR="00020795" w:rsidRPr="009D2616" w:rsidRDefault="00020795" w:rsidP="00020795">
      <w:pPr>
        <w:pStyle w:val="Sraopastraipa"/>
        <w:numPr>
          <w:ilvl w:val="0"/>
          <w:numId w:val="14"/>
        </w:numPr>
        <w:tabs>
          <w:tab w:val="left" w:pos="1418"/>
        </w:tabs>
        <w:jc w:val="both"/>
        <w:rPr>
          <w:vanish/>
        </w:rPr>
      </w:pPr>
    </w:p>
    <w:p w14:paraId="5F80229F" w14:textId="77777777" w:rsidR="00020795" w:rsidRPr="009D2616" w:rsidRDefault="00020795" w:rsidP="00020795">
      <w:pPr>
        <w:pStyle w:val="Sraopastraipa"/>
        <w:numPr>
          <w:ilvl w:val="0"/>
          <w:numId w:val="14"/>
        </w:numPr>
        <w:tabs>
          <w:tab w:val="left" w:pos="1418"/>
        </w:tabs>
        <w:jc w:val="both"/>
        <w:rPr>
          <w:vanish/>
        </w:rPr>
      </w:pPr>
    </w:p>
    <w:p w14:paraId="51BD1ADB" w14:textId="77777777" w:rsidR="00020795" w:rsidRPr="009D2616" w:rsidRDefault="00020795" w:rsidP="00020795">
      <w:pPr>
        <w:pStyle w:val="Sraopastraipa"/>
        <w:numPr>
          <w:ilvl w:val="0"/>
          <w:numId w:val="14"/>
        </w:numPr>
        <w:tabs>
          <w:tab w:val="left" w:pos="1418"/>
        </w:tabs>
        <w:jc w:val="both"/>
        <w:rPr>
          <w:vanish/>
        </w:rPr>
      </w:pPr>
    </w:p>
    <w:p w14:paraId="5EBC2F61" w14:textId="77777777" w:rsidR="00020795" w:rsidRPr="009D2616" w:rsidRDefault="00020795" w:rsidP="00020795">
      <w:pPr>
        <w:pStyle w:val="Sraopastraipa"/>
        <w:numPr>
          <w:ilvl w:val="0"/>
          <w:numId w:val="22"/>
        </w:numPr>
        <w:tabs>
          <w:tab w:val="left" w:pos="1276"/>
        </w:tabs>
        <w:ind w:left="0" w:firstLine="851"/>
        <w:jc w:val="both"/>
        <w:rPr>
          <w:rFonts w:eastAsia="Calibri"/>
        </w:rPr>
      </w:pPr>
      <w:r w:rsidRPr="009D2616">
        <w:rPr>
          <w:rFonts w:eastAsia="Calibri"/>
        </w:rPr>
        <w:t xml:space="preserve">Aprašo 28 punkte nurodyto Priemonės įgyvendinimo stebėsenos rodiklio skaičiavimui taikomas Veiksmų programos stebėsenos rodiklių skaičiavimo aprašas. </w:t>
      </w:r>
    </w:p>
    <w:p w14:paraId="747284AF" w14:textId="77777777" w:rsidR="00020795" w:rsidRPr="009D2616" w:rsidRDefault="00020795" w:rsidP="00020795">
      <w:pPr>
        <w:pStyle w:val="Sraopastraipa"/>
        <w:numPr>
          <w:ilvl w:val="0"/>
          <w:numId w:val="22"/>
        </w:numPr>
        <w:tabs>
          <w:tab w:val="left" w:pos="1276"/>
        </w:tabs>
        <w:ind w:left="0" w:firstLine="851"/>
        <w:jc w:val="both"/>
        <w:rPr>
          <w:rFonts w:eastAsia="Calibri"/>
        </w:rPr>
      </w:pPr>
      <w:r w:rsidRPr="009D2616">
        <w:rPr>
          <w:rFonts w:eastAsia="Calibri"/>
        </w:rPr>
        <w:t>Projekto parengtumui taikomi šie reikalavimai,</w:t>
      </w:r>
      <w:r w:rsidRPr="009D2616">
        <w:rPr>
          <w:rFonts w:eastAsia="Calibri"/>
          <w:shd w:val="clear" w:color="auto" w:fill="FFFFFF"/>
        </w:rPr>
        <w:t xml:space="preserve"> kurių neįvykdžius ir kartu su paraiška nepateikus pagrindžiančių dokumentų, paraiška atmetama neprašant papildomų dokumentų</w:t>
      </w:r>
      <w:r w:rsidRPr="009D2616">
        <w:rPr>
          <w:rFonts w:eastAsia="Calibri"/>
        </w:rPr>
        <w:t>:</w:t>
      </w:r>
    </w:p>
    <w:p w14:paraId="685935B7" w14:textId="77777777" w:rsidR="00020795" w:rsidRPr="009D2616" w:rsidRDefault="00020795" w:rsidP="00020795">
      <w:pPr>
        <w:pStyle w:val="Sraopastraipa"/>
        <w:numPr>
          <w:ilvl w:val="1"/>
          <w:numId w:val="22"/>
        </w:numPr>
        <w:tabs>
          <w:tab w:val="left" w:pos="1418"/>
        </w:tabs>
        <w:ind w:left="0" w:firstLine="851"/>
        <w:jc w:val="both"/>
        <w:rPr>
          <w:rFonts w:eastAsia="Calibri"/>
        </w:rPr>
      </w:pPr>
      <w:r w:rsidRPr="009D2616">
        <w:t>Pareiškėjas iki paraiškos pateikimo turi būti parengęs:</w:t>
      </w:r>
      <w:bookmarkStart w:id="5" w:name="_Hlk88641344"/>
    </w:p>
    <w:p w14:paraId="416EAF55" w14:textId="77777777" w:rsidR="00020795" w:rsidRPr="009D2616" w:rsidRDefault="00020795" w:rsidP="00020795">
      <w:pPr>
        <w:pStyle w:val="Sraopastraipa"/>
        <w:numPr>
          <w:ilvl w:val="2"/>
          <w:numId w:val="22"/>
        </w:numPr>
        <w:tabs>
          <w:tab w:val="left" w:pos="1560"/>
        </w:tabs>
        <w:ind w:left="0" w:firstLine="851"/>
        <w:jc w:val="both"/>
        <w:rPr>
          <w:rFonts w:eastAsia="Calibri"/>
        </w:rPr>
      </w:pPr>
      <w:r w:rsidRPr="009D2616">
        <w:rPr>
          <w:rFonts w:eastAsia="Calibri"/>
          <w:i/>
          <w:iCs/>
        </w:rPr>
        <w:t xml:space="preserve">De </w:t>
      </w:r>
      <w:proofErr w:type="spellStart"/>
      <w:r w:rsidRPr="009D2616">
        <w:rPr>
          <w:rFonts w:eastAsia="Calibri"/>
          <w:i/>
          <w:iCs/>
        </w:rPr>
        <w:t>minimis</w:t>
      </w:r>
      <w:proofErr w:type="spellEnd"/>
      <w:r w:rsidRPr="009D2616">
        <w:rPr>
          <w:rFonts w:eastAsia="Calibri"/>
        </w:rPr>
        <w:t xml:space="preserve"> pagalbos teikimo ir skaičiavimo (paskirstymo) galutiniams naudos gavėjams tvarkos aprašą.</w:t>
      </w:r>
    </w:p>
    <w:p w14:paraId="4E492166" w14:textId="77777777" w:rsidR="00020795" w:rsidRPr="009D2616" w:rsidRDefault="00020795" w:rsidP="00020795">
      <w:pPr>
        <w:pStyle w:val="Sraopastraipa"/>
        <w:numPr>
          <w:ilvl w:val="2"/>
          <w:numId w:val="22"/>
        </w:numPr>
        <w:tabs>
          <w:tab w:val="left" w:pos="1560"/>
        </w:tabs>
        <w:ind w:left="0" w:firstLine="851"/>
        <w:jc w:val="both"/>
        <w:rPr>
          <w:rFonts w:eastAsia="Calibri"/>
        </w:rPr>
      </w:pPr>
      <w:r w:rsidRPr="009D2616">
        <w:rPr>
          <w:rFonts w:eastAsia="Calibri"/>
        </w:rPr>
        <w:t xml:space="preserve">Galutinių naudos gavėjų atrankos aprašą. </w:t>
      </w:r>
    </w:p>
    <w:p w14:paraId="669337DE" w14:textId="77777777" w:rsidR="00020795" w:rsidRPr="009D2616" w:rsidRDefault="00020795" w:rsidP="00020795">
      <w:pPr>
        <w:pStyle w:val="Sraopastraipa"/>
        <w:numPr>
          <w:ilvl w:val="2"/>
          <w:numId w:val="22"/>
        </w:numPr>
        <w:tabs>
          <w:tab w:val="left" w:pos="1560"/>
        </w:tabs>
        <w:ind w:left="0" w:firstLine="851"/>
        <w:jc w:val="both"/>
        <w:rPr>
          <w:rFonts w:eastAsia="Calibri"/>
        </w:rPr>
      </w:pPr>
      <w:r w:rsidRPr="009D2616">
        <w:rPr>
          <w:rFonts w:eastAsia="Calibri"/>
        </w:rPr>
        <w:t>Dizainerių ir mentorių atrankos aprašą.</w:t>
      </w:r>
    </w:p>
    <w:p w14:paraId="38D33C7B" w14:textId="77777777" w:rsidR="00020795" w:rsidRPr="009D2616" w:rsidRDefault="00020795" w:rsidP="00020795">
      <w:pPr>
        <w:pStyle w:val="Sraopastraipa"/>
        <w:numPr>
          <w:ilvl w:val="1"/>
          <w:numId w:val="22"/>
        </w:numPr>
        <w:tabs>
          <w:tab w:val="left" w:pos="1418"/>
        </w:tabs>
        <w:ind w:left="0" w:firstLine="851"/>
        <w:jc w:val="both"/>
      </w:pPr>
      <w:r w:rsidRPr="009D2616">
        <w:t>Pareiškėjas turi turėti veikiančią elektroninę valdymo sistemą (modulį), kurioje sudarytos sąlygos skaitmeniniu būdu pateikti MVĮ standartizuotą paraišką.</w:t>
      </w:r>
    </w:p>
    <w:p w14:paraId="1AC405B0" w14:textId="77777777" w:rsidR="00020795" w:rsidRPr="009D2616" w:rsidRDefault="00020795" w:rsidP="00020795">
      <w:pPr>
        <w:pStyle w:val="Sraopastraipa"/>
        <w:numPr>
          <w:ilvl w:val="1"/>
          <w:numId w:val="22"/>
        </w:numPr>
        <w:tabs>
          <w:tab w:val="left" w:pos="1418"/>
        </w:tabs>
        <w:ind w:left="0" w:firstLine="851"/>
        <w:jc w:val="both"/>
      </w:pPr>
      <w:r w:rsidRPr="009D2616">
        <w:t>Pareiškėjas turi turėti ne mažiau kaip 3 metus naudojamą projektų atrankos darbo reglamentą.</w:t>
      </w:r>
    </w:p>
    <w:p w14:paraId="6D1B03F5" w14:textId="77777777" w:rsidR="00020795" w:rsidRPr="009D2616" w:rsidRDefault="00020795" w:rsidP="00020795">
      <w:pPr>
        <w:pStyle w:val="Sraopastraipa"/>
        <w:numPr>
          <w:ilvl w:val="0"/>
          <w:numId w:val="14"/>
        </w:numPr>
        <w:tabs>
          <w:tab w:val="left" w:pos="1418"/>
        </w:tabs>
        <w:ind w:firstLine="851"/>
        <w:jc w:val="both"/>
        <w:rPr>
          <w:vanish/>
        </w:rPr>
      </w:pPr>
    </w:p>
    <w:p w14:paraId="4073B1BC" w14:textId="77777777" w:rsidR="00020795" w:rsidRPr="009D2616" w:rsidRDefault="00020795" w:rsidP="00020795">
      <w:pPr>
        <w:pStyle w:val="Sraopastraipa"/>
        <w:numPr>
          <w:ilvl w:val="0"/>
          <w:numId w:val="14"/>
        </w:numPr>
        <w:tabs>
          <w:tab w:val="left" w:pos="1418"/>
        </w:tabs>
        <w:ind w:firstLine="851"/>
        <w:jc w:val="both"/>
        <w:rPr>
          <w:vanish/>
        </w:rPr>
      </w:pPr>
    </w:p>
    <w:p w14:paraId="31764A25" w14:textId="77777777" w:rsidR="00020795" w:rsidRPr="009D2616" w:rsidRDefault="00020795" w:rsidP="00020795">
      <w:pPr>
        <w:pStyle w:val="Sraopastraipa"/>
        <w:numPr>
          <w:ilvl w:val="0"/>
          <w:numId w:val="14"/>
        </w:numPr>
        <w:tabs>
          <w:tab w:val="left" w:pos="1418"/>
        </w:tabs>
        <w:ind w:firstLine="851"/>
        <w:jc w:val="both"/>
        <w:rPr>
          <w:vanish/>
        </w:rPr>
      </w:pPr>
    </w:p>
    <w:p w14:paraId="220746E8" w14:textId="77777777" w:rsidR="00020795" w:rsidRPr="009D2616" w:rsidRDefault="00020795" w:rsidP="00020795">
      <w:pPr>
        <w:pStyle w:val="Sraopastraipa"/>
        <w:numPr>
          <w:ilvl w:val="0"/>
          <w:numId w:val="14"/>
        </w:numPr>
        <w:tabs>
          <w:tab w:val="left" w:pos="1418"/>
        </w:tabs>
        <w:ind w:firstLine="851"/>
        <w:jc w:val="both"/>
        <w:rPr>
          <w:vanish/>
        </w:rPr>
      </w:pPr>
    </w:p>
    <w:p w14:paraId="0C38077A" w14:textId="77777777" w:rsidR="00020795" w:rsidRPr="009D2616" w:rsidRDefault="00020795" w:rsidP="00020795">
      <w:pPr>
        <w:pStyle w:val="Sraopastraipa"/>
        <w:numPr>
          <w:ilvl w:val="0"/>
          <w:numId w:val="17"/>
        </w:numPr>
        <w:tabs>
          <w:tab w:val="left" w:pos="1418"/>
        </w:tabs>
        <w:ind w:firstLine="851"/>
        <w:jc w:val="both"/>
        <w:rPr>
          <w:vanish/>
        </w:rPr>
      </w:pPr>
    </w:p>
    <w:p w14:paraId="5C839AF3" w14:textId="77777777" w:rsidR="00020795" w:rsidRPr="009D2616" w:rsidRDefault="00020795" w:rsidP="00020795">
      <w:pPr>
        <w:pStyle w:val="Sraopastraipa"/>
        <w:numPr>
          <w:ilvl w:val="0"/>
          <w:numId w:val="17"/>
        </w:numPr>
        <w:tabs>
          <w:tab w:val="left" w:pos="1418"/>
        </w:tabs>
        <w:ind w:firstLine="851"/>
        <w:jc w:val="both"/>
        <w:rPr>
          <w:vanish/>
        </w:rPr>
      </w:pPr>
    </w:p>
    <w:p w14:paraId="3FDC4EFE" w14:textId="77777777" w:rsidR="00020795" w:rsidRPr="009D2616" w:rsidRDefault="00020795" w:rsidP="00020795">
      <w:pPr>
        <w:pStyle w:val="Sraopastraipa"/>
        <w:numPr>
          <w:ilvl w:val="0"/>
          <w:numId w:val="17"/>
        </w:numPr>
        <w:tabs>
          <w:tab w:val="left" w:pos="1418"/>
        </w:tabs>
        <w:ind w:firstLine="851"/>
        <w:jc w:val="both"/>
        <w:rPr>
          <w:vanish/>
        </w:rPr>
      </w:pPr>
    </w:p>
    <w:p w14:paraId="01CF43A3" w14:textId="77777777" w:rsidR="00020795" w:rsidRPr="009D2616" w:rsidRDefault="00020795" w:rsidP="00020795">
      <w:pPr>
        <w:pStyle w:val="Sraopastraipa"/>
        <w:numPr>
          <w:ilvl w:val="0"/>
          <w:numId w:val="17"/>
        </w:numPr>
        <w:tabs>
          <w:tab w:val="left" w:pos="1418"/>
        </w:tabs>
        <w:ind w:firstLine="851"/>
        <w:jc w:val="both"/>
        <w:rPr>
          <w:vanish/>
        </w:rPr>
      </w:pPr>
    </w:p>
    <w:p w14:paraId="07628422" w14:textId="77777777" w:rsidR="00020795" w:rsidRPr="009D2616" w:rsidRDefault="00020795" w:rsidP="00020795">
      <w:pPr>
        <w:pStyle w:val="Sraopastraipa"/>
        <w:numPr>
          <w:ilvl w:val="0"/>
          <w:numId w:val="17"/>
        </w:numPr>
        <w:tabs>
          <w:tab w:val="left" w:pos="1418"/>
        </w:tabs>
        <w:ind w:firstLine="851"/>
        <w:jc w:val="both"/>
        <w:rPr>
          <w:vanish/>
        </w:rPr>
      </w:pPr>
    </w:p>
    <w:p w14:paraId="6973BD81" w14:textId="77777777" w:rsidR="00020795" w:rsidRPr="009D2616" w:rsidRDefault="00020795" w:rsidP="00020795">
      <w:pPr>
        <w:pStyle w:val="Sraopastraipa"/>
        <w:numPr>
          <w:ilvl w:val="0"/>
          <w:numId w:val="17"/>
        </w:numPr>
        <w:tabs>
          <w:tab w:val="left" w:pos="1418"/>
        </w:tabs>
        <w:ind w:firstLine="851"/>
        <w:jc w:val="both"/>
        <w:rPr>
          <w:vanish/>
        </w:rPr>
      </w:pPr>
    </w:p>
    <w:p w14:paraId="1839F4B1" w14:textId="77777777" w:rsidR="00020795" w:rsidRPr="009D2616" w:rsidRDefault="00020795" w:rsidP="00020795">
      <w:pPr>
        <w:pStyle w:val="Sraopastraipa"/>
        <w:numPr>
          <w:ilvl w:val="0"/>
          <w:numId w:val="17"/>
        </w:numPr>
        <w:tabs>
          <w:tab w:val="left" w:pos="1418"/>
        </w:tabs>
        <w:ind w:firstLine="851"/>
        <w:jc w:val="both"/>
        <w:rPr>
          <w:vanish/>
        </w:rPr>
      </w:pPr>
    </w:p>
    <w:p w14:paraId="026CF801" w14:textId="77777777" w:rsidR="00020795" w:rsidRPr="009D2616" w:rsidRDefault="00020795" w:rsidP="00020795">
      <w:pPr>
        <w:pStyle w:val="Sraopastraipa"/>
        <w:numPr>
          <w:ilvl w:val="1"/>
          <w:numId w:val="17"/>
        </w:numPr>
        <w:tabs>
          <w:tab w:val="left" w:pos="1418"/>
        </w:tabs>
        <w:ind w:firstLine="851"/>
        <w:jc w:val="both"/>
        <w:rPr>
          <w:vanish/>
        </w:rPr>
      </w:pPr>
    </w:p>
    <w:bookmarkEnd w:id="5"/>
    <w:p w14:paraId="2972FFB4" w14:textId="77777777" w:rsidR="00020795" w:rsidRPr="009D2616" w:rsidRDefault="00020795" w:rsidP="00020795">
      <w:pPr>
        <w:pStyle w:val="Sraopastraipa"/>
        <w:numPr>
          <w:ilvl w:val="0"/>
          <w:numId w:val="22"/>
        </w:numPr>
        <w:tabs>
          <w:tab w:val="left" w:pos="1276"/>
        </w:tabs>
        <w:ind w:left="0" w:firstLine="851"/>
        <w:jc w:val="both"/>
        <w:rPr>
          <w:rFonts w:eastAsia="Calibri"/>
        </w:rPr>
      </w:pPr>
      <w:r w:rsidRPr="009D2616">
        <w:rPr>
          <w:rFonts w:eastAsia="Calibri"/>
        </w:rPr>
        <w:t>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 Neturi būti numatyti projekto veiksmai, kurie turėtų neigiamą poveikį darnaus vystymosi principo įgyvendinimui.</w:t>
      </w:r>
    </w:p>
    <w:p w14:paraId="3BC85EDB" w14:textId="77777777" w:rsidR="00020795" w:rsidRPr="009D2616" w:rsidRDefault="00020795" w:rsidP="00020795">
      <w:pPr>
        <w:pStyle w:val="Sraopastraipa"/>
        <w:tabs>
          <w:tab w:val="left" w:pos="1276"/>
        </w:tabs>
        <w:ind w:left="851"/>
        <w:rPr>
          <w:rFonts w:eastAsia="Calibri"/>
        </w:rPr>
      </w:pPr>
    </w:p>
    <w:p w14:paraId="10EBC676" w14:textId="77777777" w:rsidR="00020795" w:rsidRPr="009D2616" w:rsidRDefault="00020795" w:rsidP="00020795">
      <w:pPr>
        <w:pStyle w:val="Sraopastraipa"/>
        <w:tabs>
          <w:tab w:val="left" w:pos="1276"/>
        </w:tabs>
        <w:ind w:left="851"/>
        <w:rPr>
          <w:rFonts w:eastAsia="Calibri"/>
        </w:rPr>
      </w:pPr>
    </w:p>
    <w:p w14:paraId="40295A9C" w14:textId="77777777" w:rsidR="00020795" w:rsidRPr="009D2616" w:rsidRDefault="00020795" w:rsidP="00020795">
      <w:pPr>
        <w:pStyle w:val="Antrat1"/>
        <w:keepNext/>
        <w:numPr>
          <w:ilvl w:val="0"/>
          <w:numId w:val="0"/>
        </w:numPr>
        <w:ind w:left="432"/>
        <w:rPr>
          <w:lang w:eastAsia="lt-LT"/>
        </w:rPr>
      </w:pPr>
      <w:r w:rsidRPr="009D2616">
        <w:rPr>
          <w:lang w:eastAsia="lt-LT"/>
        </w:rPr>
        <w:t>IV SKYRIUS</w:t>
      </w:r>
    </w:p>
    <w:p w14:paraId="0D85DFED" w14:textId="77777777" w:rsidR="00020795" w:rsidRPr="009D2616" w:rsidRDefault="00020795" w:rsidP="00020795">
      <w:pPr>
        <w:pStyle w:val="Antrat1"/>
        <w:keepNext/>
        <w:numPr>
          <w:ilvl w:val="0"/>
          <w:numId w:val="0"/>
        </w:numPr>
        <w:ind w:left="432"/>
        <w:rPr>
          <w:lang w:eastAsia="lt-LT"/>
        </w:rPr>
      </w:pPr>
      <w:r w:rsidRPr="009D2616">
        <w:rPr>
          <w:lang w:eastAsia="lt-LT"/>
        </w:rPr>
        <w:t>TINKAMŲ FINANSUOTI PROJEKTO IŠLAIDŲ IR FINANSAVIMO REIKALAVIMAI</w:t>
      </w:r>
    </w:p>
    <w:p w14:paraId="63EC44FD" w14:textId="77777777" w:rsidR="00020795" w:rsidRPr="009D2616" w:rsidRDefault="00020795" w:rsidP="00020795">
      <w:pPr>
        <w:pStyle w:val="Sraopastraipa"/>
        <w:tabs>
          <w:tab w:val="left" w:pos="1276"/>
        </w:tabs>
        <w:ind w:left="851"/>
      </w:pPr>
    </w:p>
    <w:p w14:paraId="7A1F7918" w14:textId="77777777" w:rsidR="00020795" w:rsidRPr="009D2616" w:rsidRDefault="00020795" w:rsidP="00020795">
      <w:pPr>
        <w:pStyle w:val="Sraopastraipa"/>
        <w:tabs>
          <w:tab w:val="left" w:pos="1276"/>
        </w:tabs>
        <w:ind w:left="851"/>
        <w:rPr>
          <w:rFonts w:eastAsia="Calibri"/>
        </w:rPr>
      </w:pPr>
    </w:p>
    <w:p w14:paraId="24759019" w14:textId="77777777" w:rsidR="00020795" w:rsidRPr="009D2616" w:rsidRDefault="00020795" w:rsidP="00020795">
      <w:pPr>
        <w:pStyle w:val="Sraopastraipa"/>
        <w:numPr>
          <w:ilvl w:val="0"/>
          <w:numId w:val="22"/>
        </w:numPr>
        <w:tabs>
          <w:tab w:val="left" w:pos="1276"/>
        </w:tabs>
        <w:ind w:left="0" w:firstLine="851"/>
        <w:jc w:val="both"/>
        <w:rPr>
          <w:rFonts w:eastAsia="Calibri"/>
        </w:rPr>
      </w:pPr>
      <w:r w:rsidRPr="009D2616">
        <w:rPr>
          <w:rFonts w:eastAsia="Calibri"/>
        </w:rPr>
        <w:t>Projekto išlaidos turi atitikti Projektų taisyklių VI skyriuje ir Rekomendacijose dėl projektų išlaidų atitikties Europos Sąjungos struktūrinių fondų reikalavimams išdėstytus projekto išlaidoms taikomus reikalavimus.</w:t>
      </w:r>
    </w:p>
    <w:p w14:paraId="4D25C4A8" w14:textId="77777777" w:rsidR="00020795" w:rsidRPr="009D2616" w:rsidRDefault="00020795" w:rsidP="00020795">
      <w:pPr>
        <w:pStyle w:val="Sraopastraipa"/>
        <w:numPr>
          <w:ilvl w:val="0"/>
          <w:numId w:val="22"/>
        </w:numPr>
        <w:tabs>
          <w:tab w:val="left" w:pos="1276"/>
        </w:tabs>
        <w:ind w:left="0" w:firstLine="851"/>
        <w:jc w:val="both"/>
        <w:rPr>
          <w:rFonts w:eastAsia="Calibri"/>
        </w:rPr>
      </w:pPr>
      <w:r w:rsidRPr="009D2616">
        <w:rPr>
          <w:rFonts w:eastAsia="Calibri"/>
        </w:rPr>
        <w:t xml:space="preserve">Didžiausia galima projekto finansuojamoji dalis sudaro 100 proc. visų tinkamų finansuoti projekto išlaidų, t. y. iš ES struktūrinių fondų lėšų skiriamas finansavimas negali viršyti 100 proc. </w:t>
      </w:r>
    </w:p>
    <w:p w14:paraId="3CF63600" w14:textId="77777777" w:rsidR="00020795" w:rsidRPr="009D2616" w:rsidRDefault="00020795" w:rsidP="00020795">
      <w:pPr>
        <w:pStyle w:val="Sraopastraipa"/>
        <w:numPr>
          <w:ilvl w:val="0"/>
          <w:numId w:val="22"/>
        </w:numPr>
        <w:tabs>
          <w:tab w:val="left" w:pos="1276"/>
        </w:tabs>
        <w:ind w:left="0" w:firstLine="851"/>
        <w:jc w:val="both"/>
        <w:rPr>
          <w:rFonts w:eastAsia="Calibri"/>
        </w:rPr>
      </w:pPr>
      <w:r w:rsidRPr="009D2616">
        <w:rPr>
          <w:rFonts w:eastAsia="Calibri"/>
        </w:rPr>
        <w:t>Pareiškėjas ir galutinis naudos gavėjas savo iniciatyva ir savo ir (arba) kitų šaltinių lėšomis gali prisidėti prie projekto įgyvendinimo.</w:t>
      </w:r>
    </w:p>
    <w:p w14:paraId="4C827717" w14:textId="77777777" w:rsidR="00020795" w:rsidRPr="009D2616" w:rsidRDefault="00020795" w:rsidP="00020795">
      <w:pPr>
        <w:pStyle w:val="Sraopastraipa"/>
        <w:numPr>
          <w:ilvl w:val="0"/>
          <w:numId w:val="22"/>
        </w:numPr>
        <w:tabs>
          <w:tab w:val="left" w:pos="1276"/>
        </w:tabs>
        <w:ind w:left="0" w:firstLine="851"/>
        <w:jc w:val="both"/>
        <w:rPr>
          <w:rFonts w:eastAsia="Calibri"/>
        </w:rPr>
      </w:pPr>
      <w:r w:rsidRPr="009D2616">
        <w:rPr>
          <w:rFonts w:eastAsia="Calibri"/>
        </w:rPr>
        <w:t xml:space="preserve">Projekto tinkamų finansuoti išlaidų dalis, kurios nepadengia projektui skiriamo finansavimo lėšos, turi būti finansuojama iš projekto vykdytojo lėšų. </w:t>
      </w:r>
    </w:p>
    <w:p w14:paraId="441F8612" w14:textId="77777777" w:rsidR="00020795" w:rsidRPr="009D2616" w:rsidRDefault="00020795" w:rsidP="00020795">
      <w:pPr>
        <w:pStyle w:val="Sraopastraipa"/>
        <w:numPr>
          <w:ilvl w:val="0"/>
          <w:numId w:val="22"/>
        </w:numPr>
        <w:tabs>
          <w:tab w:val="left" w:pos="1276"/>
        </w:tabs>
        <w:ind w:left="0" w:firstLine="851"/>
        <w:jc w:val="both"/>
        <w:rPr>
          <w:rFonts w:eastAsia="Calibri"/>
        </w:rPr>
      </w:pPr>
      <w:r w:rsidRPr="009D2616">
        <w:rPr>
          <w:rFonts w:eastAsia="Calibri"/>
        </w:rPr>
        <w:t xml:space="preserve">Pagal Aprašą tinkamų arba netinkamų finansuoti išlaidų kategorijos yra šios: </w:t>
      </w:r>
    </w:p>
    <w:p w14:paraId="08673CC8" w14:textId="77777777" w:rsidR="00020795" w:rsidRPr="009D2616" w:rsidRDefault="00020795" w:rsidP="00020795">
      <w:pPr>
        <w:tabs>
          <w:tab w:val="left" w:pos="1276"/>
        </w:tabs>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694"/>
        <w:gridCol w:w="5245"/>
      </w:tblGrid>
      <w:tr w:rsidR="00020795" w:rsidRPr="009D2616" w14:paraId="3DC903B4" w14:textId="77777777" w:rsidTr="00B2101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9368C5" w14:textId="77777777" w:rsidR="00020795" w:rsidRPr="009D2616" w:rsidRDefault="00020795" w:rsidP="00B21017">
            <w:pPr>
              <w:rPr>
                <w:lang w:eastAsia="lt-LT"/>
              </w:rPr>
            </w:pPr>
            <w:r w:rsidRPr="009D2616">
              <w:rPr>
                <w:lang w:eastAsia="lt-LT"/>
              </w:rPr>
              <w:t xml:space="preserve">Išlaidų </w:t>
            </w:r>
            <w:proofErr w:type="spellStart"/>
            <w:r w:rsidRPr="009D2616">
              <w:rPr>
                <w:lang w:eastAsia="lt-LT"/>
              </w:rPr>
              <w:t>katego</w:t>
            </w:r>
            <w:proofErr w:type="spellEnd"/>
            <w:r w:rsidRPr="009D2616">
              <w:rPr>
                <w:lang w:eastAsia="lt-LT"/>
              </w:rPr>
              <w:t>-rijos Nr.</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273C89" w14:textId="77777777" w:rsidR="00020795" w:rsidRPr="009D2616" w:rsidRDefault="00020795" w:rsidP="00B21017">
            <w:pPr>
              <w:rPr>
                <w:lang w:eastAsia="lt-LT"/>
              </w:rPr>
            </w:pPr>
            <w:r w:rsidRPr="009D2616">
              <w:rPr>
                <w:lang w:eastAsia="lt-LT"/>
              </w:rPr>
              <w:t>Išlaidų kategorijos pavadinimas</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4A2E0F" w14:textId="77777777" w:rsidR="00020795" w:rsidRPr="009D2616" w:rsidRDefault="00020795" w:rsidP="00B21017">
            <w:pPr>
              <w:rPr>
                <w:lang w:eastAsia="lt-LT"/>
              </w:rPr>
            </w:pPr>
            <w:r w:rsidRPr="009D2616">
              <w:rPr>
                <w:lang w:eastAsia="lt-LT"/>
              </w:rPr>
              <w:t>Reikalavimai ir paaiškinimai</w:t>
            </w:r>
          </w:p>
          <w:p w14:paraId="6DD5CA91" w14:textId="77777777" w:rsidR="00020795" w:rsidRPr="009D2616" w:rsidRDefault="00020795" w:rsidP="00B21017">
            <w:pPr>
              <w:rPr>
                <w:lang w:eastAsia="lt-LT"/>
              </w:rPr>
            </w:pPr>
          </w:p>
        </w:tc>
      </w:tr>
      <w:tr w:rsidR="00020795" w:rsidRPr="009D2616" w14:paraId="70F50D9B" w14:textId="77777777" w:rsidTr="00B2101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9FE0F0" w14:textId="77777777" w:rsidR="00020795" w:rsidRPr="009D2616" w:rsidRDefault="00020795" w:rsidP="00B21017">
            <w:pPr>
              <w:rPr>
                <w:lang w:eastAsia="lt-LT"/>
              </w:rPr>
            </w:pPr>
            <w:r w:rsidRPr="009D2616">
              <w:rPr>
                <w:lang w:eastAsia="lt-LT"/>
              </w:rPr>
              <w:t>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853B25" w14:textId="77777777" w:rsidR="00020795" w:rsidRPr="009D2616" w:rsidRDefault="00020795" w:rsidP="00B21017">
            <w:pPr>
              <w:rPr>
                <w:lang w:eastAsia="lt-LT"/>
              </w:rPr>
            </w:pPr>
            <w:r w:rsidRPr="009D2616">
              <w:rPr>
                <w:lang w:eastAsia="lt-LT"/>
              </w:rPr>
              <w:t>Žemė</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1D3AB9C2" w14:textId="77777777" w:rsidR="00020795" w:rsidRPr="009D2616" w:rsidRDefault="00020795" w:rsidP="00B21017">
            <w:pPr>
              <w:rPr>
                <w:lang w:eastAsia="lt-LT"/>
              </w:rPr>
            </w:pPr>
            <w:r w:rsidRPr="009D2616">
              <w:rPr>
                <w:rFonts w:eastAsia="Calibri"/>
                <w:lang w:eastAsia="lt-LT"/>
              </w:rPr>
              <w:t>Netinkama finansuoti</w:t>
            </w:r>
          </w:p>
        </w:tc>
      </w:tr>
      <w:tr w:rsidR="00020795" w:rsidRPr="009D2616" w14:paraId="028540AD" w14:textId="77777777" w:rsidTr="00B2101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17F41D" w14:textId="77777777" w:rsidR="00020795" w:rsidRPr="009D2616" w:rsidRDefault="00020795" w:rsidP="00B21017">
            <w:pPr>
              <w:rPr>
                <w:lang w:eastAsia="lt-LT"/>
              </w:rPr>
            </w:pPr>
            <w:r w:rsidRPr="009D2616">
              <w:rPr>
                <w:lang w:eastAsia="lt-LT"/>
              </w:rPr>
              <w:t>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FCB94E" w14:textId="77777777" w:rsidR="00020795" w:rsidRPr="009D2616" w:rsidRDefault="00020795" w:rsidP="00B21017">
            <w:pPr>
              <w:rPr>
                <w:lang w:eastAsia="lt-LT"/>
              </w:rPr>
            </w:pPr>
            <w:r w:rsidRPr="009D2616">
              <w:rPr>
                <w:lang w:eastAsia="lt-LT"/>
              </w:rPr>
              <w:t>Nekilnojamasis turtas</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6B5DA4B9" w14:textId="77777777" w:rsidR="00020795" w:rsidRPr="009D2616" w:rsidRDefault="00020795" w:rsidP="00B21017">
            <w:pPr>
              <w:rPr>
                <w:lang w:eastAsia="lt-LT"/>
              </w:rPr>
            </w:pPr>
            <w:r w:rsidRPr="009D2616">
              <w:rPr>
                <w:rFonts w:eastAsia="Calibri"/>
                <w:lang w:eastAsia="lt-LT"/>
              </w:rPr>
              <w:t>Netinkama finansuoti</w:t>
            </w:r>
          </w:p>
        </w:tc>
      </w:tr>
      <w:tr w:rsidR="00020795" w:rsidRPr="009D2616" w14:paraId="2ADD8431" w14:textId="77777777" w:rsidTr="00B2101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0EDCE0" w14:textId="77777777" w:rsidR="00020795" w:rsidRPr="009D2616" w:rsidRDefault="00020795" w:rsidP="00B21017">
            <w:pPr>
              <w:rPr>
                <w:lang w:eastAsia="lt-LT"/>
              </w:rPr>
            </w:pPr>
            <w:r w:rsidRPr="009D2616">
              <w:rPr>
                <w:lang w:eastAsia="lt-LT"/>
              </w:rPr>
              <w:t>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3C67C6" w14:textId="77777777" w:rsidR="00020795" w:rsidRPr="009D2616" w:rsidRDefault="00020795" w:rsidP="00B21017">
            <w:pPr>
              <w:rPr>
                <w:lang w:eastAsia="lt-LT"/>
              </w:rPr>
            </w:pPr>
            <w:r w:rsidRPr="009D2616">
              <w:rPr>
                <w:lang w:eastAsia="lt-LT"/>
              </w:rPr>
              <w:t>Statyba, rekonstravimas, remontas ir kiti darbai</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7E660512" w14:textId="77777777" w:rsidR="00020795" w:rsidRPr="009D2616" w:rsidRDefault="00020795" w:rsidP="00B21017">
            <w:pPr>
              <w:rPr>
                <w:lang w:eastAsia="lt-LT"/>
              </w:rPr>
            </w:pPr>
            <w:r w:rsidRPr="009D2616">
              <w:rPr>
                <w:rFonts w:eastAsia="Calibri"/>
                <w:lang w:eastAsia="lt-LT"/>
              </w:rPr>
              <w:t>Netinkama finansuoti</w:t>
            </w:r>
          </w:p>
        </w:tc>
      </w:tr>
      <w:tr w:rsidR="00020795" w:rsidRPr="009D2616" w14:paraId="10FFAB3C" w14:textId="77777777" w:rsidTr="00B2101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2520FF" w14:textId="77777777" w:rsidR="00020795" w:rsidRPr="009D2616" w:rsidRDefault="00020795" w:rsidP="00B21017">
            <w:pPr>
              <w:rPr>
                <w:lang w:eastAsia="lt-LT"/>
              </w:rPr>
            </w:pPr>
            <w:r w:rsidRPr="009D2616">
              <w:rPr>
                <w:lang w:eastAsia="lt-LT"/>
              </w:rPr>
              <w:t>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6F9E45" w14:textId="77777777" w:rsidR="00020795" w:rsidRPr="009D2616" w:rsidRDefault="00020795" w:rsidP="00B21017">
            <w:pPr>
              <w:rPr>
                <w:lang w:eastAsia="lt-LT"/>
              </w:rPr>
            </w:pPr>
            <w:r w:rsidRPr="009D2616">
              <w:rPr>
                <w:lang w:eastAsia="lt-LT"/>
              </w:rPr>
              <w:t>Įranga, įrenginiai ir kitas turtas</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3B17896B" w14:textId="77777777" w:rsidR="00020795" w:rsidRPr="009D2616" w:rsidRDefault="00020795" w:rsidP="00B21017">
            <w:pPr>
              <w:tabs>
                <w:tab w:val="left" w:pos="317"/>
              </w:tabs>
              <w:spacing w:line="276" w:lineRule="auto"/>
              <w:rPr>
                <w:i/>
                <w:lang w:eastAsia="lt-LT"/>
              </w:rPr>
            </w:pPr>
            <w:r w:rsidRPr="009D2616">
              <w:rPr>
                <w:rFonts w:eastAsia="Calibri"/>
                <w:lang w:eastAsia="lt-LT"/>
              </w:rPr>
              <w:t>Netinkama finansuoti</w:t>
            </w:r>
          </w:p>
        </w:tc>
      </w:tr>
      <w:tr w:rsidR="00020795" w:rsidRPr="009D2616" w14:paraId="6C8DB897" w14:textId="77777777" w:rsidTr="00B2101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58DCB6" w14:textId="77777777" w:rsidR="00020795" w:rsidRPr="009D2616" w:rsidRDefault="00020795" w:rsidP="00B21017">
            <w:pPr>
              <w:rPr>
                <w:lang w:eastAsia="lt-LT"/>
              </w:rPr>
            </w:pPr>
            <w:r w:rsidRPr="009D2616">
              <w:rPr>
                <w:lang w:eastAsia="lt-LT"/>
              </w:rPr>
              <w:t>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1809A2" w14:textId="77777777" w:rsidR="00020795" w:rsidRPr="009D2616" w:rsidRDefault="00020795" w:rsidP="00B21017">
            <w:pPr>
              <w:rPr>
                <w:lang w:eastAsia="lt-LT"/>
              </w:rPr>
            </w:pPr>
            <w:bookmarkStart w:id="6" w:name="_Hlk90560836"/>
            <w:r w:rsidRPr="009D2616">
              <w:rPr>
                <w:lang w:eastAsia="lt-LT"/>
              </w:rPr>
              <w:t>Projekto vykdymas</w:t>
            </w:r>
            <w:bookmarkEnd w:id="6"/>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44366BAF" w14:textId="77777777" w:rsidR="00020795" w:rsidRPr="009D2616" w:rsidRDefault="00020795" w:rsidP="00B21017">
            <w:pPr>
              <w:spacing w:line="276" w:lineRule="auto"/>
              <w:rPr>
                <w:rFonts w:eastAsia="Calibri"/>
                <w:lang w:eastAsia="lt-LT"/>
              </w:rPr>
            </w:pPr>
            <w:bookmarkStart w:id="7" w:name="_Hlk90627808"/>
            <w:r w:rsidRPr="009D2616">
              <w:rPr>
                <w:rFonts w:eastAsia="Calibri"/>
                <w:lang w:eastAsia="lt-LT"/>
              </w:rPr>
              <w:t>Tinkamomis finansuoti išlaidomis laikomos:</w:t>
            </w:r>
          </w:p>
          <w:p w14:paraId="76CDFEA0" w14:textId="77777777" w:rsidR="00020795" w:rsidRPr="009D2616" w:rsidRDefault="00020795" w:rsidP="00020795">
            <w:pPr>
              <w:pStyle w:val="Sraopastraipa"/>
              <w:numPr>
                <w:ilvl w:val="0"/>
                <w:numId w:val="18"/>
              </w:numPr>
              <w:tabs>
                <w:tab w:val="left" w:pos="601"/>
              </w:tabs>
              <w:ind w:left="0" w:firstLine="317"/>
              <w:jc w:val="both"/>
              <w:rPr>
                <w:iCs/>
              </w:rPr>
            </w:pPr>
            <w:bookmarkStart w:id="8" w:name="_Hlk90627710"/>
            <w:r w:rsidRPr="009D2616">
              <w:t xml:space="preserve">projektą vykdančio personalo darbo užmokestis ir išlaidos su darbo santykiais susijusiems darbdavio įsipareigojimams, apskaičiuotiems teisės aktų, reguliuojančių darbo užmokestį ir darbo santykius, nustatyta tvarka. </w:t>
            </w:r>
            <w:bookmarkEnd w:id="8"/>
            <w:r w:rsidRPr="009D2616">
              <w:t xml:space="preserve">Projektą vykdančio personalo darbo užmokesčio išlaidos už kasmetines atostogas ir papildomas poilsio dienas apmokamos taikant išmokų fiksuotąsias normas. Normos nustatomos vadovaujantis Lietuvos Respublikos finansų ministerijos 2016 m. sausio 19 d. atliktu tyrimu „Kasmetinių atostogų ir papildomų poilsio dienų išmokų fiksuotųjų normų nustatymo tyrimo atskaita“ (2017 m. liepos 20 d. redakcija), skelbiamu ES struktūrinių fondų svetainėje </w:t>
            </w:r>
            <w:hyperlink r:id="rId27" w:history="1">
              <w:r w:rsidRPr="009D2616">
                <w:rPr>
                  <w:rStyle w:val="Hipersaitas"/>
                </w:rPr>
                <w:t>http://www.esinvesticijos.lt/lt/dokumentai/kasmetiniu-atostogu-ismoku-fiksuotuju-normu-nustatymo-tyrimo-ataskaita</w:t>
              </w:r>
            </w:hyperlink>
            <w:r w:rsidRPr="009D2616">
              <w:t>.</w:t>
            </w:r>
          </w:p>
          <w:p w14:paraId="57AE2919" w14:textId="77777777" w:rsidR="00020795" w:rsidRPr="009D2616" w:rsidRDefault="00020795" w:rsidP="00020795">
            <w:pPr>
              <w:pStyle w:val="Sraopastraipa"/>
              <w:numPr>
                <w:ilvl w:val="0"/>
                <w:numId w:val="18"/>
              </w:numPr>
              <w:tabs>
                <w:tab w:val="left" w:pos="601"/>
              </w:tabs>
              <w:ind w:left="0" w:firstLine="317"/>
              <w:jc w:val="both"/>
            </w:pPr>
            <w:r w:rsidRPr="009D2616">
              <w:t>atlygio projektą vykdantiems fiziniams asmenims (dizaineriams, ekspertams) pagal paslaugų (civilines), autorines ar kitas sutartis išlaidos;</w:t>
            </w:r>
          </w:p>
          <w:p w14:paraId="4F6B905A" w14:textId="77777777" w:rsidR="00020795" w:rsidRPr="009D2616" w:rsidRDefault="00020795" w:rsidP="00020795">
            <w:pPr>
              <w:pStyle w:val="Sraopastraipa"/>
              <w:numPr>
                <w:ilvl w:val="0"/>
                <w:numId w:val="18"/>
              </w:numPr>
              <w:tabs>
                <w:tab w:val="left" w:pos="601"/>
              </w:tabs>
              <w:ind w:left="0" w:firstLine="317"/>
              <w:jc w:val="both"/>
              <w:rPr>
                <w:iCs/>
              </w:rPr>
            </w:pPr>
            <w:r w:rsidRPr="009D2616">
              <w:rPr>
                <w:iCs/>
              </w:rPr>
              <w:t>projektą vykdančio personalo kvalifikacijos, susijusios su Aprašo 11 punkte nurodytų veiklų  įgyvendinimu, kėlimo išlaidos</w:t>
            </w:r>
            <w:r w:rsidRPr="009D2616">
              <w:rPr>
                <w:rFonts w:eastAsia="Calibri"/>
              </w:rPr>
              <w:t>.</w:t>
            </w:r>
            <w:bookmarkEnd w:id="7"/>
          </w:p>
        </w:tc>
      </w:tr>
      <w:tr w:rsidR="00020795" w:rsidRPr="009D2616" w14:paraId="1F9B2B05" w14:textId="77777777" w:rsidTr="00B2101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EF6847" w14:textId="77777777" w:rsidR="00020795" w:rsidRPr="009D2616" w:rsidRDefault="00020795" w:rsidP="00B21017">
            <w:pPr>
              <w:rPr>
                <w:lang w:eastAsia="lt-LT"/>
              </w:rPr>
            </w:pPr>
            <w:r w:rsidRPr="009D2616">
              <w:rPr>
                <w:lang w:eastAsia="lt-LT"/>
              </w:rPr>
              <w:t>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80232A" w14:textId="77777777" w:rsidR="00020795" w:rsidRPr="009D2616" w:rsidRDefault="00020795" w:rsidP="00B21017">
            <w:pPr>
              <w:rPr>
                <w:lang w:eastAsia="lt-LT"/>
              </w:rPr>
            </w:pPr>
            <w:r w:rsidRPr="009D2616">
              <w:rPr>
                <w:lang w:eastAsia="lt-LT"/>
              </w:rPr>
              <w:t xml:space="preserve">Informavimas apie projektą </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68D1E503" w14:textId="77777777" w:rsidR="00020795" w:rsidRPr="009D2616" w:rsidRDefault="00020795" w:rsidP="00B21017">
            <w:pPr>
              <w:tabs>
                <w:tab w:val="left" w:pos="317"/>
              </w:tabs>
              <w:ind w:firstLine="34"/>
              <w:rPr>
                <w:rFonts w:eastAsia="Calibri"/>
                <w:lang w:eastAsia="lt-LT"/>
              </w:rPr>
            </w:pPr>
            <w:r w:rsidRPr="009D2616">
              <w:rPr>
                <w:rFonts w:eastAsia="Calibri"/>
                <w:lang w:eastAsia="lt-LT"/>
              </w:rPr>
              <w:t>Tinkamomis finansuoti laikomos:</w:t>
            </w:r>
          </w:p>
          <w:p w14:paraId="574B8D5D" w14:textId="77777777" w:rsidR="00020795" w:rsidRPr="009D2616" w:rsidRDefault="00020795" w:rsidP="00020795">
            <w:pPr>
              <w:pStyle w:val="Sraopastraipa"/>
              <w:numPr>
                <w:ilvl w:val="0"/>
                <w:numId w:val="18"/>
              </w:numPr>
              <w:tabs>
                <w:tab w:val="left" w:pos="317"/>
              </w:tabs>
              <w:ind w:left="0" w:firstLine="360"/>
              <w:jc w:val="both"/>
              <w:rPr>
                <w:rFonts w:eastAsia="Calibri"/>
              </w:rPr>
            </w:pPr>
            <w:r w:rsidRPr="009D2616">
              <w:rPr>
                <w:rFonts w:eastAsia="Calibri"/>
              </w:rPr>
              <w:t>privalomų viešinimo priemonių, nurodytų Projektų taisyklių 450.1, 450.2, 450.6 papunkčiuose, išlaidos;</w:t>
            </w:r>
          </w:p>
          <w:p w14:paraId="087B0A7F" w14:textId="77777777" w:rsidR="00020795" w:rsidRPr="009D2616" w:rsidRDefault="00020795" w:rsidP="00020795">
            <w:pPr>
              <w:pStyle w:val="Sraopastraipa"/>
              <w:numPr>
                <w:ilvl w:val="0"/>
                <w:numId w:val="18"/>
              </w:numPr>
              <w:tabs>
                <w:tab w:val="left" w:pos="459"/>
              </w:tabs>
              <w:ind w:left="0" w:firstLine="360"/>
              <w:jc w:val="both"/>
              <w:rPr>
                <w:rFonts w:eastAsia="Calibri"/>
              </w:rPr>
            </w:pPr>
            <w:r w:rsidRPr="009D2616">
              <w:rPr>
                <w:rFonts w:eastAsia="Calibri"/>
              </w:rPr>
              <w:t>kitų informavimo apie projektą priemonių išlaidos: projekto komunikacinės kampanijos parengimo ir įgyvendinimo išlaidos, informacinių renginių ir seminarų įgyvendinimo išlaidos.</w:t>
            </w:r>
          </w:p>
          <w:p w14:paraId="734E5837" w14:textId="77777777" w:rsidR="00020795" w:rsidRPr="009D2616" w:rsidRDefault="00020795" w:rsidP="00020795">
            <w:pPr>
              <w:pStyle w:val="Sraopastraipa"/>
              <w:numPr>
                <w:ilvl w:val="0"/>
                <w:numId w:val="18"/>
              </w:numPr>
              <w:tabs>
                <w:tab w:val="left" w:pos="317"/>
              </w:tabs>
              <w:ind w:left="0" w:firstLine="360"/>
              <w:jc w:val="both"/>
            </w:pPr>
            <w:r w:rsidRPr="009D2616">
              <w:rPr>
                <w:rFonts w:eastAsia="Calibri"/>
              </w:rPr>
              <w:t xml:space="preserve">Aprašo 11. punkte nurodytų veiklų viešinimo išlaidos neturi sudaryti daugiau kaip 3 proc. nuo projekto tinkamų finansuoti išlaidų sumos. </w:t>
            </w:r>
          </w:p>
        </w:tc>
      </w:tr>
      <w:tr w:rsidR="00020795" w:rsidRPr="009D2616" w14:paraId="48866032" w14:textId="77777777" w:rsidTr="00B2101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CE2E2B" w14:textId="77777777" w:rsidR="00020795" w:rsidRPr="009D2616" w:rsidRDefault="00020795" w:rsidP="00B21017">
            <w:pPr>
              <w:rPr>
                <w:lang w:eastAsia="lt-LT"/>
              </w:rPr>
            </w:pPr>
            <w:r w:rsidRPr="009D2616">
              <w:rPr>
                <w:lang w:eastAsia="lt-LT"/>
              </w:rPr>
              <w:t>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CDE8CF" w14:textId="77777777" w:rsidR="00020795" w:rsidRPr="009D2616" w:rsidRDefault="00020795" w:rsidP="00B21017">
            <w:pPr>
              <w:rPr>
                <w:lang w:eastAsia="lt-LT"/>
              </w:rPr>
            </w:pPr>
            <w:r w:rsidRPr="009D2616">
              <w:rPr>
                <w:lang w:eastAsia="lt-LT"/>
              </w:rPr>
              <w:t>Netiesioginės išlaidos ir kitos išlaidos pagal fiksuotąją projekto išlaidų normą</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04692817" w14:textId="77777777" w:rsidR="00020795" w:rsidRPr="009D2616" w:rsidRDefault="00020795" w:rsidP="00B21017">
            <w:pPr>
              <w:spacing w:line="276" w:lineRule="auto"/>
              <w:rPr>
                <w:rFonts w:eastAsia="Calibri"/>
                <w:lang w:eastAsia="lt-LT"/>
              </w:rPr>
            </w:pPr>
            <w:r w:rsidRPr="009D2616">
              <w:rPr>
                <w:rFonts w:eastAsia="Calibri"/>
                <w:lang w:eastAsia="lt-LT"/>
              </w:rPr>
              <w:t>Tinkama finansuoti.</w:t>
            </w:r>
          </w:p>
          <w:p w14:paraId="5133BA7E" w14:textId="77777777" w:rsidR="00020795" w:rsidRPr="009D2616" w:rsidRDefault="00020795" w:rsidP="00B21017">
            <w:pPr>
              <w:rPr>
                <w:lang w:eastAsia="lt-LT"/>
              </w:rPr>
            </w:pPr>
            <w:r w:rsidRPr="009D2616">
              <w:rPr>
                <w:rFonts w:eastAsia="Calibri"/>
                <w:lang w:eastAsia="lt-LT"/>
              </w:rPr>
              <w:t>Projektui taikoma fiksuotoji projekto išlaidų norma netiesioginėms išlaidoms skaičiuojama vadovaujantis Fiksuotosios normos taikymo netiesioginėms projekto išlaidoms apmokėti tvarkos aprašu (Projektų taisyklių 10 priedas).</w:t>
            </w:r>
          </w:p>
        </w:tc>
      </w:tr>
    </w:tbl>
    <w:p w14:paraId="662531A2" w14:textId="77777777" w:rsidR="00020795" w:rsidRPr="009D2616" w:rsidRDefault="00020795" w:rsidP="00020795">
      <w:pPr>
        <w:tabs>
          <w:tab w:val="left" w:pos="1276"/>
        </w:tabs>
        <w:spacing w:before="120"/>
        <w:rPr>
          <w:sz w:val="20"/>
        </w:rPr>
      </w:pPr>
      <w:r w:rsidRPr="009D2616">
        <w:rPr>
          <w:i/>
          <w:iCs/>
          <w:sz w:val="20"/>
        </w:rPr>
        <w:t>Pastaba: Paraiškos formos projekto biudžeto lentelė pildoma vadovaujantis instrukcija Projekto biudžeto formos pildymas, pateikta Rekomendacijose dėl projektų išlaidų atitikties Europos Sąjungos struktūrinių fondų reikalavimams</w:t>
      </w:r>
      <w:r w:rsidRPr="009D2616">
        <w:rPr>
          <w:sz w:val="20"/>
        </w:rPr>
        <w:t>.</w:t>
      </w:r>
    </w:p>
    <w:p w14:paraId="3BEDFB07" w14:textId="77777777" w:rsidR="00020795" w:rsidRPr="009D2616" w:rsidRDefault="00020795" w:rsidP="00020795">
      <w:pPr>
        <w:tabs>
          <w:tab w:val="left" w:pos="1276"/>
        </w:tabs>
        <w:spacing w:before="120"/>
        <w:rPr>
          <w:sz w:val="20"/>
        </w:rPr>
      </w:pPr>
    </w:p>
    <w:p w14:paraId="33C419F4" w14:textId="77777777" w:rsidR="00020795" w:rsidRPr="009D2616" w:rsidRDefault="00020795" w:rsidP="00020795">
      <w:pPr>
        <w:pStyle w:val="Sraopastraipa"/>
        <w:numPr>
          <w:ilvl w:val="0"/>
          <w:numId w:val="22"/>
        </w:numPr>
        <w:tabs>
          <w:tab w:val="left" w:pos="1276"/>
        </w:tabs>
        <w:ind w:left="0" w:firstLine="851"/>
        <w:jc w:val="both"/>
        <w:rPr>
          <w:rFonts w:eastAsia="Calibri"/>
        </w:rPr>
      </w:pPr>
      <w:r w:rsidRPr="009D2616">
        <w:rPr>
          <w:rFonts w:eastAsia="Calibri"/>
        </w:rPr>
        <w:t>Pagal Aprašą netinkamomis finansuoti išlaidomis laikomos išlaidos:</w:t>
      </w:r>
    </w:p>
    <w:p w14:paraId="05247A63" w14:textId="77777777" w:rsidR="00020795" w:rsidRPr="009D2616" w:rsidRDefault="00020795" w:rsidP="00020795">
      <w:pPr>
        <w:pStyle w:val="Sraopastraipa"/>
        <w:numPr>
          <w:ilvl w:val="1"/>
          <w:numId w:val="22"/>
        </w:numPr>
        <w:tabs>
          <w:tab w:val="left" w:pos="1276"/>
        </w:tabs>
        <w:jc w:val="both"/>
        <w:rPr>
          <w:rFonts w:eastAsia="Calibri"/>
        </w:rPr>
      </w:pPr>
      <w:r w:rsidRPr="009D2616">
        <w:t>Projektinio pasiūlymo ir paraiškos parengimo išlaidos;</w:t>
      </w:r>
    </w:p>
    <w:p w14:paraId="6377EC26" w14:textId="77777777" w:rsidR="00020795" w:rsidRPr="009D2616" w:rsidRDefault="00020795" w:rsidP="00020795">
      <w:pPr>
        <w:pStyle w:val="Sraopastraipa"/>
        <w:numPr>
          <w:ilvl w:val="0"/>
          <w:numId w:val="17"/>
        </w:numPr>
        <w:tabs>
          <w:tab w:val="left" w:pos="1418"/>
        </w:tabs>
        <w:jc w:val="both"/>
        <w:rPr>
          <w:vanish/>
        </w:rPr>
      </w:pPr>
    </w:p>
    <w:p w14:paraId="0AAB52E3" w14:textId="77777777" w:rsidR="00020795" w:rsidRPr="009D2616" w:rsidRDefault="00020795" w:rsidP="00020795">
      <w:pPr>
        <w:pStyle w:val="Sraopastraipa"/>
        <w:numPr>
          <w:ilvl w:val="0"/>
          <w:numId w:val="17"/>
        </w:numPr>
        <w:tabs>
          <w:tab w:val="left" w:pos="1418"/>
        </w:tabs>
        <w:jc w:val="both"/>
        <w:rPr>
          <w:vanish/>
        </w:rPr>
      </w:pPr>
    </w:p>
    <w:p w14:paraId="69978336" w14:textId="77777777" w:rsidR="00020795" w:rsidRPr="009D2616" w:rsidRDefault="00020795" w:rsidP="00020795">
      <w:pPr>
        <w:pStyle w:val="Sraopastraipa"/>
        <w:numPr>
          <w:ilvl w:val="0"/>
          <w:numId w:val="17"/>
        </w:numPr>
        <w:tabs>
          <w:tab w:val="left" w:pos="1418"/>
        </w:tabs>
        <w:jc w:val="both"/>
        <w:rPr>
          <w:vanish/>
        </w:rPr>
      </w:pPr>
    </w:p>
    <w:p w14:paraId="7491AA05" w14:textId="77777777" w:rsidR="00020795" w:rsidRPr="009D2616" w:rsidRDefault="00020795" w:rsidP="00020795">
      <w:pPr>
        <w:pStyle w:val="Sraopastraipa"/>
        <w:numPr>
          <w:ilvl w:val="0"/>
          <w:numId w:val="17"/>
        </w:numPr>
        <w:tabs>
          <w:tab w:val="left" w:pos="1418"/>
        </w:tabs>
        <w:jc w:val="both"/>
        <w:rPr>
          <w:vanish/>
        </w:rPr>
      </w:pPr>
    </w:p>
    <w:p w14:paraId="1334883E" w14:textId="77777777" w:rsidR="00020795" w:rsidRPr="009D2616" w:rsidRDefault="00020795" w:rsidP="00020795">
      <w:pPr>
        <w:pStyle w:val="Sraopastraipa"/>
        <w:numPr>
          <w:ilvl w:val="0"/>
          <w:numId w:val="17"/>
        </w:numPr>
        <w:tabs>
          <w:tab w:val="left" w:pos="1418"/>
        </w:tabs>
        <w:jc w:val="both"/>
        <w:rPr>
          <w:vanish/>
        </w:rPr>
      </w:pPr>
    </w:p>
    <w:p w14:paraId="615B60E7" w14:textId="77777777" w:rsidR="00020795" w:rsidRPr="009D2616" w:rsidRDefault="00020795" w:rsidP="00020795">
      <w:pPr>
        <w:pStyle w:val="Sraopastraipa"/>
        <w:numPr>
          <w:ilvl w:val="0"/>
          <w:numId w:val="17"/>
        </w:numPr>
        <w:tabs>
          <w:tab w:val="left" w:pos="1418"/>
        </w:tabs>
        <w:jc w:val="both"/>
        <w:rPr>
          <w:vanish/>
        </w:rPr>
      </w:pPr>
    </w:p>
    <w:p w14:paraId="09A16878" w14:textId="77777777" w:rsidR="00020795" w:rsidRPr="009D2616" w:rsidRDefault="00020795" w:rsidP="00020795">
      <w:pPr>
        <w:pStyle w:val="Sraopastraipa"/>
        <w:numPr>
          <w:ilvl w:val="0"/>
          <w:numId w:val="17"/>
        </w:numPr>
        <w:tabs>
          <w:tab w:val="left" w:pos="1418"/>
        </w:tabs>
        <w:jc w:val="both"/>
        <w:rPr>
          <w:vanish/>
        </w:rPr>
      </w:pPr>
    </w:p>
    <w:p w14:paraId="10318250" w14:textId="77777777" w:rsidR="00020795" w:rsidRPr="009D2616" w:rsidRDefault="00020795" w:rsidP="00020795">
      <w:pPr>
        <w:pStyle w:val="Sraopastraipa"/>
        <w:numPr>
          <w:ilvl w:val="0"/>
          <w:numId w:val="17"/>
        </w:numPr>
        <w:tabs>
          <w:tab w:val="left" w:pos="1418"/>
        </w:tabs>
        <w:jc w:val="both"/>
        <w:rPr>
          <w:vanish/>
        </w:rPr>
      </w:pPr>
    </w:p>
    <w:p w14:paraId="5660EBD0" w14:textId="77777777" w:rsidR="00020795" w:rsidRPr="009D2616" w:rsidRDefault="00020795" w:rsidP="00020795">
      <w:pPr>
        <w:pStyle w:val="Sraopastraipa"/>
        <w:numPr>
          <w:ilvl w:val="1"/>
          <w:numId w:val="22"/>
        </w:numPr>
        <w:tabs>
          <w:tab w:val="left" w:pos="1276"/>
        </w:tabs>
        <w:jc w:val="both"/>
      </w:pPr>
      <w:r w:rsidRPr="009D2616">
        <w:t>Nurodytos Projektų taisyklių VI skyriaus 34 skirsnyje;</w:t>
      </w:r>
    </w:p>
    <w:p w14:paraId="5F435F9B" w14:textId="77777777" w:rsidR="00020795" w:rsidRPr="009D2616" w:rsidRDefault="00020795" w:rsidP="00020795">
      <w:pPr>
        <w:pStyle w:val="Sraopastraipa"/>
        <w:numPr>
          <w:ilvl w:val="1"/>
          <w:numId w:val="22"/>
        </w:numPr>
        <w:tabs>
          <w:tab w:val="left" w:pos="1276"/>
        </w:tabs>
        <w:jc w:val="both"/>
      </w:pPr>
      <w:r w:rsidRPr="009D2616">
        <w:t>Nenurodytos Aprašo 36 punkte pateiktoje lentelėje.</w:t>
      </w:r>
    </w:p>
    <w:p w14:paraId="36B79D5E" w14:textId="77777777" w:rsidR="00020795" w:rsidRPr="009D2616" w:rsidRDefault="00020795" w:rsidP="00020795">
      <w:pPr>
        <w:pStyle w:val="Sraopastraipa"/>
        <w:numPr>
          <w:ilvl w:val="0"/>
          <w:numId w:val="22"/>
        </w:numPr>
        <w:tabs>
          <w:tab w:val="left" w:pos="1276"/>
        </w:tabs>
        <w:ind w:left="0" w:firstLine="851"/>
        <w:jc w:val="both"/>
        <w:rPr>
          <w:rFonts w:eastAsia="Calibri"/>
        </w:rPr>
      </w:pPr>
      <w:r w:rsidRPr="009D2616">
        <w:rPr>
          <w:rFonts w:eastAsia="Calibri"/>
        </w:rPr>
        <w:t>Projekto biudžetas sudaromas vadovaujantis Rekomendacijomis dėl projektų išlaidų atitikties Europos Sąjungos struktūrinių fondų reikalavimams. Paraiškos formos projekto biudžeto lentelė pildoma vadovaujantis Rekomendacijose dėl projektų išlaidų atitikties Europos Sąjungos struktūrinių fondų reikalavimams pateikta Projekto biudžeto formos pildymo instrukcija.</w:t>
      </w:r>
    </w:p>
    <w:p w14:paraId="3D1CF3BE" w14:textId="77777777" w:rsidR="00020795" w:rsidRPr="009D2616" w:rsidRDefault="00020795" w:rsidP="00020795">
      <w:pPr>
        <w:pStyle w:val="Sraopastraipa"/>
        <w:numPr>
          <w:ilvl w:val="0"/>
          <w:numId w:val="22"/>
        </w:numPr>
        <w:tabs>
          <w:tab w:val="left" w:pos="1276"/>
        </w:tabs>
        <w:ind w:left="0" w:firstLine="851"/>
        <w:jc w:val="both"/>
        <w:rPr>
          <w:rFonts w:eastAsia="Calibri"/>
        </w:rPr>
      </w:pPr>
      <w:r w:rsidRPr="009D2616">
        <w:rPr>
          <w:rFonts w:eastAsia="Calibri"/>
        </w:rPr>
        <w:t>Pagal Aprašą kryžminis finansavimas netaikomas.</w:t>
      </w:r>
    </w:p>
    <w:p w14:paraId="1ABF9CA3" w14:textId="77777777" w:rsidR="00020795" w:rsidRPr="009D2616" w:rsidRDefault="00020795" w:rsidP="00020795">
      <w:pPr>
        <w:pStyle w:val="Sraopastraipa"/>
        <w:numPr>
          <w:ilvl w:val="0"/>
          <w:numId w:val="22"/>
        </w:numPr>
        <w:tabs>
          <w:tab w:val="left" w:pos="1276"/>
        </w:tabs>
        <w:ind w:left="0" w:firstLine="851"/>
        <w:jc w:val="both"/>
      </w:pPr>
      <w:r w:rsidRPr="009D2616">
        <w:rPr>
          <w:rFonts w:eastAsia="Calibri"/>
        </w:rPr>
        <w:t>Projekto vykdytojui nepasiekus įsipareigotų pasiekti Priemonės įgyvendinimo</w:t>
      </w:r>
      <w:r w:rsidRPr="009D2616">
        <w:t xml:space="preserve"> stebėsenos rodiklių reikšmių, taikomos Projektų taisyklių IV skyriaus 22 skirsnio nuostatos.</w:t>
      </w:r>
    </w:p>
    <w:p w14:paraId="43E8E02C" w14:textId="77777777" w:rsidR="00020795" w:rsidRPr="009D2616" w:rsidRDefault="00020795" w:rsidP="00020795">
      <w:pPr>
        <w:pStyle w:val="Sraopastraipa"/>
        <w:numPr>
          <w:ilvl w:val="0"/>
          <w:numId w:val="22"/>
        </w:numPr>
        <w:tabs>
          <w:tab w:val="left" w:pos="1276"/>
        </w:tabs>
        <w:ind w:left="0" w:firstLine="851"/>
        <w:jc w:val="both"/>
      </w:pPr>
      <w:r w:rsidRPr="009D2616">
        <w:t xml:space="preserve">Prieš pateikdamas paraišką įgyvendinančiajai institucijai ir įtraukdamas MVĮ į projekto galutinių naudos gavėjų sąrašą ar </w:t>
      </w:r>
      <w:r w:rsidRPr="009D2616">
        <w:rPr>
          <w:rFonts w:eastAsia="Calibri"/>
        </w:rPr>
        <w:t>naujos MVĮ įtraukimo į projektą projekto įgyvendinimo</w:t>
      </w:r>
      <w:r w:rsidRPr="009D2616">
        <w:rPr>
          <w:rFonts w:eastAsia="Calibri"/>
          <w:b/>
          <w:i/>
        </w:rPr>
        <w:t xml:space="preserve"> </w:t>
      </w:r>
      <w:r w:rsidRPr="009D2616">
        <w:rPr>
          <w:rFonts w:eastAsia="Calibri"/>
        </w:rPr>
        <w:t>metu bei</w:t>
      </w:r>
      <w:r w:rsidRPr="009D2616">
        <w:t xml:space="preserve"> vykdydamas Aprašo 11 punkte nurodytą veiklą, projekto vykdytojas, prieš suteikdamas </w:t>
      </w:r>
      <w:r w:rsidRPr="009D2616">
        <w:rPr>
          <w:i/>
        </w:rPr>
        <w:t xml:space="preserve">de </w:t>
      </w:r>
      <w:proofErr w:type="spellStart"/>
      <w:r w:rsidRPr="009D2616">
        <w:rPr>
          <w:i/>
        </w:rPr>
        <w:t>minimis</w:t>
      </w:r>
      <w:proofErr w:type="spellEnd"/>
      <w:r w:rsidRPr="009D2616">
        <w:t xml:space="preserve"> pagalbą galutiniam naudos gavėjui, turi patikrinti, ar (</w:t>
      </w:r>
      <w:r w:rsidRPr="009D2616">
        <w:rPr>
          <w:rFonts w:eastAsia="Calibri"/>
        </w:rPr>
        <w:t>Aprašo 41.1–41.4 papunkčiuose</w:t>
      </w:r>
      <w:r w:rsidRPr="009D2616">
        <w:t xml:space="preserve"> nurodytai informacijai patikrinti pildomas Aprašo 2 priedas):</w:t>
      </w:r>
    </w:p>
    <w:p w14:paraId="57ECD259" w14:textId="77777777" w:rsidR="00020795" w:rsidRPr="009D2616" w:rsidRDefault="00020795" w:rsidP="00020795">
      <w:pPr>
        <w:pStyle w:val="Sraopastraipa"/>
        <w:numPr>
          <w:ilvl w:val="1"/>
          <w:numId w:val="22"/>
        </w:numPr>
        <w:tabs>
          <w:tab w:val="left" w:pos="1418"/>
        </w:tabs>
        <w:ind w:left="0" w:firstLine="851"/>
        <w:jc w:val="both"/>
      </w:pPr>
      <w:r w:rsidRPr="009D2616">
        <w:t>Galutinis naudos gavėjas priskiriamas MVĮ kategorijai (duomenys tikrinami pagal pateiktą Smulkiojo ar vidutinio verslo subjekto statuso deklaraciją, kurios forma patvirtinta Lietuvos Respublikos ūkio ministro 2008 m. kovo 26 d. įsakymu Nr. 4-119 „Dėl Smulkiojo ar vidutinio verslo subjekto statuso deklaravimo tvarkos aprašo ir Smulkiojo ar vidutinio verslo subjekto statuso deklaracijos formos patvirtinimo“ (toliau – Smulkiojo ar vidutinio verslo subjekto statuso deklaracija).</w:t>
      </w:r>
    </w:p>
    <w:p w14:paraId="334E7C6C" w14:textId="77777777" w:rsidR="00020795" w:rsidRPr="009D2616" w:rsidRDefault="00020795" w:rsidP="00020795">
      <w:pPr>
        <w:pStyle w:val="Sraopastraipa"/>
        <w:numPr>
          <w:ilvl w:val="1"/>
          <w:numId w:val="22"/>
        </w:numPr>
        <w:tabs>
          <w:tab w:val="left" w:pos="1418"/>
        </w:tabs>
        <w:ind w:left="0" w:firstLine="851"/>
        <w:jc w:val="both"/>
      </w:pPr>
      <w:r w:rsidRPr="009D2616">
        <w:t xml:space="preserve">Galutiniam naudos gavėjui teikiama </w:t>
      </w:r>
      <w:r w:rsidRPr="009D2616">
        <w:rPr>
          <w:i/>
          <w:iCs/>
        </w:rPr>
        <w:t xml:space="preserve">de </w:t>
      </w:r>
      <w:proofErr w:type="spellStart"/>
      <w:r w:rsidRPr="009D2616">
        <w:rPr>
          <w:i/>
          <w:iCs/>
        </w:rPr>
        <w:t>minimis</w:t>
      </w:r>
      <w:proofErr w:type="spellEnd"/>
      <w:r w:rsidRPr="009D2616">
        <w:t xml:space="preserve"> pagalba veiklai visuose sektoriuose, išskyrus </w:t>
      </w:r>
      <w:r w:rsidRPr="009D2616">
        <w:rPr>
          <w:i/>
          <w:iCs/>
        </w:rPr>
        <w:t xml:space="preserve">de </w:t>
      </w:r>
      <w:proofErr w:type="spellStart"/>
      <w:r w:rsidRPr="009D2616">
        <w:rPr>
          <w:i/>
          <w:iCs/>
        </w:rPr>
        <w:t>minimis</w:t>
      </w:r>
      <w:proofErr w:type="spellEnd"/>
      <w:r w:rsidRPr="009D2616">
        <w:t xml:space="preserve"> reglamento 1 straipsnio 1 dalyje išvardytus sektorius.</w:t>
      </w:r>
    </w:p>
    <w:p w14:paraId="6507F7C6" w14:textId="77777777" w:rsidR="00020795" w:rsidRPr="009D2616" w:rsidRDefault="00020795" w:rsidP="00020795">
      <w:pPr>
        <w:pStyle w:val="Sraopastraipa"/>
        <w:numPr>
          <w:ilvl w:val="1"/>
          <w:numId w:val="22"/>
        </w:numPr>
        <w:tabs>
          <w:tab w:val="left" w:pos="1418"/>
        </w:tabs>
        <w:ind w:left="0" w:firstLine="851"/>
        <w:jc w:val="both"/>
      </w:pPr>
      <w:r w:rsidRPr="009D2616">
        <w:t xml:space="preserve">Vadovaujantis </w:t>
      </w:r>
      <w:r w:rsidRPr="009D2616">
        <w:rPr>
          <w:i/>
          <w:iCs/>
        </w:rPr>
        <w:t xml:space="preserve">de </w:t>
      </w:r>
      <w:proofErr w:type="spellStart"/>
      <w:r w:rsidRPr="009D2616">
        <w:rPr>
          <w:i/>
          <w:iCs/>
        </w:rPr>
        <w:t>minimis</w:t>
      </w:r>
      <w:proofErr w:type="spellEnd"/>
      <w:r w:rsidRPr="009D2616">
        <w:t xml:space="preserve"> reglamento 3 straipsnio nuostatomis, bendra </w:t>
      </w:r>
      <w:r w:rsidRPr="009D2616">
        <w:rPr>
          <w:i/>
          <w:iCs/>
        </w:rPr>
        <w:t xml:space="preserve">de </w:t>
      </w:r>
      <w:proofErr w:type="spellStart"/>
      <w:r w:rsidRPr="009D2616">
        <w:rPr>
          <w:i/>
          <w:iCs/>
        </w:rPr>
        <w:t>minimis</w:t>
      </w:r>
      <w:proofErr w:type="spellEnd"/>
      <w:r w:rsidRPr="009D2616">
        <w:t xml:space="preserve"> pagalbos, suteiktos vienai įmonei, suma neviršys 200 000 Eur (dviejų šimtų tūkstančių eurų) per bet kurį trejų finansinių metų laikotarpį. Bendra </w:t>
      </w:r>
      <w:r w:rsidRPr="009D2616">
        <w:rPr>
          <w:i/>
          <w:iCs/>
        </w:rPr>
        <w:t xml:space="preserve">de </w:t>
      </w:r>
      <w:proofErr w:type="spellStart"/>
      <w:r w:rsidRPr="009D2616">
        <w:rPr>
          <w:i/>
          <w:iCs/>
        </w:rPr>
        <w:t>minimis</w:t>
      </w:r>
      <w:proofErr w:type="spellEnd"/>
      <w:r w:rsidRPr="009D2616">
        <w:t xml:space="preserve"> pagalbos, suteiktos vienai įmonei, vykdančiai krovinių vežimo keliais veiklą samdos pagrindais arba už atlygį, per bet kurį trejų finansinių metų laikotarpį, suma neviršys 100 000 Eur  (šimto tūkstančių eurų). Šios ribos taikomos neatsižvelgiant į </w:t>
      </w:r>
      <w:r w:rsidRPr="009D2616">
        <w:rPr>
          <w:i/>
          <w:iCs/>
        </w:rPr>
        <w:t xml:space="preserve">de </w:t>
      </w:r>
      <w:proofErr w:type="spellStart"/>
      <w:r w:rsidRPr="009D2616">
        <w:rPr>
          <w:i/>
          <w:iCs/>
        </w:rPr>
        <w:t>minimis</w:t>
      </w:r>
      <w:proofErr w:type="spellEnd"/>
      <w:r w:rsidRPr="009D2616">
        <w:t xml:space="preserve"> pagalbos formą arba siekiamus tikslus ir neatsižvelgiant į tai, ar ES valstybės narės suteikta pagalba yra visa arba iš dalies finansuojama ES kilmės ištekliais.</w:t>
      </w:r>
    </w:p>
    <w:p w14:paraId="7DB95E23" w14:textId="77777777" w:rsidR="00020795" w:rsidRPr="009D2616" w:rsidRDefault="00020795" w:rsidP="00020795">
      <w:pPr>
        <w:pStyle w:val="Sraopastraipa"/>
        <w:numPr>
          <w:ilvl w:val="1"/>
          <w:numId w:val="22"/>
        </w:numPr>
        <w:tabs>
          <w:tab w:val="left" w:pos="1418"/>
        </w:tabs>
        <w:ind w:left="0" w:firstLine="851"/>
        <w:jc w:val="both"/>
      </w:pPr>
      <w:r w:rsidRPr="009D2616">
        <w:t xml:space="preserve">Galutinis naudos gavėjas turi teisę gauti bendrą vienai įmonei suteikiamą de </w:t>
      </w:r>
      <w:proofErr w:type="spellStart"/>
      <w:r w:rsidRPr="009D2616">
        <w:t>minimis</w:t>
      </w:r>
      <w:proofErr w:type="spellEnd"/>
      <w:r w:rsidRPr="009D2616">
        <w:t xml:space="preserve"> pagalbą. Projekto vykdytojas turi patikrinti visas su galutiniu naudos gavėju susijusias įmones, nurodytas galutinio naudos gavėjo projekto vykdytojui pateiktoje „Vienos įmonės“ deklaracijoje pagal Ministerijos parengtą ir interneto svetainėse</w:t>
      </w:r>
      <w:r w:rsidRPr="009D2616">
        <w:rPr>
          <w:rFonts w:eastAsia="Calibri"/>
          <w:bCs/>
        </w:rPr>
        <w:t xml:space="preserve"> </w:t>
      </w:r>
      <w:hyperlink r:id="rId28" w:history="1">
        <w:r w:rsidRPr="009D2616">
          <w:rPr>
            <w:rStyle w:val="Hipersaitas"/>
            <w:rFonts w:eastAsia="Calibri"/>
          </w:rPr>
          <w:t>http://www.esinvesticijos.lt/lt/dokumentai/vienos-imones-deklaracijos-pagal-komisijos-reglamenta-es-nr-1407-2013</w:t>
        </w:r>
      </w:hyperlink>
      <w:r w:rsidRPr="009D2616">
        <w:rPr>
          <w:rFonts w:eastAsia="Calibri"/>
          <w:bCs/>
        </w:rPr>
        <w:t xml:space="preserve"> paskelbtą rekomenduojamą formą</w:t>
      </w:r>
      <w:r w:rsidRPr="009D2616">
        <w:rPr>
          <w:rFonts w:eastAsia="Calibri"/>
        </w:rPr>
        <w:t>,</w:t>
      </w:r>
      <w:r w:rsidRPr="009D2616">
        <w:t xml:space="preserve"> taip pat Suteiktos valstybės pagalbos ir nereikšmingos (</w:t>
      </w:r>
      <w:r w:rsidRPr="009D2616">
        <w:rPr>
          <w:i/>
        </w:rPr>
        <w:t xml:space="preserve">de </w:t>
      </w:r>
      <w:proofErr w:type="spellStart"/>
      <w:r w:rsidRPr="009D2616">
        <w:rPr>
          <w:i/>
        </w:rPr>
        <w:t>minimis</w:t>
      </w:r>
      <w:proofErr w:type="spellEnd"/>
      <w:r w:rsidRPr="009D2616">
        <w:t>) pagalbos registre, kurio nuostatai patvirtinti Lietuvos Respublikos Vyriausybės 2005 m. sausio 19 d. nutarimu Nr. 35 „Dėl Suteiktos valstybės pagalbos ir nereikšmingos (</w:t>
      </w:r>
      <w:r w:rsidRPr="009D2616">
        <w:rPr>
          <w:i/>
        </w:rPr>
        <w:t xml:space="preserve">de </w:t>
      </w:r>
      <w:proofErr w:type="spellStart"/>
      <w:r w:rsidRPr="009D2616">
        <w:rPr>
          <w:i/>
        </w:rPr>
        <w:t>minimis</w:t>
      </w:r>
      <w:proofErr w:type="spellEnd"/>
      <w:r w:rsidRPr="009D2616">
        <w:t xml:space="preserve">) pagalbos registro nuostatų patvirtinimo“ (toliau – Registras), patikrinti, ar galutiniam naudos gavėjui teikiama pagalba neviršys leidžiamo </w:t>
      </w:r>
      <w:r w:rsidRPr="009D2616">
        <w:rPr>
          <w:i/>
        </w:rPr>
        <w:t xml:space="preserve">de </w:t>
      </w:r>
      <w:proofErr w:type="spellStart"/>
      <w:r w:rsidRPr="009D2616">
        <w:rPr>
          <w:i/>
        </w:rPr>
        <w:t>minimis</w:t>
      </w:r>
      <w:proofErr w:type="spellEnd"/>
      <w:r w:rsidRPr="009D2616">
        <w:t xml:space="preserve"> pagalbos dydžio, kaip nustatyta </w:t>
      </w:r>
      <w:r w:rsidRPr="009D2616">
        <w:rPr>
          <w:i/>
        </w:rPr>
        <w:t xml:space="preserve">De </w:t>
      </w:r>
      <w:proofErr w:type="spellStart"/>
      <w:r w:rsidRPr="009D2616">
        <w:rPr>
          <w:i/>
        </w:rPr>
        <w:t>minimis</w:t>
      </w:r>
      <w:proofErr w:type="spellEnd"/>
      <w:r w:rsidRPr="009D2616">
        <w:t xml:space="preserve"> reglamento 3 straipsnyje.</w:t>
      </w:r>
    </w:p>
    <w:p w14:paraId="4B5D648B" w14:textId="77777777" w:rsidR="00020795" w:rsidRPr="009D2616" w:rsidRDefault="00020795" w:rsidP="00020795">
      <w:pPr>
        <w:pStyle w:val="Sraopastraipa"/>
        <w:ind w:left="644"/>
      </w:pPr>
    </w:p>
    <w:p w14:paraId="58E6FDD7" w14:textId="77777777" w:rsidR="00020795" w:rsidRPr="009D2616" w:rsidRDefault="00020795" w:rsidP="00020795">
      <w:pPr>
        <w:pStyle w:val="Sraopastraipa"/>
        <w:ind w:left="644"/>
        <w:rPr>
          <w:rFonts w:eastAsia="Calibri"/>
        </w:rPr>
      </w:pPr>
    </w:p>
    <w:p w14:paraId="30A4F6AD" w14:textId="77777777" w:rsidR="00020795" w:rsidRPr="009D2616" w:rsidRDefault="00020795" w:rsidP="00020795">
      <w:pPr>
        <w:pStyle w:val="Sraopastraipa"/>
        <w:ind w:left="1637"/>
        <w:jc w:val="center"/>
      </w:pPr>
      <w:r w:rsidRPr="009D2616">
        <w:rPr>
          <w:b/>
        </w:rPr>
        <w:t>V SKYRIUS</w:t>
      </w:r>
    </w:p>
    <w:p w14:paraId="43980EF5" w14:textId="77777777" w:rsidR="00020795" w:rsidRPr="009D2616" w:rsidRDefault="00020795" w:rsidP="00020795">
      <w:pPr>
        <w:pStyle w:val="Sraopastraipa"/>
        <w:ind w:left="1637"/>
        <w:jc w:val="center"/>
      </w:pPr>
      <w:r w:rsidRPr="009D2616">
        <w:rPr>
          <w:b/>
        </w:rPr>
        <w:t>PARAIŠKŲ RENGIMAS, PAREIŠKĖJŲ INFORMAVIMAS, KONSULTAVIMAS, PARAIŠKŲ TEIKIMAS IR VERTINIMAS</w:t>
      </w:r>
    </w:p>
    <w:p w14:paraId="3B82AB1D" w14:textId="77777777" w:rsidR="00020795" w:rsidRPr="009D2616" w:rsidRDefault="00020795" w:rsidP="00020795">
      <w:pPr>
        <w:pStyle w:val="Sraopastraipa"/>
        <w:tabs>
          <w:tab w:val="left" w:pos="1276"/>
        </w:tabs>
        <w:ind w:left="851"/>
        <w:rPr>
          <w:rFonts w:eastAsia="Calibri"/>
        </w:rPr>
      </w:pPr>
    </w:p>
    <w:p w14:paraId="1EEB56C5" w14:textId="77777777" w:rsidR="00020795" w:rsidRPr="009D2616" w:rsidRDefault="00020795" w:rsidP="00020795">
      <w:pPr>
        <w:pStyle w:val="Sraopastraipa"/>
        <w:numPr>
          <w:ilvl w:val="0"/>
          <w:numId w:val="22"/>
        </w:numPr>
        <w:tabs>
          <w:tab w:val="left" w:pos="1276"/>
        </w:tabs>
        <w:ind w:left="0" w:firstLine="851"/>
        <w:jc w:val="both"/>
        <w:rPr>
          <w:rFonts w:eastAsia="Calibri"/>
        </w:rPr>
      </w:pPr>
      <w:r w:rsidRPr="009D2616">
        <w:rPr>
          <w:rFonts w:eastAsia="Calibri"/>
        </w:rPr>
        <w:t xml:space="preserve">Pareiškėjas per Ministerijos rašte dėl projektinio pasiūlymo pateikimo nurodytą terminą turi Ministerijai raštu pateikti projektinį pasiūlymą, užpildytą pagal formą, nustatytą Valstybės projektų planavimo ir atrankos tvarkos apraše, patvirtintame Lietuvos Respublikos kultūros ministro 2014 m. gruodžio 4 d. įsakymu Nr.ĮV-875 „Dėl Valstybės projektų planavimo ir atrankos tvarkos aprašo patvirtinimo“, kuris skelbiamas ES struktūrinių fondų interneto svetainėje www.esinvesticijos.lt. </w:t>
      </w:r>
    </w:p>
    <w:p w14:paraId="456C983C" w14:textId="77777777" w:rsidR="00020795" w:rsidRPr="009D2616" w:rsidRDefault="00020795" w:rsidP="00020795">
      <w:pPr>
        <w:pStyle w:val="Sraopastraipa"/>
        <w:numPr>
          <w:ilvl w:val="0"/>
          <w:numId w:val="22"/>
        </w:numPr>
        <w:tabs>
          <w:tab w:val="left" w:pos="1276"/>
        </w:tabs>
        <w:ind w:left="0" w:firstLine="851"/>
        <w:jc w:val="both"/>
        <w:rPr>
          <w:rFonts w:eastAsia="Calibri"/>
        </w:rPr>
      </w:pPr>
      <w:r w:rsidRPr="009D2616">
        <w:rPr>
          <w:rFonts w:eastAsia="Calibri"/>
        </w:rPr>
        <w:t>Ministerija, įvertinusi projektinį pasiūlymą, priima sprendimą dėl valstybės projektų sąrašo sudarymo. Į valstybės projektų sąrašą gali būti įtrauktas tik Projektų taisyklių 37 punkte nustatytus reikalavimus atitinkantis projektas. Pareiškėjas, kurio projektas įtrauktas į valstybės projektų sąrašą, įgyja teisę teikti paraišką.</w:t>
      </w:r>
    </w:p>
    <w:p w14:paraId="72191960" w14:textId="77777777" w:rsidR="00020795" w:rsidRPr="009D2616" w:rsidRDefault="00020795" w:rsidP="00020795">
      <w:pPr>
        <w:pStyle w:val="Sraopastraipa"/>
        <w:numPr>
          <w:ilvl w:val="0"/>
          <w:numId w:val="22"/>
        </w:numPr>
        <w:tabs>
          <w:tab w:val="left" w:pos="1276"/>
        </w:tabs>
        <w:ind w:left="0" w:firstLine="851"/>
        <w:jc w:val="both"/>
        <w:rPr>
          <w:rFonts w:eastAsia="Calibri"/>
        </w:rPr>
      </w:pPr>
      <w:r w:rsidRPr="009D2616">
        <w:rPr>
          <w:rFonts w:eastAsia="Calibri"/>
        </w:rPr>
        <w:t>Siekdamas gauti finansavimą, pareiškėjas turi užpildyti paraišką, kurios iš dalies užpildyta forma PDF formatu skelbiama ES struktūrinių fondų interneto svetainės www.esinvesticijos.lt skiltyje „Finansavimas / Planuojami valstybės (regionų) projektai“, prie konkretaus planuojamo projekto ieškant „Susijusių dokumentų“. Pareiškėjas gali teikti tik vieną paraišką.</w:t>
      </w:r>
    </w:p>
    <w:p w14:paraId="47EF6113" w14:textId="77777777" w:rsidR="00020795" w:rsidRPr="009D2616" w:rsidRDefault="00020795" w:rsidP="00020795">
      <w:pPr>
        <w:pStyle w:val="Sraopastraipa"/>
        <w:numPr>
          <w:ilvl w:val="0"/>
          <w:numId w:val="22"/>
        </w:numPr>
        <w:tabs>
          <w:tab w:val="left" w:pos="1276"/>
        </w:tabs>
        <w:ind w:left="0" w:firstLine="851"/>
        <w:jc w:val="both"/>
        <w:rPr>
          <w:rFonts w:eastAsia="Calibri"/>
        </w:rPr>
      </w:pPr>
      <w:r w:rsidRPr="009D2616">
        <w:rPr>
          <w:rFonts w:eastAsia="Calibri"/>
        </w:rPr>
        <w:t>Pareiškėjas pildo paraišką ir kartu su Aprašo 48 punkte nurodytais priedais teikia ją Iš Europos Sąjungos struktūrinių fondų lėšų bendrai finansuojamų projektų duomenų mainų svetainėje (toliau – DMS).</w:t>
      </w:r>
    </w:p>
    <w:p w14:paraId="456BF0A4" w14:textId="77777777" w:rsidR="00020795" w:rsidRPr="009D2616" w:rsidRDefault="00020795" w:rsidP="00020795">
      <w:pPr>
        <w:pStyle w:val="Sraopastraipa"/>
        <w:numPr>
          <w:ilvl w:val="0"/>
          <w:numId w:val="22"/>
        </w:numPr>
        <w:tabs>
          <w:tab w:val="left" w:pos="1276"/>
        </w:tabs>
        <w:ind w:left="0" w:firstLine="851"/>
        <w:jc w:val="both"/>
        <w:rPr>
          <w:rFonts w:eastAsia="Calibri"/>
        </w:rPr>
      </w:pPr>
      <w:r w:rsidRPr="009D2616">
        <w:rPr>
          <w:rFonts w:eastAsia="Calibri"/>
        </w:rPr>
        <w:t>Jei paraiška gali būti teikiama DMS, pareiškėjas prie DMS jungiasi naudodamasis Valstybės informacinių išteklių sąveikumo platforma ir užsiregistravęs tampa DMS naudotoju.</w:t>
      </w:r>
    </w:p>
    <w:p w14:paraId="58FB9C24" w14:textId="77777777" w:rsidR="00020795" w:rsidRPr="009D2616" w:rsidRDefault="00020795" w:rsidP="00020795">
      <w:pPr>
        <w:pStyle w:val="Sraopastraipa"/>
        <w:numPr>
          <w:ilvl w:val="0"/>
          <w:numId w:val="22"/>
        </w:numPr>
        <w:tabs>
          <w:tab w:val="left" w:pos="1276"/>
        </w:tabs>
        <w:ind w:left="0" w:firstLine="851"/>
        <w:jc w:val="both"/>
        <w:rPr>
          <w:rFonts w:eastAsia="Calibri"/>
        </w:rPr>
      </w:pPr>
      <w:r w:rsidRPr="009D2616">
        <w:rPr>
          <w:rFonts w:eastAsia="Calibri"/>
        </w:rPr>
        <w:t xml:space="preserve">Jei laikinai nėra užtikrintos DMS funkcinės galimybės ir dėl to pareiškėjas negali pateikti paraiškos ar jos priedo (-ų) paskutinę paraiškų pateikimo termino dieną, įgyvendinančioji institucija paraiškos pateikimo terminą pratęsia 7 dienų laikotarpiui ir (arba) suteikia galimybę paraišką ar jos priedus pateikti kitu būdu, ir apie tai paskelbia ES struktūrinių fondų interneto svetainėje </w:t>
      </w:r>
      <w:hyperlink r:id="rId29" w:history="1">
        <w:r w:rsidRPr="009D2616">
          <w:rPr>
            <w:rStyle w:val="Hipersaitas"/>
            <w:rFonts w:eastAsia="Calibri"/>
          </w:rPr>
          <w:t>www.esinvesticijos.lt</w:t>
        </w:r>
      </w:hyperlink>
      <w:r w:rsidRPr="009D2616">
        <w:rPr>
          <w:rFonts w:eastAsia="Calibri"/>
        </w:rPr>
        <w:t>.</w:t>
      </w:r>
    </w:p>
    <w:p w14:paraId="47A205BE" w14:textId="77777777" w:rsidR="00020795" w:rsidRPr="009D2616" w:rsidRDefault="00020795" w:rsidP="00020795">
      <w:pPr>
        <w:pStyle w:val="Sraopastraipa"/>
        <w:numPr>
          <w:ilvl w:val="0"/>
          <w:numId w:val="22"/>
        </w:numPr>
        <w:tabs>
          <w:tab w:val="left" w:pos="1276"/>
        </w:tabs>
        <w:jc w:val="both"/>
      </w:pPr>
      <w:r w:rsidRPr="009D2616">
        <w:t xml:space="preserve">Kartu su paraiška pareiškėjas turi pateikti šiuos priedus: </w:t>
      </w:r>
    </w:p>
    <w:p w14:paraId="2DC31CBF" w14:textId="77777777" w:rsidR="00020795" w:rsidRPr="009D2616" w:rsidRDefault="00020795" w:rsidP="00020795">
      <w:pPr>
        <w:pStyle w:val="Sraopastraipa"/>
        <w:numPr>
          <w:ilvl w:val="0"/>
          <w:numId w:val="13"/>
        </w:numPr>
        <w:jc w:val="both"/>
        <w:rPr>
          <w:iCs/>
          <w:vanish/>
        </w:rPr>
      </w:pPr>
    </w:p>
    <w:p w14:paraId="3132933F" w14:textId="77777777" w:rsidR="00020795" w:rsidRPr="009D2616" w:rsidRDefault="00020795" w:rsidP="00020795">
      <w:pPr>
        <w:pStyle w:val="Sraopastraipa"/>
        <w:numPr>
          <w:ilvl w:val="0"/>
          <w:numId w:val="13"/>
        </w:numPr>
        <w:jc w:val="both"/>
        <w:rPr>
          <w:iCs/>
          <w:vanish/>
        </w:rPr>
      </w:pPr>
    </w:p>
    <w:p w14:paraId="7C4792C7" w14:textId="77777777" w:rsidR="00020795" w:rsidRPr="009D2616" w:rsidRDefault="00020795" w:rsidP="00020795">
      <w:pPr>
        <w:pStyle w:val="Sraopastraipa"/>
        <w:numPr>
          <w:ilvl w:val="0"/>
          <w:numId w:val="13"/>
        </w:numPr>
        <w:jc w:val="both"/>
        <w:rPr>
          <w:iCs/>
          <w:vanish/>
        </w:rPr>
      </w:pPr>
    </w:p>
    <w:p w14:paraId="60D6D3A7" w14:textId="77777777" w:rsidR="00020795" w:rsidRPr="009D2616" w:rsidRDefault="00020795" w:rsidP="00020795">
      <w:pPr>
        <w:pStyle w:val="Sraopastraipa"/>
        <w:numPr>
          <w:ilvl w:val="0"/>
          <w:numId w:val="13"/>
        </w:numPr>
        <w:jc w:val="both"/>
        <w:rPr>
          <w:iCs/>
          <w:vanish/>
        </w:rPr>
      </w:pPr>
    </w:p>
    <w:p w14:paraId="2C829525" w14:textId="77777777" w:rsidR="00020795" w:rsidRPr="009D2616" w:rsidRDefault="00020795" w:rsidP="00020795">
      <w:pPr>
        <w:pStyle w:val="Sraopastraipa"/>
        <w:numPr>
          <w:ilvl w:val="0"/>
          <w:numId w:val="13"/>
        </w:numPr>
        <w:jc w:val="both"/>
        <w:rPr>
          <w:iCs/>
          <w:vanish/>
        </w:rPr>
      </w:pPr>
    </w:p>
    <w:p w14:paraId="28A0805D" w14:textId="77777777" w:rsidR="00020795" w:rsidRPr="009D2616" w:rsidRDefault="00020795" w:rsidP="00020795">
      <w:pPr>
        <w:pStyle w:val="Sraopastraipa"/>
        <w:numPr>
          <w:ilvl w:val="0"/>
          <w:numId w:val="13"/>
        </w:numPr>
        <w:jc w:val="both"/>
        <w:rPr>
          <w:iCs/>
          <w:vanish/>
        </w:rPr>
      </w:pPr>
    </w:p>
    <w:p w14:paraId="3069340C" w14:textId="77777777" w:rsidR="00020795" w:rsidRPr="009D2616" w:rsidRDefault="00020795" w:rsidP="00020795">
      <w:pPr>
        <w:pStyle w:val="Sraopastraipa"/>
        <w:numPr>
          <w:ilvl w:val="0"/>
          <w:numId w:val="13"/>
        </w:numPr>
        <w:jc w:val="both"/>
        <w:rPr>
          <w:iCs/>
          <w:vanish/>
        </w:rPr>
      </w:pPr>
    </w:p>
    <w:p w14:paraId="4EFE760B" w14:textId="77777777" w:rsidR="00020795" w:rsidRPr="009D2616" w:rsidRDefault="00020795" w:rsidP="00020795">
      <w:pPr>
        <w:pStyle w:val="Sraopastraipa"/>
        <w:numPr>
          <w:ilvl w:val="0"/>
          <w:numId w:val="13"/>
        </w:numPr>
        <w:jc w:val="both"/>
        <w:rPr>
          <w:iCs/>
          <w:vanish/>
        </w:rPr>
      </w:pPr>
    </w:p>
    <w:p w14:paraId="13035AFE" w14:textId="77777777" w:rsidR="00020795" w:rsidRPr="009D2616" w:rsidRDefault="00020795" w:rsidP="00020795">
      <w:pPr>
        <w:pStyle w:val="Sraopastraipa"/>
        <w:numPr>
          <w:ilvl w:val="0"/>
          <w:numId w:val="13"/>
        </w:numPr>
        <w:jc w:val="both"/>
        <w:rPr>
          <w:iCs/>
          <w:vanish/>
        </w:rPr>
      </w:pPr>
    </w:p>
    <w:p w14:paraId="02C67155" w14:textId="77777777" w:rsidR="00020795" w:rsidRPr="009D2616" w:rsidRDefault="00020795" w:rsidP="00020795">
      <w:pPr>
        <w:pStyle w:val="Sraopastraipa"/>
        <w:numPr>
          <w:ilvl w:val="0"/>
          <w:numId w:val="13"/>
        </w:numPr>
        <w:jc w:val="both"/>
        <w:rPr>
          <w:iCs/>
          <w:vanish/>
        </w:rPr>
      </w:pPr>
    </w:p>
    <w:p w14:paraId="11F6800E" w14:textId="77777777" w:rsidR="00020795" w:rsidRPr="009D2616" w:rsidRDefault="00020795" w:rsidP="00020795">
      <w:pPr>
        <w:pStyle w:val="Sraopastraipa"/>
        <w:numPr>
          <w:ilvl w:val="0"/>
          <w:numId w:val="13"/>
        </w:numPr>
        <w:jc w:val="both"/>
        <w:rPr>
          <w:iCs/>
          <w:vanish/>
        </w:rPr>
      </w:pPr>
    </w:p>
    <w:p w14:paraId="389B5914" w14:textId="77777777" w:rsidR="00020795" w:rsidRPr="009D2616" w:rsidRDefault="00020795" w:rsidP="00020795">
      <w:pPr>
        <w:pStyle w:val="Sraopastraipa"/>
        <w:numPr>
          <w:ilvl w:val="0"/>
          <w:numId w:val="13"/>
        </w:numPr>
        <w:jc w:val="both"/>
        <w:rPr>
          <w:iCs/>
          <w:vanish/>
        </w:rPr>
      </w:pPr>
    </w:p>
    <w:p w14:paraId="3AB52364" w14:textId="77777777" w:rsidR="00020795" w:rsidRPr="009D2616" w:rsidRDefault="00020795" w:rsidP="00020795">
      <w:pPr>
        <w:pStyle w:val="Sraopastraipa"/>
        <w:numPr>
          <w:ilvl w:val="0"/>
          <w:numId w:val="13"/>
        </w:numPr>
        <w:jc w:val="both"/>
        <w:rPr>
          <w:iCs/>
          <w:vanish/>
        </w:rPr>
      </w:pPr>
    </w:p>
    <w:p w14:paraId="521B85F9" w14:textId="77777777" w:rsidR="00020795" w:rsidRPr="009D2616" w:rsidRDefault="00020795" w:rsidP="00020795">
      <w:pPr>
        <w:pStyle w:val="Sraopastraipa"/>
        <w:numPr>
          <w:ilvl w:val="0"/>
          <w:numId w:val="13"/>
        </w:numPr>
        <w:jc w:val="both"/>
        <w:rPr>
          <w:iCs/>
          <w:vanish/>
        </w:rPr>
      </w:pPr>
    </w:p>
    <w:p w14:paraId="04EF88B6" w14:textId="77777777" w:rsidR="00020795" w:rsidRPr="009D2616" w:rsidRDefault="00020795" w:rsidP="00020795">
      <w:pPr>
        <w:pStyle w:val="Sraopastraipa"/>
        <w:numPr>
          <w:ilvl w:val="0"/>
          <w:numId w:val="13"/>
        </w:numPr>
        <w:jc w:val="both"/>
        <w:rPr>
          <w:iCs/>
          <w:vanish/>
        </w:rPr>
      </w:pPr>
    </w:p>
    <w:p w14:paraId="745C6D21" w14:textId="77777777" w:rsidR="00020795" w:rsidRPr="009D2616" w:rsidRDefault="00020795" w:rsidP="00020795">
      <w:pPr>
        <w:pStyle w:val="Sraopastraipa"/>
        <w:numPr>
          <w:ilvl w:val="0"/>
          <w:numId w:val="13"/>
        </w:numPr>
        <w:jc w:val="both"/>
        <w:rPr>
          <w:iCs/>
          <w:vanish/>
        </w:rPr>
      </w:pPr>
    </w:p>
    <w:p w14:paraId="18D381FA" w14:textId="77777777" w:rsidR="00020795" w:rsidRPr="009D2616" w:rsidRDefault="00020795" w:rsidP="00020795">
      <w:pPr>
        <w:pStyle w:val="Sraopastraipa"/>
        <w:numPr>
          <w:ilvl w:val="0"/>
          <w:numId w:val="13"/>
        </w:numPr>
        <w:jc w:val="both"/>
        <w:rPr>
          <w:iCs/>
          <w:vanish/>
        </w:rPr>
      </w:pPr>
    </w:p>
    <w:p w14:paraId="052E1862" w14:textId="77777777" w:rsidR="00020795" w:rsidRPr="009D2616" w:rsidRDefault="00020795" w:rsidP="00020795">
      <w:pPr>
        <w:pStyle w:val="Sraopastraipa"/>
        <w:numPr>
          <w:ilvl w:val="0"/>
          <w:numId w:val="13"/>
        </w:numPr>
        <w:jc w:val="both"/>
        <w:rPr>
          <w:iCs/>
          <w:vanish/>
        </w:rPr>
      </w:pPr>
    </w:p>
    <w:p w14:paraId="546A22CB" w14:textId="77777777" w:rsidR="00020795" w:rsidRPr="009D2616" w:rsidRDefault="00020795" w:rsidP="00020795">
      <w:pPr>
        <w:pStyle w:val="Sraopastraipa"/>
        <w:numPr>
          <w:ilvl w:val="0"/>
          <w:numId w:val="13"/>
        </w:numPr>
        <w:jc w:val="both"/>
        <w:rPr>
          <w:iCs/>
          <w:vanish/>
        </w:rPr>
      </w:pPr>
    </w:p>
    <w:p w14:paraId="06C5B29F" w14:textId="77777777" w:rsidR="00020795" w:rsidRPr="009D2616" w:rsidRDefault="00020795" w:rsidP="00020795">
      <w:pPr>
        <w:pStyle w:val="Sraopastraipa"/>
        <w:numPr>
          <w:ilvl w:val="0"/>
          <w:numId w:val="13"/>
        </w:numPr>
        <w:jc w:val="both"/>
        <w:rPr>
          <w:iCs/>
          <w:vanish/>
        </w:rPr>
      </w:pPr>
    </w:p>
    <w:p w14:paraId="69622E50" w14:textId="77777777" w:rsidR="00020795" w:rsidRPr="009D2616" w:rsidRDefault="00020795" w:rsidP="00020795">
      <w:pPr>
        <w:pStyle w:val="Sraopastraipa"/>
        <w:numPr>
          <w:ilvl w:val="0"/>
          <w:numId w:val="13"/>
        </w:numPr>
        <w:jc w:val="both"/>
        <w:rPr>
          <w:iCs/>
          <w:vanish/>
        </w:rPr>
      </w:pPr>
    </w:p>
    <w:p w14:paraId="7697A7DF" w14:textId="77777777" w:rsidR="00020795" w:rsidRPr="009D2616" w:rsidRDefault="00020795" w:rsidP="00020795">
      <w:pPr>
        <w:pStyle w:val="Sraopastraipa"/>
        <w:numPr>
          <w:ilvl w:val="0"/>
          <w:numId w:val="13"/>
        </w:numPr>
        <w:jc w:val="both"/>
        <w:rPr>
          <w:iCs/>
          <w:vanish/>
        </w:rPr>
      </w:pPr>
    </w:p>
    <w:p w14:paraId="33101D09" w14:textId="77777777" w:rsidR="00020795" w:rsidRPr="009D2616" w:rsidRDefault="00020795" w:rsidP="00020795">
      <w:pPr>
        <w:pStyle w:val="Sraopastraipa"/>
        <w:numPr>
          <w:ilvl w:val="0"/>
          <w:numId w:val="13"/>
        </w:numPr>
        <w:jc w:val="both"/>
        <w:rPr>
          <w:iCs/>
          <w:vanish/>
        </w:rPr>
      </w:pPr>
    </w:p>
    <w:p w14:paraId="0C36A209" w14:textId="77777777" w:rsidR="00020795" w:rsidRPr="009D2616" w:rsidRDefault="00020795" w:rsidP="00020795">
      <w:pPr>
        <w:pStyle w:val="Sraopastraipa"/>
        <w:numPr>
          <w:ilvl w:val="0"/>
          <w:numId w:val="13"/>
        </w:numPr>
        <w:jc w:val="both"/>
        <w:rPr>
          <w:iCs/>
          <w:vanish/>
        </w:rPr>
      </w:pPr>
    </w:p>
    <w:p w14:paraId="26F2FCDA" w14:textId="77777777" w:rsidR="00020795" w:rsidRPr="009D2616" w:rsidRDefault="00020795" w:rsidP="00020795">
      <w:pPr>
        <w:pStyle w:val="Sraopastraipa"/>
        <w:numPr>
          <w:ilvl w:val="0"/>
          <w:numId w:val="13"/>
        </w:numPr>
        <w:jc w:val="both"/>
        <w:rPr>
          <w:iCs/>
          <w:vanish/>
        </w:rPr>
      </w:pPr>
    </w:p>
    <w:p w14:paraId="52DAF8E8" w14:textId="77777777" w:rsidR="00020795" w:rsidRPr="009D2616" w:rsidRDefault="00020795" w:rsidP="00020795">
      <w:pPr>
        <w:pStyle w:val="Sraopastraipa"/>
        <w:numPr>
          <w:ilvl w:val="1"/>
          <w:numId w:val="22"/>
        </w:numPr>
        <w:tabs>
          <w:tab w:val="left" w:pos="1418"/>
        </w:tabs>
        <w:ind w:left="0" w:firstLine="851"/>
        <w:jc w:val="both"/>
        <w:rPr>
          <w:rFonts w:eastAsia="Calibri"/>
        </w:rPr>
      </w:pPr>
      <w:r w:rsidRPr="009D2616">
        <w:rPr>
          <w:rFonts w:eastAsia="Calibri"/>
        </w:rPr>
        <w:t>Klausimyną apie pirkimo ir (arba) importo pridėtinės vertės mokesčio tinkamumą finansuoti iš Europos Sąjungos struktūrinių fondų ir (arba) Lietuvos Respublikos biudžeto lėšų, jei pareiškėjas prašo pridėtinės vertės mokesčio išlaidas pripažinti tinkamomis finansuoti, t. y. įtraukia šias išlaidas į projekto biudžetą, kurio forma skelbiama ES struktūrinių fondų interneto svetainės www.esinvesticijos.lt skiltyje „Dokumentai“, ieškant „Paraiškų priedų formos“;</w:t>
      </w:r>
    </w:p>
    <w:p w14:paraId="358BC196" w14:textId="77777777" w:rsidR="00020795" w:rsidRPr="009D2616" w:rsidRDefault="00020795" w:rsidP="00020795">
      <w:pPr>
        <w:pStyle w:val="Sraopastraipa"/>
        <w:numPr>
          <w:ilvl w:val="1"/>
          <w:numId w:val="22"/>
        </w:numPr>
        <w:tabs>
          <w:tab w:val="left" w:pos="1418"/>
        </w:tabs>
        <w:ind w:left="0" w:firstLine="851"/>
        <w:jc w:val="both"/>
        <w:rPr>
          <w:rFonts w:eastAsia="Calibri"/>
        </w:rPr>
      </w:pPr>
      <w:r w:rsidRPr="009D2616">
        <w:rPr>
          <w:rFonts w:eastAsia="Calibri"/>
        </w:rPr>
        <w:t>Pareiškėjo vadovo pasirašytą pažymą apie Projektui įgyvendinti planuojamą naudoti elektroninę valdymo sistemą (modulį), kurioje sudarytos sąlygos skaitmeniniu būdu MVĮ pateikti standartizuotą paraišką;</w:t>
      </w:r>
    </w:p>
    <w:p w14:paraId="4D8E6125" w14:textId="77777777" w:rsidR="00020795" w:rsidRPr="009D2616" w:rsidRDefault="00020795" w:rsidP="00020795">
      <w:pPr>
        <w:pStyle w:val="Sraopastraipa"/>
        <w:numPr>
          <w:ilvl w:val="1"/>
          <w:numId w:val="22"/>
        </w:numPr>
        <w:tabs>
          <w:tab w:val="left" w:pos="1418"/>
        </w:tabs>
        <w:ind w:left="0" w:firstLine="851"/>
        <w:jc w:val="both"/>
        <w:rPr>
          <w:rFonts w:eastAsia="Calibri"/>
        </w:rPr>
      </w:pPr>
      <w:r w:rsidRPr="009D2616">
        <w:rPr>
          <w:rFonts w:eastAsia="Calibri"/>
        </w:rPr>
        <w:t xml:space="preserve">Projektui įgyvendinti planuojamą naudoti kultūros ir kūrybinių industrijų ir (arba) dizaino srities projektų atrankos darbo reglamentą; </w:t>
      </w:r>
    </w:p>
    <w:p w14:paraId="6A31B77C" w14:textId="77777777" w:rsidR="00020795" w:rsidRPr="009D2616" w:rsidRDefault="00020795" w:rsidP="00020795">
      <w:pPr>
        <w:pStyle w:val="Sraopastraipa"/>
        <w:numPr>
          <w:ilvl w:val="1"/>
          <w:numId w:val="22"/>
        </w:numPr>
        <w:tabs>
          <w:tab w:val="left" w:pos="1418"/>
        </w:tabs>
        <w:ind w:left="0" w:firstLine="851"/>
        <w:jc w:val="both"/>
        <w:rPr>
          <w:rFonts w:eastAsia="Calibri"/>
        </w:rPr>
      </w:pPr>
      <w:r w:rsidRPr="009D2616">
        <w:rPr>
          <w:rFonts w:eastAsia="Calibri"/>
        </w:rPr>
        <w:t>Galutinių naudos gavėjų atrankos aprašą;</w:t>
      </w:r>
    </w:p>
    <w:p w14:paraId="1058F13B" w14:textId="77777777" w:rsidR="00020795" w:rsidRPr="009D2616" w:rsidRDefault="00020795" w:rsidP="00020795">
      <w:pPr>
        <w:pStyle w:val="Sraopastraipa"/>
        <w:numPr>
          <w:ilvl w:val="1"/>
          <w:numId w:val="22"/>
        </w:numPr>
        <w:tabs>
          <w:tab w:val="left" w:pos="1418"/>
        </w:tabs>
        <w:ind w:left="0" w:firstLine="851"/>
        <w:jc w:val="both"/>
        <w:rPr>
          <w:rFonts w:eastAsia="Calibri"/>
        </w:rPr>
      </w:pPr>
      <w:r w:rsidRPr="009D2616">
        <w:rPr>
          <w:rFonts w:eastAsia="Calibri"/>
        </w:rPr>
        <w:t xml:space="preserve">Dizainerių ir mentorių atrankos aprašą, </w:t>
      </w:r>
      <w:r w:rsidRPr="009D2616">
        <w:t>projekto komandos narių sąrašą ir dokumentus, pagrindžiančius projekto komandos atitiktį Aprašo 20 punkto reikalavimams</w:t>
      </w:r>
      <w:r w:rsidRPr="009D2616">
        <w:rPr>
          <w:rFonts w:eastAsia="Calibri"/>
        </w:rPr>
        <w:t>;</w:t>
      </w:r>
    </w:p>
    <w:p w14:paraId="3F2B2E77" w14:textId="77777777" w:rsidR="00020795" w:rsidRPr="009D2616" w:rsidRDefault="00020795" w:rsidP="00020795">
      <w:pPr>
        <w:pStyle w:val="Sraopastraipa"/>
        <w:numPr>
          <w:ilvl w:val="1"/>
          <w:numId w:val="22"/>
        </w:numPr>
        <w:tabs>
          <w:tab w:val="left" w:pos="1418"/>
        </w:tabs>
        <w:ind w:left="0" w:firstLine="851"/>
        <w:jc w:val="both"/>
        <w:rPr>
          <w:rFonts w:eastAsia="Calibri"/>
        </w:rPr>
      </w:pPr>
      <w:r w:rsidRPr="009D2616">
        <w:rPr>
          <w:rFonts w:eastAsia="Calibri"/>
        </w:rPr>
        <w:t>Informaciją, reikalingą projekto atitikčiai projekto parengtumo reikalavimams įvertinti (Aprašo 3 priedas);</w:t>
      </w:r>
    </w:p>
    <w:p w14:paraId="76A25063" w14:textId="77777777" w:rsidR="00020795" w:rsidRPr="009D2616" w:rsidRDefault="00020795" w:rsidP="00020795">
      <w:pPr>
        <w:pStyle w:val="Sraopastraipa"/>
        <w:numPr>
          <w:ilvl w:val="1"/>
          <w:numId w:val="22"/>
        </w:numPr>
        <w:tabs>
          <w:tab w:val="left" w:pos="1418"/>
        </w:tabs>
        <w:ind w:left="0" w:firstLine="851"/>
        <w:jc w:val="both"/>
        <w:rPr>
          <w:rFonts w:eastAsia="Calibri"/>
        </w:rPr>
      </w:pPr>
      <w:r w:rsidRPr="009D2616">
        <w:t>Dokumentus, pagrindžiančius projekto biudžetą ir Aprašo 11 punkte nurodytų veiklų įgyvendinimą (nepradėtų įgyvendinti veiklų atžvilgiu pateikiami komerciniai pasiūlymai, nuorodos į rinkoje esančias kainas ir pan.; pradėtų įgyvendinti veiklų atžvilgiu pateikiama paslaugų įsigijimui atliktų viešųjų pirkimų dokumentacija, su pareiškėjo atrinktais projekto komandos nariais pasirašytos sutartys, darbo laiko apskaitos žiniaraščiai ir pan.)</w:t>
      </w:r>
      <w:r w:rsidRPr="009D2616">
        <w:rPr>
          <w:rFonts w:eastAsia="Calibri"/>
        </w:rPr>
        <w:t>;</w:t>
      </w:r>
    </w:p>
    <w:p w14:paraId="4BF2D8E8" w14:textId="77777777" w:rsidR="00020795" w:rsidRPr="009D2616" w:rsidRDefault="00020795" w:rsidP="00020795">
      <w:pPr>
        <w:pStyle w:val="Sraopastraipa"/>
        <w:numPr>
          <w:ilvl w:val="1"/>
          <w:numId w:val="22"/>
        </w:numPr>
        <w:tabs>
          <w:tab w:val="left" w:pos="1418"/>
        </w:tabs>
        <w:ind w:left="0" w:firstLine="851"/>
        <w:jc w:val="both"/>
        <w:rPr>
          <w:rFonts w:eastAsia="Calibri"/>
        </w:rPr>
      </w:pPr>
      <w:r w:rsidRPr="009D2616">
        <w:rPr>
          <w:rFonts w:eastAsia="Calibri"/>
        </w:rPr>
        <w:t>Finansavimo šaltinius (netinkamų išlaidų padengimą, jeigu tokios išlaidos numatytos) pagrindžiančius dokumentus (Aprašo 1 priedo 6.2 papunktyje nurodyti dokumentai);</w:t>
      </w:r>
    </w:p>
    <w:p w14:paraId="3E780855" w14:textId="77777777" w:rsidR="00020795" w:rsidRPr="009D2616" w:rsidRDefault="00020795" w:rsidP="00020795">
      <w:pPr>
        <w:pStyle w:val="Sraopastraipa"/>
        <w:numPr>
          <w:ilvl w:val="1"/>
          <w:numId w:val="22"/>
        </w:numPr>
        <w:tabs>
          <w:tab w:val="left" w:pos="1560"/>
        </w:tabs>
        <w:ind w:left="0" w:firstLine="851"/>
        <w:jc w:val="both"/>
        <w:rPr>
          <w:rFonts w:eastAsia="Calibri"/>
        </w:rPr>
      </w:pPr>
      <w:r w:rsidRPr="009D2616">
        <w:rPr>
          <w:rFonts w:eastAsia="Calibri"/>
        </w:rPr>
        <w:t>Patvirtintą paskutinių ataskaitinių finansinių metų metinių finansinių ataskaitų rinkinį (netaikoma, jeigu pareiškėjas yra pateikęs finansines ataskaitas Valstybės įmonei Registrų centrui);</w:t>
      </w:r>
    </w:p>
    <w:p w14:paraId="1DE48CBB" w14:textId="77777777" w:rsidR="00020795" w:rsidRPr="009D2616" w:rsidRDefault="00020795" w:rsidP="00020795">
      <w:pPr>
        <w:pStyle w:val="Sraopastraipa"/>
        <w:numPr>
          <w:ilvl w:val="1"/>
          <w:numId w:val="22"/>
        </w:numPr>
        <w:tabs>
          <w:tab w:val="left" w:pos="1560"/>
        </w:tabs>
        <w:ind w:left="0" w:firstLine="851"/>
        <w:jc w:val="both"/>
        <w:rPr>
          <w:rFonts w:eastAsia="Calibri"/>
        </w:rPr>
      </w:pPr>
      <w:r w:rsidRPr="009D2616">
        <w:rPr>
          <w:rFonts w:eastAsia="Calibri"/>
          <w:i/>
          <w:iCs/>
        </w:rPr>
        <w:t xml:space="preserve">De </w:t>
      </w:r>
      <w:proofErr w:type="spellStart"/>
      <w:r w:rsidRPr="009D2616">
        <w:rPr>
          <w:rFonts w:eastAsia="Calibri"/>
          <w:i/>
          <w:iCs/>
        </w:rPr>
        <w:t>minimis</w:t>
      </w:r>
      <w:proofErr w:type="spellEnd"/>
      <w:r w:rsidRPr="009D2616">
        <w:rPr>
          <w:rFonts w:eastAsia="Calibri"/>
        </w:rPr>
        <w:t xml:space="preserve"> pagalbos teikimo ir skaičiavimo (paskirstymo) galutiniams naudos gavėjams tvarkos aprašą, patvirtintą pareiškėjo, kuriame turi būti nurodyta informacija apie sektorius, kuriuose teikiama de </w:t>
      </w:r>
      <w:proofErr w:type="spellStart"/>
      <w:r w:rsidRPr="009D2616">
        <w:rPr>
          <w:rFonts w:eastAsia="Calibri"/>
        </w:rPr>
        <w:t>minimis</w:t>
      </w:r>
      <w:proofErr w:type="spellEnd"/>
      <w:r w:rsidRPr="009D2616">
        <w:rPr>
          <w:rFonts w:eastAsia="Calibri"/>
        </w:rPr>
        <w:t xml:space="preserve"> pagalba, taip pat kaip </w:t>
      </w:r>
      <w:r w:rsidRPr="009D2616">
        <w:rPr>
          <w:rFonts w:eastAsia="Calibri"/>
          <w:i/>
          <w:iCs/>
        </w:rPr>
        <w:t xml:space="preserve">de </w:t>
      </w:r>
      <w:proofErr w:type="spellStart"/>
      <w:r w:rsidRPr="009D2616">
        <w:rPr>
          <w:rFonts w:eastAsia="Calibri"/>
          <w:i/>
          <w:iCs/>
        </w:rPr>
        <w:t>minimis</w:t>
      </w:r>
      <w:proofErr w:type="spellEnd"/>
      <w:r w:rsidRPr="009D2616">
        <w:rPr>
          <w:rFonts w:eastAsia="Calibri"/>
        </w:rPr>
        <w:t xml:space="preserve"> pagalba bus skaičiuojama, tikrinama ir priskiriama galutiniams naudos gavėjams, ir kokiu būdu galutiniai naudos gavėjai bus informuojami apie suteiktą de </w:t>
      </w:r>
      <w:proofErr w:type="spellStart"/>
      <w:r w:rsidRPr="009D2616">
        <w:rPr>
          <w:rFonts w:eastAsia="Calibri"/>
        </w:rPr>
        <w:t>minimis</w:t>
      </w:r>
      <w:proofErr w:type="spellEnd"/>
      <w:r w:rsidRPr="009D2616">
        <w:rPr>
          <w:rFonts w:eastAsia="Calibri"/>
        </w:rPr>
        <w:t xml:space="preserve"> pagalbą;</w:t>
      </w:r>
    </w:p>
    <w:p w14:paraId="63F7B254" w14:textId="77777777" w:rsidR="00020795" w:rsidRPr="009D2616" w:rsidRDefault="00020795" w:rsidP="00020795">
      <w:pPr>
        <w:pStyle w:val="Sraopastraipa"/>
        <w:numPr>
          <w:ilvl w:val="0"/>
          <w:numId w:val="22"/>
        </w:numPr>
        <w:tabs>
          <w:tab w:val="left" w:pos="1276"/>
        </w:tabs>
        <w:ind w:left="0" w:firstLine="851"/>
        <w:jc w:val="both"/>
        <w:rPr>
          <w:rFonts w:eastAsia="Calibri"/>
        </w:rPr>
      </w:pPr>
      <w:r w:rsidRPr="009D2616">
        <w:rPr>
          <w:rFonts w:eastAsia="Calibri"/>
        </w:rPr>
        <w:t>Kartu su mokėjimo prašymu, kai deklaruojamos išlaidos, pareiškėjas turi pateikti šiuos priedus:</w:t>
      </w:r>
    </w:p>
    <w:p w14:paraId="30813CE6" w14:textId="77777777" w:rsidR="00020795" w:rsidRPr="009D2616" w:rsidRDefault="00020795" w:rsidP="00020795">
      <w:pPr>
        <w:pStyle w:val="Sraopastraipa"/>
        <w:numPr>
          <w:ilvl w:val="1"/>
          <w:numId w:val="13"/>
        </w:numPr>
        <w:tabs>
          <w:tab w:val="left" w:pos="1418"/>
        </w:tabs>
        <w:ind w:left="0" w:firstLine="851"/>
        <w:jc w:val="both"/>
        <w:rPr>
          <w:iCs/>
        </w:rPr>
      </w:pPr>
      <w:r w:rsidRPr="009D2616">
        <w:rPr>
          <w:iCs/>
        </w:rPr>
        <w:t xml:space="preserve"> </w:t>
      </w:r>
      <w:r w:rsidRPr="009D2616">
        <w:rPr>
          <w:rFonts w:eastAsia="Times New Roman"/>
        </w:rPr>
        <w:t>galutinių naudos gavėjų Smulkiojo ar vidutinio verslo subjekto statuso deklaracijas;</w:t>
      </w:r>
    </w:p>
    <w:p w14:paraId="690A0B1C" w14:textId="77777777" w:rsidR="00020795" w:rsidRPr="009D2616" w:rsidRDefault="00020795" w:rsidP="00020795">
      <w:pPr>
        <w:pStyle w:val="Sraopastraipa"/>
        <w:numPr>
          <w:ilvl w:val="1"/>
          <w:numId w:val="13"/>
        </w:numPr>
        <w:tabs>
          <w:tab w:val="left" w:pos="1418"/>
        </w:tabs>
        <w:ind w:left="0" w:firstLine="851"/>
        <w:jc w:val="both"/>
        <w:rPr>
          <w:iCs/>
        </w:rPr>
      </w:pPr>
      <w:r w:rsidRPr="009D2616">
        <w:rPr>
          <w:rFonts w:eastAsia="Times New Roman"/>
        </w:rPr>
        <w:t xml:space="preserve">informaciją dėl įmonių tarpusavio santykių, nurodytų </w:t>
      </w:r>
      <w:r w:rsidRPr="009D2616">
        <w:rPr>
          <w:rFonts w:eastAsia="Times New Roman"/>
          <w:i/>
          <w:iCs/>
        </w:rPr>
        <w:t xml:space="preserve">de </w:t>
      </w:r>
      <w:proofErr w:type="spellStart"/>
      <w:r w:rsidRPr="009D2616">
        <w:rPr>
          <w:rFonts w:eastAsia="Times New Roman"/>
          <w:i/>
          <w:iCs/>
        </w:rPr>
        <w:t>minimis</w:t>
      </w:r>
      <w:proofErr w:type="spellEnd"/>
      <w:r w:rsidRPr="009D2616">
        <w:rPr>
          <w:rFonts w:eastAsia="Times New Roman"/>
          <w:i/>
          <w:iCs/>
        </w:rPr>
        <w:t xml:space="preserve"> </w:t>
      </w:r>
      <w:r w:rsidRPr="009D2616">
        <w:rPr>
          <w:rFonts w:eastAsia="Times New Roman"/>
        </w:rPr>
        <w:t xml:space="preserve">reglamento 2 straipsnio 2 dalyje, reikalingą vienos įmonės, kaip nurodyta </w:t>
      </w:r>
      <w:r w:rsidRPr="009D2616">
        <w:rPr>
          <w:rFonts w:eastAsia="Times New Roman"/>
          <w:i/>
          <w:iCs/>
        </w:rPr>
        <w:t xml:space="preserve">de </w:t>
      </w:r>
      <w:proofErr w:type="spellStart"/>
      <w:r w:rsidRPr="009D2616">
        <w:rPr>
          <w:rFonts w:eastAsia="Times New Roman"/>
          <w:i/>
          <w:iCs/>
        </w:rPr>
        <w:t>minimis</w:t>
      </w:r>
      <w:proofErr w:type="spellEnd"/>
      <w:r w:rsidRPr="009D2616">
        <w:rPr>
          <w:rFonts w:eastAsia="Times New Roman"/>
          <w:i/>
          <w:iCs/>
        </w:rPr>
        <w:t xml:space="preserve"> </w:t>
      </w:r>
      <w:r w:rsidRPr="009D2616">
        <w:rPr>
          <w:rFonts w:eastAsia="Times New Roman"/>
        </w:rPr>
        <w:t xml:space="preserve">reglamente, apimčiai nustatyti (pildoma „Vienos įmonės“ deklaracija pagal Ministerijos parengtą ir interneto svetainėse </w:t>
      </w:r>
      <w:hyperlink r:id="rId30" w:history="1">
        <w:r w:rsidRPr="009D2616">
          <w:rPr>
            <w:rStyle w:val="Hipersaitas"/>
            <w:rFonts w:eastAsia="Times New Roman"/>
          </w:rPr>
          <w:t>http://www.esinvesticijos.lt/lt/dokumentai/vienos-imones-deklaracijos-pagal-komisijos-reglamenta-es-nr-1407-2013</w:t>
        </w:r>
      </w:hyperlink>
      <w:r w:rsidRPr="009D2616">
        <w:rPr>
          <w:rFonts w:eastAsia="Times New Roman"/>
        </w:rPr>
        <w:t>);</w:t>
      </w:r>
    </w:p>
    <w:p w14:paraId="41591CEB" w14:textId="77777777" w:rsidR="00020795" w:rsidRPr="009D2616" w:rsidRDefault="00020795" w:rsidP="00020795">
      <w:pPr>
        <w:pStyle w:val="Sraopastraipa"/>
        <w:numPr>
          <w:ilvl w:val="1"/>
          <w:numId w:val="13"/>
        </w:numPr>
        <w:tabs>
          <w:tab w:val="left" w:pos="1418"/>
        </w:tabs>
        <w:ind w:left="0" w:firstLine="851"/>
        <w:jc w:val="both"/>
        <w:rPr>
          <w:iCs/>
        </w:rPr>
      </w:pPr>
      <w:r w:rsidRPr="009D2616">
        <w:rPr>
          <w:rFonts w:eastAsia="Times New Roman"/>
        </w:rPr>
        <w:t>pareiškėjo ir galutinių naudos gavėjų patvirtintų paskutinių finansinių metų metinių finansinių ataskaitų rinkinius (jei įgyvendinančioji institucija patvirtintų paskutinių finansinių metų metinių finansinių ataskaitų rinkinių negali gauti Juridinių asmenų registre);</w:t>
      </w:r>
    </w:p>
    <w:p w14:paraId="12B744DB" w14:textId="77777777" w:rsidR="00020795" w:rsidRPr="009D2616" w:rsidRDefault="00020795" w:rsidP="00020795">
      <w:pPr>
        <w:pStyle w:val="Sraopastraipa"/>
        <w:numPr>
          <w:ilvl w:val="1"/>
          <w:numId w:val="13"/>
        </w:numPr>
        <w:tabs>
          <w:tab w:val="left" w:pos="1418"/>
        </w:tabs>
        <w:ind w:left="0" w:firstLine="851"/>
        <w:jc w:val="both"/>
        <w:rPr>
          <w:iCs/>
        </w:rPr>
      </w:pPr>
      <w:r w:rsidRPr="009D2616">
        <w:rPr>
          <w:rFonts w:eastAsia="Times New Roman"/>
        </w:rPr>
        <w:t xml:space="preserve">kiekvienam galutiniam naudos gavėjui – projektų atitikties </w:t>
      </w:r>
      <w:r w:rsidRPr="009D2616">
        <w:rPr>
          <w:rFonts w:eastAsia="Times New Roman"/>
          <w:i/>
          <w:iCs/>
        </w:rPr>
        <w:t xml:space="preserve">de </w:t>
      </w:r>
      <w:proofErr w:type="spellStart"/>
      <w:r w:rsidRPr="009D2616">
        <w:rPr>
          <w:rFonts w:eastAsia="Times New Roman"/>
          <w:i/>
          <w:iCs/>
        </w:rPr>
        <w:t>minimis</w:t>
      </w:r>
      <w:proofErr w:type="spellEnd"/>
      <w:r w:rsidRPr="009D2616">
        <w:rPr>
          <w:rFonts w:eastAsia="Times New Roman"/>
        </w:rPr>
        <w:t xml:space="preserve"> pagalbos taisyklėms patikros lapą (Aprašo 2 priedas);</w:t>
      </w:r>
    </w:p>
    <w:p w14:paraId="1BD9451A" w14:textId="77777777" w:rsidR="00020795" w:rsidRPr="009D2616" w:rsidRDefault="00020795" w:rsidP="00020795">
      <w:pPr>
        <w:pStyle w:val="Sraopastraipa"/>
        <w:numPr>
          <w:ilvl w:val="1"/>
          <w:numId w:val="13"/>
        </w:numPr>
        <w:tabs>
          <w:tab w:val="left" w:pos="1418"/>
        </w:tabs>
        <w:ind w:left="0" w:firstLine="851"/>
        <w:jc w:val="both"/>
        <w:rPr>
          <w:iCs/>
        </w:rPr>
      </w:pPr>
      <w:r w:rsidRPr="009D2616">
        <w:rPr>
          <w:rFonts w:eastAsia="Times New Roman"/>
        </w:rPr>
        <w:t>sutartis su galutiniais naudos gavėjais dėl dalyvavimo projekte ir įsipareigojimo teikti informaciją, reikalingą apskaičiuoti Aprašo 28 punkte nurodytus ir pareiškėjo pasirinktus Priemonės įgyvendinimo stebėsenos rodiklius, kurioje numatomi galutinio naudos gavėjo įsipareigojimai prisidėti prie projekto finansavimo ir Priemonės įgyvendinimo stebėsenos rodiklių pasiekimo.</w:t>
      </w:r>
    </w:p>
    <w:p w14:paraId="793CAB1E" w14:textId="77777777" w:rsidR="00020795" w:rsidRPr="009D2616" w:rsidRDefault="00020795" w:rsidP="00020795">
      <w:pPr>
        <w:pStyle w:val="Sraopastraipa"/>
        <w:numPr>
          <w:ilvl w:val="0"/>
          <w:numId w:val="13"/>
        </w:numPr>
        <w:tabs>
          <w:tab w:val="left" w:pos="1276"/>
        </w:tabs>
        <w:ind w:left="0" w:firstLine="851"/>
        <w:jc w:val="both"/>
        <w:rPr>
          <w:iCs/>
        </w:rPr>
      </w:pPr>
      <w:r w:rsidRPr="009D2616">
        <w:rPr>
          <w:iCs/>
        </w:rPr>
        <w:t xml:space="preserve">Jei priedai teikiami ne kartu su paraiška, jie turi būti pateikti iki paraiškai teikti nustatyto termino paskutinės dienos. </w:t>
      </w:r>
    </w:p>
    <w:p w14:paraId="277D9257" w14:textId="77777777" w:rsidR="00020795" w:rsidRPr="009D2616" w:rsidRDefault="00020795" w:rsidP="00020795">
      <w:pPr>
        <w:pStyle w:val="Sraopastraipa"/>
        <w:numPr>
          <w:ilvl w:val="0"/>
          <w:numId w:val="13"/>
        </w:numPr>
        <w:tabs>
          <w:tab w:val="left" w:pos="1276"/>
        </w:tabs>
        <w:ind w:left="0" w:firstLine="851"/>
        <w:jc w:val="both"/>
        <w:rPr>
          <w:iCs/>
        </w:rPr>
      </w:pPr>
      <w:r w:rsidRPr="009D2616">
        <w:rPr>
          <w:iCs/>
        </w:rPr>
        <w:t>Paskutinė paraiškos pateikimo diena nustatoma valstybės projektų sąraše, kuris skelbiamas ES struktūrinių fondų interneto svetainėje www.esinvesticijos.lt.</w:t>
      </w:r>
    </w:p>
    <w:p w14:paraId="1763D193" w14:textId="77777777" w:rsidR="00020795" w:rsidRPr="009D2616" w:rsidRDefault="00020795" w:rsidP="00020795">
      <w:pPr>
        <w:pStyle w:val="Sraopastraipa"/>
        <w:numPr>
          <w:ilvl w:val="0"/>
          <w:numId w:val="13"/>
        </w:numPr>
        <w:tabs>
          <w:tab w:val="left" w:pos="1276"/>
        </w:tabs>
        <w:ind w:left="0" w:firstLine="851"/>
        <w:jc w:val="both"/>
        <w:rPr>
          <w:iCs/>
        </w:rPr>
      </w:pPr>
      <w:r w:rsidRPr="009D2616">
        <w:rPr>
          <w:iCs/>
        </w:rPr>
        <w:t>Pareiškėjai informuojami ir konsultuojami Projektų taisyklių 24–27 punktuose nustatyta tvarka. Informacija apie konkrečius įgyvendinančiosios institucijos konsultuojančius asmenis ir jų kontaktus nurodoma įgyvendinančiosios institucijos siunčiamame pasiūlyme teikti paraiškas pagal valstybės projektų sąrašą.</w:t>
      </w:r>
    </w:p>
    <w:p w14:paraId="6B6BB031" w14:textId="77777777" w:rsidR="00020795" w:rsidRPr="009D2616" w:rsidRDefault="00020795" w:rsidP="00020795">
      <w:pPr>
        <w:pStyle w:val="Sraopastraipa"/>
        <w:numPr>
          <w:ilvl w:val="0"/>
          <w:numId w:val="13"/>
        </w:numPr>
        <w:tabs>
          <w:tab w:val="left" w:pos="1276"/>
        </w:tabs>
        <w:ind w:left="0" w:firstLine="851"/>
        <w:jc w:val="both"/>
        <w:rPr>
          <w:iCs/>
        </w:rPr>
      </w:pPr>
      <w:r w:rsidRPr="009D2616">
        <w:rPr>
          <w:iCs/>
        </w:rPr>
        <w:t>Įgyvendinančioji institucija atlieka projekto tinkamumo finansuoti vertinimą Projektų taisyklių III skyriaus keturioliktajame ir penkioliktajame skirsniuose nustatyta tvarka pagal Aprašo 1 priede nustatytus reikalavimus.</w:t>
      </w:r>
    </w:p>
    <w:p w14:paraId="1D53460F" w14:textId="77777777" w:rsidR="00020795" w:rsidRPr="009D2616" w:rsidRDefault="00020795" w:rsidP="00020795">
      <w:pPr>
        <w:pStyle w:val="Sraopastraipa"/>
        <w:numPr>
          <w:ilvl w:val="0"/>
          <w:numId w:val="13"/>
        </w:numPr>
        <w:tabs>
          <w:tab w:val="left" w:pos="1276"/>
        </w:tabs>
        <w:ind w:left="0" w:firstLine="851"/>
        <w:jc w:val="both"/>
        <w:rPr>
          <w:iCs/>
        </w:rPr>
      </w:pPr>
      <w:r w:rsidRPr="009D2616">
        <w:rPr>
          <w:iCs/>
        </w:rPr>
        <w:t xml:space="preserve">Paraiškos vertinimo metu įgyvendinančioji institucija gali paprašyti pareiškėjo pateikti trūkstamą informaciją ir (arba) dokumentus. Pareiškėjas privalo pateikti šią informaciją ir (arba) dokumentus per įgyvendinančiosios institucijos nustatytą terminą. </w:t>
      </w:r>
    </w:p>
    <w:p w14:paraId="1EB3637A" w14:textId="77777777" w:rsidR="00020795" w:rsidRPr="009D2616" w:rsidRDefault="00020795" w:rsidP="00020795">
      <w:pPr>
        <w:pStyle w:val="Sraopastraipa"/>
        <w:numPr>
          <w:ilvl w:val="0"/>
          <w:numId w:val="13"/>
        </w:numPr>
        <w:tabs>
          <w:tab w:val="left" w:pos="1276"/>
        </w:tabs>
        <w:ind w:left="0" w:firstLine="851"/>
        <w:jc w:val="both"/>
        <w:rPr>
          <w:iCs/>
        </w:rPr>
      </w:pPr>
      <w:r w:rsidRPr="009D2616">
        <w:rPr>
          <w:iCs/>
        </w:rPr>
        <w:t>Paraiška vertinama ne ilgiau kaip 60 dienų nuo jos gavimo dienos.</w:t>
      </w:r>
    </w:p>
    <w:p w14:paraId="62FBF15F" w14:textId="77777777" w:rsidR="00020795" w:rsidRPr="009D2616" w:rsidRDefault="00020795" w:rsidP="00020795">
      <w:pPr>
        <w:pStyle w:val="Sraopastraipa"/>
        <w:numPr>
          <w:ilvl w:val="0"/>
          <w:numId w:val="13"/>
        </w:numPr>
        <w:tabs>
          <w:tab w:val="left" w:pos="1276"/>
        </w:tabs>
        <w:ind w:left="0" w:firstLine="851"/>
        <w:jc w:val="both"/>
        <w:rPr>
          <w:iCs/>
        </w:rPr>
      </w:pPr>
      <w:r w:rsidRPr="009D2616">
        <w:rPr>
          <w:iCs/>
        </w:rPr>
        <w:t>Jei dėl objektyvių priežasčių negalima paraiškos įvertinti per nustatytą terminą (kai vertinant paraišką reikia kreiptis į kitas institucijas, atliekama patikra projekto įgyvendinimo ir (ar) administravimo vietoje), vertinimo terminas gali būti pratęstas įgyvendinančiosios institucijos sprendimu. Apie naują paraiškos vertinimo terminą įgyvendinančioji institucija informuoja pareiškėją per DMS arba raštu, jei nėra įdiegtos tokios funkcinės DMS galimybės.</w:t>
      </w:r>
    </w:p>
    <w:p w14:paraId="7667B03C" w14:textId="77777777" w:rsidR="00020795" w:rsidRPr="009D2616" w:rsidRDefault="00020795" w:rsidP="00020795">
      <w:pPr>
        <w:pStyle w:val="Sraopastraipa"/>
        <w:numPr>
          <w:ilvl w:val="0"/>
          <w:numId w:val="13"/>
        </w:numPr>
        <w:tabs>
          <w:tab w:val="left" w:pos="1276"/>
        </w:tabs>
        <w:ind w:left="0" w:firstLine="851"/>
        <w:jc w:val="both"/>
        <w:rPr>
          <w:iCs/>
        </w:rPr>
      </w:pPr>
      <w:r w:rsidRPr="009D2616">
        <w:rPr>
          <w:iCs/>
        </w:rPr>
        <w:t>Paraiška gali būti atmetama Projektų taisyklių 118, 121, 122, 122</w:t>
      </w:r>
      <w:r w:rsidRPr="009D2616">
        <w:rPr>
          <w:iCs/>
          <w:vertAlign w:val="superscript"/>
        </w:rPr>
        <w:t>1</w:t>
      </w:r>
      <w:r w:rsidRPr="009D2616">
        <w:rPr>
          <w:iCs/>
        </w:rPr>
        <w:t>, 122</w:t>
      </w:r>
      <w:r w:rsidRPr="009D2616">
        <w:rPr>
          <w:iCs/>
          <w:vertAlign w:val="superscript"/>
        </w:rPr>
        <w:t>2</w:t>
      </w:r>
      <w:r w:rsidRPr="009D2616">
        <w:rPr>
          <w:iCs/>
        </w:rPr>
        <w:t>, 133, 136 ir 138 punktuose nurodytais pagrindais Projektų taisyklių 123–124 punktuose nustatyta tvarka. Apie paraiškos atmetimą pareiškėjas informuojamas per DMS arba raštu, kol nėra įdiegtos tokios funkcinės DMS galimybės, per 3 darbo dienas nuo sprendimo dėl paraiškos atmetimo priėmimo dienos.</w:t>
      </w:r>
    </w:p>
    <w:p w14:paraId="02E0EF21" w14:textId="77777777" w:rsidR="00020795" w:rsidRPr="009D2616" w:rsidRDefault="00020795" w:rsidP="00020795">
      <w:pPr>
        <w:pStyle w:val="Sraopastraipa"/>
        <w:numPr>
          <w:ilvl w:val="0"/>
          <w:numId w:val="13"/>
        </w:numPr>
        <w:tabs>
          <w:tab w:val="left" w:pos="1276"/>
        </w:tabs>
        <w:ind w:left="0" w:firstLine="851"/>
        <w:jc w:val="both"/>
        <w:rPr>
          <w:iCs/>
        </w:rPr>
      </w:pPr>
      <w:r w:rsidRPr="009D2616">
        <w:rPr>
          <w:iCs/>
        </w:rPr>
        <w:t xml:space="preserve">Pareiškėjas sprendimą dėl paraiškos atmetimo gali apskųsti Projektų taisyklių 493−494 punktuose nustatyta tvarka. </w:t>
      </w:r>
    </w:p>
    <w:p w14:paraId="0A4265E3" w14:textId="77777777" w:rsidR="00020795" w:rsidRPr="009D2616" w:rsidRDefault="00020795" w:rsidP="00020795">
      <w:pPr>
        <w:pStyle w:val="Sraopastraipa"/>
        <w:numPr>
          <w:ilvl w:val="0"/>
          <w:numId w:val="13"/>
        </w:numPr>
        <w:tabs>
          <w:tab w:val="left" w:pos="1276"/>
        </w:tabs>
        <w:ind w:left="0" w:firstLine="851"/>
        <w:jc w:val="both"/>
        <w:rPr>
          <w:iCs/>
        </w:rPr>
      </w:pPr>
      <w:r w:rsidRPr="009D2616">
        <w:rPr>
          <w:iCs/>
        </w:rPr>
        <w:t>Įgyvendinančiajai institucijai baigus vertinti paraišką, sprendimą dėl projekto finansavimo priima Ministerija, vadovaudamasi Projektų taisyklių 153–160 punktuose nurodytais reikalavimais.</w:t>
      </w:r>
    </w:p>
    <w:p w14:paraId="304B5EFB" w14:textId="77777777" w:rsidR="00020795" w:rsidRPr="009D2616" w:rsidRDefault="00020795" w:rsidP="00020795">
      <w:pPr>
        <w:pStyle w:val="Sraopastraipa"/>
        <w:numPr>
          <w:ilvl w:val="0"/>
          <w:numId w:val="13"/>
        </w:numPr>
        <w:tabs>
          <w:tab w:val="left" w:pos="1276"/>
        </w:tabs>
        <w:ind w:left="0" w:firstLine="851"/>
        <w:jc w:val="both"/>
        <w:rPr>
          <w:iCs/>
        </w:rPr>
      </w:pPr>
      <w:r w:rsidRPr="009D2616">
        <w:rPr>
          <w:iCs/>
        </w:rPr>
        <w:t>Ministerijai priėmus sprendimą dėl projekto finansavimo, įgyvendinančioji institucija per 3 darbo dienas nuo šio sprendimo gavimo dienos per DMS arba raštu, jei nėra įdiegtos tokios funkcinės DMS galimybės, pateikia šio sprendimo kopiją pareiškėjui.</w:t>
      </w:r>
    </w:p>
    <w:p w14:paraId="56877F6A" w14:textId="3C19C08E" w:rsidR="00020795" w:rsidRPr="009D2616" w:rsidRDefault="00020795" w:rsidP="00020795">
      <w:pPr>
        <w:pStyle w:val="Sraopastraipa"/>
        <w:numPr>
          <w:ilvl w:val="0"/>
          <w:numId w:val="13"/>
        </w:numPr>
        <w:tabs>
          <w:tab w:val="left" w:pos="1276"/>
        </w:tabs>
        <w:ind w:left="0" w:firstLine="851"/>
        <w:jc w:val="both"/>
        <w:rPr>
          <w:iCs/>
        </w:rPr>
      </w:pPr>
      <w:r w:rsidRPr="009D2616">
        <w:rPr>
          <w:iCs/>
        </w:rPr>
        <w:t>Pagal Aprašą finansuojamam projek</w:t>
      </w:r>
      <w:r w:rsidR="006C2E2D">
        <w:rPr>
          <w:iCs/>
        </w:rPr>
        <w:t>t</w:t>
      </w:r>
      <w:r w:rsidRPr="009D2616">
        <w:rPr>
          <w:iCs/>
        </w:rPr>
        <w:t>ui įgyvendinti bus sudaroma dvišalė projekto sutartis</w:t>
      </w:r>
      <w:r w:rsidR="006C2E2D">
        <w:rPr>
          <w:iCs/>
        </w:rPr>
        <w:t xml:space="preserve"> </w:t>
      </w:r>
      <w:r w:rsidRPr="009D2616">
        <w:rPr>
          <w:iCs/>
        </w:rPr>
        <w:t xml:space="preserve">tarp pareiškėjo ir įgyvendinančiosios institucijos. </w:t>
      </w:r>
    </w:p>
    <w:p w14:paraId="272FF7F6" w14:textId="77777777" w:rsidR="00020795" w:rsidRPr="009D2616" w:rsidRDefault="00020795" w:rsidP="00020795">
      <w:pPr>
        <w:pStyle w:val="Sraopastraipa"/>
        <w:numPr>
          <w:ilvl w:val="0"/>
          <w:numId w:val="13"/>
        </w:numPr>
        <w:tabs>
          <w:tab w:val="left" w:pos="1276"/>
        </w:tabs>
        <w:ind w:left="0" w:firstLine="851"/>
        <w:jc w:val="both"/>
        <w:rPr>
          <w:iCs/>
        </w:rPr>
      </w:pPr>
      <w:r w:rsidRPr="009D2616">
        <w:rPr>
          <w:iCs/>
        </w:rPr>
        <w:t xml:space="preserve">Ministerijai priėmus sprendimą dėl projekto finansavimo, įgyvendinančioji institucija Projektų taisyklių IV skyriaus aštuonioliktajame skirsnyje nustatyta tvarka pagal Projektų taisyklių 4 priede nustatytą formą parengia ir pateikia pareiškėjui projekto sutarties projektą ir nurodo pasiūlymo pasirašyti projekto sutartį galiojimo terminą. Pareiškėjui per įgyvendinančiosios institucijos nustatytą pasiūlymo galiojimo terminą nepasirašius projekto sutarties, pasiūlymas pasirašyti projekto sutartį netenka galios. Pareiškėjas dėl objektyvių, nuo jo valios nepriklausančių, priežasčių praleidęs pasiūlymo terminą, turi teisę kreiptis į įgyvendinančiąją instituciją su prašymu atnaujinti projekto sutarties pasirašymo terminą. Įgyvendinančioji institucija, įvertinusi prašymo priežastis, jei šis prašymas neprieštarauja Aprašui, turi teisę pakeisti projekto sutarties pasirašymo terminą ir apie savo sprendimą privalo informuoti pareiškėją ne vėliau kaip per 7 dienas nuo prašymo gavimo dienos. </w:t>
      </w:r>
    </w:p>
    <w:p w14:paraId="7648707B" w14:textId="77777777" w:rsidR="00020795" w:rsidRPr="009D2616" w:rsidRDefault="00020795" w:rsidP="00020795">
      <w:pPr>
        <w:pStyle w:val="Sraopastraipa"/>
        <w:numPr>
          <w:ilvl w:val="0"/>
          <w:numId w:val="13"/>
        </w:numPr>
        <w:tabs>
          <w:tab w:val="left" w:pos="1276"/>
        </w:tabs>
        <w:ind w:left="0" w:firstLine="851"/>
        <w:jc w:val="both"/>
        <w:rPr>
          <w:iCs/>
        </w:rPr>
      </w:pPr>
      <w:r w:rsidRPr="009D2616">
        <w:rPr>
          <w:iCs/>
        </w:rPr>
        <w:t xml:space="preserve">Projekto sutarties originalas gali būti rengiamas ir teikiamas atsižvelgiant į projekto vykdytojo pasirinktą dokumento formą: </w:t>
      </w:r>
    </w:p>
    <w:p w14:paraId="54100FE6" w14:textId="77777777" w:rsidR="00020795" w:rsidRPr="009D2616" w:rsidRDefault="00020795" w:rsidP="00020795">
      <w:pPr>
        <w:pStyle w:val="Sraopastraipa"/>
        <w:numPr>
          <w:ilvl w:val="1"/>
          <w:numId w:val="13"/>
        </w:numPr>
        <w:tabs>
          <w:tab w:val="left" w:pos="1418"/>
        </w:tabs>
        <w:ind w:left="0" w:firstLine="851"/>
        <w:jc w:val="both"/>
        <w:rPr>
          <w:iCs/>
        </w:rPr>
      </w:pPr>
      <w:r w:rsidRPr="009D2616">
        <w:rPr>
          <w:iCs/>
        </w:rPr>
        <w:t>Kaip pasirašytas popierinis dokumentas;</w:t>
      </w:r>
    </w:p>
    <w:p w14:paraId="073ED615" w14:textId="77777777" w:rsidR="00020795" w:rsidRPr="009D2616" w:rsidRDefault="00020795" w:rsidP="00020795">
      <w:pPr>
        <w:pStyle w:val="Sraopastraipa"/>
        <w:numPr>
          <w:ilvl w:val="1"/>
          <w:numId w:val="13"/>
        </w:numPr>
        <w:tabs>
          <w:tab w:val="left" w:pos="1418"/>
        </w:tabs>
        <w:ind w:left="0" w:firstLine="851"/>
        <w:jc w:val="both"/>
        <w:rPr>
          <w:iCs/>
        </w:rPr>
      </w:pPr>
      <w:r w:rsidRPr="009D2616">
        <w:rPr>
          <w:iCs/>
        </w:rPr>
        <w:t xml:space="preserve">Kaip elektroninis dokumentas, pasirašytas saugiu elektroniniu parašu. </w:t>
      </w:r>
    </w:p>
    <w:p w14:paraId="10A789D8" w14:textId="77777777" w:rsidR="00020795" w:rsidRPr="009D2616" w:rsidRDefault="00020795" w:rsidP="00020795">
      <w:pPr>
        <w:pStyle w:val="Sraopastraipa"/>
        <w:ind w:left="480"/>
      </w:pPr>
    </w:p>
    <w:p w14:paraId="065FEF60" w14:textId="77777777" w:rsidR="00020795" w:rsidRPr="009D2616" w:rsidRDefault="00020795" w:rsidP="00020795">
      <w:pPr>
        <w:pStyle w:val="Sraopastraipa"/>
        <w:ind w:left="480"/>
        <w:jc w:val="center"/>
        <w:rPr>
          <w:b/>
        </w:rPr>
      </w:pPr>
    </w:p>
    <w:p w14:paraId="296EE96D" w14:textId="77777777" w:rsidR="00020795" w:rsidRPr="009D2616" w:rsidRDefault="00020795" w:rsidP="00020795">
      <w:pPr>
        <w:pStyle w:val="Sraopastraipa"/>
        <w:ind w:left="480"/>
        <w:jc w:val="center"/>
      </w:pPr>
      <w:r w:rsidRPr="009D2616">
        <w:rPr>
          <w:b/>
        </w:rPr>
        <w:t>VI SKYRIUS</w:t>
      </w:r>
    </w:p>
    <w:p w14:paraId="1EFDD33D" w14:textId="77777777" w:rsidR="00020795" w:rsidRPr="009D2616" w:rsidRDefault="00020795" w:rsidP="00020795">
      <w:pPr>
        <w:pStyle w:val="Sraopastraipa"/>
        <w:ind w:left="480"/>
        <w:jc w:val="center"/>
      </w:pPr>
      <w:r w:rsidRPr="009D2616">
        <w:rPr>
          <w:b/>
        </w:rPr>
        <w:t>PROJEKTŲ ĮGYVENDINIMO REIKALAVIMAI</w:t>
      </w:r>
    </w:p>
    <w:p w14:paraId="0A9DA06F" w14:textId="77777777" w:rsidR="00020795" w:rsidRPr="009D2616" w:rsidRDefault="00020795" w:rsidP="00020795">
      <w:pPr>
        <w:pStyle w:val="Sraopastraipa"/>
        <w:tabs>
          <w:tab w:val="left" w:pos="1276"/>
        </w:tabs>
        <w:ind w:left="851"/>
        <w:rPr>
          <w:iCs/>
        </w:rPr>
      </w:pPr>
    </w:p>
    <w:p w14:paraId="5C206A8F" w14:textId="77777777" w:rsidR="00020795" w:rsidRPr="009D2616" w:rsidRDefault="00020795" w:rsidP="00020795">
      <w:pPr>
        <w:pStyle w:val="Sraopastraipa"/>
        <w:numPr>
          <w:ilvl w:val="0"/>
          <w:numId w:val="13"/>
        </w:numPr>
        <w:tabs>
          <w:tab w:val="left" w:pos="1276"/>
        </w:tabs>
        <w:ind w:left="0" w:firstLine="851"/>
        <w:jc w:val="both"/>
        <w:rPr>
          <w:iCs/>
        </w:rPr>
      </w:pPr>
      <w:r w:rsidRPr="009D2616">
        <w:rPr>
          <w:iCs/>
        </w:rPr>
        <w:t xml:space="preserve">Projektas įgyvendinamas pagal projekto sutartyje, Apraše ir Projektų taisyklėse nustatytus reikalavimus. </w:t>
      </w:r>
    </w:p>
    <w:p w14:paraId="62A4DE8B" w14:textId="77777777" w:rsidR="00020795" w:rsidRPr="009D2616" w:rsidRDefault="00020795" w:rsidP="00020795">
      <w:pPr>
        <w:pStyle w:val="Sraopastraipa"/>
        <w:numPr>
          <w:ilvl w:val="0"/>
          <w:numId w:val="13"/>
        </w:numPr>
        <w:tabs>
          <w:tab w:val="left" w:pos="1276"/>
        </w:tabs>
        <w:ind w:left="0" w:firstLine="851"/>
        <w:jc w:val="both"/>
        <w:rPr>
          <w:iCs/>
        </w:rPr>
      </w:pPr>
      <w:r w:rsidRPr="009D2616">
        <w:rPr>
          <w:iCs/>
        </w:rPr>
        <w:t>Projekto įgyvendinimo priežiūrai atlikti sudaromas Projekto  priežiūros komitetas, kuris stebi projekto įgyvendinimo pažangą ir teikia rekomendacijas projekto vykdytojui dėl projekto įgyvendinimo. Projekto  priežiūros komitetas sudaromas iš įgyvendinančiosios institucijos, Ministerijos atstovų, į Projekto  priežiūros komitetą gali būti kviečiami kitų institucijų, įstaigų ar organizacijų atstovai. Projekto  priežiūros komiteto sudėtis tvirtinama Lietuvos Respublikos kultūros ministro įsakymu, o jo veiklos principai bus nustatyti šio komiteto darbo reglamente.</w:t>
      </w:r>
    </w:p>
    <w:p w14:paraId="69FA583B" w14:textId="77777777" w:rsidR="00020795" w:rsidRPr="009D2616" w:rsidRDefault="00020795" w:rsidP="00020795">
      <w:pPr>
        <w:pStyle w:val="Sraopastraipa"/>
        <w:numPr>
          <w:ilvl w:val="0"/>
          <w:numId w:val="13"/>
        </w:numPr>
        <w:tabs>
          <w:tab w:val="left" w:pos="1276"/>
        </w:tabs>
        <w:ind w:left="0" w:firstLine="851"/>
        <w:jc w:val="both"/>
        <w:rPr>
          <w:iCs/>
        </w:rPr>
      </w:pPr>
      <w:r w:rsidRPr="009D2616">
        <w:rPr>
          <w:iCs/>
        </w:rPr>
        <w:t>Jei projekto veikla nepradėta įgyvendinti per 1 mėnesį nuo projekto sutarties pasirašymo dienos, įgyvendinančioji institucija, suderinusi su Ministerija, turi teisę vienašališkai nutraukti projekto sutartį. Jeigu įgyvendinančioji institucija nenutraukia projekto sutarties, ji nustato pareiškėjui ne ilgesnį kaip 2 mėnesių terminą informacijai dėl projekto veiklų įgyvendinimo pradžios nukėlimo pateikti ir, įvertinusi priežastis, priima galutinį sprendimą dėl projekto sutarties pratęsimo (nepratęsimo).</w:t>
      </w:r>
    </w:p>
    <w:p w14:paraId="4417B230" w14:textId="77777777" w:rsidR="00020795" w:rsidRPr="009D2616" w:rsidRDefault="00020795" w:rsidP="00020795">
      <w:pPr>
        <w:pStyle w:val="Sraopastraipa"/>
        <w:numPr>
          <w:ilvl w:val="0"/>
          <w:numId w:val="13"/>
        </w:numPr>
        <w:tabs>
          <w:tab w:val="left" w:pos="1276"/>
        </w:tabs>
        <w:ind w:left="0" w:firstLine="851"/>
        <w:jc w:val="both"/>
        <w:rPr>
          <w:iCs/>
        </w:rPr>
      </w:pPr>
      <w:r w:rsidRPr="009D2616">
        <w:rPr>
          <w:iCs/>
        </w:rPr>
        <w:t>Projekto vykdytojas projekto įgyvendinimo metu ir penkerius metus po projekto pabaigos ekonominei veiklai vykdyti negali naudoti įgyvendinant projektą sukurtų rezultatų.</w:t>
      </w:r>
    </w:p>
    <w:p w14:paraId="5C1BC4B6" w14:textId="77777777" w:rsidR="00020795" w:rsidRPr="009D2616" w:rsidRDefault="00020795" w:rsidP="00020795">
      <w:pPr>
        <w:pStyle w:val="Sraopastraipa"/>
        <w:numPr>
          <w:ilvl w:val="0"/>
          <w:numId w:val="13"/>
        </w:numPr>
        <w:tabs>
          <w:tab w:val="left" w:pos="1276"/>
        </w:tabs>
        <w:ind w:left="0" w:firstLine="851"/>
        <w:jc w:val="both"/>
        <w:rPr>
          <w:iCs/>
        </w:rPr>
      </w:pPr>
      <w:r w:rsidRPr="009D2616">
        <w:rPr>
          <w:iCs/>
        </w:rPr>
        <w:t>Projekto vykdytojas privalo informuoti apie įgyvendinamą ar įgyvendintą projektą Projektų taisyklių VII skyriaus trisdešimt septintajame skirsnyje nustatyta tvarka.</w:t>
      </w:r>
    </w:p>
    <w:p w14:paraId="30565BD3" w14:textId="77777777" w:rsidR="00020795" w:rsidRPr="009D2616" w:rsidRDefault="00020795" w:rsidP="00020795">
      <w:pPr>
        <w:pStyle w:val="Sraopastraipa"/>
        <w:numPr>
          <w:ilvl w:val="0"/>
          <w:numId w:val="13"/>
        </w:numPr>
        <w:tabs>
          <w:tab w:val="left" w:pos="1276"/>
        </w:tabs>
        <w:ind w:left="0" w:firstLine="851"/>
        <w:jc w:val="both"/>
        <w:rPr>
          <w:iCs/>
        </w:rPr>
      </w:pPr>
      <w:r w:rsidRPr="009D2616">
        <w:rPr>
          <w:iCs/>
        </w:rPr>
        <w:t xml:space="preserve"> Projekto užbaigimo reikalavimai nustatyti Projektų taisyklių IV skyriaus dvidešimt septintajame skirsnyje.</w:t>
      </w:r>
    </w:p>
    <w:p w14:paraId="7C0D8218" w14:textId="77777777" w:rsidR="00020795" w:rsidRPr="009D2616" w:rsidRDefault="00020795" w:rsidP="00020795">
      <w:pPr>
        <w:pStyle w:val="Sraopastraipa"/>
        <w:numPr>
          <w:ilvl w:val="0"/>
          <w:numId w:val="13"/>
        </w:numPr>
        <w:tabs>
          <w:tab w:val="left" w:pos="1276"/>
        </w:tabs>
        <w:ind w:left="0" w:firstLine="851"/>
        <w:jc w:val="both"/>
        <w:rPr>
          <w:iCs/>
        </w:rPr>
      </w:pPr>
      <w:r w:rsidRPr="009D2616">
        <w:rPr>
          <w:iCs/>
        </w:rPr>
        <w:t xml:space="preserve"> Visi su projekto įgyvendinimu susiję dokumentai turi būti saugomi Projektų taisyklių VII skyriaus keturiasdešimt antrajame skirsnyje nustatyta tvarka.</w:t>
      </w:r>
    </w:p>
    <w:p w14:paraId="2D44C7C2" w14:textId="77777777" w:rsidR="00020795" w:rsidRPr="009D2616" w:rsidRDefault="00020795" w:rsidP="00020795">
      <w:pPr>
        <w:pStyle w:val="Sraopastraipa"/>
        <w:ind w:left="851"/>
      </w:pPr>
    </w:p>
    <w:p w14:paraId="42B02CD3" w14:textId="77777777" w:rsidR="00020795" w:rsidRPr="009D2616" w:rsidRDefault="00020795" w:rsidP="00020795">
      <w:pPr>
        <w:rPr>
          <w:lang w:eastAsia="lt-LT"/>
        </w:rPr>
      </w:pPr>
    </w:p>
    <w:p w14:paraId="7BB48233" w14:textId="77777777" w:rsidR="00020795" w:rsidRPr="009D2616" w:rsidRDefault="00020795" w:rsidP="00020795">
      <w:pPr>
        <w:pStyle w:val="Antrat1"/>
        <w:numPr>
          <w:ilvl w:val="0"/>
          <w:numId w:val="0"/>
        </w:numPr>
        <w:ind w:left="432"/>
        <w:rPr>
          <w:lang w:eastAsia="lt-LT"/>
        </w:rPr>
      </w:pPr>
      <w:r w:rsidRPr="009D2616">
        <w:rPr>
          <w:lang w:eastAsia="lt-LT"/>
        </w:rPr>
        <w:t>VII SKYRIUS</w:t>
      </w:r>
    </w:p>
    <w:p w14:paraId="56F3DFC7" w14:textId="77777777" w:rsidR="00020795" w:rsidRPr="009D2616" w:rsidRDefault="00020795" w:rsidP="00020795">
      <w:pPr>
        <w:pStyle w:val="Antrat1"/>
        <w:numPr>
          <w:ilvl w:val="0"/>
          <w:numId w:val="0"/>
        </w:numPr>
        <w:rPr>
          <w:lang w:eastAsia="lt-LT"/>
        </w:rPr>
      </w:pPr>
      <w:r w:rsidRPr="009D2616">
        <w:rPr>
          <w:lang w:eastAsia="lt-LT"/>
        </w:rPr>
        <w:t>APRAŠO KEITIMO TVARKA</w:t>
      </w:r>
    </w:p>
    <w:p w14:paraId="64DCBBDE" w14:textId="77777777" w:rsidR="00020795" w:rsidRPr="009D2616" w:rsidRDefault="00020795" w:rsidP="00020795">
      <w:pPr>
        <w:rPr>
          <w:lang w:eastAsia="lt-LT"/>
        </w:rPr>
      </w:pPr>
    </w:p>
    <w:p w14:paraId="0320270B" w14:textId="77777777" w:rsidR="00020795" w:rsidRPr="009D2616" w:rsidRDefault="00020795" w:rsidP="00020795">
      <w:pPr>
        <w:pStyle w:val="Sraopastraipa"/>
        <w:numPr>
          <w:ilvl w:val="0"/>
          <w:numId w:val="13"/>
        </w:numPr>
        <w:tabs>
          <w:tab w:val="left" w:pos="1276"/>
        </w:tabs>
        <w:ind w:left="0" w:firstLine="851"/>
        <w:jc w:val="both"/>
        <w:rPr>
          <w:iCs/>
        </w:rPr>
      </w:pPr>
      <w:r w:rsidRPr="009D2616">
        <w:rPr>
          <w:iCs/>
        </w:rPr>
        <w:t xml:space="preserve">Aprašo keitimo tvarka nustatyta Projektų taisyklių III skyriaus 11 skirsnyje. </w:t>
      </w:r>
    </w:p>
    <w:p w14:paraId="038679FC" w14:textId="77777777" w:rsidR="00020795" w:rsidRPr="009D2616" w:rsidRDefault="00020795" w:rsidP="00020795">
      <w:pPr>
        <w:pStyle w:val="Sraopastraipa"/>
        <w:numPr>
          <w:ilvl w:val="0"/>
          <w:numId w:val="13"/>
        </w:numPr>
        <w:tabs>
          <w:tab w:val="left" w:pos="1276"/>
        </w:tabs>
        <w:ind w:left="0" w:firstLine="851"/>
        <w:jc w:val="both"/>
        <w:rPr>
          <w:iCs/>
        </w:rPr>
      </w:pPr>
      <w:r w:rsidRPr="009D2616">
        <w:rPr>
          <w:iCs/>
        </w:rPr>
        <w:t xml:space="preserve">Jei Aprašas keičiamas jau atrinkus projektą, šie pakeitimai, nepažeidžiant lygiateisiškumo principo, taikomi ir įgyvendinamam projektui Projektų taisyklių 91 punkte nustatytais atvejais. </w:t>
      </w:r>
    </w:p>
    <w:p w14:paraId="590279BC" w14:textId="77777777" w:rsidR="00020795" w:rsidRPr="009D2616" w:rsidRDefault="00020795" w:rsidP="00020795">
      <w:pPr>
        <w:tabs>
          <w:tab w:val="left" w:pos="1276"/>
        </w:tabs>
        <w:rPr>
          <w:lang w:eastAsia="lt-LT"/>
        </w:rPr>
      </w:pPr>
    </w:p>
    <w:p w14:paraId="4F05132E" w14:textId="27CD183F" w:rsidR="00020795" w:rsidRDefault="00020795" w:rsidP="00020795">
      <w:pPr>
        <w:rPr>
          <w:lang w:eastAsia="lt-LT"/>
        </w:rPr>
      </w:pPr>
    </w:p>
    <w:p w14:paraId="0227F551" w14:textId="51FAE264" w:rsidR="00020795" w:rsidRDefault="00020795" w:rsidP="00020795">
      <w:pPr>
        <w:rPr>
          <w:lang w:eastAsia="lt-LT"/>
        </w:rPr>
      </w:pPr>
    </w:p>
    <w:p w14:paraId="20CBF87D" w14:textId="4C089BF1" w:rsidR="00020795" w:rsidRDefault="00020795" w:rsidP="00020795">
      <w:pPr>
        <w:rPr>
          <w:lang w:eastAsia="lt-LT"/>
        </w:rPr>
      </w:pPr>
    </w:p>
    <w:p w14:paraId="01533FCD" w14:textId="71C34761" w:rsidR="00020795" w:rsidRDefault="00020795" w:rsidP="00020795">
      <w:pPr>
        <w:rPr>
          <w:lang w:eastAsia="lt-LT"/>
        </w:rPr>
      </w:pPr>
    </w:p>
    <w:p w14:paraId="6B963F03" w14:textId="7DFC3552" w:rsidR="00020795" w:rsidRDefault="00020795" w:rsidP="00020795">
      <w:pPr>
        <w:rPr>
          <w:lang w:eastAsia="lt-LT"/>
        </w:rPr>
      </w:pPr>
    </w:p>
    <w:p w14:paraId="4F9685E5" w14:textId="00562C80" w:rsidR="00020795" w:rsidRDefault="00020795" w:rsidP="00020795">
      <w:pPr>
        <w:rPr>
          <w:lang w:eastAsia="lt-LT"/>
        </w:rPr>
      </w:pPr>
    </w:p>
    <w:p w14:paraId="1822A91A" w14:textId="77777777" w:rsidR="00FC3C37" w:rsidRDefault="00FC3C37" w:rsidP="00020795">
      <w:pPr>
        <w:rPr>
          <w:lang w:eastAsia="lt-LT"/>
        </w:rPr>
        <w:sectPr w:rsidR="00FC3C37" w:rsidSect="00020795">
          <w:headerReference w:type="default" r:id="rId31"/>
          <w:headerReference w:type="first" r:id="rId32"/>
          <w:pgSz w:w="11906" w:h="16838" w:code="9"/>
          <w:pgMar w:top="567" w:right="1134" w:bottom="1701" w:left="1701" w:header="720" w:footer="720" w:gutter="0"/>
          <w:pgNumType w:start="1"/>
          <w:cols w:space="720"/>
          <w:titlePg/>
          <w:docGrid w:linePitch="326"/>
        </w:sectPr>
      </w:pPr>
    </w:p>
    <w:p w14:paraId="77EB5816" w14:textId="77777777" w:rsidR="00FC3C37" w:rsidRPr="00F545D9" w:rsidRDefault="00FC3C37" w:rsidP="00FC3C37">
      <w:pPr>
        <w:ind w:left="8080"/>
        <w:jc w:val="both"/>
        <w:rPr>
          <w:rFonts w:eastAsia="Calibri"/>
        </w:rPr>
      </w:pPr>
      <w:r w:rsidRPr="00F545D9">
        <w:t>2014–2020 metų Europos Sąjungos fondų investicijų veiksmų programos 13 prioriteto „Veiksmų, skirtų COVID-19 pandemijos sukeltai krizei įveikti, skatinimas ir pasirengimas aplinką tausojančiam, skaitmeniniam ir tvariam ekonomikos atgaivinimui“ priemonės Nr. 13.1.1-LVPA-V-308 „Paskatos dizaino kūrėjams: „Dizaino sparnai“ projektų finansavimo sąlygų aprašo Nr. 1</w:t>
      </w:r>
      <w:r w:rsidRPr="00F545D9">
        <w:rPr>
          <w:rFonts w:eastAsia="Calibri"/>
        </w:rPr>
        <w:t xml:space="preserve"> </w:t>
      </w:r>
    </w:p>
    <w:p w14:paraId="1A9F2EEB" w14:textId="77777777" w:rsidR="00FC3C37" w:rsidRPr="00F545D9" w:rsidRDefault="00FC3C37" w:rsidP="00FC3C37">
      <w:pPr>
        <w:ind w:left="8080"/>
        <w:jc w:val="both"/>
        <w:rPr>
          <w:rFonts w:eastAsia="Calibri"/>
        </w:rPr>
      </w:pPr>
      <w:r w:rsidRPr="00F545D9">
        <w:rPr>
          <w:rFonts w:eastAsia="Calibri"/>
        </w:rPr>
        <w:t>1</w:t>
      </w:r>
      <w:r w:rsidRPr="00F545D9">
        <w:rPr>
          <w:lang w:eastAsia="lt-LT"/>
        </w:rPr>
        <w:t xml:space="preserve"> priedas</w:t>
      </w:r>
      <w:r w:rsidRPr="00F545D9">
        <w:rPr>
          <w:rFonts w:eastAsia="Calibri"/>
        </w:rPr>
        <w:t xml:space="preserve"> </w:t>
      </w:r>
    </w:p>
    <w:p w14:paraId="67D7A8A3" w14:textId="77777777" w:rsidR="00FC3C37" w:rsidRPr="00F545D9" w:rsidRDefault="00FC3C37" w:rsidP="00FC3C37">
      <w:pPr>
        <w:spacing w:line="276" w:lineRule="auto"/>
        <w:ind w:left="7938" w:firstLine="720"/>
        <w:jc w:val="center"/>
        <w:rPr>
          <w:rFonts w:eastAsia="Calibri"/>
        </w:rPr>
      </w:pPr>
    </w:p>
    <w:p w14:paraId="576D690E" w14:textId="77777777" w:rsidR="00FC3C37" w:rsidRPr="00F545D9" w:rsidRDefault="00FC3C37" w:rsidP="00FC3C37">
      <w:pPr>
        <w:spacing w:line="276" w:lineRule="auto"/>
        <w:ind w:firstLine="720"/>
        <w:jc w:val="center"/>
        <w:rPr>
          <w:lang w:eastAsia="lt-LT"/>
        </w:rPr>
      </w:pPr>
    </w:p>
    <w:p w14:paraId="1B6410E2" w14:textId="77777777" w:rsidR="00FC3C37" w:rsidRPr="00F545D9" w:rsidRDefault="00FC3C37" w:rsidP="00FC3C37">
      <w:pPr>
        <w:spacing w:line="276" w:lineRule="auto"/>
        <w:jc w:val="center"/>
        <w:rPr>
          <w:b/>
        </w:rPr>
      </w:pPr>
      <w:r w:rsidRPr="00F545D9">
        <w:rPr>
          <w:b/>
          <w:lang w:eastAsia="lt-LT"/>
        </w:rPr>
        <w:t>PROJEKTO TINKAMUMO FINANSUOTI VERTINIMO LENTELĖ</w:t>
      </w:r>
    </w:p>
    <w:p w14:paraId="68E87CED" w14:textId="77777777" w:rsidR="00FC3C37" w:rsidRPr="00F545D9" w:rsidRDefault="00FC3C37" w:rsidP="00FC3C37">
      <w:pPr>
        <w:spacing w:line="276" w:lineRule="auto"/>
        <w:ind w:firstLine="720"/>
        <w:jc w:val="center"/>
        <w:rPr>
          <w:lang w:eastAsia="lt-LT"/>
        </w:rPr>
      </w:pPr>
    </w:p>
    <w:tbl>
      <w:tblPr>
        <w:tblW w:w="145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5"/>
        <w:gridCol w:w="10867"/>
      </w:tblGrid>
      <w:tr w:rsidR="00FC3C37" w:rsidRPr="00F545D9" w14:paraId="7FBD1D7F" w14:textId="77777777" w:rsidTr="00B21017">
        <w:trPr>
          <w:trHeight w:val="273"/>
        </w:trPr>
        <w:tc>
          <w:tcPr>
            <w:tcW w:w="3705" w:type="dxa"/>
            <w:shd w:val="clear" w:color="auto" w:fill="auto"/>
          </w:tcPr>
          <w:p w14:paraId="3A0D6D3C" w14:textId="77777777" w:rsidR="00FC3C37" w:rsidRPr="00F545D9" w:rsidRDefault="00FC3C37" w:rsidP="00B21017">
            <w:pPr>
              <w:ind w:firstLine="720"/>
              <w:jc w:val="both"/>
              <w:rPr>
                <w:rFonts w:eastAsia="Calibri"/>
                <w:bCs/>
                <w:i/>
                <w:caps/>
              </w:rPr>
            </w:pPr>
            <w:r w:rsidRPr="00F545D9">
              <w:rPr>
                <w:rFonts w:eastAsia="Calibri"/>
                <w:b/>
                <w:bCs/>
                <w:lang w:eastAsia="lt-LT"/>
              </w:rPr>
              <w:t>Paraiškos kodas</w:t>
            </w:r>
          </w:p>
        </w:tc>
        <w:tc>
          <w:tcPr>
            <w:tcW w:w="10867" w:type="dxa"/>
            <w:shd w:val="clear" w:color="auto" w:fill="auto"/>
          </w:tcPr>
          <w:p w14:paraId="3024682C" w14:textId="77777777" w:rsidR="00FC3C37" w:rsidRPr="00F545D9" w:rsidRDefault="00FC3C37" w:rsidP="00B21017">
            <w:pPr>
              <w:ind w:firstLine="720"/>
              <w:jc w:val="both"/>
              <w:rPr>
                <w:rFonts w:eastAsia="Calibri"/>
                <w:i/>
              </w:rPr>
            </w:pPr>
          </w:p>
        </w:tc>
      </w:tr>
      <w:tr w:rsidR="00FC3C37" w:rsidRPr="00F545D9" w14:paraId="5846C813" w14:textId="77777777" w:rsidTr="00B21017">
        <w:trPr>
          <w:trHeight w:val="263"/>
        </w:trPr>
        <w:tc>
          <w:tcPr>
            <w:tcW w:w="3705" w:type="dxa"/>
            <w:shd w:val="clear" w:color="auto" w:fill="auto"/>
          </w:tcPr>
          <w:p w14:paraId="15219636" w14:textId="77777777" w:rsidR="00FC3C37" w:rsidRPr="00F545D9" w:rsidRDefault="00FC3C37" w:rsidP="00B21017">
            <w:pPr>
              <w:ind w:firstLine="720"/>
              <w:jc w:val="both"/>
              <w:rPr>
                <w:rFonts w:eastAsia="Calibri"/>
                <w:b/>
                <w:bCs/>
                <w:lang w:eastAsia="lt-LT"/>
              </w:rPr>
            </w:pPr>
            <w:r w:rsidRPr="00F545D9">
              <w:rPr>
                <w:rFonts w:eastAsia="Calibri"/>
                <w:b/>
                <w:bCs/>
                <w:lang w:eastAsia="lt-LT"/>
              </w:rPr>
              <w:t>Pareiškėjo pavadinimas</w:t>
            </w:r>
          </w:p>
        </w:tc>
        <w:tc>
          <w:tcPr>
            <w:tcW w:w="10867" w:type="dxa"/>
            <w:shd w:val="clear" w:color="auto" w:fill="auto"/>
          </w:tcPr>
          <w:p w14:paraId="448C5FDF" w14:textId="77777777" w:rsidR="00FC3C37" w:rsidRPr="00F545D9" w:rsidRDefault="00FC3C37" w:rsidP="00B21017">
            <w:pPr>
              <w:ind w:firstLine="720"/>
              <w:jc w:val="both"/>
              <w:rPr>
                <w:rFonts w:eastAsia="Calibri"/>
                <w:bCs/>
                <w:i/>
                <w:lang w:eastAsia="lt-LT"/>
              </w:rPr>
            </w:pPr>
          </w:p>
        </w:tc>
      </w:tr>
      <w:tr w:rsidR="00FC3C37" w:rsidRPr="00F545D9" w14:paraId="56446377" w14:textId="77777777" w:rsidTr="00B21017">
        <w:trPr>
          <w:trHeight w:val="273"/>
        </w:trPr>
        <w:tc>
          <w:tcPr>
            <w:tcW w:w="3705" w:type="dxa"/>
            <w:shd w:val="clear" w:color="auto" w:fill="auto"/>
          </w:tcPr>
          <w:p w14:paraId="2E76677B" w14:textId="77777777" w:rsidR="00FC3C37" w:rsidRPr="00F545D9" w:rsidRDefault="00FC3C37" w:rsidP="00B21017">
            <w:pPr>
              <w:ind w:firstLine="720"/>
              <w:jc w:val="both"/>
              <w:rPr>
                <w:rFonts w:eastAsia="Calibri"/>
                <w:bCs/>
                <w:i/>
                <w:caps/>
              </w:rPr>
            </w:pPr>
            <w:r w:rsidRPr="00F545D9">
              <w:rPr>
                <w:rFonts w:eastAsia="Calibri"/>
                <w:b/>
                <w:bCs/>
                <w:lang w:eastAsia="lt-LT"/>
              </w:rPr>
              <w:t>Projekto pavadinimas</w:t>
            </w:r>
          </w:p>
        </w:tc>
        <w:tc>
          <w:tcPr>
            <w:tcW w:w="10867" w:type="dxa"/>
            <w:shd w:val="clear" w:color="auto" w:fill="auto"/>
          </w:tcPr>
          <w:p w14:paraId="0F6CA6B7" w14:textId="77777777" w:rsidR="00FC3C37" w:rsidRPr="00F545D9" w:rsidRDefault="00FC3C37" w:rsidP="00B21017">
            <w:pPr>
              <w:ind w:firstLine="720"/>
              <w:jc w:val="both"/>
              <w:rPr>
                <w:rFonts w:eastAsia="Calibri"/>
                <w:bCs/>
                <w:i/>
                <w:lang w:eastAsia="lt-LT"/>
              </w:rPr>
            </w:pPr>
          </w:p>
        </w:tc>
      </w:tr>
      <w:tr w:rsidR="00FC3C37" w:rsidRPr="00F545D9" w14:paraId="4A9DECFF" w14:textId="77777777" w:rsidTr="00B21017">
        <w:trPr>
          <w:trHeight w:val="537"/>
        </w:trPr>
        <w:tc>
          <w:tcPr>
            <w:tcW w:w="14572" w:type="dxa"/>
            <w:gridSpan w:val="2"/>
            <w:shd w:val="clear" w:color="auto" w:fill="auto"/>
          </w:tcPr>
          <w:p w14:paraId="18A8B3C9" w14:textId="77777777" w:rsidR="00FC3C37" w:rsidRPr="00F545D9" w:rsidRDefault="00FC3C37" w:rsidP="00B21017">
            <w:pPr>
              <w:ind w:firstLine="720"/>
              <w:jc w:val="both"/>
              <w:rPr>
                <w:rFonts w:eastAsia="Calibri"/>
                <w:b/>
                <w:bCs/>
                <w:lang w:eastAsia="lt-LT"/>
              </w:rPr>
            </w:pPr>
            <w:r w:rsidRPr="00F545D9">
              <w:rPr>
                <w:rFonts w:eastAsia="Calibri"/>
                <w:b/>
                <w:bCs/>
                <w:lang w:eastAsia="lt-LT"/>
              </w:rPr>
              <w:t xml:space="preserve">Projektą planuojama įgyvendinti: </w:t>
            </w:r>
            <w:r w:rsidRPr="00F545D9">
              <w:rPr>
                <w:rFonts w:eastAsia="Calibri"/>
                <w:bCs/>
                <w:lang w:eastAsia="lt-LT"/>
              </w:rPr>
              <w:t>(</w:t>
            </w:r>
            <w:r w:rsidRPr="00F545D9">
              <w:rPr>
                <w:rFonts w:eastAsia="Calibri"/>
                <w:i/>
              </w:rPr>
              <w:t>Pažymima projekto tinkamumo finansuoti vertinimo metu.)</w:t>
            </w:r>
          </w:p>
          <w:p w14:paraId="1B05DA8C" w14:textId="77777777" w:rsidR="00FC3C37" w:rsidRPr="00F545D9" w:rsidRDefault="00FC3C37" w:rsidP="00B21017">
            <w:pPr>
              <w:ind w:firstLine="720"/>
              <w:jc w:val="both"/>
              <w:rPr>
                <w:rFonts w:eastAsia="Calibri"/>
                <w:b/>
                <w:bCs/>
                <w:lang w:eastAsia="lt-LT"/>
              </w:rPr>
            </w:pPr>
            <w:r w:rsidRPr="00F545D9">
              <w:rPr>
                <w:sz w:val="28"/>
                <w:szCs w:val="28"/>
              </w:rPr>
              <w:t>□</w:t>
            </w:r>
            <w:r w:rsidRPr="00F545D9">
              <w:rPr>
                <w:rFonts w:eastAsia="Calibri"/>
                <w:b/>
                <w:bCs/>
                <w:lang w:eastAsia="lt-LT"/>
              </w:rPr>
              <w:t xml:space="preserve"> su partneriu (-</w:t>
            </w:r>
            <w:proofErr w:type="spellStart"/>
            <w:r w:rsidRPr="00F545D9">
              <w:rPr>
                <w:rFonts w:eastAsia="Calibri"/>
                <w:b/>
                <w:bCs/>
                <w:lang w:eastAsia="lt-LT"/>
              </w:rPr>
              <w:t>iais</w:t>
            </w:r>
            <w:proofErr w:type="spellEnd"/>
            <w:r w:rsidRPr="00F545D9">
              <w:rPr>
                <w:rFonts w:eastAsia="Calibri"/>
                <w:b/>
                <w:bCs/>
                <w:lang w:eastAsia="lt-LT"/>
              </w:rPr>
              <w:t xml:space="preserve">)              </w:t>
            </w:r>
            <w:r w:rsidRPr="00F545D9">
              <w:rPr>
                <w:sz w:val="28"/>
                <w:szCs w:val="28"/>
              </w:rPr>
              <w:t>□</w:t>
            </w:r>
            <w:r w:rsidRPr="00F545D9">
              <w:rPr>
                <w:rFonts w:eastAsia="Calibri"/>
                <w:b/>
                <w:bCs/>
                <w:lang w:eastAsia="lt-LT"/>
              </w:rPr>
              <w:t xml:space="preserve"> be partnerio (-</w:t>
            </w:r>
            <w:proofErr w:type="spellStart"/>
            <w:r w:rsidRPr="00F545D9">
              <w:rPr>
                <w:rFonts w:eastAsia="Calibri"/>
                <w:b/>
                <w:bCs/>
                <w:lang w:eastAsia="lt-LT"/>
              </w:rPr>
              <w:t>ių</w:t>
            </w:r>
            <w:proofErr w:type="spellEnd"/>
            <w:r w:rsidRPr="00F545D9">
              <w:rPr>
                <w:rFonts w:eastAsia="Calibri"/>
                <w:b/>
                <w:bCs/>
                <w:lang w:eastAsia="lt-LT"/>
              </w:rPr>
              <w:t>)</w:t>
            </w:r>
          </w:p>
        </w:tc>
      </w:tr>
      <w:tr w:rsidR="00FC3C37" w:rsidRPr="00F545D9" w14:paraId="36693C45" w14:textId="77777777" w:rsidTr="00B21017">
        <w:trPr>
          <w:trHeight w:val="810"/>
        </w:trPr>
        <w:tc>
          <w:tcPr>
            <w:tcW w:w="14572" w:type="dxa"/>
            <w:gridSpan w:val="2"/>
            <w:shd w:val="clear" w:color="auto" w:fill="auto"/>
          </w:tcPr>
          <w:p w14:paraId="2799DF0F" w14:textId="77777777" w:rsidR="00FC3C37" w:rsidRPr="00F545D9" w:rsidRDefault="00FC3C37" w:rsidP="00B21017">
            <w:pPr>
              <w:ind w:firstLine="720"/>
              <w:jc w:val="both"/>
              <w:rPr>
                <w:rFonts w:eastAsia="Calibri"/>
                <w:b/>
                <w:bCs/>
                <w:lang w:eastAsia="lt-LT"/>
              </w:rPr>
            </w:pPr>
          </w:p>
          <w:p w14:paraId="550F15EB" w14:textId="77777777" w:rsidR="00FC3C37" w:rsidRPr="00F545D9" w:rsidRDefault="00FC3C37" w:rsidP="00B21017">
            <w:pPr>
              <w:ind w:firstLine="720"/>
              <w:jc w:val="both"/>
              <w:rPr>
                <w:rFonts w:eastAsia="Calibri"/>
                <w:b/>
                <w:bCs/>
                <w:lang w:eastAsia="lt-LT"/>
              </w:rPr>
            </w:pPr>
            <w:r w:rsidRPr="00F545D9">
              <w:rPr>
                <w:sz w:val="28"/>
                <w:szCs w:val="28"/>
              </w:rPr>
              <w:t>□</w:t>
            </w:r>
            <w:r w:rsidRPr="00F545D9">
              <w:rPr>
                <w:rFonts w:eastAsia="Calibri"/>
                <w:b/>
                <w:bCs/>
                <w:lang w:eastAsia="lt-LT"/>
              </w:rPr>
              <w:t xml:space="preserve"> PIRMINĖ               </w:t>
            </w:r>
            <w:r w:rsidRPr="00F545D9">
              <w:rPr>
                <w:sz w:val="28"/>
                <w:szCs w:val="28"/>
              </w:rPr>
              <w:t xml:space="preserve">□ </w:t>
            </w:r>
            <w:r w:rsidRPr="00F545D9">
              <w:rPr>
                <w:rFonts w:eastAsia="Calibri"/>
                <w:b/>
                <w:bCs/>
                <w:lang w:eastAsia="lt-LT"/>
              </w:rPr>
              <w:t>PATIKSLINTA</w:t>
            </w:r>
          </w:p>
          <w:p w14:paraId="3EC8BF8C" w14:textId="77777777" w:rsidR="00FC3C37" w:rsidRPr="00F545D9" w:rsidRDefault="00FC3C37" w:rsidP="00B21017">
            <w:pPr>
              <w:ind w:firstLine="720"/>
              <w:jc w:val="both"/>
              <w:rPr>
                <w:rFonts w:eastAsia="Calibri"/>
                <w:bCs/>
                <w:i/>
                <w:caps/>
              </w:rPr>
            </w:pPr>
            <w:r w:rsidRPr="00F545D9">
              <w:rPr>
                <w:rFonts w:eastAsia="Calibri"/>
                <w:bCs/>
                <w:i/>
                <w:lang w:eastAsia="lt-LT"/>
              </w:rPr>
              <w:t>(Žymima „Patikslinta“ tais atvejais, kai ši lentelė tikslinama po to, kai paraiška grąžinama pakartotiniam vertinimui.)</w:t>
            </w:r>
          </w:p>
        </w:tc>
      </w:tr>
    </w:tbl>
    <w:p w14:paraId="7E39F7CF" w14:textId="77777777" w:rsidR="00FC3C37" w:rsidRPr="00F545D9" w:rsidRDefault="00FC3C37" w:rsidP="00FC3C37">
      <w:pPr>
        <w:ind w:firstLine="720"/>
        <w:jc w:val="both"/>
        <w:rPr>
          <w:rFonts w:eastAsia="Calibri"/>
        </w:rPr>
      </w:pPr>
    </w:p>
    <w:p w14:paraId="10E4AAC0" w14:textId="77777777" w:rsidR="00FC3C37" w:rsidRPr="00F545D9" w:rsidRDefault="00FC3C37" w:rsidP="00FC3C37">
      <w:pPr>
        <w:ind w:firstLine="720"/>
        <w:jc w:val="both"/>
        <w:rPr>
          <w:rFonts w:eastAsia="Calibri"/>
        </w:rPr>
      </w:pPr>
    </w:p>
    <w:p w14:paraId="2F77469E" w14:textId="77777777" w:rsidR="00FC3C37" w:rsidRPr="00F545D9" w:rsidRDefault="00FC3C37" w:rsidP="00FC3C37">
      <w:pPr>
        <w:ind w:firstLine="720"/>
        <w:jc w:val="both"/>
        <w:rPr>
          <w:sz w:val="18"/>
          <w:szCs w:val="18"/>
        </w:rPr>
      </w:pP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4536"/>
        <w:gridCol w:w="1985"/>
        <w:gridCol w:w="2834"/>
      </w:tblGrid>
      <w:tr w:rsidR="00FC3C37" w:rsidRPr="00F545D9" w14:paraId="400B0863" w14:textId="77777777" w:rsidTr="00B21017">
        <w:trPr>
          <w:trHeight w:val="20"/>
        </w:trPr>
        <w:tc>
          <w:tcPr>
            <w:tcW w:w="5245" w:type="dxa"/>
            <w:vMerge w:val="restart"/>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DDCDE17" w14:textId="77777777" w:rsidR="00FC3C37" w:rsidRPr="00F545D9" w:rsidRDefault="00FC3C37" w:rsidP="00B21017">
            <w:pPr>
              <w:jc w:val="center"/>
              <w:rPr>
                <w:b/>
                <w:bCs/>
                <w:lang w:eastAsia="lt-LT"/>
              </w:rPr>
            </w:pPr>
            <w:r w:rsidRPr="00F545D9">
              <w:rPr>
                <w:b/>
                <w:bCs/>
                <w:lang w:eastAsia="lt-LT"/>
              </w:rPr>
              <w:t>Bendrasis reikalavimas/</w:t>
            </w:r>
          </w:p>
          <w:p w14:paraId="6D40BECB" w14:textId="77777777" w:rsidR="00FC3C37" w:rsidRPr="00F545D9" w:rsidRDefault="00FC3C37" w:rsidP="00B21017">
            <w:pPr>
              <w:jc w:val="center"/>
              <w:rPr>
                <w:b/>
                <w:bCs/>
                <w:lang w:eastAsia="lt-LT"/>
              </w:rPr>
            </w:pPr>
            <w:r w:rsidRPr="00F545D9">
              <w:rPr>
                <w:b/>
                <w:bCs/>
                <w:lang w:eastAsia="lt-LT"/>
              </w:rPr>
              <w:t>specialusis projektų atrankos kriterijus (toliau – specialusis kriterijus), jo vertinimo aspektai ir paaiškinimai</w:t>
            </w:r>
          </w:p>
          <w:p w14:paraId="67E4528D" w14:textId="77777777" w:rsidR="00FC3C37" w:rsidRPr="00F545D9" w:rsidRDefault="00FC3C37" w:rsidP="00B21017">
            <w:pPr>
              <w:ind w:firstLine="720"/>
              <w:jc w:val="center"/>
              <w:rPr>
                <w:lang w:eastAsia="lt-LT"/>
              </w:rPr>
            </w:pPr>
          </w:p>
        </w:tc>
        <w:tc>
          <w:tcPr>
            <w:tcW w:w="4536" w:type="dxa"/>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Pr>
          <w:p w14:paraId="3D3FDF23" w14:textId="77777777" w:rsidR="00FC3C37" w:rsidRPr="00F545D9" w:rsidRDefault="00FC3C37" w:rsidP="00B21017">
            <w:pPr>
              <w:jc w:val="center"/>
              <w:rPr>
                <w:bCs/>
                <w:i/>
                <w:lang w:eastAsia="lt-LT"/>
              </w:rPr>
            </w:pPr>
            <w:r w:rsidRPr="00F545D9">
              <w:rPr>
                <w:b/>
                <w:bCs/>
                <w:lang w:eastAsia="lt-LT"/>
              </w:rPr>
              <w:t>Bendrojo reikalavimo/ specialiojo kriterijaus detalizavimas</w:t>
            </w:r>
          </w:p>
        </w:tc>
        <w:tc>
          <w:tcPr>
            <w:tcW w:w="48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6601B7A" w14:textId="77777777" w:rsidR="00FC3C37" w:rsidRPr="00F545D9" w:rsidRDefault="00FC3C37" w:rsidP="00B21017">
            <w:pPr>
              <w:jc w:val="center"/>
              <w:rPr>
                <w:lang w:eastAsia="lt-LT"/>
              </w:rPr>
            </w:pPr>
            <w:r w:rsidRPr="00F545D9">
              <w:rPr>
                <w:b/>
                <w:bCs/>
                <w:lang w:eastAsia="lt-LT"/>
              </w:rPr>
              <w:t>Bendrojo reikalavimo/ specialiojo kriterijaus vertinimas</w:t>
            </w:r>
          </w:p>
        </w:tc>
      </w:tr>
      <w:tr w:rsidR="00FC3C37" w:rsidRPr="00F545D9" w14:paraId="7EFAFB74" w14:textId="77777777" w:rsidTr="00B21017">
        <w:trPr>
          <w:trHeight w:val="20"/>
        </w:trPr>
        <w:tc>
          <w:tcPr>
            <w:tcW w:w="5245" w:type="dxa"/>
            <w:vMerge/>
            <w:vAlign w:val="center"/>
            <w:hideMark/>
          </w:tcPr>
          <w:p w14:paraId="024D9B7B" w14:textId="77777777" w:rsidR="00FC3C37" w:rsidRPr="00F545D9" w:rsidRDefault="00FC3C37" w:rsidP="00B21017">
            <w:pPr>
              <w:ind w:firstLine="720"/>
              <w:jc w:val="center"/>
              <w:rPr>
                <w:lang w:eastAsia="lt-LT"/>
              </w:rPr>
            </w:pPr>
          </w:p>
        </w:tc>
        <w:tc>
          <w:tcPr>
            <w:tcW w:w="4536" w:type="dxa"/>
            <w:vMerge/>
          </w:tcPr>
          <w:p w14:paraId="7652652B" w14:textId="77777777" w:rsidR="00FC3C37" w:rsidRPr="00F545D9" w:rsidRDefault="00FC3C37" w:rsidP="00B21017">
            <w:pPr>
              <w:ind w:firstLine="720"/>
              <w:jc w:val="center"/>
              <w:rPr>
                <w:b/>
                <w:bCs/>
                <w:lang w:eastAsia="lt-LT"/>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2001843" w14:textId="77777777" w:rsidR="00FC3C37" w:rsidRPr="00F545D9" w:rsidRDefault="00FC3C37" w:rsidP="00B21017">
            <w:pPr>
              <w:jc w:val="center"/>
              <w:rPr>
                <w:lang w:eastAsia="lt-LT"/>
              </w:rPr>
            </w:pPr>
            <w:r w:rsidRPr="00F545D9">
              <w:rPr>
                <w:b/>
                <w:bCs/>
                <w:lang w:eastAsia="lt-LT"/>
              </w:rPr>
              <w:t>Taip / Ne/ Netaikoma/ Taip su išlyga</w:t>
            </w: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8AF93A3" w14:textId="77777777" w:rsidR="00FC3C37" w:rsidRPr="00F545D9" w:rsidRDefault="00FC3C37" w:rsidP="00B21017">
            <w:pPr>
              <w:jc w:val="center"/>
              <w:rPr>
                <w:rFonts w:eastAsia="Calibri"/>
                <w:b/>
                <w:bCs/>
              </w:rPr>
            </w:pPr>
            <w:r w:rsidRPr="00F545D9">
              <w:rPr>
                <w:rFonts w:eastAsia="Calibri"/>
                <w:b/>
                <w:bCs/>
              </w:rPr>
              <w:t>Komentarai</w:t>
            </w:r>
          </w:p>
          <w:p w14:paraId="32BFB121" w14:textId="77777777" w:rsidR="00FC3C37" w:rsidRPr="00F545D9" w:rsidRDefault="00FC3C37" w:rsidP="00B21017">
            <w:pPr>
              <w:ind w:firstLine="720"/>
              <w:jc w:val="center"/>
              <w:rPr>
                <w:lang w:eastAsia="lt-LT"/>
              </w:rPr>
            </w:pPr>
          </w:p>
        </w:tc>
      </w:tr>
      <w:tr w:rsidR="00FC3C37" w:rsidRPr="00F545D9" w14:paraId="1E6E383E" w14:textId="77777777" w:rsidTr="00B21017">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8D8161" w14:textId="77777777" w:rsidR="00FC3C37" w:rsidRPr="00F545D9" w:rsidRDefault="00FC3C37" w:rsidP="00B21017">
            <w:pPr>
              <w:ind w:firstLine="720"/>
              <w:jc w:val="both"/>
              <w:rPr>
                <w:lang w:eastAsia="lt-LT"/>
              </w:rPr>
            </w:pPr>
          </w:p>
        </w:tc>
        <w:tc>
          <w:tcPr>
            <w:tcW w:w="4536" w:type="dxa"/>
            <w:tcBorders>
              <w:left w:val="single" w:sz="4" w:space="0" w:color="000000" w:themeColor="text1"/>
              <w:bottom w:val="single" w:sz="4" w:space="0" w:color="000000" w:themeColor="text1"/>
              <w:right w:val="single" w:sz="4" w:space="0" w:color="000000" w:themeColor="text1"/>
            </w:tcBorders>
            <w:shd w:val="clear" w:color="auto" w:fill="auto"/>
          </w:tcPr>
          <w:p w14:paraId="38A96A56" w14:textId="77777777" w:rsidR="00FC3C37" w:rsidRPr="00F545D9" w:rsidRDefault="00FC3C37" w:rsidP="00B21017">
            <w:pPr>
              <w:ind w:firstLine="720"/>
              <w:jc w:val="both"/>
              <w:rPr>
                <w:b/>
                <w:bCs/>
                <w:lang w:eastAsia="lt-LT"/>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614812" w14:textId="77777777" w:rsidR="00FC3C37" w:rsidRPr="00F545D9" w:rsidRDefault="00FC3C37" w:rsidP="00B21017">
            <w:pPr>
              <w:ind w:firstLine="720"/>
              <w:jc w:val="both"/>
              <w:rPr>
                <w:b/>
                <w:bCs/>
                <w:lang w:eastAsia="lt-LT"/>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16CAC7" w14:textId="77777777" w:rsidR="00FC3C37" w:rsidRPr="00F545D9" w:rsidRDefault="00FC3C37" w:rsidP="00B21017">
            <w:pPr>
              <w:ind w:firstLine="720"/>
              <w:jc w:val="both"/>
              <w:rPr>
                <w:rFonts w:eastAsia="Calibri"/>
                <w:b/>
                <w:bCs/>
              </w:rPr>
            </w:pPr>
          </w:p>
        </w:tc>
      </w:tr>
      <w:tr w:rsidR="00FC3C37" w:rsidRPr="00F545D9" w14:paraId="46A215FE" w14:textId="77777777" w:rsidTr="00B21017">
        <w:trPr>
          <w:trHeight w:val="73"/>
        </w:trPr>
        <w:tc>
          <w:tcPr>
            <w:tcW w:w="14600"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Pr>
          <w:p w14:paraId="0570776C" w14:textId="77777777" w:rsidR="00FC3C37" w:rsidRPr="00F545D9" w:rsidRDefault="00FC3C37" w:rsidP="00B21017">
            <w:pPr>
              <w:ind w:firstLine="720"/>
              <w:jc w:val="both"/>
              <w:rPr>
                <w:lang w:eastAsia="lt-LT"/>
              </w:rPr>
            </w:pPr>
            <w:r w:rsidRPr="00F545D9">
              <w:rPr>
                <w:b/>
                <w:bCs/>
                <w:lang w:eastAsia="lt-LT"/>
              </w:rPr>
              <w:t xml:space="preserve">1. </w:t>
            </w:r>
            <w:r w:rsidRPr="00F545D9">
              <w:rPr>
                <w:rFonts w:eastAsia="Calibri"/>
                <w:b/>
              </w:rPr>
              <w:t>Planuojamu finansuoti projektu prisidedama prie bent vieno</w:t>
            </w:r>
            <w:r w:rsidRPr="00F545D9">
              <w:rPr>
                <w:b/>
                <w:bCs/>
              </w:rPr>
              <w:t xml:space="preserve"> 2014–2020 metų Europos Sąjungos fondų investicijų veiksmų</w:t>
            </w:r>
            <w:r w:rsidRPr="00F545D9">
              <w:rPr>
                <w:rFonts w:eastAsia="Calibri"/>
                <w:b/>
              </w:rPr>
              <w:t xml:space="preserve"> programos </w:t>
            </w:r>
            <w:r w:rsidRPr="00F545D9">
              <w:rPr>
                <w:b/>
                <w:bCs/>
              </w:rPr>
              <w:t xml:space="preserve">(toliau – veiksmų programa) </w:t>
            </w:r>
            <w:r w:rsidRPr="00F545D9">
              <w:rPr>
                <w:rFonts w:eastAsia="Calibri"/>
                <w:b/>
              </w:rPr>
              <w:t>prioriteto konkretaus uždavinio įgyvendinimo, rezultato pasiekimo ir įgyvendinama bent viena pagal projektų finansavimo sąlygų aprašą numatoma finansuoti veikla.</w:t>
            </w:r>
          </w:p>
        </w:tc>
      </w:tr>
      <w:tr w:rsidR="00FC3C37" w:rsidRPr="00F545D9" w14:paraId="7A1C1420" w14:textId="77777777" w:rsidTr="00B21017">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53328E1C" w14:textId="77777777" w:rsidR="00FC3C37" w:rsidRPr="00F545D9" w:rsidRDefault="00FC3C37" w:rsidP="00B21017">
            <w:pPr>
              <w:jc w:val="both"/>
            </w:pPr>
            <w:r w:rsidRPr="00F545D9">
              <w:rPr>
                <w:lang w:eastAsia="lt-LT"/>
              </w:rPr>
              <w:t xml:space="preserve">1.1. </w:t>
            </w:r>
            <w:r w:rsidRPr="00F545D9">
              <w:t>Projekto tikslai ir uždaviniai atitinka bent vieną veiksmų programos prioriteto konkretų uždavinį ir siekiamą rezultatą.</w:t>
            </w:r>
          </w:p>
          <w:p w14:paraId="5582A408" w14:textId="77777777" w:rsidR="00FC3C37" w:rsidRPr="00F545D9" w:rsidRDefault="00FC3C37" w:rsidP="00B21017">
            <w:pPr>
              <w:ind w:firstLine="720"/>
              <w:jc w:val="both"/>
              <w:rPr>
                <w:lang w:eastAsia="lt-LT"/>
              </w:rPr>
            </w:pP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0FDBBB46" w14:textId="77777777" w:rsidR="00FC3C37" w:rsidRPr="00F545D9" w:rsidRDefault="00FC3C37" w:rsidP="00B21017">
            <w:pPr>
              <w:jc w:val="both"/>
              <w:rPr>
                <w:lang w:eastAsia="lt-LT"/>
              </w:rPr>
            </w:pPr>
            <w:r w:rsidRPr="00F545D9">
              <w:rPr>
                <w:lang w:eastAsia="lt-LT"/>
              </w:rPr>
              <w:t>Projekto tikslai ir uždaviniai turi atitikti veiksmų programos 13 prioriteto „</w:t>
            </w:r>
            <w:r w:rsidRPr="00F545D9">
              <w:t>Veiksmų, skirtų COVID-19 pandemijos sukeltai krizei įveikti, skatinimas ir pasirengimas aplinką tausojančiam, skaitmeniniam ir tvariam ekonomikos atgaivinimui</w:t>
            </w:r>
            <w:r w:rsidRPr="00F545D9">
              <w:rPr>
                <w:lang w:eastAsia="lt-LT"/>
              </w:rPr>
              <w:t xml:space="preserve">“ priemonės </w:t>
            </w:r>
            <w:r w:rsidRPr="00F545D9">
              <w:rPr>
                <w:rFonts w:eastAsia="Calibri"/>
              </w:rPr>
              <w:t xml:space="preserve">Nr. </w:t>
            </w:r>
            <w:r w:rsidRPr="00F545D9">
              <w:t xml:space="preserve">13.1.1.-LVPA-V-308 „Paskatos dizaino kūrėjams: „Dizaino sparnai“ </w:t>
            </w:r>
            <w:r w:rsidRPr="00F545D9">
              <w:rPr>
                <w:bCs/>
                <w:lang w:eastAsia="lt-LT"/>
              </w:rPr>
              <w:t>13.1.1 konkretų uždavinį „</w:t>
            </w:r>
            <w:r w:rsidRPr="00F545D9">
              <w:t>Skaitmeninimo ir inovacijų, siekiant šalinti COVID-19 pandemijos pasekmes ekonomikai, didinimas</w:t>
            </w:r>
            <w:r w:rsidRPr="00F545D9">
              <w:rPr>
                <w:bCs/>
                <w:lang w:eastAsia="lt-LT"/>
              </w:rPr>
              <w:t xml:space="preserve">“ </w:t>
            </w:r>
            <w:r w:rsidRPr="00F545D9">
              <w:rPr>
                <w:lang w:eastAsia="lt-LT"/>
              </w:rPr>
              <w:t xml:space="preserve">ir siekiamą rezultatą. </w:t>
            </w:r>
          </w:p>
          <w:p w14:paraId="7BAC2346" w14:textId="77777777" w:rsidR="00FC3C37" w:rsidRPr="00F545D9" w:rsidRDefault="00FC3C37" w:rsidP="00B21017">
            <w:pPr>
              <w:jc w:val="both"/>
              <w:rPr>
                <w:lang w:eastAsia="lt-LT"/>
              </w:rPr>
            </w:pPr>
            <w:r w:rsidRPr="00F545D9">
              <w:rPr>
                <w:lang w:eastAsia="lt-LT"/>
              </w:rPr>
              <w:t>Informacijos šaltinis – paraiška finansuoti iš Europos Sąjungos struktūrinių fondų lėšų bendrai finansuojamą projektą (toliau –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15D23323" w14:textId="77777777" w:rsidR="00FC3C37" w:rsidRPr="00F545D9" w:rsidRDefault="00FC3C37" w:rsidP="00B21017">
            <w:pPr>
              <w:ind w:firstLine="124"/>
              <w:jc w:val="both"/>
              <w:rPr>
                <w:lang w:eastAsia="lt-LT"/>
              </w:rPr>
            </w:pPr>
          </w:p>
        </w:tc>
        <w:tc>
          <w:tcPr>
            <w:tcW w:w="2834" w:type="dxa"/>
            <w:tcBorders>
              <w:top w:val="single" w:sz="4" w:space="0" w:color="000000" w:themeColor="text1"/>
              <w:left w:val="single" w:sz="4" w:space="0" w:color="000000" w:themeColor="text1"/>
              <w:bottom w:val="single" w:sz="4" w:space="0" w:color="auto"/>
              <w:right w:val="single" w:sz="4" w:space="0" w:color="000000" w:themeColor="text1"/>
            </w:tcBorders>
          </w:tcPr>
          <w:p w14:paraId="3C007F2F" w14:textId="77777777" w:rsidR="00FC3C37" w:rsidRPr="00F545D9" w:rsidRDefault="00FC3C37" w:rsidP="00B21017">
            <w:pPr>
              <w:ind w:firstLine="720"/>
              <w:jc w:val="both"/>
              <w:rPr>
                <w:lang w:eastAsia="lt-LT"/>
              </w:rPr>
            </w:pPr>
          </w:p>
        </w:tc>
      </w:tr>
      <w:tr w:rsidR="00FC3C37" w:rsidRPr="00F545D9" w14:paraId="070F66FA" w14:textId="77777777" w:rsidTr="00B21017">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223CF89A" w14:textId="77777777" w:rsidR="00FC3C37" w:rsidRPr="00F545D9" w:rsidRDefault="00FC3C37" w:rsidP="00B21017">
            <w:pPr>
              <w:jc w:val="both"/>
              <w:rPr>
                <w:lang w:eastAsia="lt-LT"/>
              </w:rPr>
            </w:pPr>
            <w:r w:rsidRPr="00F545D9">
              <w:rPr>
                <w:lang w:eastAsia="lt-LT"/>
              </w:rPr>
              <w:t xml:space="preserve">1.2. </w:t>
            </w:r>
            <w:r w:rsidRPr="00F545D9">
              <w:t>Projekto tikslai, uždaviniai ir veiklos atitinka bent vieną iš projektų finansavimo sąlygų apraše nurodytų veiklų.</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1819F1DB" w14:textId="77777777" w:rsidR="00FC3C37" w:rsidRPr="00F545D9" w:rsidRDefault="00FC3C37" w:rsidP="00B21017">
            <w:pPr>
              <w:jc w:val="both"/>
              <w:rPr>
                <w:lang w:eastAsia="lt-LT"/>
              </w:rPr>
            </w:pPr>
            <w:r w:rsidRPr="00F545D9">
              <w:rPr>
                <w:rFonts w:eastAsia="Calibri"/>
              </w:rPr>
              <w:t xml:space="preserve">Projekto tikslai, uždaviniai ir veiklos turi atitikti veiksmų programos </w:t>
            </w:r>
            <w:r w:rsidRPr="00F545D9">
              <w:rPr>
                <w:lang w:eastAsia="lt-LT"/>
              </w:rPr>
              <w:t>13 prioriteto „</w:t>
            </w:r>
            <w:r w:rsidRPr="00F545D9">
              <w:t>Veiksmų, skirtų COVID-19 pandemijos sukeltai krizei įveikti, skatinimas ir pasirengimas aplinką tausojančiam, skaitmeniniam ir tvariam ekonomikos atgaivinimui</w:t>
            </w:r>
            <w:r w:rsidRPr="00F545D9">
              <w:rPr>
                <w:lang w:eastAsia="lt-LT"/>
              </w:rPr>
              <w:t xml:space="preserve">“ priemonės </w:t>
            </w:r>
            <w:r w:rsidRPr="00F545D9">
              <w:rPr>
                <w:rFonts w:eastAsia="Calibri"/>
              </w:rPr>
              <w:t xml:space="preserve">Nr. </w:t>
            </w:r>
            <w:r w:rsidRPr="00F545D9">
              <w:t>13.1.1.-LVPA-V-308 „Paskatos dizaino kūrėjams: „Dizaino sparnai“</w:t>
            </w:r>
            <w:r w:rsidRPr="00F545D9">
              <w:rPr>
                <w:rFonts w:eastAsia="Calibri"/>
              </w:rPr>
              <w:t xml:space="preserve"> projektų finansavimo sąlygų aprašo (toliau – Aprašas) 11 punkte nurodytą veiklą. </w:t>
            </w:r>
          </w:p>
          <w:p w14:paraId="36602418" w14:textId="77777777" w:rsidR="00FC3C37" w:rsidRPr="00F545D9" w:rsidRDefault="00FC3C37" w:rsidP="00B21017">
            <w:pPr>
              <w:jc w:val="both"/>
              <w:rPr>
                <w:lang w:eastAsia="lt-LT"/>
              </w:rPr>
            </w:pPr>
          </w:p>
          <w:p w14:paraId="215575C7" w14:textId="77777777" w:rsidR="00FC3C37" w:rsidRPr="00F545D9" w:rsidRDefault="00FC3C37" w:rsidP="00B21017">
            <w:pPr>
              <w:jc w:val="both"/>
              <w:rPr>
                <w:lang w:eastAsia="lt-LT"/>
              </w:rPr>
            </w:pPr>
            <w:r w:rsidRPr="00F545D9">
              <w:rPr>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66940A97" w14:textId="77777777" w:rsidR="00FC3C37" w:rsidRPr="00F545D9" w:rsidRDefault="00FC3C37" w:rsidP="00B21017">
            <w:pPr>
              <w:ind w:firstLine="720"/>
              <w:jc w:val="both"/>
              <w:rPr>
                <w:lang w:eastAsia="lt-LT"/>
              </w:rPr>
            </w:pPr>
          </w:p>
        </w:tc>
        <w:tc>
          <w:tcPr>
            <w:tcW w:w="2834" w:type="dxa"/>
            <w:tcBorders>
              <w:top w:val="single" w:sz="4" w:space="0" w:color="auto"/>
              <w:left w:val="single" w:sz="4" w:space="0" w:color="000000" w:themeColor="text1"/>
              <w:bottom w:val="single" w:sz="4" w:space="0" w:color="000000" w:themeColor="text1"/>
              <w:right w:val="single" w:sz="4" w:space="0" w:color="000000" w:themeColor="text1"/>
            </w:tcBorders>
          </w:tcPr>
          <w:p w14:paraId="58671EA4" w14:textId="77777777" w:rsidR="00FC3C37" w:rsidRPr="00F545D9" w:rsidRDefault="00FC3C37" w:rsidP="00B21017">
            <w:pPr>
              <w:ind w:firstLine="720"/>
              <w:jc w:val="both"/>
              <w:rPr>
                <w:lang w:eastAsia="lt-LT"/>
              </w:rPr>
            </w:pPr>
          </w:p>
        </w:tc>
      </w:tr>
      <w:tr w:rsidR="00FC3C37" w:rsidRPr="00F545D9" w14:paraId="18FF15CC" w14:textId="77777777" w:rsidTr="00B21017">
        <w:trPr>
          <w:trHeight w:val="564"/>
        </w:trPr>
        <w:tc>
          <w:tcPr>
            <w:tcW w:w="5245" w:type="dxa"/>
            <w:tcBorders>
              <w:top w:val="single" w:sz="4" w:space="0" w:color="auto"/>
              <w:left w:val="single" w:sz="4" w:space="0" w:color="000000" w:themeColor="text1"/>
              <w:bottom w:val="single" w:sz="4" w:space="0" w:color="auto"/>
              <w:right w:val="single" w:sz="4" w:space="0" w:color="000000" w:themeColor="text1"/>
            </w:tcBorders>
            <w:hideMark/>
          </w:tcPr>
          <w:p w14:paraId="74EE3FC9" w14:textId="77777777" w:rsidR="00FC3C37" w:rsidRPr="00F545D9" w:rsidRDefault="00FC3C37" w:rsidP="00B21017">
            <w:pPr>
              <w:jc w:val="both"/>
              <w:rPr>
                <w:rFonts w:eastAsia="Calibri"/>
              </w:rPr>
            </w:pPr>
            <w:r w:rsidRPr="00F545D9">
              <w:rPr>
                <w:lang w:eastAsia="lt-LT"/>
              </w:rPr>
              <w:t xml:space="preserve">1.3. </w:t>
            </w:r>
            <w:r w:rsidRPr="00F545D9">
              <w:t>Projektas atitinka kitus su projekto veiklomis susijusius projektų finansavimo sąlygų apraše nustatytus reikalavimus.</w:t>
            </w:r>
          </w:p>
        </w:tc>
        <w:tc>
          <w:tcPr>
            <w:tcW w:w="4536" w:type="dxa"/>
            <w:tcBorders>
              <w:top w:val="single" w:sz="4" w:space="0" w:color="auto"/>
              <w:left w:val="single" w:sz="4" w:space="0" w:color="000000" w:themeColor="text1"/>
              <w:bottom w:val="single" w:sz="4" w:space="0" w:color="auto"/>
              <w:right w:val="single" w:sz="4" w:space="0" w:color="000000" w:themeColor="text1"/>
            </w:tcBorders>
          </w:tcPr>
          <w:p w14:paraId="73120059" w14:textId="77777777" w:rsidR="00FC3C37" w:rsidRPr="00F545D9" w:rsidRDefault="00FC3C37" w:rsidP="00B21017">
            <w:pPr>
              <w:jc w:val="both"/>
              <w:rPr>
                <w:lang w:eastAsia="lt-LT"/>
              </w:rPr>
            </w:pPr>
            <w:r w:rsidRPr="00F545D9">
              <w:rPr>
                <w:lang w:eastAsia="lt-LT"/>
              </w:rPr>
              <w:t>Projektas turi atitikti kitus su projekto veiklomis susijusius Aprašo 25, 26 ir 27 punktuose nustatytus reikalavimus.</w:t>
            </w:r>
          </w:p>
          <w:p w14:paraId="14A439C4" w14:textId="77777777" w:rsidR="00FC3C37" w:rsidRPr="00F545D9" w:rsidRDefault="00FC3C37" w:rsidP="00B21017">
            <w:pPr>
              <w:ind w:firstLine="720"/>
              <w:jc w:val="both"/>
              <w:rPr>
                <w:lang w:eastAsia="lt-LT"/>
              </w:rPr>
            </w:pPr>
          </w:p>
          <w:p w14:paraId="7B48C92D" w14:textId="77777777" w:rsidR="00FC3C37" w:rsidRPr="00F545D9" w:rsidRDefault="00FC3C37" w:rsidP="00B21017">
            <w:pPr>
              <w:jc w:val="both"/>
              <w:rPr>
                <w:lang w:eastAsia="lt-LT"/>
              </w:rPr>
            </w:pPr>
            <w:r w:rsidRPr="00F545D9">
              <w:rPr>
                <w:lang w:eastAsia="lt-LT"/>
              </w:rPr>
              <w:t>Informacijos šaltinis – paraiška.</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14:paraId="325AAD4C" w14:textId="77777777" w:rsidR="00FC3C37" w:rsidRPr="00F545D9" w:rsidRDefault="00FC3C37" w:rsidP="00B21017">
            <w:pPr>
              <w:ind w:firstLine="720"/>
              <w:jc w:val="both"/>
              <w:rPr>
                <w:lang w:eastAsia="lt-LT"/>
              </w:rPr>
            </w:pPr>
          </w:p>
        </w:tc>
        <w:tc>
          <w:tcPr>
            <w:tcW w:w="2834" w:type="dxa"/>
            <w:tcBorders>
              <w:top w:val="single" w:sz="4" w:space="0" w:color="auto"/>
              <w:left w:val="single" w:sz="4" w:space="0" w:color="000000" w:themeColor="text1"/>
              <w:bottom w:val="single" w:sz="4" w:space="0" w:color="auto"/>
              <w:right w:val="single" w:sz="4" w:space="0" w:color="000000" w:themeColor="text1"/>
            </w:tcBorders>
          </w:tcPr>
          <w:p w14:paraId="5BB71074" w14:textId="77777777" w:rsidR="00FC3C37" w:rsidRPr="00F545D9" w:rsidRDefault="00FC3C37" w:rsidP="00B21017">
            <w:pPr>
              <w:ind w:firstLine="720"/>
              <w:jc w:val="both"/>
              <w:rPr>
                <w:lang w:eastAsia="lt-LT"/>
              </w:rPr>
            </w:pPr>
          </w:p>
        </w:tc>
      </w:tr>
      <w:tr w:rsidR="00FC3C37" w:rsidRPr="00F545D9" w14:paraId="073A73A1" w14:textId="77777777" w:rsidTr="00B21017">
        <w:trPr>
          <w:trHeight w:val="20"/>
        </w:trPr>
        <w:tc>
          <w:tcPr>
            <w:tcW w:w="14600" w:type="dxa"/>
            <w:gridSpan w:val="4"/>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CF3FCEB" w14:textId="77777777" w:rsidR="00FC3C37" w:rsidRPr="00F545D9" w:rsidRDefault="00FC3C37" w:rsidP="00B21017">
            <w:pPr>
              <w:ind w:firstLine="720"/>
              <w:jc w:val="both"/>
              <w:rPr>
                <w:lang w:eastAsia="lt-LT"/>
              </w:rPr>
            </w:pPr>
            <w:r w:rsidRPr="00F545D9">
              <w:rPr>
                <w:b/>
                <w:bCs/>
                <w:lang w:eastAsia="lt-LT"/>
              </w:rPr>
              <w:t>2. Projektas atitinka strateginio planavimo dokumentų nuostatas.</w:t>
            </w:r>
          </w:p>
        </w:tc>
      </w:tr>
      <w:tr w:rsidR="00FC3C37" w:rsidRPr="00F545D9" w14:paraId="0E46D884" w14:textId="77777777" w:rsidTr="00B21017">
        <w:trPr>
          <w:trHeight w:val="20"/>
        </w:trPr>
        <w:tc>
          <w:tcPr>
            <w:tcW w:w="5245" w:type="dxa"/>
            <w:tcBorders>
              <w:top w:val="single" w:sz="4" w:space="0" w:color="000000" w:themeColor="text1"/>
              <w:left w:val="single" w:sz="4" w:space="0" w:color="000000" w:themeColor="text1"/>
              <w:right w:val="single" w:sz="4" w:space="0" w:color="000000" w:themeColor="text1"/>
            </w:tcBorders>
            <w:hideMark/>
          </w:tcPr>
          <w:p w14:paraId="68729A10" w14:textId="77777777" w:rsidR="00FC3C37" w:rsidRPr="00F545D9" w:rsidRDefault="00FC3C37" w:rsidP="00B21017">
            <w:pPr>
              <w:jc w:val="both"/>
              <w:rPr>
                <w:lang w:eastAsia="lt-LT"/>
              </w:rPr>
            </w:pPr>
            <w:r w:rsidRPr="00F545D9">
              <w:rPr>
                <w:lang w:eastAsia="lt-LT"/>
              </w:rPr>
              <w:t>2.1. Paraiškos vertinimo metu projektas atitinka strateginio planavimo dokumentų nuostatas</w:t>
            </w:r>
            <w:r w:rsidRPr="00F545D9">
              <w:rPr>
                <w:rFonts w:eastAsia="Calibri"/>
              </w:rPr>
              <w:t>.</w:t>
            </w:r>
            <w:r w:rsidRPr="00F545D9">
              <w:rPr>
                <w:lang w:eastAsia="lt-LT"/>
              </w:rPr>
              <w:t xml:space="preserve">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0F8D48F5" w14:textId="77777777" w:rsidR="00FC3C37" w:rsidRPr="00F545D9" w:rsidRDefault="00FC3C37" w:rsidP="00B21017">
            <w:pPr>
              <w:jc w:val="both"/>
              <w:rPr>
                <w:rFonts w:eastAsia="Calibri"/>
              </w:rPr>
            </w:pPr>
            <w:r w:rsidRPr="00F545D9">
              <w:rPr>
                <w:rFonts w:eastAsia="Calibri"/>
              </w:rPr>
              <w:t>Projektas turi atitikti nacionalinį strateginio planavimo dokumentą, nurodytą Aprašo 19 papunktyje.</w:t>
            </w:r>
          </w:p>
          <w:p w14:paraId="3A349D1F" w14:textId="77777777" w:rsidR="00FC3C37" w:rsidRPr="00F545D9" w:rsidRDefault="00FC3C37" w:rsidP="00B21017">
            <w:pPr>
              <w:ind w:firstLine="720"/>
              <w:jc w:val="both"/>
              <w:rPr>
                <w:rFonts w:eastAsia="Calibri"/>
              </w:rPr>
            </w:pPr>
          </w:p>
          <w:p w14:paraId="0F7C77FF" w14:textId="77777777" w:rsidR="00FC3C37" w:rsidRPr="00F545D9" w:rsidRDefault="00FC3C37" w:rsidP="00B21017">
            <w:pPr>
              <w:jc w:val="both"/>
              <w:rPr>
                <w:lang w:eastAsia="lt-LT"/>
              </w:rPr>
            </w:pPr>
            <w:r w:rsidRPr="00F545D9">
              <w:rPr>
                <w:lang w:eastAsia="lt-LT"/>
              </w:rPr>
              <w:t>Informacijos šaltinis –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35141AEC" w14:textId="77777777" w:rsidR="00FC3C37" w:rsidRPr="00F545D9" w:rsidRDefault="00FC3C37" w:rsidP="00B21017">
            <w:pPr>
              <w:ind w:firstLine="62"/>
              <w:jc w:val="both"/>
              <w:rPr>
                <w:lang w:eastAsia="lt-LT"/>
              </w:rPr>
            </w:pPr>
          </w:p>
        </w:tc>
        <w:tc>
          <w:tcPr>
            <w:tcW w:w="2834" w:type="dxa"/>
            <w:tcBorders>
              <w:top w:val="single" w:sz="4" w:space="0" w:color="000000" w:themeColor="text1"/>
              <w:left w:val="single" w:sz="4" w:space="0" w:color="000000" w:themeColor="text1"/>
              <w:bottom w:val="single" w:sz="4" w:space="0" w:color="auto"/>
              <w:right w:val="single" w:sz="4" w:space="0" w:color="000000" w:themeColor="text1"/>
            </w:tcBorders>
          </w:tcPr>
          <w:p w14:paraId="5F59ACCB" w14:textId="77777777" w:rsidR="00FC3C37" w:rsidRPr="00F545D9" w:rsidRDefault="00FC3C37" w:rsidP="00B21017">
            <w:pPr>
              <w:ind w:firstLine="720"/>
              <w:jc w:val="both"/>
              <w:rPr>
                <w:lang w:eastAsia="lt-LT"/>
              </w:rPr>
            </w:pPr>
          </w:p>
        </w:tc>
      </w:tr>
      <w:tr w:rsidR="00FC3C37" w:rsidRPr="00F545D9" w14:paraId="5A17157A" w14:textId="77777777" w:rsidTr="00B21017">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tcPr>
          <w:p w14:paraId="4EED0197" w14:textId="77777777" w:rsidR="00FC3C37" w:rsidRPr="00F545D9" w:rsidRDefault="00FC3C37" w:rsidP="00B21017">
            <w:pPr>
              <w:jc w:val="both"/>
              <w:rPr>
                <w:bCs/>
                <w:lang w:eastAsia="lt-LT"/>
              </w:rPr>
            </w:pPr>
            <w:r w:rsidRPr="00F545D9">
              <w:rPr>
                <w:lang w:eastAsia="lt-LT"/>
              </w:rPr>
              <w:t xml:space="preserve">2.2. </w:t>
            </w:r>
            <w:r w:rsidRPr="00F545D9">
              <w:t xml:space="preserve">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Europos Sąjungos Baltijos jūros regiono strategijos veiksmų plane, patvirtintame Europos Komisijos </w:t>
            </w:r>
            <w:r w:rsidRPr="00F545D9">
              <w:rPr>
                <w:rFonts w:eastAsia="Calibri"/>
              </w:rPr>
              <w:t xml:space="preserve">2017 m. kovo 20 d. sprendimu </w:t>
            </w:r>
            <w:r w:rsidRPr="00F545D9">
              <w:rPr>
                <w:rFonts w:eastAsia="Calibri"/>
                <w:iCs/>
              </w:rPr>
              <w:t xml:space="preserve">Nr. </w:t>
            </w:r>
            <w:r w:rsidRPr="00F545D9">
              <w:rPr>
                <w:rFonts w:eastAsia="Calibri"/>
              </w:rPr>
              <w:t xml:space="preserve"> SWD(2017) 118</w:t>
            </w:r>
            <w:r w:rsidRPr="00F545D9">
              <w:t>, numatytą politinę sritį, horizontalųjį veiksmą ar įgyvendinimo pavyzdį.</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7562DC30" w14:textId="77777777" w:rsidR="00FC3C37" w:rsidRPr="00F545D9" w:rsidRDefault="00FC3C37" w:rsidP="00B21017">
            <w:pPr>
              <w:jc w:val="both"/>
            </w:pPr>
            <w:r w:rsidRPr="00F545D9">
              <w:t xml:space="preserve">Projektas turi prisidėti prie Europos Sąjungos Baltijos jūros regiono strategijos tikslo įgyvendinimo, kaip tai nustatyta </w:t>
            </w:r>
            <w:r w:rsidRPr="00F545D9">
              <w:rPr>
                <w:shd w:val="clear" w:color="auto" w:fill="FFFFFF"/>
              </w:rPr>
              <w:t>Aprašo 22 punkte</w:t>
            </w:r>
            <w:r w:rsidRPr="00F545D9">
              <w:t>.</w:t>
            </w:r>
          </w:p>
          <w:p w14:paraId="6CA61193" w14:textId="77777777" w:rsidR="00FC3C37" w:rsidRPr="00F545D9" w:rsidRDefault="00FC3C37" w:rsidP="00B21017"/>
          <w:p w14:paraId="39FD2339" w14:textId="77777777" w:rsidR="00FC3C37" w:rsidRPr="00F545D9" w:rsidRDefault="00FC3C37" w:rsidP="00B21017">
            <w:pPr>
              <w:jc w:val="both"/>
              <w:rPr>
                <w:rFonts w:eastAsia="Calibri"/>
              </w:rPr>
            </w:pPr>
            <w:r w:rsidRPr="00F545D9">
              <w:t>Informacijos šaltinis –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3F3D0E0F" w14:textId="77777777" w:rsidR="00FC3C37" w:rsidRPr="00F545D9" w:rsidRDefault="00FC3C37" w:rsidP="00B21017">
            <w:pPr>
              <w:ind w:firstLine="720"/>
              <w:jc w:val="both"/>
              <w:rPr>
                <w:lang w:eastAsia="lt-LT"/>
              </w:rPr>
            </w:pPr>
          </w:p>
        </w:tc>
        <w:tc>
          <w:tcPr>
            <w:tcW w:w="2834" w:type="dxa"/>
            <w:tcBorders>
              <w:top w:val="single" w:sz="4" w:space="0" w:color="000000" w:themeColor="text1"/>
              <w:left w:val="single" w:sz="4" w:space="0" w:color="000000" w:themeColor="text1"/>
              <w:bottom w:val="single" w:sz="4" w:space="0" w:color="auto"/>
              <w:right w:val="single" w:sz="4" w:space="0" w:color="000000" w:themeColor="text1"/>
            </w:tcBorders>
          </w:tcPr>
          <w:p w14:paraId="245132D0" w14:textId="77777777" w:rsidR="00FC3C37" w:rsidRPr="00F545D9" w:rsidRDefault="00FC3C37" w:rsidP="00B21017">
            <w:pPr>
              <w:ind w:firstLine="720"/>
              <w:jc w:val="both"/>
              <w:rPr>
                <w:lang w:eastAsia="lt-LT"/>
              </w:rPr>
            </w:pPr>
          </w:p>
        </w:tc>
      </w:tr>
      <w:tr w:rsidR="00FC3C37" w:rsidRPr="00F545D9" w14:paraId="05B5B194" w14:textId="77777777" w:rsidTr="00B21017">
        <w:trPr>
          <w:trHeight w:val="20"/>
        </w:trPr>
        <w:tc>
          <w:tcPr>
            <w:tcW w:w="14600" w:type="dxa"/>
            <w:gridSpan w:val="4"/>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29FC0D6" w14:textId="77777777" w:rsidR="00FC3C37" w:rsidRPr="00F545D9" w:rsidRDefault="00FC3C37" w:rsidP="00B21017">
            <w:pPr>
              <w:ind w:firstLine="720"/>
              <w:jc w:val="both"/>
              <w:rPr>
                <w:lang w:eastAsia="lt-LT"/>
              </w:rPr>
            </w:pPr>
            <w:r w:rsidRPr="00F545D9">
              <w:rPr>
                <w:b/>
                <w:bCs/>
                <w:lang w:eastAsia="lt-LT"/>
              </w:rPr>
              <w:t>3. Projektu siekiama aiškių ir realių kiekybinių uždavinių.</w:t>
            </w:r>
          </w:p>
        </w:tc>
      </w:tr>
      <w:tr w:rsidR="00FC3C37" w:rsidRPr="00F545D9" w14:paraId="1CE634F6" w14:textId="77777777" w:rsidTr="00B21017">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266A3A75" w14:textId="77777777" w:rsidR="00FC3C37" w:rsidRPr="00F545D9" w:rsidRDefault="00FC3C37" w:rsidP="00B21017">
            <w:pPr>
              <w:jc w:val="both"/>
              <w:rPr>
                <w:lang w:eastAsia="lt-LT"/>
              </w:rPr>
            </w:pPr>
            <w:r w:rsidRPr="00F545D9">
              <w:t xml:space="preserve">3.1. Projektu prisidedama prie </w:t>
            </w:r>
            <w:r w:rsidRPr="00F545D9">
              <w:rPr>
                <w:rFonts w:eastAsia="Calibri"/>
              </w:rPr>
              <w:t>bent vieno projektų finansavimo sąlygų apraše nustatyto veiksmų programos ir (arba) ministerijos priemonių įgyvendinimo plane nurodyto nacionalinio produkto ir (arba) rezultato stebėsenos rodiklio</w:t>
            </w:r>
            <w:r w:rsidRPr="00F545D9">
              <w:t xml:space="preserve"> pasiekimo.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54515D1D" w14:textId="77777777" w:rsidR="00FC3C37" w:rsidRPr="00F545D9" w:rsidRDefault="00FC3C37" w:rsidP="00B21017">
            <w:pPr>
              <w:jc w:val="both"/>
              <w:rPr>
                <w:rFonts w:eastAsia="Calibri"/>
              </w:rPr>
            </w:pPr>
            <w:r w:rsidRPr="00F545D9">
              <w:rPr>
                <w:rFonts w:eastAsia="Calibri"/>
              </w:rPr>
              <w:t>Projektas turi siekti stebėsenos rodiklių, nurodytų Aprašo 28</w:t>
            </w:r>
            <w:r w:rsidRPr="00F545D9">
              <w:rPr>
                <w:rFonts w:eastAsia="Calibri"/>
                <w:i/>
              </w:rPr>
              <w:t xml:space="preserve"> </w:t>
            </w:r>
            <w:r w:rsidRPr="00F545D9">
              <w:rPr>
                <w:rFonts w:eastAsia="Calibri"/>
              </w:rPr>
              <w:t>punkte.</w:t>
            </w:r>
          </w:p>
          <w:p w14:paraId="506E0DBB" w14:textId="77777777" w:rsidR="00FC3C37" w:rsidRPr="00F545D9" w:rsidRDefault="00FC3C37" w:rsidP="00B21017">
            <w:pPr>
              <w:ind w:firstLine="720"/>
              <w:jc w:val="both"/>
              <w:rPr>
                <w:rFonts w:eastAsia="Calibri"/>
              </w:rPr>
            </w:pPr>
          </w:p>
          <w:p w14:paraId="2911A3DD" w14:textId="77777777" w:rsidR="00FC3C37" w:rsidRPr="00F545D9" w:rsidRDefault="00FC3C37" w:rsidP="00B21017">
            <w:pPr>
              <w:jc w:val="both"/>
              <w:rPr>
                <w:rFonts w:eastAsia="Calibri"/>
              </w:rPr>
            </w:pPr>
          </w:p>
          <w:p w14:paraId="24C82277" w14:textId="77777777" w:rsidR="00FC3C37" w:rsidRPr="00F545D9" w:rsidRDefault="00FC3C37" w:rsidP="00B21017">
            <w:pPr>
              <w:jc w:val="both"/>
              <w:rPr>
                <w:lang w:eastAsia="lt-LT"/>
              </w:rPr>
            </w:pPr>
            <w:r w:rsidRPr="00F545D9">
              <w:rPr>
                <w:rFonts w:eastAsia="Calibri"/>
              </w:rPr>
              <w:t>Informacijos šaltinis –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2CDEE628" w14:textId="77777777" w:rsidR="00FC3C37" w:rsidRPr="00F545D9" w:rsidRDefault="00FC3C37" w:rsidP="00B21017">
            <w:pPr>
              <w:ind w:firstLine="720"/>
              <w:jc w:val="both"/>
              <w:rPr>
                <w:lang w:eastAsia="lt-LT"/>
              </w:rPr>
            </w:pPr>
          </w:p>
        </w:tc>
        <w:tc>
          <w:tcPr>
            <w:tcW w:w="2834" w:type="dxa"/>
            <w:tcBorders>
              <w:top w:val="single" w:sz="4" w:space="0" w:color="000000" w:themeColor="text1"/>
              <w:left w:val="single" w:sz="4" w:space="0" w:color="000000" w:themeColor="text1"/>
              <w:bottom w:val="single" w:sz="4" w:space="0" w:color="auto"/>
              <w:right w:val="single" w:sz="4" w:space="0" w:color="000000" w:themeColor="text1"/>
            </w:tcBorders>
          </w:tcPr>
          <w:p w14:paraId="7E304579" w14:textId="77777777" w:rsidR="00FC3C37" w:rsidRPr="00F545D9" w:rsidRDefault="00FC3C37" w:rsidP="00B21017">
            <w:pPr>
              <w:ind w:firstLine="720"/>
              <w:jc w:val="both"/>
              <w:rPr>
                <w:lang w:eastAsia="lt-LT"/>
              </w:rPr>
            </w:pPr>
          </w:p>
        </w:tc>
      </w:tr>
      <w:tr w:rsidR="00FC3C37" w:rsidRPr="00F545D9" w14:paraId="2B208B16" w14:textId="77777777" w:rsidTr="00B21017">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468A7A8A" w14:textId="77777777" w:rsidR="00FC3C37" w:rsidRPr="00F545D9" w:rsidRDefault="00FC3C37" w:rsidP="00B21017">
            <w:pPr>
              <w:jc w:val="both"/>
              <w:rPr>
                <w:bCs/>
                <w:lang w:eastAsia="lt-LT"/>
              </w:rPr>
            </w:pPr>
            <w:r w:rsidRPr="00F545D9">
              <w:rPr>
                <w:bCs/>
              </w:rPr>
              <w:t>3.2. Išlaikyta nuosekli vidinė projekto logika, t. y. projekto rezultatai yra projekto veiklų padarinys, projekto veiklos sudaro prielaidas įgyvendinti projekto uždavinius, o pastarieji – pasiekti nustatytą projekto tikslą.</w:t>
            </w:r>
            <w:r w:rsidRPr="00F545D9">
              <w:t xml:space="preserv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498BCA50" w14:textId="77777777" w:rsidR="00FC3C37" w:rsidRPr="00F545D9" w:rsidRDefault="00FC3C37" w:rsidP="00B21017">
            <w:pPr>
              <w:jc w:val="both"/>
              <w:rPr>
                <w:lang w:eastAsia="lt-LT"/>
              </w:rPr>
            </w:pPr>
            <w:r w:rsidRPr="00F545D9">
              <w:rPr>
                <w:rFonts w:eastAsia="Calibri"/>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12DD3229" w14:textId="77777777" w:rsidR="00FC3C37" w:rsidRPr="00F545D9" w:rsidRDefault="00FC3C37" w:rsidP="00B21017">
            <w:pPr>
              <w:ind w:firstLine="720"/>
              <w:jc w:val="both"/>
              <w:rPr>
                <w:lang w:eastAsia="lt-LT"/>
              </w:rPr>
            </w:pPr>
          </w:p>
        </w:tc>
        <w:tc>
          <w:tcPr>
            <w:tcW w:w="2834" w:type="dxa"/>
            <w:tcBorders>
              <w:top w:val="single" w:sz="4" w:space="0" w:color="auto"/>
              <w:left w:val="single" w:sz="4" w:space="0" w:color="000000" w:themeColor="text1"/>
              <w:bottom w:val="single" w:sz="4" w:space="0" w:color="000000" w:themeColor="text1"/>
              <w:right w:val="single" w:sz="4" w:space="0" w:color="000000" w:themeColor="text1"/>
            </w:tcBorders>
          </w:tcPr>
          <w:p w14:paraId="4ADA133B" w14:textId="77777777" w:rsidR="00FC3C37" w:rsidRPr="00F545D9" w:rsidRDefault="00FC3C37" w:rsidP="00B21017">
            <w:pPr>
              <w:ind w:firstLine="720"/>
              <w:jc w:val="both"/>
              <w:rPr>
                <w:lang w:eastAsia="lt-LT"/>
              </w:rPr>
            </w:pPr>
          </w:p>
        </w:tc>
      </w:tr>
      <w:tr w:rsidR="00FC3C37" w:rsidRPr="00F545D9" w14:paraId="39A25647" w14:textId="77777777" w:rsidTr="00B21017">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1A849DDE" w14:textId="77777777" w:rsidR="00FC3C37" w:rsidRPr="00F545D9" w:rsidRDefault="00FC3C37" w:rsidP="00B21017">
            <w:pPr>
              <w:jc w:val="both"/>
              <w:rPr>
                <w:rFonts w:eastAsia="Calibri"/>
              </w:rPr>
            </w:pPr>
            <w:r w:rsidRPr="00F545D9">
              <w:rPr>
                <w:bCs/>
              </w:rPr>
              <w:t>3.3.</w:t>
            </w:r>
            <w:r w:rsidRPr="00F545D9">
              <w:rPr>
                <w:rFonts w:eastAsia="Calibri"/>
              </w:rPr>
              <w:t xml:space="preserve"> </w:t>
            </w:r>
            <w:r w:rsidRPr="00F545D9">
              <w:rPr>
                <w:bCs/>
              </w:rPr>
              <w:t>Projekto uždaviniai yra specifiniai (parodo projekto esmę ir charakteristikas), išmatuojami (kiekybiškai išreikšti ir matuojami) ir įvykdomi, aiški veiklų pradžios ir pabaigos data.</w:t>
            </w:r>
            <w:r w:rsidRPr="00F545D9">
              <w:t xml:space="preserv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6CA8FD13" w14:textId="77777777" w:rsidR="00FC3C37" w:rsidRPr="00F545D9" w:rsidRDefault="00FC3C37" w:rsidP="00B21017">
            <w:pPr>
              <w:jc w:val="both"/>
              <w:rPr>
                <w:lang w:eastAsia="lt-LT"/>
              </w:rPr>
            </w:pPr>
            <w:r w:rsidRPr="00F545D9">
              <w:rPr>
                <w:rFonts w:eastAsia="Calibri"/>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2A01C148" w14:textId="77777777" w:rsidR="00FC3C37" w:rsidRPr="00F545D9" w:rsidRDefault="00FC3C37" w:rsidP="00B21017">
            <w:pPr>
              <w:ind w:firstLine="720"/>
              <w:jc w:val="both"/>
              <w:rPr>
                <w:lang w:eastAsia="lt-LT"/>
              </w:rPr>
            </w:pPr>
          </w:p>
        </w:tc>
        <w:tc>
          <w:tcPr>
            <w:tcW w:w="2834" w:type="dxa"/>
            <w:tcBorders>
              <w:top w:val="single" w:sz="4" w:space="0" w:color="auto"/>
              <w:left w:val="single" w:sz="4" w:space="0" w:color="000000" w:themeColor="text1"/>
              <w:bottom w:val="single" w:sz="4" w:space="0" w:color="000000" w:themeColor="text1"/>
              <w:right w:val="single" w:sz="4" w:space="0" w:color="000000" w:themeColor="text1"/>
            </w:tcBorders>
          </w:tcPr>
          <w:p w14:paraId="2060B8E8" w14:textId="77777777" w:rsidR="00FC3C37" w:rsidRPr="00F545D9" w:rsidRDefault="00FC3C37" w:rsidP="00B21017">
            <w:pPr>
              <w:ind w:firstLine="720"/>
              <w:jc w:val="both"/>
              <w:rPr>
                <w:lang w:eastAsia="lt-LT"/>
              </w:rPr>
            </w:pPr>
          </w:p>
        </w:tc>
      </w:tr>
      <w:tr w:rsidR="00FC3C37" w:rsidRPr="00F545D9" w14:paraId="30D362AF" w14:textId="77777777" w:rsidTr="00B21017">
        <w:trPr>
          <w:trHeight w:val="20"/>
        </w:trPr>
        <w:tc>
          <w:tcPr>
            <w:tcW w:w="14600" w:type="dxa"/>
            <w:gridSpan w:val="4"/>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3D4ABE6" w14:textId="77777777" w:rsidR="00FC3C37" w:rsidRPr="00F545D9" w:rsidRDefault="00FC3C37" w:rsidP="00B21017">
            <w:pPr>
              <w:ind w:firstLine="720"/>
              <w:jc w:val="both"/>
              <w:rPr>
                <w:lang w:eastAsia="lt-LT"/>
              </w:rPr>
            </w:pPr>
            <w:r w:rsidRPr="00F545D9">
              <w:rPr>
                <w:b/>
                <w:bCs/>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FC3C37" w:rsidRPr="00F545D9" w14:paraId="20315AA2" w14:textId="77777777" w:rsidTr="00B21017">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387D9C08" w14:textId="77777777" w:rsidR="00FC3C37" w:rsidRPr="00F545D9" w:rsidRDefault="00FC3C37" w:rsidP="00B21017">
            <w:pPr>
              <w:jc w:val="both"/>
              <w:rPr>
                <w:bCs/>
                <w:lang w:eastAsia="lt-LT"/>
              </w:rPr>
            </w:pPr>
            <w:r w:rsidRPr="00F545D9">
              <w:rPr>
                <w:bCs/>
              </w:rPr>
              <w:t>4.1. Projekte nėra numatyta veiksmų, kurie turėtų neigiamą poveikį darnaus vystymosi principo įgyvendinimui:</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45D7AB2F" w14:textId="77777777" w:rsidR="00FC3C37" w:rsidRPr="00F545D9" w:rsidRDefault="00FC3C37" w:rsidP="00B21017">
            <w:pPr>
              <w:ind w:firstLine="720"/>
              <w:jc w:val="both"/>
              <w:rPr>
                <w:lang w:eastAsia="lt-LT"/>
              </w:rPr>
            </w:pP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7DCF0077" w14:textId="77777777" w:rsidR="00FC3C37" w:rsidRPr="00F545D9" w:rsidRDefault="00FC3C37" w:rsidP="00B21017">
            <w:pPr>
              <w:ind w:firstLine="720"/>
              <w:jc w:val="both"/>
              <w:rPr>
                <w:lang w:eastAsia="lt-LT"/>
              </w:rPr>
            </w:pPr>
          </w:p>
        </w:tc>
        <w:tc>
          <w:tcPr>
            <w:tcW w:w="2834" w:type="dxa"/>
            <w:tcBorders>
              <w:top w:val="single" w:sz="4" w:space="0" w:color="auto"/>
              <w:left w:val="single" w:sz="4" w:space="0" w:color="000000" w:themeColor="text1"/>
              <w:bottom w:val="single" w:sz="4" w:space="0" w:color="000000" w:themeColor="text1"/>
              <w:right w:val="single" w:sz="4" w:space="0" w:color="000000" w:themeColor="text1"/>
            </w:tcBorders>
          </w:tcPr>
          <w:p w14:paraId="0951BFA2" w14:textId="77777777" w:rsidR="00FC3C37" w:rsidRPr="00F545D9" w:rsidRDefault="00FC3C37" w:rsidP="00B21017">
            <w:pPr>
              <w:ind w:firstLine="720"/>
              <w:jc w:val="both"/>
              <w:rPr>
                <w:lang w:eastAsia="lt-LT"/>
              </w:rPr>
            </w:pPr>
          </w:p>
        </w:tc>
      </w:tr>
      <w:tr w:rsidR="00FC3C37" w:rsidRPr="00F545D9" w14:paraId="004FA338" w14:textId="77777777" w:rsidTr="00B21017">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206EB5D8" w14:textId="77777777" w:rsidR="00FC3C37" w:rsidRPr="00F545D9" w:rsidRDefault="00FC3C37" w:rsidP="00B21017">
            <w:pPr>
              <w:tabs>
                <w:tab w:val="left" w:pos="1410"/>
              </w:tabs>
              <w:jc w:val="both"/>
              <w:rPr>
                <w:bCs/>
                <w:lang w:eastAsia="lt-LT"/>
              </w:rPr>
            </w:pPr>
            <w:r w:rsidRPr="00F545D9">
              <w:rPr>
                <w:bCs/>
              </w:rPr>
              <w:t xml:space="preserve">4.1.1. aplinkosaugos srityje (aplinkos kokybė ir gamtos ištekliai, kraštovaizdžio ir biologinės įvairovės apsauga, klimato kaita, aplinkos apsauga ir kt.);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5242F3C3" w14:textId="77777777" w:rsidR="00FC3C37" w:rsidRPr="00F545D9" w:rsidRDefault="00FC3C37" w:rsidP="00B21017">
            <w:pPr>
              <w:jc w:val="both"/>
              <w:rPr>
                <w:lang w:eastAsia="lt-LT"/>
              </w:rPr>
            </w:pPr>
            <w:r w:rsidRPr="00F545D9">
              <w:rPr>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6D8E66F0" w14:textId="77777777" w:rsidR="00FC3C37" w:rsidRPr="00F545D9" w:rsidRDefault="00FC3C37" w:rsidP="00B21017">
            <w:pPr>
              <w:ind w:firstLine="720"/>
              <w:jc w:val="both"/>
              <w:rPr>
                <w:lang w:eastAsia="lt-LT"/>
              </w:rPr>
            </w:pPr>
          </w:p>
        </w:tc>
        <w:tc>
          <w:tcPr>
            <w:tcW w:w="2834" w:type="dxa"/>
            <w:tcBorders>
              <w:top w:val="single" w:sz="4" w:space="0" w:color="auto"/>
              <w:left w:val="single" w:sz="4" w:space="0" w:color="000000" w:themeColor="text1"/>
              <w:bottom w:val="single" w:sz="4" w:space="0" w:color="000000" w:themeColor="text1"/>
              <w:right w:val="single" w:sz="4" w:space="0" w:color="000000" w:themeColor="text1"/>
            </w:tcBorders>
          </w:tcPr>
          <w:p w14:paraId="0B1002FF" w14:textId="77777777" w:rsidR="00FC3C37" w:rsidRPr="00F545D9" w:rsidRDefault="00FC3C37" w:rsidP="00B21017">
            <w:pPr>
              <w:ind w:firstLine="720"/>
              <w:jc w:val="both"/>
              <w:rPr>
                <w:lang w:eastAsia="lt-LT"/>
              </w:rPr>
            </w:pPr>
          </w:p>
        </w:tc>
      </w:tr>
      <w:tr w:rsidR="00FC3C37" w:rsidRPr="00F545D9" w14:paraId="4E8C96CB" w14:textId="77777777" w:rsidTr="00B21017">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0A353FC3" w14:textId="77777777" w:rsidR="00FC3C37" w:rsidRPr="00F545D9" w:rsidRDefault="00FC3C37" w:rsidP="00B21017">
            <w:pPr>
              <w:tabs>
                <w:tab w:val="left" w:pos="1410"/>
              </w:tabs>
              <w:jc w:val="both"/>
              <w:rPr>
                <w:bCs/>
                <w:lang w:eastAsia="lt-LT"/>
              </w:rPr>
            </w:pPr>
            <w:r w:rsidRPr="00F545D9">
              <w:rPr>
                <w:bCs/>
              </w:rPr>
              <w:t>4.1.2. socialinėje srityje (užimtumas, skurdas ir socialinė atskirtis, visuomenės sveikata, švietimas ir mokslas, kultūros savitumo išsaugojimas, tausojantis vartojimas);</w:t>
            </w:r>
            <w:r w:rsidRPr="00F545D9">
              <w:t xml:space="preserv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37DBD9F5" w14:textId="77777777" w:rsidR="00FC3C37" w:rsidRPr="00F545D9" w:rsidRDefault="00FC3C37" w:rsidP="00B21017">
            <w:pPr>
              <w:jc w:val="both"/>
              <w:rPr>
                <w:lang w:eastAsia="lt-LT"/>
              </w:rPr>
            </w:pPr>
            <w:r w:rsidRPr="00F545D9">
              <w:rPr>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0845641D" w14:textId="77777777" w:rsidR="00FC3C37" w:rsidRPr="00F545D9" w:rsidRDefault="00FC3C37" w:rsidP="00B21017">
            <w:pPr>
              <w:ind w:firstLine="720"/>
              <w:jc w:val="both"/>
              <w:rPr>
                <w:lang w:eastAsia="lt-LT"/>
              </w:rPr>
            </w:pPr>
          </w:p>
        </w:tc>
        <w:tc>
          <w:tcPr>
            <w:tcW w:w="2834" w:type="dxa"/>
            <w:tcBorders>
              <w:top w:val="single" w:sz="4" w:space="0" w:color="auto"/>
              <w:left w:val="single" w:sz="4" w:space="0" w:color="000000" w:themeColor="text1"/>
              <w:bottom w:val="single" w:sz="4" w:space="0" w:color="000000" w:themeColor="text1"/>
              <w:right w:val="single" w:sz="4" w:space="0" w:color="000000" w:themeColor="text1"/>
            </w:tcBorders>
          </w:tcPr>
          <w:p w14:paraId="691E681A" w14:textId="77777777" w:rsidR="00FC3C37" w:rsidRPr="00F545D9" w:rsidRDefault="00FC3C37" w:rsidP="00B21017">
            <w:pPr>
              <w:ind w:firstLine="720"/>
              <w:jc w:val="both"/>
              <w:rPr>
                <w:lang w:eastAsia="lt-LT"/>
              </w:rPr>
            </w:pPr>
          </w:p>
        </w:tc>
      </w:tr>
      <w:tr w:rsidR="00FC3C37" w:rsidRPr="00F545D9" w14:paraId="538F6184" w14:textId="77777777" w:rsidTr="00B21017">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0281D26D" w14:textId="77777777" w:rsidR="00FC3C37" w:rsidRPr="00F545D9" w:rsidRDefault="00FC3C37" w:rsidP="00B21017">
            <w:pPr>
              <w:tabs>
                <w:tab w:val="left" w:pos="1410"/>
              </w:tabs>
              <w:jc w:val="both"/>
              <w:rPr>
                <w:bCs/>
                <w:lang w:eastAsia="lt-LT"/>
              </w:rPr>
            </w:pPr>
            <w:r w:rsidRPr="00F545D9">
              <w:rPr>
                <w:bCs/>
              </w:rPr>
              <w:t>4.1.3. ekonomikos srityje (darnus pagrindinių ūkio šakų ir regionų vystymas);</w:t>
            </w:r>
            <w:r w:rsidRPr="00F545D9">
              <w:t xml:space="preserv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4972498F" w14:textId="77777777" w:rsidR="00FC3C37" w:rsidRPr="00F545D9" w:rsidRDefault="00FC3C37" w:rsidP="00B21017">
            <w:pPr>
              <w:jc w:val="both"/>
              <w:rPr>
                <w:lang w:eastAsia="lt-LT"/>
              </w:rPr>
            </w:pPr>
            <w:r w:rsidRPr="00F545D9">
              <w:rPr>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407CC200" w14:textId="77777777" w:rsidR="00FC3C37" w:rsidRPr="00F545D9" w:rsidRDefault="00FC3C37" w:rsidP="00B21017">
            <w:pPr>
              <w:ind w:firstLine="720"/>
              <w:jc w:val="both"/>
              <w:rPr>
                <w:lang w:eastAsia="lt-LT"/>
              </w:rPr>
            </w:pPr>
          </w:p>
        </w:tc>
        <w:tc>
          <w:tcPr>
            <w:tcW w:w="2834" w:type="dxa"/>
            <w:tcBorders>
              <w:top w:val="single" w:sz="4" w:space="0" w:color="auto"/>
              <w:left w:val="single" w:sz="4" w:space="0" w:color="000000" w:themeColor="text1"/>
              <w:bottom w:val="single" w:sz="4" w:space="0" w:color="000000" w:themeColor="text1"/>
              <w:right w:val="single" w:sz="4" w:space="0" w:color="000000" w:themeColor="text1"/>
            </w:tcBorders>
          </w:tcPr>
          <w:p w14:paraId="0D2B5CAF" w14:textId="77777777" w:rsidR="00FC3C37" w:rsidRPr="00F545D9" w:rsidRDefault="00FC3C37" w:rsidP="00B21017">
            <w:pPr>
              <w:ind w:firstLine="720"/>
              <w:jc w:val="both"/>
              <w:rPr>
                <w:lang w:eastAsia="lt-LT"/>
              </w:rPr>
            </w:pPr>
          </w:p>
        </w:tc>
      </w:tr>
      <w:tr w:rsidR="00FC3C37" w:rsidRPr="00F545D9" w14:paraId="47707A78" w14:textId="77777777" w:rsidTr="00B21017">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3E9CEAC8" w14:textId="77777777" w:rsidR="00FC3C37" w:rsidRPr="00F545D9" w:rsidRDefault="00FC3C37" w:rsidP="00B21017">
            <w:pPr>
              <w:tabs>
                <w:tab w:val="left" w:pos="1410"/>
              </w:tabs>
              <w:jc w:val="both"/>
              <w:rPr>
                <w:bCs/>
                <w:lang w:eastAsia="lt-LT"/>
              </w:rPr>
            </w:pPr>
            <w:r w:rsidRPr="00F545D9">
              <w:rPr>
                <w:bCs/>
              </w:rPr>
              <w:t>4.1.4. teritorijų vystymo srityje (aplinkosauginių, socialinių ir ekonominių skirtumų mažinimas);</w:t>
            </w:r>
            <w:r w:rsidRPr="00F545D9">
              <w:t xml:space="preserv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24E7CEBA" w14:textId="77777777" w:rsidR="00FC3C37" w:rsidRPr="00F545D9" w:rsidRDefault="00FC3C37" w:rsidP="00B21017">
            <w:pPr>
              <w:jc w:val="both"/>
              <w:rPr>
                <w:lang w:eastAsia="lt-LT"/>
              </w:rPr>
            </w:pPr>
            <w:r w:rsidRPr="00F545D9">
              <w:rPr>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6BF287C4" w14:textId="77777777" w:rsidR="00FC3C37" w:rsidRPr="00F545D9" w:rsidRDefault="00FC3C37" w:rsidP="00B21017">
            <w:pPr>
              <w:ind w:firstLine="720"/>
              <w:jc w:val="both"/>
              <w:rPr>
                <w:lang w:eastAsia="lt-LT"/>
              </w:rPr>
            </w:pPr>
          </w:p>
        </w:tc>
        <w:tc>
          <w:tcPr>
            <w:tcW w:w="2834" w:type="dxa"/>
            <w:tcBorders>
              <w:top w:val="single" w:sz="4" w:space="0" w:color="auto"/>
              <w:left w:val="single" w:sz="4" w:space="0" w:color="000000" w:themeColor="text1"/>
              <w:bottom w:val="single" w:sz="4" w:space="0" w:color="000000" w:themeColor="text1"/>
              <w:right w:val="single" w:sz="4" w:space="0" w:color="000000" w:themeColor="text1"/>
            </w:tcBorders>
          </w:tcPr>
          <w:p w14:paraId="524F4E02" w14:textId="77777777" w:rsidR="00FC3C37" w:rsidRPr="00F545D9" w:rsidRDefault="00FC3C37" w:rsidP="00B21017">
            <w:pPr>
              <w:ind w:firstLine="720"/>
              <w:jc w:val="both"/>
              <w:rPr>
                <w:lang w:eastAsia="lt-LT"/>
              </w:rPr>
            </w:pPr>
          </w:p>
        </w:tc>
      </w:tr>
      <w:tr w:rsidR="00FC3C37" w:rsidRPr="00F545D9" w14:paraId="2C5871DD" w14:textId="77777777" w:rsidTr="00B21017">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41171BF8" w14:textId="77777777" w:rsidR="00FC3C37" w:rsidRPr="00F545D9" w:rsidRDefault="00FC3C37" w:rsidP="00B21017">
            <w:pPr>
              <w:tabs>
                <w:tab w:val="left" w:pos="1410"/>
              </w:tabs>
              <w:jc w:val="both"/>
              <w:rPr>
                <w:bCs/>
                <w:lang w:eastAsia="lt-LT"/>
              </w:rPr>
            </w:pPr>
            <w:r w:rsidRPr="00F545D9">
              <w:rPr>
                <w:bCs/>
              </w:rPr>
              <w:t xml:space="preserve">4.1.5. informacinės ir žinių visuomenės srityje.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2E98D2C9" w14:textId="77777777" w:rsidR="00FC3C37" w:rsidRPr="00F545D9" w:rsidRDefault="00FC3C37" w:rsidP="00B21017">
            <w:pPr>
              <w:jc w:val="both"/>
              <w:rPr>
                <w:lang w:eastAsia="lt-LT"/>
              </w:rPr>
            </w:pPr>
            <w:r w:rsidRPr="00F545D9">
              <w:rPr>
                <w:lang w:eastAsia="lt-LT"/>
              </w:rPr>
              <w:t>Netaikoma.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37DB2CC1" w14:textId="77777777" w:rsidR="00FC3C37" w:rsidRPr="00F545D9" w:rsidRDefault="00FC3C37" w:rsidP="00B21017">
            <w:pPr>
              <w:ind w:firstLine="720"/>
              <w:jc w:val="both"/>
              <w:rPr>
                <w:lang w:eastAsia="lt-LT"/>
              </w:rPr>
            </w:pPr>
          </w:p>
        </w:tc>
        <w:tc>
          <w:tcPr>
            <w:tcW w:w="2834" w:type="dxa"/>
            <w:tcBorders>
              <w:top w:val="single" w:sz="4" w:space="0" w:color="auto"/>
              <w:left w:val="single" w:sz="4" w:space="0" w:color="000000" w:themeColor="text1"/>
              <w:bottom w:val="single" w:sz="4" w:space="0" w:color="000000" w:themeColor="text1"/>
              <w:right w:val="single" w:sz="4" w:space="0" w:color="000000" w:themeColor="text1"/>
            </w:tcBorders>
          </w:tcPr>
          <w:p w14:paraId="6E50C9BE" w14:textId="77777777" w:rsidR="00FC3C37" w:rsidRPr="00F545D9" w:rsidRDefault="00FC3C37" w:rsidP="00B21017">
            <w:pPr>
              <w:ind w:firstLine="720"/>
              <w:jc w:val="both"/>
              <w:rPr>
                <w:lang w:eastAsia="lt-LT"/>
              </w:rPr>
            </w:pPr>
          </w:p>
        </w:tc>
      </w:tr>
      <w:tr w:rsidR="00FC3C37" w:rsidRPr="00F545D9" w14:paraId="50BFF7E0" w14:textId="77777777" w:rsidTr="00B21017">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5814FE3B" w14:textId="77777777" w:rsidR="00FC3C37" w:rsidRPr="00F545D9" w:rsidRDefault="00FC3C37" w:rsidP="00B21017">
            <w:pPr>
              <w:tabs>
                <w:tab w:val="left" w:pos="1410"/>
              </w:tabs>
              <w:jc w:val="both"/>
              <w:rPr>
                <w:bCs/>
                <w:lang w:eastAsia="lt-LT"/>
              </w:rPr>
            </w:pPr>
            <w:r w:rsidRPr="00F545D9">
              <w:rPr>
                <w:bCs/>
              </w:rPr>
              <w:t>4.2. Pasiūlyti konkretūs veiksmai (pademonstruotas iniciatyvus požiūris), kurie rodo, kad projektu skatinamas darnaus vystymosi principo įgyvendinimas.</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3869FA32" w14:textId="77777777" w:rsidR="00FC3C37" w:rsidRPr="00F545D9" w:rsidRDefault="00FC3C37" w:rsidP="00B21017">
            <w:pPr>
              <w:jc w:val="both"/>
              <w:rPr>
                <w:lang w:eastAsia="lt-LT"/>
              </w:rPr>
            </w:pPr>
            <w:r w:rsidRPr="00F545D9">
              <w:rPr>
                <w:lang w:eastAsia="lt-LT"/>
              </w:rPr>
              <w:t>Netaikoma.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54B0250F" w14:textId="77777777" w:rsidR="00FC3C37" w:rsidRPr="00F545D9" w:rsidRDefault="00FC3C37" w:rsidP="00B21017">
            <w:pPr>
              <w:ind w:firstLine="720"/>
              <w:jc w:val="both"/>
              <w:rPr>
                <w:lang w:eastAsia="lt-LT"/>
              </w:rPr>
            </w:pPr>
          </w:p>
        </w:tc>
        <w:tc>
          <w:tcPr>
            <w:tcW w:w="2834" w:type="dxa"/>
            <w:tcBorders>
              <w:top w:val="single" w:sz="4" w:space="0" w:color="auto"/>
              <w:left w:val="single" w:sz="4" w:space="0" w:color="000000" w:themeColor="text1"/>
              <w:bottom w:val="single" w:sz="4" w:space="0" w:color="000000" w:themeColor="text1"/>
              <w:right w:val="single" w:sz="4" w:space="0" w:color="000000" w:themeColor="text1"/>
            </w:tcBorders>
          </w:tcPr>
          <w:p w14:paraId="048A8293" w14:textId="77777777" w:rsidR="00FC3C37" w:rsidRPr="00F545D9" w:rsidRDefault="00FC3C37" w:rsidP="00B21017">
            <w:pPr>
              <w:ind w:firstLine="720"/>
              <w:jc w:val="both"/>
              <w:rPr>
                <w:lang w:eastAsia="lt-LT"/>
              </w:rPr>
            </w:pPr>
          </w:p>
        </w:tc>
      </w:tr>
      <w:tr w:rsidR="00FC3C37" w:rsidRPr="00F545D9" w14:paraId="6715C374" w14:textId="77777777" w:rsidTr="00B21017">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F95283C" w14:textId="77777777" w:rsidR="00FC3C37" w:rsidRPr="00F545D9" w:rsidRDefault="00FC3C37" w:rsidP="00B21017">
            <w:pPr>
              <w:jc w:val="both"/>
              <w:rPr>
                <w:lang w:eastAsia="lt-LT"/>
              </w:rPr>
            </w:pPr>
            <w:r w:rsidRPr="00F545D9">
              <w:t>4.3. Projekte nėra numatoma apribojimų, kurie turėtų neigiamą poveikį moterų ir vyrų lygybės ir nediskriminavimo</w:t>
            </w:r>
            <w:r w:rsidRPr="00F545D9">
              <w:rPr>
                <w:rFonts w:eastAsia="Calibri"/>
              </w:rPr>
              <w:t xml:space="preserve"> </w:t>
            </w:r>
            <w:r w:rsidRPr="00F545D9">
              <w:t>dėl lyties, rasės, tautybės, kalbos, kilmės, socialinės padėties, tikėjimo, įsitikinimų ar pažiūrų, amžiaus, negalios, lytinės orientacijos, etninės priklausomybės, religijos principų įgyvendinimui.</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48357A29" w14:textId="77777777" w:rsidR="00FC3C37" w:rsidRPr="00F545D9" w:rsidRDefault="00FC3C37" w:rsidP="00B21017">
            <w:pPr>
              <w:jc w:val="both"/>
              <w:rPr>
                <w:lang w:eastAsia="lt-LT"/>
              </w:rPr>
            </w:pPr>
            <w:r w:rsidRPr="00F545D9">
              <w:rPr>
                <w:lang w:eastAsia="lt-LT"/>
              </w:rPr>
              <w:t>Informacijos šaltinis –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469C542E" w14:textId="77777777" w:rsidR="00FC3C37" w:rsidRPr="00F545D9" w:rsidRDefault="00FC3C37" w:rsidP="00B21017">
            <w:pPr>
              <w:ind w:firstLine="720"/>
              <w:jc w:val="both"/>
              <w:rPr>
                <w:lang w:eastAsia="lt-LT"/>
              </w:rPr>
            </w:pPr>
          </w:p>
        </w:tc>
        <w:tc>
          <w:tcPr>
            <w:tcW w:w="2834" w:type="dxa"/>
            <w:tcBorders>
              <w:top w:val="single" w:sz="4" w:space="0" w:color="000000" w:themeColor="text1"/>
              <w:left w:val="single" w:sz="4" w:space="0" w:color="000000" w:themeColor="text1"/>
              <w:bottom w:val="single" w:sz="4" w:space="0" w:color="auto"/>
              <w:right w:val="single" w:sz="4" w:space="0" w:color="000000" w:themeColor="text1"/>
            </w:tcBorders>
          </w:tcPr>
          <w:p w14:paraId="76564804" w14:textId="77777777" w:rsidR="00FC3C37" w:rsidRPr="00F545D9" w:rsidRDefault="00FC3C37" w:rsidP="00B21017">
            <w:pPr>
              <w:ind w:firstLine="720"/>
              <w:jc w:val="both"/>
              <w:rPr>
                <w:lang w:eastAsia="lt-LT"/>
              </w:rPr>
            </w:pPr>
          </w:p>
        </w:tc>
      </w:tr>
      <w:tr w:rsidR="00FC3C37" w:rsidRPr="00F545D9" w14:paraId="5F219A87" w14:textId="77777777" w:rsidTr="00B21017">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48F818AD" w14:textId="77777777" w:rsidR="00FC3C37" w:rsidRPr="00F545D9" w:rsidRDefault="00FC3C37" w:rsidP="00B21017">
            <w:pPr>
              <w:jc w:val="both"/>
              <w:rPr>
                <w:lang w:eastAsia="lt-LT"/>
              </w:rPr>
            </w:pPr>
            <w:r w:rsidRPr="00F545D9">
              <w:t xml:space="preserve">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70D76F06" w14:textId="77777777" w:rsidR="00FC3C37" w:rsidRPr="00F545D9" w:rsidRDefault="00FC3C37" w:rsidP="00B21017">
            <w:pPr>
              <w:jc w:val="both"/>
              <w:rPr>
                <w:lang w:eastAsia="lt-LT"/>
              </w:rPr>
            </w:pPr>
            <w:r w:rsidRPr="00F545D9">
              <w:rPr>
                <w:lang w:eastAsia="lt-LT"/>
              </w:rPr>
              <w:t>Netaikoma.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13CB32A4" w14:textId="77777777" w:rsidR="00FC3C37" w:rsidRPr="00F545D9" w:rsidRDefault="00FC3C37" w:rsidP="00B21017">
            <w:pPr>
              <w:ind w:firstLine="720"/>
              <w:jc w:val="both"/>
              <w:rPr>
                <w:lang w:eastAsia="lt-LT"/>
              </w:rPr>
            </w:pPr>
          </w:p>
        </w:tc>
        <w:tc>
          <w:tcPr>
            <w:tcW w:w="2834" w:type="dxa"/>
            <w:tcBorders>
              <w:top w:val="single" w:sz="4" w:space="0" w:color="auto"/>
              <w:left w:val="single" w:sz="4" w:space="0" w:color="000000" w:themeColor="text1"/>
              <w:bottom w:val="single" w:sz="4" w:space="0" w:color="000000" w:themeColor="text1"/>
              <w:right w:val="single" w:sz="4" w:space="0" w:color="000000" w:themeColor="text1"/>
            </w:tcBorders>
          </w:tcPr>
          <w:p w14:paraId="756281FC" w14:textId="77777777" w:rsidR="00FC3C37" w:rsidRPr="00F545D9" w:rsidRDefault="00FC3C37" w:rsidP="00B21017">
            <w:pPr>
              <w:ind w:firstLine="720"/>
              <w:jc w:val="both"/>
              <w:rPr>
                <w:lang w:eastAsia="lt-LT"/>
              </w:rPr>
            </w:pPr>
          </w:p>
        </w:tc>
      </w:tr>
      <w:tr w:rsidR="00FC3C37" w:rsidRPr="00F545D9" w14:paraId="2AE31586" w14:textId="77777777" w:rsidTr="00B21017">
        <w:trPr>
          <w:trHeight w:val="568"/>
        </w:trPr>
        <w:tc>
          <w:tcPr>
            <w:tcW w:w="5245" w:type="dxa"/>
            <w:tcBorders>
              <w:top w:val="single" w:sz="4" w:space="0" w:color="auto"/>
              <w:left w:val="single" w:sz="4" w:space="0" w:color="000000" w:themeColor="text1"/>
              <w:bottom w:val="single" w:sz="4" w:space="0" w:color="auto"/>
              <w:right w:val="single" w:sz="4" w:space="0" w:color="000000" w:themeColor="text1"/>
            </w:tcBorders>
          </w:tcPr>
          <w:p w14:paraId="27322228" w14:textId="77777777" w:rsidR="00FC3C37" w:rsidRPr="00F545D9" w:rsidRDefault="00FC3C37" w:rsidP="00B21017">
            <w:pPr>
              <w:jc w:val="both"/>
              <w:rPr>
                <w:lang w:eastAsia="lt-LT"/>
              </w:rPr>
            </w:pPr>
            <w:r w:rsidRPr="00F545D9">
              <w:t xml:space="preserve">4.5. Projektas suderinamas su ES konkurencijos politikos nuostatomis: </w:t>
            </w:r>
          </w:p>
        </w:tc>
        <w:tc>
          <w:tcPr>
            <w:tcW w:w="4536" w:type="dxa"/>
            <w:tcBorders>
              <w:top w:val="single" w:sz="4" w:space="0" w:color="auto"/>
              <w:left w:val="single" w:sz="4" w:space="0" w:color="000000" w:themeColor="text1"/>
              <w:bottom w:val="single" w:sz="4" w:space="0" w:color="auto"/>
              <w:right w:val="single" w:sz="4" w:space="0" w:color="000000" w:themeColor="text1"/>
            </w:tcBorders>
          </w:tcPr>
          <w:p w14:paraId="49552EB3" w14:textId="77777777" w:rsidR="00FC3C37" w:rsidRPr="00F545D9" w:rsidRDefault="00FC3C37" w:rsidP="00B21017">
            <w:pPr>
              <w:ind w:firstLine="317"/>
              <w:jc w:val="both"/>
              <w:rPr>
                <w:lang w:eastAsia="lt-LT"/>
              </w:rPr>
            </w:pPr>
          </w:p>
        </w:tc>
        <w:tc>
          <w:tcPr>
            <w:tcW w:w="1985" w:type="dxa"/>
            <w:tcBorders>
              <w:top w:val="single" w:sz="4" w:space="0" w:color="auto"/>
              <w:left w:val="single" w:sz="4" w:space="0" w:color="000000" w:themeColor="text1"/>
              <w:bottom w:val="single" w:sz="4" w:space="0" w:color="auto"/>
              <w:right w:val="single" w:sz="4" w:space="0" w:color="000000" w:themeColor="text1"/>
            </w:tcBorders>
          </w:tcPr>
          <w:p w14:paraId="63ED5E85" w14:textId="77777777" w:rsidR="00FC3C37" w:rsidRPr="00F545D9" w:rsidRDefault="00FC3C37" w:rsidP="00B21017">
            <w:pPr>
              <w:ind w:firstLine="720"/>
              <w:jc w:val="both"/>
              <w:rPr>
                <w:lang w:eastAsia="lt-LT"/>
              </w:rPr>
            </w:pPr>
          </w:p>
        </w:tc>
        <w:tc>
          <w:tcPr>
            <w:tcW w:w="2834" w:type="dxa"/>
            <w:tcBorders>
              <w:top w:val="single" w:sz="4" w:space="0" w:color="auto"/>
              <w:left w:val="single" w:sz="4" w:space="0" w:color="000000" w:themeColor="text1"/>
              <w:bottom w:val="single" w:sz="4" w:space="0" w:color="auto"/>
              <w:right w:val="single" w:sz="4" w:space="0" w:color="000000" w:themeColor="text1"/>
            </w:tcBorders>
          </w:tcPr>
          <w:p w14:paraId="244FF7D3" w14:textId="77777777" w:rsidR="00FC3C37" w:rsidRPr="00F545D9" w:rsidRDefault="00FC3C37" w:rsidP="00B21017">
            <w:pPr>
              <w:ind w:firstLine="720"/>
              <w:jc w:val="both"/>
              <w:rPr>
                <w:lang w:eastAsia="lt-LT"/>
              </w:rPr>
            </w:pPr>
          </w:p>
        </w:tc>
      </w:tr>
      <w:tr w:rsidR="00FC3C37" w:rsidRPr="00F545D9" w14:paraId="495E9E14" w14:textId="77777777" w:rsidTr="00B21017">
        <w:trPr>
          <w:trHeight w:val="312"/>
        </w:trPr>
        <w:tc>
          <w:tcPr>
            <w:tcW w:w="5245" w:type="dxa"/>
            <w:tcBorders>
              <w:top w:val="single" w:sz="4" w:space="0" w:color="auto"/>
              <w:left w:val="single" w:sz="4" w:space="0" w:color="000000" w:themeColor="text1"/>
              <w:bottom w:val="single" w:sz="4" w:space="0" w:color="auto"/>
              <w:right w:val="single" w:sz="4" w:space="0" w:color="000000" w:themeColor="text1"/>
            </w:tcBorders>
          </w:tcPr>
          <w:p w14:paraId="64BD6E2C" w14:textId="77777777" w:rsidR="00FC3C37" w:rsidRPr="00F545D9" w:rsidRDefault="00FC3C37" w:rsidP="00B21017">
            <w:pPr>
              <w:jc w:val="both"/>
              <w:rPr>
                <w:lang w:eastAsia="lt-LT"/>
              </w:rPr>
            </w:pPr>
            <w:r w:rsidRPr="00F545D9">
              <w:t xml:space="preserve">4.5.1. teikiamas finansavimas neviršija nustatytų </w:t>
            </w:r>
            <w:r w:rsidRPr="00F545D9">
              <w:rPr>
                <w:i/>
              </w:rPr>
              <w:t xml:space="preserve">de </w:t>
            </w:r>
            <w:proofErr w:type="spellStart"/>
            <w:r w:rsidRPr="00F545D9">
              <w:rPr>
                <w:i/>
              </w:rPr>
              <w:t>minimis</w:t>
            </w:r>
            <w:proofErr w:type="spellEnd"/>
            <w:r w:rsidRPr="00F545D9">
              <w:t xml:space="preserve"> pagalbos ribų ir atitinka reikalavimus, taikomus </w:t>
            </w:r>
            <w:r w:rsidRPr="00F545D9">
              <w:rPr>
                <w:i/>
              </w:rPr>
              <w:t xml:space="preserve">de </w:t>
            </w:r>
            <w:proofErr w:type="spellStart"/>
            <w:r w:rsidRPr="00F545D9">
              <w:rPr>
                <w:i/>
              </w:rPr>
              <w:t>minimis</w:t>
            </w:r>
            <w:proofErr w:type="spellEnd"/>
            <w:r w:rsidRPr="00F545D9">
              <w:t xml:space="preserve"> pagalbai; </w:t>
            </w:r>
          </w:p>
        </w:tc>
        <w:tc>
          <w:tcPr>
            <w:tcW w:w="4536" w:type="dxa"/>
            <w:tcBorders>
              <w:top w:val="single" w:sz="4" w:space="0" w:color="auto"/>
              <w:left w:val="single" w:sz="4" w:space="0" w:color="000000" w:themeColor="text1"/>
              <w:bottom w:val="single" w:sz="4" w:space="0" w:color="auto"/>
              <w:right w:val="single" w:sz="4" w:space="0" w:color="000000" w:themeColor="text1"/>
            </w:tcBorders>
          </w:tcPr>
          <w:p w14:paraId="52388C8A" w14:textId="77777777" w:rsidR="00FC3C37" w:rsidRPr="00F545D9" w:rsidRDefault="00FC3C37" w:rsidP="00B21017">
            <w:pPr>
              <w:rPr>
                <w:lang w:eastAsia="lt-LT"/>
              </w:rPr>
            </w:pPr>
            <w:r w:rsidRPr="00F545D9">
              <w:rPr>
                <w:lang w:eastAsia="lt-LT"/>
              </w:rPr>
              <w:t xml:space="preserve">Netaikomas. </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14:paraId="5E745BF4" w14:textId="77777777" w:rsidR="00FC3C37" w:rsidRPr="00F545D9" w:rsidRDefault="00FC3C37" w:rsidP="00B21017">
            <w:pPr>
              <w:ind w:firstLine="720"/>
              <w:jc w:val="both"/>
              <w:rPr>
                <w:lang w:eastAsia="lt-LT"/>
              </w:rPr>
            </w:pPr>
          </w:p>
        </w:tc>
        <w:tc>
          <w:tcPr>
            <w:tcW w:w="2834" w:type="dxa"/>
            <w:tcBorders>
              <w:top w:val="single" w:sz="4" w:space="0" w:color="auto"/>
              <w:left w:val="single" w:sz="4" w:space="0" w:color="000000" w:themeColor="text1"/>
              <w:bottom w:val="single" w:sz="4" w:space="0" w:color="auto"/>
              <w:right w:val="single" w:sz="4" w:space="0" w:color="000000" w:themeColor="text1"/>
            </w:tcBorders>
          </w:tcPr>
          <w:p w14:paraId="30F886F8" w14:textId="77777777" w:rsidR="00FC3C37" w:rsidRPr="00F545D9" w:rsidRDefault="00FC3C37" w:rsidP="00B21017">
            <w:pPr>
              <w:ind w:firstLine="720"/>
              <w:jc w:val="both"/>
              <w:rPr>
                <w:lang w:eastAsia="lt-LT"/>
              </w:rPr>
            </w:pPr>
          </w:p>
        </w:tc>
      </w:tr>
      <w:tr w:rsidR="00FC3C37" w:rsidRPr="00F545D9" w14:paraId="0248F110" w14:textId="77777777" w:rsidTr="00B21017">
        <w:trPr>
          <w:trHeight w:val="252"/>
        </w:trPr>
        <w:tc>
          <w:tcPr>
            <w:tcW w:w="5245" w:type="dxa"/>
            <w:tcBorders>
              <w:top w:val="single" w:sz="4" w:space="0" w:color="auto"/>
              <w:left w:val="single" w:sz="4" w:space="0" w:color="000000" w:themeColor="text1"/>
              <w:bottom w:val="single" w:sz="4" w:space="0" w:color="auto"/>
              <w:right w:val="single" w:sz="4" w:space="0" w:color="000000" w:themeColor="text1"/>
            </w:tcBorders>
          </w:tcPr>
          <w:p w14:paraId="4DE331C4" w14:textId="77777777" w:rsidR="00FC3C37" w:rsidRPr="00F545D9" w:rsidRDefault="00FC3C37" w:rsidP="00B21017">
            <w:pPr>
              <w:jc w:val="both"/>
              <w:rPr>
                <w:lang w:eastAsia="lt-LT"/>
              </w:rPr>
            </w:pPr>
            <w:r w:rsidRPr="00F545D9">
              <w:t xml:space="preserve">4.5.2. projektas finansuojamas pagal suderintą valstybės pagalbos schemą ar Europos Komisijos sprendimą arba pagal </w:t>
            </w:r>
            <w:r w:rsidRPr="00F545D9">
              <w:rPr>
                <w:lang w:eastAsia="lt-LT"/>
              </w:rPr>
              <w:t xml:space="preserve">2014 m. birželio 17 d. Komisijos reglamentą </w:t>
            </w:r>
            <w:hyperlink r:id="rId33" w:tgtFrame="_blank" w:history="1">
              <w:r w:rsidRPr="00F545D9">
                <w:rPr>
                  <w:u w:val="single"/>
                  <w:lang w:eastAsia="lt-LT"/>
                </w:rPr>
                <w:t>(ES) Nr. 651/2014</w:t>
              </w:r>
            </w:hyperlink>
            <w:r w:rsidRPr="00F545D9">
              <w:rPr>
                <w:lang w:eastAsia="lt-LT"/>
              </w:rPr>
              <w:t>, kuriuo tam tikrų kategorijų pagalba skelbiama suderinama su vidaus rinka taikant Sutarties 107 ir 108 straipsnius</w:t>
            </w:r>
            <w:r w:rsidRPr="00F545D9">
              <w:t>, su visais pakeitimais, laikantis ten nustatytų reikalavimų;</w:t>
            </w:r>
          </w:p>
        </w:tc>
        <w:tc>
          <w:tcPr>
            <w:tcW w:w="4536" w:type="dxa"/>
            <w:tcBorders>
              <w:top w:val="single" w:sz="4" w:space="0" w:color="auto"/>
              <w:left w:val="single" w:sz="4" w:space="0" w:color="000000" w:themeColor="text1"/>
              <w:bottom w:val="single" w:sz="4" w:space="0" w:color="auto"/>
              <w:right w:val="single" w:sz="4" w:space="0" w:color="000000" w:themeColor="text1"/>
            </w:tcBorders>
          </w:tcPr>
          <w:p w14:paraId="1FF91781" w14:textId="77777777" w:rsidR="00FC3C37" w:rsidRPr="00F545D9" w:rsidRDefault="00FC3C37" w:rsidP="00B21017">
            <w:pPr>
              <w:jc w:val="both"/>
              <w:rPr>
                <w:lang w:eastAsia="lt-LT"/>
              </w:rPr>
            </w:pPr>
            <w:r w:rsidRPr="00F545D9">
              <w:rPr>
                <w:lang w:eastAsia="lt-LT"/>
              </w:rPr>
              <w:t>Netaikoma.</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14:paraId="32076789" w14:textId="77777777" w:rsidR="00FC3C37" w:rsidRPr="00F545D9" w:rsidRDefault="00FC3C37" w:rsidP="00B21017">
            <w:pPr>
              <w:ind w:firstLine="720"/>
              <w:jc w:val="both"/>
              <w:rPr>
                <w:lang w:eastAsia="lt-LT"/>
              </w:rPr>
            </w:pPr>
          </w:p>
        </w:tc>
        <w:tc>
          <w:tcPr>
            <w:tcW w:w="2834" w:type="dxa"/>
            <w:tcBorders>
              <w:top w:val="single" w:sz="4" w:space="0" w:color="auto"/>
              <w:left w:val="single" w:sz="4" w:space="0" w:color="000000" w:themeColor="text1"/>
              <w:bottom w:val="single" w:sz="4" w:space="0" w:color="auto"/>
              <w:right w:val="single" w:sz="4" w:space="0" w:color="000000" w:themeColor="text1"/>
            </w:tcBorders>
          </w:tcPr>
          <w:p w14:paraId="611BCB09" w14:textId="77777777" w:rsidR="00FC3C37" w:rsidRPr="00F545D9" w:rsidRDefault="00FC3C37" w:rsidP="00B21017">
            <w:pPr>
              <w:ind w:firstLine="720"/>
              <w:jc w:val="both"/>
              <w:rPr>
                <w:lang w:eastAsia="lt-LT"/>
              </w:rPr>
            </w:pPr>
          </w:p>
        </w:tc>
      </w:tr>
      <w:tr w:rsidR="00FC3C37" w:rsidRPr="00F545D9" w14:paraId="6EAC5EEE" w14:textId="77777777" w:rsidTr="00B21017">
        <w:trPr>
          <w:trHeight w:val="803"/>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4354AFA8" w14:textId="77777777" w:rsidR="00FC3C37" w:rsidRPr="00F545D9" w:rsidRDefault="00FC3C37" w:rsidP="00B21017">
            <w:pPr>
              <w:jc w:val="both"/>
              <w:rPr>
                <w:lang w:eastAsia="lt-LT"/>
              </w:rPr>
            </w:pPr>
            <w:r w:rsidRPr="00F545D9">
              <w:rPr>
                <w:lang w:eastAsia="lt-LT"/>
              </w:rPr>
              <w:t xml:space="preserve">4.5.3. projekto finansavimas nereiškia neteisėtos valstybės pagalbos ar </w:t>
            </w:r>
            <w:r w:rsidRPr="00F545D9">
              <w:rPr>
                <w:i/>
                <w:lang w:eastAsia="lt-LT"/>
              </w:rPr>
              <w:t xml:space="preserve">de </w:t>
            </w:r>
            <w:proofErr w:type="spellStart"/>
            <w:r w:rsidRPr="00F545D9">
              <w:rPr>
                <w:i/>
                <w:lang w:eastAsia="lt-LT"/>
              </w:rPr>
              <w:t>minimis</w:t>
            </w:r>
            <w:proofErr w:type="spellEnd"/>
            <w:r w:rsidRPr="00F545D9">
              <w:rPr>
                <w:lang w:eastAsia="lt-LT"/>
              </w:rPr>
              <w:t xml:space="preserve"> pagalbos suteikimo.</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22E38665" w14:textId="77777777" w:rsidR="00FC3C37" w:rsidRPr="00F545D9" w:rsidRDefault="00FC3C37" w:rsidP="00B21017">
            <w:pPr>
              <w:jc w:val="both"/>
              <w:rPr>
                <w:szCs w:val="24"/>
                <w:lang w:eastAsia="lt-LT"/>
              </w:rPr>
            </w:pPr>
            <w:r w:rsidRPr="00F545D9">
              <w:rPr>
                <w:szCs w:val="24"/>
                <w:lang w:eastAsia="lt-LT"/>
              </w:rPr>
              <w:t xml:space="preserve">Projekto finansavimas turi nereikšti neteisėtos valstybės pagalbos ar </w:t>
            </w:r>
            <w:r w:rsidRPr="00F545D9">
              <w:rPr>
                <w:i/>
                <w:szCs w:val="24"/>
                <w:lang w:eastAsia="lt-LT"/>
              </w:rPr>
              <w:t xml:space="preserve">de </w:t>
            </w:r>
            <w:proofErr w:type="spellStart"/>
            <w:r w:rsidRPr="00F545D9">
              <w:rPr>
                <w:i/>
                <w:szCs w:val="24"/>
                <w:lang w:eastAsia="lt-LT"/>
              </w:rPr>
              <w:t>minimis</w:t>
            </w:r>
            <w:proofErr w:type="spellEnd"/>
            <w:r w:rsidRPr="00F545D9">
              <w:rPr>
                <w:szCs w:val="24"/>
                <w:lang w:eastAsia="lt-LT"/>
              </w:rPr>
              <w:t xml:space="preserve"> pagalbos suteikimo, kadangi </w:t>
            </w:r>
            <w:r w:rsidRPr="00F545D9">
              <w:rPr>
                <w:rFonts w:eastAsia="Calibri"/>
                <w:szCs w:val="24"/>
              </w:rPr>
              <w:t>Aprašo 15 punkte</w:t>
            </w:r>
            <w:r w:rsidRPr="00F545D9">
              <w:rPr>
                <w:szCs w:val="24"/>
                <w:lang w:eastAsia="lt-LT"/>
              </w:rPr>
              <w:t xml:space="preserve"> yra nustatyta, kad pagal Aprašą valstybės pagalba ir (ar) </w:t>
            </w:r>
            <w:r w:rsidRPr="00F545D9">
              <w:rPr>
                <w:i/>
                <w:szCs w:val="24"/>
                <w:lang w:eastAsia="lt-LT"/>
              </w:rPr>
              <w:t xml:space="preserve">de </w:t>
            </w:r>
            <w:proofErr w:type="spellStart"/>
            <w:r w:rsidRPr="00F545D9">
              <w:rPr>
                <w:i/>
                <w:szCs w:val="24"/>
                <w:lang w:eastAsia="lt-LT"/>
              </w:rPr>
              <w:t>minimis</w:t>
            </w:r>
            <w:proofErr w:type="spellEnd"/>
            <w:r w:rsidRPr="00F545D9">
              <w:rPr>
                <w:szCs w:val="24"/>
                <w:lang w:eastAsia="lt-LT"/>
              </w:rPr>
              <w:t xml:space="preserve"> pagalba pareiškėjui nėra teikiama.</w:t>
            </w:r>
          </w:p>
          <w:p w14:paraId="0DA78A51" w14:textId="77777777" w:rsidR="00FC3C37" w:rsidRPr="00F545D9" w:rsidRDefault="00FC3C37" w:rsidP="00B21017">
            <w:pPr>
              <w:jc w:val="both"/>
              <w:rPr>
                <w:rFonts w:eastAsia="Calibri"/>
                <w:szCs w:val="24"/>
              </w:rPr>
            </w:pPr>
            <w:r w:rsidRPr="00F545D9">
              <w:rPr>
                <w:rFonts w:eastAsia="Calibri"/>
                <w:szCs w:val="24"/>
              </w:rPr>
              <w:t>Vertinant atitiktį šiam vertinimo aspektui, pildomas Aprašo 2 priedas.</w:t>
            </w:r>
          </w:p>
          <w:p w14:paraId="6F71ECB0" w14:textId="77777777" w:rsidR="00FC3C37" w:rsidRPr="00F545D9" w:rsidRDefault="00FC3C37" w:rsidP="00B21017">
            <w:pPr>
              <w:jc w:val="both"/>
              <w:rPr>
                <w:lang w:eastAsia="lt-LT"/>
              </w:rPr>
            </w:pP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0091FCAD" w14:textId="77777777" w:rsidR="00FC3C37" w:rsidRPr="00F545D9" w:rsidRDefault="00FC3C37" w:rsidP="00B21017">
            <w:pPr>
              <w:ind w:firstLine="720"/>
              <w:jc w:val="both"/>
              <w:rPr>
                <w:lang w:eastAsia="lt-LT"/>
              </w:rPr>
            </w:pPr>
          </w:p>
        </w:tc>
        <w:tc>
          <w:tcPr>
            <w:tcW w:w="2834" w:type="dxa"/>
            <w:tcBorders>
              <w:top w:val="single" w:sz="4" w:space="0" w:color="auto"/>
              <w:left w:val="single" w:sz="4" w:space="0" w:color="000000" w:themeColor="text1"/>
              <w:bottom w:val="single" w:sz="4" w:space="0" w:color="000000" w:themeColor="text1"/>
              <w:right w:val="single" w:sz="4" w:space="0" w:color="000000" w:themeColor="text1"/>
            </w:tcBorders>
          </w:tcPr>
          <w:p w14:paraId="7B971923" w14:textId="77777777" w:rsidR="00FC3C37" w:rsidRPr="00F545D9" w:rsidRDefault="00FC3C37" w:rsidP="00B21017">
            <w:pPr>
              <w:ind w:firstLine="720"/>
              <w:jc w:val="both"/>
              <w:rPr>
                <w:lang w:eastAsia="lt-LT"/>
              </w:rPr>
            </w:pPr>
          </w:p>
        </w:tc>
      </w:tr>
      <w:tr w:rsidR="00FC3C37" w:rsidRPr="00F545D9" w14:paraId="7C956978" w14:textId="77777777" w:rsidTr="00B21017">
        <w:trPr>
          <w:trHeight w:val="20"/>
        </w:trPr>
        <w:tc>
          <w:tcPr>
            <w:tcW w:w="14600" w:type="dxa"/>
            <w:gridSpan w:val="4"/>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5C2C892" w14:textId="77777777" w:rsidR="00FC3C37" w:rsidRPr="00F545D9" w:rsidRDefault="00FC3C37" w:rsidP="00B21017">
            <w:pPr>
              <w:ind w:firstLine="720"/>
              <w:jc w:val="both"/>
              <w:rPr>
                <w:lang w:eastAsia="lt-LT"/>
              </w:rPr>
            </w:pPr>
            <w:r w:rsidRPr="00F545D9">
              <w:rPr>
                <w:b/>
                <w:bCs/>
                <w:lang w:eastAsia="lt-LT"/>
              </w:rPr>
              <w:t>5. Pareiškėjas ir partneris (-</w:t>
            </w:r>
            <w:proofErr w:type="spellStart"/>
            <w:r w:rsidRPr="00F545D9">
              <w:rPr>
                <w:b/>
                <w:bCs/>
                <w:lang w:eastAsia="lt-LT"/>
              </w:rPr>
              <w:t>iai</w:t>
            </w:r>
            <w:proofErr w:type="spellEnd"/>
            <w:r w:rsidRPr="00F545D9">
              <w:rPr>
                <w:b/>
                <w:bCs/>
                <w:lang w:eastAsia="lt-LT"/>
              </w:rPr>
              <w:t>) organizaciniu požiūriu yra pajėgūs tinkamai ir laiku įgyvendinti teikiamą projektą ir atitinka jam (jiems) keliamus reikalavimus.</w:t>
            </w:r>
          </w:p>
        </w:tc>
      </w:tr>
      <w:tr w:rsidR="00FC3C37" w:rsidRPr="00F545D9" w14:paraId="27F35B7B" w14:textId="77777777" w:rsidTr="00B21017">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C1808" w14:textId="77777777" w:rsidR="00FC3C37" w:rsidRPr="00F545D9" w:rsidRDefault="00FC3C37" w:rsidP="00B21017">
            <w:pPr>
              <w:ind w:firstLine="720"/>
              <w:jc w:val="both"/>
              <w:rPr>
                <w:bCs/>
                <w:lang w:eastAsia="lt-LT"/>
              </w:rPr>
            </w:pPr>
            <w:r w:rsidRPr="00F545D9">
              <w:t>5.1.</w:t>
            </w:r>
            <w:r w:rsidRPr="00F545D9">
              <w:rPr>
                <w:bCs/>
              </w:rPr>
              <w:t xml:space="preserve"> Pareiškėjas ir partneris (-</w:t>
            </w:r>
            <w:proofErr w:type="spellStart"/>
            <w:r w:rsidRPr="00F545D9">
              <w:rPr>
                <w:bCs/>
              </w:rPr>
              <w:t>iai</w:t>
            </w:r>
            <w:proofErr w:type="spellEnd"/>
            <w:r w:rsidRPr="00F545D9">
              <w:rPr>
                <w:bCs/>
              </w:rPr>
              <w:t>) yra juridiniai asmenys, juridinio asmens filialai, atstovybės (toliau – juridinis asmuo) arba fiziniai asmenys, kaip nustatyta projektų finansavimo sąlygų apraše.</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2B311" w14:textId="77777777" w:rsidR="00FC3C37" w:rsidRPr="00F545D9" w:rsidRDefault="00FC3C37" w:rsidP="00B21017">
            <w:pPr>
              <w:ind w:firstLine="720"/>
              <w:jc w:val="both"/>
              <w:rPr>
                <w:lang w:eastAsia="lt-LT"/>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C4395" w14:textId="77777777" w:rsidR="00FC3C37" w:rsidRPr="00F545D9" w:rsidRDefault="00FC3C37" w:rsidP="00B21017">
            <w:pPr>
              <w:ind w:firstLine="720"/>
              <w:jc w:val="both"/>
              <w:rPr>
                <w:lang w:eastAsia="lt-LT"/>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96BA4" w14:textId="77777777" w:rsidR="00FC3C37" w:rsidRPr="00F545D9" w:rsidRDefault="00FC3C37" w:rsidP="00B21017">
            <w:pPr>
              <w:ind w:firstLine="720"/>
              <w:jc w:val="both"/>
              <w:rPr>
                <w:lang w:eastAsia="lt-LT"/>
              </w:rPr>
            </w:pPr>
          </w:p>
        </w:tc>
      </w:tr>
      <w:tr w:rsidR="00FC3C37" w:rsidRPr="00F545D9" w14:paraId="5B6E762E" w14:textId="77777777" w:rsidTr="00B21017">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93C8D" w14:textId="77777777" w:rsidR="00FC3C37" w:rsidRPr="00F545D9" w:rsidRDefault="00FC3C37" w:rsidP="00B21017">
            <w:pPr>
              <w:jc w:val="both"/>
              <w:rPr>
                <w:rFonts w:eastAsia="Calibri"/>
              </w:rPr>
            </w:pPr>
            <w:r w:rsidRPr="00F545D9">
              <w:t xml:space="preserve">5.2. Pareiškėjas ir </w:t>
            </w:r>
            <w:r w:rsidRPr="00F545D9">
              <w:rPr>
                <w:bCs/>
              </w:rPr>
              <w:t>partneris (-</w:t>
            </w:r>
            <w:proofErr w:type="spellStart"/>
            <w:r w:rsidRPr="00F545D9">
              <w:rPr>
                <w:bCs/>
              </w:rPr>
              <w:t>iai</w:t>
            </w:r>
            <w:proofErr w:type="spellEnd"/>
            <w:r w:rsidRPr="00F545D9">
              <w:rPr>
                <w:bCs/>
              </w:rPr>
              <w:t xml:space="preserve">) </w:t>
            </w:r>
            <w:r w:rsidRPr="00F545D9">
              <w:t>atitinka tinkamų pareiškėjų sąrašą, nustatytą projektų finansavimo sąlygų apraše.</w:t>
            </w:r>
            <w:r w:rsidRPr="00F545D9">
              <w:rPr>
                <w:rFonts w:eastAsia="Calibri"/>
              </w:rPr>
              <w:t xml:space="preserve"> </w:t>
            </w:r>
          </w:p>
          <w:p w14:paraId="0364AFEA" w14:textId="77777777" w:rsidR="00FC3C37" w:rsidRPr="00F545D9" w:rsidRDefault="00FC3C37" w:rsidP="00B21017">
            <w:pPr>
              <w:ind w:firstLine="720"/>
              <w:jc w:val="both"/>
              <w:rPr>
                <w:rFonts w:eastAsia="Calibri"/>
              </w:rPr>
            </w:pPr>
          </w:p>
          <w:p w14:paraId="48BD4A72" w14:textId="77777777" w:rsidR="00FC3C37" w:rsidRPr="00F545D9" w:rsidRDefault="00FC3C37" w:rsidP="00B21017">
            <w:pPr>
              <w:ind w:firstLine="720"/>
              <w:jc w:val="both"/>
              <w:rPr>
                <w:lang w:eastAsia="lt-LT"/>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DDD839" w14:textId="77777777" w:rsidR="00FC3C37" w:rsidRPr="00F545D9" w:rsidRDefault="00FC3C37" w:rsidP="00B21017">
            <w:pPr>
              <w:jc w:val="both"/>
              <w:rPr>
                <w:rFonts w:eastAsia="Calibri"/>
              </w:rPr>
            </w:pPr>
            <w:r w:rsidRPr="00F545D9">
              <w:rPr>
                <w:rFonts w:eastAsia="Calibri"/>
              </w:rPr>
              <w:t>Tinkamų pareiškėjų sąrašas yra nurodytas Aprašo 13 punkte.</w:t>
            </w:r>
          </w:p>
          <w:p w14:paraId="79BCD041" w14:textId="77777777" w:rsidR="00FC3C37" w:rsidRPr="00F545D9" w:rsidRDefault="00FC3C37" w:rsidP="00B21017">
            <w:pPr>
              <w:jc w:val="both"/>
              <w:rPr>
                <w:rFonts w:eastAsia="Calibri"/>
              </w:rPr>
            </w:pPr>
          </w:p>
          <w:p w14:paraId="5B8E4DBD" w14:textId="77777777" w:rsidR="00FC3C37" w:rsidRPr="00F545D9" w:rsidRDefault="00FC3C37" w:rsidP="00B21017">
            <w:pPr>
              <w:jc w:val="both"/>
              <w:rPr>
                <w:rFonts w:eastAsia="Calibri"/>
              </w:rPr>
            </w:pPr>
          </w:p>
          <w:p w14:paraId="7D493CE0" w14:textId="77777777" w:rsidR="00FC3C37" w:rsidRPr="00F545D9" w:rsidRDefault="00FC3C37" w:rsidP="00B21017">
            <w:pPr>
              <w:jc w:val="both"/>
              <w:rPr>
                <w:lang w:eastAsia="lt-LT"/>
              </w:rPr>
            </w:pPr>
            <w:r w:rsidRPr="00F545D9">
              <w:rPr>
                <w:lang w:eastAsia="lt-LT"/>
              </w:rPr>
              <w:t xml:space="preserve">Informacijos šaltiniai: </w:t>
            </w:r>
            <w:r w:rsidRPr="00F545D9">
              <w:rPr>
                <w:rFonts w:eastAsia="Calibri"/>
              </w:rPr>
              <w:t>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148D2" w14:textId="77777777" w:rsidR="00FC3C37" w:rsidRPr="00F545D9" w:rsidRDefault="00FC3C37" w:rsidP="00B21017">
            <w:pPr>
              <w:ind w:firstLine="720"/>
              <w:jc w:val="both"/>
              <w:rPr>
                <w:lang w:eastAsia="lt-LT"/>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438C6A" w14:textId="77777777" w:rsidR="00FC3C37" w:rsidRPr="00F545D9" w:rsidRDefault="00FC3C37" w:rsidP="00B21017">
            <w:pPr>
              <w:ind w:firstLine="720"/>
              <w:jc w:val="both"/>
              <w:rPr>
                <w:lang w:eastAsia="lt-LT"/>
              </w:rPr>
            </w:pPr>
          </w:p>
        </w:tc>
      </w:tr>
      <w:tr w:rsidR="00FC3C37" w:rsidRPr="00F545D9" w14:paraId="69F72E0F" w14:textId="77777777" w:rsidTr="00B21017">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B89AFA" w14:textId="77777777" w:rsidR="00FC3C37" w:rsidRPr="00F545D9" w:rsidRDefault="00FC3C37" w:rsidP="00B21017">
            <w:pPr>
              <w:jc w:val="both"/>
              <w:rPr>
                <w:lang w:eastAsia="lt-LT"/>
              </w:rPr>
            </w:pPr>
            <w:r w:rsidRPr="00F545D9">
              <w:rPr>
                <w:rFonts w:eastAsia="Calibri"/>
              </w:rPr>
              <w:t xml:space="preserve">5.3. Pareiškėjas ir </w:t>
            </w:r>
            <w:r w:rsidRPr="00F545D9">
              <w:rPr>
                <w:rFonts w:eastAsia="Calibri"/>
                <w:bCs/>
              </w:rPr>
              <w:t>partneris (</w:t>
            </w:r>
            <w:r w:rsidRPr="00F545D9">
              <w:rPr>
                <w:bCs/>
              </w:rPr>
              <w:t>-</w:t>
            </w:r>
            <w:proofErr w:type="spellStart"/>
            <w:r w:rsidRPr="00F545D9">
              <w:rPr>
                <w:bCs/>
              </w:rPr>
              <w:t>iai</w:t>
            </w:r>
            <w:proofErr w:type="spellEnd"/>
            <w:r w:rsidRPr="00F545D9">
              <w:rPr>
                <w:bCs/>
              </w:rPr>
              <w:t>)</w:t>
            </w:r>
            <w:r w:rsidRPr="00F545D9">
              <w:rPr>
                <w:rFonts w:eastAsia="Calibri"/>
                <w:bCs/>
              </w:rPr>
              <w:t xml:space="preserve"> </w:t>
            </w:r>
            <w:r w:rsidRPr="00F545D9">
              <w:rPr>
                <w:rFonts w:eastAsia="Calibri"/>
              </w:rPr>
              <w:t>turi teisinį pagrindą užsiimti ta veikla (atlikti funkcijas), kuriai pradėti ir (arba) vykdyti, ir (arba) plėtoti skirtas projektas.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E419C" w14:textId="77777777" w:rsidR="00FC3C37" w:rsidRPr="00F545D9" w:rsidRDefault="00FC3C37" w:rsidP="00B21017">
            <w:pPr>
              <w:jc w:val="both"/>
              <w:rPr>
                <w:lang w:eastAsia="lt-LT"/>
              </w:rPr>
            </w:pPr>
            <w:r w:rsidRPr="00F545D9">
              <w:rPr>
                <w:lang w:eastAsia="lt-LT"/>
              </w:rPr>
              <w:t>Informacijos šaltinis –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7E0E0" w14:textId="77777777" w:rsidR="00FC3C37" w:rsidRPr="00F545D9" w:rsidRDefault="00FC3C37" w:rsidP="00B21017">
            <w:pPr>
              <w:ind w:firstLine="720"/>
              <w:jc w:val="both"/>
              <w:rPr>
                <w:lang w:eastAsia="lt-LT"/>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ADE1A" w14:textId="77777777" w:rsidR="00FC3C37" w:rsidRPr="00F545D9" w:rsidRDefault="00FC3C37" w:rsidP="00B21017">
            <w:pPr>
              <w:ind w:firstLine="720"/>
              <w:jc w:val="both"/>
              <w:rPr>
                <w:lang w:eastAsia="lt-LT"/>
              </w:rPr>
            </w:pPr>
          </w:p>
        </w:tc>
      </w:tr>
      <w:tr w:rsidR="00FC3C37" w:rsidRPr="00F545D9" w14:paraId="45B224E8" w14:textId="77777777" w:rsidTr="00B21017">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AEF281" w14:textId="77777777" w:rsidR="00FC3C37" w:rsidRPr="00F545D9" w:rsidRDefault="00FC3C37" w:rsidP="00B21017">
            <w:r w:rsidRPr="00F545D9">
              <w:t xml:space="preserve">5.4. Pareiškėjui ir </w:t>
            </w:r>
            <w:r w:rsidRPr="00F545D9">
              <w:rPr>
                <w:bCs/>
              </w:rPr>
              <w:t>partneriui (-</w:t>
            </w:r>
            <w:proofErr w:type="spellStart"/>
            <w:r w:rsidRPr="00F545D9">
              <w:rPr>
                <w:bCs/>
              </w:rPr>
              <w:t>iams</w:t>
            </w:r>
            <w:proofErr w:type="spellEnd"/>
            <w:r w:rsidRPr="00F545D9">
              <w:rPr>
                <w:bCs/>
              </w:rPr>
              <w:t xml:space="preserve">) </w:t>
            </w:r>
            <w:r w:rsidRPr="00F545D9">
              <w:t>nėra apribojimų gauti finansavimą:</w:t>
            </w:r>
          </w:p>
          <w:p w14:paraId="349A1EC6" w14:textId="77777777" w:rsidR="00FC3C37" w:rsidRPr="00F545D9" w:rsidRDefault="00FC3C37" w:rsidP="00B21017">
            <w:pPr>
              <w:jc w:val="both"/>
            </w:pPr>
            <w:r w:rsidRPr="00F545D9">
              <w:t>5.4.1. pareiškėjui</w:t>
            </w:r>
            <w:r w:rsidRPr="00F545D9">
              <w:rPr>
                <w:rFonts w:eastAsia="Calibri"/>
              </w:rPr>
              <w:t xml:space="preserve"> ir </w:t>
            </w:r>
            <w:r w:rsidRPr="00F545D9">
              <w:rPr>
                <w:rFonts w:eastAsia="Calibri"/>
                <w:bCs/>
              </w:rPr>
              <w:t>partneriui (-</w:t>
            </w:r>
            <w:proofErr w:type="spellStart"/>
            <w:r w:rsidRPr="00F545D9">
              <w:rPr>
                <w:rFonts w:eastAsia="Calibri"/>
                <w:bCs/>
              </w:rPr>
              <w:t>iams</w:t>
            </w:r>
            <w:proofErr w:type="spellEnd"/>
            <w:r w:rsidRPr="00F545D9">
              <w:rPr>
                <w:rFonts w:eastAsia="Calibri"/>
                <w:bCs/>
              </w:rPr>
              <w:t xml:space="preserve">), </w:t>
            </w:r>
            <w:r w:rsidRPr="00F545D9">
              <w:t>kurie yra juridiniai asmenys,</w:t>
            </w:r>
            <w:r w:rsidRPr="00F545D9">
              <w:rPr>
                <w:rFonts w:eastAsia="Calibri"/>
                <w:bCs/>
              </w:rPr>
              <w:t xml:space="preserve"> </w:t>
            </w:r>
            <w:r w:rsidRPr="00F545D9">
              <w:t xml:space="preserve">nėra iškelta byla dėl bankroto arba restruktūrizavimo, nėra pradėtas ikiteisminis tyrimas dėl ūkinės ir (arba) ekonominės veiklos arba jis (jie) nėra likviduojamas (-i), nėra priimtas kreditorių susirinkimo nutarimas bankroto procedūras vykdyti ne teismo tvarka </w:t>
            </w:r>
            <w:r w:rsidRPr="00F545D9">
              <w:rPr>
                <w:i/>
              </w:rPr>
              <w:t>(ši nuostata netaikoma biudžetinėms įstaigoms)</w:t>
            </w:r>
            <w:r w:rsidRPr="00F545D9">
              <w:t xml:space="preserve"> arba pareiškėjui ir partneriui (-</w:t>
            </w:r>
            <w:proofErr w:type="spellStart"/>
            <w:r w:rsidRPr="00F545D9">
              <w:t>iams</w:t>
            </w:r>
            <w:proofErr w:type="spellEnd"/>
            <w:r w:rsidRPr="00F545D9">
              <w:t>), kurie yra fiziniai asmenys, nėra iškelta byla dėl bankroto, nėra pradėtas ikiteisminis tyrimas dėl ūkinės ir (arba) ekonominės veiklos;</w:t>
            </w:r>
          </w:p>
          <w:p w14:paraId="179B5897" w14:textId="77777777" w:rsidR="00FC3C37" w:rsidRPr="00F545D9" w:rsidRDefault="00FC3C37" w:rsidP="00B21017">
            <w:pPr>
              <w:jc w:val="both"/>
            </w:pPr>
            <w:r w:rsidRPr="00F545D9">
              <w:t>5.4.2. paraiškos pateikimo dieną pareiškėjas ir partneris (-</w:t>
            </w:r>
            <w:proofErr w:type="spellStart"/>
            <w:r w:rsidRPr="00F545D9">
              <w:t>iai</w:t>
            </w:r>
            <w:proofErr w:type="spellEnd"/>
            <w:r w:rsidRPr="00F545D9">
              <w:t>) galutiniu teismo sprendimu ar galutiniu administraciniu sprendimu nėra pripažinti nevykdančiais pareigų, susijusių su mokesčių ar socialinio draudimo įmokų mokėjimu pagal Lietuvos Respublikos teisės aktus arba pagal kitos valstybės teisės aktus, jei pareiškėjas ir partneris (-</w:t>
            </w:r>
            <w:proofErr w:type="spellStart"/>
            <w:r w:rsidRPr="00F545D9">
              <w:t>iai</w:t>
            </w:r>
            <w:proofErr w:type="spellEnd"/>
            <w:r w:rsidRPr="00F545D9">
              <w:t xml:space="preserve">) yra užsienyje registruoti juridiniai asmenys ar užsienyje gyvenantys fiziniai asmenys </w:t>
            </w:r>
            <w:r w:rsidRPr="00F545D9">
              <w:rPr>
                <w:i/>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Pr="00F545D9">
              <w:t>;</w:t>
            </w:r>
          </w:p>
          <w:p w14:paraId="3DA25759" w14:textId="77777777" w:rsidR="00FC3C37" w:rsidRPr="00F545D9" w:rsidRDefault="00FC3C37" w:rsidP="00B21017">
            <w:pPr>
              <w:ind w:firstLine="720"/>
              <w:jc w:val="both"/>
            </w:pPr>
            <w:r w:rsidRPr="00F545D9">
              <w:t>5.4.3.</w:t>
            </w:r>
            <w:r w:rsidRPr="00F545D9">
              <w:rPr>
                <w:rFonts w:eastAsia="Calibri"/>
              </w:rPr>
              <w:t xml:space="preserve"> </w:t>
            </w:r>
            <w:r w:rsidRPr="00F545D9">
              <w:t>paraiškos vertinimo metu pareiškėjas ir partneris (-</w:t>
            </w:r>
            <w:proofErr w:type="spellStart"/>
            <w:r w:rsidRPr="00F545D9">
              <w:t>iai</w:t>
            </w:r>
            <w:proofErr w:type="spellEnd"/>
            <w:r w:rsidRPr="00F545D9">
              <w:t>), kurie yra fiziniai asmenys, arba pareiškėjo ir partnerio (-</w:t>
            </w:r>
            <w:proofErr w:type="spellStart"/>
            <w:r w:rsidRPr="00F545D9">
              <w:t>ių</w:t>
            </w:r>
            <w:proofErr w:type="spellEnd"/>
            <w:r w:rsidRPr="00F545D9">
              <w:t>), kurie yra juridiniai asmenys, vadovas, pagrindinis akcininkas (turintis daugiau nei 50 proc. akcijų) ar savininkas, ūkinės bendrijos tikrasis narys (-</w:t>
            </w:r>
            <w:proofErr w:type="spellStart"/>
            <w:r w:rsidRPr="00F545D9">
              <w:t>iai</w:t>
            </w:r>
            <w:proofErr w:type="spellEnd"/>
            <w:r w:rsidRPr="00F545D9">
              <w:t>) ar mažosios bendrijos atstovas (-ai), turintis (-</w:t>
            </w:r>
            <w:proofErr w:type="spellStart"/>
            <w:r w:rsidRPr="00F545D9">
              <w:t>ys</w:t>
            </w:r>
            <w:proofErr w:type="spellEnd"/>
            <w:r w:rsidRPr="00F545D9">
              <w:t>) teisę juridinio asmens vardu sudaryti sandorį, ar buhalteris (-</w:t>
            </w:r>
            <w:proofErr w:type="spellStart"/>
            <w:r w:rsidRPr="00F545D9">
              <w:t>iai</w:t>
            </w:r>
            <w:proofErr w:type="spellEnd"/>
            <w:r w:rsidRPr="00F545D9">
              <w:t>), ar kitas (kiti) asmuo (asmenys), turintis (-</w:t>
            </w:r>
            <w:proofErr w:type="spellStart"/>
            <w:r w:rsidRPr="00F545D9">
              <w:t>ys</w:t>
            </w:r>
            <w:proofErr w:type="spellEnd"/>
            <w:r w:rsidRPr="00F545D9">
              <w:t>) teisę surašyti ir pasirašyti pareiškėjo apskaitos dokumentus, neturi neišnykusio arba nepanaikinto teistumo arba dėl pareiškėjo ir partnerio (-</w:t>
            </w:r>
            <w:proofErr w:type="spellStart"/>
            <w:r w:rsidRPr="00F545D9">
              <w:t>ių</w:t>
            </w:r>
            <w:proofErr w:type="spellEnd"/>
            <w:r w:rsidRPr="00F545D9">
              <w:t xml:space="preserve">) per paskutinius 5 metus nebuvo priimtas ir įsiteisėjęs apkaltinamasis teismo nuosprendis už 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F545D9">
              <w:rPr>
                <w:i/>
              </w:rPr>
              <w:t>(šis apribojimas netaikomas, jei pareiškėjo arba partnerio (-</w:t>
            </w:r>
            <w:proofErr w:type="spellStart"/>
            <w:r w:rsidRPr="00F545D9">
              <w:rPr>
                <w:i/>
              </w:rPr>
              <w:t>ių</w:t>
            </w:r>
            <w:proofErr w:type="spellEnd"/>
            <w:r w:rsidRPr="00F545D9">
              <w:rPr>
                <w:i/>
              </w:rPr>
              <w:t>) veikla yra finansuojama iš Lietuvos Respublikos valstybės ir (arba) savivaldybių biudžetų ir (arba) valstybės pinigų fondų, taip pat Europos investicijų fondui ir Europos investicijų bankui)</w:t>
            </w:r>
            <w:r w:rsidRPr="00F545D9">
              <w:t xml:space="preserve">; </w:t>
            </w:r>
          </w:p>
          <w:p w14:paraId="17FDB78B" w14:textId="77777777" w:rsidR="00FC3C37" w:rsidRPr="00F545D9" w:rsidRDefault="00FC3C37" w:rsidP="00B21017">
            <w:pPr>
              <w:ind w:firstLine="720"/>
              <w:jc w:val="both"/>
            </w:pPr>
            <w:r w:rsidRPr="00F545D9">
              <w:t>5.4.4. paraiškos vertinimo metu pareiškėjui ir partneriui (-</w:t>
            </w:r>
            <w:proofErr w:type="spellStart"/>
            <w:r w:rsidRPr="00F545D9">
              <w:t>iams</w:t>
            </w:r>
            <w:proofErr w:type="spellEnd"/>
            <w:r w:rsidRPr="00F545D9">
              <w:t xml:space="preserve">), jei jie perkėlė gamybinę veiklą valstybėje narėje arba į kitą valstybę narę, nėra taikoma arba nebuvo taikoma išieškojimo procedūra </w:t>
            </w:r>
            <w:r w:rsidRPr="00F545D9">
              <w:rPr>
                <w:i/>
              </w:rPr>
              <w:t>(ši nuostata nėra taikoma viešiesiems juridiniams asmenims)</w:t>
            </w:r>
            <w:r w:rsidRPr="00F545D9">
              <w:t>;</w:t>
            </w:r>
          </w:p>
          <w:p w14:paraId="7B770A89" w14:textId="77777777" w:rsidR="00FC3C37" w:rsidRPr="00F545D9" w:rsidRDefault="00FC3C37" w:rsidP="00B21017">
            <w:pPr>
              <w:ind w:firstLine="720"/>
              <w:jc w:val="both"/>
            </w:pPr>
            <w:r w:rsidRPr="00F545D9">
              <w:t xml:space="preserve">5.4.5. paraiškos vertinimo metu pareiškėjui ir </w:t>
            </w:r>
            <w:r w:rsidRPr="00F545D9">
              <w:rPr>
                <w:bCs/>
              </w:rPr>
              <w:t>partneriui (-</w:t>
            </w:r>
            <w:proofErr w:type="spellStart"/>
            <w:r w:rsidRPr="00F545D9">
              <w:rPr>
                <w:bCs/>
              </w:rPr>
              <w:t>iams</w:t>
            </w:r>
            <w:proofErr w:type="spellEnd"/>
            <w:r w:rsidRPr="00F545D9">
              <w:rPr>
                <w:bCs/>
              </w:rPr>
              <w:t>)</w:t>
            </w:r>
            <w:r w:rsidRPr="00F545D9">
              <w:t xml:space="preserve"> nėra taikomas apribojimas (iki 5 metų) neskirti ES finansinės paramos dėl trečiųjų šalių piliečių nelegalaus įdarbinimo </w:t>
            </w:r>
            <w:r w:rsidRPr="00F545D9">
              <w:rPr>
                <w:i/>
              </w:rPr>
              <w:t>(ši nuostata nėra taikoma viešiesiems juridiniams asmenims)</w:t>
            </w:r>
            <w:r w:rsidRPr="00F545D9">
              <w:t>;</w:t>
            </w:r>
          </w:p>
          <w:p w14:paraId="20DC2F12" w14:textId="77777777" w:rsidR="00FC3C37" w:rsidRPr="00F545D9" w:rsidRDefault="00FC3C37" w:rsidP="00B21017">
            <w:pPr>
              <w:ind w:firstLine="720"/>
              <w:jc w:val="both"/>
            </w:pPr>
            <w:r w:rsidRPr="00F545D9">
              <w:t xml:space="preserve">5.4.6. paraiškos vertinimo metu pareiškėjui ir </w:t>
            </w:r>
            <w:r w:rsidRPr="00F545D9">
              <w:rPr>
                <w:bCs/>
              </w:rPr>
              <w:t>partneriui (-</w:t>
            </w:r>
            <w:proofErr w:type="spellStart"/>
            <w:r w:rsidRPr="00F545D9">
              <w:rPr>
                <w:bCs/>
              </w:rPr>
              <w:t>iams</w:t>
            </w:r>
            <w:proofErr w:type="spellEnd"/>
            <w:r w:rsidRPr="00F545D9">
              <w:rPr>
                <w:bCs/>
              </w:rPr>
              <w:t>)</w:t>
            </w:r>
            <w:r w:rsidRPr="00F545D9">
              <w:t xml:space="preserve"> nėra taikomas apribojimas gauti finansavimą dėl to, kad per sprendime dėl lėšų grąžinimo nustatytą terminą lėšos nebuvo grąžintos arba grąžinta tik dalis lėšų </w:t>
            </w:r>
            <w:r w:rsidRPr="00F545D9">
              <w:rPr>
                <w:i/>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F545D9">
              <w:t>;</w:t>
            </w:r>
          </w:p>
          <w:p w14:paraId="3A067E69" w14:textId="77777777" w:rsidR="00FC3C37" w:rsidRPr="00F545D9" w:rsidRDefault="00FC3C37" w:rsidP="00B21017">
            <w:pPr>
              <w:ind w:firstLine="720"/>
              <w:jc w:val="both"/>
              <w:rPr>
                <w:lang w:eastAsia="lt-LT"/>
              </w:rPr>
            </w:pPr>
            <w:r w:rsidRPr="00F545D9">
              <w:t xml:space="preserve">5.4.7. paraiškos vertinimo metu pareiškėjas ir </w:t>
            </w:r>
            <w:r w:rsidRPr="00F545D9">
              <w:rPr>
                <w:bCs/>
              </w:rPr>
              <w:t>partneris (-</w:t>
            </w:r>
            <w:proofErr w:type="spellStart"/>
            <w:r w:rsidRPr="00F545D9">
              <w:rPr>
                <w:bCs/>
              </w:rPr>
              <w:t>iai</w:t>
            </w:r>
            <w:proofErr w:type="spellEnd"/>
            <w:r w:rsidRPr="00F545D9">
              <w:rPr>
                <w:bCs/>
              </w:rPr>
              <w:t>)</w:t>
            </w:r>
            <w:r w:rsidRPr="00F545D9">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F545D9">
              <w:rPr>
                <w:color w:val="000000"/>
              </w:rPr>
              <w:t>„</w:t>
            </w:r>
            <w:r w:rsidRPr="00F545D9">
              <w:t xml:space="preserve">Dėl Juridinių asmenų registro nuostatų patvirtinimo“ </w:t>
            </w:r>
            <w:r w:rsidRPr="00F545D9">
              <w:rPr>
                <w:rFonts w:eastAsia="Calibri"/>
                <w:i/>
              </w:rPr>
              <w:t>(ši nuostata netaikoma, kai pareiškėjas yra fizinis asmuo; ši nuostata taikoma tik tais atvejais, kai finansines ataskaitas būtina rengti pagal įstatymus, taikomus juridiniam asmeniui, užsienio juridiniam asmeniui ar kitai organizacijai).</w:t>
            </w:r>
            <w:r w:rsidRPr="00F545D9">
              <w:t xml:space="preserv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C56D1" w14:textId="77777777" w:rsidR="00FC3C37" w:rsidRPr="00F545D9" w:rsidRDefault="00FC3C37" w:rsidP="00B21017">
            <w:pPr>
              <w:jc w:val="both"/>
              <w:rPr>
                <w:lang w:eastAsia="lt-LT"/>
              </w:rPr>
            </w:pPr>
            <w:r w:rsidRPr="00F545D9">
              <w:rPr>
                <w:lang w:eastAsia="lt-LT"/>
              </w:rPr>
              <w:t xml:space="preserve">Informacijos šaltiniai: paraiška, </w:t>
            </w:r>
            <w:r w:rsidRPr="00F545D9">
              <w:rPr>
                <w:rFonts w:eastAsia="Calibri"/>
              </w:rPr>
              <w:t>Aprašo 48.7 papunktyje nurodyti dokumentai,</w:t>
            </w:r>
            <w:r w:rsidRPr="00F545D9">
              <w:rPr>
                <w:lang w:eastAsia="lt-LT"/>
              </w:rPr>
              <w:t xml:space="preserve"> Valstybinės mokesčių inspekcijos prie Lietuvos Respublikos finansų ministerijos ir Valstybinio socialinio draudimo fondo valdybos prie Socialinės apsaugos ir darbo ministerijos, Juridinių asmenų registro, </w:t>
            </w:r>
            <w:r w:rsidRPr="00F545D9">
              <w:rPr>
                <w:rFonts w:eastAsia="Calibri"/>
              </w:rPr>
              <w:t>Audito, apskaitos, turto vertinimo ir nemokumo valdymo tarnybos prie Lietuvos Respublikos finansų ministerijos</w:t>
            </w:r>
            <w:r w:rsidRPr="00F545D9">
              <w:rPr>
                <w:lang w:eastAsia="lt-LT"/>
              </w:rPr>
              <w:t xml:space="preserve"> duomenys, taip pat kita viešajai įstaigai Lietuvos verslo paramos agentūrai (toliau – įgyvendinančioji institucija) prieinama informacija.</w:t>
            </w:r>
          </w:p>
          <w:p w14:paraId="0E0B4D25" w14:textId="77777777" w:rsidR="00FC3C37" w:rsidRPr="00F545D9" w:rsidRDefault="00FC3C37" w:rsidP="00B21017">
            <w:pPr>
              <w:jc w:val="both"/>
              <w:rPr>
                <w:lang w:eastAsia="lt-LT"/>
              </w:rPr>
            </w:pPr>
            <w:r w:rsidRPr="00F545D9">
              <w:rPr>
                <w:lang w:eastAsia="lt-LT"/>
              </w:rPr>
              <w:t xml:space="preserve">Vertinant atitiktį šiam vertinimo aspektui, vadovaujamasi pareiškėjo pateikta deklaracija. </w:t>
            </w:r>
          </w:p>
          <w:p w14:paraId="629B4747" w14:textId="77777777" w:rsidR="00FC3C37" w:rsidRPr="00F545D9" w:rsidRDefault="00FC3C37" w:rsidP="00B21017">
            <w:pPr>
              <w:jc w:val="both"/>
              <w:rPr>
                <w:lang w:eastAsia="lt-LT"/>
              </w:rPr>
            </w:pPr>
            <w:r w:rsidRPr="00F545D9">
              <w:rPr>
                <w:lang w:eastAsia="lt-LT"/>
              </w:rPr>
              <w:t>Pareiškėjo deklaracijoje pateiktų teiginių dėl atitikties šiam vertinimo aspektui nurodytų apribojimų tikrumas tikrinamas atrankiniu būdu įgyvendinančiosios institucijos vidaus procedūrų apraše nustatyta tvarka.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0A4987" w14:textId="77777777" w:rsidR="00FC3C37" w:rsidRPr="00F545D9" w:rsidRDefault="00FC3C37" w:rsidP="00B21017">
            <w:pPr>
              <w:ind w:firstLine="720"/>
              <w:jc w:val="both"/>
              <w:rPr>
                <w:lang w:eastAsia="lt-LT"/>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3BEF8" w14:textId="77777777" w:rsidR="00FC3C37" w:rsidRPr="00F545D9" w:rsidRDefault="00FC3C37" w:rsidP="00B21017">
            <w:pPr>
              <w:ind w:firstLine="720"/>
              <w:jc w:val="both"/>
              <w:rPr>
                <w:lang w:eastAsia="lt-LT"/>
              </w:rPr>
            </w:pPr>
          </w:p>
        </w:tc>
      </w:tr>
      <w:tr w:rsidR="00FC3C37" w:rsidRPr="00F545D9" w14:paraId="6E2E7FDF" w14:textId="77777777" w:rsidTr="00B21017">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EB903" w14:textId="77777777" w:rsidR="00FC3C37" w:rsidRPr="00F545D9" w:rsidRDefault="00FC3C37" w:rsidP="00B21017">
            <w:pPr>
              <w:jc w:val="both"/>
              <w:rPr>
                <w:lang w:eastAsia="lt-LT"/>
              </w:rPr>
            </w:pPr>
            <w:r w:rsidRPr="00F545D9">
              <w:t xml:space="preserve">5.5. Pareiškėjas ir </w:t>
            </w:r>
            <w:r w:rsidRPr="00F545D9">
              <w:rPr>
                <w:bCs/>
              </w:rPr>
              <w:t>partneris (-</w:t>
            </w:r>
            <w:proofErr w:type="spellStart"/>
            <w:r w:rsidRPr="00F545D9">
              <w:rPr>
                <w:bCs/>
              </w:rPr>
              <w:t>iai</w:t>
            </w:r>
            <w:proofErr w:type="spellEnd"/>
            <w:r w:rsidRPr="00F545D9">
              <w:rPr>
                <w:bCs/>
              </w:rPr>
              <w:t xml:space="preserve">) </w:t>
            </w:r>
            <w:r w:rsidRPr="00F545D9">
              <w:t>turi (gali užtikrinti) pakankamus administravimo gebėjimus vykdyti projektą.</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C950A" w14:textId="77777777" w:rsidR="00FC3C37" w:rsidRPr="00F545D9" w:rsidRDefault="00FC3C37" w:rsidP="00B21017">
            <w:pPr>
              <w:jc w:val="both"/>
              <w:rPr>
                <w:lang w:eastAsia="lt-LT"/>
              </w:rPr>
            </w:pPr>
            <w:r w:rsidRPr="00F545D9">
              <w:rPr>
                <w:rFonts w:eastAsia="Calibri"/>
              </w:rPr>
              <w:t>Projektas turi atitikti Aprašo 19.2 papunktyje ir 20 punkte nustatytus reikalavimus.</w:t>
            </w:r>
          </w:p>
          <w:p w14:paraId="3FFE5828" w14:textId="77777777" w:rsidR="00FC3C37" w:rsidRPr="00F545D9" w:rsidRDefault="00FC3C37" w:rsidP="00B21017">
            <w:pPr>
              <w:jc w:val="both"/>
              <w:rPr>
                <w:lang w:eastAsia="lt-LT"/>
              </w:rPr>
            </w:pPr>
          </w:p>
          <w:p w14:paraId="1B88C0DD" w14:textId="77777777" w:rsidR="00FC3C37" w:rsidRPr="00F545D9" w:rsidRDefault="00FC3C37" w:rsidP="00B21017">
            <w:pPr>
              <w:jc w:val="both"/>
              <w:rPr>
                <w:lang w:eastAsia="lt-LT"/>
              </w:rPr>
            </w:pPr>
          </w:p>
          <w:p w14:paraId="685B98F4" w14:textId="77777777" w:rsidR="00FC3C37" w:rsidRPr="00F545D9" w:rsidRDefault="00FC3C37" w:rsidP="00B21017">
            <w:pPr>
              <w:jc w:val="both"/>
              <w:rPr>
                <w:lang w:eastAsia="lt-LT"/>
              </w:rPr>
            </w:pPr>
            <w:r w:rsidRPr="00F545D9">
              <w:rPr>
                <w:lang w:eastAsia="lt-LT"/>
              </w:rPr>
              <w:t xml:space="preserve">Informacijos šaltinis </w:t>
            </w:r>
            <w:r w:rsidRPr="00F545D9">
              <w:rPr>
                <w:rFonts w:eastAsia="Calibri"/>
              </w:rPr>
              <w:t>–</w:t>
            </w:r>
            <w:r w:rsidRPr="00F545D9">
              <w:rPr>
                <w:lang w:eastAsia="lt-LT"/>
              </w:rPr>
              <w:t xml:space="preserve">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7AB19" w14:textId="77777777" w:rsidR="00FC3C37" w:rsidRPr="00F545D9" w:rsidRDefault="00FC3C37" w:rsidP="00B21017">
            <w:pPr>
              <w:ind w:firstLine="720"/>
              <w:jc w:val="both"/>
              <w:rPr>
                <w:lang w:eastAsia="lt-LT"/>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BAB7C" w14:textId="77777777" w:rsidR="00FC3C37" w:rsidRPr="00F545D9" w:rsidRDefault="00FC3C37" w:rsidP="00B21017">
            <w:pPr>
              <w:ind w:firstLine="720"/>
              <w:jc w:val="both"/>
              <w:rPr>
                <w:lang w:eastAsia="lt-LT"/>
              </w:rPr>
            </w:pPr>
          </w:p>
        </w:tc>
      </w:tr>
      <w:tr w:rsidR="00FC3C37" w:rsidRPr="00F545D9" w14:paraId="089670B9" w14:textId="77777777" w:rsidTr="00B21017">
        <w:trPr>
          <w:trHeight w:val="558"/>
        </w:trPr>
        <w:tc>
          <w:tcPr>
            <w:tcW w:w="5245" w:type="dxa"/>
            <w:tcBorders>
              <w:top w:val="single" w:sz="4" w:space="0" w:color="000000" w:themeColor="text1"/>
              <w:left w:val="single" w:sz="4" w:space="0" w:color="000000" w:themeColor="text1"/>
              <w:right w:val="single" w:sz="4" w:space="0" w:color="000000" w:themeColor="text1"/>
            </w:tcBorders>
          </w:tcPr>
          <w:p w14:paraId="08EC8753" w14:textId="77777777" w:rsidR="00FC3C37" w:rsidRPr="00F545D9" w:rsidRDefault="00FC3C37" w:rsidP="00B21017">
            <w:pPr>
              <w:jc w:val="both"/>
              <w:rPr>
                <w:i/>
                <w:spacing w:val="-4"/>
                <w:lang w:eastAsia="lt-LT"/>
              </w:rPr>
            </w:pPr>
            <w:r w:rsidRPr="00F545D9">
              <w:rPr>
                <w:spacing w:val="-4"/>
              </w:rPr>
              <w:t xml:space="preserve">5.6. Projekto parengtumas atitinka projektų finansavimo sąlygų apraše nustatytus reikalavimus. </w:t>
            </w:r>
          </w:p>
        </w:tc>
        <w:tc>
          <w:tcPr>
            <w:tcW w:w="4536" w:type="dxa"/>
            <w:tcBorders>
              <w:top w:val="single" w:sz="4" w:space="0" w:color="000000" w:themeColor="text1"/>
              <w:left w:val="single" w:sz="4" w:space="0" w:color="000000" w:themeColor="text1"/>
              <w:right w:val="single" w:sz="4" w:space="0" w:color="000000" w:themeColor="text1"/>
            </w:tcBorders>
          </w:tcPr>
          <w:p w14:paraId="7510319F" w14:textId="77777777" w:rsidR="00FC3C37" w:rsidRPr="00F545D9" w:rsidRDefault="00FC3C37" w:rsidP="00B21017">
            <w:pPr>
              <w:jc w:val="both"/>
              <w:rPr>
                <w:rFonts w:eastAsia="Calibri"/>
              </w:rPr>
            </w:pPr>
            <w:r w:rsidRPr="00F545D9">
              <w:rPr>
                <w:rFonts w:eastAsia="Calibri"/>
              </w:rPr>
              <w:t>Projekto parengtumas turi atitikti reikalavimus, nustatytus Aprašo 30 punkte.</w:t>
            </w:r>
          </w:p>
          <w:p w14:paraId="094CA2FE" w14:textId="77777777" w:rsidR="00FC3C37" w:rsidRPr="00F545D9" w:rsidRDefault="00FC3C37" w:rsidP="00B21017">
            <w:pPr>
              <w:ind w:firstLine="720"/>
              <w:jc w:val="both"/>
              <w:rPr>
                <w:rFonts w:eastAsia="Calibri"/>
              </w:rPr>
            </w:pPr>
          </w:p>
          <w:p w14:paraId="5C15920F" w14:textId="77777777" w:rsidR="00FC3C37" w:rsidRPr="00F545D9" w:rsidRDefault="00FC3C37" w:rsidP="00B21017">
            <w:pPr>
              <w:jc w:val="both"/>
              <w:rPr>
                <w:lang w:eastAsia="lt-LT"/>
              </w:rPr>
            </w:pPr>
            <w:r w:rsidRPr="00F545D9">
              <w:rPr>
                <w:rFonts w:eastAsia="Calibri"/>
              </w:rPr>
              <w:t>Informacijos šaltinis –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13499" w14:textId="77777777" w:rsidR="00FC3C37" w:rsidRPr="00F545D9" w:rsidRDefault="00FC3C37" w:rsidP="00B21017">
            <w:pPr>
              <w:ind w:firstLine="720"/>
              <w:jc w:val="both"/>
              <w:rPr>
                <w:lang w:eastAsia="lt-LT"/>
              </w:rPr>
            </w:pPr>
          </w:p>
        </w:tc>
        <w:tc>
          <w:tcPr>
            <w:tcW w:w="2834" w:type="dxa"/>
            <w:tcBorders>
              <w:top w:val="single" w:sz="4" w:space="0" w:color="000000" w:themeColor="text1"/>
              <w:left w:val="single" w:sz="4" w:space="0" w:color="000000" w:themeColor="text1"/>
              <w:right w:val="single" w:sz="4" w:space="0" w:color="000000" w:themeColor="text1"/>
            </w:tcBorders>
          </w:tcPr>
          <w:p w14:paraId="579BA1AE" w14:textId="77777777" w:rsidR="00FC3C37" w:rsidRPr="00F545D9" w:rsidRDefault="00FC3C37" w:rsidP="00B21017">
            <w:pPr>
              <w:ind w:firstLine="720"/>
              <w:jc w:val="both"/>
              <w:rPr>
                <w:lang w:eastAsia="lt-LT"/>
              </w:rPr>
            </w:pPr>
          </w:p>
        </w:tc>
      </w:tr>
      <w:tr w:rsidR="00FC3C37" w:rsidRPr="00F545D9" w14:paraId="53E0F1B6" w14:textId="77777777" w:rsidTr="00B21017">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F1AE3" w14:textId="77777777" w:rsidR="00FC3C37" w:rsidRPr="00F545D9" w:rsidRDefault="00FC3C37" w:rsidP="00B21017">
            <w:pPr>
              <w:jc w:val="both"/>
              <w:rPr>
                <w:rFonts w:eastAsia="Calibri"/>
              </w:rPr>
            </w:pPr>
            <w:r w:rsidRPr="00F545D9">
              <w:rPr>
                <w:rFonts w:eastAsia="Calibri"/>
              </w:rPr>
              <w:t>5.7. Partnerystė įgyvendinant projektą yra pagrįsta ir teikia naudą</w:t>
            </w:r>
            <w:r w:rsidRPr="00F545D9">
              <w:t xml:space="preserv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73A59" w14:textId="77777777" w:rsidR="00FC3C37" w:rsidRPr="00F545D9" w:rsidRDefault="00FC3C37" w:rsidP="00B21017">
            <w:pPr>
              <w:jc w:val="both"/>
              <w:rPr>
                <w:lang w:eastAsia="lt-LT"/>
              </w:rPr>
            </w:pPr>
            <w:r w:rsidRPr="00F545D9">
              <w:rPr>
                <w:lang w:eastAsia="lt-LT"/>
              </w:rPr>
              <w:t>Netaikoma.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657E7" w14:textId="77777777" w:rsidR="00FC3C37" w:rsidRPr="00F545D9" w:rsidRDefault="00FC3C37" w:rsidP="00B21017">
            <w:pPr>
              <w:ind w:firstLine="720"/>
              <w:jc w:val="both"/>
              <w:rPr>
                <w:lang w:eastAsia="lt-LT"/>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6FE26" w14:textId="77777777" w:rsidR="00FC3C37" w:rsidRPr="00F545D9" w:rsidRDefault="00FC3C37" w:rsidP="00B21017">
            <w:pPr>
              <w:ind w:firstLine="720"/>
              <w:jc w:val="both"/>
              <w:rPr>
                <w:lang w:eastAsia="lt-LT"/>
              </w:rPr>
            </w:pPr>
          </w:p>
        </w:tc>
      </w:tr>
      <w:tr w:rsidR="00FC3C37" w:rsidRPr="00F545D9" w14:paraId="2CF6E180" w14:textId="77777777" w:rsidTr="00B21017">
        <w:trPr>
          <w:trHeight w:val="20"/>
        </w:trPr>
        <w:tc>
          <w:tcPr>
            <w:tcW w:w="14600"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Pr>
          <w:p w14:paraId="77A5C155" w14:textId="77777777" w:rsidR="00FC3C37" w:rsidRPr="00F545D9" w:rsidRDefault="00FC3C37" w:rsidP="00B21017">
            <w:pPr>
              <w:ind w:firstLine="720"/>
              <w:jc w:val="both"/>
              <w:rPr>
                <w:lang w:eastAsia="lt-LT"/>
              </w:rPr>
            </w:pPr>
            <w:r w:rsidRPr="00F545D9">
              <w:rPr>
                <w:b/>
                <w:bCs/>
                <w:lang w:eastAsia="lt-LT"/>
              </w:rPr>
              <w:t xml:space="preserve">6. </w:t>
            </w:r>
            <w:r w:rsidRPr="00F545D9">
              <w:rPr>
                <w:b/>
                <w:bCs/>
              </w:rPr>
              <w:t>Projekto išlaidų finansavimo šaltiniai aiškiai nustatyti ir užtikrinti.</w:t>
            </w:r>
          </w:p>
        </w:tc>
      </w:tr>
      <w:tr w:rsidR="00FC3C37" w:rsidRPr="00F545D9" w14:paraId="1C35EBD4" w14:textId="77777777" w:rsidTr="00B21017">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1635BCA6" w14:textId="77777777" w:rsidR="00FC3C37" w:rsidRPr="00F545D9" w:rsidRDefault="00FC3C37" w:rsidP="00B21017">
            <w:pPr>
              <w:jc w:val="both"/>
              <w:rPr>
                <w:i/>
                <w:lang w:eastAsia="lt-LT"/>
              </w:rPr>
            </w:pPr>
            <w:r w:rsidRPr="00F545D9">
              <w:rPr>
                <w:lang w:eastAsia="lt-LT"/>
              </w:rPr>
              <w:t xml:space="preserve">6.1. </w:t>
            </w:r>
            <w:r w:rsidRPr="00F545D9">
              <w:t>Pareiškėjo ir (ar) partnerio (-</w:t>
            </w:r>
            <w:proofErr w:type="spellStart"/>
            <w:r w:rsidRPr="00F545D9">
              <w:t>ių</w:t>
            </w:r>
            <w:proofErr w:type="spellEnd"/>
            <w:r w:rsidRPr="00F545D9">
              <w:t>) įnašas atitinka projektų finansavimo sąlygų apraše nustatytus reikalavimus ir yra užtikrintas įnašo finansavimas</w:t>
            </w:r>
            <w:r w:rsidRPr="00F545D9">
              <w:rPr>
                <w:lang w:eastAsia="lt-LT"/>
              </w:rPr>
              <w:t>.</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2692FB48" w14:textId="77777777" w:rsidR="00FC3C37" w:rsidRPr="00F545D9" w:rsidRDefault="00FC3C37" w:rsidP="00B21017">
            <w:pPr>
              <w:ind w:firstLine="720"/>
              <w:jc w:val="both"/>
              <w:rPr>
                <w:rFonts w:eastAsia="Calibri"/>
              </w:rPr>
            </w:pPr>
            <w:r w:rsidRPr="00F545D9">
              <w:rPr>
                <w:rFonts w:eastAsia="Calibri"/>
              </w:rPr>
              <w:t>Pareiškėjas turi prisidėti prie projekto įgyvendinimo Aprašo 33–35  punktuose nurodyta lėšų dalimi.</w:t>
            </w:r>
          </w:p>
          <w:p w14:paraId="6FBEBDDD" w14:textId="77777777" w:rsidR="00FC3C37" w:rsidRPr="00F545D9" w:rsidRDefault="00FC3C37" w:rsidP="00B21017">
            <w:pPr>
              <w:ind w:firstLine="720"/>
              <w:jc w:val="both"/>
              <w:rPr>
                <w:rFonts w:eastAsia="Calibri"/>
              </w:rPr>
            </w:pPr>
          </w:p>
          <w:p w14:paraId="0386B6C8" w14:textId="77777777" w:rsidR="00FC3C37" w:rsidRPr="00F545D9" w:rsidRDefault="00FC3C37" w:rsidP="00B21017">
            <w:pPr>
              <w:ind w:firstLine="720"/>
              <w:jc w:val="both"/>
              <w:rPr>
                <w:lang w:eastAsia="lt-LT"/>
              </w:rPr>
            </w:pPr>
            <w:r w:rsidRPr="00F545D9">
              <w:rPr>
                <w:rFonts w:eastAsia="Calibri"/>
              </w:rPr>
              <w:t xml:space="preserve">Informacijos šaltiniai: </w:t>
            </w:r>
            <w:r w:rsidRPr="00F545D9">
              <w:rPr>
                <w:lang w:eastAsia="lt-LT"/>
              </w:rPr>
              <w:t>duomenys tikrinami pagal Juridinių asmenų registro duomenis, pareiškėjo kreditorių ir debitorių sąrašą (nurodomi kreditoriniai ir debitoriniai įsiskolinimai ir sąrašas, sudarytas ne vėliau kaip prieš 30 dienų iki paraiškos pateikimo įgyvendinančiajai institucijai dienos), prognozinius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pareiškėjui pakaks numatytų finansavimo šaltinių nuosavam indėliui finansuoti ir sklandžiam projekto veiklų finansavimui užtikrinti, pagrindžiančius planuojamų pardavimų dokumentus (turimi kontraktai, užsakomieji komerciniai pasiūlymai, užsakymai ir panašiai),</w:t>
            </w:r>
            <w:r w:rsidRPr="00F545D9">
              <w:rPr>
                <w:rFonts w:eastAsia="Calibri"/>
              </w:rPr>
              <w:t xml:space="preserve"> planuojamus finansavimo šaltinius (nuosavos lėšos, bankų ir kitų kredito įstaigų, juridinių asmenų paskolos ir kiti šaltiniai);</w:t>
            </w:r>
            <w:r w:rsidRPr="00F545D9">
              <w:rPr>
                <w:lang w:eastAsia="lt-LT"/>
              </w:rPr>
              <w:t xml:space="preserve"> kitus dokumentus, įrodančius pareiškėjo gebėjimus užtikrinti savo veiklos tęstinumą per visą projekto įgyvendinimo laikotarpį ir prisidėti prie projekto finansavimo, </w:t>
            </w:r>
            <w:r w:rsidRPr="00F545D9">
              <w:rPr>
                <w:rFonts w:eastAsia="Calibri"/>
              </w:rPr>
              <w:t>Aprašo 48.8 ir 48.9 papunkčiuose nurodyti dokumentai</w:t>
            </w:r>
            <w:r w:rsidRPr="00F545D9">
              <w:rPr>
                <w:lang w:eastAsia="lt-LT"/>
              </w:rPr>
              <w:t>.</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621ED4EB" w14:textId="77777777" w:rsidR="00FC3C37" w:rsidRPr="00F545D9" w:rsidRDefault="00FC3C37" w:rsidP="00B21017">
            <w:pPr>
              <w:ind w:firstLine="720"/>
              <w:jc w:val="both"/>
              <w:rPr>
                <w:lang w:eastAsia="lt-LT"/>
              </w:rPr>
            </w:pPr>
          </w:p>
        </w:tc>
        <w:tc>
          <w:tcPr>
            <w:tcW w:w="2834" w:type="dxa"/>
            <w:tcBorders>
              <w:top w:val="single" w:sz="4" w:space="0" w:color="000000" w:themeColor="text1"/>
              <w:left w:val="single" w:sz="4" w:space="0" w:color="000000" w:themeColor="text1"/>
              <w:bottom w:val="single" w:sz="4" w:space="0" w:color="auto"/>
              <w:right w:val="single" w:sz="4" w:space="0" w:color="000000" w:themeColor="text1"/>
            </w:tcBorders>
          </w:tcPr>
          <w:p w14:paraId="53DB3966" w14:textId="77777777" w:rsidR="00FC3C37" w:rsidRPr="00F545D9" w:rsidRDefault="00FC3C37" w:rsidP="00B21017">
            <w:pPr>
              <w:ind w:firstLine="720"/>
              <w:jc w:val="both"/>
              <w:rPr>
                <w:lang w:eastAsia="lt-LT"/>
              </w:rPr>
            </w:pPr>
          </w:p>
        </w:tc>
      </w:tr>
      <w:tr w:rsidR="00FC3C37" w:rsidRPr="00F545D9" w14:paraId="22A88520" w14:textId="77777777" w:rsidTr="00B21017">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tcPr>
          <w:p w14:paraId="5BA4DB76" w14:textId="77777777" w:rsidR="00FC3C37" w:rsidRPr="00F545D9" w:rsidRDefault="00FC3C37" w:rsidP="00B21017">
            <w:pPr>
              <w:jc w:val="both"/>
              <w:rPr>
                <w:lang w:eastAsia="lt-LT"/>
              </w:rPr>
            </w:pPr>
            <w:r w:rsidRPr="00F545D9">
              <w:t>6.2. Užtikrintas netinkamų finansuoti su projektu susijusių išlaidų padengimas.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5E842797" w14:textId="77777777" w:rsidR="00FC3C37" w:rsidRPr="00F545D9" w:rsidRDefault="00FC3C37" w:rsidP="00B21017">
            <w:pPr>
              <w:jc w:val="both"/>
              <w:rPr>
                <w:lang w:eastAsia="lt-LT"/>
              </w:rPr>
            </w:pPr>
            <w:r w:rsidRPr="00F545D9">
              <w:rPr>
                <w:lang w:eastAsia="lt-LT"/>
              </w:rPr>
              <w:t xml:space="preserve">Informacijos šaltinis – Aprašo 1 priedo 6.1 papunktyje nurodyti informacijos šaltiniai. </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0EEFB103" w14:textId="77777777" w:rsidR="00FC3C37" w:rsidRPr="00F545D9" w:rsidRDefault="00FC3C37" w:rsidP="00B21017">
            <w:pPr>
              <w:ind w:firstLine="720"/>
              <w:jc w:val="both"/>
              <w:rPr>
                <w:lang w:eastAsia="lt-LT"/>
              </w:rPr>
            </w:pPr>
          </w:p>
        </w:tc>
        <w:tc>
          <w:tcPr>
            <w:tcW w:w="2834" w:type="dxa"/>
            <w:tcBorders>
              <w:top w:val="single" w:sz="4" w:space="0" w:color="000000" w:themeColor="text1"/>
              <w:left w:val="single" w:sz="4" w:space="0" w:color="000000" w:themeColor="text1"/>
              <w:bottom w:val="single" w:sz="4" w:space="0" w:color="auto"/>
              <w:right w:val="single" w:sz="4" w:space="0" w:color="000000" w:themeColor="text1"/>
            </w:tcBorders>
          </w:tcPr>
          <w:p w14:paraId="1C667BCF" w14:textId="77777777" w:rsidR="00FC3C37" w:rsidRPr="00F545D9" w:rsidRDefault="00FC3C37" w:rsidP="00B21017">
            <w:pPr>
              <w:ind w:firstLine="720"/>
              <w:jc w:val="both"/>
              <w:rPr>
                <w:lang w:eastAsia="lt-LT"/>
              </w:rPr>
            </w:pPr>
          </w:p>
        </w:tc>
      </w:tr>
      <w:tr w:rsidR="00FC3C37" w:rsidRPr="00F545D9" w14:paraId="28F9B266" w14:textId="77777777" w:rsidTr="00B21017">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tcPr>
          <w:p w14:paraId="3607D6B2" w14:textId="77777777" w:rsidR="00FC3C37" w:rsidRPr="00F545D9" w:rsidRDefault="00FC3C37" w:rsidP="00B21017">
            <w:pPr>
              <w:jc w:val="both"/>
              <w:rPr>
                <w:lang w:eastAsia="lt-LT"/>
              </w:rPr>
            </w:pPr>
            <w:r w:rsidRPr="00F545D9">
              <w:t xml:space="preserve">6.3. Užtikrintas finansinis projekto (veiklų) rezultatų tęstinumas.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65C43BBC" w14:textId="77777777" w:rsidR="00FC3C37" w:rsidRPr="00F545D9" w:rsidRDefault="00FC3C37" w:rsidP="00B21017">
            <w:pPr>
              <w:jc w:val="both"/>
              <w:rPr>
                <w:lang w:eastAsia="lt-LT"/>
              </w:rPr>
            </w:pPr>
            <w:r w:rsidRPr="00F545D9">
              <w:rPr>
                <w:lang w:eastAsia="lt-LT"/>
              </w:rPr>
              <w:t xml:space="preserve">Informacijos šaltinis – paraiška. </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343489AB" w14:textId="77777777" w:rsidR="00FC3C37" w:rsidRPr="00F545D9" w:rsidRDefault="00FC3C37" w:rsidP="00B21017">
            <w:pPr>
              <w:ind w:firstLine="720"/>
              <w:jc w:val="both"/>
              <w:rPr>
                <w:lang w:eastAsia="lt-LT"/>
              </w:rPr>
            </w:pPr>
          </w:p>
        </w:tc>
        <w:tc>
          <w:tcPr>
            <w:tcW w:w="2834" w:type="dxa"/>
            <w:tcBorders>
              <w:top w:val="single" w:sz="4" w:space="0" w:color="000000" w:themeColor="text1"/>
              <w:left w:val="single" w:sz="4" w:space="0" w:color="000000" w:themeColor="text1"/>
              <w:bottom w:val="single" w:sz="4" w:space="0" w:color="auto"/>
              <w:right w:val="single" w:sz="4" w:space="0" w:color="000000" w:themeColor="text1"/>
            </w:tcBorders>
          </w:tcPr>
          <w:p w14:paraId="5E922DF3" w14:textId="77777777" w:rsidR="00FC3C37" w:rsidRPr="00F545D9" w:rsidRDefault="00FC3C37" w:rsidP="00B21017">
            <w:pPr>
              <w:ind w:firstLine="720"/>
              <w:jc w:val="both"/>
              <w:rPr>
                <w:lang w:eastAsia="lt-LT"/>
              </w:rPr>
            </w:pPr>
          </w:p>
        </w:tc>
      </w:tr>
      <w:tr w:rsidR="00FC3C37" w:rsidRPr="00F545D9" w14:paraId="55AAAB35" w14:textId="77777777" w:rsidTr="00B21017">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tcPr>
          <w:p w14:paraId="0E3DB4D8" w14:textId="77777777" w:rsidR="00FC3C37" w:rsidRPr="00F545D9" w:rsidRDefault="00FC3C37" w:rsidP="00B21017">
            <w:pPr>
              <w:tabs>
                <w:tab w:val="left" w:pos="581"/>
              </w:tabs>
              <w:jc w:val="both"/>
            </w:pPr>
            <w:r w:rsidRPr="00F545D9">
              <w:t>6.4.</w:t>
            </w:r>
            <w:r w:rsidRPr="00F545D9">
              <w:tab/>
              <w:t xml:space="preserve"> </w:t>
            </w:r>
            <w:r w:rsidRPr="00F545D9">
              <w:rPr>
                <w:rFonts w:eastAsia="Calibri"/>
              </w:rPr>
              <w:t>Projektas atitinka Europos investicijų banko nustatytas išlaidų tinkamumo finansuoti sąlygas.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704F8860" w14:textId="77777777" w:rsidR="00FC3C37" w:rsidRPr="00F545D9" w:rsidRDefault="00FC3C37" w:rsidP="00B21017">
            <w:pPr>
              <w:jc w:val="both"/>
              <w:rPr>
                <w:lang w:eastAsia="lt-LT"/>
              </w:rPr>
            </w:pPr>
            <w:r w:rsidRPr="00F545D9">
              <w:rPr>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362FB6C6" w14:textId="77777777" w:rsidR="00FC3C37" w:rsidRPr="00F545D9" w:rsidRDefault="00FC3C37" w:rsidP="00B21017">
            <w:pPr>
              <w:ind w:firstLine="720"/>
              <w:jc w:val="both"/>
              <w:rPr>
                <w:lang w:eastAsia="lt-LT"/>
              </w:rPr>
            </w:pPr>
          </w:p>
        </w:tc>
        <w:tc>
          <w:tcPr>
            <w:tcW w:w="2834" w:type="dxa"/>
            <w:tcBorders>
              <w:top w:val="single" w:sz="4" w:space="0" w:color="000000" w:themeColor="text1"/>
              <w:left w:val="single" w:sz="4" w:space="0" w:color="000000" w:themeColor="text1"/>
              <w:bottom w:val="single" w:sz="4" w:space="0" w:color="auto"/>
              <w:right w:val="single" w:sz="4" w:space="0" w:color="000000" w:themeColor="text1"/>
            </w:tcBorders>
          </w:tcPr>
          <w:p w14:paraId="5F8392FC" w14:textId="77777777" w:rsidR="00FC3C37" w:rsidRPr="00F545D9" w:rsidRDefault="00FC3C37" w:rsidP="00B21017">
            <w:pPr>
              <w:ind w:firstLine="720"/>
              <w:jc w:val="both"/>
              <w:rPr>
                <w:lang w:eastAsia="lt-LT"/>
              </w:rPr>
            </w:pPr>
          </w:p>
        </w:tc>
      </w:tr>
      <w:tr w:rsidR="00FC3C37" w:rsidRPr="00F545D9" w14:paraId="604A2907" w14:textId="77777777" w:rsidTr="00B21017">
        <w:trPr>
          <w:trHeight w:val="20"/>
        </w:trPr>
        <w:tc>
          <w:tcPr>
            <w:tcW w:w="14600"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Pr>
          <w:p w14:paraId="0F76EC0B" w14:textId="77777777" w:rsidR="00FC3C37" w:rsidRPr="00F545D9" w:rsidRDefault="00FC3C37" w:rsidP="00B21017">
            <w:pPr>
              <w:ind w:firstLine="720"/>
              <w:jc w:val="both"/>
              <w:rPr>
                <w:lang w:eastAsia="lt-LT"/>
              </w:rPr>
            </w:pPr>
            <w:r w:rsidRPr="00F545D9">
              <w:rPr>
                <w:b/>
                <w:bCs/>
                <w:lang w:eastAsia="lt-LT"/>
              </w:rPr>
              <w:t>7. Užtikrintas efektyvus projektui įgyvendinti reikalingų lėšų panaudojimas.</w:t>
            </w:r>
          </w:p>
        </w:tc>
      </w:tr>
      <w:tr w:rsidR="00FC3C37" w:rsidRPr="00F545D9" w14:paraId="0B39C87B" w14:textId="77777777" w:rsidTr="00B21017">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1814D2E1" w14:textId="77777777" w:rsidR="00FC3C37" w:rsidRPr="00F545D9" w:rsidRDefault="00FC3C37" w:rsidP="00B21017">
            <w:pPr>
              <w:jc w:val="both"/>
              <w:rPr>
                <w:lang w:eastAsia="lt-LT"/>
              </w:rPr>
            </w:pPr>
            <w:r w:rsidRPr="00F545D9">
              <w:rPr>
                <w:lang w:eastAsia="lt-LT"/>
              </w:rPr>
              <w:t xml:space="preserve">7.1. </w:t>
            </w:r>
            <w:r w:rsidRPr="00F545D9">
              <w:rPr>
                <w:color w:val="000000"/>
                <w:lang w:eastAsia="lt-LT"/>
              </w:rPr>
              <w:t>Projekto įgyvendinimo alternatyvos pasirinkimas pagrįstas sąnaudų ir naudos analizės rezultatais</w:t>
            </w:r>
            <w:r w:rsidRPr="00F545D9">
              <w:rPr>
                <w:lang w:eastAsia="lt-LT"/>
              </w:rPr>
              <w:t xml:space="preserve">: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71EAB357" w14:textId="77777777" w:rsidR="00FC3C37" w:rsidRPr="00F545D9" w:rsidRDefault="00FC3C37" w:rsidP="00B21017">
            <w:pPr>
              <w:jc w:val="both"/>
              <w:rPr>
                <w:lang w:eastAsia="lt-LT"/>
              </w:rPr>
            </w:pPr>
            <w:r w:rsidRPr="00F545D9">
              <w:rPr>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53EEF3E2" w14:textId="77777777" w:rsidR="00FC3C37" w:rsidRPr="00F545D9" w:rsidRDefault="00FC3C37" w:rsidP="00B21017">
            <w:pPr>
              <w:ind w:firstLine="720"/>
              <w:jc w:val="both"/>
              <w:rPr>
                <w:lang w:eastAsia="lt-LT"/>
              </w:rPr>
            </w:pPr>
          </w:p>
        </w:tc>
        <w:tc>
          <w:tcPr>
            <w:tcW w:w="2834" w:type="dxa"/>
            <w:tcBorders>
              <w:top w:val="single" w:sz="4" w:space="0" w:color="000000" w:themeColor="text1"/>
              <w:left w:val="single" w:sz="4" w:space="0" w:color="000000" w:themeColor="text1"/>
              <w:bottom w:val="single" w:sz="4" w:space="0" w:color="auto"/>
              <w:right w:val="single" w:sz="4" w:space="0" w:color="000000" w:themeColor="text1"/>
            </w:tcBorders>
          </w:tcPr>
          <w:p w14:paraId="110F18DE" w14:textId="77777777" w:rsidR="00FC3C37" w:rsidRPr="00F545D9" w:rsidRDefault="00FC3C37" w:rsidP="00B21017">
            <w:pPr>
              <w:ind w:firstLine="720"/>
              <w:jc w:val="both"/>
              <w:rPr>
                <w:lang w:eastAsia="lt-LT"/>
              </w:rPr>
            </w:pPr>
          </w:p>
        </w:tc>
      </w:tr>
      <w:tr w:rsidR="00FC3C37" w:rsidRPr="00F545D9" w14:paraId="5EAE7339" w14:textId="77777777" w:rsidTr="00B21017">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42CCC344" w14:textId="77777777" w:rsidR="00FC3C37" w:rsidRPr="00F545D9" w:rsidRDefault="00FC3C37" w:rsidP="00B21017">
            <w:pPr>
              <w:jc w:val="both"/>
              <w:rPr>
                <w:lang w:eastAsia="lt-LT"/>
              </w:rPr>
            </w:pPr>
            <w:r w:rsidRPr="00F545D9">
              <w:rPr>
                <w:lang w:eastAsia="lt-LT"/>
              </w:rPr>
              <w:t>7.1.1. projekto įgyvendinimo alternatyvai (-</w:t>
            </w:r>
            <w:proofErr w:type="spellStart"/>
            <w:r w:rsidRPr="00F545D9">
              <w:rPr>
                <w:lang w:eastAsia="lt-LT"/>
              </w:rPr>
              <w:t>oms</w:t>
            </w:r>
            <w:proofErr w:type="spellEnd"/>
            <w:r w:rsidRPr="00F545D9">
              <w:rPr>
                <w:lang w:eastAsia="lt-LT"/>
              </w:rPr>
              <w:t>) įvertinti taikomos pajamų, sąnaudų, finansavimo šaltinių, sukuriamos naudos ir kitos prielaidos yra pagrįstos;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446BE477" w14:textId="77777777" w:rsidR="00FC3C37" w:rsidRPr="00F545D9" w:rsidRDefault="00FC3C37" w:rsidP="00B21017">
            <w:pPr>
              <w:ind w:firstLine="34"/>
              <w:jc w:val="both"/>
              <w:rPr>
                <w:lang w:eastAsia="lt-LT"/>
              </w:rPr>
            </w:pP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7A287E1F" w14:textId="77777777" w:rsidR="00FC3C37" w:rsidRPr="00F545D9" w:rsidRDefault="00FC3C37" w:rsidP="00B21017">
            <w:pPr>
              <w:ind w:firstLine="720"/>
              <w:jc w:val="both"/>
              <w:rPr>
                <w:lang w:eastAsia="lt-LT"/>
              </w:rPr>
            </w:pPr>
          </w:p>
        </w:tc>
        <w:tc>
          <w:tcPr>
            <w:tcW w:w="2834" w:type="dxa"/>
            <w:tcBorders>
              <w:top w:val="single" w:sz="4" w:space="0" w:color="000000" w:themeColor="text1"/>
              <w:left w:val="single" w:sz="4" w:space="0" w:color="000000" w:themeColor="text1"/>
              <w:bottom w:val="single" w:sz="4" w:space="0" w:color="auto"/>
              <w:right w:val="single" w:sz="4" w:space="0" w:color="000000" w:themeColor="text1"/>
            </w:tcBorders>
          </w:tcPr>
          <w:p w14:paraId="7E7B63BE" w14:textId="77777777" w:rsidR="00FC3C37" w:rsidRPr="00F545D9" w:rsidRDefault="00FC3C37" w:rsidP="00B21017">
            <w:pPr>
              <w:ind w:firstLine="720"/>
              <w:jc w:val="both"/>
              <w:rPr>
                <w:lang w:eastAsia="lt-LT"/>
              </w:rPr>
            </w:pPr>
          </w:p>
        </w:tc>
      </w:tr>
      <w:tr w:rsidR="00FC3C37" w:rsidRPr="00F545D9" w14:paraId="774BBE53" w14:textId="77777777" w:rsidTr="00B21017">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5872DA4" w14:textId="77777777" w:rsidR="00FC3C37" w:rsidRPr="00F545D9" w:rsidRDefault="00FC3C37" w:rsidP="00B21017">
            <w:pPr>
              <w:jc w:val="both"/>
              <w:rPr>
                <w:lang w:eastAsia="lt-LT"/>
              </w:rPr>
            </w:pPr>
            <w:r w:rsidRPr="00F545D9">
              <w:rPr>
                <w:lang w:eastAsia="lt-LT"/>
              </w:rPr>
              <w:t>7.1.2. projekto įgyvendinimo alternatyvai (-</w:t>
            </w:r>
            <w:proofErr w:type="spellStart"/>
            <w:r w:rsidRPr="00F545D9">
              <w:rPr>
                <w:lang w:eastAsia="lt-LT"/>
              </w:rPr>
              <w:t>oms</w:t>
            </w:r>
            <w:proofErr w:type="spellEnd"/>
            <w:r w:rsidRPr="00F545D9">
              <w:rPr>
                <w:lang w:eastAsia="lt-LT"/>
              </w:rPr>
              <w:t>) įvertinti taikomas vienodas pagrįstos trukmės analizės laikotarpis;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0DEEE7EA" w14:textId="77777777" w:rsidR="00FC3C37" w:rsidRPr="00F545D9" w:rsidRDefault="00FC3C37" w:rsidP="00B21017">
            <w:pPr>
              <w:jc w:val="both"/>
              <w:rPr>
                <w:lang w:eastAsia="lt-LT"/>
              </w:rPr>
            </w:pP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2143AEBD" w14:textId="77777777" w:rsidR="00FC3C37" w:rsidRPr="00F545D9" w:rsidRDefault="00FC3C37" w:rsidP="00B21017">
            <w:pPr>
              <w:ind w:firstLine="720"/>
              <w:jc w:val="both"/>
              <w:rPr>
                <w:lang w:eastAsia="lt-LT"/>
              </w:rPr>
            </w:pPr>
          </w:p>
        </w:tc>
        <w:tc>
          <w:tcPr>
            <w:tcW w:w="2834" w:type="dxa"/>
            <w:tcBorders>
              <w:top w:val="single" w:sz="4" w:space="0" w:color="000000" w:themeColor="text1"/>
              <w:left w:val="single" w:sz="4" w:space="0" w:color="000000" w:themeColor="text1"/>
              <w:bottom w:val="single" w:sz="4" w:space="0" w:color="auto"/>
              <w:right w:val="single" w:sz="4" w:space="0" w:color="000000" w:themeColor="text1"/>
            </w:tcBorders>
          </w:tcPr>
          <w:p w14:paraId="3C933B03" w14:textId="77777777" w:rsidR="00FC3C37" w:rsidRPr="00F545D9" w:rsidRDefault="00FC3C37" w:rsidP="00B21017">
            <w:pPr>
              <w:ind w:firstLine="720"/>
              <w:jc w:val="both"/>
              <w:rPr>
                <w:lang w:eastAsia="lt-LT"/>
              </w:rPr>
            </w:pPr>
          </w:p>
        </w:tc>
      </w:tr>
      <w:tr w:rsidR="00FC3C37" w:rsidRPr="00F545D9" w14:paraId="29A0B5C1" w14:textId="77777777" w:rsidTr="00B21017">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FD166FF" w14:textId="77777777" w:rsidR="00FC3C37" w:rsidRPr="00F545D9" w:rsidRDefault="00FC3C37" w:rsidP="00B21017">
            <w:pPr>
              <w:jc w:val="both"/>
              <w:rPr>
                <w:lang w:eastAsia="lt-LT"/>
              </w:rPr>
            </w:pPr>
            <w:r w:rsidRPr="00F545D9">
              <w:rPr>
                <w:lang w:eastAsia="lt-LT"/>
              </w:rPr>
              <w:t>7.1.3. projekto įgyvendinimo alternatyvai (-</w:t>
            </w:r>
            <w:proofErr w:type="spellStart"/>
            <w:r w:rsidRPr="00F545D9">
              <w:rPr>
                <w:lang w:eastAsia="lt-LT"/>
              </w:rPr>
              <w:t>oms</w:t>
            </w:r>
            <w:proofErr w:type="spellEnd"/>
            <w:r w:rsidRPr="00F545D9">
              <w:rPr>
                <w:lang w:eastAsia="lt-LT"/>
              </w:rPr>
              <w:t>) įvertinti taikoma vienoda pagrįsto dydžio diskonto norma;</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0F690D65" w14:textId="77777777" w:rsidR="00FC3C37" w:rsidRPr="00F545D9" w:rsidRDefault="00FC3C37" w:rsidP="00B21017">
            <w:pPr>
              <w:jc w:val="both"/>
              <w:rPr>
                <w:lang w:eastAsia="lt-LT"/>
              </w:rPr>
            </w:pP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4C339D7A" w14:textId="77777777" w:rsidR="00FC3C37" w:rsidRPr="00F545D9" w:rsidRDefault="00FC3C37" w:rsidP="00B21017">
            <w:pPr>
              <w:ind w:firstLine="720"/>
              <w:jc w:val="both"/>
              <w:rPr>
                <w:lang w:eastAsia="lt-LT"/>
              </w:rPr>
            </w:pPr>
          </w:p>
        </w:tc>
        <w:tc>
          <w:tcPr>
            <w:tcW w:w="2834" w:type="dxa"/>
            <w:tcBorders>
              <w:top w:val="single" w:sz="4" w:space="0" w:color="000000" w:themeColor="text1"/>
              <w:left w:val="single" w:sz="4" w:space="0" w:color="000000" w:themeColor="text1"/>
              <w:bottom w:val="single" w:sz="4" w:space="0" w:color="auto"/>
              <w:right w:val="single" w:sz="4" w:space="0" w:color="000000" w:themeColor="text1"/>
            </w:tcBorders>
          </w:tcPr>
          <w:p w14:paraId="732D3D97" w14:textId="77777777" w:rsidR="00FC3C37" w:rsidRPr="00F545D9" w:rsidRDefault="00FC3C37" w:rsidP="00B21017">
            <w:pPr>
              <w:ind w:firstLine="720"/>
              <w:jc w:val="both"/>
              <w:rPr>
                <w:lang w:eastAsia="lt-LT"/>
              </w:rPr>
            </w:pPr>
          </w:p>
        </w:tc>
      </w:tr>
      <w:tr w:rsidR="00FC3C37" w:rsidRPr="00F545D9" w14:paraId="7C8B353E" w14:textId="77777777" w:rsidTr="00B21017">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1569762C" w14:textId="77777777" w:rsidR="00FC3C37" w:rsidRPr="00F545D9" w:rsidRDefault="00FC3C37" w:rsidP="00B21017">
            <w:pPr>
              <w:jc w:val="both"/>
              <w:rPr>
                <w:lang w:eastAsia="lt-LT"/>
              </w:rPr>
            </w:pPr>
            <w:r w:rsidRPr="00F545D9">
              <w:rPr>
                <w:lang w:eastAsia="lt-LT"/>
              </w:rPr>
              <w:t>7.1.4. optimali projekto įgyvendinimo alternatyva pasirinkta pagal projekto įgyvendinimo alternatyvų finansinių ir (arba) ekonominių rodiklių (grynosios dabartinės vertės, vidinės grąžos normos, sąnaudų ir naudos santykio) reikšmes;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09E72D49" w14:textId="77777777" w:rsidR="00FC3C37" w:rsidRPr="00F545D9" w:rsidRDefault="00FC3C37" w:rsidP="00B21017">
            <w:pPr>
              <w:jc w:val="both"/>
              <w:rPr>
                <w:lang w:eastAsia="lt-LT"/>
              </w:rPr>
            </w:pP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04C0FEF3" w14:textId="77777777" w:rsidR="00FC3C37" w:rsidRPr="00F545D9" w:rsidRDefault="00FC3C37" w:rsidP="00B21017">
            <w:pPr>
              <w:ind w:firstLine="720"/>
              <w:jc w:val="both"/>
              <w:rPr>
                <w:lang w:eastAsia="lt-LT"/>
              </w:rPr>
            </w:pPr>
          </w:p>
        </w:tc>
        <w:tc>
          <w:tcPr>
            <w:tcW w:w="2834" w:type="dxa"/>
            <w:tcBorders>
              <w:top w:val="single" w:sz="4" w:space="0" w:color="000000" w:themeColor="text1"/>
              <w:left w:val="single" w:sz="4" w:space="0" w:color="000000" w:themeColor="text1"/>
              <w:bottom w:val="single" w:sz="4" w:space="0" w:color="auto"/>
              <w:right w:val="single" w:sz="4" w:space="0" w:color="000000" w:themeColor="text1"/>
            </w:tcBorders>
          </w:tcPr>
          <w:p w14:paraId="7B0150F1" w14:textId="77777777" w:rsidR="00FC3C37" w:rsidRPr="00F545D9" w:rsidRDefault="00FC3C37" w:rsidP="00B21017">
            <w:pPr>
              <w:ind w:firstLine="720"/>
              <w:jc w:val="both"/>
              <w:rPr>
                <w:lang w:eastAsia="lt-LT"/>
              </w:rPr>
            </w:pPr>
          </w:p>
        </w:tc>
      </w:tr>
      <w:tr w:rsidR="00FC3C37" w:rsidRPr="00F545D9" w14:paraId="4BDC56F9" w14:textId="77777777" w:rsidTr="00B21017">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038689EE" w14:textId="77777777" w:rsidR="00FC3C37" w:rsidRPr="00F545D9" w:rsidRDefault="00FC3C37" w:rsidP="00B21017">
            <w:pPr>
              <w:jc w:val="both"/>
              <w:rPr>
                <w:lang w:eastAsia="lt-LT"/>
              </w:rPr>
            </w:pPr>
            <w:r w:rsidRPr="00F545D9">
              <w:rPr>
                <w:lang w:eastAsia="lt-LT"/>
              </w:rPr>
              <w:t>7.1.5. pasirinktai projekto įgyvendinimo alternatyvai realizuoti nėra žinomų teisinių, techninių ir socialinių apribojimų.</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5B66336B" w14:textId="77777777" w:rsidR="00FC3C37" w:rsidRPr="00F545D9" w:rsidRDefault="00FC3C37" w:rsidP="00B21017">
            <w:pPr>
              <w:jc w:val="both"/>
              <w:rPr>
                <w:lang w:eastAsia="lt-LT"/>
              </w:rPr>
            </w:pP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7ACF8668" w14:textId="77777777" w:rsidR="00FC3C37" w:rsidRPr="00F545D9" w:rsidRDefault="00FC3C37" w:rsidP="00B21017">
            <w:pPr>
              <w:ind w:firstLine="720"/>
              <w:jc w:val="both"/>
              <w:rPr>
                <w:lang w:eastAsia="lt-LT"/>
              </w:rPr>
            </w:pPr>
          </w:p>
        </w:tc>
        <w:tc>
          <w:tcPr>
            <w:tcW w:w="2834" w:type="dxa"/>
            <w:tcBorders>
              <w:top w:val="single" w:sz="4" w:space="0" w:color="000000" w:themeColor="text1"/>
              <w:left w:val="single" w:sz="4" w:space="0" w:color="000000" w:themeColor="text1"/>
              <w:bottom w:val="single" w:sz="4" w:space="0" w:color="auto"/>
              <w:right w:val="single" w:sz="4" w:space="0" w:color="000000" w:themeColor="text1"/>
            </w:tcBorders>
          </w:tcPr>
          <w:p w14:paraId="06642B43" w14:textId="77777777" w:rsidR="00FC3C37" w:rsidRPr="00F545D9" w:rsidRDefault="00FC3C37" w:rsidP="00B21017">
            <w:pPr>
              <w:ind w:firstLine="720"/>
              <w:jc w:val="both"/>
              <w:rPr>
                <w:lang w:eastAsia="lt-LT"/>
              </w:rPr>
            </w:pPr>
          </w:p>
        </w:tc>
      </w:tr>
      <w:tr w:rsidR="00FC3C37" w:rsidRPr="00F545D9" w14:paraId="046CFBCB" w14:textId="77777777" w:rsidTr="00B21017">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5F0159AF" w14:textId="77777777" w:rsidR="00FC3C37" w:rsidRPr="00F545D9" w:rsidRDefault="00FC3C37" w:rsidP="00B21017">
            <w:pPr>
              <w:jc w:val="both"/>
              <w:rPr>
                <w:i/>
                <w:lang w:eastAsia="lt-LT"/>
              </w:rPr>
            </w:pPr>
            <w:r w:rsidRPr="00F545D9">
              <w:rPr>
                <w:lang w:eastAsia="lt-LT"/>
              </w:rPr>
              <w:t xml:space="preserve">7.2. Projekto įgyvendinimo alternatyvos pasirinkimas pagrįstas sąnaudų veiksmingumo analizės rodikliu.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51DA7680" w14:textId="77777777" w:rsidR="00FC3C37" w:rsidRPr="00F545D9" w:rsidRDefault="00FC3C37" w:rsidP="00B21017">
            <w:pPr>
              <w:jc w:val="both"/>
              <w:rPr>
                <w:lang w:eastAsia="lt-LT"/>
              </w:rPr>
            </w:pPr>
            <w:r w:rsidRPr="00F545D9">
              <w:rPr>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4500E3DE" w14:textId="77777777" w:rsidR="00FC3C37" w:rsidRPr="00F545D9" w:rsidRDefault="00FC3C37" w:rsidP="00B21017">
            <w:pPr>
              <w:ind w:firstLine="720"/>
              <w:jc w:val="both"/>
              <w:rPr>
                <w:lang w:eastAsia="lt-LT"/>
              </w:rPr>
            </w:pPr>
          </w:p>
        </w:tc>
        <w:tc>
          <w:tcPr>
            <w:tcW w:w="2834" w:type="dxa"/>
            <w:tcBorders>
              <w:top w:val="single" w:sz="4" w:space="0" w:color="000000" w:themeColor="text1"/>
              <w:left w:val="single" w:sz="4" w:space="0" w:color="000000" w:themeColor="text1"/>
              <w:bottom w:val="single" w:sz="4" w:space="0" w:color="auto"/>
              <w:right w:val="single" w:sz="4" w:space="0" w:color="000000" w:themeColor="text1"/>
            </w:tcBorders>
          </w:tcPr>
          <w:p w14:paraId="4E328D8B" w14:textId="77777777" w:rsidR="00FC3C37" w:rsidRPr="00F545D9" w:rsidRDefault="00FC3C37" w:rsidP="00B21017">
            <w:pPr>
              <w:ind w:firstLine="720"/>
              <w:jc w:val="both"/>
              <w:rPr>
                <w:lang w:eastAsia="lt-LT"/>
              </w:rPr>
            </w:pPr>
          </w:p>
        </w:tc>
      </w:tr>
      <w:tr w:rsidR="00FC3C37" w:rsidRPr="00F545D9" w14:paraId="3792A115" w14:textId="77777777" w:rsidTr="00B21017">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4045C9B" w14:textId="77777777" w:rsidR="00FC3C37" w:rsidRPr="00F545D9" w:rsidRDefault="00FC3C37" w:rsidP="00B21017">
            <w:pPr>
              <w:jc w:val="both"/>
              <w:rPr>
                <w:rFonts w:eastAsia="Calibri"/>
              </w:rPr>
            </w:pPr>
            <w:r w:rsidRPr="00F545D9">
              <w:rPr>
                <w:lang w:eastAsia="lt-LT"/>
              </w:rPr>
              <w:t>7.3. Įvertintos pagrindinės projekto rizikos ir suplanuotos rizikų valdymo priemonės bei joms įgyvendinti reikalingi ištekliai.</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1661998D" w14:textId="77777777" w:rsidR="00FC3C37" w:rsidRPr="00F545D9" w:rsidRDefault="00FC3C37" w:rsidP="00B21017">
            <w:pPr>
              <w:jc w:val="both"/>
              <w:rPr>
                <w:lang w:eastAsia="lt-LT"/>
              </w:rPr>
            </w:pPr>
            <w:r w:rsidRPr="00F545D9">
              <w:rPr>
                <w:lang w:eastAsia="lt-LT"/>
              </w:rPr>
              <w:t xml:space="preserve">Informacijos šaltinis </w:t>
            </w:r>
            <w:r w:rsidRPr="00F545D9">
              <w:rPr>
                <w:rFonts w:eastAsia="Calibri"/>
              </w:rPr>
              <w:t>–</w:t>
            </w:r>
            <w:r w:rsidRPr="00F545D9">
              <w:rPr>
                <w:lang w:eastAsia="lt-LT"/>
              </w:rPr>
              <w:t xml:space="preserve">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394C77A3" w14:textId="77777777" w:rsidR="00FC3C37" w:rsidRPr="00F545D9" w:rsidRDefault="00FC3C37" w:rsidP="00B21017">
            <w:pPr>
              <w:ind w:firstLine="720"/>
              <w:jc w:val="both"/>
              <w:rPr>
                <w:lang w:eastAsia="lt-LT"/>
              </w:rPr>
            </w:pPr>
          </w:p>
        </w:tc>
        <w:tc>
          <w:tcPr>
            <w:tcW w:w="2834" w:type="dxa"/>
            <w:tcBorders>
              <w:top w:val="single" w:sz="4" w:space="0" w:color="000000" w:themeColor="text1"/>
              <w:left w:val="single" w:sz="4" w:space="0" w:color="000000" w:themeColor="text1"/>
              <w:bottom w:val="single" w:sz="4" w:space="0" w:color="auto"/>
              <w:right w:val="single" w:sz="4" w:space="0" w:color="000000" w:themeColor="text1"/>
            </w:tcBorders>
          </w:tcPr>
          <w:p w14:paraId="459671A5" w14:textId="77777777" w:rsidR="00FC3C37" w:rsidRPr="00F545D9" w:rsidRDefault="00FC3C37" w:rsidP="00B21017">
            <w:pPr>
              <w:ind w:firstLine="720"/>
              <w:jc w:val="both"/>
              <w:rPr>
                <w:lang w:eastAsia="lt-LT"/>
              </w:rPr>
            </w:pPr>
          </w:p>
        </w:tc>
      </w:tr>
      <w:tr w:rsidR="00FC3C37" w:rsidRPr="00F545D9" w14:paraId="2FB6B9DD" w14:textId="77777777" w:rsidTr="00B21017">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0F3A69D0" w14:textId="77777777" w:rsidR="00FC3C37" w:rsidRPr="00F545D9" w:rsidRDefault="00FC3C37" w:rsidP="00B21017">
            <w:pPr>
              <w:jc w:val="both"/>
              <w:rPr>
                <w:lang w:eastAsia="lt-LT"/>
              </w:rPr>
            </w:pPr>
            <w:r w:rsidRPr="00F545D9">
              <w:rPr>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F545D9">
              <w:rPr>
                <w:lang w:eastAsia="lt-LT"/>
              </w:rPr>
              <w:t>ių</w:t>
            </w:r>
            <w:proofErr w:type="spellEnd"/>
            <w:r w:rsidRPr="00F545D9">
              <w:rPr>
                <w:lang w:eastAsia="lt-LT"/>
              </w:rPr>
              <w:t>) įgyvendintus ir (arba) įgyvendinamus projektus toms pačioms veikloms ir išlaidoms finansavimas nėra skiriamas pakartotinai.</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4EFA1978" w14:textId="77777777" w:rsidR="00FC3C37" w:rsidRPr="00F545D9" w:rsidRDefault="00FC3C37" w:rsidP="00B21017">
            <w:pPr>
              <w:jc w:val="both"/>
              <w:rPr>
                <w:lang w:eastAsia="lt-LT"/>
              </w:rPr>
            </w:pPr>
            <w:r w:rsidRPr="00F545D9">
              <w:rPr>
                <w:lang w:eastAsia="lt-LT"/>
              </w:rPr>
              <w:t xml:space="preserve">Informacijos šaltinis </w:t>
            </w:r>
            <w:r w:rsidRPr="00F545D9">
              <w:rPr>
                <w:rFonts w:eastAsia="Calibri"/>
              </w:rPr>
              <w:t>–</w:t>
            </w:r>
            <w:r w:rsidRPr="00F545D9">
              <w:rPr>
                <w:lang w:eastAsia="lt-LT"/>
              </w:rPr>
              <w:t xml:space="preserve">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6BAFE051" w14:textId="77777777" w:rsidR="00FC3C37" w:rsidRPr="00F545D9" w:rsidRDefault="00FC3C37" w:rsidP="00B21017">
            <w:pPr>
              <w:ind w:firstLine="720"/>
              <w:jc w:val="both"/>
              <w:rPr>
                <w:lang w:eastAsia="lt-LT"/>
              </w:rPr>
            </w:pPr>
          </w:p>
        </w:tc>
        <w:tc>
          <w:tcPr>
            <w:tcW w:w="2834" w:type="dxa"/>
            <w:tcBorders>
              <w:top w:val="single" w:sz="4" w:space="0" w:color="000000" w:themeColor="text1"/>
              <w:left w:val="single" w:sz="4" w:space="0" w:color="000000" w:themeColor="text1"/>
              <w:bottom w:val="single" w:sz="4" w:space="0" w:color="auto"/>
              <w:right w:val="single" w:sz="4" w:space="0" w:color="000000" w:themeColor="text1"/>
            </w:tcBorders>
          </w:tcPr>
          <w:p w14:paraId="553D6774" w14:textId="77777777" w:rsidR="00FC3C37" w:rsidRPr="00F545D9" w:rsidRDefault="00FC3C37" w:rsidP="00B21017">
            <w:pPr>
              <w:ind w:firstLine="720"/>
              <w:jc w:val="both"/>
              <w:rPr>
                <w:lang w:eastAsia="lt-LT"/>
              </w:rPr>
            </w:pPr>
          </w:p>
        </w:tc>
      </w:tr>
      <w:tr w:rsidR="00FC3C37" w:rsidRPr="00F545D9" w14:paraId="35674D5C" w14:textId="77777777" w:rsidTr="00B21017">
        <w:trPr>
          <w:trHeight w:val="553"/>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051C45" w14:textId="77777777" w:rsidR="00FC3C37" w:rsidRPr="00F545D9" w:rsidRDefault="00FC3C37" w:rsidP="00B21017">
            <w:pPr>
              <w:jc w:val="both"/>
              <w:rPr>
                <w:lang w:eastAsia="lt-LT"/>
              </w:rPr>
            </w:pPr>
            <w:r w:rsidRPr="00F545D9">
              <w:rPr>
                <w:lang w:eastAsia="lt-LT"/>
              </w:rPr>
              <w:t xml:space="preserve">7.5. </w:t>
            </w:r>
            <w:r w:rsidRPr="00F545D9">
              <w:rPr>
                <w:spacing w:val="-4"/>
                <w:lang w:eastAsia="lt-LT"/>
              </w:rPr>
              <w:t>Pareiškėjas gali įgyvendinti projekto tikslus, veiklas, uždavinius ir pasiekti rezultatus per projekto įgyvendinimo laikotarpį; projekto įgyvendinimo trukmė atitinka projektų finansavimo sąlygų apraše nustatytus reikalavimus.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1A3366" w14:textId="77777777" w:rsidR="00FC3C37" w:rsidRPr="00F545D9" w:rsidRDefault="00FC3C37" w:rsidP="00B21017">
            <w:pPr>
              <w:jc w:val="both"/>
              <w:rPr>
                <w:rFonts w:eastAsia="Calibri"/>
              </w:rPr>
            </w:pPr>
            <w:r w:rsidRPr="00F545D9">
              <w:rPr>
                <w:rFonts w:eastAsia="Calibri"/>
              </w:rPr>
              <w:t>Projekto įgyvendinimo trukmė / terminas turi atitikti Aprašo 25 punkte nustatytą  reikalavimą.</w:t>
            </w:r>
          </w:p>
          <w:p w14:paraId="1B32899A" w14:textId="77777777" w:rsidR="00FC3C37" w:rsidRPr="00F545D9" w:rsidRDefault="00FC3C37" w:rsidP="00B21017">
            <w:pPr>
              <w:ind w:firstLine="317"/>
              <w:jc w:val="both"/>
              <w:rPr>
                <w:rFonts w:eastAsia="Calibri"/>
              </w:rPr>
            </w:pPr>
          </w:p>
          <w:p w14:paraId="7CD59F99" w14:textId="77777777" w:rsidR="00FC3C37" w:rsidRPr="00F545D9" w:rsidRDefault="00FC3C37" w:rsidP="00B21017">
            <w:pPr>
              <w:jc w:val="both"/>
              <w:rPr>
                <w:lang w:eastAsia="lt-LT"/>
              </w:rPr>
            </w:pPr>
            <w:r w:rsidRPr="00F545D9">
              <w:rPr>
                <w:lang w:eastAsia="lt-LT"/>
              </w:rPr>
              <w:t xml:space="preserve">Informacijos šaltinis </w:t>
            </w:r>
            <w:r w:rsidRPr="00F545D9">
              <w:rPr>
                <w:rFonts w:eastAsia="Calibri"/>
              </w:rPr>
              <w:t>–</w:t>
            </w:r>
            <w:r w:rsidRPr="00F545D9">
              <w:rPr>
                <w:lang w:eastAsia="lt-LT"/>
              </w:rPr>
              <w:t xml:space="preserve">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8BBCD" w14:textId="77777777" w:rsidR="00FC3C37" w:rsidRPr="00F545D9" w:rsidRDefault="00FC3C37" w:rsidP="00B21017">
            <w:pPr>
              <w:ind w:firstLine="720"/>
              <w:jc w:val="both"/>
              <w:rPr>
                <w:lang w:eastAsia="lt-LT"/>
              </w:rPr>
            </w:pPr>
          </w:p>
        </w:tc>
        <w:tc>
          <w:tcPr>
            <w:tcW w:w="2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96DD5" w14:textId="77777777" w:rsidR="00FC3C37" w:rsidRPr="00F545D9" w:rsidRDefault="00FC3C37" w:rsidP="00B21017">
            <w:pPr>
              <w:ind w:firstLine="720"/>
              <w:jc w:val="both"/>
              <w:rPr>
                <w:lang w:eastAsia="lt-LT"/>
              </w:rPr>
            </w:pPr>
          </w:p>
        </w:tc>
      </w:tr>
      <w:tr w:rsidR="00FC3C37" w:rsidRPr="00F545D9" w14:paraId="4553D8F6" w14:textId="77777777" w:rsidTr="00B21017">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570F991D" w14:textId="77777777" w:rsidR="00FC3C37" w:rsidRPr="00F545D9" w:rsidRDefault="00FC3C37" w:rsidP="00B21017">
            <w:pPr>
              <w:jc w:val="both"/>
              <w:rPr>
                <w:lang w:eastAsia="lt-LT"/>
              </w:rPr>
            </w:pPr>
            <w:r w:rsidRPr="00F545D9">
              <w:rPr>
                <w:lang w:eastAsia="lt-LT"/>
              </w:rPr>
              <w:t>7.6. Projektas atitinka kryžminio finansavimo reikalavimus.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0C71CD72" w14:textId="77777777" w:rsidR="00FC3C37" w:rsidRPr="00F545D9" w:rsidRDefault="00FC3C37" w:rsidP="00B21017">
            <w:pPr>
              <w:jc w:val="both"/>
              <w:rPr>
                <w:lang w:eastAsia="lt-LT"/>
              </w:rPr>
            </w:pPr>
            <w:r w:rsidRPr="00F545D9">
              <w:rPr>
                <w:lang w:eastAsia="lt-LT"/>
              </w:rPr>
              <w:t>Netaikoma.</w:t>
            </w:r>
          </w:p>
          <w:p w14:paraId="04E35513" w14:textId="77777777" w:rsidR="00FC3C37" w:rsidRPr="00F545D9" w:rsidRDefault="00FC3C37" w:rsidP="00B21017">
            <w:pPr>
              <w:ind w:firstLine="720"/>
              <w:jc w:val="both"/>
              <w:rPr>
                <w:lang w:eastAsia="lt-LT"/>
              </w:rPr>
            </w:pP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20437865" w14:textId="77777777" w:rsidR="00FC3C37" w:rsidRPr="00F545D9" w:rsidRDefault="00FC3C37" w:rsidP="00B21017">
            <w:pPr>
              <w:ind w:firstLine="720"/>
              <w:jc w:val="both"/>
              <w:rPr>
                <w:lang w:eastAsia="lt-LT"/>
              </w:rPr>
            </w:pPr>
          </w:p>
        </w:tc>
        <w:tc>
          <w:tcPr>
            <w:tcW w:w="2834" w:type="dxa"/>
            <w:tcBorders>
              <w:top w:val="single" w:sz="4" w:space="0" w:color="000000" w:themeColor="text1"/>
              <w:left w:val="single" w:sz="4" w:space="0" w:color="000000" w:themeColor="text1"/>
              <w:bottom w:val="single" w:sz="4" w:space="0" w:color="auto"/>
              <w:right w:val="single" w:sz="4" w:space="0" w:color="000000" w:themeColor="text1"/>
            </w:tcBorders>
          </w:tcPr>
          <w:p w14:paraId="576E80E6" w14:textId="77777777" w:rsidR="00FC3C37" w:rsidRPr="00F545D9" w:rsidRDefault="00FC3C37" w:rsidP="00B21017">
            <w:pPr>
              <w:ind w:firstLine="720"/>
              <w:jc w:val="both"/>
              <w:rPr>
                <w:lang w:eastAsia="lt-LT"/>
              </w:rPr>
            </w:pPr>
          </w:p>
        </w:tc>
      </w:tr>
      <w:tr w:rsidR="00FC3C37" w:rsidRPr="00F545D9" w14:paraId="64325686" w14:textId="77777777" w:rsidTr="00B21017">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3CB7344D" w14:textId="77777777" w:rsidR="00FC3C37" w:rsidRPr="00F545D9" w:rsidRDefault="00FC3C37" w:rsidP="00B21017">
            <w:pPr>
              <w:jc w:val="both"/>
              <w:rPr>
                <w:lang w:eastAsia="lt-LT"/>
              </w:rPr>
            </w:pPr>
            <w:r w:rsidRPr="00F545D9">
              <w:rPr>
                <w:lang w:eastAsia="lt-LT"/>
              </w:rPr>
              <w:t xml:space="preserve">7.7. Teisingai </w:t>
            </w:r>
            <w:r w:rsidRPr="00F545D9">
              <w:rPr>
                <w:rFonts w:eastAsia="Calibri"/>
              </w:rPr>
              <w:t>pritaikyta fiksuotoji projekto išlaidų norma, fiksuotieji</w:t>
            </w:r>
            <w:r w:rsidRPr="00F545D9">
              <w:rPr>
                <w:lang w:eastAsia="lt-LT"/>
              </w:rPr>
              <w:t xml:space="preserve"> projekto išlaidų </w:t>
            </w:r>
            <w:r w:rsidRPr="00F545D9">
              <w:rPr>
                <w:rFonts w:eastAsia="Calibri"/>
              </w:rPr>
              <w:t>vieneto įkainiai, fiksuotosios projekto išlaidų sumos ir (ar) apdovanojimai.</w:t>
            </w:r>
            <w:r w:rsidRPr="00F545D9">
              <w:rPr>
                <w:lang w:eastAsia="lt-LT"/>
              </w:rPr>
              <w:t xml:space="preserve">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5B5E4D21" w14:textId="77777777" w:rsidR="00FC3C37" w:rsidRPr="00F545D9" w:rsidRDefault="00FC3C37" w:rsidP="00B21017">
            <w:pPr>
              <w:widowControl w:val="0"/>
              <w:jc w:val="both"/>
              <w:rPr>
                <w:rFonts w:eastAsia="Calibri"/>
              </w:rPr>
            </w:pPr>
            <w:r w:rsidRPr="00F545D9">
              <w:rPr>
                <w:lang w:eastAsia="lt-LT"/>
              </w:rPr>
              <w:t>Netaikoma.</w:t>
            </w:r>
          </w:p>
          <w:p w14:paraId="4BC1DF0D" w14:textId="77777777" w:rsidR="00FC3C37" w:rsidRPr="00F545D9" w:rsidRDefault="00FC3C37" w:rsidP="00B21017">
            <w:pPr>
              <w:ind w:firstLine="720"/>
              <w:jc w:val="both"/>
              <w:rPr>
                <w:sz w:val="18"/>
                <w:szCs w:val="18"/>
              </w:rPr>
            </w:pPr>
          </w:p>
          <w:p w14:paraId="6796DD6C" w14:textId="77777777" w:rsidR="00FC3C37" w:rsidRPr="00F545D9" w:rsidRDefault="00FC3C37" w:rsidP="00B21017">
            <w:pPr>
              <w:jc w:val="both"/>
              <w:rPr>
                <w:lang w:eastAsia="lt-LT"/>
              </w:rPr>
            </w:pPr>
          </w:p>
          <w:p w14:paraId="21B96110" w14:textId="77777777" w:rsidR="00FC3C37" w:rsidRPr="00F545D9" w:rsidRDefault="00FC3C37" w:rsidP="00B21017">
            <w:pPr>
              <w:jc w:val="both"/>
              <w:rPr>
                <w:lang w:eastAsia="lt-LT"/>
              </w:rPr>
            </w:pPr>
            <w:r w:rsidRPr="00F545D9">
              <w:rPr>
                <w:lang w:eastAsia="lt-LT"/>
              </w:rPr>
              <w:t xml:space="preserve">Informacijos šaltinis – paraiška. </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5FCD5AB5" w14:textId="77777777" w:rsidR="00FC3C37" w:rsidRPr="00F545D9" w:rsidRDefault="00FC3C37" w:rsidP="00B21017">
            <w:pPr>
              <w:ind w:firstLine="720"/>
              <w:jc w:val="both"/>
              <w:rPr>
                <w:lang w:eastAsia="lt-LT"/>
              </w:rPr>
            </w:pPr>
          </w:p>
        </w:tc>
        <w:tc>
          <w:tcPr>
            <w:tcW w:w="2834" w:type="dxa"/>
            <w:tcBorders>
              <w:top w:val="single" w:sz="4" w:space="0" w:color="000000" w:themeColor="text1"/>
              <w:left w:val="single" w:sz="4" w:space="0" w:color="000000" w:themeColor="text1"/>
              <w:bottom w:val="single" w:sz="4" w:space="0" w:color="auto"/>
              <w:right w:val="single" w:sz="4" w:space="0" w:color="000000" w:themeColor="text1"/>
            </w:tcBorders>
          </w:tcPr>
          <w:p w14:paraId="641DBEEC" w14:textId="77777777" w:rsidR="00FC3C37" w:rsidRPr="00F545D9" w:rsidRDefault="00FC3C37" w:rsidP="00B21017">
            <w:pPr>
              <w:ind w:firstLine="720"/>
              <w:jc w:val="both"/>
              <w:rPr>
                <w:lang w:eastAsia="lt-LT"/>
              </w:rPr>
            </w:pPr>
          </w:p>
        </w:tc>
      </w:tr>
      <w:tr w:rsidR="00FC3C37" w:rsidRPr="00F545D9" w14:paraId="52EE96C5" w14:textId="77777777" w:rsidTr="00B21017">
        <w:trPr>
          <w:trHeight w:val="2751"/>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tcPr>
          <w:p w14:paraId="7A2E3701" w14:textId="77777777" w:rsidR="00FC3C37" w:rsidRPr="00F545D9" w:rsidRDefault="00FC3C37" w:rsidP="00B21017">
            <w:pPr>
              <w:jc w:val="both"/>
              <w:rPr>
                <w:lang w:eastAsia="lt-LT"/>
              </w:rPr>
            </w:pPr>
            <w:r w:rsidRPr="00F545D9">
              <w:rPr>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5A0129E2" w14:textId="77777777" w:rsidR="00FC3C37" w:rsidRPr="00F545D9" w:rsidRDefault="00FC3C37" w:rsidP="00B21017">
            <w:pPr>
              <w:ind w:firstLine="720"/>
              <w:jc w:val="both"/>
              <w:rPr>
                <w:lang w:eastAsia="lt-LT"/>
              </w:rPr>
            </w:pPr>
            <w:r w:rsidRPr="00F545D9">
              <w:rPr>
                <w:lang w:eastAsia="lt-LT"/>
              </w:rPr>
              <w:t>– negaunama pajamų;</w:t>
            </w:r>
          </w:p>
          <w:p w14:paraId="79B09B24" w14:textId="77777777" w:rsidR="00FC3C37" w:rsidRPr="00F545D9" w:rsidRDefault="00FC3C37" w:rsidP="00B21017">
            <w:pPr>
              <w:ind w:firstLine="720"/>
              <w:jc w:val="both"/>
              <w:rPr>
                <w:lang w:eastAsia="lt-LT"/>
              </w:rPr>
            </w:pPr>
            <w:r w:rsidRPr="00F545D9">
              <w:rPr>
                <w:lang w:eastAsia="lt-LT"/>
              </w:rPr>
              <w:t>– gaunama pajamų ir jos yra įvertintos iš anksto;</w:t>
            </w:r>
          </w:p>
          <w:p w14:paraId="073C9E55" w14:textId="77777777" w:rsidR="00FC3C37" w:rsidRPr="00F545D9" w:rsidRDefault="00FC3C37" w:rsidP="00B21017">
            <w:pPr>
              <w:ind w:firstLine="720"/>
              <w:jc w:val="both"/>
              <w:rPr>
                <w:lang w:eastAsia="lt-LT"/>
              </w:rPr>
            </w:pPr>
            <w:r w:rsidRPr="00F545D9">
              <w:rPr>
                <w:lang w:eastAsia="lt-LT"/>
              </w:rPr>
              <w:t xml:space="preserve">– gaunama pajamų, bet jų iš anksto neįmanoma apskaičiuoti.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3B92C5DF" w14:textId="77777777" w:rsidR="00FC3C37" w:rsidRPr="00F545D9" w:rsidRDefault="00FC3C37" w:rsidP="00B21017">
            <w:pPr>
              <w:jc w:val="both"/>
              <w:rPr>
                <w:lang w:eastAsia="lt-LT"/>
              </w:rPr>
            </w:pPr>
            <w:r w:rsidRPr="00F545D9">
              <w:rPr>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08BDCF30" w14:textId="77777777" w:rsidR="00FC3C37" w:rsidRPr="00F545D9" w:rsidRDefault="00FC3C37" w:rsidP="00B21017">
            <w:pPr>
              <w:ind w:firstLine="720"/>
              <w:jc w:val="both"/>
              <w:rPr>
                <w:lang w:eastAsia="lt-LT"/>
              </w:rPr>
            </w:pPr>
          </w:p>
        </w:tc>
        <w:tc>
          <w:tcPr>
            <w:tcW w:w="2834" w:type="dxa"/>
            <w:tcBorders>
              <w:top w:val="single" w:sz="4" w:space="0" w:color="000000" w:themeColor="text1"/>
              <w:left w:val="single" w:sz="4" w:space="0" w:color="000000" w:themeColor="text1"/>
              <w:bottom w:val="single" w:sz="4" w:space="0" w:color="auto"/>
              <w:right w:val="single" w:sz="4" w:space="0" w:color="000000" w:themeColor="text1"/>
            </w:tcBorders>
          </w:tcPr>
          <w:p w14:paraId="74C20960" w14:textId="77777777" w:rsidR="00FC3C37" w:rsidRPr="00F545D9" w:rsidRDefault="00FC3C37" w:rsidP="00B21017">
            <w:pPr>
              <w:ind w:firstLine="720"/>
              <w:jc w:val="both"/>
              <w:rPr>
                <w:lang w:eastAsia="lt-LT"/>
              </w:rPr>
            </w:pPr>
          </w:p>
        </w:tc>
      </w:tr>
      <w:tr w:rsidR="00FC3C37" w:rsidRPr="00F545D9" w14:paraId="6EAFBBD5" w14:textId="77777777" w:rsidTr="00B21017">
        <w:trPr>
          <w:trHeight w:val="20"/>
        </w:trPr>
        <w:tc>
          <w:tcPr>
            <w:tcW w:w="14600"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Pr>
          <w:p w14:paraId="261AD6D0" w14:textId="77777777" w:rsidR="00FC3C37" w:rsidRPr="00F545D9" w:rsidRDefault="00FC3C37" w:rsidP="00B21017">
            <w:pPr>
              <w:ind w:firstLine="720"/>
              <w:jc w:val="both"/>
              <w:rPr>
                <w:lang w:eastAsia="lt-LT"/>
              </w:rPr>
            </w:pPr>
            <w:r w:rsidRPr="00F545D9">
              <w:rPr>
                <w:b/>
                <w:bCs/>
                <w:lang w:eastAsia="lt-LT"/>
              </w:rPr>
              <w:t xml:space="preserve">8. </w:t>
            </w:r>
            <w:r w:rsidRPr="00F545D9">
              <w:rPr>
                <w:b/>
                <w:bCs/>
              </w:rPr>
              <w:t>Projekto veiklos vykdomos veiksmų programos įgyvendinimo teritorijoje.</w:t>
            </w:r>
          </w:p>
        </w:tc>
      </w:tr>
      <w:tr w:rsidR="00FC3C37" w:rsidRPr="00F545D9" w14:paraId="21A5FCB3" w14:textId="77777777" w:rsidTr="00B21017">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6C5C526" w14:textId="77777777" w:rsidR="00FC3C37" w:rsidRPr="00F545D9" w:rsidRDefault="00FC3C37" w:rsidP="00B21017">
            <w:pPr>
              <w:jc w:val="both"/>
              <w:rPr>
                <w:lang w:eastAsia="lt-LT"/>
              </w:rPr>
            </w:pPr>
            <w:r w:rsidRPr="00F545D9">
              <w:rPr>
                <w:lang w:eastAsia="lt-LT"/>
              </w:rPr>
              <w:t xml:space="preserve">8.1. Projekto veiklos vykdomos Lietuvos Respublikoje arba ne Lietuvos Respublikoje, bet jas vykdant sukurti produktai, gauti rezultatai ir nauda (ar jų dalis, proporcinga Lietuvos Respublikos finansiniam įnašui) atitenka Lietuvos Respublikai (arba ES, kai vykdomos projektų veiklos pagal </w:t>
            </w:r>
            <w:r w:rsidRPr="00F545D9">
              <w:rPr>
                <w:shd w:val="clear" w:color="auto" w:fill="FFFFFF"/>
              </w:rPr>
              <w:t>Europos Parlamento ir Tarybos</w:t>
            </w:r>
            <w:r w:rsidRPr="00F545D9">
              <w:rPr>
                <w:sz w:val="22"/>
                <w:szCs w:val="22"/>
                <w:shd w:val="clear" w:color="auto" w:fill="FFFFFF"/>
              </w:rPr>
              <w:t xml:space="preserve"> </w:t>
            </w:r>
            <w:r w:rsidRPr="00F545D9">
              <w:rPr>
                <w:lang w:eastAsia="lt-LT"/>
              </w:rPr>
              <w:t xml:space="preserve">reglamento </w:t>
            </w:r>
            <w:hyperlink r:id="rId34" w:tgtFrame="_blank" w:history="1">
              <w:r w:rsidRPr="00F545D9">
                <w:rPr>
                  <w:color w:val="0000FF" w:themeColor="hyperlink"/>
                  <w:u w:val="single"/>
                  <w:lang w:eastAsia="lt-LT"/>
                </w:rPr>
                <w:t>(ES) Nr. 1303/2013</w:t>
              </w:r>
            </w:hyperlink>
            <w:r w:rsidRPr="00F545D9">
              <w:rPr>
                <w:lang w:eastAsia="lt-LT"/>
              </w:rPr>
              <w:t xml:space="preserve">, </w:t>
            </w:r>
            <w:r w:rsidRPr="00F545D9">
              <w:rPr>
                <w:shd w:val="clear" w:color="auto" w:fill="FFFFFF"/>
              </w:rPr>
              <w:t xml:space="preserve">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w:t>
            </w:r>
            <w:hyperlink r:id="rId35" w:tgtFrame="_blank" w:history="1">
              <w:r w:rsidRPr="00F545D9">
                <w:rPr>
                  <w:color w:val="0000FF" w:themeColor="hyperlink"/>
                  <w:u w:val="single"/>
                  <w:shd w:val="clear" w:color="auto" w:fill="FFFFFF"/>
                </w:rPr>
                <w:t>(EB) Nr. 1083/2006</w:t>
              </w:r>
            </w:hyperlink>
            <w:r w:rsidRPr="00F545D9">
              <w:rPr>
                <w:shd w:val="clear" w:color="auto" w:fill="FFFFFF"/>
              </w:rPr>
              <w:t>,</w:t>
            </w:r>
            <w:r w:rsidRPr="00F545D9">
              <w:rPr>
                <w:lang w:eastAsia="lt-LT"/>
              </w:rPr>
              <w:t xml:space="preserve"> </w:t>
            </w:r>
            <w:r w:rsidRPr="00F545D9">
              <w:t>su visais pakeitimais</w:t>
            </w:r>
            <w:r w:rsidRPr="00F545D9">
              <w:rPr>
                <w:lang w:eastAsia="lt-LT"/>
              </w:rPr>
              <w:t xml:space="preserve"> 9 straipsnio pirmosios pastraipos 1 punktą) ir projektas atitinka bent vieną iš šių sąlygų:</w:t>
            </w:r>
          </w:p>
          <w:p w14:paraId="4C293CDD" w14:textId="77777777" w:rsidR="00FC3C37" w:rsidRPr="00F545D9" w:rsidRDefault="00FC3C37" w:rsidP="00B21017">
            <w:pPr>
              <w:ind w:firstLine="720"/>
              <w:jc w:val="both"/>
              <w:rPr>
                <w:lang w:eastAsia="lt-LT"/>
              </w:rPr>
            </w:pPr>
            <w:r w:rsidRPr="00F545D9">
              <w:rPr>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r w:rsidRPr="00F545D9">
              <w:rPr>
                <w:rFonts w:ascii="Arial" w:eastAsia="Calibri" w:hAnsi="Arial" w:cs="Arial"/>
                <w:color w:val="000000"/>
                <w:sz w:val="21"/>
                <w:szCs w:val="21"/>
              </w:rPr>
              <w:t xml:space="preserve"> </w:t>
            </w:r>
            <w:r w:rsidRPr="00F545D9">
              <w:rPr>
                <w:lang w:eastAsia="lt-LT"/>
              </w:rPr>
              <w:t>informavimo, komunikacijos ir ES struktūrinių fondų matomumo didinimo veiklos;</w:t>
            </w:r>
          </w:p>
          <w:p w14:paraId="6510C000" w14:textId="77777777" w:rsidR="00FC3C37" w:rsidRPr="00F545D9" w:rsidRDefault="00FC3C37" w:rsidP="00B21017">
            <w:pPr>
              <w:ind w:firstLine="720"/>
              <w:jc w:val="both"/>
              <w:rPr>
                <w:lang w:eastAsia="lt-LT"/>
              </w:rPr>
            </w:pPr>
            <w:r w:rsidRPr="00F545D9">
              <w:rPr>
                <w:lang w:eastAsia="lt-LT"/>
              </w:rPr>
              <w:t xml:space="preserve">8.1.2. iš Europos socialinio fondo bendrai finansuojamo projekto veiklos vykdomos: </w:t>
            </w:r>
          </w:p>
          <w:p w14:paraId="4EA2B869" w14:textId="77777777" w:rsidR="00FC3C37" w:rsidRPr="00F545D9" w:rsidRDefault="00FC3C37" w:rsidP="00B21017">
            <w:pPr>
              <w:ind w:firstLine="720"/>
              <w:jc w:val="both"/>
              <w:rPr>
                <w:lang w:eastAsia="lt-LT"/>
              </w:rPr>
            </w:pPr>
            <w:r w:rsidRPr="00F545D9">
              <w:rPr>
                <w:lang w:eastAsia="lt-LT"/>
              </w:rPr>
              <w:t>– ES teritorijoje;</w:t>
            </w:r>
          </w:p>
          <w:p w14:paraId="53896A03" w14:textId="77777777" w:rsidR="00FC3C37" w:rsidRPr="00F545D9" w:rsidRDefault="00FC3C37" w:rsidP="00B21017">
            <w:pPr>
              <w:ind w:firstLine="720"/>
              <w:jc w:val="both"/>
              <w:rPr>
                <w:lang w:eastAsia="lt-LT"/>
              </w:rPr>
            </w:pPr>
            <w:r w:rsidRPr="00F545D9">
              <w:rPr>
                <w:lang w:eastAsia="lt-LT"/>
              </w:rPr>
              <w:t>– ne ES teritorijoje, bet tokių veiklų išlaidos neviršija procento, nustatyto projektų finansavimo sąlygų apraše;</w:t>
            </w:r>
          </w:p>
          <w:p w14:paraId="59B4D512" w14:textId="77777777" w:rsidR="00FC3C37" w:rsidRPr="00F545D9" w:rsidRDefault="00FC3C37" w:rsidP="00B21017">
            <w:pPr>
              <w:ind w:firstLine="720"/>
              <w:jc w:val="both"/>
              <w:rPr>
                <w:lang w:eastAsia="lt-LT"/>
              </w:rPr>
            </w:pPr>
            <w:r w:rsidRPr="00F545D9">
              <w:rPr>
                <w:lang w:eastAsia="lt-LT"/>
              </w:rPr>
              <w:t xml:space="preserve">8.1.3. vykdomos techninės paramos projektų veiklos.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095F0788" w14:textId="77777777" w:rsidR="00FC3C37" w:rsidRPr="00F545D9" w:rsidRDefault="00FC3C37" w:rsidP="00B21017">
            <w:pPr>
              <w:jc w:val="both"/>
              <w:rPr>
                <w:rFonts w:eastAsia="Calibri"/>
              </w:rPr>
            </w:pPr>
            <w:r w:rsidRPr="00F545D9">
              <w:rPr>
                <w:rFonts w:eastAsia="Calibri"/>
              </w:rPr>
              <w:t>Projekto veiklų vykdymo teritorija turi atitikti Aprašo 27 punkte nustatytus  reikalavimus.</w:t>
            </w:r>
          </w:p>
          <w:p w14:paraId="1DB0A6C7" w14:textId="77777777" w:rsidR="00FC3C37" w:rsidRPr="00F545D9" w:rsidRDefault="00FC3C37" w:rsidP="00B21017">
            <w:pPr>
              <w:ind w:firstLine="720"/>
              <w:jc w:val="both"/>
              <w:rPr>
                <w:rFonts w:eastAsia="Calibri"/>
              </w:rPr>
            </w:pPr>
          </w:p>
          <w:p w14:paraId="1CFAE6E1" w14:textId="77777777" w:rsidR="00FC3C37" w:rsidRPr="00F545D9" w:rsidRDefault="00FC3C37" w:rsidP="00B21017">
            <w:pPr>
              <w:jc w:val="both"/>
              <w:rPr>
                <w:lang w:eastAsia="lt-LT"/>
              </w:rPr>
            </w:pPr>
          </w:p>
          <w:p w14:paraId="6077FD42" w14:textId="77777777" w:rsidR="00FC3C37" w:rsidRPr="00F545D9" w:rsidRDefault="00FC3C37" w:rsidP="00B21017">
            <w:pPr>
              <w:jc w:val="both"/>
              <w:rPr>
                <w:lang w:eastAsia="lt-LT"/>
              </w:rPr>
            </w:pPr>
            <w:r w:rsidRPr="00F545D9">
              <w:rPr>
                <w:lang w:eastAsia="lt-LT"/>
              </w:rPr>
              <w:t>Informacijos šaltinis –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763BBDAA" w14:textId="77777777" w:rsidR="00FC3C37" w:rsidRPr="00F545D9" w:rsidRDefault="00FC3C37" w:rsidP="00B21017">
            <w:pPr>
              <w:ind w:firstLine="720"/>
              <w:jc w:val="both"/>
              <w:rPr>
                <w:lang w:eastAsia="lt-LT"/>
              </w:rPr>
            </w:pPr>
          </w:p>
        </w:tc>
        <w:tc>
          <w:tcPr>
            <w:tcW w:w="2834" w:type="dxa"/>
            <w:tcBorders>
              <w:top w:val="single" w:sz="4" w:space="0" w:color="000000" w:themeColor="text1"/>
              <w:left w:val="single" w:sz="4" w:space="0" w:color="000000" w:themeColor="text1"/>
              <w:bottom w:val="single" w:sz="4" w:space="0" w:color="auto"/>
              <w:right w:val="single" w:sz="4" w:space="0" w:color="000000" w:themeColor="text1"/>
            </w:tcBorders>
          </w:tcPr>
          <w:p w14:paraId="6CE82A27" w14:textId="77777777" w:rsidR="00FC3C37" w:rsidRPr="00F545D9" w:rsidRDefault="00FC3C37" w:rsidP="00B21017">
            <w:pPr>
              <w:ind w:firstLine="720"/>
              <w:jc w:val="both"/>
              <w:rPr>
                <w:lang w:eastAsia="lt-LT"/>
              </w:rPr>
            </w:pPr>
          </w:p>
        </w:tc>
      </w:tr>
    </w:tbl>
    <w:p w14:paraId="77DC3378" w14:textId="77777777" w:rsidR="00FC3C37" w:rsidRPr="00F545D9" w:rsidRDefault="00FC3C37" w:rsidP="00FC3C37">
      <w:pPr>
        <w:ind w:firstLine="720"/>
        <w:jc w:val="both"/>
        <w:rPr>
          <w:b/>
          <w:lang w:eastAsia="lt-LT"/>
        </w:rPr>
      </w:pPr>
    </w:p>
    <w:p w14:paraId="55AF77A1" w14:textId="77777777" w:rsidR="00FC3C37" w:rsidRPr="00F545D9" w:rsidRDefault="00FC3C37" w:rsidP="00FC3C37">
      <w:pPr>
        <w:keepNext/>
        <w:ind w:firstLine="284"/>
        <w:jc w:val="both"/>
        <w:rPr>
          <w:b/>
          <w:lang w:eastAsia="lt-LT"/>
        </w:rPr>
      </w:pPr>
      <w:r w:rsidRPr="00F545D9">
        <w:rPr>
          <w:b/>
          <w:lang w:eastAsia="lt-LT"/>
        </w:rPr>
        <w:t>GALUTINĖ PROJEKTO ATITIKTIES BENDRIESIEMS REIKALAVIMAMS VERTINIMO IŠVADA:</w:t>
      </w:r>
    </w:p>
    <w:p w14:paraId="478D5133" w14:textId="77777777" w:rsidR="00FC3C37" w:rsidRPr="00F545D9" w:rsidRDefault="00FC3C37" w:rsidP="00FC3C37">
      <w:pPr>
        <w:ind w:firstLine="720"/>
        <w:jc w:val="both"/>
        <w:rPr>
          <w:lang w:eastAsia="lt-LT"/>
        </w:rPr>
      </w:pPr>
    </w:p>
    <w:p w14:paraId="1370F915" w14:textId="77777777" w:rsidR="00FC3C37" w:rsidRPr="00F545D9" w:rsidRDefault="00FC3C37" w:rsidP="00FC3C37">
      <w:pPr>
        <w:ind w:left="928" w:hanging="361"/>
        <w:jc w:val="both"/>
        <w:rPr>
          <w:b/>
          <w:lang w:eastAsia="lt-LT"/>
        </w:rPr>
      </w:pPr>
      <w:r w:rsidRPr="00F545D9">
        <w:rPr>
          <w:b/>
          <w:lang w:eastAsia="lt-LT"/>
        </w:rPr>
        <w:t>1)</w:t>
      </w:r>
      <w:r w:rsidRPr="00F545D9">
        <w:rPr>
          <w:b/>
          <w:lang w:eastAsia="lt-LT"/>
        </w:rPr>
        <w:tab/>
        <w:t>Paraiška įvertinta teigiamai pagal visus bendruosius reikalavimus ir specialiuosius kriterijus:</w:t>
      </w:r>
    </w:p>
    <w:p w14:paraId="70104F27" w14:textId="77777777" w:rsidR="00FC3C37" w:rsidRPr="00F545D9" w:rsidRDefault="00FC3C37" w:rsidP="00FC3C37">
      <w:pPr>
        <w:ind w:left="720" w:hanging="11"/>
        <w:jc w:val="both"/>
        <w:rPr>
          <w:lang w:eastAsia="lt-LT"/>
        </w:rPr>
      </w:pPr>
      <w:r w:rsidRPr="00F545D9">
        <w:rPr>
          <w:sz w:val="28"/>
          <w:szCs w:val="28"/>
        </w:rPr>
        <w:t>□</w:t>
      </w:r>
      <w:r w:rsidRPr="00F545D9">
        <w:rPr>
          <w:lang w:eastAsia="lt-LT"/>
        </w:rPr>
        <w:t xml:space="preserve"> Taip                                                   </w:t>
      </w:r>
      <w:r w:rsidRPr="00F545D9">
        <w:rPr>
          <w:sz w:val="28"/>
          <w:szCs w:val="28"/>
        </w:rPr>
        <w:t>□</w:t>
      </w:r>
      <w:r w:rsidRPr="00F545D9">
        <w:rPr>
          <w:lang w:eastAsia="lt-LT"/>
        </w:rPr>
        <w:t xml:space="preserve"> Ne                                                              </w:t>
      </w:r>
      <w:r w:rsidRPr="00F545D9">
        <w:rPr>
          <w:sz w:val="28"/>
          <w:szCs w:val="28"/>
        </w:rPr>
        <w:t>□</w:t>
      </w:r>
      <w:r w:rsidRPr="00F545D9">
        <w:rPr>
          <w:lang w:eastAsia="lt-LT"/>
        </w:rPr>
        <w:t xml:space="preserve"> Taip su išlyga </w:t>
      </w:r>
    </w:p>
    <w:p w14:paraId="3CB971AC" w14:textId="77777777" w:rsidR="00FC3C37" w:rsidRPr="00F545D9" w:rsidRDefault="00FC3C37" w:rsidP="00FC3C37">
      <w:pPr>
        <w:ind w:left="720" w:hanging="11"/>
        <w:jc w:val="both"/>
        <w:rPr>
          <w:lang w:eastAsia="lt-LT"/>
        </w:rPr>
      </w:pPr>
      <w:r w:rsidRPr="00F545D9">
        <w:rPr>
          <w:lang w:eastAsia="lt-LT"/>
        </w:rPr>
        <w:t>Komentarai: ____________________________________________________________________</w:t>
      </w:r>
    </w:p>
    <w:p w14:paraId="314A998B" w14:textId="77777777" w:rsidR="00FC3C37" w:rsidRPr="00F545D9" w:rsidRDefault="00FC3C37" w:rsidP="00FC3C37">
      <w:pPr>
        <w:ind w:left="720" w:firstLine="720"/>
        <w:jc w:val="both"/>
        <w:rPr>
          <w:lang w:eastAsia="lt-LT"/>
        </w:rPr>
      </w:pPr>
    </w:p>
    <w:p w14:paraId="15F13CF8" w14:textId="77777777" w:rsidR="00FC3C37" w:rsidRPr="00F545D9" w:rsidRDefault="00FC3C37" w:rsidP="00FC3C37">
      <w:pPr>
        <w:ind w:left="928" w:hanging="360"/>
        <w:jc w:val="both"/>
        <w:rPr>
          <w:b/>
          <w:lang w:eastAsia="lt-LT"/>
        </w:rPr>
      </w:pPr>
      <w:r w:rsidRPr="00F545D9">
        <w:rPr>
          <w:b/>
          <w:lang w:eastAsia="lt-LT"/>
        </w:rPr>
        <w:t>2)</w:t>
      </w:r>
      <w:r w:rsidRPr="00F545D9">
        <w:rPr>
          <w:b/>
          <w:lang w:eastAsia="lt-LT"/>
        </w:rPr>
        <w:tab/>
        <w:t>Pareiškėjas nebandė gauti konfidencialios informacijos arba daryti poveikio vertinimą atliekančiai institucijai dabartinio paraiškų vertinimo arba atrankos proceso metu:</w:t>
      </w:r>
    </w:p>
    <w:p w14:paraId="62BCB6E8" w14:textId="77777777" w:rsidR="00FC3C37" w:rsidRPr="00F545D9" w:rsidRDefault="00FC3C37" w:rsidP="00FC3C37">
      <w:pPr>
        <w:ind w:left="720" w:hanging="11"/>
        <w:jc w:val="both"/>
        <w:rPr>
          <w:lang w:eastAsia="lt-LT"/>
        </w:rPr>
      </w:pPr>
      <w:r w:rsidRPr="00F545D9">
        <w:rPr>
          <w:sz w:val="28"/>
          <w:szCs w:val="28"/>
        </w:rPr>
        <w:t>□</w:t>
      </w:r>
      <w:r w:rsidRPr="00F545D9">
        <w:rPr>
          <w:lang w:eastAsia="lt-LT"/>
        </w:rPr>
        <w:t xml:space="preserve"> Taip, nebandė</w:t>
      </w:r>
    </w:p>
    <w:p w14:paraId="7CC1C0B0" w14:textId="77777777" w:rsidR="00FC3C37" w:rsidRPr="00F545D9" w:rsidRDefault="00FC3C37" w:rsidP="00FC3C37">
      <w:pPr>
        <w:ind w:left="720" w:hanging="11"/>
        <w:jc w:val="both"/>
        <w:rPr>
          <w:lang w:eastAsia="lt-LT"/>
        </w:rPr>
      </w:pPr>
      <w:r w:rsidRPr="00F545D9">
        <w:rPr>
          <w:sz w:val="28"/>
          <w:szCs w:val="28"/>
        </w:rPr>
        <w:t>□</w:t>
      </w:r>
      <w:r w:rsidRPr="00F545D9">
        <w:rPr>
          <w:lang w:eastAsia="lt-LT"/>
        </w:rPr>
        <w:t xml:space="preserve"> Ne, bandė</w:t>
      </w:r>
    </w:p>
    <w:p w14:paraId="300A1B0C" w14:textId="77777777" w:rsidR="00FC3C37" w:rsidRPr="00F545D9" w:rsidRDefault="00FC3C37" w:rsidP="00FC3C37">
      <w:pPr>
        <w:ind w:left="720" w:hanging="11"/>
        <w:jc w:val="both"/>
        <w:rPr>
          <w:lang w:eastAsia="lt-LT"/>
        </w:rPr>
      </w:pPr>
      <w:r w:rsidRPr="00F545D9">
        <w:rPr>
          <w:lang w:eastAsia="lt-LT"/>
        </w:rPr>
        <w:t>Komentarai: ____________________________________________________________________</w:t>
      </w:r>
    </w:p>
    <w:p w14:paraId="0EBC5F9F" w14:textId="77777777" w:rsidR="00FC3C37" w:rsidRPr="00F545D9" w:rsidRDefault="00FC3C37" w:rsidP="00FC3C37">
      <w:pPr>
        <w:ind w:left="720" w:hanging="11"/>
        <w:jc w:val="both"/>
        <w:rPr>
          <w:rFonts w:eastAsia="Calibri"/>
          <w:i/>
        </w:rPr>
      </w:pPr>
      <w:r w:rsidRPr="00F545D9">
        <w:rPr>
          <w:rFonts w:eastAsia="Calibri"/>
          <w:i/>
        </w:rPr>
        <w:t>(Privaloma pildyti tik atsakius „Ne, bandė“, t. y. nurodomos faktinės aplinkybės.)</w:t>
      </w:r>
    </w:p>
    <w:p w14:paraId="6BAD1C71" w14:textId="77777777" w:rsidR="00FC3C37" w:rsidRPr="00F545D9" w:rsidRDefault="00FC3C37" w:rsidP="00FC3C37">
      <w:pPr>
        <w:ind w:left="720" w:hanging="11"/>
        <w:jc w:val="both"/>
        <w:rPr>
          <w:rFonts w:eastAsia="Calibri"/>
          <w:i/>
        </w:rPr>
      </w:pPr>
    </w:p>
    <w:p w14:paraId="6B291867" w14:textId="77777777" w:rsidR="00FC3C37" w:rsidRPr="00F545D9" w:rsidRDefault="00FC3C37" w:rsidP="00FC3C37">
      <w:pPr>
        <w:keepNext/>
        <w:ind w:left="928" w:hanging="360"/>
        <w:jc w:val="both"/>
        <w:rPr>
          <w:rFonts w:eastAsia="Calibri"/>
          <w:i/>
        </w:rPr>
      </w:pPr>
      <w:r w:rsidRPr="00F545D9">
        <w:rPr>
          <w:rFonts w:eastAsia="Calibri"/>
          <w:b/>
        </w:rPr>
        <w:t>3)</w:t>
      </w:r>
      <w:r w:rsidRPr="00F545D9">
        <w:rPr>
          <w:rFonts w:eastAsia="Calibri"/>
          <w:b/>
        </w:rPr>
        <w:tab/>
        <w:t>Projekto tinkamumo finansuoti vertinimo metu nustatytos</w:t>
      </w:r>
      <w:r w:rsidRPr="00F545D9">
        <w:rPr>
          <w:rFonts w:eastAsia="Calibri"/>
          <w:b/>
          <w:lang w:eastAsia="lt-LT"/>
        </w:rPr>
        <w:t xml:space="preserve"> projekto</w:t>
      </w:r>
      <w:r w:rsidRPr="00F545D9">
        <w:rPr>
          <w:rFonts w:eastAsia="Calibri"/>
          <w:lang w:eastAsia="lt-LT"/>
        </w:rPr>
        <w:t xml:space="preserve"> </w:t>
      </w:r>
      <w:r w:rsidRPr="00F545D9">
        <w:rPr>
          <w:rFonts w:eastAsia="Calibri"/>
          <w:b/>
          <w:color w:val="000000"/>
          <w:lang w:eastAsia="lt-LT"/>
        </w:rPr>
        <w:t>tinkamos finansuoti ir tinkamos deklaruoti Europos Komisijai  (toliau – EK) išlaidos:</w:t>
      </w:r>
    </w:p>
    <w:tbl>
      <w:tblPr>
        <w:tblW w:w="4832" w:type="pct"/>
        <w:tblInd w:w="466" w:type="dxa"/>
        <w:tblLayout w:type="fixed"/>
        <w:tblCellMar>
          <w:left w:w="40" w:type="dxa"/>
          <w:right w:w="40" w:type="dxa"/>
        </w:tblCellMar>
        <w:tblLook w:val="0000" w:firstRow="0" w:lastRow="0" w:firstColumn="0" w:lastColumn="0" w:noHBand="0" w:noVBand="0"/>
      </w:tblPr>
      <w:tblGrid>
        <w:gridCol w:w="2261"/>
        <w:gridCol w:w="1331"/>
        <w:gridCol w:w="1467"/>
        <w:gridCol w:w="1467"/>
        <w:gridCol w:w="1468"/>
        <w:gridCol w:w="1600"/>
        <w:gridCol w:w="1600"/>
        <w:gridCol w:w="1400"/>
        <w:gridCol w:w="1471"/>
      </w:tblGrid>
      <w:tr w:rsidR="00FC3C37" w:rsidRPr="00F545D9" w14:paraId="145B2563" w14:textId="77777777" w:rsidTr="00B21017">
        <w:trPr>
          <w:trHeight w:val="23"/>
        </w:trPr>
        <w:tc>
          <w:tcPr>
            <w:tcW w:w="2312" w:type="dxa"/>
            <w:vMerge w:val="restart"/>
            <w:tcBorders>
              <w:top w:val="single" w:sz="6" w:space="0" w:color="auto"/>
              <w:left w:val="single" w:sz="6" w:space="0" w:color="auto"/>
              <w:bottom w:val="single" w:sz="6" w:space="0" w:color="auto"/>
              <w:right w:val="single" w:sz="6" w:space="0" w:color="auto"/>
            </w:tcBorders>
            <w:vAlign w:val="center"/>
          </w:tcPr>
          <w:p w14:paraId="229A2347" w14:textId="77777777" w:rsidR="00FC3C37" w:rsidRPr="00F545D9" w:rsidRDefault="00FC3C37" w:rsidP="00B21017">
            <w:pPr>
              <w:ind w:right="57"/>
              <w:jc w:val="both"/>
              <w:rPr>
                <w:rFonts w:eastAsia="Calibri"/>
                <w:b/>
              </w:rPr>
            </w:pPr>
            <w:r w:rsidRPr="00F545D9">
              <w:rPr>
                <w:rFonts w:eastAsia="Calibri"/>
                <w:b/>
              </w:rPr>
              <w:t>Bendra projekto vertė (apima ir tinkamas, ir netinkamas išlaidas), Eur</w:t>
            </w:r>
          </w:p>
        </w:tc>
        <w:tc>
          <w:tcPr>
            <w:tcW w:w="7489" w:type="dxa"/>
            <w:gridSpan w:val="5"/>
            <w:tcBorders>
              <w:top w:val="single" w:sz="6" w:space="0" w:color="auto"/>
              <w:left w:val="single" w:sz="6" w:space="0" w:color="auto"/>
              <w:bottom w:val="single" w:sz="6" w:space="0" w:color="auto"/>
              <w:right w:val="single" w:sz="6" w:space="0" w:color="auto"/>
            </w:tcBorders>
            <w:vAlign w:val="center"/>
          </w:tcPr>
          <w:p w14:paraId="0E481803" w14:textId="77777777" w:rsidR="00FC3C37" w:rsidRPr="00F545D9" w:rsidRDefault="00FC3C37" w:rsidP="00B21017">
            <w:pPr>
              <w:ind w:firstLine="720"/>
              <w:jc w:val="center"/>
              <w:rPr>
                <w:rFonts w:eastAsia="Calibri"/>
                <w:b/>
              </w:rPr>
            </w:pPr>
            <w:r w:rsidRPr="00F545D9">
              <w:rPr>
                <w:rFonts w:eastAsia="Calibri"/>
                <w:b/>
              </w:rPr>
              <w:t>Didžiausia galima projekto tinkamų finansuoti išlaidų suma:</w:t>
            </w:r>
          </w:p>
        </w:tc>
        <w:tc>
          <w:tcPr>
            <w:tcW w:w="1634" w:type="dxa"/>
            <w:vMerge w:val="restart"/>
            <w:tcBorders>
              <w:top w:val="single" w:sz="6" w:space="0" w:color="auto"/>
              <w:left w:val="single" w:sz="6" w:space="0" w:color="auto"/>
              <w:right w:val="single" w:sz="6" w:space="0" w:color="auto"/>
            </w:tcBorders>
            <w:vAlign w:val="center"/>
          </w:tcPr>
          <w:p w14:paraId="7ECDEDEC" w14:textId="77777777" w:rsidR="00FC3C37" w:rsidRPr="00F545D9" w:rsidRDefault="00FC3C37" w:rsidP="00B21017">
            <w:pPr>
              <w:jc w:val="both"/>
              <w:rPr>
                <w:rFonts w:eastAsia="Calibri"/>
                <w:b/>
              </w:rPr>
            </w:pPr>
            <w:r w:rsidRPr="00F545D9">
              <w:rPr>
                <w:rFonts w:eastAsia="Calibri"/>
                <w:b/>
              </w:rPr>
              <w:t>Pajamos, mažinančios tinkamų deklaruoti EK išlaidų sumą, Eur</w:t>
            </w:r>
          </w:p>
        </w:tc>
        <w:tc>
          <w:tcPr>
            <w:tcW w:w="2932" w:type="dxa"/>
            <w:gridSpan w:val="2"/>
            <w:tcBorders>
              <w:top w:val="single" w:sz="6" w:space="0" w:color="auto"/>
              <w:left w:val="single" w:sz="6" w:space="0" w:color="auto"/>
              <w:bottom w:val="single" w:sz="4" w:space="0" w:color="auto"/>
              <w:right w:val="single" w:sz="6" w:space="0" w:color="auto"/>
            </w:tcBorders>
            <w:vAlign w:val="center"/>
          </w:tcPr>
          <w:p w14:paraId="3D2D77D6" w14:textId="77777777" w:rsidR="00FC3C37" w:rsidRPr="00F545D9" w:rsidRDefault="00FC3C37" w:rsidP="00B21017">
            <w:pPr>
              <w:jc w:val="center"/>
              <w:rPr>
                <w:rFonts w:eastAsia="Calibri"/>
                <w:b/>
              </w:rPr>
            </w:pPr>
            <w:r w:rsidRPr="00F545D9">
              <w:rPr>
                <w:rFonts w:eastAsia="Calibri"/>
                <w:b/>
              </w:rPr>
              <w:t>Tinkamos deklaruoti EK išlaidos</w:t>
            </w:r>
          </w:p>
        </w:tc>
      </w:tr>
      <w:tr w:rsidR="00FC3C37" w:rsidRPr="00F545D9" w14:paraId="1CD783DC" w14:textId="77777777" w:rsidTr="00B21017">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07B5F5E0" w14:textId="77777777" w:rsidR="00FC3C37" w:rsidRPr="00F545D9" w:rsidRDefault="00FC3C37" w:rsidP="00B21017">
            <w:pPr>
              <w:ind w:firstLine="720"/>
              <w:jc w:val="center"/>
              <w:rPr>
                <w:rFonts w:eastAsia="Calibri"/>
              </w:rPr>
            </w:pPr>
          </w:p>
        </w:tc>
        <w:tc>
          <w:tcPr>
            <w:tcW w:w="1360" w:type="dxa"/>
            <w:vMerge w:val="restart"/>
            <w:tcBorders>
              <w:top w:val="single" w:sz="6" w:space="0" w:color="auto"/>
              <w:left w:val="single" w:sz="6" w:space="0" w:color="auto"/>
              <w:bottom w:val="single" w:sz="6" w:space="0" w:color="auto"/>
              <w:right w:val="single" w:sz="6" w:space="0" w:color="auto"/>
            </w:tcBorders>
            <w:vAlign w:val="center"/>
          </w:tcPr>
          <w:p w14:paraId="6AA63A9C" w14:textId="77777777" w:rsidR="00FC3C37" w:rsidRPr="00F545D9" w:rsidRDefault="00FC3C37" w:rsidP="00B21017">
            <w:pPr>
              <w:jc w:val="both"/>
              <w:rPr>
                <w:rFonts w:eastAsia="Calibri"/>
                <w:b/>
              </w:rPr>
            </w:pPr>
            <w:r w:rsidRPr="00F545D9">
              <w:rPr>
                <w:rFonts w:eastAsia="Calibri"/>
                <w:b/>
              </w:rPr>
              <w:t>Iš viso, Eur</w:t>
            </w:r>
          </w:p>
        </w:tc>
        <w:tc>
          <w:tcPr>
            <w:tcW w:w="6129" w:type="dxa"/>
            <w:gridSpan w:val="4"/>
            <w:tcBorders>
              <w:top w:val="single" w:sz="6" w:space="0" w:color="auto"/>
              <w:left w:val="single" w:sz="6" w:space="0" w:color="auto"/>
              <w:bottom w:val="single" w:sz="6" w:space="0" w:color="auto"/>
              <w:right w:val="single" w:sz="6" w:space="0" w:color="auto"/>
            </w:tcBorders>
            <w:vAlign w:val="center"/>
          </w:tcPr>
          <w:p w14:paraId="06236145" w14:textId="77777777" w:rsidR="00FC3C37" w:rsidRPr="00F545D9" w:rsidRDefault="00FC3C37" w:rsidP="00B21017">
            <w:pPr>
              <w:ind w:firstLine="720"/>
              <w:jc w:val="center"/>
              <w:rPr>
                <w:rFonts w:eastAsia="Calibri"/>
                <w:b/>
              </w:rPr>
            </w:pPr>
            <w:r w:rsidRPr="00F545D9">
              <w:rPr>
                <w:rFonts w:eastAsia="Calibri"/>
                <w:b/>
              </w:rPr>
              <w:t>Iš jų:</w:t>
            </w:r>
          </w:p>
        </w:tc>
        <w:tc>
          <w:tcPr>
            <w:tcW w:w="1634" w:type="dxa"/>
            <w:vMerge/>
            <w:tcBorders>
              <w:left w:val="single" w:sz="6" w:space="0" w:color="auto"/>
              <w:right w:val="single" w:sz="4" w:space="0" w:color="auto"/>
            </w:tcBorders>
            <w:vAlign w:val="center"/>
          </w:tcPr>
          <w:p w14:paraId="16574B71" w14:textId="77777777" w:rsidR="00FC3C37" w:rsidRPr="00F545D9" w:rsidRDefault="00FC3C37" w:rsidP="00B21017">
            <w:pPr>
              <w:ind w:firstLine="720"/>
              <w:jc w:val="center"/>
              <w:rPr>
                <w:rFonts w:eastAsia="Calibri"/>
              </w:rPr>
            </w:pPr>
          </w:p>
        </w:tc>
        <w:tc>
          <w:tcPr>
            <w:tcW w:w="1430" w:type="dxa"/>
            <w:vMerge w:val="restart"/>
            <w:tcBorders>
              <w:top w:val="single" w:sz="4" w:space="0" w:color="auto"/>
              <w:left w:val="single" w:sz="4" w:space="0" w:color="auto"/>
              <w:right w:val="single" w:sz="4" w:space="0" w:color="auto"/>
            </w:tcBorders>
            <w:vAlign w:val="center"/>
          </w:tcPr>
          <w:p w14:paraId="2DF5EA72" w14:textId="77777777" w:rsidR="00FC3C37" w:rsidRPr="00F545D9" w:rsidRDefault="00FC3C37" w:rsidP="00B21017">
            <w:pPr>
              <w:jc w:val="both"/>
              <w:rPr>
                <w:rFonts w:eastAsia="Calibri"/>
                <w:b/>
              </w:rPr>
            </w:pPr>
            <w:r w:rsidRPr="00F545D9">
              <w:rPr>
                <w:rFonts w:eastAsia="Calibri"/>
                <w:b/>
              </w:rPr>
              <w:t>Didžiausia EK tinkamų deklaruoti išlaidų suma, Eur</w:t>
            </w:r>
          </w:p>
        </w:tc>
        <w:tc>
          <w:tcPr>
            <w:tcW w:w="1502" w:type="dxa"/>
            <w:vMerge w:val="restart"/>
            <w:tcBorders>
              <w:top w:val="single" w:sz="4" w:space="0" w:color="auto"/>
              <w:left w:val="single" w:sz="4" w:space="0" w:color="auto"/>
              <w:right w:val="single" w:sz="4" w:space="0" w:color="auto"/>
            </w:tcBorders>
            <w:vAlign w:val="center"/>
          </w:tcPr>
          <w:p w14:paraId="4E2FDA53" w14:textId="77777777" w:rsidR="00FC3C37" w:rsidRPr="00F545D9" w:rsidRDefault="00FC3C37" w:rsidP="00B21017">
            <w:pPr>
              <w:jc w:val="both"/>
              <w:rPr>
                <w:rFonts w:eastAsia="Calibri"/>
                <w:b/>
              </w:rPr>
            </w:pPr>
            <w:r w:rsidRPr="00F545D9">
              <w:rPr>
                <w:rFonts w:eastAsia="Calibri"/>
                <w:b/>
              </w:rPr>
              <w:t>Dalis nuo tinkamų finansuoti išlaidų, proc.</w:t>
            </w:r>
          </w:p>
        </w:tc>
      </w:tr>
      <w:tr w:rsidR="00FC3C37" w:rsidRPr="00F545D9" w14:paraId="0096C1AA" w14:textId="77777777" w:rsidTr="00B21017">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12EA635E" w14:textId="77777777" w:rsidR="00FC3C37" w:rsidRPr="00F545D9" w:rsidRDefault="00FC3C37" w:rsidP="00B21017">
            <w:pPr>
              <w:ind w:firstLine="720"/>
              <w:jc w:val="both"/>
              <w:rPr>
                <w:rFonts w:eastAsia="Calibri"/>
              </w:rPr>
            </w:pPr>
          </w:p>
        </w:tc>
        <w:tc>
          <w:tcPr>
            <w:tcW w:w="1360" w:type="dxa"/>
            <w:vMerge/>
            <w:tcBorders>
              <w:top w:val="single" w:sz="6" w:space="0" w:color="auto"/>
              <w:left w:val="single" w:sz="6" w:space="0" w:color="auto"/>
              <w:bottom w:val="single" w:sz="6" w:space="0" w:color="auto"/>
              <w:right w:val="single" w:sz="6" w:space="0" w:color="auto"/>
            </w:tcBorders>
            <w:vAlign w:val="center"/>
          </w:tcPr>
          <w:p w14:paraId="44F2DBD3" w14:textId="77777777" w:rsidR="00FC3C37" w:rsidRPr="00F545D9" w:rsidRDefault="00FC3C37" w:rsidP="00B21017">
            <w:pPr>
              <w:ind w:firstLine="720"/>
              <w:jc w:val="both"/>
              <w:rPr>
                <w:rFonts w:eastAsia="Calibri"/>
              </w:rPr>
            </w:pPr>
          </w:p>
        </w:tc>
        <w:tc>
          <w:tcPr>
            <w:tcW w:w="1498" w:type="dxa"/>
            <w:tcBorders>
              <w:top w:val="single" w:sz="6" w:space="0" w:color="auto"/>
              <w:left w:val="single" w:sz="6" w:space="0" w:color="auto"/>
              <w:bottom w:val="single" w:sz="6" w:space="0" w:color="auto"/>
              <w:right w:val="single" w:sz="6" w:space="0" w:color="auto"/>
            </w:tcBorders>
            <w:vAlign w:val="center"/>
          </w:tcPr>
          <w:p w14:paraId="33E7FCDA" w14:textId="77777777" w:rsidR="00FC3C37" w:rsidRPr="00F545D9" w:rsidRDefault="00FC3C37" w:rsidP="00B21017">
            <w:pPr>
              <w:ind w:right="104"/>
              <w:jc w:val="both"/>
              <w:rPr>
                <w:rFonts w:eastAsia="Calibri"/>
                <w:b/>
              </w:rPr>
            </w:pPr>
            <w:r w:rsidRPr="00F545D9">
              <w:rPr>
                <w:rFonts w:eastAsia="Calibri"/>
                <w:b/>
              </w:rPr>
              <w:t>Prašomos skirti lėšos – iki, Eur</w:t>
            </w:r>
          </w:p>
        </w:tc>
        <w:tc>
          <w:tcPr>
            <w:tcW w:w="1498" w:type="dxa"/>
            <w:tcBorders>
              <w:top w:val="single" w:sz="6" w:space="0" w:color="auto"/>
              <w:left w:val="single" w:sz="6" w:space="0" w:color="auto"/>
              <w:bottom w:val="single" w:sz="6" w:space="0" w:color="auto"/>
              <w:right w:val="single" w:sz="6" w:space="0" w:color="auto"/>
            </w:tcBorders>
            <w:vAlign w:val="center"/>
          </w:tcPr>
          <w:p w14:paraId="65DC10CF" w14:textId="77777777" w:rsidR="00FC3C37" w:rsidRPr="00F545D9" w:rsidRDefault="00FC3C37" w:rsidP="00B21017">
            <w:pPr>
              <w:jc w:val="both"/>
              <w:rPr>
                <w:rFonts w:eastAsia="Calibri"/>
                <w:b/>
              </w:rPr>
            </w:pPr>
            <w:r w:rsidRPr="00F545D9">
              <w:rPr>
                <w:rFonts w:eastAsia="Calibri"/>
                <w:b/>
              </w:rPr>
              <w:t>Dalis nuo tinkamų finansuoti išlaidų, proc.</w:t>
            </w:r>
          </w:p>
        </w:tc>
        <w:tc>
          <w:tcPr>
            <w:tcW w:w="1499" w:type="dxa"/>
            <w:tcBorders>
              <w:top w:val="single" w:sz="6" w:space="0" w:color="auto"/>
              <w:left w:val="single" w:sz="6" w:space="0" w:color="auto"/>
              <w:bottom w:val="single" w:sz="6" w:space="0" w:color="auto"/>
              <w:right w:val="single" w:sz="6" w:space="0" w:color="auto"/>
            </w:tcBorders>
            <w:vAlign w:val="center"/>
          </w:tcPr>
          <w:p w14:paraId="467DB854" w14:textId="77777777" w:rsidR="00FC3C37" w:rsidRPr="00F545D9" w:rsidRDefault="00FC3C37" w:rsidP="00B21017">
            <w:pPr>
              <w:ind w:right="-57"/>
              <w:jc w:val="both"/>
              <w:rPr>
                <w:rFonts w:eastAsia="Calibri"/>
                <w:b/>
              </w:rPr>
            </w:pPr>
            <w:r w:rsidRPr="00F545D9">
              <w:rPr>
                <w:rFonts w:eastAsia="Calibri"/>
                <w:b/>
              </w:rPr>
              <w:t>Pareiškėjo nuosavos lėšos, Eur</w:t>
            </w:r>
          </w:p>
        </w:tc>
        <w:tc>
          <w:tcPr>
            <w:tcW w:w="1634" w:type="dxa"/>
            <w:tcBorders>
              <w:top w:val="single" w:sz="6" w:space="0" w:color="auto"/>
              <w:left w:val="single" w:sz="6" w:space="0" w:color="auto"/>
              <w:bottom w:val="single" w:sz="6" w:space="0" w:color="auto"/>
              <w:right w:val="single" w:sz="6" w:space="0" w:color="auto"/>
            </w:tcBorders>
            <w:vAlign w:val="center"/>
          </w:tcPr>
          <w:p w14:paraId="60155444" w14:textId="77777777" w:rsidR="00FC3C37" w:rsidRPr="00F545D9" w:rsidRDefault="00FC3C37" w:rsidP="00B21017">
            <w:pPr>
              <w:ind w:left="-57" w:right="-57" w:firstLine="22"/>
              <w:jc w:val="both"/>
              <w:rPr>
                <w:rFonts w:eastAsia="Calibri"/>
                <w:b/>
              </w:rPr>
            </w:pPr>
            <w:r w:rsidRPr="00F545D9">
              <w:rPr>
                <w:rFonts w:eastAsia="Calibri"/>
                <w:b/>
              </w:rPr>
              <w:t>Dalis nuo tinkamų finansuoti išlaidų, proc.</w:t>
            </w:r>
          </w:p>
        </w:tc>
        <w:tc>
          <w:tcPr>
            <w:tcW w:w="1634" w:type="dxa"/>
            <w:vMerge/>
            <w:tcBorders>
              <w:left w:val="single" w:sz="6" w:space="0" w:color="auto"/>
              <w:bottom w:val="single" w:sz="6" w:space="0" w:color="auto"/>
              <w:right w:val="single" w:sz="4" w:space="0" w:color="auto"/>
            </w:tcBorders>
            <w:vAlign w:val="center"/>
          </w:tcPr>
          <w:p w14:paraId="2D4EA82B" w14:textId="77777777" w:rsidR="00FC3C37" w:rsidRPr="00F545D9" w:rsidRDefault="00FC3C37" w:rsidP="00B21017">
            <w:pPr>
              <w:ind w:left="-57" w:right="-57" w:firstLine="720"/>
              <w:jc w:val="both"/>
              <w:rPr>
                <w:rFonts w:eastAsia="Calibri"/>
              </w:rPr>
            </w:pPr>
          </w:p>
        </w:tc>
        <w:tc>
          <w:tcPr>
            <w:tcW w:w="1430" w:type="dxa"/>
            <w:vMerge/>
            <w:tcBorders>
              <w:left w:val="single" w:sz="4" w:space="0" w:color="auto"/>
              <w:bottom w:val="single" w:sz="4" w:space="0" w:color="auto"/>
              <w:right w:val="single" w:sz="4" w:space="0" w:color="auto"/>
            </w:tcBorders>
            <w:vAlign w:val="center"/>
          </w:tcPr>
          <w:p w14:paraId="3D964FF0" w14:textId="77777777" w:rsidR="00FC3C37" w:rsidRPr="00F545D9" w:rsidRDefault="00FC3C37" w:rsidP="00B21017">
            <w:pPr>
              <w:ind w:left="-57" w:right="-57" w:firstLine="720"/>
              <w:jc w:val="both"/>
              <w:rPr>
                <w:rFonts w:eastAsia="Calibri"/>
              </w:rPr>
            </w:pPr>
          </w:p>
        </w:tc>
        <w:tc>
          <w:tcPr>
            <w:tcW w:w="1502" w:type="dxa"/>
            <w:vMerge/>
            <w:tcBorders>
              <w:left w:val="single" w:sz="4" w:space="0" w:color="auto"/>
              <w:bottom w:val="single" w:sz="4" w:space="0" w:color="auto"/>
              <w:right w:val="single" w:sz="4" w:space="0" w:color="auto"/>
            </w:tcBorders>
            <w:vAlign w:val="center"/>
          </w:tcPr>
          <w:p w14:paraId="4A858D9E" w14:textId="77777777" w:rsidR="00FC3C37" w:rsidRPr="00F545D9" w:rsidRDefault="00FC3C37" w:rsidP="00B21017">
            <w:pPr>
              <w:ind w:left="-57" w:right="-57" w:firstLine="720"/>
              <w:jc w:val="both"/>
              <w:rPr>
                <w:rFonts w:eastAsia="Calibri"/>
              </w:rPr>
            </w:pPr>
          </w:p>
        </w:tc>
      </w:tr>
      <w:tr w:rsidR="00FC3C37" w:rsidRPr="00F545D9" w14:paraId="5A6A35D2" w14:textId="77777777" w:rsidTr="00B21017">
        <w:trPr>
          <w:cantSplit/>
          <w:trHeight w:val="23"/>
        </w:trPr>
        <w:tc>
          <w:tcPr>
            <w:tcW w:w="231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2905360" w14:textId="77777777" w:rsidR="00FC3C37" w:rsidRPr="00F545D9" w:rsidRDefault="00FC3C37" w:rsidP="00B21017">
            <w:pPr>
              <w:jc w:val="center"/>
              <w:rPr>
                <w:rFonts w:eastAsia="Calibri"/>
              </w:rPr>
            </w:pPr>
            <w:r w:rsidRPr="00F545D9">
              <w:rPr>
                <w:rFonts w:eastAsia="Calibri"/>
              </w:rPr>
              <w:t>1</w:t>
            </w:r>
          </w:p>
        </w:tc>
        <w:tc>
          <w:tcPr>
            <w:tcW w:w="13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5DB61B1" w14:textId="77777777" w:rsidR="00FC3C37" w:rsidRPr="00F545D9" w:rsidRDefault="00FC3C37" w:rsidP="00B21017">
            <w:pPr>
              <w:ind w:firstLine="9"/>
              <w:jc w:val="center"/>
              <w:rPr>
                <w:rFonts w:eastAsia="Calibri"/>
              </w:rPr>
            </w:pPr>
            <w:r w:rsidRPr="00F545D9">
              <w:rPr>
                <w:rFonts w:eastAsia="Calibri"/>
              </w:rPr>
              <w:t>2</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C3FA426" w14:textId="77777777" w:rsidR="00FC3C37" w:rsidRPr="00F545D9" w:rsidRDefault="00FC3C37" w:rsidP="00B21017">
            <w:pPr>
              <w:ind w:left="-57" w:right="-57" w:hanging="22"/>
              <w:jc w:val="center"/>
              <w:rPr>
                <w:rFonts w:eastAsia="Calibri"/>
              </w:rPr>
            </w:pPr>
            <w:r w:rsidRPr="00F545D9">
              <w:rPr>
                <w:rFonts w:eastAsia="Calibri"/>
              </w:rPr>
              <w:t>3</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08903B3" w14:textId="77777777" w:rsidR="00FC3C37" w:rsidRPr="00F545D9" w:rsidRDefault="00FC3C37" w:rsidP="00B21017">
            <w:pPr>
              <w:ind w:left="-57" w:right="-57" w:firstLine="43"/>
              <w:jc w:val="center"/>
              <w:rPr>
                <w:rFonts w:eastAsia="Calibri"/>
              </w:rPr>
            </w:pPr>
            <w:r w:rsidRPr="00F545D9">
              <w:rPr>
                <w:rFonts w:eastAsia="Calibri"/>
              </w:rPr>
              <w:t>4=(3/2)*100</w:t>
            </w:r>
          </w:p>
        </w:tc>
        <w:tc>
          <w:tcPr>
            <w:tcW w:w="1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35F9EDA" w14:textId="77777777" w:rsidR="00FC3C37" w:rsidRPr="00F545D9" w:rsidRDefault="00FC3C37" w:rsidP="00B21017">
            <w:pPr>
              <w:ind w:left="-57" w:right="-57" w:hanging="33"/>
              <w:jc w:val="center"/>
              <w:rPr>
                <w:rFonts w:eastAsia="Calibri"/>
              </w:rPr>
            </w:pPr>
            <w:r w:rsidRPr="00F545D9">
              <w:rPr>
                <w:rFonts w:eastAsia="Calibri"/>
              </w:rPr>
              <w:t>5</w:t>
            </w:r>
          </w:p>
        </w:tc>
        <w:tc>
          <w:tcPr>
            <w:tcW w:w="16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65DED35" w14:textId="77777777" w:rsidR="00FC3C37" w:rsidRPr="00F545D9" w:rsidRDefault="00FC3C37" w:rsidP="00B21017">
            <w:pPr>
              <w:ind w:left="-57" w:right="-57" w:firstLine="22"/>
              <w:jc w:val="center"/>
              <w:rPr>
                <w:rFonts w:eastAsia="Calibri"/>
              </w:rPr>
            </w:pPr>
            <w:r w:rsidRPr="00F545D9">
              <w:rPr>
                <w:rFonts w:eastAsia="Calibri"/>
              </w:rPr>
              <w:t>6=(5/2)*100</w:t>
            </w:r>
          </w:p>
        </w:tc>
        <w:tc>
          <w:tcPr>
            <w:tcW w:w="1634" w:type="dxa"/>
            <w:tcBorders>
              <w:left w:val="single" w:sz="6" w:space="0" w:color="auto"/>
              <w:bottom w:val="single" w:sz="6" w:space="0" w:color="auto"/>
              <w:right w:val="single" w:sz="4" w:space="0" w:color="auto"/>
            </w:tcBorders>
            <w:shd w:val="clear" w:color="auto" w:fill="BFBFBF" w:themeFill="background1" w:themeFillShade="BF"/>
            <w:vAlign w:val="center"/>
          </w:tcPr>
          <w:p w14:paraId="1C61E632" w14:textId="77777777" w:rsidR="00FC3C37" w:rsidRPr="00F545D9" w:rsidRDefault="00FC3C37" w:rsidP="00B21017">
            <w:pPr>
              <w:ind w:left="-57" w:right="-57" w:hanging="53"/>
              <w:jc w:val="center"/>
              <w:rPr>
                <w:rFonts w:eastAsia="Calibri"/>
              </w:rPr>
            </w:pPr>
            <w:r w:rsidRPr="00F545D9">
              <w:rPr>
                <w:rFonts w:eastAsia="Calibri"/>
              </w:rPr>
              <w:t>7</w:t>
            </w:r>
          </w:p>
        </w:tc>
        <w:tc>
          <w:tcPr>
            <w:tcW w:w="1430" w:type="dxa"/>
            <w:tcBorders>
              <w:left w:val="single" w:sz="4" w:space="0" w:color="auto"/>
              <w:bottom w:val="single" w:sz="4" w:space="0" w:color="auto"/>
              <w:right w:val="single" w:sz="4" w:space="0" w:color="auto"/>
            </w:tcBorders>
            <w:shd w:val="clear" w:color="auto" w:fill="BFBFBF" w:themeFill="background1" w:themeFillShade="BF"/>
            <w:vAlign w:val="center"/>
          </w:tcPr>
          <w:p w14:paraId="72C8BAC4" w14:textId="77777777" w:rsidR="00FC3C37" w:rsidRPr="00F545D9" w:rsidRDefault="00FC3C37" w:rsidP="00B21017">
            <w:pPr>
              <w:ind w:left="-57" w:right="-57" w:firstLine="15"/>
              <w:jc w:val="center"/>
              <w:rPr>
                <w:rFonts w:eastAsia="Calibri"/>
              </w:rPr>
            </w:pPr>
            <w:r w:rsidRPr="00F545D9">
              <w:rPr>
                <w:rFonts w:eastAsia="Calibri"/>
              </w:rPr>
              <w:t>8</w:t>
            </w:r>
          </w:p>
        </w:tc>
        <w:tc>
          <w:tcPr>
            <w:tcW w:w="1502" w:type="dxa"/>
            <w:tcBorders>
              <w:left w:val="single" w:sz="4" w:space="0" w:color="auto"/>
              <w:bottom w:val="single" w:sz="4" w:space="0" w:color="auto"/>
              <w:right w:val="single" w:sz="4" w:space="0" w:color="auto"/>
            </w:tcBorders>
            <w:shd w:val="clear" w:color="auto" w:fill="BFBFBF" w:themeFill="background1" w:themeFillShade="BF"/>
            <w:vAlign w:val="center"/>
          </w:tcPr>
          <w:p w14:paraId="19B1F0A9" w14:textId="77777777" w:rsidR="00FC3C37" w:rsidRPr="00F545D9" w:rsidRDefault="00FC3C37" w:rsidP="00B21017">
            <w:pPr>
              <w:ind w:left="-57" w:right="-57" w:firstLine="4"/>
              <w:jc w:val="center"/>
              <w:rPr>
                <w:rFonts w:eastAsia="Calibri"/>
              </w:rPr>
            </w:pPr>
            <w:r w:rsidRPr="00F545D9">
              <w:rPr>
                <w:rFonts w:eastAsia="Calibri"/>
              </w:rPr>
              <w:t>9=(8/2)*100</w:t>
            </w:r>
          </w:p>
        </w:tc>
      </w:tr>
      <w:tr w:rsidR="00FC3C37" w:rsidRPr="00F545D9" w14:paraId="4F108468" w14:textId="77777777" w:rsidTr="00B21017">
        <w:trPr>
          <w:cantSplit/>
          <w:trHeight w:val="23"/>
        </w:trPr>
        <w:tc>
          <w:tcPr>
            <w:tcW w:w="2312" w:type="dxa"/>
            <w:tcBorders>
              <w:top w:val="single" w:sz="6" w:space="0" w:color="auto"/>
              <w:left w:val="single" w:sz="6" w:space="0" w:color="auto"/>
              <w:bottom w:val="single" w:sz="6" w:space="0" w:color="auto"/>
              <w:right w:val="single" w:sz="6" w:space="0" w:color="auto"/>
            </w:tcBorders>
          </w:tcPr>
          <w:p w14:paraId="379F9C7F" w14:textId="77777777" w:rsidR="00FC3C37" w:rsidRPr="00F545D9" w:rsidRDefault="00FC3C37" w:rsidP="00B21017">
            <w:pPr>
              <w:ind w:firstLine="720"/>
              <w:jc w:val="both"/>
              <w:rPr>
                <w:rFonts w:eastAsia="Calibri"/>
              </w:rPr>
            </w:pPr>
          </w:p>
        </w:tc>
        <w:tc>
          <w:tcPr>
            <w:tcW w:w="1360" w:type="dxa"/>
            <w:tcBorders>
              <w:top w:val="single" w:sz="6" w:space="0" w:color="auto"/>
              <w:left w:val="single" w:sz="6" w:space="0" w:color="auto"/>
              <w:bottom w:val="single" w:sz="6" w:space="0" w:color="auto"/>
              <w:right w:val="single" w:sz="6" w:space="0" w:color="auto"/>
            </w:tcBorders>
          </w:tcPr>
          <w:p w14:paraId="01437A80" w14:textId="77777777" w:rsidR="00FC3C37" w:rsidRPr="00F545D9" w:rsidRDefault="00FC3C37" w:rsidP="00B21017">
            <w:pPr>
              <w:ind w:firstLine="720"/>
              <w:jc w:val="both"/>
              <w:rPr>
                <w:rFonts w:eastAsia="Calibri"/>
                <w:lang w:eastAsia="lt-LT"/>
              </w:rPr>
            </w:pPr>
          </w:p>
        </w:tc>
        <w:tc>
          <w:tcPr>
            <w:tcW w:w="1498" w:type="dxa"/>
            <w:tcBorders>
              <w:top w:val="single" w:sz="6" w:space="0" w:color="auto"/>
              <w:left w:val="single" w:sz="6" w:space="0" w:color="auto"/>
              <w:bottom w:val="single" w:sz="6" w:space="0" w:color="auto"/>
              <w:right w:val="single" w:sz="6" w:space="0" w:color="auto"/>
            </w:tcBorders>
          </w:tcPr>
          <w:p w14:paraId="14BF231F" w14:textId="77777777" w:rsidR="00FC3C37" w:rsidRPr="00F545D9" w:rsidRDefault="00FC3C37" w:rsidP="00B21017">
            <w:pPr>
              <w:ind w:firstLine="720"/>
              <w:jc w:val="both"/>
              <w:rPr>
                <w:rFonts w:eastAsia="Calibri"/>
                <w:lang w:eastAsia="lt-LT"/>
              </w:rPr>
            </w:pPr>
          </w:p>
        </w:tc>
        <w:tc>
          <w:tcPr>
            <w:tcW w:w="1498" w:type="dxa"/>
            <w:tcBorders>
              <w:top w:val="single" w:sz="6" w:space="0" w:color="auto"/>
              <w:left w:val="single" w:sz="6" w:space="0" w:color="auto"/>
              <w:bottom w:val="single" w:sz="6" w:space="0" w:color="auto"/>
              <w:right w:val="single" w:sz="6" w:space="0" w:color="auto"/>
            </w:tcBorders>
          </w:tcPr>
          <w:p w14:paraId="03B30C98" w14:textId="77777777" w:rsidR="00FC3C37" w:rsidRPr="00F545D9" w:rsidRDefault="00FC3C37" w:rsidP="00B21017">
            <w:pPr>
              <w:ind w:firstLine="720"/>
              <w:jc w:val="both"/>
              <w:rPr>
                <w:rFonts w:eastAsia="Calibri"/>
              </w:rPr>
            </w:pPr>
          </w:p>
        </w:tc>
        <w:tc>
          <w:tcPr>
            <w:tcW w:w="1499" w:type="dxa"/>
            <w:tcBorders>
              <w:top w:val="single" w:sz="6" w:space="0" w:color="auto"/>
              <w:left w:val="single" w:sz="6" w:space="0" w:color="auto"/>
              <w:bottom w:val="single" w:sz="6" w:space="0" w:color="auto"/>
              <w:right w:val="single" w:sz="6" w:space="0" w:color="auto"/>
            </w:tcBorders>
          </w:tcPr>
          <w:p w14:paraId="06F6E845" w14:textId="77777777" w:rsidR="00FC3C37" w:rsidRPr="00F545D9" w:rsidRDefault="00FC3C37" w:rsidP="00B21017">
            <w:pPr>
              <w:ind w:firstLine="720"/>
              <w:jc w:val="both"/>
              <w:rPr>
                <w:rFonts w:eastAsia="Calibri"/>
                <w:lang w:eastAsia="lt-LT"/>
              </w:rPr>
            </w:pPr>
          </w:p>
        </w:tc>
        <w:tc>
          <w:tcPr>
            <w:tcW w:w="1634" w:type="dxa"/>
            <w:tcBorders>
              <w:top w:val="single" w:sz="6" w:space="0" w:color="auto"/>
              <w:left w:val="single" w:sz="6" w:space="0" w:color="auto"/>
              <w:bottom w:val="single" w:sz="6" w:space="0" w:color="auto"/>
              <w:right w:val="single" w:sz="6" w:space="0" w:color="auto"/>
            </w:tcBorders>
          </w:tcPr>
          <w:p w14:paraId="49394E02" w14:textId="77777777" w:rsidR="00FC3C37" w:rsidRPr="00F545D9" w:rsidRDefault="00FC3C37" w:rsidP="00B21017">
            <w:pPr>
              <w:ind w:firstLine="720"/>
              <w:jc w:val="both"/>
              <w:rPr>
                <w:rFonts w:eastAsia="Calibri"/>
              </w:rPr>
            </w:pPr>
          </w:p>
        </w:tc>
        <w:tc>
          <w:tcPr>
            <w:tcW w:w="1634" w:type="dxa"/>
            <w:tcBorders>
              <w:top w:val="single" w:sz="6" w:space="0" w:color="auto"/>
              <w:left w:val="single" w:sz="6" w:space="0" w:color="auto"/>
              <w:bottom w:val="single" w:sz="6" w:space="0" w:color="auto"/>
              <w:right w:val="single" w:sz="4" w:space="0" w:color="auto"/>
            </w:tcBorders>
          </w:tcPr>
          <w:p w14:paraId="367287FE" w14:textId="77777777" w:rsidR="00FC3C37" w:rsidRPr="00F545D9" w:rsidRDefault="00FC3C37" w:rsidP="00B21017">
            <w:pPr>
              <w:ind w:firstLine="720"/>
              <w:jc w:val="both"/>
              <w:rPr>
                <w:rFonts w:eastAsia="Calibri"/>
                <w:lang w:eastAsia="lt-LT"/>
              </w:rPr>
            </w:pPr>
          </w:p>
        </w:tc>
        <w:tc>
          <w:tcPr>
            <w:tcW w:w="1430" w:type="dxa"/>
            <w:tcBorders>
              <w:top w:val="single" w:sz="4" w:space="0" w:color="auto"/>
              <w:left w:val="single" w:sz="4" w:space="0" w:color="auto"/>
              <w:bottom w:val="single" w:sz="4" w:space="0" w:color="auto"/>
              <w:right w:val="single" w:sz="4" w:space="0" w:color="auto"/>
            </w:tcBorders>
          </w:tcPr>
          <w:p w14:paraId="62D7F496" w14:textId="77777777" w:rsidR="00FC3C37" w:rsidRPr="00F545D9" w:rsidRDefault="00FC3C37" w:rsidP="00B21017">
            <w:pPr>
              <w:ind w:firstLine="720"/>
              <w:jc w:val="both"/>
              <w:rPr>
                <w:rFonts w:eastAsia="Calibri"/>
                <w:lang w:eastAsia="lt-LT"/>
              </w:rPr>
            </w:pPr>
          </w:p>
        </w:tc>
        <w:tc>
          <w:tcPr>
            <w:tcW w:w="1502" w:type="dxa"/>
            <w:tcBorders>
              <w:top w:val="single" w:sz="4" w:space="0" w:color="auto"/>
              <w:left w:val="single" w:sz="4" w:space="0" w:color="auto"/>
              <w:bottom w:val="single" w:sz="4" w:space="0" w:color="auto"/>
              <w:right w:val="single" w:sz="4" w:space="0" w:color="auto"/>
            </w:tcBorders>
          </w:tcPr>
          <w:p w14:paraId="11CF0C1E" w14:textId="77777777" w:rsidR="00FC3C37" w:rsidRPr="00F545D9" w:rsidRDefault="00FC3C37" w:rsidP="00B21017">
            <w:pPr>
              <w:ind w:firstLine="720"/>
              <w:jc w:val="both"/>
              <w:rPr>
                <w:rFonts w:eastAsia="Calibri"/>
              </w:rPr>
            </w:pPr>
          </w:p>
        </w:tc>
      </w:tr>
    </w:tbl>
    <w:p w14:paraId="47B47BBF" w14:textId="77777777" w:rsidR="00FC3C37" w:rsidRPr="00F545D9" w:rsidRDefault="00FC3C37" w:rsidP="00FC3C37">
      <w:pPr>
        <w:ind w:firstLine="426"/>
        <w:jc w:val="both"/>
        <w:rPr>
          <w:rFonts w:eastAsia="Calibri"/>
          <w:b/>
        </w:rPr>
      </w:pPr>
      <w:r w:rsidRPr="00F545D9">
        <w:rPr>
          <w:rFonts w:eastAsia="Calibri"/>
          <w:b/>
        </w:rPr>
        <w:t>Pastabos: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9"/>
      </w:tblGrid>
      <w:tr w:rsidR="00FC3C37" w:rsidRPr="00F545D9" w14:paraId="73355881" w14:textId="77777777" w:rsidTr="00B21017">
        <w:tc>
          <w:tcPr>
            <w:tcW w:w="14451" w:type="dxa"/>
          </w:tcPr>
          <w:p w14:paraId="71FC32CA" w14:textId="77777777" w:rsidR="00FC3C37" w:rsidRPr="00F545D9" w:rsidRDefault="00FC3C37" w:rsidP="00B21017">
            <w:pPr>
              <w:ind w:firstLine="720"/>
              <w:jc w:val="both"/>
              <w:rPr>
                <w:rFonts w:eastAsia="Calibri"/>
                <w:i/>
              </w:rPr>
            </w:pPr>
            <w:r w:rsidRPr="00F545D9">
              <w:rPr>
                <w:rFonts w:eastAsia="Calibri"/>
                <w:i/>
              </w:rPr>
              <w:t xml:space="preserve">(Šiame laukelyje pagal poreikį gali būti įrašomos papildomos sąlygos, kurias įgyvendinančioji institucija, atsižvelgdama į projekto rizikingumą, siūlo įtraukti į projekto sutartį.) </w:t>
            </w:r>
          </w:p>
        </w:tc>
      </w:tr>
    </w:tbl>
    <w:p w14:paraId="60914712" w14:textId="77777777" w:rsidR="00FC3C37" w:rsidRPr="00F545D9" w:rsidRDefault="00FC3C37" w:rsidP="00FC3C37"/>
    <w:p w14:paraId="40606145" w14:textId="77777777" w:rsidR="00FC3C37" w:rsidRPr="00F545D9" w:rsidRDefault="00FC3C37" w:rsidP="00FC3C37">
      <w:pPr>
        <w:tabs>
          <w:tab w:val="left" w:pos="9639"/>
        </w:tabs>
        <w:ind w:firstLine="124"/>
        <w:jc w:val="both"/>
        <w:rPr>
          <w:rFonts w:eastAsia="Calibri"/>
        </w:rPr>
      </w:pPr>
      <w:r w:rsidRPr="00F545D9">
        <w:rPr>
          <w:rFonts w:eastAsia="Calibri"/>
        </w:rPr>
        <w:t>____________________________________                              ______________________</w:t>
      </w:r>
      <w:r w:rsidRPr="00F545D9">
        <w:rPr>
          <w:rFonts w:eastAsia="Calibri"/>
        </w:rPr>
        <w:tab/>
        <w:t xml:space="preserve">              ___________________________</w:t>
      </w:r>
    </w:p>
    <w:p w14:paraId="4C8064D7" w14:textId="77777777" w:rsidR="00FC3C37" w:rsidRPr="00F545D9" w:rsidRDefault="00FC3C37" w:rsidP="00FC3C37">
      <w:pPr>
        <w:tabs>
          <w:tab w:val="center" w:pos="10800"/>
        </w:tabs>
        <w:ind w:left="426" w:firstLine="720"/>
        <w:jc w:val="both"/>
        <w:rPr>
          <w:rFonts w:eastAsia="Calibri"/>
        </w:rPr>
      </w:pPr>
      <w:r w:rsidRPr="00F545D9">
        <w:rPr>
          <w:rFonts w:eastAsia="Calibri"/>
        </w:rPr>
        <w:t xml:space="preserve">(paraiškos vertinimą atlikusios institucijos atsakingo </w:t>
      </w:r>
    </w:p>
    <w:p w14:paraId="74A95E99" w14:textId="77777777" w:rsidR="00FC3C37" w:rsidRDefault="00FC3C37" w:rsidP="00FC3C37">
      <w:pPr>
        <w:tabs>
          <w:tab w:val="center" w:pos="10800"/>
        </w:tabs>
        <w:ind w:left="426" w:firstLine="720"/>
        <w:jc w:val="both"/>
        <w:rPr>
          <w:rFonts w:eastAsia="Calibri"/>
        </w:rPr>
      </w:pPr>
      <w:r w:rsidRPr="00F545D9">
        <w:rPr>
          <w:rFonts w:eastAsia="Calibri"/>
        </w:rPr>
        <w:t xml:space="preserve">asmens pareigų pavadinimas)                                                              (data) </w:t>
      </w:r>
      <w:r w:rsidRPr="00F545D9">
        <w:rPr>
          <w:rFonts w:eastAsia="Calibri"/>
        </w:rPr>
        <w:tab/>
        <w:t xml:space="preserve">                (vardas ir pavardė, parašas, jei pildoma popierinė versija)</w:t>
      </w:r>
    </w:p>
    <w:p w14:paraId="04F5C8DA" w14:textId="5500BB6A" w:rsidR="00EC4C2D" w:rsidRDefault="00EC4C2D" w:rsidP="00020795">
      <w:pPr>
        <w:rPr>
          <w:lang w:eastAsia="lt-LT"/>
        </w:rPr>
      </w:pPr>
    </w:p>
    <w:p w14:paraId="5675F39C" w14:textId="77777777" w:rsidR="00020795" w:rsidRPr="009D2616" w:rsidRDefault="00020795" w:rsidP="00020795">
      <w:pPr>
        <w:rPr>
          <w:lang w:eastAsia="lt-LT"/>
        </w:rPr>
      </w:pPr>
    </w:p>
    <w:p w14:paraId="151F1DF1" w14:textId="10609575" w:rsidR="00914D37" w:rsidRDefault="00386A1A" w:rsidP="00386A1A">
      <w:pPr>
        <w:tabs>
          <w:tab w:val="left" w:pos="7513"/>
        </w:tabs>
        <w:jc w:val="both"/>
        <w:rPr>
          <w:color w:val="FF0000"/>
        </w:rPr>
      </w:pPr>
      <w:r>
        <w:rPr>
          <w:color w:val="FF0000"/>
        </w:rPr>
        <w:tab/>
      </w:r>
      <w:bookmarkStart w:id="9" w:name="part_93b403861fb540768f465dfb142e5da2"/>
      <w:bookmarkStart w:id="10" w:name="part_bea659fae26245aa950271802ca5c0eb"/>
      <w:bookmarkStart w:id="11" w:name="part_b07b783582974bddb00fcea9970192d6"/>
      <w:bookmarkStart w:id="12" w:name="part_05543f70cbed49af90c92f18d5a14a2e"/>
      <w:bookmarkStart w:id="13" w:name="part_445f7e1d03a34132870bb78f84a67ea0"/>
      <w:bookmarkStart w:id="14" w:name="part_fa25f90cbe40485d9e7fbd2bcf423254"/>
      <w:bookmarkStart w:id="15" w:name="part_6ac3dd8c11ff4404b21af12d5c6af09d"/>
      <w:bookmarkStart w:id="16" w:name="part_4bf71fd9bd274d41bc5d1a448a1482e1"/>
      <w:bookmarkStart w:id="17" w:name="part_b48bc29a30df486d82fbf79e4f05716f"/>
      <w:bookmarkEnd w:id="9"/>
      <w:bookmarkEnd w:id="10"/>
      <w:bookmarkEnd w:id="11"/>
      <w:bookmarkEnd w:id="12"/>
      <w:bookmarkEnd w:id="13"/>
      <w:bookmarkEnd w:id="14"/>
      <w:bookmarkEnd w:id="15"/>
      <w:bookmarkEnd w:id="16"/>
      <w:bookmarkEnd w:id="17"/>
    </w:p>
    <w:p w14:paraId="6452751B" w14:textId="314B05CB" w:rsidR="00FC3C37" w:rsidRDefault="00FC3C37" w:rsidP="00386A1A">
      <w:pPr>
        <w:tabs>
          <w:tab w:val="left" w:pos="7513"/>
        </w:tabs>
        <w:jc w:val="both"/>
        <w:rPr>
          <w:color w:val="FF0000"/>
        </w:rPr>
      </w:pPr>
    </w:p>
    <w:p w14:paraId="262A196F" w14:textId="381E8540" w:rsidR="00FC3C37" w:rsidRDefault="00FC3C37" w:rsidP="00386A1A">
      <w:pPr>
        <w:tabs>
          <w:tab w:val="left" w:pos="7513"/>
        </w:tabs>
        <w:jc w:val="both"/>
        <w:rPr>
          <w:color w:val="FF0000"/>
        </w:rPr>
      </w:pPr>
    </w:p>
    <w:p w14:paraId="05EABE7F" w14:textId="199AC43D" w:rsidR="00FC3C37" w:rsidRDefault="00FC3C37" w:rsidP="00386A1A">
      <w:pPr>
        <w:tabs>
          <w:tab w:val="left" w:pos="7513"/>
        </w:tabs>
        <w:jc w:val="both"/>
        <w:rPr>
          <w:color w:val="FF0000"/>
        </w:rPr>
      </w:pPr>
    </w:p>
    <w:p w14:paraId="6167112E" w14:textId="4A0AF451" w:rsidR="00FC3C37" w:rsidRDefault="00FC3C37" w:rsidP="00386A1A">
      <w:pPr>
        <w:tabs>
          <w:tab w:val="left" w:pos="7513"/>
        </w:tabs>
        <w:jc w:val="both"/>
        <w:rPr>
          <w:color w:val="FF0000"/>
        </w:rPr>
      </w:pPr>
    </w:p>
    <w:p w14:paraId="214BA2C4" w14:textId="6DAFFCC9" w:rsidR="00FC3C37" w:rsidRDefault="00FC3C37" w:rsidP="00386A1A">
      <w:pPr>
        <w:tabs>
          <w:tab w:val="left" w:pos="7513"/>
        </w:tabs>
        <w:jc w:val="both"/>
        <w:rPr>
          <w:color w:val="FF0000"/>
        </w:rPr>
      </w:pPr>
    </w:p>
    <w:p w14:paraId="1381A515" w14:textId="6FA6C60E" w:rsidR="00FC3C37" w:rsidRDefault="00FC3C37" w:rsidP="00386A1A">
      <w:pPr>
        <w:tabs>
          <w:tab w:val="left" w:pos="7513"/>
        </w:tabs>
        <w:jc w:val="both"/>
        <w:rPr>
          <w:color w:val="FF0000"/>
        </w:rPr>
      </w:pPr>
    </w:p>
    <w:p w14:paraId="6C090676" w14:textId="3149D4FA" w:rsidR="00FC3C37" w:rsidRDefault="00FC3C37" w:rsidP="00386A1A">
      <w:pPr>
        <w:tabs>
          <w:tab w:val="left" w:pos="7513"/>
        </w:tabs>
        <w:jc w:val="both"/>
        <w:rPr>
          <w:color w:val="FF0000"/>
        </w:rPr>
      </w:pPr>
    </w:p>
    <w:p w14:paraId="787C5B40" w14:textId="55C59DAF" w:rsidR="00FC3C37" w:rsidRDefault="00FC3C37" w:rsidP="00386A1A">
      <w:pPr>
        <w:tabs>
          <w:tab w:val="left" w:pos="7513"/>
        </w:tabs>
        <w:jc w:val="both"/>
        <w:rPr>
          <w:color w:val="FF0000"/>
        </w:rPr>
      </w:pPr>
    </w:p>
    <w:p w14:paraId="193F3119" w14:textId="284B3C7D" w:rsidR="00FC3C37" w:rsidRDefault="00FC3C37" w:rsidP="00386A1A">
      <w:pPr>
        <w:tabs>
          <w:tab w:val="left" w:pos="7513"/>
        </w:tabs>
        <w:jc w:val="both"/>
        <w:rPr>
          <w:color w:val="FF0000"/>
        </w:rPr>
      </w:pPr>
    </w:p>
    <w:p w14:paraId="695C47EC" w14:textId="144011A3" w:rsidR="00FC3C37" w:rsidRDefault="00FC3C37" w:rsidP="00386A1A">
      <w:pPr>
        <w:tabs>
          <w:tab w:val="left" w:pos="7513"/>
        </w:tabs>
        <w:jc w:val="both"/>
        <w:rPr>
          <w:color w:val="FF0000"/>
        </w:rPr>
      </w:pPr>
    </w:p>
    <w:p w14:paraId="78F15914" w14:textId="5DF33D50" w:rsidR="00FC3C37" w:rsidRDefault="00FC3C37" w:rsidP="00386A1A">
      <w:pPr>
        <w:tabs>
          <w:tab w:val="left" w:pos="7513"/>
        </w:tabs>
        <w:jc w:val="both"/>
        <w:rPr>
          <w:color w:val="FF0000"/>
        </w:rPr>
      </w:pPr>
    </w:p>
    <w:p w14:paraId="57841960" w14:textId="01CE66A0" w:rsidR="00FC3C37" w:rsidRDefault="00FC3C37" w:rsidP="00386A1A">
      <w:pPr>
        <w:tabs>
          <w:tab w:val="left" w:pos="7513"/>
        </w:tabs>
        <w:jc w:val="both"/>
        <w:rPr>
          <w:color w:val="FF0000"/>
        </w:rPr>
      </w:pPr>
    </w:p>
    <w:p w14:paraId="6643A712" w14:textId="4C6D380E" w:rsidR="00FC3C37" w:rsidRDefault="00FC3C37" w:rsidP="00386A1A">
      <w:pPr>
        <w:tabs>
          <w:tab w:val="left" w:pos="7513"/>
        </w:tabs>
        <w:jc w:val="both"/>
        <w:rPr>
          <w:color w:val="FF0000"/>
        </w:rPr>
      </w:pPr>
    </w:p>
    <w:p w14:paraId="150C4BC1" w14:textId="13C2D65A" w:rsidR="00FC3C37" w:rsidRDefault="00FC3C37" w:rsidP="00386A1A">
      <w:pPr>
        <w:tabs>
          <w:tab w:val="left" w:pos="7513"/>
        </w:tabs>
        <w:jc w:val="both"/>
        <w:rPr>
          <w:color w:val="FF0000"/>
        </w:rPr>
      </w:pPr>
    </w:p>
    <w:p w14:paraId="34A5E6C1" w14:textId="5B924C75" w:rsidR="00FC3C37" w:rsidRDefault="00FC3C37" w:rsidP="00386A1A">
      <w:pPr>
        <w:tabs>
          <w:tab w:val="left" w:pos="7513"/>
        </w:tabs>
        <w:jc w:val="both"/>
        <w:rPr>
          <w:color w:val="FF0000"/>
        </w:rPr>
      </w:pPr>
    </w:p>
    <w:p w14:paraId="168C163F" w14:textId="173E3E63" w:rsidR="00FC3C37" w:rsidRDefault="00FC3C37" w:rsidP="00386A1A">
      <w:pPr>
        <w:tabs>
          <w:tab w:val="left" w:pos="7513"/>
        </w:tabs>
        <w:jc w:val="both"/>
        <w:rPr>
          <w:color w:val="FF0000"/>
        </w:rPr>
      </w:pPr>
    </w:p>
    <w:p w14:paraId="49EC2B17" w14:textId="043DE401" w:rsidR="00FC3C37" w:rsidRDefault="00FC3C37" w:rsidP="00386A1A">
      <w:pPr>
        <w:tabs>
          <w:tab w:val="left" w:pos="7513"/>
        </w:tabs>
        <w:jc w:val="both"/>
        <w:rPr>
          <w:color w:val="FF0000"/>
        </w:rPr>
      </w:pPr>
    </w:p>
    <w:p w14:paraId="5560BB40" w14:textId="7AFC6BA0" w:rsidR="00FC3C37" w:rsidRDefault="00FC3C37" w:rsidP="00386A1A">
      <w:pPr>
        <w:tabs>
          <w:tab w:val="left" w:pos="7513"/>
        </w:tabs>
        <w:jc w:val="both"/>
        <w:rPr>
          <w:color w:val="FF0000"/>
        </w:rPr>
      </w:pPr>
    </w:p>
    <w:p w14:paraId="40B9D01D" w14:textId="3371AD18" w:rsidR="00FC3C37" w:rsidRDefault="00FC3C37" w:rsidP="00386A1A">
      <w:pPr>
        <w:tabs>
          <w:tab w:val="left" w:pos="7513"/>
        </w:tabs>
        <w:jc w:val="both"/>
        <w:rPr>
          <w:color w:val="FF0000"/>
        </w:rPr>
      </w:pPr>
    </w:p>
    <w:p w14:paraId="2B0A5347" w14:textId="4629914D" w:rsidR="00FC3C37" w:rsidRDefault="00FC3C37" w:rsidP="00386A1A">
      <w:pPr>
        <w:tabs>
          <w:tab w:val="left" w:pos="7513"/>
        </w:tabs>
        <w:jc w:val="both"/>
        <w:rPr>
          <w:color w:val="FF0000"/>
        </w:rPr>
      </w:pPr>
    </w:p>
    <w:p w14:paraId="43B80DE4" w14:textId="06F9B248" w:rsidR="00FC3C37" w:rsidRDefault="00FC3C37" w:rsidP="00386A1A">
      <w:pPr>
        <w:tabs>
          <w:tab w:val="left" w:pos="7513"/>
        </w:tabs>
        <w:jc w:val="both"/>
        <w:rPr>
          <w:color w:val="FF0000"/>
        </w:rPr>
      </w:pPr>
    </w:p>
    <w:p w14:paraId="34392E74" w14:textId="10B7D7C2" w:rsidR="00FC3C37" w:rsidRDefault="00FC3C37" w:rsidP="00386A1A">
      <w:pPr>
        <w:tabs>
          <w:tab w:val="left" w:pos="7513"/>
        </w:tabs>
        <w:jc w:val="both"/>
        <w:rPr>
          <w:color w:val="FF0000"/>
        </w:rPr>
      </w:pPr>
    </w:p>
    <w:p w14:paraId="77DCE91E" w14:textId="70E81437" w:rsidR="00FC3C37" w:rsidRDefault="00FC3C37" w:rsidP="00386A1A">
      <w:pPr>
        <w:tabs>
          <w:tab w:val="left" w:pos="7513"/>
        </w:tabs>
        <w:jc w:val="both"/>
        <w:rPr>
          <w:color w:val="FF0000"/>
        </w:rPr>
      </w:pPr>
    </w:p>
    <w:p w14:paraId="125C669D" w14:textId="7DD94669" w:rsidR="00FC3C37" w:rsidRDefault="00FC3C37" w:rsidP="00386A1A">
      <w:pPr>
        <w:tabs>
          <w:tab w:val="left" w:pos="7513"/>
        </w:tabs>
        <w:jc w:val="both"/>
        <w:rPr>
          <w:color w:val="FF0000"/>
        </w:rPr>
      </w:pPr>
    </w:p>
    <w:p w14:paraId="136F1EE3" w14:textId="29009DF1" w:rsidR="00FC3C37" w:rsidRDefault="00FC3C37" w:rsidP="00386A1A">
      <w:pPr>
        <w:tabs>
          <w:tab w:val="left" w:pos="7513"/>
        </w:tabs>
        <w:jc w:val="both"/>
        <w:rPr>
          <w:color w:val="FF0000"/>
        </w:rPr>
      </w:pPr>
    </w:p>
    <w:p w14:paraId="17B7F83A" w14:textId="07BA7C1A" w:rsidR="00FC3C37" w:rsidRDefault="00FC3C37" w:rsidP="00386A1A">
      <w:pPr>
        <w:tabs>
          <w:tab w:val="left" w:pos="7513"/>
        </w:tabs>
        <w:jc w:val="both"/>
        <w:rPr>
          <w:color w:val="FF0000"/>
        </w:rPr>
      </w:pPr>
    </w:p>
    <w:p w14:paraId="1837994F" w14:textId="28013774" w:rsidR="00FC3C37" w:rsidRDefault="00FC3C37" w:rsidP="00386A1A">
      <w:pPr>
        <w:tabs>
          <w:tab w:val="left" w:pos="7513"/>
        </w:tabs>
        <w:jc w:val="both"/>
        <w:rPr>
          <w:color w:val="FF0000"/>
        </w:rPr>
      </w:pPr>
    </w:p>
    <w:p w14:paraId="5423EF0B" w14:textId="77777777" w:rsidR="00FC3C37" w:rsidRDefault="00FC3C37" w:rsidP="00FC3C37">
      <w:pPr>
        <w:ind w:left="8080"/>
        <w:jc w:val="both"/>
        <w:rPr>
          <w:rFonts w:eastAsia="Calibri"/>
        </w:rPr>
      </w:pPr>
      <w:r w:rsidRPr="00444C0B">
        <w:t>2014–2020 metų Europos Sąjungos fondų investicijų veiksmų programos 13 prioriteto „</w:t>
      </w:r>
      <w:r w:rsidRPr="00612870">
        <w:t>Veiksmų, skirtų COVID-19 pandemijos sukeltai krizei įveikti, skatinimas ir pasirengimas aplinką tausojančiam, skaitmeniniam ir tvariam ekonomikos atgaivinimui</w:t>
      </w:r>
      <w:r>
        <w:t>“</w:t>
      </w:r>
      <w:r w:rsidRPr="00444C0B">
        <w:t xml:space="preserve"> </w:t>
      </w:r>
      <w:r w:rsidRPr="00C4652A">
        <w:t>priemonės Nr.</w:t>
      </w:r>
      <w:r>
        <w:t> </w:t>
      </w:r>
      <w:r w:rsidRPr="00C4652A">
        <w:t>13.1.1.-LVPA-V-308 „Paskatos dizaino kūrėjams: „Dizaino sparnai“</w:t>
      </w:r>
      <w:r>
        <w:t>“</w:t>
      </w:r>
      <w:r w:rsidRPr="00C4652A">
        <w:t xml:space="preserve"> projektų finansavimo sąlygų apraš</w:t>
      </w:r>
      <w:r>
        <w:t>o Nr. 1</w:t>
      </w:r>
      <w:r>
        <w:rPr>
          <w:rFonts w:eastAsia="Calibri"/>
        </w:rPr>
        <w:t xml:space="preserve"> </w:t>
      </w:r>
    </w:p>
    <w:p w14:paraId="0196498C" w14:textId="77777777" w:rsidR="00FC3C37" w:rsidRPr="00822E88" w:rsidRDefault="00FC3C37" w:rsidP="00FC3C37">
      <w:pPr>
        <w:ind w:left="8080"/>
        <w:jc w:val="both"/>
        <w:rPr>
          <w:rFonts w:eastAsia="Calibri"/>
        </w:rPr>
      </w:pPr>
      <w:r>
        <w:rPr>
          <w:rFonts w:eastAsia="Calibri"/>
        </w:rPr>
        <w:t>2</w:t>
      </w:r>
      <w:r>
        <w:rPr>
          <w:lang w:eastAsia="lt-LT"/>
        </w:rPr>
        <w:t xml:space="preserve"> priedas</w:t>
      </w:r>
      <w:r>
        <w:rPr>
          <w:rFonts w:eastAsia="Calibri"/>
          <w:b/>
        </w:rPr>
        <w:t xml:space="preserve"> </w:t>
      </w:r>
    </w:p>
    <w:p w14:paraId="7D903D72" w14:textId="77777777" w:rsidR="00FC3C37" w:rsidRDefault="00FC3C37" w:rsidP="00FC3C37">
      <w:pPr>
        <w:ind w:left="8789"/>
        <w:jc w:val="both"/>
        <w:rPr>
          <w:rFonts w:eastAsia="Calibri"/>
        </w:rPr>
      </w:pPr>
    </w:p>
    <w:p w14:paraId="21924A75" w14:textId="77777777" w:rsidR="00FC3C37" w:rsidRDefault="00FC3C37" w:rsidP="00FC3C37">
      <w:pPr>
        <w:jc w:val="center"/>
        <w:rPr>
          <w:b/>
          <w:color w:val="000000"/>
        </w:rPr>
      </w:pPr>
      <w:r>
        <w:rPr>
          <w:b/>
          <w:color w:val="000000"/>
        </w:rPr>
        <w:t xml:space="preserve">(Projektų atitikties </w:t>
      </w:r>
      <w:r>
        <w:rPr>
          <w:b/>
          <w:i/>
          <w:color w:val="000000"/>
        </w:rPr>
        <w:t xml:space="preserve">de </w:t>
      </w:r>
      <w:proofErr w:type="spellStart"/>
      <w:r>
        <w:rPr>
          <w:b/>
          <w:i/>
          <w:color w:val="000000"/>
        </w:rPr>
        <w:t>minimis</w:t>
      </w:r>
      <w:proofErr w:type="spellEnd"/>
      <w:r>
        <w:rPr>
          <w:b/>
          <w:i/>
          <w:color w:val="000000"/>
        </w:rPr>
        <w:t xml:space="preserve"> </w:t>
      </w:r>
      <w:r>
        <w:rPr>
          <w:b/>
          <w:color w:val="000000"/>
        </w:rPr>
        <w:t>pagalbos taisyklėms patikros lapo forma)</w:t>
      </w:r>
    </w:p>
    <w:p w14:paraId="043F3C41" w14:textId="77777777" w:rsidR="00FC3C37" w:rsidRDefault="00FC3C37" w:rsidP="00FC3C37">
      <w:pPr>
        <w:ind w:firstLine="720"/>
        <w:jc w:val="center"/>
        <w:rPr>
          <w:b/>
          <w:caps/>
          <w:color w:val="000000"/>
        </w:rPr>
      </w:pPr>
    </w:p>
    <w:p w14:paraId="08F7439D" w14:textId="77777777" w:rsidR="00FC3C37" w:rsidRDefault="00FC3C37" w:rsidP="00FC3C37">
      <w:pPr>
        <w:jc w:val="center"/>
        <w:rPr>
          <w:b/>
          <w:caps/>
          <w:color w:val="000000"/>
        </w:rPr>
      </w:pPr>
      <w:r>
        <w:rPr>
          <w:b/>
          <w:caps/>
          <w:color w:val="000000"/>
        </w:rPr>
        <w:t xml:space="preserve">PROJEKTŲ ATITIKTIES </w:t>
      </w:r>
      <w:r>
        <w:rPr>
          <w:b/>
          <w:i/>
          <w:caps/>
          <w:color w:val="000000"/>
        </w:rPr>
        <w:t xml:space="preserve">de minimis </w:t>
      </w:r>
      <w:r>
        <w:rPr>
          <w:b/>
          <w:caps/>
          <w:color w:val="000000"/>
        </w:rPr>
        <w:t>PAGALBOS TAISYKLĖMS Patikros lapas</w:t>
      </w:r>
    </w:p>
    <w:p w14:paraId="10E981C7" w14:textId="77777777" w:rsidR="00FC3C37" w:rsidRDefault="00FC3C37" w:rsidP="00FC3C37">
      <w:pPr>
        <w:ind w:firstLine="720"/>
        <w:jc w:val="center"/>
        <w:rPr>
          <w:b/>
          <w:caps/>
          <w:color w:val="00000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2"/>
      </w:tblGrid>
      <w:tr w:rsidR="00FC3C37" w14:paraId="379FA6B1" w14:textId="77777777" w:rsidTr="00B21017">
        <w:tc>
          <w:tcPr>
            <w:tcW w:w="14992" w:type="dxa"/>
            <w:tcBorders>
              <w:top w:val="single" w:sz="4" w:space="0" w:color="auto"/>
              <w:left w:val="single" w:sz="4" w:space="0" w:color="auto"/>
              <w:bottom w:val="single" w:sz="4" w:space="0" w:color="auto"/>
              <w:right w:val="single" w:sz="4" w:space="0" w:color="auto"/>
            </w:tcBorders>
            <w:shd w:val="clear" w:color="auto" w:fill="BFBFBF"/>
            <w:hideMark/>
          </w:tcPr>
          <w:p w14:paraId="69247B6B" w14:textId="77777777" w:rsidR="00FC3C37" w:rsidRDefault="00FC3C37" w:rsidP="00B21017">
            <w:pPr>
              <w:jc w:val="both"/>
              <w:rPr>
                <w:color w:val="000000"/>
              </w:rPr>
            </w:pPr>
            <w:r>
              <w:rPr>
                <w:b/>
                <w:color w:val="000000"/>
              </w:rPr>
              <w:t>1. Finansavimo teisinis pagrindas</w:t>
            </w:r>
          </w:p>
        </w:tc>
      </w:tr>
      <w:tr w:rsidR="00FC3C37" w14:paraId="327F2429" w14:textId="77777777" w:rsidTr="00B21017">
        <w:tc>
          <w:tcPr>
            <w:tcW w:w="14992" w:type="dxa"/>
            <w:tcBorders>
              <w:top w:val="single" w:sz="4" w:space="0" w:color="auto"/>
              <w:left w:val="single" w:sz="4" w:space="0" w:color="auto"/>
              <w:bottom w:val="single" w:sz="4" w:space="0" w:color="auto"/>
              <w:right w:val="single" w:sz="4" w:space="0" w:color="auto"/>
            </w:tcBorders>
            <w:hideMark/>
          </w:tcPr>
          <w:p w14:paraId="02CAA095" w14:textId="77777777" w:rsidR="00FC3C37" w:rsidRDefault="00FC3C37" w:rsidP="00B21017">
            <w:pPr>
              <w:ind w:firstLine="720"/>
              <w:jc w:val="both"/>
              <w:rPr>
                <w:color w:val="000000"/>
              </w:rPr>
            </w:pPr>
            <w:r>
              <w:rPr>
                <w:bCs/>
                <w:color w:val="000000"/>
              </w:rPr>
              <w:t xml:space="preserve">2013 m. gruodžio 18 d. Komisijos reglamentas </w:t>
            </w:r>
            <w:hyperlink r:id="rId36" w:tgtFrame="_blank" w:history="1">
              <w:r>
                <w:rPr>
                  <w:bCs/>
                  <w:color w:val="0000FF" w:themeColor="hyperlink"/>
                  <w:u w:val="single"/>
                </w:rPr>
                <w:t>(ES) Nr. 1407/2013</w:t>
              </w:r>
            </w:hyperlink>
            <w:r>
              <w:rPr>
                <w:bCs/>
                <w:color w:val="000000"/>
              </w:rPr>
              <w:t xml:space="preserve"> dėl Sutarties dėl Europos Sąjungos veikimo 107 ir 108 straipsnių taikymo </w:t>
            </w:r>
            <w:r>
              <w:rPr>
                <w:bCs/>
                <w:i/>
                <w:color w:val="000000"/>
              </w:rPr>
              <w:t xml:space="preserve">de </w:t>
            </w:r>
            <w:proofErr w:type="spellStart"/>
            <w:r>
              <w:rPr>
                <w:bCs/>
                <w:i/>
                <w:color w:val="000000"/>
              </w:rPr>
              <w:t>minimis</w:t>
            </w:r>
            <w:proofErr w:type="spellEnd"/>
            <w:r>
              <w:rPr>
                <w:bCs/>
                <w:color w:val="000000"/>
              </w:rPr>
              <w:t xml:space="preserve"> pagalbai </w:t>
            </w:r>
            <w:r>
              <w:t>su paskutiniais pakeitimais, padarytais</w:t>
            </w:r>
            <w:r>
              <w:rPr>
                <w:rFonts w:ascii="TimesLT" w:hAnsi="TimesLT"/>
              </w:rPr>
              <w:t xml:space="preserve"> </w:t>
            </w:r>
            <w:r>
              <w:t>2020 m. liepos 2 d. Komisijos reglamentu </w:t>
            </w:r>
            <w:hyperlink r:id="rId37" w:tgtFrame="_blank" w:history="1">
              <w:r>
                <w:rPr>
                  <w:color w:val="0000FF" w:themeColor="hyperlink"/>
                  <w:u w:val="single"/>
                </w:rPr>
                <w:t>(ES) 2020/972</w:t>
              </w:r>
            </w:hyperlink>
            <w:r>
              <w:t>.</w:t>
            </w:r>
          </w:p>
        </w:tc>
      </w:tr>
    </w:tbl>
    <w:p w14:paraId="529AFCEE" w14:textId="77777777" w:rsidR="00FC3C37" w:rsidRDefault="00FC3C37" w:rsidP="00FC3C37">
      <w:pPr>
        <w:ind w:firstLine="720"/>
        <w:jc w:val="center"/>
        <w:rPr>
          <w:cap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10626"/>
      </w:tblGrid>
      <w:tr w:rsidR="00FC3C37" w14:paraId="7E172898" w14:textId="77777777" w:rsidTr="00B21017">
        <w:tc>
          <w:tcPr>
            <w:tcW w:w="14992"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1EE6249C" w14:textId="77777777" w:rsidR="00FC3C37" w:rsidRDefault="00FC3C37" w:rsidP="00B21017">
            <w:pPr>
              <w:jc w:val="both"/>
              <w:rPr>
                <w:color w:val="000000"/>
              </w:rPr>
            </w:pPr>
            <w:r>
              <w:rPr>
                <w:b/>
                <w:color w:val="000000"/>
              </w:rPr>
              <w:t xml:space="preserve">2. Duomenys apie paraišką </w:t>
            </w:r>
            <w:r>
              <w:rPr>
                <w:b/>
                <w:bCs/>
                <w:color w:val="000000"/>
              </w:rPr>
              <w:t xml:space="preserve">/ </w:t>
            </w:r>
            <w:r>
              <w:rPr>
                <w:b/>
                <w:color w:val="000000"/>
              </w:rPr>
              <w:t xml:space="preserve">projektą </w:t>
            </w:r>
          </w:p>
        </w:tc>
      </w:tr>
      <w:tr w:rsidR="00FC3C37" w14:paraId="571A958F" w14:textId="77777777" w:rsidTr="00B21017">
        <w:tc>
          <w:tcPr>
            <w:tcW w:w="4366" w:type="dxa"/>
            <w:tcBorders>
              <w:top w:val="single" w:sz="4" w:space="0" w:color="auto"/>
              <w:left w:val="single" w:sz="4" w:space="0" w:color="auto"/>
              <w:bottom w:val="single" w:sz="4" w:space="0" w:color="auto"/>
              <w:right w:val="single" w:sz="4" w:space="0" w:color="auto"/>
            </w:tcBorders>
            <w:hideMark/>
          </w:tcPr>
          <w:p w14:paraId="597D4AB3" w14:textId="77777777" w:rsidR="00FC3C37" w:rsidRDefault="00FC3C37" w:rsidP="00B21017">
            <w:pPr>
              <w:jc w:val="both"/>
              <w:rPr>
                <w:color w:val="000000"/>
              </w:rPr>
            </w:pPr>
            <w:r>
              <w:rPr>
                <w:b/>
                <w:color w:val="000000"/>
              </w:rPr>
              <w:t xml:space="preserve">Paraiškos / projekto numeris </w:t>
            </w:r>
          </w:p>
        </w:tc>
        <w:tc>
          <w:tcPr>
            <w:tcW w:w="10626" w:type="dxa"/>
            <w:tcBorders>
              <w:top w:val="single" w:sz="4" w:space="0" w:color="auto"/>
              <w:left w:val="single" w:sz="4" w:space="0" w:color="auto"/>
              <w:bottom w:val="single" w:sz="4" w:space="0" w:color="auto"/>
              <w:right w:val="single" w:sz="4" w:space="0" w:color="auto"/>
            </w:tcBorders>
          </w:tcPr>
          <w:p w14:paraId="36A79C0E" w14:textId="77777777" w:rsidR="00FC3C37" w:rsidRDefault="00FC3C37" w:rsidP="00B21017">
            <w:pPr>
              <w:ind w:firstLine="720"/>
              <w:jc w:val="both"/>
              <w:rPr>
                <w:color w:val="000000"/>
              </w:rPr>
            </w:pPr>
          </w:p>
        </w:tc>
      </w:tr>
      <w:tr w:rsidR="00FC3C37" w14:paraId="52EF54E2" w14:textId="77777777" w:rsidTr="00B21017">
        <w:tc>
          <w:tcPr>
            <w:tcW w:w="4366" w:type="dxa"/>
            <w:tcBorders>
              <w:top w:val="single" w:sz="4" w:space="0" w:color="auto"/>
              <w:left w:val="single" w:sz="4" w:space="0" w:color="auto"/>
              <w:bottom w:val="single" w:sz="4" w:space="0" w:color="auto"/>
              <w:right w:val="single" w:sz="4" w:space="0" w:color="auto"/>
            </w:tcBorders>
            <w:hideMark/>
          </w:tcPr>
          <w:p w14:paraId="31E86BF0" w14:textId="77777777" w:rsidR="00FC3C37" w:rsidRDefault="00FC3C37" w:rsidP="00B21017">
            <w:pPr>
              <w:jc w:val="both"/>
              <w:rPr>
                <w:color w:val="000000"/>
              </w:rPr>
            </w:pPr>
            <w:r>
              <w:rPr>
                <w:b/>
                <w:color w:val="000000"/>
              </w:rPr>
              <w:t xml:space="preserve">Pareiškėjo / projekto vykdytojo pavadinimas </w:t>
            </w:r>
          </w:p>
        </w:tc>
        <w:tc>
          <w:tcPr>
            <w:tcW w:w="10626" w:type="dxa"/>
            <w:tcBorders>
              <w:top w:val="single" w:sz="4" w:space="0" w:color="auto"/>
              <w:left w:val="single" w:sz="4" w:space="0" w:color="auto"/>
              <w:bottom w:val="single" w:sz="4" w:space="0" w:color="auto"/>
              <w:right w:val="single" w:sz="4" w:space="0" w:color="auto"/>
            </w:tcBorders>
          </w:tcPr>
          <w:p w14:paraId="3C8199A0" w14:textId="77777777" w:rsidR="00FC3C37" w:rsidRDefault="00FC3C37" w:rsidP="00B21017">
            <w:pPr>
              <w:ind w:firstLine="720"/>
              <w:jc w:val="both"/>
              <w:rPr>
                <w:color w:val="000000"/>
              </w:rPr>
            </w:pPr>
          </w:p>
        </w:tc>
      </w:tr>
      <w:tr w:rsidR="00FC3C37" w14:paraId="228C4A16" w14:textId="77777777" w:rsidTr="00B21017">
        <w:tc>
          <w:tcPr>
            <w:tcW w:w="4366" w:type="dxa"/>
            <w:tcBorders>
              <w:top w:val="single" w:sz="4" w:space="0" w:color="auto"/>
              <w:left w:val="single" w:sz="4" w:space="0" w:color="auto"/>
              <w:bottom w:val="single" w:sz="4" w:space="0" w:color="auto"/>
              <w:right w:val="single" w:sz="4" w:space="0" w:color="auto"/>
            </w:tcBorders>
            <w:hideMark/>
          </w:tcPr>
          <w:p w14:paraId="42984010" w14:textId="77777777" w:rsidR="00FC3C37" w:rsidRDefault="00FC3C37" w:rsidP="00B21017">
            <w:pPr>
              <w:ind w:firstLine="720"/>
              <w:jc w:val="both"/>
              <w:rPr>
                <w:color w:val="000000"/>
              </w:rPr>
            </w:pPr>
            <w:r>
              <w:rPr>
                <w:b/>
                <w:color w:val="000000"/>
              </w:rPr>
              <w:t xml:space="preserve">Projekto pavadinimas </w:t>
            </w:r>
          </w:p>
        </w:tc>
        <w:tc>
          <w:tcPr>
            <w:tcW w:w="10626" w:type="dxa"/>
            <w:tcBorders>
              <w:top w:val="single" w:sz="4" w:space="0" w:color="auto"/>
              <w:left w:val="single" w:sz="4" w:space="0" w:color="auto"/>
              <w:bottom w:val="single" w:sz="4" w:space="0" w:color="auto"/>
              <w:right w:val="single" w:sz="4" w:space="0" w:color="auto"/>
            </w:tcBorders>
          </w:tcPr>
          <w:p w14:paraId="65DE771C" w14:textId="77777777" w:rsidR="00FC3C37" w:rsidRDefault="00FC3C37" w:rsidP="00B21017">
            <w:pPr>
              <w:ind w:firstLine="720"/>
              <w:jc w:val="both"/>
              <w:rPr>
                <w:b/>
                <w:color w:val="000000"/>
              </w:rPr>
            </w:pPr>
          </w:p>
        </w:tc>
      </w:tr>
    </w:tbl>
    <w:p w14:paraId="7B02EA75" w14:textId="77777777" w:rsidR="00FC3C37" w:rsidRDefault="00FC3C37" w:rsidP="00FC3C37">
      <w:pPr>
        <w:ind w:firstLine="720"/>
        <w:jc w:val="both"/>
        <w:rPr>
          <w:rFonts w:eastAsia="Calibri"/>
        </w:rPr>
      </w:pPr>
    </w:p>
    <w:tbl>
      <w:tblPr>
        <w:tblW w:w="149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6499"/>
        <w:gridCol w:w="730"/>
        <w:gridCol w:w="708"/>
        <w:gridCol w:w="1417"/>
        <w:gridCol w:w="4959"/>
      </w:tblGrid>
      <w:tr w:rsidR="00FC3C37" w14:paraId="4D16CF1F" w14:textId="77777777" w:rsidTr="00B21017">
        <w:tc>
          <w:tcPr>
            <w:tcW w:w="14985" w:type="dxa"/>
            <w:gridSpan w:val="6"/>
            <w:tcBorders>
              <w:top w:val="single" w:sz="4" w:space="0" w:color="auto"/>
              <w:left w:val="single" w:sz="4" w:space="0" w:color="auto"/>
              <w:bottom w:val="single" w:sz="4" w:space="0" w:color="auto"/>
              <w:right w:val="single" w:sz="4" w:space="0" w:color="auto"/>
            </w:tcBorders>
            <w:shd w:val="clear" w:color="auto" w:fill="BFBFBF"/>
            <w:hideMark/>
          </w:tcPr>
          <w:p w14:paraId="39E97ABF" w14:textId="77777777" w:rsidR="00FC3C37" w:rsidRDefault="00FC3C37" w:rsidP="00B21017">
            <w:pPr>
              <w:jc w:val="both"/>
              <w:rPr>
                <w:b/>
                <w:bCs/>
                <w:color w:val="000000"/>
              </w:rPr>
            </w:pPr>
            <w:r>
              <w:rPr>
                <w:b/>
                <w:bCs/>
                <w:color w:val="000000"/>
              </w:rPr>
              <w:t xml:space="preserve">3. Paraiškos/projekto veiklų patikra dėl atitikties </w:t>
            </w:r>
            <w:r>
              <w:rPr>
                <w:b/>
                <w:bCs/>
              </w:rPr>
              <w:t xml:space="preserve">Reglamentui </w:t>
            </w:r>
            <w:hyperlink r:id="rId38" w:tgtFrame="_blank" w:history="1">
              <w:r>
                <w:rPr>
                  <w:b/>
                  <w:bCs/>
                  <w:color w:val="0000FF" w:themeColor="hyperlink"/>
                  <w:u w:val="single"/>
                </w:rPr>
                <w:t>(ES) Nr. 1407/2013</w:t>
              </w:r>
            </w:hyperlink>
          </w:p>
        </w:tc>
      </w:tr>
      <w:tr w:rsidR="00FC3C37" w14:paraId="772CB2B9" w14:textId="77777777" w:rsidTr="00B21017">
        <w:trPr>
          <w:trHeight w:val="284"/>
        </w:trPr>
        <w:tc>
          <w:tcPr>
            <w:tcW w:w="672" w:type="dxa"/>
            <w:vMerge w:val="restart"/>
            <w:tcBorders>
              <w:top w:val="single" w:sz="4" w:space="0" w:color="auto"/>
              <w:left w:val="single" w:sz="4" w:space="0" w:color="auto"/>
              <w:bottom w:val="single" w:sz="4" w:space="0" w:color="auto"/>
              <w:right w:val="single" w:sz="4" w:space="0" w:color="auto"/>
            </w:tcBorders>
            <w:hideMark/>
          </w:tcPr>
          <w:p w14:paraId="7F14BB04" w14:textId="77777777" w:rsidR="00FC3C37" w:rsidRDefault="00FC3C37" w:rsidP="00B21017">
            <w:pPr>
              <w:tabs>
                <w:tab w:val="left" w:pos="35"/>
              </w:tabs>
              <w:ind w:firstLine="720"/>
              <w:jc w:val="center"/>
              <w:rPr>
                <w:color w:val="000000"/>
              </w:rPr>
            </w:pPr>
            <w:proofErr w:type="spellStart"/>
            <w:r>
              <w:rPr>
                <w:b/>
                <w:bCs/>
                <w:color w:val="000000"/>
              </w:rPr>
              <w:t>EEil</w:t>
            </w:r>
            <w:proofErr w:type="spellEnd"/>
            <w:r>
              <w:rPr>
                <w:b/>
                <w:bCs/>
                <w:color w:val="000000"/>
              </w:rPr>
              <w:t>. Nr.</w:t>
            </w:r>
          </w:p>
        </w:tc>
        <w:tc>
          <w:tcPr>
            <w:tcW w:w="6499" w:type="dxa"/>
            <w:vMerge w:val="restart"/>
            <w:tcBorders>
              <w:top w:val="single" w:sz="4" w:space="0" w:color="auto"/>
              <w:left w:val="single" w:sz="4" w:space="0" w:color="auto"/>
              <w:bottom w:val="single" w:sz="4" w:space="0" w:color="auto"/>
              <w:right w:val="single" w:sz="4" w:space="0" w:color="auto"/>
            </w:tcBorders>
            <w:vAlign w:val="center"/>
            <w:hideMark/>
          </w:tcPr>
          <w:p w14:paraId="595771BA" w14:textId="77777777" w:rsidR="00FC3C37" w:rsidRDefault="00FC3C37" w:rsidP="00B21017">
            <w:pPr>
              <w:jc w:val="center"/>
              <w:rPr>
                <w:color w:val="000000"/>
              </w:rPr>
            </w:pPr>
            <w:r>
              <w:rPr>
                <w:b/>
                <w:color w:val="000000"/>
              </w:rPr>
              <w:t>Klausimai</w:t>
            </w:r>
          </w:p>
        </w:tc>
        <w:tc>
          <w:tcPr>
            <w:tcW w:w="2855" w:type="dxa"/>
            <w:gridSpan w:val="3"/>
            <w:tcBorders>
              <w:top w:val="single" w:sz="4" w:space="0" w:color="auto"/>
              <w:left w:val="single" w:sz="4" w:space="0" w:color="auto"/>
              <w:bottom w:val="single" w:sz="4" w:space="0" w:color="auto"/>
              <w:right w:val="single" w:sz="4" w:space="0" w:color="auto"/>
            </w:tcBorders>
            <w:hideMark/>
          </w:tcPr>
          <w:p w14:paraId="0AB2CE5B" w14:textId="77777777" w:rsidR="00FC3C37" w:rsidRDefault="00FC3C37" w:rsidP="00B21017">
            <w:pPr>
              <w:ind w:firstLine="720"/>
              <w:jc w:val="both"/>
              <w:rPr>
                <w:color w:val="000000"/>
              </w:rPr>
            </w:pPr>
            <w:r>
              <w:rPr>
                <w:b/>
                <w:color w:val="000000"/>
              </w:rPr>
              <w:t xml:space="preserve">Rezultatas </w:t>
            </w:r>
          </w:p>
        </w:tc>
        <w:tc>
          <w:tcPr>
            <w:tcW w:w="4959" w:type="dxa"/>
            <w:vMerge w:val="restart"/>
            <w:tcBorders>
              <w:top w:val="single" w:sz="4" w:space="0" w:color="auto"/>
              <w:left w:val="single" w:sz="4" w:space="0" w:color="auto"/>
              <w:bottom w:val="single" w:sz="4" w:space="0" w:color="auto"/>
              <w:right w:val="single" w:sz="4" w:space="0" w:color="auto"/>
            </w:tcBorders>
            <w:vAlign w:val="center"/>
            <w:hideMark/>
          </w:tcPr>
          <w:p w14:paraId="08A32E1D" w14:textId="77777777" w:rsidR="00FC3C37" w:rsidRDefault="00FC3C37" w:rsidP="00B21017">
            <w:pPr>
              <w:jc w:val="center"/>
              <w:rPr>
                <w:b/>
                <w:color w:val="000000"/>
              </w:rPr>
            </w:pPr>
            <w:r>
              <w:rPr>
                <w:b/>
                <w:color w:val="000000"/>
              </w:rPr>
              <w:t>Pastabos</w:t>
            </w:r>
          </w:p>
        </w:tc>
      </w:tr>
      <w:tr w:rsidR="00FC3C37" w14:paraId="2D49BE27" w14:textId="77777777" w:rsidTr="00B21017">
        <w:trPr>
          <w:trHeight w:val="451"/>
        </w:trPr>
        <w:tc>
          <w:tcPr>
            <w:tcW w:w="672" w:type="dxa"/>
            <w:vMerge/>
            <w:tcBorders>
              <w:top w:val="single" w:sz="4" w:space="0" w:color="auto"/>
              <w:left w:val="single" w:sz="4" w:space="0" w:color="auto"/>
              <w:bottom w:val="single" w:sz="4" w:space="0" w:color="auto"/>
              <w:right w:val="single" w:sz="4" w:space="0" w:color="auto"/>
            </w:tcBorders>
            <w:vAlign w:val="center"/>
            <w:hideMark/>
          </w:tcPr>
          <w:p w14:paraId="08D15926" w14:textId="77777777" w:rsidR="00FC3C37" w:rsidRDefault="00FC3C37" w:rsidP="00B21017">
            <w:pPr>
              <w:ind w:firstLine="720"/>
              <w:jc w:val="both"/>
              <w:rPr>
                <w:color w:val="000000"/>
              </w:rPr>
            </w:pPr>
          </w:p>
        </w:tc>
        <w:tc>
          <w:tcPr>
            <w:tcW w:w="6499" w:type="dxa"/>
            <w:vMerge/>
            <w:tcBorders>
              <w:top w:val="single" w:sz="4" w:space="0" w:color="auto"/>
              <w:left w:val="single" w:sz="4" w:space="0" w:color="auto"/>
              <w:bottom w:val="single" w:sz="4" w:space="0" w:color="auto"/>
              <w:right w:val="single" w:sz="4" w:space="0" w:color="auto"/>
            </w:tcBorders>
            <w:vAlign w:val="center"/>
            <w:hideMark/>
          </w:tcPr>
          <w:p w14:paraId="6255B6AF" w14:textId="77777777" w:rsidR="00FC3C37" w:rsidRDefault="00FC3C37" w:rsidP="00B21017">
            <w:pPr>
              <w:ind w:firstLine="720"/>
              <w:jc w:val="both"/>
              <w:rPr>
                <w:color w:val="000000"/>
              </w:rPr>
            </w:pPr>
          </w:p>
        </w:tc>
        <w:tc>
          <w:tcPr>
            <w:tcW w:w="730" w:type="dxa"/>
            <w:tcBorders>
              <w:top w:val="single" w:sz="4" w:space="0" w:color="auto"/>
              <w:left w:val="single" w:sz="4" w:space="0" w:color="auto"/>
              <w:bottom w:val="single" w:sz="4" w:space="0" w:color="auto"/>
              <w:right w:val="single" w:sz="4" w:space="0" w:color="auto"/>
            </w:tcBorders>
            <w:hideMark/>
          </w:tcPr>
          <w:p w14:paraId="0D4E340A" w14:textId="77777777" w:rsidR="00FC3C37" w:rsidRDefault="00FC3C37" w:rsidP="00B21017">
            <w:pPr>
              <w:jc w:val="both"/>
              <w:rPr>
                <w:b/>
                <w:color w:val="000000"/>
              </w:rPr>
            </w:pPr>
            <w:r>
              <w:rPr>
                <w:b/>
                <w:color w:val="000000"/>
              </w:rPr>
              <w:t>Taip</w:t>
            </w:r>
          </w:p>
        </w:tc>
        <w:tc>
          <w:tcPr>
            <w:tcW w:w="708" w:type="dxa"/>
            <w:tcBorders>
              <w:top w:val="single" w:sz="4" w:space="0" w:color="auto"/>
              <w:left w:val="single" w:sz="4" w:space="0" w:color="auto"/>
              <w:bottom w:val="single" w:sz="4" w:space="0" w:color="auto"/>
              <w:right w:val="single" w:sz="4" w:space="0" w:color="auto"/>
            </w:tcBorders>
            <w:hideMark/>
          </w:tcPr>
          <w:p w14:paraId="0C2F1CA8" w14:textId="77777777" w:rsidR="00FC3C37" w:rsidRDefault="00FC3C37" w:rsidP="00B21017">
            <w:pPr>
              <w:jc w:val="both"/>
              <w:rPr>
                <w:b/>
                <w:color w:val="000000"/>
              </w:rPr>
            </w:pPr>
            <w:r>
              <w:rPr>
                <w:b/>
                <w:color w:val="000000"/>
              </w:rPr>
              <w:t>Ne</w:t>
            </w:r>
          </w:p>
        </w:tc>
        <w:tc>
          <w:tcPr>
            <w:tcW w:w="1417" w:type="dxa"/>
            <w:tcBorders>
              <w:top w:val="single" w:sz="4" w:space="0" w:color="auto"/>
              <w:left w:val="single" w:sz="4" w:space="0" w:color="auto"/>
              <w:bottom w:val="single" w:sz="4" w:space="0" w:color="auto"/>
              <w:right w:val="single" w:sz="4" w:space="0" w:color="auto"/>
            </w:tcBorders>
            <w:hideMark/>
          </w:tcPr>
          <w:p w14:paraId="066B1547" w14:textId="77777777" w:rsidR="00FC3C37" w:rsidRDefault="00FC3C37" w:rsidP="00B21017">
            <w:pPr>
              <w:jc w:val="both"/>
              <w:rPr>
                <w:b/>
                <w:color w:val="000000"/>
              </w:rPr>
            </w:pPr>
            <w:r>
              <w:rPr>
                <w:b/>
                <w:color w:val="000000"/>
              </w:rPr>
              <w:t>Netaikoma</w:t>
            </w:r>
          </w:p>
        </w:tc>
        <w:tc>
          <w:tcPr>
            <w:tcW w:w="4959" w:type="dxa"/>
            <w:vMerge/>
            <w:tcBorders>
              <w:top w:val="single" w:sz="4" w:space="0" w:color="auto"/>
              <w:left w:val="single" w:sz="4" w:space="0" w:color="auto"/>
              <w:bottom w:val="single" w:sz="4" w:space="0" w:color="auto"/>
              <w:right w:val="single" w:sz="4" w:space="0" w:color="auto"/>
            </w:tcBorders>
            <w:vAlign w:val="center"/>
            <w:hideMark/>
          </w:tcPr>
          <w:p w14:paraId="551BF9C4" w14:textId="77777777" w:rsidR="00FC3C37" w:rsidRDefault="00FC3C37" w:rsidP="00B21017">
            <w:pPr>
              <w:ind w:firstLine="720"/>
              <w:jc w:val="both"/>
              <w:rPr>
                <w:b/>
                <w:color w:val="000000"/>
              </w:rPr>
            </w:pPr>
          </w:p>
        </w:tc>
      </w:tr>
      <w:tr w:rsidR="00FC3C37" w14:paraId="1F8FA335" w14:textId="77777777" w:rsidTr="00B21017">
        <w:trPr>
          <w:trHeight w:val="363"/>
        </w:trPr>
        <w:tc>
          <w:tcPr>
            <w:tcW w:w="672" w:type="dxa"/>
            <w:tcBorders>
              <w:top w:val="single" w:sz="4" w:space="0" w:color="auto"/>
              <w:left w:val="single" w:sz="4" w:space="0" w:color="auto"/>
              <w:bottom w:val="single" w:sz="4" w:space="0" w:color="auto"/>
              <w:right w:val="single" w:sz="4" w:space="0" w:color="auto"/>
            </w:tcBorders>
            <w:hideMark/>
          </w:tcPr>
          <w:p w14:paraId="0110B1DE" w14:textId="77777777" w:rsidR="00FC3C37" w:rsidRDefault="00FC3C37" w:rsidP="00B21017">
            <w:pPr>
              <w:ind w:right="-465" w:firstLine="720"/>
              <w:jc w:val="both"/>
            </w:pPr>
            <w:r>
              <w:rPr>
                <w:color w:val="000000"/>
              </w:rPr>
              <w:t>3.1.</w:t>
            </w:r>
          </w:p>
        </w:tc>
        <w:tc>
          <w:tcPr>
            <w:tcW w:w="6499" w:type="dxa"/>
            <w:tcBorders>
              <w:top w:val="single" w:sz="4" w:space="0" w:color="auto"/>
              <w:left w:val="single" w:sz="4" w:space="0" w:color="auto"/>
              <w:bottom w:val="single" w:sz="4" w:space="0" w:color="auto"/>
              <w:right w:val="single" w:sz="4" w:space="0" w:color="auto"/>
            </w:tcBorders>
            <w:hideMark/>
          </w:tcPr>
          <w:p w14:paraId="78844100" w14:textId="77777777" w:rsidR="00FC3C37" w:rsidRDefault="00FC3C37" w:rsidP="00B21017">
            <w:pPr>
              <w:jc w:val="both"/>
              <w:rPr>
                <w:color w:val="000000"/>
              </w:rPr>
            </w:pPr>
            <w:r>
              <w:rPr>
                <w:color w:val="000000"/>
              </w:rPr>
              <w:t xml:space="preserve">Ar pareiškėjas / projekto vykdytojas vykdo veiklą žuvininkystės ir </w:t>
            </w:r>
            <w:r>
              <w:t xml:space="preserve">akvakultūros sektoriuje, kuriam taikomas 2013 m. gruodžio 11 d. Europos Parlamento ir Tarybos reglamentas </w:t>
            </w:r>
            <w:hyperlink r:id="rId39" w:tgtFrame="_blank" w:history="1">
              <w:r>
                <w:rPr>
                  <w:color w:val="0000FF" w:themeColor="hyperlink"/>
                  <w:u w:val="single"/>
                </w:rPr>
                <w:t>(ES) Nr. 1379/2013</w:t>
              </w:r>
            </w:hyperlink>
            <w:r>
              <w:t xml:space="preserve"> dėl bendro žvejybos ir akvakultūros produktų rinkų organizavimo, kuriuo iš dalies keičiami Tarybos reglamentai </w:t>
            </w:r>
            <w:hyperlink r:id="rId40" w:tgtFrame="_blank" w:history="1">
              <w:r>
                <w:rPr>
                  <w:color w:val="0000FF" w:themeColor="hyperlink"/>
                  <w:u w:val="single"/>
                </w:rPr>
                <w:t>(EB) Nr. 1184/2006</w:t>
              </w:r>
            </w:hyperlink>
            <w:r>
              <w:t xml:space="preserve"> ir </w:t>
            </w:r>
            <w:hyperlink r:id="rId41" w:tgtFrame="_blank" w:history="1">
              <w:r>
                <w:rPr>
                  <w:color w:val="0000FF" w:themeColor="hyperlink"/>
                  <w:u w:val="single"/>
                </w:rPr>
                <w:t>(EB) Nr. 1224/2009</w:t>
              </w:r>
            </w:hyperlink>
            <w:r>
              <w:t xml:space="preserve"> ir panaikinamas Tarybos reglamentas </w:t>
            </w:r>
            <w:hyperlink r:id="rId42" w:tgtFrame="_blank" w:history="1">
              <w:r>
                <w:rPr>
                  <w:color w:val="0000FF" w:themeColor="hyperlink"/>
                  <w:u w:val="single"/>
                </w:rPr>
                <w:t>(EB) Nr. 104/2000</w:t>
              </w:r>
            </w:hyperlink>
            <w:r>
              <w:t xml:space="preserve"> su paskutiniais pakeitimais, padarytais 2020 m. balandžio 23 d. Komisijos reglamentu </w:t>
            </w:r>
            <w:hyperlink r:id="rId43" w:tgtFrame="_blank" w:history="1">
              <w:r>
                <w:rPr>
                  <w:color w:val="0000FF" w:themeColor="hyperlink"/>
                  <w:u w:val="single"/>
                </w:rPr>
                <w:t>(ES) 2020/560</w:t>
              </w:r>
            </w:hyperlink>
            <w: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04BE956A" w14:textId="77777777" w:rsidR="00FC3C37" w:rsidRDefault="00FC3C37" w:rsidP="00B21017">
            <w:pPr>
              <w:ind w:firstLine="720"/>
              <w:jc w:val="center"/>
              <w:rPr>
                <w:rFonts w:eastAsia="Calibri"/>
                <w:sz w:val="36"/>
                <w:szCs w:val="36"/>
              </w:rPr>
            </w:pPr>
            <w:r>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1E76BEA1" w14:textId="77777777" w:rsidR="00FC3C37" w:rsidRDefault="00FC3C37" w:rsidP="00B21017">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4C7BE607" w14:textId="77777777" w:rsidR="00FC3C37" w:rsidRDefault="00FC3C37" w:rsidP="00B21017">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48347595" w14:textId="77777777" w:rsidR="00FC3C37" w:rsidRDefault="00FC3C37" w:rsidP="00B21017">
            <w:pPr>
              <w:ind w:firstLine="720"/>
              <w:jc w:val="both"/>
              <w:rPr>
                <w:color w:val="000000"/>
              </w:rPr>
            </w:pPr>
          </w:p>
        </w:tc>
      </w:tr>
      <w:tr w:rsidR="00FC3C37" w14:paraId="76675306" w14:textId="77777777" w:rsidTr="00B21017">
        <w:trPr>
          <w:trHeight w:val="138"/>
        </w:trPr>
        <w:tc>
          <w:tcPr>
            <w:tcW w:w="672" w:type="dxa"/>
            <w:tcBorders>
              <w:top w:val="single" w:sz="4" w:space="0" w:color="auto"/>
              <w:left w:val="single" w:sz="4" w:space="0" w:color="auto"/>
              <w:bottom w:val="single" w:sz="4" w:space="0" w:color="auto"/>
              <w:right w:val="single" w:sz="4" w:space="0" w:color="auto"/>
            </w:tcBorders>
            <w:hideMark/>
          </w:tcPr>
          <w:p w14:paraId="6474E611" w14:textId="77777777" w:rsidR="00FC3C37" w:rsidRDefault="00FC3C37" w:rsidP="00B21017">
            <w:pPr>
              <w:ind w:right="-465" w:firstLine="720"/>
              <w:jc w:val="both"/>
            </w:pPr>
            <w:r>
              <w:t>3.2.</w:t>
            </w:r>
          </w:p>
        </w:tc>
        <w:tc>
          <w:tcPr>
            <w:tcW w:w="6499" w:type="dxa"/>
            <w:tcBorders>
              <w:top w:val="single" w:sz="4" w:space="0" w:color="auto"/>
              <w:left w:val="single" w:sz="4" w:space="0" w:color="auto"/>
              <w:bottom w:val="single" w:sz="4" w:space="0" w:color="auto"/>
              <w:right w:val="single" w:sz="4" w:space="0" w:color="auto"/>
            </w:tcBorders>
            <w:hideMark/>
          </w:tcPr>
          <w:p w14:paraId="73AB14C1" w14:textId="77777777" w:rsidR="00FC3C37" w:rsidRDefault="00FC3C37" w:rsidP="00B21017">
            <w:pPr>
              <w:jc w:val="both"/>
              <w:rPr>
                <w:color w:val="000000"/>
              </w:rPr>
            </w:pPr>
            <w:r>
              <w:rPr>
                <w:color w:val="000000"/>
              </w:rPr>
              <w:t>Ar pareiškėjas / projekto vykdytojas vykdo pirminės žemės ūkio produktų gamybos veiklą?</w:t>
            </w:r>
          </w:p>
        </w:tc>
        <w:tc>
          <w:tcPr>
            <w:tcW w:w="730" w:type="dxa"/>
            <w:tcBorders>
              <w:top w:val="single" w:sz="4" w:space="0" w:color="auto"/>
              <w:left w:val="single" w:sz="4" w:space="0" w:color="auto"/>
              <w:bottom w:val="single" w:sz="4" w:space="0" w:color="auto"/>
              <w:right w:val="single" w:sz="4" w:space="0" w:color="auto"/>
            </w:tcBorders>
            <w:vAlign w:val="center"/>
          </w:tcPr>
          <w:p w14:paraId="0548369D" w14:textId="77777777" w:rsidR="00FC3C37" w:rsidRDefault="00FC3C37" w:rsidP="00B21017">
            <w:pPr>
              <w:ind w:firstLine="720"/>
              <w:jc w:val="center"/>
              <w:rPr>
                <w:rFonts w:eastAsia="Calibri"/>
              </w:rPr>
            </w:pPr>
            <w:r>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3E63DA4F" w14:textId="77777777" w:rsidR="00FC3C37" w:rsidRDefault="00FC3C37" w:rsidP="00B21017">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17BAE829" w14:textId="77777777" w:rsidR="00FC3C37" w:rsidRDefault="00FC3C37" w:rsidP="00B21017">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7869301A" w14:textId="77777777" w:rsidR="00FC3C37" w:rsidRDefault="00FC3C37" w:rsidP="00B21017">
            <w:pPr>
              <w:ind w:firstLine="720"/>
              <w:jc w:val="both"/>
              <w:rPr>
                <w:color w:val="000000"/>
              </w:rPr>
            </w:pPr>
          </w:p>
        </w:tc>
      </w:tr>
      <w:tr w:rsidR="00FC3C37" w14:paraId="68BDC3DC" w14:textId="77777777" w:rsidTr="00B21017">
        <w:trPr>
          <w:trHeight w:val="138"/>
        </w:trPr>
        <w:tc>
          <w:tcPr>
            <w:tcW w:w="672" w:type="dxa"/>
            <w:tcBorders>
              <w:top w:val="single" w:sz="4" w:space="0" w:color="auto"/>
              <w:left w:val="single" w:sz="4" w:space="0" w:color="auto"/>
              <w:bottom w:val="single" w:sz="4" w:space="0" w:color="auto"/>
              <w:right w:val="single" w:sz="4" w:space="0" w:color="auto"/>
            </w:tcBorders>
            <w:hideMark/>
          </w:tcPr>
          <w:p w14:paraId="74E8F780" w14:textId="77777777" w:rsidR="00FC3C37" w:rsidRDefault="00FC3C37" w:rsidP="00B21017">
            <w:pPr>
              <w:ind w:right="-465" w:firstLine="720"/>
              <w:jc w:val="both"/>
            </w:pPr>
            <w:r>
              <w:t>3.3.</w:t>
            </w:r>
          </w:p>
        </w:tc>
        <w:tc>
          <w:tcPr>
            <w:tcW w:w="6499" w:type="dxa"/>
            <w:tcBorders>
              <w:top w:val="single" w:sz="4" w:space="0" w:color="auto"/>
              <w:left w:val="single" w:sz="4" w:space="0" w:color="auto"/>
              <w:bottom w:val="single" w:sz="4" w:space="0" w:color="auto"/>
              <w:right w:val="single" w:sz="4" w:space="0" w:color="auto"/>
            </w:tcBorders>
            <w:hideMark/>
          </w:tcPr>
          <w:p w14:paraId="286BE01D" w14:textId="77777777" w:rsidR="00FC3C37" w:rsidRDefault="00FC3C37" w:rsidP="00B21017">
            <w:pPr>
              <w:jc w:val="both"/>
              <w:rPr>
                <w:color w:val="000000"/>
              </w:rPr>
            </w:pPr>
            <w:r>
              <w:rPr>
                <w:color w:val="000000"/>
              </w:rPr>
              <w:t>Ar pareiškėjas / projekto vykdytojas veikia žemės ūkio produktų perdirbimo ir prekybos sektoriuje, kai pagalbos dydis nustatomas pagal iš pirminių gamintojų įsigytų arba atitinkamų įmonių rinkai pateiktų produktų kainą arba kiekį?</w:t>
            </w:r>
          </w:p>
        </w:tc>
        <w:tc>
          <w:tcPr>
            <w:tcW w:w="730" w:type="dxa"/>
            <w:tcBorders>
              <w:top w:val="single" w:sz="4" w:space="0" w:color="auto"/>
              <w:left w:val="single" w:sz="4" w:space="0" w:color="auto"/>
              <w:bottom w:val="single" w:sz="4" w:space="0" w:color="auto"/>
              <w:right w:val="single" w:sz="4" w:space="0" w:color="auto"/>
            </w:tcBorders>
            <w:vAlign w:val="center"/>
          </w:tcPr>
          <w:p w14:paraId="4D8180B1" w14:textId="77777777" w:rsidR="00FC3C37" w:rsidRDefault="00FC3C37" w:rsidP="00B21017">
            <w:pPr>
              <w:ind w:firstLine="720"/>
              <w:jc w:val="center"/>
              <w:rPr>
                <w:rFonts w:eastAsia="Calibri"/>
              </w:rPr>
            </w:pPr>
            <w:r>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7C32DD10" w14:textId="77777777" w:rsidR="00FC3C37" w:rsidRDefault="00FC3C37" w:rsidP="00B21017">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4657BC0D" w14:textId="77777777" w:rsidR="00FC3C37" w:rsidRDefault="00FC3C37" w:rsidP="00B21017">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2ED627B3" w14:textId="77777777" w:rsidR="00FC3C37" w:rsidRDefault="00FC3C37" w:rsidP="00B21017">
            <w:pPr>
              <w:ind w:firstLine="720"/>
              <w:jc w:val="both"/>
              <w:rPr>
                <w:color w:val="000000"/>
              </w:rPr>
            </w:pPr>
          </w:p>
        </w:tc>
      </w:tr>
      <w:tr w:rsidR="00FC3C37" w14:paraId="3AC70A26" w14:textId="77777777" w:rsidTr="00B21017">
        <w:trPr>
          <w:trHeight w:val="272"/>
        </w:trPr>
        <w:tc>
          <w:tcPr>
            <w:tcW w:w="672" w:type="dxa"/>
            <w:tcBorders>
              <w:top w:val="single" w:sz="4" w:space="0" w:color="auto"/>
              <w:left w:val="single" w:sz="4" w:space="0" w:color="auto"/>
              <w:bottom w:val="single" w:sz="4" w:space="0" w:color="auto"/>
              <w:right w:val="single" w:sz="4" w:space="0" w:color="auto"/>
            </w:tcBorders>
            <w:hideMark/>
          </w:tcPr>
          <w:p w14:paraId="530FB3D9" w14:textId="77777777" w:rsidR="00FC3C37" w:rsidRDefault="00FC3C37" w:rsidP="00B21017">
            <w:pPr>
              <w:ind w:right="-465" w:firstLine="720"/>
              <w:jc w:val="both"/>
            </w:pPr>
            <w:r>
              <w:t>3.4.</w:t>
            </w:r>
          </w:p>
        </w:tc>
        <w:tc>
          <w:tcPr>
            <w:tcW w:w="6499" w:type="dxa"/>
            <w:tcBorders>
              <w:top w:val="single" w:sz="4" w:space="0" w:color="auto"/>
              <w:left w:val="single" w:sz="4" w:space="0" w:color="auto"/>
              <w:bottom w:val="single" w:sz="4" w:space="0" w:color="auto"/>
              <w:right w:val="single" w:sz="4" w:space="0" w:color="auto"/>
            </w:tcBorders>
            <w:hideMark/>
          </w:tcPr>
          <w:p w14:paraId="1C737F60" w14:textId="77777777" w:rsidR="00FC3C37" w:rsidRDefault="00FC3C37" w:rsidP="00B21017">
            <w:pPr>
              <w:jc w:val="both"/>
              <w:rPr>
                <w:color w:val="000000"/>
              </w:rPr>
            </w:pPr>
            <w:r>
              <w:rPr>
                <w:color w:val="000000"/>
              </w:rPr>
              <w:t xml:space="preserve">Ar pareiškėjas / projekto vykdytojas veikia žemės ūkio produktų perdirbimo ir prekybos sektoriuje, kai </w:t>
            </w:r>
            <w:r>
              <w:rPr>
                <w:rFonts w:eastAsia="Calibri"/>
                <w:i/>
                <w:color w:val="000000"/>
                <w:lang w:eastAsia="lt-LT"/>
              </w:rPr>
              <w:t xml:space="preserve">de </w:t>
            </w:r>
            <w:proofErr w:type="spellStart"/>
            <w:r>
              <w:rPr>
                <w:rFonts w:eastAsia="Calibri"/>
                <w:i/>
                <w:color w:val="000000"/>
                <w:lang w:eastAsia="lt-LT"/>
              </w:rPr>
              <w:t>minimis</w:t>
            </w:r>
            <w:proofErr w:type="spellEnd"/>
            <w:r>
              <w:rPr>
                <w:rFonts w:eastAsia="Calibri"/>
                <w:color w:val="000000"/>
                <w:lang w:eastAsia="lt-LT"/>
              </w:rPr>
              <w:t xml:space="preserve"> </w:t>
            </w:r>
            <w:r>
              <w:rPr>
                <w:color w:val="000000"/>
              </w:rPr>
              <w:t>pagalba priklauso nuo to, ar bus iš dalies arba visa perduota pirminiams gamintojams?</w:t>
            </w:r>
          </w:p>
        </w:tc>
        <w:tc>
          <w:tcPr>
            <w:tcW w:w="730" w:type="dxa"/>
            <w:tcBorders>
              <w:top w:val="single" w:sz="4" w:space="0" w:color="auto"/>
              <w:left w:val="single" w:sz="4" w:space="0" w:color="auto"/>
              <w:bottom w:val="single" w:sz="4" w:space="0" w:color="auto"/>
              <w:right w:val="single" w:sz="4" w:space="0" w:color="auto"/>
            </w:tcBorders>
            <w:vAlign w:val="center"/>
          </w:tcPr>
          <w:p w14:paraId="15EA3CCD" w14:textId="77777777" w:rsidR="00FC3C37" w:rsidRDefault="00FC3C37" w:rsidP="00B21017">
            <w:pPr>
              <w:ind w:firstLine="720"/>
              <w:jc w:val="center"/>
              <w:rPr>
                <w:rFonts w:eastAsia="Calibri"/>
              </w:rPr>
            </w:pPr>
            <w:r>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562B3D6B" w14:textId="77777777" w:rsidR="00FC3C37" w:rsidRDefault="00FC3C37" w:rsidP="00B21017">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53E00D82" w14:textId="77777777" w:rsidR="00FC3C37" w:rsidRDefault="00FC3C37" w:rsidP="00B21017">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557313AF" w14:textId="77777777" w:rsidR="00FC3C37" w:rsidRDefault="00FC3C37" w:rsidP="00B21017">
            <w:pPr>
              <w:ind w:firstLine="720"/>
              <w:jc w:val="both"/>
              <w:rPr>
                <w:color w:val="000000"/>
              </w:rPr>
            </w:pPr>
          </w:p>
        </w:tc>
      </w:tr>
      <w:tr w:rsidR="00FC3C37" w14:paraId="5173AF59" w14:textId="77777777" w:rsidTr="00B21017">
        <w:trPr>
          <w:trHeight w:val="275"/>
        </w:trPr>
        <w:tc>
          <w:tcPr>
            <w:tcW w:w="672" w:type="dxa"/>
            <w:tcBorders>
              <w:top w:val="single" w:sz="4" w:space="0" w:color="auto"/>
              <w:left w:val="single" w:sz="4" w:space="0" w:color="auto"/>
              <w:bottom w:val="single" w:sz="4" w:space="0" w:color="auto"/>
              <w:right w:val="single" w:sz="4" w:space="0" w:color="auto"/>
            </w:tcBorders>
            <w:hideMark/>
          </w:tcPr>
          <w:p w14:paraId="00DD2B07" w14:textId="77777777" w:rsidR="00FC3C37" w:rsidRDefault="00FC3C37" w:rsidP="00B21017">
            <w:pPr>
              <w:ind w:right="-465" w:firstLine="720"/>
              <w:jc w:val="both"/>
            </w:pPr>
            <w:r>
              <w:t>3.5.</w:t>
            </w:r>
          </w:p>
        </w:tc>
        <w:tc>
          <w:tcPr>
            <w:tcW w:w="6499" w:type="dxa"/>
            <w:tcBorders>
              <w:top w:val="single" w:sz="4" w:space="0" w:color="auto"/>
              <w:left w:val="single" w:sz="4" w:space="0" w:color="auto"/>
              <w:bottom w:val="single" w:sz="4" w:space="0" w:color="auto"/>
              <w:right w:val="single" w:sz="4" w:space="0" w:color="auto"/>
            </w:tcBorders>
            <w:hideMark/>
          </w:tcPr>
          <w:p w14:paraId="3FC84924" w14:textId="77777777" w:rsidR="00FC3C37" w:rsidRDefault="00FC3C37" w:rsidP="00B21017">
            <w:pPr>
              <w:jc w:val="both"/>
              <w:rPr>
                <w:color w:val="000000"/>
              </w:rPr>
            </w:pPr>
            <w:r>
              <w:rPr>
                <w:color w:val="000000"/>
              </w:rPr>
              <w:t>Ar pareiškėjas / projekto vykdytojas vykdo su eksportu susijusią veiklą trečiosiose valstybėse arba Europos Sąjungos valstybėse narėse (t. y. veikla tiesiogiai susijusi su eksportuojamais kiekiais, platinimo tinklo kūrimu bei veikla, arba kitomis einamosiomis išlaidomis, susijusiomis su eksporto veikla)?</w:t>
            </w:r>
          </w:p>
        </w:tc>
        <w:tc>
          <w:tcPr>
            <w:tcW w:w="730" w:type="dxa"/>
            <w:tcBorders>
              <w:top w:val="single" w:sz="4" w:space="0" w:color="auto"/>
              <w:left w:val="single" w:sz="4" w:space="0" w:color="auto"/>
              <w:bottom w:val="single" w:sz="4" w:space="0" w:color="auto"/>
              <w:right w:val="single" w:sz="4" w:space="0" w:color="auto"/>
            </w:tcBorders>
            <w:vAlign w:val="center"/>
          </w:tcPr>
          <w:p w14:paraId="01AABA42" w14:textId="77777777" w:rsidR="00FC3C37" w:rsidRDefault="00FC3C37" w:rsidP="00B21017">
            <w:pPr>
              <w:ind w:firstLine="720"/>
              <w:jc w:val="center"/>
              <w:rPr>
                <w:rFonts w:eastAsia="Calibri"/>
              </w:rPr>
            </w:pPr>
            <w:r>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0DB81C32" w14:textId="77777777" w:rsidR="00FC3C37" w:rsidRDefault="00FC3C37" w:rsidP="00B21017">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6B1E4FB4" w14:textId="77777777" w:rsidR="00FC3C37" w:rsidRDefault="00FC3C37" w:rsidP="00B21017">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04E49D50" w14:textId="77777777" w:rsidR="00FC3C37" w:rsidRDefault="00FC3C37" w:rsidP="00B21017">
            <w:pPr>
              <w:ind w:firstLine="720"/>
              <w:jc w:val="both"/>
              <w:rPr>
                <w:color w:val="000000"/>
              </w:rPr>
            </w:pPr>
          </w:p>
        </w:tc>
      </w:tr>
      <w:tr w:rsidR="00FC3C37" w14:paraId="2BA2883A" w14:textId="77777777" w:rsidTr="00B21017">
        <w:trPr>
          <w:trHeight w:val="338"/>
        </w:trPr>
        <w:tc>
          <w:tcPr>
            <w:tcW w:w="672" w:type="dxa"/>
            <w:tcBorders>
              <w:top w:val="single" w:sz="4" w:space="0" w:color="auto"/>
              <w:left w:val="single" w:sz="4" w:space="0" w:color="auto"/>
              <w:bottom w:val="single" w:sz="4" w:space="0" w:color="auto"/>
              <w:right w:val="single" w:sz="4" w:space="0" w:color="auto"/>
            </w:tcBorders>
            <w:hideMark/>
          </w:tcPr>
          <w:p w14:paraId="5E1AC664" w14:textId="77777777" w:rsidR="00FC3C37" w:rsidRDefault="00FC3C37" w:rsidP="00B21017">
            <w:pPr>
              <w:ind w:right="-465" w:firstLine="720"/>
              <w:jc w:val="both"/>
            </w:pPr>
            <w:r>
              <w:t>3.6.</w:t>
            </w:r>
          </w:p>
        </w:tc>
        <w:tc>
          <w:tcPr>
            <w:tcW w:w="6499" w:type="dxa"/>
            <w:tcBorders>
              <w:top w:val="single" w:sz="4" w:space="0" w:color="auto"/>
              <w:left w:val="single" w:sz="4" w:space="0" w:color="auto"/>
              <w:bottom w:val="single" w:sz="4" w:space="0" w:color="auto"/>
              <w:right w:val="single" w:sz="4" w:space="0" w:color="auto"/>
            </w:tcBorders>
            <w:hideMark/>
          </w:tcPr>
          <w:p w14:paraId="4439DB18" w14:textId="77777777" w:rsidR="00FC3C37" w:rsidRDefault="00FC3C37" w:rsidP="00B21017">
            <w:pPr>
              <w:jc w:val="both"/>
              <w:rPr>
                <w:color w:val="000000"/>
              </w:rPr>
            </w:pPr>
            <w:r>
              <w:rPr>
                <w:color w:val="000000"/>
              </w:rPr>
              <w:t xml:space="preserve">Ar pareiškėjui / projekto vykdytojui teikiama </w:t>
            </w:r>
            <w:r>
              <w:rPr>
                <w:rFonts w:eastAsia="Calibri"/>
                <w:i/>
                <w:color w:val="000000"/>
                <w:lang w:eastAsia="lt-LT"/>
              </w:rPr>
              <w:t xml:space="preserve">de </w:t>
            </w:r>
            <w:proofErr w:type="spellStart"/>
            <w:r>
              <w:rPr>
                <w:rFonts w:eastAsia="Calibri"/>
                <w:i/>
                <w:color w:val="000000"/>
                <w:lang w:eastAsia="lt-LT"/>
              </w:rPr>
              <w:t>minimis</w:t>
            </w:r>
            <w:proofErr w:type="spellEnd"/>
            <w:r>
              <w:rPr>
                <w:rFonts w:eastAsia="Calibri"/>
                <w:color w:val="000000"/>
                <w:lang w:eastAsia="lt-LT"/>
              </w:rPr>
              <w:t xml:space="preserve"> </w:t>
            </w:r>
            <w:r>
              <w:rPr>
                <w:color w:val="000000"/>
              </w:rPr>
              <w:t>pagalba priklauso nuo to, ar daugiau vartojama vietinių nei importuotų prekių?</w:t>
            </w:r>
          </w:p>
        </w:tc>
        <w:tc>
          <w:tcPr>
            <w:tcW w:w="730" w:type="dxa"/>
            <w:tcBorders>
              <w:top w:val="single" w:sz="4" w:space="0" w:color="auto"/>
              <w:left w:val="single" w:sz="4" w:space="0" w:color="auto"/>
              <w:bottom w:val="single" w:sz="4" w:space="0" w:color="auto"/>
              <w:right w:val="single" w:sz="4" w:space="0" w:color="auto"/>
            </w:tcBorders>
            <w:vAlign w:val="center"/>
          </w:tcPr>
          <w:p w14:paraId="7A970FB7" w14:textId="77777777" w:rsidR="00FC3C37" w:rsidRDefault="00FC3C37" w:rsidP="00B21017">
            <w:pPr>
              <w:ind w:firstLine="720"/>
              <w:jc w:val="center"/>
              <w:rPr>
                <w:rFonts w:eastAsia="Calibri"/>
              </w:rPr>
            </w:pPr>
            <w:r>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1042E42F" w14:textId="77777777" w:rsidR="00FC3C37" w:rsidRDefault="00FC3C37" w:rsidP="00B21017">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7138868F" w14:textId="77777777" w:rsidR="00FC3C37" w:rsidRDefault="00FC3C37" w:rsidP="00B21017">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208F1197" w14:textId="77777777" w:rsidR="00FC3C37" w:rsidRDefault="00FC3C37" w:rsidP="00B21017">
            <w:pPr>
              <w:ind w:firstLine="720"/>
              <w:jc w:val="both"/>
              <w:rPr>
                <w:color w:val="000000"/>
              </w:rPr>
            </w:pPr>
          </w:p>
        </w:tc>
      </w:tr>
      <w:tr w:rsidR="00FC3C37" w14:paraId="5550294E" w14:textId="77777777" w:rsidTr="00B21017">
        <w:trPr>
          <w:trHeight w:val="1903"/>
        </w:trPr>
        <w:tc>
          <w:tcPr>
            <w:tcW w:w="672" w:type="dxa"/>
            <w:tcBorders>
              <w:top w:val="single" w:sz="4" w:space="0" w:color="auto"/>
              <w:left w:val="single" w:sz="4" w:space="0" w:color="auto"/>
              <w:bottom w:val="single" w:sz="4" w:space="0" w:color="auto"/>
              <w:right w:val="single" w:sz="4" w:space="0" w:color="auto"/>
            </w:tcBorders>
            <w:hideMark/>
          </w:tcPr>
          <w:p w14:paraId="1550DFA8" w14:textId="77777777" w:rsidR="00FC3C37" w:rsidRDefault="00FC3C37" w:rsidP="00B21017">
            <w:pPr>
              <w:ind w:right="-465" w:firstLine="720"/>
              <w:jc w:val="both"/>
            </w:pPr>
            <w:r>
              <w:t>3.7.</w:t>
            </w:r>
          </w:p>
        </w:tc>
        <w:tc>
          <w:tcPr>
            <w:tcW w:w="6499" w:type="dxa"/>
            <w:tcBorders>
              <w:top w:val="single" w:sz="4" w:space="0" w:color="auto"/>
              <w:left w:val="single" w:sz="4" w:space="0" w:color="auto"/>
              <w:bottom w:val="single" w:sz="4" w:space="0" w:color="auto"/>
              <w:right w:val="single" w:sz="4" w:space="0" w:color="auto"/>
            </w:tcBorders>
            <w:hideMark/>
          </w:tcPr>
          <w:p w14:paraId="5AA0E78D" w14:textId="77777777" w:rsidR="00FC3C37" w:rsidRDefault="00FC3C37" w:rsidP="00B21017">
            <w:pPr>
              <w:jc w:val="both"/>
              <w:rPr>
                <w:color w:val="000000"/>
              </w:rPr>
            </w:pPr>
            <w:r>
              <w:rPr>
                <w:color w:val="000000"/>
              </w:rPr>
              <w:t xml:space="preserve">Jei pareiškėjas / projekto vykdytojas vykdo veiklą šio priedo 3.3–3.6 papunkčiuose nurodytuose sektoriuose, tačiau kartu bent viename sektoriuje, kuriam taikomas </w:t>
            </w:r>
            <w:r>
              <w:t xml:space="preserve">Reglamentas </w:t>
            </w:r>
            <w:hyperlink r:id="rId44" w:tgtFrame="_blank" w:history="1">
              <w:r>
                <w:rPr>
                  <w:color w:val="0000FF" w:themeColor="hyperlink"/>
                  <w:u w:val="single"/>
                </w:rPr>
                <w:t>(ES) Nr. 1407/2013</w:t>
              </w:r>
            </w:hyperlink>
            <w:r>
              <w:rPr>
                <w:color w:val="000000"/>
              </w:rPr>
              <w:t xml:space="preserve">, ir pastarajam sektoriui pagalba teikiama, ar užtikrinama, kad tinkamomis priemonėmis, kaip antai atskiriant veiklos sritis ar sąnaudas, kad veiklai tuose sektoriuose, kuriems šis </w:t>
            </w:r>
            <w:r>
              <w:t xml:space="preserve">Reglamentas </w:t>
            </w:r>
            <w:hyperlink r:id="rId45" w:tgtFrame="_blank" w:history="1">
              <w:r>
                <w:rPr>
                  <w:color w:val="0000FF" w:themeColor="hyperlink"/>
                  <w:u w:val="single"/>
                </w:rPr>
                <w:t>(ES) Nr. 1407/2013</w:t>
              </w:r>
            </w:hyperlink>
            <w:r>
              <w:rPr>
                <w:color w:val="000000"/>
              </w:rPr>
              <w:t xml:space="preserve"> netaikomas, nebūtų teikiama </w:t>
            </w:r>
            <w:r>
              <w:rPr>
                <w:i/>
                <w:color w:val="000000"/>
              </w:rPr>
              <w:t xml:space="preserve">de </w:t>
            </w:r>
            <w:proofErr w:type="spellStart"/>
            <w:r>
              <w:rPr>
                <w:i/>
                <w:color w:val="000000"/>
              </w:rPr>
              <w:t>minimis</w:t>
            </w:r>
            <w:proofErr w:type="spellEnd"/>
            <w:r>
              <w:rPr>
                <w:color w:val="000000"/>
              </w:rPr>
              <w:t xml:space="preserve"> pagalba, kuri teikiama pagal </w:t>
            </w:r>
            <w:r>
              <w:t xml:space="preserve">Reglamentą </w:t>
            </w:r>
            <w:hyperlink r:id="rId46" w:tgtFrame="_blank" w:history="1">
              <w:r>
                <w:rPr>
                  <w:color w:val="0000FF" w:themeColor="hyperlink"/>
                  <w:u w:val="single"/>
                </w:rPr>
                <w:t>(ES) Nr. 1407/2013</w:t>
              </w:r>
            </w:hyperlink>
            <w:r>
              <w:rPr>
                <w:color w:val="000000"/>
              </w:rPr>
              <w:t xml:space="preserve">? </w:t>
            </w:r>
            <w:r>
              <w:rPr>
                <w:i/>
                <w:color w:val="000000"/>
              </w:rPr>
              <w:t>(Jei taikoma.)</w:t>
            </w:r>
          </w:p>
        </w:tc>
        <w:tc>
          <w:tcPr>
            <w:tcW w:w="730" w:type="dxa"/>
            <w:tcBorders>
              <w:top w:val="single" w:sz="4" w:space="0" w:color="auto"/>
              <w:left w:val="single" w:sz="4" w:space="0" w:color="auto"/>
              <w:bottom w:val="single" w:sz="4" w:space="0" w:color="auto"/>
              <w:right w:val="single" w:sz="4" w:space="0" w:color="auto"/>
            </w:tcBorders>
            <w:vAlign w:val="center"/>
          </w:tcPr>
          <w:p w14:paraId="69DFFCEA" w14:textId="77777777" w:rsidR="00FC3C37" w:rsidRDefault="00FC3C37" w:rsidP="00B21017">
            <w:pPr>
              <w:ind w:firstLine="720"/>
              <w:jc w:val="center"/>
              <w:rPr>
                <w:rFonts w:eastAsia="Calibri"/>
              </w:rPr>
            </w:pPr>
            <w:r>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50F67E0A" w14:textId="77777777" w:rsidR="00FC3C37" w:rsidRDefault="00FC3C37" w:rsidP="00B21017">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1B4E2817" w14:textId="77777777" w:rsidR="00FC3C37" w:rsidRDefault="00FC3C37" w:rsidP="00B21017">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2064C7C2" w14:textId="77777777" w:rsidR="00FC3C37" w:rsidRDefault="00FC3C37" w:rsidP="00B21017">
            <w:pPr>
              <w:ind w:firstLine="720"/>
              <w:jc w:val="both"/>
              <w:rPr>
                <w:color w:val="000000"/>
              </w:rPr>
            </w:pPr>
          </w:p>
        </w:tc>
      </w:tr>
      <w:tr w:rsidR="00FC3C37" w14:paraId="74E5142A" w14:textId="77777777" w:rsidTr="00B21017">
        <w:trPr>
          <w:trHeight w:val="505"/>
        </w:trPr>
        <w:tc>
          <w:tcPr>
            <w:tcW w:w="672" w:type="dxa"/>
            <w:tcBorders>
              <w:top w:val="single" w:sz="4" w:space="0" w:color="auto"/>
              <w:left w:val="single" w:sz="4" w:space="0" w:color="auto"/>
              <w:bottom w:val="single" w:sz="4" w:space="0" w:color="auto"/>
              <w:right w:val="single" w:sz="4" w:space="0" w:color="auto"/>
            </w:tcBorders>
            <w:hideMark/>
          </w:tcPr>
          <w:p w14:paraId="7F4D6847" w14:textId="77777777" w:rsidR="00FC3C37" w:rsidRDefault="00FC3C37" w:rsidP="00B21017">
            <w:pPr>
              <w:ind w:right="-465" w:firstLine="720"/>
              <w:jc w:val="both"/>
            </w:pPr>
            <w:r>
              <w:t>3.8.</w:t>
            </w:r>
          </w:p>
        </w:tc>
        <w:tc>
          <w:tcPr>
            <w:tcW w:w="6499" w:type="dxa"/>
            <w:tcBorders>
              <w:top w:val="single" w:sz="4" w:space="0" w:color="auto"/>
              <w:left w:val="single" w:sz="4" w:space="0" w:color="auto"/>
              <w:bottom w:val="single" w:sz="4" w:space="0" w:color="auto"/>
              <w:right w:val="single" w:sz="4" w:space="0" w:color="auto"/>
            </w:tcBorders>
            <w:hideMark/>
          </w:tcPr>
          <w:p w14:paraId="57A66EEB" w14:textId="77777777" w:rsidR="00FC3C37" w:rsidRDefault="00FC3C37" w:rsidP="00B21017">
            <w:pPr>
              <w:jc w:val="both"/>
              <w:rPr>
                <w:color w:val="000000"/>
              </w:rPr>
            </w:pPr>
            <w:r>
              <w:rPr>
                <w:color w:val="000000"/>
              </w:rPr>
              <w:t xml:space="preserve">Ar </w:t>
            </w:r>
            <w:r>
              <w:rPr>
                <w:rFonts w:eastAsia="Calibri"/>
                <w:i/>
                <w:color w:val="000000"/>
                <w:lang w:eastAsia="lt-LT"/>
              </w:rPr>
              <w:t xml:space="preserve">de </w:t>
            </w:r>
            <w:proofErr w:type="spellStart"/>
            <w:r>
              <w:rPr>
                <w:rFonts w:eastAsia="Calibri"/>
                <w:i/>
                <w:color w:val="000000"/>
                <w:lang w:eastAsia="lt-LT"/>
              </w:rPr>
              <w:t>minimis</w:t>
            </w:r>
            <w:proofErr w:type="spellEnd"/>
            <w:r>
              <w:rPr>
                <w:rFonts w:eastAsia="Calibri"/>
                <w:color w:val="000000"/>
                <w:lang w:eastAsia="lt-LT"/>
              </w:rPr>
              <w:t xml:space="preserve"> </w:t>
            </w:r>
            <w:r>
              <w:rPr>
                <w:color w:val="000000"/>
              </w:rPr>
              <w:t>pagalba yra (bus) naudojama krovinių vežimo keliais transporto priemonėms įsigyti</w:t>
            </w:r>
            <w:r>
              <w:rPr>
                <w:bCs/>
                <w:sz w:val="22"/>
                <w:szCs w:val="22"/>
                <w:lang w:eastAsia="lt-LT"/>
              </w:rPr>
              <w:t xml:space="preserve">, </w:t>
            </w:r>
            <w:r>
              <w:rPr>
                <w:bCs/>
                <w:lang w:eastAsia="lt-LT"/>
              </w:rPr>
              <w:t>kai įmonė (pareiškėjas ir (arba) projekto vykdytojas) vykdo krovinių vežimo keliais veiklą samdos pagrindais arba už atlygį</w:t>
            </w:r>
            <w:r>
              <w:rPr>
                <w:color w:val="000000"/>
              </w:rPr>
              <w:t>?</w:t>
            </w:r>
          </w:p>
        </w:tc>
        <w:tc>
          <w:tcPr>
            <w:tcW w:w="730" w:type="dxa"/>
            <w:tcBorders>
              <w:top w:val="single" w:sz="4" w:space="0" w:color="auto"/>
              <w:left w:val="single" w:sz="4" w:space="0" w:color="auto"/>
              <w:bottom w:val="single" w:sz="4" w:space="0" w:color="auto"/>
              <w:right w:val="single" w:sz="4" w:space="0" w:color="auto"/>
            </w:tcBorders>
            <w:vAlign w:val="center"/>
          </w:tcPr>
          <w:p w14:paraId="26FA026B" w14:textId="77777777" w:rsidR="00FC3C37" w:rsidRDefault="00FC3C37" w:rsidP="00B21017">
            <w:pPr>
              <w:ind w:firstLine="720"/>
              <w:jc w:val="center"/>
              <w:rPr>
                <w:rFonts w:eastAsia="Calibri"/>
              </w:rPr>
            </w:pPr>
            <w:r>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603B7C90" w14:textId="77777777" w:rsidR="00FC3C37" w:rsidRDefault="00FC3C37" w:rsidP="00B21017">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65269B45" w14:textId="77777777" w:rsidR="00FC3C37" w:rsidRDefault="00FC3C37" w:rsidP="00B21017">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151F82AE" w14:textId="77777777" w:rsidR="00FC3C37" w:rsidRDefault="00FC3C37" w:rsidP="00B21017">
            <w:pPr>
              <w:ind w:firstLine="720"/>
              <w:jc w:val="both"/>
              <w:rPr>
                <w:color w:val="000000"/>
              </w:rPr>
            </w:pPr>
          </w:p>
        </w:tc>
      </w:tr>
      <w:tr w:rsidR="00FC3C37" w14:paraId="70A7B1BC" w14:textId="77777777" w:rsidTr="00B21017">
        <w:trPr>
          <w:trHeight w:val="1026"/>
        </w:trPr>
        <w:tc>
          <w:tcPr>
            <w:tcW w:w="672" w:type="dxa"/>
            <w:tcBorders>
              <w:top w:val="single" w:sz="4" w:space="0" w:color="auto"/>
              <w:left w:val="single" w:sz="4" w:space="0" w:color="auto"/>
              <w:bottom w:val="single" w:sz="4" w:space="0" w:color="auto"/>
              <w:right w:val="single" w:sz="4" w:space="0" w:color="auto"/>
            </w:tcBorders>
            <w:hideMark/>
          </w:tcPr>
          <w:p w14:paraId="13438FFD" w14:textId="77777777" w:rsidR="00FC3C37" w:rsidRDefault="00FC3C37" w:rsidP="00B21017">
            <w:pPr>
              <w:ind w:right="-465" w:firstLine="720"/>
              <w:jc w:val="both"/>
            </w:pPr>
            <w:r>
              <w:t>3.9.</w:t>
            </w:r>
          </w:p>
        </w:tc>
        <w:tc>
          <w:tcPr>
            <w:tcW w:w="6499" w:type="dxa"/>
            <w:tcBorders>
              <w:top w:val="single" w:sz="4" w:space="0" w:color="auto"/>
              <w:left w:val="single" w:sz="4" w:space="0" w:color="auto"/>
              <w:bottom w:val="single" w:sz="4" w:space="0" w:color="auto"/>
              <w:right w:val="single" w:sz="4" w:space="0" w:color="auto"/>
            </w:tcBorders>
            <w:hideMark/>
          </w:tcPr>
          <w:p w14:paraId="21F792C9" w14:textId="77777777" w:rsidR="00FC3C37" w:rsidRDefault="00FC3C37" w:rsidP="00B21017">
            <w:pPr>
              <w:jc w:val="both"/>
              <w:rPr>
                <w:color w:val="000000"/>
              </w:rPr>
            </w:pPr>
            <w:r>
              <w:rPr>
                <w:color w:val="000000"/>
              </w:rPr>
              <w:t xml:space="preserve">Ar bendra vienai įmonei, kaip ji apibrėžta </w:t>
            </w:r>
            <w:r>
              <w:t xml:space="preserve">Reglamento </w:t>
            </w:r>
            <w:hyperlink r:id="rId47" w:tgtFrame="_blank" w:history="1">
              <w:r>
                <w:rPr>
                  <w:color w:val="0000FF" w:themeColor="hyperlink"/>
                  <w:u w:val="single"/>
                </w:rPr>
                <w:t>(ES) Nr. 1407/2013</w:t>
              </w:r>
            </w:hyperlink>
            <w:r>
              <w:t xml:space="preserve"> 2 str. 2 d.</w:t>
            </w:r>
            <w:r>
              <w:rPr>
                <w:color w:val="000000"/>
              </w:rPr>
              <w:t xml:space="preserve">, suteikta </w:t>
            </w:r>
            <w:r>
              <w:rPr>
                <w:i/>
                <w:color w:val="000000"/>
              </w:rPr>
              <w:t xml:space="preserve">de </w:t>
            </w:r>
            <w:proofErr w:type="spellStart"/>
            <w:r>
              <w:rPr>
                <w:i/>
                <w:color w:val="000000"/>
              </w:rPr>
              <w:t>minimis</w:t>
            </w:r>
            <w:proofErr w:type="spellEnd"/>
            <w:r>
              <w:rPr>
                <w:color w:val="000000"/>
              </w:rPr>
              <w:t xml:space="preserve"> pagalbos suma Lietuvos Respublikoje neviršija (ar konkrečiu atveju viršys suteikus </w:t>
            </w:r>
            <w:r>
              <w:rPr>
                <w:i/>
                <w:color w:val="000000"/>
              </w:rPr>
              <w:t xml:space="preserve">de </w:t>
            </w:r>
            <w:proofErr w:type="spellStart"/>
            <w:r>
              <w:rPr>
                <w:i/>
                <w:color w:val="000000"/>
              </w:rPr>
              <w:t>minimis</w:t>
            </w:r>
            <w:proofErr w:type="spellEnd"/>
            <w:r>
              <w:rPr>
                <w:color w:val="000000"/>
              </w:rPr>
              <w:t xml:space="preserve"> pagalbą) 200 000 (du šimtus tūkstančių) eurų per bet kurį trejų finansinių metų laikotarpį?</w:t>
            </w:r>
          </w:p>
        </w:tc>
        <w:tc>
          <w:tcPr>
            <w:tcW w:w="730" w:type="dxa"/>
            <w:tcBorders>
              <w:top w:val="single" w:sz="4" w:space="0" w:color="auto"/>
              <w:left w:val="single" w:sz="4" w:space="0" w:color="auto"/>
              <w:bottom w:val="single" w:sz="4" w:space="0" w:color="auto"/>
              <w:right w:val="single" w:sz="4" w:space="0" w:color="auto"/>
            </w:tcBorders>
            <w:vAlign w:val="center"/>
          </w:tcPr>
          <w:p w14:paraId="31C6F380" w14:textId="77777777" w:rsidR="00FC3C37" w:rsidRDefault="00FC3C37" w:rsidP="00B21017">
            <w:pPr>
              <w:ind w:firstLine="720"/>
              <w:jc w:val="center"/>
              <w:rPr>
                <w:rFonts w:eastAsia="Calibri"/>
              </w:rPr>
            </w:pPr>
            <w:r>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38783E1B" w14:textId="77777777" w:rsidR="00FC3C37" w:rsidRDefault="00FC3C37" w:rsidP="00B21017">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77F36C05" w14:textId="77777777" w:rsidR="00FC3C37" w:rsidRDefault="00FC3C37" w:rsidP="00B21017">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5083F054" w14:textId="77777777" w:rsidR="00FC3C37" w:rsidRDefault="00FC3C37" w:rsidP="00B21017">
            <w:pPr>
              <w:ind w:firstLine="720"/>
              <w:jc w:val="both"/>
              <w:rPr>
                <w:i/>
                <w:color w:val="000000"/>
              </w:rPr>
            </w:pPr>
          </w:p>
        </w:tc>
      </w:tr>
      <w:tr w:rsidR="00FC3C37" w14:paraId="0CDB5126" w14:textId="77777777" w:rsidTr="00B21017">
        <w:trPr>
          <w:trHeight w:val="1779"/>
        </w:trPr>
        <w:tc>
          <w:tcPr>
            <w:tcW w:w="672" w:type="dxa"/>
            <w:tcBorders>
              <w:top w:val="single" w:sz="4" w:space="0" w:color="auto"/>
              <w:left w:val="single" w:sz="4" w:space="0" w:color="auto"/>
              <w:bottom w:val="single" w:sz="4" w:space="0" w:color="auto"/>
              <w:right w:val="single" w:sz="4" w:space="0" w:color="auto"/>
            </w:tcBorders>
            <w:hideMark/>
          </w:tcPr>
          <w:p w14:paraId="6C5A76B9" w14:textId="77777777" w:rsidR="00FC3C37" w:rsidRDefault="00FC3C37" w:rsidP="00B21017">
            <w:pPr>
              <w:ind w:right="-465" w:firstLine="720"/>
              <w:jc w:val="both"/>
            </w:pPr>
            <w:r>
              <w:t>3.10.</w:t>
            </w:r>
          </w:p>
        </w:tc>
        <w:tc>
          <w:tcPr>
            <w:tcW w:w="6499" w:type="dxa"/>
            <w:tcBorders>
              <w:top w:val="single" w:sz="4" w:space="0" w:color="auto"/>
              <w:left w:val="single" w:sz="4" w:space="0" w:color="auto"/>
              <w:bottom w:val="single" w:sz="4" w:space="0" w:color="auto"/>
              <w:right w:val="single" w:sz="4" w:space="0" w:color="auto"/>
            </w:tcBorders>
            <w:hideMark/>
          </w:tcPr>
          <w:p w14:paraId="65899A1B" w14:textId="77777777" w:rsidR="00FC3C37" w:rsidRDefault="00FC3C37" w:rsidP="00B21017">
            <w:pPr>
              <w:jc w:val="both"/>
              <w:rPr>
                <w:color w:val="000000"/>
              </w:rPr>
            </w:pPr>
            <w:r>
              <w:rPr>
                <w:color w:val="000000"/>
              </w:rPr>
              <w:t xml:space="preserve">Jei įmonė (pareiškėjas / projekto vykdytojas) vykdo krovinių vežimo keliais veiklą samdos pagrindais arba už atlygį ir taip pat kitą veiklą, kuriai taikoma 200 000 (dviejų šimtų tūkstančių) eurų viršutinė riba, ar užtikrinama, kad pagalba krovinių vežimo keliais veiklai neviršytų 100 000 (šimto tūkstančio) eurų ir kad </w:t>
            </w:r>
            <w:r>
              <w:rPr>
                <w:i/>
                <w:color w:val="000000"/>
              </w:rPr>
              <w:t xml:space="preserve">de </w:t>
            </w:r>
            <w:proofErr w:type="spellStart"/>
            <w:r>
              <w:rPr>
                <w:i/>
                <w:color w:val="000000"/>
              </w:rPr>
              <w:t>minimis</w:t>
            </w:r>
            <w:proofErr w:type="spellEnd"/>
            <w:r>
              <w:rPr>
                <w:color w:val="000000"/>
              </w:rPr>
              <w:t xml:space="preserve"> pagalba nebūtų naudojama krovinių vežimo keliais transporto priemonėms įsigyti? </w:t>
            </w:r>
            <w:r>
              <w:rPr>
                <w:i/>
                <w:color w:val="000000"/>
              </w:rPr>
              <w:t>(Jei taikoma.)</w:t>
            </w:r>
          </w:p>
        </w:tc>
        <w:tc>
          <w:tcPr>
            <w:tcW w:w="730" w:type="dxa"/>
            <w:tcBorders>
              <w:top w:val="single" w:sz="4" w:space="0" w:color="auto"/>
              <w:left w:val="single" w:sz="4" w:space="0" w:color="auto"/>
              <w:bottom w:val="single" w:sz="4" w:space="0" w:color="auto"/>
              <w:right w:val="single" w:sz="4" w:space="0" w:color="auto"/>
            </w:tcBorders>
            <w:vAlign w:val="center"/>
          </w:tcPr>
          <w:p w14:paraId="6AE9E43C" w14:textId="77777777" w:rsidR="00FC3C37" w:rsidRDefault="00FC3C37" w:rsidP="00B21017">
            <w:pPr>
              <w:ind w:firstLine="720"/>
              <w:jc w:val="center"/>
              <w:rPr>
                <w:rFonts w:eastAsia="Calibri"/>
              </w:rPr>
            </w:pPr>
            <w:r>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29E5B740" w14:textId="77777777" w:rsidR="00FC3C37" w:rsidRDefault="00FC3C37" w:rsidP="00B21017">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6CB3E9FD" w14:textId="77777777" w:rsidR="00FC3C37" w:rsidRDefault="00FC3C37" w:rsidP="00B21017">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4D2483A6" w14:textId="77777777" w:rsidR="00FC3C37" w:rsidRDefault="00FC3C37" w:rsidP="00B21017">
            <w:pPr>
              <w:ind w:firstLine="720"/>
              <w:jc w:val="both"/>
              <w:rPr>
                <w:color w:val="000000"/>
              </w:rPr>
            </w:pPr>
          </w:p>
        </w:tc>
      </w:tr>
      <w:tr w:rsidR="00FC3C37" w14:paraId="15784072" w14:textId="77777777" w:rsidTr="00B21017">
        <w:trPr>
          <w:trHeight w:val="275"/>
        </w:trPr>
        <w:tc>
          <w:tcPr>
            <w:tcW w:w="672" w:type="dxa"/>
            <w:tcBorders>
              <w:top w:val="single" w:sz="4" w:space="0" w:color="auto"/>
              <w:left w:val="single" w:sz="4" w:space="0" w:color="auto"/>
              <w:bottom w:val="single" w:sz="4" w:space="0" w:color="auto"/>
              <w:right w:val="single" w:sz="4" w:space="0" w:color="auto"/>
            </w:tcBorders>
            <w:hideMark/>
          </w:tcPr>
          <w:p w14:paraId="54C4CA1D" w14:textId="77777777" w:rsidR="00FC3C37" w:rsidRDefault="00FC3C37" w:rsidP="00B21017">
            <w:pPr>
              <w:ind w:right="-465" w:firstLine="720"/>
              <w:jc w:val="both"/>
            </w:pPr>
            <w:r>
              <w:t>3.11.</w:t>
            </w:r>
          </w:p>
        </w:tc>
        <w:tc>
          <w:tcPr>
            <w:tcW w:w="6499" w:type="dxa"/>
            <w:tcBorders>
              <w:top w:val="single" w:sz="4" w:space="0" w:color="auto"/>
              <w:left w:val="single" w:sz="4" w:space="0" w:color="auto"/>
              <w:bottom w:val="single" w:sz="4" w:space="0" w:color="auto"/>
              <w:right w:val="single" w:sz="4" w:space="0" w:color="auto"/>
            </w:tcBorders>
            <w:hideMark/>
          </w:tcPr>
          <w:p w14:paraId="1C8A93ED" w14:textId="77777777" w:rsidR="00FC3C37" w:rsidRDefault="00FC3C37" w:rsidP="00B21017">
            <w:pPr>
              <w:jc w:val="both"/>
              <w:rPr>
                <w:color w:val="000000"/>
              </w:rPr>
            </w:pPr>
            <w:r>
              <w:rPr>
                <w:color w:val="000000"/>
              </w:rPr>
              <w:t xml:space="preserve">Jei dvi įmonės susijungė arba viena įsigijo kitą, ar apskaičiuojant, ar nauja </w:t>
            </w:r>
            <w:r>
              <w:rPr>
                <w:i/>
                <w:color w:val="000000"/>
              </w:rPr>
              <w:t xml:space="preserve">de </w:t>
            </w:r>
            <w:proofErr w:type="spellStart"/>
            <w:r>
              <w:rPr>
                <w:i/>
                <w:color w:val="000000"/>
              </w:rPr>
              <w:t>minimis</w:t>
            </w:r>
            <w:proofErr w:type="spellEnd"/>
            <w:r>
              <w:rPr>
                <w:color w:val="000000"/>
              </w:rPr>
              <w:t xml:space="preserve"> pagalba naujajai arba įsigyjančiajai įmonei viršija atitinkamą viršutinę ribą, atsižvelgta į visą ankstesnę </w:t>
            </w:r>
            <w:r>
              <w:rPr>
                <w:i/>
                <w:color w:val="000000"/>
              </w:rPr>
              <w:t xml:space="preserve">de </w:t>
            </w:r>
            <w:proofErr w:type="spellStart"/>
            <w:r>
              <w:rPr>
                <w:i/>
                <w:color w:val="000000"/>
              </w:rPr>
              <w:t>minimis</w:t>
            </w:r>
            <w:proofErr w:type="spellEnd"/>
            <w:r>
              <w:rPr>
                <w:color w:val="000000"/>
              </w:rPr>
              <w:t xml:space="preserve"> pagalbą, suteiktą bet kuriai iš susijungiančių įmonių? </w:t>
            </w:r>
            <w:r>
              <w:rPr>
                <w:i/>
                <w:color w:val="000000"/>
              </w:rPr>
              <w:t>(Jei taikoma.)</w:t>
            </w:r>
          </w:p>
        </w:tc>
        <w:tc>
          <w:tcPr>
            <w:tcW w:w="730" w:type="dxa"/>
            <w:tcBorders>
              <w:top w:val="single" w:sz="4" w:space="0" w:color="auto"/>
              <w:left w:val="single" w:sz="4" w:space="0" w:color="auto"/>
              <w:bottom w:val="single" w:sz="4" w:space="0" w:color="auto"/>
              <w:right w:val="single" w:sz="4" w:space="0" w:color="auto"/>
            </w:tcBorders>
            <w:vAlign w:val="center"/>
          </w:tcPr>
          <w:p w14:paraId="0B59B954" w14:textId="77777777" w:rsidR="00FC3C37" w:rsidRDefault="00FC3C37" w:rsidP="00B21017">
            <w:pPr>
              <w:ind w:firstLine="720"/>
              <w:jc w:val="center"/>
              <w:rPr>
                <w:rFonts w:eastAsia="Calibri"/>
              </w:rPr>
            </w:pPr>
            <w:r>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0C2770E9" w14:textId="77777777" w:rsidR="00FC3C37" w:rsidRDefault="00FC3C37" w:rsidP="00B21017">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60234042" w14:textId="77777777" w:rsidR="00FC3C37" w:rsidRDefault="00FC3C37" w:rsidP="00B21017">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436504DC" w14:textId="77777777" w:rsidR="00FC3C37" w:rsidRDefault="00FC3C37" w:rsidP="00B21017">
            <w:pPr>
              <w:ind w:firstLine="720"/>
              <w:jc w:val="both"/>
              <w:rPr>
                <w:color w:val="000000"/>
              </w:rPr>
            </w:pPr>
          </w:p>
        </w:tc>
      </w:tr>
      <w:tr w:rsidR="00FC3C37" w14:paraId="057C1DDE" w14:textId="77777777" w:rsidTr="00B21017">
        <w:trPr>
          <w:trHeight w:val="1236"/>
        </w:trPr>
        <w:tc>
          <w:tcPr>
            <w:tcW w:w="672" w:type="dxa"/>
            <w:tcBorders>
              <w:top w:val="single" w:sz="4" w:space="0" w:color="auto"/>
              <w:left w:val="single" w:sz="4" w:space="0" w:color="auto"/>
              <w:bottom w:val="single" w:sz="4" w:space="0" w:color="auto"/>
              <w:right w:val="single" w:sz="4" w:space="0" w:color="auto"/>
            </w:tcBorders>
            <w:hideMark/>
          </w:tcPr>
          <w:p w14:paraId="414D04B2" w14:textId="77777777" w:rsidR="00FC3C37" w:rsidRDefault="00FC3C37" w:rsidP="00B21017">
            <w:pPr>
              <w:ind w:right="-465" w:firstLine="720"/>
              <w:jc w:val="both"/>
            </w:pPr>
            <w:r>
              <w:t>3.12.</w:t>
            </w:r>
          </w:p>
        </w:tc>
        <w:tc>
          <w:tcPr>
            <w:tcW w:w="6499" w:type="dxa"/>
            <w:tcBorders>
              <w:top w:val="single" w:sz="4" w:space="0" w:color="auto"/>
              <w:left w:val="single" w:sz="4" w:space="0" w:color="auto"/>
              <w:bottom w:val="single" w:sz="4" w:space="0" w:color="auto"/>
              <w:right w:val="single" w:sz="4" w:space="0" w:color="auto"/>
            </w:tcBorders>
            <w:hideMark/>
          </w:tcPr>
          <w:p w14:paraId="42B9EBBE" w14:textId="77777777" w:rsidR="00FC3C37" w:rsidRDefault="00FC3C37" w:rsidP="00B21017">
            <w:pPr>
              <w:jc w:val="both"/>
              <w:rPr>
                <w:color w:val="000000"/>
              </w:rPr>
            </w:pPr>
            <w:r>
              <w:rPr>
                <w:color w:val="000000"/>
              </w:rPr>
              <w:t xml:space="preserve">Jei viena įmonė suskaidyta į dvi ar daugiau atskirų įmonių, ar iki suskaidymo suteikta </w:t>
            </w:r>
            <w:r>
              <w:rPr>
                <w:i/>
                <w:color w:val="000000"/>
              </w:rPr>
              <w:t xml:space="preserve">de </w:t>
            </w:r>
            <w:proofErr w:type="spellStart"/>
            <w:r>
              <w:rPr>
                <w:i/>
                <w:color w:val="000000"/>
              </w:rPr>
              <w:t>minimis</w:t>
            </w:r>
            <w:proofErr w:type="spellEnd"/>
            <w:r>
              <w:rPr>
                <w:color w:val="000000"/>
              </w:rPr>
              <w:t xml:space="preserve"> pagalba priskiriama įmonei, kuri ja pasinaudojo. Jei toks priskyrimas neįmanomas, ar </w:t>
            </w:r>
            <w:r>
              <w:rPr>
                <w:i/>
                <w:color w:val="000000"/>
              </w:rPr>
              <w:t xml:space="preserve">de </w:t>
            </w:r>
            <w:proofErr w:type="spellStart"/>
            <w:r>
              <w:rPr>
                <w:i/>
                <w:color w:val="000000"/>
              </w:rPr>
              <w:t>minimis</w:t>
            </w:r>
            <w:proofErr w:type="spellEnd"/>
            <w:r>
              <w:rPr>
                <w:color w:val="000000"/>
              </w:rPr>
              <w:t xml:space="preserve"> pagalba proporcingai paskirstoma remiantis naujųjų įmonių nuosavo kapitalo balansine verte suskaidymo įsigaliojimo dieną?</w:t>
            </w:r>
          </w:p>
        </w:tc>
        <w:tc>
          <w:tcPr>
            <w:tcW w:w="730" w:type="dxa"/>
            <w:tcBorders>
              <w:top w:val="single" w:sz="4" w:space="0" w:color="auto"/>
              <w:left w:val="single" w:sz="4" w:space="0" w:color="auto"/>
              <w:bottom w:val="single" w:sz="4" w:space="0" w:color="auto"/>
              <w:right w:val="single" w:sz="4" w:space="0" w:color="auto"/>
            </w:tcBorders>
            <w:vAlign w:val="center"/>
          </w:tcPr>
          <w:p w14:paraId="7195B202" w14:textId="77777777" w:rsidR="00FC3C37" w:rsidRDefault="00FC3C37" w:rsidP="00B21017">
            <w:pPr>
              <w:ind w:firstLine="720"/>
              <w:jc w:val="center"/>
              <w:rPr>
                <w:rFonts w:eastAsia="Calibri"/>
              </w:rPr>
            </w:pPr>
            <w:r>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16DAFCB4" w14:textId="77777777" w:rsidR="00FC3C37" w:rsidRDefault="00FC3C37" w:rsidP="00B21017">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6A1D302C" w14:textId="77777777" w:rsidR="00FC3C37" w:rsidRDefault="00FC3C37" w:rsidP="00B21017">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7CCDFD52" w14:textId="77777777" w:rsidR="00FC3C37" w:rsidRDefault="00FC3C37" w:rsidP="00B21017">
            <w:pPr>
              <w:ind w:firstLine="720"/>
              <w:jc w:val="both"/>
              <w:rPr>
                <w:color w:val="000000"/>
              </w:rPr>
            </w:pPr>
          </w:p>
        </w:tc>
      </w:tr>
      <w:tr w:rsidR="00FC3C37" w14:paraId="19AFE1F4" w14:textId="77777777" w:rsidTr="00B21017">
        <w:trPr>
          <w:trHeight w:val="698"/>
        </w:trPr>
        <w:tc>
          <w:tcPr>
            <w:tcW w:w="672" w:type="dxa"/>
            <w:tcBorders>
              <w:top w:val="single" w:sz="4" w:space="0" w:color="auto"/>
              <w:left w:val="single" w:sz="4" w:space="0" w:color="auto"/>
              <w:bottom w:val="single" w:sz="4" w:space="0" w:color="auto"/>
              <w:right w:val="single" w:sz="4" w:space="0" w:color="auto"/>
            </w:tcBorders>
            <w:hideMark/>
          </w:tcPr>
          <w:p w14:paraId="0592707E" w14:textId="77777777" w:rsidR="00FC3C37" w:rsidRDefault="00FC3C37" w:rsidP="00B21017">
            <w:pPr>
              <w:ind w:right="-465" w:firstLine="720"/>
              <w:jc w:val="both"/>
            </w:pPr>
            <w:r>
              <w:t>3.13.</w:t>
            </w:r>
          </w:p>
        </w:tc>
        <w:tc>
          <w:tcPr>
            <w:tcW w:w="6499" w:type="dxa"/>
            <w:tcBorders>
              <w:top w:val="single" w:sz="4" w:space="0" w:color="auto"/>
              <w:left w:val="single" w:sz="4" w:space="0" w:color="auto"/>
              <w:bottom w:val="single" w:sz="4" w:space="0" w:color="auto"/>
              <w:right w:val="single" w:sz="4" w:space="0" w:color="auto"/>
            </w:tcBorders>
            <w:hideMark/>
          </w:tcPr>
          <w:p w14:paraId="5DF25701" w14:textId="77777777" w:rsidR="00FC3C37" w:rsidRDefault="00FC3C37" w:rsidP="00B21017">
            <w:pPr>
              <w:jc w:val="both"/>
              <w:rPr>
                <w:color w:val="000000"/>
              </w:rPr>
            </w:pPr>
            <w:r>
              <w:rPr>
                <w:color w:val="000000"/>
              </w:rPr>
              <w:t xml:space="preserve">Ar teikiamo finansavimo bendrasis subsidijos ekvivalentas apskaičiuotas tinkamai, teikiama </w:t>
            </w:r>
            <w:r>
              <w:rPr>
                <w:i/>
                <w:color w:val="000000"/>
              </w:rPr>
              <w:t xml:space="preserve">de </w:t>
            </w:r>
            <w:proofErr w:type="spellStart"/>
            <w:r>
              <w:rPr>
                <w:i/>
                <w:color w:val="000000"/>
              </w:rPr>
              <w:t>minimis</w:t>
            </w:r>
            <w:proofErr w:type="spellEnd"/>
            <w:r>
              <w:rPr>
                <w:color w:val="000000"/>
              </w:rPr>
              <w:t xml:space="preserve"> pagalba yra skaidri? (</w:t>
            </w:r>
            <w:r>
              <w:t xml:space="preserve">Reglamento </w:t>
            </w:r>
            <w:hyperlink r:id="rId48" w:tgtFrame="_blank" w:history="1">
              <w:r>
                <w:rPr>
                  <w:color w:val="0000FF" w:themeColor="hyperlink"/>
                  <w:u w:val="single"/>
                </w:rPr>
                <w:t>(ES) Nr. 1407/2013</w:t>
              </w:r>
            </w:hyperlink>
            <w:r>
              <w:rPr>
                <w:color w:val="000000"/>
              </w:rPr>
              <w:t xml:space="preserve"> 4 straipsnis.)</w:t>
            </w:r>
          </w:p>
        </w:tc>
        <w:tc>
          <w:tcPr>
            <w:tcW w:w="730" w:type="dxa"/>
            <w:tcBorders>
              <w:top w:val="single" w:sz="4" w:space="0" w:color="auto"/>
              <w:left w:val="single" w:sz="4" w:space="0" w:color="auto"/>
              <w:bottom w:val="single" w:sz="4" w:space="0" w:color="auto"/>
              <w:right w:val="single" w:sz="4" w:space="0" w:color="auto"/>
            </w:tcBorders>
            <w:vAlign w:val="center"/>
          </w:tcPr>
          <w:p w14:paraId="3500BB46" w14:textId="77777777" w:rsidR="00FC3C37" w:rsidRDefault="00FC3C37" w:rsidP="00B21017">
            <w:pPr>
              <w:ind w:firstLine="720"/>
              <w:jc w:val="center"/>
              <w:rPr>
                <w:rFonts w:eastAsia="Calibri"/>
              </w:rPr>
            </w:pPr>
            <w:r>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781D3435" w14:textId="77777777" w:rsidR="00FC3C37" w:rsidRDefault="00FC3C37" w:rsidP="00B21017">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1368D5E9" w14:textId="77777777" w:rsidR="00FC3C37" w:rsidRDefault="00FC3C37" w:rsidP="00B21017">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hideMark/>
          </w:tcPr>
          <w:p w14:paraId="37E2FA7A" w14:textId="77777777" w:rsidR="00FC3C37" w:rsidRDefault="00FC3C37" w:rsidP="00B21017">
            <w:pPr>
              <w:jc w:val="both"/>
              <w:rPr>
                <w:color w:val="000000"/>
              </w:rPr>
            </w:pPr>
            <w:r>
              <w:rPr>
                <w:i/>
                <w:color w:val="000000"/>
              </w:rPr>
              <w:t xml:space="preserve">(Nurodyti </w:t>
            </w:r>
            <w:r>
              <w:rPr>
                <w:i/>
                <w:iCs/>
              </w:rPr>
              <w:t xml:space="preserve">Reglamento </w:t>
            </w:r>
            <w:hyperlink r:id="rId49" w:tgtFrame="_blank" w:history="1">
              <w:r>
                <w:rPr>
                  <w:i/>
                  <w:iCs/>
                  <w:color w:val="0000FF" w:themeColor="hyperlink"/>
                  <w:u w:val="single"/>
                </w:rPr>
                <w:t>(ES) Nr. 1407/2013</w:t>
              </w:r>
            </w:hyperlink>
            <w:r>
              <w:rPr>
                <w:i/>
                <w:color w:val="000000"/>
              </w:rPr>
              <w:t xml:space="preserve"> 4 straipsnio dalį, pagal kurią teikiama de </w:t>
            </w:r>
            <w:proofErr w:type="spellStart"/>
            <w:r>
              <w:rPr>
                <w:i/>
                <w:color w:val="000000"/>
              </w:rPr>
              <w:t>minimis</w:t>
            </w:r>
            <w:proofErr w:type="spellEnd"/>
            <w:r>
              <w:rPr>
                <w:i/>
                <w:color w:val="000000"/>
              </w:rPr>
              <w:t xml:space="preserve"> pagalba laikoma skaidria.)</w:t>
            </w:r>
          </w:p>
        </w:tc>
      </w:tr>
      <w:tr w:rsidR="00FC3C37" w14:paraId="2756B775" w14:textId="77777777" w:rsidTr="00B21017">
        <w:trPr>
          <w:trHeight w:val="520"/>
        </w:trPr>
        <w:tc>
          <w:tcPr>
            <w:tcW w:w="672" w:type="dxa"/>
            <w:tcBorders>
              <w:top w:val="single" w:sz="4" w:space="0" w:color="auto"/>
              <w:left w:val="single" w:sz="4" w:space="0" w:color="auto"/>
              <w:bottom w:val="single" w:sz="4" w:space="0" w:color="auto"/>
              <w:right w:val="single" w:sz="4" w:space="0" w:color="auto"/>
            </w:tcBorders>
            <w:hideMark/>
          </w:tcPr>
          <w:p w14:paraId="0B7C19FF" w14:textId="77777777" w:rsidR="00FC3C37" w:rsidRDefault="00FC3C37" w:rsidP="00B21017">
            <w:pPr>
              <w:ind w:right="-465" w:firstLine="720"/>
              <w:jc w:val="both"/>
            </w:pPr>
            <w:r>
              <w:t>3.14.</w:t>
            </w:r>
          </w:p>
        </w:tc>
        <w:tc>
          <w:tcPr>
            <w:tcW w:w="6499" w:type="dxa"/>
            <w:tcBorders>
              <w:top w:val="single" w:sz="4" w:space="0" w:color="auto"/>
              <w:left w:val="single" w:sz="4" w:space="0" w:color="auto"/>
              <w:bottom w:val="single" w:sz="4" w:space="0" w:color="auto"/>
              <w:right w:val="single" w:sz="4" w:space="0" w:color="auto"/>
            </w:tcBorders>
            <w:hideMark/>
          </w:tcPr>
          <w:p w14:paraId="32FE02A3" w14:textId="77777777" w:rsidR="00FC3C37" w:rsidRDefault="00FC3C37" w:rsidP="00B21017">
            <w:pPr>
              <w:jc w:val="both"/>
              <w:rPr>
                <w:color w:val="000000"/>
              </w:rPr>
            </w:pPr>
            <w:r>
              <w:rPr>
                <w:color w:val="000000"/>
              </w:rPr>
              <w:t xml:space="preserve">Ar </w:t>
            </w:r>
            <w:r>
              <w:rPr>
                <w:i/>
                <w:color w:val="000000"/>
              </w:rPr>
              <w:t xml:space="preserve">de </w:t>
            </w:r>
            <w:proofErr w:type="spellStart"/>
            <w:r>
              <w:rPr>
                <w:i/>
                <w:color w:val="000000"/>
              </w:rPr>
              <w:t>minimis</w:t>
            </w:r>
            <w:proofErr w:type="spellEnd"/>
            <w:r>
              <w:rPr>
                <w:color w:val="000000"/>
              </w:rPr>
              <w:t xml:space="preserve"> pagalba sumuojama pagal </w:t>
            </w:r>
            <w:r>
              <w:t xml:space="preserve">Reglamento </w:t>
            </w:r>
            <w:hyperlink r:id="rId50" w:tgtFrame="_blank" w:history="1">
              <w:r>
                <w:rPr>
                  <w:color w:val="0000FF" w:themeColor="hyperlink"/>
                  <w:u w:val="single"/>
                </w:rPr>
                <w:t>(ES) Nr. 1407/2013</w:t>
              </w:r>
            </w:hyperlink>
            <w:r>
              <w:rPr>
                <w:color w:val="000000"/>
              </w:rPr>
              <w:t xml:space="preserve"> 5 straipsnio reikalavimus?</w:t>
            </w:r>
          </w:p>
        </w:tc>
        <w:tc>
          <w:tcPr>
            <w:tcW w:w="730" w:type="dxa"/>
            <w:tcBorders>
              <w:top w:val="single" w:sz="4" w:space="0" w:color="auto"/>
              <w:left w:val="single" w:sz="4" w:space="0" w:color="auto"/>
              <w:bottom w:val="single" w:sz="4" w:space="0" w:color="auto"/>
              <w:right w:val="single" w:sz="4" w:space="0" w:color="auto"/>
            </w:tcBorders>
            <w:vAlign w:val="center"/>
          </w:tcPr>
          <w:p w14:paraId="55B7E721" w14:textId="77777777" w:rsidR="00FC3C37" w:rsidRDefault="00FC3C37" w:rsidP="00B21017">
            <w:pPr>
              <w:ind w:firstLine="720"/>
              <w:jc w:val="center"/>
              <w:rPr>
                <w:rFonts w:eastAsia="Calibri"/>
              </w:rPr>
            </w:pPr>
            <w:r>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0B2AB482" w14:textId="77777777" w:rsidR="00FC3C37" w:rsidRDefault="00FC3C37" w:rsidP="00B21017">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005B98B3" w14:textId="77777777" w:rsidR="00FC3C37" w:rsidRDefault="00FC3C37" w:rsidP="00B21017">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54FDCAB7" w14:textId="77777777" w:rsidR="00FC3C37" w:rsidRDefault="00FC3C37" w:rsidP="00B21017">
            <w:pPr>
              <w:ind w:firstLine="720"/>
              <w:jc w:val="both"/>
              <w:rPr>
                <w:i/>
                <w:color w:val="000000"/>
              </w:rPr>
            </w:pPr>
          </w:p>
        </w:tc>
      </w:tr>
      <w:tr w:rsidR="00FC3C37" w14:paraId="26EBDA42" w14:textId="77777777" w:rsidTr="00B21017">
        <w:trPr>
          <w:trHeight w:val="175"/>
        </w:trPr>
        <w:tc>
          <w:tcPr>
            <w:tcW w:w="672" w:type="dxa"/>
            <w:tcBorders>
              <w:top w:val="single" w:sz="4" w:space="0" w:color="auto"/>
              <w:left w:val="single" w:sz="4" w:space="0" w:color="auto"/>
              <w:bottom w:val="single" w:sz="4" w:space="0" w:color="auto"/>
              <w:right w:val="single" w:sz="4" w:space="0" w:color="auto"/>
            </w:tcBorders>
            <w:hideMark/>
          </w:tcPr>
          <w:p w14:paraId="44C8D7B9" w14:textId="77777777" w:rsidR="00FC3C37" w:rsidRDefault="00FC3C37" w:rsidP="00B21017">
            <w:pPr>
              <w:ind w:right="-465" w:firstLine="720"/>
              <w:jc w:val="both"/>
            </w:pPr>
            <w:r>
              <w:t>3.15.</w:t>
            </w:r>
          </w:p>
        </w:tc>
        <w:tc>
          <w:tcPr>
            <w:tcW w:w="6499" w:type="dxa"/>
            <w:tcBorders>
              <w:top w:val="single" w:sz="4" w:space="0" w:color="auto"/>
              <w:left w:val="single" w:sz="4" w:space="0" w:color="auto"/>
              <w:bottom w:val="single" w:sz="4" w:space="0" w:color="auto"/>
              <w:right w:val="single" w:sz="4" w:space="0" w:color="auto"/>
            </w:tcBorders>
            <w:hideMark/>
          </w:tcPr>
          <w:p w14:paraId="6808B457" w14:textId="77777777" w:rsidR="00FC3C37" w:rsidRDefault="00FC3C37" w:rsidP="00B21017">
            <w:pPr>
              <w:jc w:val="both"/>
              <w:rPr>
                <w:color w:val="000000"/>
              </w:rPr>
            </w:pPr>
            <w:r>
              <w:rPr>
                <w:color w:val="000000"/>
              </w:rPr>
              <w:t xml:space="preserve">Ar teikiama </w:t>
            </w:r>
            <w:r>
              <w:rPr>
                <w:i/>
                <w:color w:val="000000"/>
              </w:rPr>
              <w:t xml:space="preserve">de </w:t>
            </w:r>
            <w:proofErr w:type="spellStart"/>
            <w:r>
              <w:rPr>
                <w:i/>
                <w:color w:val="000000"/>
              </w:rPr>
              <w:t>minimis</w:t>
            </w:r>
            <w:proofErr w:type="spellEnd"/>
            <w:r>
              <w:rPr>
                <w:color w:val="000000"/>
              </w:rPr>
              <w:t xml:space="preserve"> pagalba patenka į </w:t>
            </w:r>
            <w:r>
              <w:t xml:space="preserve">Reglamento </w:t>
            </w:r>
            <w:hyperlink r:id="rId51" w:tgtFrame="_blank" w:history="1">
              <w:r>
                <w:rPr>
                  <w:color w:val="0000FF" w:themeColor="hyperlink"/>
                  <w:u w:val="single"/>
                </w:rPr>
                <w:t>(ES) Nr. 1407/2013</w:t>
              </w:r>
            </w:hyperlink>
            <w:r>
              <w:rPr>
                <w:color w:val="000000"/>
              </w:rPr>
              <w:t xml:space="preserve"> galiojimo laikotarpį?</w:t>
            </w:r>
          </w:p>
        </w:tc>
        <w:tc>
          <w:tcPr>
            <w:tcW w:w="730" w:type="dxa"/>
            <w:tcBorders>
              <w:top w:val="single" w:sz="4" w:space="0" w:color="auto"/>
              <w:left w:val="single" w:sz="4" w:space="0" w:color="auto"/>
              <w:bottom w:val="single" w:sz="4" w:space="0" w:color="auto"/>
              <w:right w:val="single" w:sz="4" w:space="0" w:color="auto"/>
            </w:tcBorders>
            <w:vAlign w:val="center"/>
          </w:tcPr>
          <w:p w14:paraId="30FB492B" w14:textId="77777777" w:rsidR="00FC3C37" w:rsidRDefault="00FC3C37" w:rsidP="00B21017">
            <w:pPr>
              <w:ind w:firstLine="720"/>
              <w:jc w:val="center"/>
              <w:rPr>
                <w:rFonts w:eastAsia="Calibri"/>
              </w:rPr>
            </w:pPr>
            <w:r>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3332CF1D" w14:textId="77777777" w:rsidR="00FC3C37" w:rsidRDefault="00FC3C37" w:rsidP="00B21017">
            <w:pPr>
              <w:ind w:firstLine="720"/>
              <w:jc w:val="center"/>
              <w:rPr>
                <w:color w:val="000000"/>
              </w:rPr>
            </w:pPr>
            <w:r>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3F4052DE" w14:textId="77777777" w:rsidR="00FC3C37" w:rsidRDefault="00FC3C37" w:rsidP="00B21017">
            <w:pPr>
              <w:ind w:firstLine="720"/>
              <w:jc w:val="center"/>
              <w:rPr>
                <w:color w:val="000000"/>
              </w:rPr>
            </w:pPr>
            <w:r>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21B7E57E" w14:textId="77777777" w:rsidR="00FC3C37" w:rsidRDefault="00FC3C37" w:rsidP="00B21017">
            <w:pPr>
              <w:ind w:firstLine="720"/>
              <w:jc w:val="both"/>
              <w:rPr>
                <w:color w:val="000000"/>
              </w:rPr>
            </w:pPr>
          </w:p>
        </w:tc>
      </w:tr>
    </w:tbl>
    <w:p w14:paraId="4120D464" w14:textId="77777777" w:rsidR="00FC3C37" w:rsidRDefault="00FC3C37" w:rsidP="00FC3C37">
      <w:pPr>
        <w:ind w:firstLine="720"/>
        <w:jc w:val="both"/>
        <w:rPr>
          <w:rFonts w:eastAsia="Calibri"/>
        </w:rPr>
      </w:pPr>
    </w:p>
    <w:p w14:paraId="2380E5EF" w14:textId="77777777" w:rsidR="00FC3C37" w:rsidRDefault="00FC3C37" w:rsidP="00FC3C37">
      <w:pPr>
        <w:ind w:firstLine="720"/>
        <w:jc w:val="both"/>
        <w:rPr>
          <w:sz w:val="18"/>
          <w:szCs w:val="1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4"/>
        <w:gridCol w:w="736"/>
        <w:gridCol w:w="704"/>
        <w:gridCol w:w="1154"/>
        <w:gridCol w:w="1832"/>
        <w:gridCol w:w="4018"/>
        <w:gridCol w:w="294"/>
      </w:tblGrid>
      <w:tr w:rsidR="00FC3C37" w14:paraId="15558879" w14:textId="77777777" w:rsidTr="00B21017">
        <w:tc>
          <w:tcPr>
            <w:tcW w:w="14992" w:type="dxa"/>
            <w:gridSpan w:val="7"/>
            <w:tcBorders>
              <w:top w:val="single" w:sz="4" w:space="0" w:color="auto"/>
              <w:left w:val="single" w:sz="4" w:space="0" w:color="auto"/>
              <w:bottom w:val="single" w:sz="4" w:space="0" w:color="auto"/>
              <w:right w:val="single" w:sz="4" w:space="0" w:color="auto"/>
            </w:tcBorders>
            <w:shd w:val="clear" w:color="auto" w:fill="BFBFBF"/>
            <w:hideMark/>
          </w:tcPr>
          <w:p w14:paraId="2301C0FE" w14:textId="77777777" w:rsidR="00FC3C37" w:rsidRDefault="00FC3C37" w:rsidP="00B21017">
            <w:pPr>
              <w:jc w:val="both"/>
              <w:rPr>
                <w:b/>
                <w:color w:val="000000"/>
              </w:rPr>
            </w:pPr>
            <w:r>
              <w:rPr>
                <w:b/>
                <w:color w:val="000000"/>
              </w:rPr>
              <w:t xml:space="preserve">4. Finansavimo atitikties </w:t>
            </w:r>
            <w:r>
              <w:rPr>
                <w:b/>
              </w:rPr>
              <w:t xml:space="preserve">Reglamentui </w:t>
            </w:r>
            <w:hyperlink r:id="rId52" w:tgtFrame="_blank" w:history="1">
              <w:r>
                <w:rPr>
                  <w:b/>
                  <w:color w:val="0000FF" w:themeColor="hyperlink"/>
                  <w:u w:val="single"/>
                </w:rPr>
                <w:t>(ES) Nr. 1407/2013</w:t>
              </w:r>
            </w:hyperlink>
            <w:r>
              <w:rPr>
                <w:b/>
                <w:color w:val="000000"/>
              </w:rPr>
              <w:t xml:space="preserve"> vertinimas </w:t>
            </w:r>
          </w:p>
        </w:tc>
      </w:tr>
      <w:tr w:rsidR="00FC3C37" w14:paraId="07F26504" w14:textId="77777777" w:rsidTr="00B21017">
        <w:trPr>
          <w:trHeight w:val="507"/>
        </w:trPr>
        <w:tc>
          <w:tcPr>
            <w:tcW w:w="7103" w:type="dxa"/>
            <w:gridSpan w:val="2"/>
            <w:tcBorders>
              <w:top w:val="single" w:sz="4" w:space="0" w:color="auto"/>
              <w:left w:val="single" w:sz="4" w:space="0" w:color="auto"/>
              <w:bottom w:val="single" w:sz="4" w:space="0" w:color="auto"/>
              <w:right w:val="single" w:sz="4" w:space="0" w:color="auto"/>
            </w:tcBorders>
          </w:tcPr>
          <w:p w14:paraId="0D614647" w14:textId="77777777" w:rsidR="00FC3C37" w:rsidRDefault="00FC3C37" w:rsidP="00B21017">
            <w:pPr>
              <w:jc w:val="both"/>
              <w:rPr>
                <w:color w:val="000000"/>
              </w:rPr>
            </w:pPr>
            <w:r>
              <w:rPr>
                <w:color w:val="000000"/>
              </w:rPr>
              <w:t xml:space="preserve">Ar teikiamas finansavimas atitinka </w:t>
            </w:r>
            <w:r>
              <w:t xml:space="preserve">Reglamentą </w:t>
            </w:r>
            <w:hyperlink r:id="rId53" w:tgtFrame="_blank" w:history="1">
              <w:r>
                <w:rPr>
                  <w:color w:val="0000FF" w:themeColor="hyperlink"/>
                  <w:u w:val="single"/>
                </w:rPr>
                <w:t>(ES) Nr. 1407/2013</w:t>
              </w:r>
            </w:hyperlink>
            <w:r>
              <w:rPr>
                <w:color w:val="000000"/>
              </w:rPr>
              <w:t xml:space="preserve">? </w:t>
            </w:r>
          </w:p>
        </w:tc>
        <w:tc>
          <w:tcPr>
            <w:tcW w:w="705" w:type="dxa"/>
            <w:tcBorders>
              <w:top w:val="single" w:sz="4" w:space="0" w:color="auto"/>
              <w:left w:val="single" w:sz="4" w:space="0" w:color="auto"/>
              <w:bottom w:val="single" w:sz="4" w:space="0" w:color="auto"/>
              <w:right w:val="single" w:sz="4" w:space="0" w:color="auto"/>
            </w:tcBorders>
            <w:vAlign w:val="center"/>
          </w:tcPr>
          <w:p w14:paraId="67D1CDBC" w14:textId="77777777" w:rsidR="00FC3C37" w:rsidRDefault="00FC3C37" w:rsidP="00B21017">
            <w:pPr>
              <w:ind w:hanging="3"/>
              <w:jc w:val="center"/>
              <w:rPr>
                <w:color w:val="000000"/>
              </w:rPr>
            </w:pPr>
            <w:r>
              <w:rPr>
                <w:sz w:val="36"/>
                <w:szCs w:val="36"/>
              </w:rPr>
              <w:t>□</w:t>
            </w:r>
          </w:p>
        </w:tc>
        <w:tc>
          <w:tcPr>
            <w:tcW w:w="704" w:type="dxa"/>
            <w:tcBorders>
              <w:top w:val="single" w:sz="4" w:space="0" w:color="auto"/>
              <w:left w:val="single" w:sz="4" w:space="0" w:color="auto"/>
              <w:bottom w:val="single" w:sz="4" w:space="0" w:color="auto"/>
              <w:right w:val="single" w:sz="4" w:space="0" w:color="auto"/>
            </w:tcBorders>
            <w:vAlign w:val="center"/>
          </w:tcPr>
          <w:p w14:paraId="76CE8B1F" w14:textId="77777777" w:rsidR="00FC3C37" w:rsidRDefault="00FC3C37" w:rsidP="00B21017">
            <w:pPr>
              <w:ind w:firstLine="720"/>
              <w:jc w:val="center"/>
              <w:rPr>
                <w:color w:val="000000"/>
              </w:rPr>
            </w:pPr>
            <w:r>
              <w:rPr>
                <w:sz w:val="36"/>
                <w:szCs w:val="36"/>
              </w:rPr>
              <w:t>□</w:t>
            </w:r>
          </w:p>
        </w:tc>
        <w:tc>
          <w:tcPr>
            <w:tcW w:w="6480" w:type="dxa"/>
            <w:gridSpan w:val="3"/>
            <w:tcBorders>
              <w:top w:val="single" w:sz="4" w:space="0" w:color="auto"/>
              <w:left w:val="single" w:sz="4" w:space="0" w:color="auto"/>
              <w:bottom w:val="single" w:sz="4" w:space="0" w:color="auto"/>
              <w:right w:val="single" w:sz="4" w:space="0" w:color="auto"/>
            </w:tcBorders>
          </w:tcPr>
          <w:p w14:paraId="6CBC1EB1" w14:textId="77777777" w:rsidR="00FC3C37" w:rsidRDefault="00FC3C37" w:rsidP="00B21017">
            <w:pPr>
              <w:ind w:firstLine="720"/>
              <w:jc w:val="both"/>
              <w:rPr>
                <w:color w:val="000000"/>
              </w:rPr>
            </w:pPr>
          </w:p>
        </w:tc>
      </w:tr>
      <w:tr w:rsidR="00FC3C37" w14:paraId="416DCF4E" w14:textId="77777777" w:rsidTr="00B210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297"/>
        </w:trPr>
        <w:tc>
          <w:tcPr>
            <w:tcW w:w="6319" w:type="dxa"/>
            <w:tcBorders>
              <w:top w:val="nil"/>
              <w:left w:val="nil"/>
              <w:bottom w:val="nil"/>
              <w:right w:val="nil"/>
            </w:tcBorders>
          </w:tcPr>
          <w:p w14:paraId="7919EF8A" w14:textId="77777777" w:rsidR="00FC3C37" w:rsidRDefault="00FC3C37" w:rsidP="00B21017">
            <w:pPr>
              <w:ind w:firstLine="720"/>
              <w:jc w:val="both"/>
              <w:rPr>
                <w:color w:val="000000"/>
              </w:rPr>
            </w:pPr>
          </w:p>
          <w:p w14:paraId="73077DF6" w14:textId="77777777" w:rsidR="00FC3C37" w:rsidRDefault="00FC3C37" w:rsidP="00B21017">
            <w:pPr>
              <w:ind w:firstLine="720"/>
              <w:jc w:val="both"/>
              <w:rPr>
                <w:color w:val="000000"/>
              </w:rPr>
            </w:pPr>
            <w:r>
              <w:rPr>
                <w:color w:val="000000"/>
              </w:rPr>
              <w:t>_____________________________________</w:t>
            </w:r>
          </w:p>
          <w:p w14:paraId="017837E3" w14:textId="77777777" w:rsidR="00FC3C37" w:rsidRDefault="00FC3C37" w:rsidP="00B21017">
            <w:pPr>
              <w:ind w:firstLine="1712"/>
              <w:jc w:val="both"/>
              <w:rPr>
                <w:color w:val="000000"/>
              </w:rPr>
            </w:pPr>
            <w:r>
              <w:rPr>
                <w:color w:val="000000"/>
              </w:rPr>
              <w:t xml:space="preserve">(vertintojas) </w:t>
            </w:r>
          </w:p>
        </w:tc>
        <w:tc>
          <w:tcPr>
            <w:tcW w:w="4174" w:type="dxa"/>
            <w:gridSpan w:val="4"/>
            <w:tcBorders>
              <w:top w:val="nil"/>
              <w:left w:val="nil"/>
              <w:bottom w:val="nil"/>
              <w:right w:val="nil"/>
            </w:tcBorders>
          </w:tcPr>
          <w:p w14:paraId="7C04BA21" w14:textId="77777777" w:rsidR="00FC3C37" w:rsidRDefault="00FC3C37" w:rsidP="00B21017">
            <w:pPr>
              <w:ind w:firstLine="720"/>
              <w:jc w:val="both"/>
              <w:rPr>
                <w:color w:val="000000"/>
              </w:rPr>
            </w:pPr>
          </w:p>
          <w:p w14:paraId="5C658CCF" w14:textId="77777777" w:rsidR="00FC3C37" w:rsidRDefault="00FC3C37" w:rsidP="00B21017">
            <w:pPr>
              <w:ind w:firstLine="720"/>
              <w:jc w:val="both"/>
              <w:rPr>
                <w:color w:val="000000"/>
              </w:rPr>
            </w:pPr>
            <w:r>
              <w:rPr>
                <w:color w:val="000000"/>
              </w:rPr>
              <w:t xml:space="preserve">____________ </w:t>
            </w:r>
          </w:p>
          <w:p w14:paraId="3ED7BA24" w14:textId="77777777" w:rsidR="00FC3C37" w:rsidRDefault="00FC3C37" w:rsidP="00B21017">
            <w:pPr>
              <w:ind w:firstLine="1030"/>
              <w:jc w:val="both"/>
              <w:rPr>
                <w:color w:val="000000"/>
              </w:rPr>
            </w:pPr>
            <w:r>
              <w:rPr>
                <w:color w:val="000000"/>
              </w:rPr>
              <w:t xml:space="preserve">(parašas) </w:t>
            </w:r>
          </w:p>
        </w:tc>
        <w:tc>
          <w:tcPr>
            <w:tcW w:w="4177" w:type="dxa"/>
            <w:tcBorders>
              <w:top w:val="nil"/>
              <w:left w:val="nil"/>
              <w:bottom w:val="nil"/>
              <w:right w:val="nil"/>
            </w:tcBorders>
          </w:tcPr>
          <w:p w14:paraId="750CC1DB" w14:textId="77777777" w:rsidR="00FC3C37" w:rsidRDefault="00FC3C37" w:rsidP="00B21017">
            <w:pPr>
              <w:ind w:firstLine="720"/>
              <w:jc w:val="both"/>
              <w:rPr>
                <w:i/>
                <w:color w:val="000000"/>
              </w:rPr>
            </w:pPr>
          </w:p>
          <w:p w14:paraId="0575D30B" w14:textId="77777777" w:rsidR="00FC3C37" w:rsidRDefault="00FC3C37" w:rsidP="00B21017">
            <w:pPr>
              <w:ind w:firstLine="720"/>
              <w:jc w:val="both"/>
              <w:rPr>
                <w:color w:val="000000"/>
              </w:rPr>
            </w:pPr>
            <w:r>
              <w:rPr>
                <w:i/>
                <w:color w:val="000000"/>
              </w:rPr>
              <w:t xml:space="preserve">____________ </w:t>
            </w:r>
          </w:p>
          <w:p w14:paraId="142DF071" w14:textId="77777777" w:rsidR="00FC3C37" w:rsidRDefault="00FC3C37" w:rsidP="00B21017">
            <w:pPr>
              <w:ind w:firstLine="1278"/>
              <w:jc w:val="both"/>
              <w:rPr>
                <w:color w:val="000000"/>
              </w:rPr>
            </w:pPr>
            <w:r>
              <w:rPr>
                <w:color w:val="000000"/>
              </w:rPr>
              <w:t xml:space="preserve">(data) </w:t>
            </w:r>
          </w:p>
        </w:tc>
      </w:tr>
      <w:tr w:rsidR="00FC3C37" w14:paraId="66145FFD" w14:textId="77777777" w:rsidTr="00B210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689"/>
        </w:trPr>
        <w:tc>
          <w:tcPr>
            <w:tcW w:w="14670" w:type="dxa"/>
            <w:gridSpan w:val="6"/>
            <w:tcBorders>
              <w:top w:val="nil"/>
              <w:left w:val="nil"/>
              <w:bottom w:val="nil"/>
              <w:right w:val="nil"/>
            </w:tcBorders>
          </w:tcPr>
          <w:p w14:paraId="2CB6BC47" w14:textId="77777777" w:rsidR="00FC3C37" w:rsidRDefault="00FC3C37" w:rsidP="00B21017">
            <w:pPr>
              <w:ind w:firstLine="720"/>
              <w:jc w:val="both"/>
              <w:rPr>
                <w:b/>
                <w:bCs/>
                <w:color w:val="000000"/>
              </w:rPr>
            </w:pPr>
          </w:p>
          <w:p w14:paraId="7961BA91" w14:textId="77777777" w:rsidR="00FC3C37" w:rsidRDefault="00FC3C37" w:rsidP="00B21017">
            <w:pPr>
              <w:ind w:firstLine="720"/>
              <w:jc w:val="both"/>
              <w:rPr>
                <w:color w:val="000000"/>
              </w:rPr>
            </w:pPr>
            <w:r>
              <w:rPr>
                <w:b/>
                <w:bCs/>
                <w:color w:val="000000"/>
              </w:rPr>
              <w:t xml:space="preserve">Patikros peržiūra: </w:t>
            </w:r>
          </w:p>
          <w:p w14:paraId="353F5785" w14:textId="77777777" w:rsidR="00FC3C37" w:rsidRDefault="00FC3C37" w:rsidP="00B21017">
            <w:pPr>
              <w:ind w:firstLine="720"/>
              <w:jc w:val="both"/>
              <w:rPr>
                <w:color w:val="000000"/>
              </w:rPr>
            </w:pPr>
            <w:r>
              <w:rPr>
                <w:sz w:val="28"/>
                <w:szCs w:val="28"/>
              </w:rPr>
              <w:t>□</w:t>
            </w:r>
            <w:r>
              <w:rPr>
                <w:sz w:val="36"/>
                <w:szCs w:val="36"/>
              </w:rPr>
              <w:t xml:space="preserve"> </w:t>
            </w:r>
            <w:r>
              <w:rPr>
                <w:color w:val="000000"/>
              </w:rPr>
              <w:t xml:space="preserve">Išvadai pritarti </w:t>
            </w:r>
          </w:p>
          <w:p w14:paraId="5A0D531F" w14:textId="77777777" w:rsidR="00FC3C37" w:rsidRDefault="00FC3C37" w:rsidP="00B21017">
            <w:pPr>
              <w:ind w:firstLine="720"/>
              <w:jc w:val="both"/>
              <w:rPr>
                <w:color w:val="000000"/>
              </w:rPr>
            </w:pPr>
            <w:r>
              <w:rPr>
                <w:sz w:val="28"/>
                <w:szCs w:val="28"/>
              </w:rPr>
              <w:t>□</w:t>
            </w:r>
            <w:r>
              <w:rPr>
                <w:sz w:val="36"/>
                <w:szCs w:val="36"/>
              </w:rPr>
              <w:t xml:space="preserve"> </w:t>
            </w:r>
            <w:r>
              <w:rPr>
                <w:color w:val="000000"/>
              </w:rPr>
              <w:t xml:space="preserve">Išvadai nepritarti </w:t>
            </w:r>
          </w:p>
          <w:p w14:paraId="4C3AA2E1" w14:textId="77777777" w:rsidR="00FC3C37" w:rsidRDefault="00FC3C37" w:rsidP="00B21017">
            <w:pPr>
              <w:ind w:firstLine="720"/>
              <w:jc w:val="both"/>
              <w:rPr>
                <w:i/>
                <w:color w:val="000000"/>
              </w:rPr>
            </w:pPr>
            <w:r>
              <w:rPr>
                <w:i/>
                <w:color w:val="000000"/>
              </w:rPr>
              <w:t>Pastabos:_______________________________________________________________________</w:t>
            </w:r>
          </w:p>
          <w:p w14:paraId="00876AAF" w14:textId="77777777" w:rsidR="00FC3C37" w:rsidRDefault="00FC3C37" w:rsidP="00B21017">
            <w:pPr>
              <w:ind w:firstLine="62"/>
              <w:jc w:val="both"/>
              <w:rPr>
                <w:color w:val="000000"/>
              </w:rPr>
            </w:pPr>
          </w:p>
        </w:tc>
      </w:tr>
      <w:tr w:rsidR="00FC3C37" w14:paraId="7931839C" w14:textId="77777777" w:rsidTr="00B210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298"/>
        </w:trPr>
        <w:tc>
          <w:tcPr>
            <w:tcW w:w="6319" w:type="dxa"/>
            <w:tcBorders>
              <w:top w:val="nil"/>
              <w:left w:val="nil"/>
              <w:bottom w:val="nil"/>
              <w:right w:val="nil"/>
            </w:tcBorders>
            <w:hideMark/>
          </w:tcPr>
          <w:p w14:paraId="36B35164" w14:textId="77777777" w:rsidR="00FC3C37" w:rsidRDefault="00FC3C37" w:rsidP="00B21017">
            <w:pPr>
              <w:ind w:firstLine="720"/>
              <w:jc w:val="both"/>
              <w:rPr>
                <w:color w:val="000000"/>
              </w:rPr>
            </w:pPr>
            <w:r>
              <w:rPr>
                <w:i/>
                <w:color w:val="000000"/>
              </w:rPr>
              <w:t xml:space="preserve">______________________________________ </w:t>
            </w:r>
          </w:p>
          <w:p w14:paraId="18463E86" w14:textId="77777777" w:rsidR="00FC3C37" w:rsidRDefault="00FC3C37" w:rsidP="00B21017">
            <w:pPr>
              <w:ind w:firstLine="1960"/>
              <w:jc w:val="both"/>
              <w:rPr>
                <w:color w:val="000000"/>
              </w:rPr>
            </w:pPr>
            <w:r>
              <w:rPr>
                <w:i/>
                <w:color w:val="000000"/>
              </w:rPr>
              <w:t xml:space="preserve">(vadovas) </w:t>
            </w:r>
          </w:p>
        </w:tc>
        <w:tc>
          <w:tcPr>
            <w:tcW w:w="4174" w:type="dxa"/>
            <w:gridSpan w:val="4"/>
            <w:tcBorders>
              <w:top w:val="nil"/>
              <w:left w:val="nil"/>
              <w:bottom w:val="nil"/>
              <w:right w:val="nil"/>
            </w:tcBorders>
            <w:hideMark/>
          </w:tcPr>
          <w:p w14:paraId="59D9624F" w14:textId="77777777" w:rsidR="00FC3C37" w:rsidRDefault="00FC3C37" w:rsidP="00B21017">
            <w:pPr>
              <w:ind w:firstLine="720"/>
              <w:jc w:val="both"/>
              <w:rPr>
                <w:color w:val="000000"/>
              </w:rPr>
            </w:pPr>
            <w:r>
              <w:rPr>
                <w:i/>
                <w:color w:val="000000"/>
              </w:rPr>
              <w:t xml:space="preserve">____________ </w:t>
            </w:r>
          </w:p>
          <w:p w14:paraId="039D636B" w14:textId="77777777" w:rsidR="00FC3C37" w:rsidRDefault="00FC3C37" w:rsidP="00B21017">
            <w:pPr>
              <w:ind w:firstLine="1154"/>
              <w:jc w:val="both"/>
              <w:rPr>
                <w:color w:val="000000"/>
              </w:rPr>
            </w:pPr>
            <w:r>
              <w:rPr>
                <w:i/>
                <w:color w:val="000000"/>
              </w:rPr>
              <w:t xml:space="preserve">(parašas) </w:t>
            </w:r>
          </w:p>
        </w:tc>
        <w:tc>
          <w:tcPr>
            <w:tcW w:w="4177" w:type="dxa"/>
            <w:tcBorders>
              <w:top w:val="nil"/>
              <w:left w:val="nil"/>
              <w:bottom w:val="nil"/>
              <w:right w:val="nil"/>
            </w:tcBorders>
            <w:hideMark/>
          </w:tcPr>
          <w:p w14:paraId="47FBB6DE" w14:textId="77777777" w:rsidR="00FC3C37" w:rsidRDefault="00FC3C37" w:rsidP="00B21017">
            <w:pPr>
              <w:ind w:firstLine="720"/>
              <w:jc w:val="both"/>
              <w:rPr>
                <w:color w:val="000000"/>
              </w:rPr>
            </w:pPr>
            <w:r>
              <w:rPr>
                <w:i/>
                <w:color w:val="000000"/>
              </w:rPr>
              <w:t xml:space="preserve">____________ </w:t>
            </w:r>
          </w:p>
          <w:p w14:paraId="1EA348EE" w14:textId="77777777" w:rsidR="00FC3C37" w:rsidRDefault="00FC3C37" w:rsidP="00B21017">
            <w:pPr>
              <w:ind w:firstLine="1154"/>
              <w:jc w:val="both"/>
              <w:rPr>
                <w:color w:val="000000"/>
              </w:rPr>
            </w:pPr>
            <w:r>
              <w:rPr>
                <w:i/>
                <w:color w:val="000000"/>
              </w:rPr>
              <w:t xml:space="preserve">(data) </w:t>
            </w:r>
          </w:p>
        </w:tc>
      </w:tr>
    </w:tbl>
    <w:p w14:paraId="7B92FDDD" w14:textId="77777777" w:rsidR="00FC3C37" w:rsidRDefault="00FC3C37" w:rsidP="00FC3C37">
      <w:pPr>
        <w:tabs>
          <w:tab w:val="center" w:pos="4153"/>
          <w:tab w:val="right" w:pos="8306"/>
        </w:tabs>
        <w:ind w:firstLine="720"/>
        <w:jc w:val="both"/>
      </w:pPr>
    </w:p>
    <w:p w14:paraId="512213C6" w14:textId="77777777" w:rsidR="00FC3C37" w:rsidRDefault="00FC3C37" w:rsidP="00FC3C37"/>
    <w:p w14:paraId="51B9291E" w14:textId="14E1D430" w:rsidR="00FC3C37" w:rsidRDefault="00FC3C37" w:rsidP="00386A1A">
      <w:pPr>
        <w:tabs>
          <w:tab w:val="left" w:pos="7513"/>
        </w:tabs>
        <w:jc w:val="both"/>
        <w:rPr>
          <w:rFonts w:eastAsia="Calibri"/>
        </w:rPr>
      </w:pPr>
    </w:p>
    <w:p w14:paraId="3695FF78" w14:textId="56A9E534" w:rsidR="00FC3C37" w:rsidRDefault="00FC3C37" w:rsidP="00386A1A">
      <w:pPr>
        <w:tabs>
          <w:tab w:val="left" w:pos="7513"/>
        </w:tabs>
        <w:jc w:val="both"/>
        <w:rPr>
          <w:rFonts w:eastAsia="Calibri"/>
        </w:rPr>
      </w:pPr>
    </w:p>
    <w:p w14:paraId="4ECAD5CE" w14:textId="5679187A" w:rsidR="00FC3C37" w:rsidRDefault="00FC3C37" w:rsidP="00386A1A">
      <w:pPr>
        <w:tabs>
          <w:tab w:val="left" w:pos="7513"/>
        </w:tabs>
        <w:jc w:val="both"/>
        <w:rPr>
          <w:rFonts w:eastAsia="Calibri"/>
        </w:rPr>
      </w:pPr>
    </w:p>
    <w:p w14:paraId="7EACD596" w14:textId="478AD075" w:rsidR="00FC3C37" w:rsidRDefault="00FC3C37" w:rsidP="00386A1A">
      <w:pPr>
        <w:tabs>
          <w:tab w:val="left" w:pos="7513"/>
        </w:tabs>
        <w:jc w:val="both"/>
        <w:rPr>
          <w:rFonts w:eastAsia="Calibri"/>
        </w:rPr>
      </w:pPr>
    </w:p>
    <w:p w14:paraId="336BE0D0" w14:textId="4C9C49E7" w:rsidR="00FC3C37" w:rsidRDefault="00FC3C37" w:rsidP="00386A1A">
      <w:pPr>
        <w:tabs>
          <w:tab w:val="left" w:pos="7513"/>
        </w:tabs>
        <w:jc w:val="both"/>
        <w:rPr>
          <w:rFonts w:eastAsia="Calibri"/>
        </w:rPr>
      </w:pPr>
    </w:p>
    <w:p w14:paraId="22CC018E" w14:textId="076467E0" w:rsidR="00FC3C37" w:rsidRDefault="00FC3C37" w:rsidP="00386A1A">
      <w:pPr>
        <w:tabs>
          <w:tab w:val="left" w:pos="7513"/>
        </w:tabs>
        <w:jc w:val="both"/>
        <w:rPr>
          <w:rFonts w:eastAsia="Calibri"/>
        </w:rPr>
      </w:pPr>
    </w:p>
    <w:p w14:paraId="31F1B433" w14:textId="209AC85E" w:rsidR="00FC3C37" w:rsidRDefault="00FC3C37" w:rsidP="00386A1A">
      <w:pPr>
        <w:tabs>
          <w:tab w:val="left" w:pos="7513"/>
        </w:tabs>
        <w:jc w:val="both"/>
        <w:rPr>
          <w:rFonts w:eastAsia="Calibri"/>
        </w:rPr>
      </w:pPr>
    </w:p>
    <w:p w14:paraId="6D058EB2" w14:textId="0940269F" w:rsidR="00FC3C37" w:rsidRDefault="00FC3C37" w:rsidP="00386A1A">
      <w:pPr>
        <w:tabs>
          <w:tab w:val="left" w:pos="7513"/>
        </w:tabs>
        <w:jc w:val="both"/>
        <w:rPr>
          <w:rFonts w:eastAsia="Calibri"/>
        </w:rPr>
      </w:pPr>
    </w:p>
    <w:p w14:paraId="7D166139" w14:textId="5E9CC223" w:rsidR="00FC3C37" w:rsidRDefault="00FC3C37" w:rsidP="00386A1A">
      <w:pPr>
        <w:tabs>
          <w:tab w:val="left" w:pos="7513"/>
        </w:tabs>
        <w:jc w:val="both"/>
        <w:rPr>
          <w:rFonts w:eastAsia="Calibri"/>
        </w:rPr>
      </w:pPr>
    </w:p>
    <w:p w14:paraId="3ED0B16D" w14:textId="67336DF9" w:rsidR="00FC3C37" w:rsidRDefault="00FC3C37" w:rsidP="00386A1A">
      <w:pPr>
        <w:tabs>
          <w:tab w:val="left" w:pos="7513"/>
        </w:tabs>
        <w:jc w:val="both"/>
        <w:rPr>
          <w:rFonts w:eastAsia="Calibri"/>
        </w:rPr>
      </w:pPr>
    </w:p>
    <w:p w14:paraId="3B0EDF52" w14:textId="449A1BEA" w:rsidR="00FC3C37" w:rsidRDefault="00FC3C37" w:rsidP="00386A1A">
      <w:pPr>
        <w:tabs>
          <w:tab w:val="left" w:pos="7513"/>
        </w:tabs>
        <w:jc w:val="both"/>
        <w:rPr>
          <w:rFonts w:eastAsia="Calibri"/>
        </w:rPr>
      </w:pPr>
    </w:p>
    <w:p w14:paraId="672DB2A7" w14:textId="5F2B97EB" w:rsidR="00FC3C37" w:rsidRDefault="00FC3C37" w:rsidP="00386A1A">
      <w:pPr>
        <w:tabs>
          <w:tab w:val="left" w:pos="7513"/>
        </w:tabs>
        <w:jc w:val="both"/>
        <w:rPr>
          <w:rFonts w:eastAsia="Calibri"/>
        </w:rPr>
      </w:pPr>
    </w:p>
    <w:p w14:paraId="266FF7C0" w14:textId="30805160" w:rsidR="00FC3C37" w:rsidRDefault="00FC3C37" w:rsidP="00386A1A">
      <w:pPr>
        <w:tabs>
          <w:tab w:val="left" w:pos="7513"/>
        </w:tabs>
        <w:jc w:val="both"/>
        <w:rPr>
          <w:rFonts w:eastAsia="Calibri"/>
        </w:rPr>
      </w:pPr>
    </w:p>
    <w:p w14:paraId="45BE946F" w14:textId="3B5147E2" w:rsidR="00FC3C37" w:rsidRDefault="00FC3C37" w:rsidP="00386A1A">
      <w:pPr>
        <w:tabs>
          <w:tab w:val="left" w:pos="7513"/>
        </w:tabs>
        <w:jc w:val="both"/>
        <w:rPr>
          <w:rFonts w:eastAsia="Calibri"/>
        </w:rPr>
      </w:pPr>
    </w:p>
    <w:p w14:paraId="383F6F9C" w14:textId="74A98A96" w:rsidR="00FC3C37" w:rsidRDefault="00FC3C37" w:rsidP="00386A1A">
      <w:pPr>
        <w:tabs>
          <w:tab w:val="left" w:pos="7513"/>
        </w:tabs>
        <w:jc w:val="both"/>
        <w:rPr>
          <w:rFonts w:eastAsia="Calibri"/>
        </w:rPr>
      </w:pPr>
    </w:p>
    <w:p w14:paraId="631F6730" w14:textId="77777777" w:rsidR="00FC3C37" w:rsidRDefault="00FC3C37" w:rsidP="00386A1A">
      <w:pPr>
        <w:tabs>
          <w:tab w:val="left" w:pos="7513"/>
        </w:tabs>
        <w:jc w:val="both"/>
        <w:rPr>
          <w:rFonts w:eastAsia="Calibri"/>
        </w:rPr>
        <w:sectPr w:rsidR="00FC3C37" w:rsidSect="00FC3C37">
          <w:pgSz w:w="16838" w:h="11906" w:orient="landscape" w:code="9"/>
          <w:pgMar w:top="1701" w:right="567" w:bottom="1134" w:left="1701" w:header="720" w:footer="720" w:gutter="0"/>
          <w:pgNumType w:start="1"/>
          <w:cols w:space="720"/>
          <w:titlePg/>
          <w:docGrid w:linePitch="326"/>
        </w:sectPr>
      </w:pPr>
    </w:p>
    <w:p w14:paraId="32DF24DD" w14:textId="77777777" w:rsidR="00FC3C37" w:rsidRPr="00C4298F" w:rsidRDefault="00FC3C37" w:rsidP="00FC3C37">
      <w:pPr>
        <w:ind w:left="3888"/>
        <w:jc w:val="both"/>
        <w:rPr>
          <w:rFonts w:eastAsia="Calibri"/>
        </w:rPr>
      </w:pPr>
      <w:r w:rsidRPr="00C4298F">
        <w:t>2014–2020 metų Europos Sąjungos fondų investicijų veiksmų programos 13 prioriteto „Veiksmų, skirtų COVID-19 pandemijos sukeltai krizei įveikti, skatinimas ir pasirengimas aplinką tausojančiam, skaitmeniniam ir tvariam ekonomikos atgaivinimui“ priemonės Nr. 13.1.1-LVPA-V-308 „Paskatos dizaino kūrėjams: „Dizaino sparnai“ projektų finansavimo sąlygų aprašo Nr. 1</w:t>
      </w:r>
      <w:r w:rsidRPr="00C4298F">
        <w:rPr>
          <w:rFonts w:eastAsia="Calibri"/>
        </w:rPr>
        <w:t xml:space="preserve"> </w:t>
      </w:r>
    </w:p>
    <w:p w14:paraId="3595FD24" w14:textId="77777777" w:rsidR="00FC3C37" w:rsidRPr="00C4298F" w:rsidRDefault="00FC3C37" w:rsidP="00FC3C37">
      <w:pPr>
        <w:ind w:left="3888"/>
        <w:jc w:val="both"/>
        <w:rPr>
          <w:szCs w:val="24"/>
          <w:lang w:eastAsia="lt-LT"/>
        </w:rPr>
      </w:pPr>
      <w:r w:rsidRPr="00C4298F">
        <w:rPr>
          <w:szCs w:val="24"/>
          <w:lang w:eastAsia="lt-LT"/>
        </w:rPr>
        <w:t>3 priedas</w:t>
      </w:r>
    </w:p>
    <w:p w14:paraId="561D1329" w14:textId="77777777" w:rsidR="00FC3C37" w:rsidRPr="00C4298F" w:rsidRDefault="00FC3C37" w:rsidP="00FC3C37">
      <w:pPr>
        <w:ind w:left="3888" w:firstLine="1357"/>
        <w:jc w:val="both"/>
        <w:rPr>
          <w:szCs w:val="24"/>
          <w:lang w:eastAsia="lt-LT"/>
        </w:rPr>
      </w:pPr>
    </w:p>
    <w:p w14:paraId="3474F7DE" w14:textId="77777777" w:rsidR="00FC3C37" w:rsidRPr="00C4298F" w:rsidRDefault="00FC3C37" w:rsidP="00FC3C37">
      <w:pPr>
        <w:jc w:val="center"/>
        <w:rPr>
          <w:rFonts w:eastAsia="Calibri"/>
          <w:b/>
          <w:caps/>
          <w:szCs w:val="22"/>
        </w:rPr>
      </w:pPr>
      <w:r w:rsidRPr="00C4298F">
        <w:rPr>
          <w:rFonts w:eastAsia="Calibri"/>
          <w:b/>
          <w:caps/>
          <w:szCs w:val="22"/>
        </w:rPr>
        <w:t>INFORMACIJa, reikalingA projekto atitikČIAI projektO PARENGTUMO REIKALAVIMAMS įvertinti</w:t>
      </w:r>
    </w:p>
    <w:p w14:paraId="0655CFAD" w14:textId="77777777" w:rsidR="00FC3C37" w:rsidRPr="00C4298F" w:rsidRDefault="00FC3C37" w:rsidP="00FC3C37">
      <w:pPr>
        <w:rPr>
          <w:sz w:val="18"/>
          <w:szCs w:val="18"/>
        </w:rPr>
      </w:pPr>
    </w:p>
    <w:p w14:paraId="250CD307" w14:textId="77777777" w:rsidR="00FC3C37" w:rsidRPr="00C4298F" w:rsidRDefault="00FC3C37" w:rsidP="00FC3C37">
      <w:pPr>
        <w:ind w:firstLine="851"/>
        <w:jc w:val="both"/>
        <w:rPr>
          <w:rFonts w:eastAsia="Calibri"/>
          <w:szCs w:val="24"/>
        </w:rPr>
      </w:pPr>
      <w:r w:rsidRPr="00C4298F">
        <w:rPr>
          <w:rFonts w:eastAsia="Calibri"/>
          <w:szCs w:val="22"/>
        </w:rPr>
        <w:t xml:space="preserve">Projekto atitiktis </w:t>
      </w:r>
      <w:r w:rsidRPr="00C4298F">
        <w:t>2014–2020 metų Europos Sąjungos fondų investicijų veiksmų programos 13 prioriteto „Veiksmų, skirtų COVID-19 pandemijos sukeltai krizei įveikti, skatinimas ir pasirengimas aplinką tausojančiam, skaitmeniniam ir tvariam ekonomikos atgaivinimui“ priemonės Nr. 13.1.1.-LVPA-V-308 „Paskatos dizaino kūrėjams: „Dizaino sparnai“ projektų finansavimo sąlygų aprašo Nr. 1</w:t>
      </w:r>
      <w:r w:rsidRPr="00C4298F">
        <w:rPr>
          <w:rFonts w:eastAsia="Calibri"/>
        </w:rPr>
        <w:t xml:space="preserve"> </w:t>
      </w:r>
      <w:r w:rsidRPr="00C4298F">
        <w:rPr>
          <w:rFonts w:eastAsia="Calibri"/>
          <w:szCs w:val="24"/>
        </w:rPr>
        <w:t>(toliau – Aprašas)</w:t>
      </w:r>
      <w:r w:rsidRPr="00C4298F">
        <w:rPr>
          <w:rFonts w:eastAsia="Calibri"/>
          <w:szCs w:val="22"/>
        </w:rPr>
        <w:t> </w:t>
      </w:r>
      <w:r w:rsidRPr="00C4298F">
        <w:rPr>
          <w:rFonts w:eastAsia="Calibri"/>
          <w:szCs w:val="24"/>
        </w:rPr>
        <w:t>30 punkte nurodytiems projekto parengtumo reikalavimams.</w:t>
      </w:r>
    </w:p>
    <w:p w14:paraId="78086957" w14:textId="77777777" w:rsidR="00FC3C37" w:rsidRPr="00C4298F" w:rsidRDefault="00FC3C37" w:rsidP="00FC3C37">
      <w:pPr>
        <w:ind w:firstLine="851"/>
        <w:jc w:val="both"/>
        <w:rPr>
          <w:rFonts w:eastAsia="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8"/>
        <w:gridCol w:w="2516"/>
        <w:gridCol w:w="2537"/>
      </w:tblGrid>
      <w:tr w:rsidR="00FC3C37" w:rsidRPr="00C4298F" w14:paraId="1786CAFC" w14:textId="77777777" w:rsidTr="00B21017">
        <w:tc>
          <w:tcPr>
            <w:tcW w:w="4359" w:type="dxa"/>
          </w:tcPr>
          <w:p w14:paraId="75BE187A" w14:textId="77777777" w:rsidR="00FC3C37" w:rsidRPr="00C4298F" w:rsidRDefault="00FC3C37" w:rsidP="00B21017">
            <w:pPr>
              <w:jc w:val="center"/>
              <w:rPr>
                <w:rFonts w:eastAsia="Calibri"/>
                <w:szCs w:val="22"/>
              </w:rPr>
            </w:pPr>
            <w:r w:rsidRPr="00C4298F">
              <w:rPr>
                <w:rFonts w:eastAsia="Calibri"/>
                <w:szCs w:val="22"/>
              </w:rPr>
              <w:t xml:space="preserve">Aprašo papunktis </w:t>
            </w:r>
          </w:p>
        </w:tc>
        <w:tc>
          <w:tcPr>
            <w:tcW w:w="2652" w:type="dxa"/>
          </w:tcPr>
          <w:p w14:paraId="18BDF37D" w14:textId="77777777" w:rsidR="00FC3C37" w:rsidRPr="00C4298F" w:rsidRDefault="00FC3C37" w:rsidP="00B21017">
            <w:pPr>
              <w:jc w:val="center"/>
              <w:rPr>
                <w:rFonts w:eastAsia="Calibri"/>
                <w:szCs w:val="22"/>
              </w:rPr>
            </w:pPr>
            <w:r w:rsidRPr="00C4298F">
              <w:rPr>
                <w:rFonts w:eastAsia="Calibri"/>
                <w:szCs w:val="22"/>
              </w:rPr>
              <w:t>Pagrindžiančios informacijos dokumento pavadinimas</w:t>
            </w:r>
          </w:p>
        </w:tc>
        <w:tc>
          <w:tcPr>
            <w:tcW w:w="2736" w:type="dxa"/>
          </w:tcPr>
          <w:p w14:paraId="4A32BCEE" w14:textId="77777777" w:rsidR="00FC3C37" w:rsidRPr="00C4298F" w:rsidRDefault="00FC3C37" w:rsidP="00B21017">
            <w:pPr>
              <w:jc w:val="center"/>
              <w:rPr>
                <w:rFonts w:eastAsia="Calibri"/>
                <w:szCs w:val="22"/>
              </w:rPr>
            </w:pPr>
            <w:r w:rsidRPr="00C4298F">
              <w:rPr>
                <w:rFonts w:eastAsia="Calibri"/>
                <w:szCs w:val="22"/>
              </w:rPr>
              <w:t>Pagrindimas</w:t>
            </w:r>
          </w:p>
        </w:tc>
      </w:tr>
      <w:tr w:rsidR="00FC3C37" w:rsidRPr="00C4298F" w14:paraId="5C1BDF31" w14:textId="77777777" w:rsidTr="00B21017">
        <w:trPr>
          <w:trHeight w:val="4617"/>
        </w:trPr>
        <w:tc>
          <w:tcPr>
            <w:tcW w:w="4359" w:type="dxa"/>
          </w:tcPr>
          <w:p w14:paraId="2925D4D4" w14:textId="77777777" w:rsidR="00FC3C37" w:rsidRPr="00C4298F" w:rsidRDefault="00FC3C37" w:rsidP="00FC3C37">
            <w:pPr>
              <w:pStyle w:val="Sraopastraipa"/>
              <w:numPr>
                <w:ilvl w:val="0"/>
                <w:numId w:val="11"/>
              </w:numPr>
              <w:tabs>
                <w:tab w:val="left" w:pos="447"/>
              </w:tabs>
              <w:ind w:left="0" w:firstLine="23"/>
              <w:contextualSpacing w:val="0"/>
              <w:jc w:val="both"/>
              <w:rPr>
                <w:rFonts w:eastAsia="Calibri"/>
              </w:rPr>
            </w:pPr>
            <w:r w:rsidRPr="00C4298F">
              <w:t>Projekto parengtumui taikomi šie reikalavimai:</w:t>
            </w:r>
          </w:p>
          <w:p w14:paraId="2B629418" w14:textId="77777777" w:rsidR="00FC3C37" w:rsidRPr="00C4298F" w:rsidRDefault="00FC3C37" w:rsidP="00B21017">
            <w:pPr>
              <w:pStyle w:val="Sraopastraipa"/>
              <w:tabs>
                <w:tab w:val="left" w:pos="447"/>
              </w:tabs>
              <w:ind w:left="23"/>
              <w:contextualSpacing w:val="0"/>
              <w:rPr>
                <w:rFonts w:eastAsia="Calibri"/>
              </w:rPr>
            </w:pPr>
          </w:p>
          <w:p w14:paraId="7FD836B4" w14:textId="77777777" w:rsidR="00FC3C37" w:rsidRPr="00C4298F" w:rsidRDefault="00FC3C37" w:rsidP="00FC3C37">
            <w:pPr>
              <w:pStyle w:val="Sraopastraipa"/>
              <w:numPr>
                <w:ilvl w:val="1"/>
                <w:numId w:val="11"/>
              </w:numPr>
              <w:tabs>
                <w:tab w:val="left" w:pos="731"/>
                <w:tab w:val="left" w:pos="1014"/>
                <w:tab w:val="left" w:pos="1418"/>
              </w:tabs>
              <w:ind w:left="0" w:firstLine="23"/>
              <w:contextualSpacing w:val="0"/>
              <w:jc w:val="both"/>
              <w:rPr>
                <w:rFonts w:eastAsia="Calibri"/>
              </w:rPr>
            </w:pPr>
            <w:r w:rsidRPr="00C4298F">
              <w:t>Pareiškėjas iki paraiškos pateikimo turi būti parengęs:</w:t>
            </w:r>
          </w:p>
          <w:p w14:paraId="24B79D5D" w14:textId="77777777" w:rsidR="00FC3C37" w:rsidRPr="00C4298F" w:rsidRDefault="00FC3C37" w:rsidP="00B21017">
            <w:pPr>
              <w:pStyle w:val="Sraopastraipa"/>
              <w:tabs>
                <w:tab w:val="left" w:pos="731"/>
                <w:tab w:val="left" w:pos="1014"/>
                <w:tab w:val="left" w:pos="1418"/>
              </w:tabs>
              <w:ind w:left="23"/>
              <w:contextualSpacing w:val="0"/>
              <w:rPr>
                <w:rFonts w:eastAsia="Calibri"/>
              </w:rPr>
            </w:pPr>
          </w:p>
          <w:p w14:paraId="331CC9EF" w14:textId="77777777" w:rsidR="00FC3C37" w:rsidRPr="00C4298F" w:rsidRDefault="00FC3C37" w:rsidP="00FC3C37">
            <w:pPr>
              <w:pStyle w:val="Sraopastraipa"/>
              <w:numPr>
                <w:ilvl w:val="2"/>
                <w:numId w:val="11"/>
              </w:numPr>
              <w:tabs>
                <w:tab w:val="left" w:pos="731"/>
                <w:tab w:val="left" w:pos="1156"/>
                <w:tab w:val="left" w:pos="1560"/>
              </w:tabs>
              <w:ind w:left="0" w:firstLine="23"/>
              <w:contextualSpacing w:val="0"/>
              <w:jc w:val="both"/>
              <w:rPr>
                <w:rFonts w:eastAsia="Calibri"/>
              </w:rPr>
            </w:pPr>
            <w:r w:rsidRPr="00C4298F">
              <w:rPr>
                <w:i/>
                <w:iCs/>
              </w:rPr>
              <w:t xml:space="preserve">De </w:t>
            </w:r>
            <w:proofErr w:type="spellStart"/>
            <w:r w:rsidRPr="00C4298F">
              <w:rPr>
                <w:i/>
                <w:iCs/>
              </w:rPr>
              <w:t>minimis</w:t>
            </w:r>
            <w:proofErr w:type="spellEnd"/>
            <w:r w:rsidRPr="00C4298F">
              <w:t xml:space="preserve"> pagalbos teikimo ir skaičiavimo (paskirstymo) galutiniams naudos gavėjams tvarkos aprašą.</w:t>
            </w:r>
          </w:p>
          <w:p w14:paraId="727BA4CC" w14:textId="77777777" w:rsidR="00FC3C37" w:rsidRPr="00C4298F" w:rsidRDefault="00FC3C37" w:rsidP="00B21017">
            <w:pPr>
              <w:tabs>
                <w:tab w:val="left" w:pos="731"/>
                <w:tab w:val="left" w:pos="1156"/>
                <w:tab w:val="left" w:pos="1560"/>
              </w:tabs>
              <w:rPr>
                <w:rFonts w:eastAsia="Calibri"/>
              </w:rPr>
            </w:pPr>
          </w:p>
          <w:p w14:paraId="0C6E112F" w14:textId="77777777" w:rsidR="00FC3C37" w:rsidRPr="00C4298F" w:rsidRDefault="00FC3C37" w:rsidP="00FC3C37">
            <w:pPr>
              <w:pStyle w:val="Sraopastraipa"/>
              <w:numPr>
                <w:ilvl w:val="2"/>
                <w:numId w:val="11"/>
              </w:numPr>
              <w:tabs>
                <w:tab w:val="left" w:pos="731"/>
                <w:tab w:val="left" w:pos="1156"/>
                <w:tab w:val="left" w:pos="1418"/>
              </w:tabs>
              <w:ind w:left="0" w:firstLine="23"/>
              <w:contextualSpacing w:val="0"/>
              <w:jc w:val="both"/>
              <w:rPr>
                <w:rFonts w:eastAsia="Calibri"/>
              </w:rPr>
            </w:pPr>
            <w:r w:rsidRPr="00C4298F">
              <w:t>Galutinių naudos gavėjų atrankos aprašą.</w:t>
            </w:r>
          </w:p>
          <w:p w14:paraId="75960147" w14:textId="77777777" w:rsidR="00FC3C37" w:rsidRPr="00C4298F" w:rsidRDefault="00FC3C37" w:rsidP="00B21017">
            <w:pPr>
              <w:pStyle w:val="Sraopastraipa"/>
              <w:rPr>
                <w:rFonts w:eastAsia="Calibri"/>
              </w:rPr>
            </w:pPr>
          </w:p>
          <w:p w14:paraId="16BBEC65" w14:textId="77777777" w:rsidR="00FC3C37" w:rsidRPr="00C4298F" w:rsidRDefault="00FC3C37" w:rsidP="00FC3C37">
            <w:pPr>
              <w:pStyle w:val="Sraopastraipa"/>
              <w:numPr>
                <w:ilvl w:val="2"/>
                <w:numId w:val="11"/>
              </w:numPr>
              <w:tabs>
                <w:tab w:val="left" w:pos="731"/>
                <w:tab w:val="left" w:pos="1156"/>
                <w:tab w:val="left" w:pos="1418"/>
              </w:tabs>
              <w:ind w:left="0" w:firstLine="23"/>
              <w:contextualSpacing w:val="0"/>
              <w:jc w:val="both"/>
              <w:rPr>
                <w:rFonts w:eastAsia="Calibri"/>
              </w:rPr>
            </w:pPr>
            <w:r w:rsidRPr="00C4298F">
              <w:t>Dizainerių ir mentorių atrankos aprašą.</w:t>
            </w:r>
          </w:p>
          <w:p w14:paraId="42688BE0" w14:textId="77777777" w:rsidR="00FC3C37" w:rsidRPr="00C4298F" w:rsidRDefault="00FC3C37" w:rsidP="00FC3C37">
            <w:pPr>
              <w:pStyle w:val="Sraopastraipa"/>
              <w:numPr>
                <w:ilvl w:val="0"/>
                <w:numId w:val="14"/>
              </w:numPr>
              <w:tabs>
                <w:tab w:val="left" w:pos="731"/>
                <w:tab w:val="left" w:pos="1014"/>
                <w:tab w:val="left" w:pos="1418"/>
              </w:tabs>
              <w:spacing w:after="240"/>
              <w:ind w:left="0" w:firstLine="23"/>
              <w:contextualSpacing w:val="0"/>
              <w:jc w:val="both"/>
              <w:rPr>
                <w:vanish/>
              </w:rPr>
            </w:pPr>
          </w:p>
          <w:p w14:paraId="3FCAD828" w14:textId="77777777" w:rsidR="00FC3C37" w:rsidRPr="00C4298F" w:rsidRDefault="00FC3C37" w:rsidP="00FC3C37">
            <w:pPr>
              <w:pStyle w:val="Sraopastraipa"/>
              <w:numPr>
                <w:ilvl w:val="0"/>
                <w:numId w:val="14"/>
              </w:numPr>
              <w:tabs>
                <w:tab w:val="left" w:pos="731"/>
                <w:tab w:val="left" w:pos="1014"/>
                <w:tab w:val="left" w:pos="1418"/>
              </w:tabs>
              <w:spacing w:after="240"/>
              <w:ind w:left="0" w:firstLine="23"/>
              <w:contextualSpacing w:val="0"/>
              <w:jc w:val="both"/>
              <w:rPr>
                <w:vanish/>
              </w:rPr>
            </w:pPr>
          </w:p>
          <w:p w14:paraId="63D350D1" w14:textId="77777777" w:rsidR="00FC3C37" w:rsidRPr="00C4298F" w:rsidRDefault="00FC3C37" w:rsidP="00FC3C37">
            <w:pPr>
              <w:pStyle w:val="Sraopastraipa"/>
              <w:numPr>
                <w:ilvl w:val="0"/>
                <w:numId w:val="14"/>
              </w:numPr>
              <w:tabs>
                <w:tab w:val="left" w:pos="731"/>
                <w:tab w:val="left" w:pos="1014"/>
                <w:tab w:val="left" w:pos="1418"/>
              </w:tabs>
              <w:spacing w:after="240"/>
              <w:ind w:left="0" w:firstLine="23"/>
              <w:contextualSpacing w:val="0"/>
              <w:jc w:val="both"/>
              <w:rPr>
                <w:vanish/>
              </w:rPr>
            </w:pPr>
          </w:p>
          <w:p w14:paraId="3CD05D68" w14:textId="77777777" w:rsidR="00FC3C37" w:rsidRPr="00C4298F" w:rsidRDefault="00FC3C37" w:rsidP="00FC3C37">
            <w:pPr>
              <w:pStyle w:val="Sraopastraipa"/>
              <w:numPr>
                <w:ilvl w:val="0"/>
                <w:numId w:val="14"/>
              </w:numPr>
              <w:tabs>
                <w:tab w:val="left" w:pos="731"/>
                <w:tab w:val="left" w:pos="1014"/>
                <w:tab w:val="left" w:pos="1418"/>
              </w:tabs>
              <w:spacing w:after="240"/>
              <w:ind w:left="0" w:firstLine="23"/>
              <w:contextualSpacing w:val="0"/>
              <w:jc w:val="both"/>
              <w:rPr>
                <w:vanish/>
              </w:rPr>
            </w:pPr>
          </w:p>
          <w:p w14:paraId="209C45CF" w14:textId="77777777" w:rsidR="00FC3C37" w:rsidRPr="00C4298F" w:rsidRDefault="00FC3C37" w:rsidP="00FC3C37">
            <w:pPr>
              <w:pStyle w:val="Sraopastraipa"/>
              <w:numPr>
                <w:ilvl w:val="0"/>
                <w:numId w:val="17"/>
              </w:numPr>
              <w:tabs>
                <w:tab w:val="left" w:pos="731"/>
                <w:tab w:val="left" w:pos="1014"/>
                <w:tab w:val="left" w:pos="1418"/>
              </w:tabs>
              <w:spacing w:after="240"/>
              <w:ind w:left="0" w:firstLine="23"/>
              <w:contextualSpacing w:val="0"/>
              <w:jc w:val="both"/>
              <w:rPr>
                <w:vanish/>
              </w:rPr>
            </w:pPr>
          </w:p>
          <w:p w14:paraId="262EE6AD" w14:textId="77777777" w:rsidR="00FC3C37" w:rsidRPr="00C4298F" w:rsidRDefault="00FC3C37" w:rsidP="00FC3C37">
            <w:pPr>
              <w:pStyle w:val="Sraopastraipa"/>
              <w:numPr>
                <w:ilvl w:val="0"/>
                <w:numId w:val="17"/>
              </w:numPr>
              <w:tabs>
                <w:tab w:val="left" w:pos="731"/>
                <w:tab w:val="left" w:pos="1014"/>
                <w:tab w:val="left" w:pos="1418"/>
              </w:tabs>
              <w:spacing w:after="240"/>
              <w:ind w:left="0" w:firstLine="23"/>
              <w:contextualSpacing w:val="0"/>
              <w:jc w:val="both"/>
              <w:rPr>
                <w:vanish/>
              </w:rPr>
            </w:pPr>
          </w:p>
          <w:p w14:paraId="70543178" w14:textId="77777777" w:rsidR="00FC3C37" w:rsidRPr="00C4298F" w:rsidRDefault="00FC3C37" w:rsidP="00FC3C37">
            <w:pPr>
              <w:pStyle w:val="Sraopastraipa"/>
              <w:numPr>
                <w:ilvl w:val="0"/>
                <w:numId w:val="17"/>
              </w:numPr>
              <w:tabs>
                <w:tab w:val="left" w:pos="731"/>
                <w:tab w:val="left" w:pos="1014"/>
                <w:tab w:val="left" w:pos="1418"/>
              </w:tabs>
              <w:spacing w:after="240"/>
              <w:ind w:left="0" w:firstLine="23"/>
              <w:contextualSpacing w:val="0"/>
              <w:jc w:val="both"/>
              <w:rPr>
                <w:vanish/>
              </w:rPr>
            </w:pPr>
          </w:p>
          <w:p w14:paraId="68FAB264" w14:textId="77777777" w:rsidR="00FC3C37" w:rsidRPr="00C4298F" w:rsidRDefault="00FC3C37" w:rsidP="00FC3C37">
            <w:pPr>
              <w:pStyle w:val="Sraopastraipa"/>
              <w:numPr>
                <w:ilvl w:val="0"/>
                <w:numId w:val="17"/>
              </w:numPr>
              <w:tabs>
                <w:tab w:val="left" w:pos="731"/>
                <w:tab w:val="left" w:pos="1014"/>
                <w:tab w:val="left" w:pos="1418"/>
              </w:tabs>
              <w:spacing w:after="240"/>
              <w:ind w:left="0" w:firstLine="23"/>
              <w:contextualSpacing w:val="0"/>
              <w:jc w:val="both"/>
              <w:rPr>
                <w:vanish/>
              </w:rPr>
            </w:pPr>
          </w:p>
          <w:p w14:paraId="749A9272" w14:textId="77777777" w:rsidR="00FC3C37" w:rsidRPr="00C4298F" w:rsidRDefault="00FC3C37" w:rsidP="00FC3C37">
            <w:pPr>
              <w:pStyle w:val="Sraopastraipa"/>
              <w:numPr>
                <w:ilvl w:val="0"/>
                <w:numId w:val="17"/>
              </w:numPr>
              <w:tabs>
                <w:tab w:val="left" w:pos="731"/>
                <w:tab w:val="left" w:pos="1014"/>
                <w:tab w:val="left" w:pos="1418"/>
              </w:tabs>
              <w:spacing w:after="240"/>
              <w:ind w:left="0" w:firstLine="23"/>
              <w:contextualSpacing w:val="0"/>
              <w:jc w:val="both"/>
              <w:rPr>
                <w:vanish/>
              </w:rPr>
            </w:pPr>
          </w:p>
          <w:p w14:paraId="68F123BC" w14:textId="77777777" w:rsidR="00FC3C37" w:rsidRPr="00C4298F" w:rsidRDefault="00FC3C37" w:rsidP="00FC3C37">
            <w:pPr>
              <w:pStyle w:val="Sraopastraipa"/>
              <w:numPr>
                <w:ilvl w:val="0"/>
                <w:numId w:val="17"/>
              </w:numPr>
              <w:tabs>
                <w:tab w:val="left" w:pos="731"/>
                <w:tab w:val="left" w:pos="1014"/>
                <w:tab w:val="left" w:pos="1418"/>
              </w:tabs>
              <w:spacing w:after="240"/>
              <w:ind w:left="0" w:firstLine="23"/>
              <w:contextualSpacing w:val="0"/>
              <w:jc w:val="both"/>
              <w:rPr>
                <w:vanish/>
              </w:rPr>
            </w:pPr>
          </w:p>
          <w:p w14:paraId="05F4DB1C" w14:textId="77777777" w:rsidR="00FC3C37" w:rsidRPr="00C4298F" w:rsidRDefault="00FC3C37" w:rsidP="00FC3C37">
            <w:pPr>
              <w:pStyle w:val="Sraopastraipa"/>
              <w:numPr>
                <w:ilvl w:val="0"/>
                <w:numId w:val="17"/>
              </w:numPr>
              <w:tabs>
                <w:tab w:val="left" w:pos="731"/>
                <w:tab w:val="left" w:pos="1014"/>
                <w:tab w:val="left" w:pos="1418"/>
              </w:tabs>
              <w:spacing w:after="240"/>
              <w:ind w:left="0" w:firstLine="23"/>
              <w:contextualSpacing w:val="0"/>
              <w:jc w:val="both"/>
              <w:rPr>
                <w:vanish/>
              </w:rPr>
            </w:pPr>
          </w:p>
          <w:p w14:paraId="1D8685A9" w14:textId="77777777" w:rsidR="00FC3C37" w:rsidRPr="00C4298F" w:rsidRDefault="00FC3C37" w:rsidP="00FC3C37">
            <w:pPr>
              <w:pStyle w:val="Sraopastraipa"/>
              <w:numPr>
                <w:ilvl w:val="1"/>
                <w:numId w:val="17"/>
              </w:numPr>
              <w:tabs>
                <w:tab w:val="left" w:pos="731"/>
                <w:tab w:val="left" w:pos="1014"/>
                <w:tab w:val="left" w:pos="1418"/>
              </w:tabs>
              <w:spacing w:after="240"/>
              <w:ind w:left="0" w:firstLine="23"/>
              <w:contextualSpacing w:val="0"/>
              <w:jc w:val="both"/>
              <w:rPr>
                <w:vanish/>
              </w:rPr>
            </w:pPr>
          </w:p>
          <w:p w14:paraId="4CC2589E" w14:textId="77777777" w:rsidR="00FC3C37" w:rsidRPr="00C4298F" w:rsidRDefault="00FC3C37" w:rsidP="00B21017">
            <w:pPr>
              <w:tabs>
                <w:tab w:val="left" w:pos="589"/>
                <w:tab w:val="left" w:pos="1014"/>
                <w:tab w:val="left" w:pos="1418"/>
              </w:tabs>
              <w:spacing w:after="240"/>
              <w:rPr>
                <w:rFonts w:eastAsia="Calibri"/>
              </w:rPr>
            </w:pPr>
          </w:p>
        </w:tc>
        <w:tc>
          <w:tcPr>
            <w:tcW w:w="2652" w:type="dxa"/>
          </w:tcPr>
          <w:p w14:paraId="56CE9664" w14:textId="77777777" w:rsidR="00FC3C37" w:rsidRPr="00C4298F" w:rsidRDefault="00FC3C37" w:rsidP="00B21017">
            <w:pPr>
              <w:jc w:val="both"/>
              <w:rPr>
                <w:rFonts w:eastAsia="Calibri"/>
                <w:szCs w:val="22"/>
              </w:rPr>
            </w:pPr>
          </w:p>
          <w:p w14:paraId="4E6C50DF" w14:textId="77777777" w:rsidR="00FC3C37" w:rsidRPr="00C4298F" w:rsidRDefault="00FC3C37" w:rsidP="00B21017">
            <w:pPr>
              <w:jc w:val="both"/>
              <w:rPr>
                <w:rFonts w:eastAsia="Calibri"/>
                <w:szCs w:val="22"/>
              </w:rPr>
            </w:pPr>
          </w:p>
          <w:p w14:paraId="2C674CFC" w14:textId="77777777" w:rsidR="00FC3C37" w:rsidRPr="00C4298F" w:rsidRDefault="00FC3C37" w:rsidP="00B21017">
            <w:pPr>
              <w:jc w:val="both"/>
              <w:rPr>
                <w:rFonts w:eastAsia="Calibri"/>
                <w:szCs w:val="22"/>
              </w:rPr>
            </w:pPr>
          </w:p>
          <w:p w14:paraId="12012E73" w14:textId="77777777" w:rsidR="00FC3C37" w:rsidRPr="00C4298F" w:rsidRDefault="00FC3C37" w:rsidP="00B21017">
            <w:pPr>
              <w:jc w:val="both"/>
              <w:rPr>
                <w:rFonts w:eastAsia="Calibri"/>
                <w:szCs w:val="22"/>
              </w:rPr>
            </w:pPr>
          </w:p>
          <w:p w14:paraId="525FAF84" w14:textId="77777777" w:rsidR="00FC3C37" w:rsidRPr="00C4298F" w:rsidRDefault="00FC3C37" w:rsidP="00B21017">
            <w:pPr>
              <w:jc w:val="both"/>
              <w:rPr>
                <w:rFonts w:eastAsia="Calibri"/>
                <w:szCs w:val="22"/>
              </w:rPr>
            </w:pPr>
          </w:p>
          <w:p w14:paraId="3BDD4E91" w14:textId="77777777" w:rsidR="00FC3C37" w:rsidRPr="00C4298F" w:rsidRDefault="00FC3C37" w:rsidP="00B21017">
            <w:pPr>
              <w:jc w:val="both"/>
              <w:rPr>
                <w:rFonts w:eastAsia="Calibri"/>
                <w:szCs w:val="22"/>
              </w:rPr>
            </w:pPr>
          </w:p>
          <w:p w14:paraId="341BF4EE" w14:textId="77777777" w:rsidR="00FC3C37" w:rsidRPr="00C4298F" w:rsidRDefault="00FC3C37" w:rsidP="00B21017">
            <w:pPr>
              <w:jc w:val="both"/>
              <w:rPr>
                <w:rFonts w:eastAsia="Calibri"/>
                <w:szCs w:val="22"/>
              </w:rPr>
            </w:pPr>
            <w:r w:rsidRPr="00C4298F">
              <w:rPr>
                <w:rFonts w:eastAsia="Calibri"/>
                <w:szCs w:val="22"/>
              </w:rPr>
              <w:t>Įrodantys dokumentai</w:t>
            </w:r>
          </w:p>
          <w:p w14:paraId="2F9029A6" w14:textId="77777777" w:rsidR="00FC3C37" w:rsidRPr="00C4298F" w:rsidRDefault="00FC3C37" w:rsidP="00B21017">
            <w:pPr>
              <w:jc w:val="both"/>
              <w:rPr>
                <w:rFonts w:eastAsia="Calibri"/>
                <w:szCs w:val="22"/>
              </w:rPr>
            </w:pPr>
          </w:p>
          <w:p w14:paraId="489AA151" w14:textId="77777777" w:rsidR="00FC3C37" w:rsidRPr="00C4298F" w:rsidRDefault="00FC3C37" w:rsidP="00B21017">
            <w:pPr>
              <w:jc w:val="both"/>
              <w:rPr>
                <w:rFonts w:eastAsia="Calibri"/>
                <w:szCs w:val="22"/>
              </w:rPr>
            </w:pPr>
          </w:p>
          <w:p w14:paraId="6F2B7C5C" w14:textId="77777777" w:rsidR="00FC3C37" w:rsidRPr="00C4298F" w:rsidRDefault="00FC3C37" w:rsidP="00B21017">
            <w:pPr>
              <w:jc w:val="both"/>
              <w:rPr>
                <w:rFonts w:eastAsia="Calibri"/>
                <w:szCs w:val="22"/>
              </w:rPr>
            </w:pPr>
          </w:p>
          <w:p w14:paraId="724ED0C0" w14:textId="77777777" w:rsidR="00FC3C37" w:rsidRPr="00C4298F" w:rsidRDefault="00FC3C37" w:rsidP="00B21017">
            <w:pPr>
              <w:jc w:val="both"/>
              <w:rPr>
                <w:rFonts w:eastAsia="Calibri"/>
                <w:szCs w:val="22"/>
              </w:rPr>
            </w:pPr>
            <w:r w:rsidRPr="00C4298F">
              <w:rPr>
                <w:rFonts w:eastAsia="Calibri"/>
                <w:szCs w:val="22"/>
              </w:rPr>
              <w:t>Įrodantys dokumentai</w:t>
            </w:r>
          </w:p>
          <w:p w14:paraId="54AB555A" w14:textId="77777777" w:rsidR="00FC3C37" w:rsidRPr="00C4298F" w:rsidRDefault="00FC3C37" w:rsidP="00B21017">
            <w:pPr>
              <w:jc w:val="both"/>
              <w:rPr>
                <w:rFonts w:eastAsia="Calibri"/>
                <w:szCs w:val="22"/>
              </w:rPr>
            </w:pPr>
          </w:p>
          <w:p w14:paraId="4BF6446C" w14:textId="77777777" w:rsidR="00FC3C37" w:rsidRPr="00C4298F" w:rsidRDefault="00FC3C37" w:rsidP="00B21017">
            <w:pPr>
              <w:jc w:val="both"/>
              <w:rPr>
                <w:rFonts w:eastAsia="Calibri"/>
                <w:szCs w:val="22"/>
              </w:rPr>
            </w:pPr>
          </w:p>
          <w:p w14:paraId="41ABBE33" w14:textId="77777777" w:rsidR="00FC3C37" w:rsidRPr="00C4298F" w:rsidRDefault="00FC3C37" w:rsidP="00B21017">
            <w:pPr>
              <w:jc w:val="both"/>
              <w:rPr>
                <w:rFonts w:eastAsia="Calibri"/>
                <w:szCs w:val="22"/>
              </w:rPr>
            </w:pPr>
            <w:r w:rsidRPr="00C4298F">
              <w:rPr>
                <w:rFonts w:eastAsia="Calibri"/>
                <w:szCs w:val="22"/>
              </w:rPr>
              <w:t>Įrodantys dokumentai</w:t>
            </w:r>
          </w:p>
          <w:p w14:paraId="74AC71A2" w14:textId="77777777" w:rsidR="00FC3C37" w:rsidRPr="00C4298F" w:rsidRDefault="00FC3C37" w:rsidP="00B21017">
            <w:pPr>
              <w:jc w:val="both"/>
              <w:rPr>
                <w:rFonts w:eastAsia="Calibri"/>
                <w:szCs w:val="22"/>
              </w:rPr>
            </w:pPr>
          </w:p>
          <w:p w14:paraId="16903C28" w14:textId="77777777" w:rsidR="00FC3C37" w:rsidRPr="00C4298F" w:rsidRDefault="00FC3C37" w:rsidP="00B21017">
            <w:pPr>
              <w:jc w:val="both"/>
              <w:rPr>
                <w:rFonts w:eastAsia="Calibri"/>
                <w:szCs w:val="22"/>
              </w:rPr>
            </w:pPr>
          </w:p>
          <w:p w14:paraId="36607803" w14:textId="77777777" w:rsidR="00FC3C37" w:rsidRPr="00C4298F" w:rsidRDefault="00FC3C37" w:rsidP="00B21017">
            <w:pPr>
              <w:jc w:val="both"/>
              <w:rPr>
                <w:rFonts w:eastAsia="Calibri"/>
                <w:szCs w:val="22"/>
              </w:rPr>
            </w:pPr>
          </w:p>
        </w:tc>
        <w:tc>
          <w:tcPr>
            <w:tcW w:w="2736" w:type="dxa"/>
          </w:tcPr>
          <w:p w14:paraId="2DE8EEBF" w14:textId="77777777" w:rsidR="00FC3C37" w:rsidRPr="00C4298F" w:rsidRDefault="00FC3C37" w:rsidP="00B21017">
            <w:pPr>
              <w:jc w:val="both"/>
              <w:rPr>
                <w:rFonts w:eastAsia="Calibri"/>
                <w:szCs w:val="22"/>
              </w:rPr>
            </w:pPr>
          </w:p>
        </w:tc>
      </w:tr>
      <w:tr w:rsidR="00FC3C37" w:rsidRPr="00C4298F" w14:paraId="74D717B8" w14:textId="77777777" w:rsidTr="00B21017">
        <w:trPr>
          <w:trHeight w:val="1626"/>
        </w:trPr>
        <w:tc>
          <w:tcPr>
            <w:tcW w:w="4359" w:type="dxa"/>
          </w:tcPr>
          <w:p w14:paraId="344E316B" w14:textId="77777777" w:rsidR="00FC3C37" w:rsidRPr="00C4298F" w:rsidRDefault="00FC3C37" w:rsidP="00FC3C37">
            <w:pPr>
              <w:pStyle w:val="Sraopastraipa"/>
              <w:numPr>
                <w:ilvl w:val="1"/>
                <w:numId w:val="11"/>
              </w:numPr>
              <w:tabs>
                <w:tab w:val="left" w:pos="589"/>
                <w:tab w:val="left" w:pos="1014"/>
                <w:tab w:val="left" w:pos="1418"/>
              </w:tabs>
              <w:spacing w:after="240"/>
              <w:ind w:left="0" w:firstLine="22"/>
              <w:contextualSpacing w:val="0"/>
              <w:jc w:val="both"/>
              <w:rPr>
                <w:rFonts w:eastAsia="Calibri"/>
              </w:rPr>
            </w:pPr>
            <w:r w:rsidRPr="00C4298F">
              <w:t>Pareiškėjas turi turėti veikiančią elektroninę valdymo sistemą (modulį), kurioje būtų sudarytos sąlygos skaitmeniniu būdu pateikti MVĮ standartizuotą paraišką.</w:t>
            </w:r>
          </w:p>
        </w:tc>
        <w:tc>
          <w:tcPr>
            <w:tcW w:w="2652" w:type="dxa"/>
          </w:tcPr>
          <w:p w14:paraId="36CAAED0" w14:textId="77777777" w:rsidR="00FC3C37" w:rsidRPr="00C4298F" w:rsidRDefault="00FC3C37" w:rsidP="00B21017">
            <w:pPr>
              <w:jc w:val="both"/>
              <w:rPr>
                <w:rFonts w:eastAsia="Calibri"/>
                <w:szCs w:val="22"/>
              </w:rPr>
            </w:pPr>
            <w:r w:rsidRPr="00C4298F">
              <w:rPr>
                <w:rFonts w:eastAsia="Calibri"/>
                <w:szCs w:val="22"/>
              </w:rPr>
              <w:t>Nuorodos ir konkretūs dokumentai.</w:t>
            </w:r>
          </w:p>
          <w:p w14:paraId="18A12C58" w14:textId="77777777" w:rsidR="00FC3C37" w:rsidRPr="00C4298F" w:rsidRDefault="00FC3C37" w:rsidP="00B21017">
            <w:pPr>
              <w:jc w:val="both"/>
              <w:rPr>
                <w:rFonts w:eastAsia="Calibri"/>
                <w:szCs w:val="22"/>
              </w:rPr>
            </w:pPr>
          </w:p>
        </w:tc>
        <w:tc>
          <w:tcPr>
            <w:tcW w:w="2736" w:type="dxa"/>
          </w:tcPr>
          <w:p w14:paraId="7A2EEA15" w14:textId="77777777" w:rsidR="00FC3C37" w:rsidRPr="00C4298F" w:rsidRDefault="00FC3C37" w:rsidP="00B21017">
            <w:pPr>
              <w:jc w:val="both"/>
              <w:rPr>
                <w:rFonts w:eastAsia="Calibri"/>
                <w:szCs w:val="22"/>
              </w:rPr>
            </w:pPr>
          </w:p>
        </w:tc>
      </w:tr>
      <w:tr w:rsidR="00FC3C37" w:rsidRPr="00C4298F" w14:paraId="7E5BC268" w14:textId="77777777" w:rsidTr="00B21017">
        <w:tc>
          <w:tcPr>
            <w:tcW w:w="4359" w:type="dxa"/>
          </w:tcPr>
          <w:p w14:paraId="7AB5E3DA" w14:textId="77777777" w:rsidR="00FC3C37" w:rsidRPr="00C4298F" w:rsidRDefault="00FC3C37" w:rsidP="00FC3C37">
            <w:pPr>
              <w:pStyle w:val="Sraopastraipa"/>
              <w:numPr>
                <w:ilvl w:val="1"/>
                <w:numId w:val="11"/>
              </w:numPr>
              <w:tabs>
                <w:tab w:val="left" w:pos="589"/>
                <w:tab w:val="left" w:pos="1014"/>
                <w:tab w:val="left" w:pos="1418"/>
              </w:tabs>
              <w:spacing w:after="240"/>
              <w:ind w:left="0" w:firstLine="22"/>
              <w:contextualSpacing w:val="0"/>
              <w:jc w:val="both"/>
            </w:pPr>
            <w:r w:rsidRPr="00C4298F">
              <w:t>Pareiškėjas turi turėti ne mažiau kaip 3 metus naudojamą projektų atrankos darbo reglamentą.</w:t>
            </w:r>
          </w:p>
          <w:p w14:paraId="2EF325B2" w14:textId="77777777" w:rsidR="00FC3C37" w:rsidRPr="00C4298F" w:rsidRDefault="00FC3C37" w:rsidP="00B21017">
            <w:pPr>
              <w:tabs>
                <w:tab w:val="left" w:pos="589"/>
                <w:tab w:val="left" w:pos="835"/>
              </w:tabs>
              <w:ind w:firstLine="22"/>
              <w:jc w:val="both"/>
              <w:rPr>
                <w:rFonts w:eastAsia="Calibri"/>
                <w:bCs/>
                <w:szCs w:val="24"/>
                <w:lang w:eastAsia="lt-LT"/>
              </w:rPr>
            </w:pPr>
          </w:p>
        </w:tc>
        <w:tc>
          <w:tcPr>
            <w:tcW w:w="2652" w:type="dxa"/>
          </w:tcPr>
          <w:p w14:paraId="40F9EF1D" w14:textId="77777777" w:rsidR="00FC3C37" w:rsidRPr="00C4298F" w:rsidRDefault="00FC3C37" w:rsidP="00B21017">
            <w:pPr>
              <w:jc w:val="both"/>
              <w:rPr>
                <w:rFonts w:eastAsia="Calibri"/>
                <w:szCs w:val="22"/>
              </w:rPr>
            </w:pPr>
            <w:r w:rsidRPr="00C4298F">
              <w:rPr>
                <w:rFonts w:eastAsia="Calibri"/>
                <w:szCs w:val="22"/>
              </w:rPr>
              <w:t>Įrodantys dokumentai</w:t>
            </w:r>
          </w:p>
          <w:p w14:paraId="4F56F005" w14:textId="77777777" w:rsidR="00FC3C37" w:rsidRPr="00C4298F" w:rsidRDefault="00FC3C37" w:rsidP="00B21017">
            <w:pPr>
              <w:jc w:val="both"/>
              <w:rPr>
                <w:rFonts w:eastAsia="Calibri"/>
                <w:szCs w:val="22"/>
              </w:rPr>
            </w:pPr>
          </w:p>
        </w:tc>
        <w:tc>
          <w:tcPr>
            <w:tcW w:w="2736" w:type="dxa"/>
          </w:tcPr>
          <w:p w14:paraId="5542CA67" w14:textId="77777777" w:rsidR="00FC3C37" w:rsidRPr="00C4298F" w:rsidRDefault="00FC3C37" w:rsidP="00B21017">
            <w:pPr>
              <w:jc w:val="both"/>
              <w:rPr>
                <w:rFonts w:eastAsia="Calibri"/>
                <w:szCs w:val="22"/>
              </w:rPr>
            </w:pPr>
          </w:p>
        </w:tc>
      </w:tr>
    </w:tbl>
    <w:p w14:paraId="213E0CB0" w14:textId="77777777" w:rsidR="00FC3C37" w:rsidRPr="00C4298F" w:rsidRDefault="00FC3C37" w:rsidP="00FC3C37">
      <w:pPr>
        <w:ind w:firstLine="851"/>
        <w:jc w:val="both"/>
        <w:rPr>
          <w:rFonts w:eastAsia="Calibri"/>
          <w:szCs w:val="22"/>
        </w:rPr>
      </w:pPr>
    </w:p>
    <w:p w14:paraId="64798DFB" w14:textId="77777777" w:rsidR="00FC3C37" w:rsidRPr="00C4298F" w:rsidRDefault="00FC3C37" w:rsidP="00FC3C37">
      <w:pPr>
        <w:rPr>
          <w:szCs w:val="24"/>
          <w:lang w:eastAsia="lt-LT"/>
        </w:rPr>
      </w:pPr>
      <w:r w:rsidRPr="00C4298F">
        <w:rPr>
          <w:szCs w:val="24"/>
          <w:lang w:eastAsia="lt-LT"/>
        </w:rPr>
        <w:t>__________________________</w:t>
      </w:r>
      <w:r w:rsidRPr="00C4298F">
        <w:rPr>
          <w:szCs w:val="24"/>
          <w:lang w:eastAsia="lt-LT"/>
        </w:rPr>
        <w:tab/>
        <w:t>___________</w:t>
      </w:r>
      <w:r w:rsidRPr="00C4298F">
        <w:rPr>
          <w:szCs w:val="24"/>
          <w:lang w:eastAsia="lt-LT"/>
        </w:rPr>
        <w:tab/>
        <w:t>________________</w:t>
      </w:r>
    </w:p>
    <w:p w14:paraId="2648D26B" w14:textId="77777777" w:rsidR="00FC3C37" w:rsidRPr="00C4298F" w:rsidRDefault="00FC3C37" w:rsidP="00FC3C37">
      <w:pPr>
        <w:rPr>
          <w:szCs w:val="24"/>
          <w:lang w:eastAsia="lt-LT"/>
        </w:rPr>
      </w:pPr>
      <w:r w:rsidRPr="00C4298F">
        <w:rPr>
          <w:szCs w:val="24"/>
          <w:lang w:eastAsia="lt-LT"/>
        </w:rPr>
        <w:t>(vadovo arba jo įgalioto asmens</w:t>
      </w:r>
      <w:r w:rsidRPr="00C4298F">
        <w:rPr>
          <w:szCs w:val="24"/>
          <w:lang w:eastAsia="lt-LT"/>
        </w:rPr>
        <w:tab/>
        <w:t xml:space="preserve">    (parašas)</w:t>
      </w:r>
      <w:r w:rsidRPr="00C4298F">
        <w:rPr>
          <w:szCs w:val="24"/>
          <w:lang w:eastAsia="lt-LT"/>
        </w:rPr>
        <w:tab/>
      </w:r>
      <w:r w:rsidRPr="00C4298F">
        <w:rPr>
          <w:szCs w:val="24"/>
          <w:lang w:eastAsia="lt-LT"/>
        </w:rPr>
        <w:tab/>
        <w:t>(vardas ir pavardė)</w:t>
      </w:r>
    </w:p>
    <w:p w14:paraId="52BD0C7D" w14:textId="77777777" w:rsidR="00FC3C37" w:rsidRPr="00C4298F" w:rsidRDefault="00FC3C37" w:rsidP="00FC3C37">
      <w:pPr>
        <w:rPr>
          <w:szCs w:val="24"/>
          <w:lang w:eastAsia="lt-LT"/>
        </w:rPr>
      </w:pPr>
      <w:r w:rsidRPr="00C4298F">
        <w:rPr>
          <w:szCs w:val="24"/>
          <w:lang w:eastAsia="lt-LT"/>
        </w:rPr>
        <w:t xml:space="preserve">pareigos)                              </w:t>
      </w:r>
    </w:p>
    <w:p w14:paraId="39950B66" w14:textId="77777777" w:rsidR="00FC3C37" w:rsidRPr="00C4298F" w:rsidRDefault="00FC3C37" w:rsidP="00FC3C37">
      <w:pPr>
        <w:jc w:val="center"/>
        <w:rPr>
          <w:rFonts w:eastAsia="Calibri"/>
          <w:szCs w:val="24"/>
        </w:rPr>
      </w:pPr>
    </w:p>
    <w:p w14:paraId="2736914F" w14:textId="25E328CA" w:rsidR="00FC3C37" w:rsidRDefault="00FC3C37" w:rsidP="00FC3C37">
      <w:pPr>
        <w:tabs>
          <w:tab w:val="left" w:pos="7513"/>
        </w:tabs>
        <w:jc w:val="both"/>
        <w:rPr>
          <w:rFonts w:eastAsia="Calibri"/>
        </w:rPr>
      </w:pPr>
      <w:r w:rsidRPr="00C4298F">
        <w:rPr>
          <w:rFonts w:eastAsia="Calibri"/>
          <w:szCs w:val="24"/>
        </w:rPr>
        <w:t>________</w:t>
      </w:r>
    </w:p>
    <w:p w14:paraId="5A66FF1F" w14:textId="77777777" w:rsidR="00FC3C37" w:rsidRDefault="00FC3C37" w:rsidP="00386A1A">
      <w:pPr>
        <w:tabs>
          <w:tab w:val="left" w:pos="7513"/>
        </w:tabs>
        <w:jc w:val="both"/>
        <w:rPr>
          <w:rFonts w:eastAsia="Calibri"/>
        </w:rPr>
      </w:pPr>
    </w:p>
    <w:sectPr w:rsidR="00FC3C37" w:rsidSect="00FC3C37">
      <w:pgSz w:w="11906" w:h="16838" w:code="9"/>
      <w:pgMar w:top="567" w:right="1134" w:bottom="1701"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BBFE9" w14:textId="77777777" w:rsidR="00F562C8" w:rsidRDefault="00F562C8">
      <w:pPr>
        <w:ind w:firstLine="720"/>
        <w:jc w:val="both"/>
      </w:pPr>
      <w:r>
        <w:separator/>
      </w:r>
    </w:p>
  </w:endnote>
  <w:endnote w:type="continuationSeparator" w:id="0">
    <w:p w14:paraId="21793250" w14:textId="77777777" w:rsidR="00F562C8" w:rsidRDefault="00F562C8">
      <w:pPr>
        <w:ind w:firstLine="720"/>
        <w:jc w:val="both"/>
      </w:pPr>
      <w:r>
        <w:continuationSeparator/>
      </w:r>
    </w:p>
  </w:endnote>
  <w:endnote w:type="continuationNotice" w:id="1">
    <w:p w14:paraId="2DA7ADAB" w14:textId="77777777" w:rsidR="00F562C8" w:rsidRDefault="00F56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001"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556AD" w14:textId="77777777" w:rsidR="00F562C8" w:rsidRDefault="00F562C8">
      <w:pPr>
        <w:ind w:firstLine="720"/>
        <w:jc w:val="both"/>
      </w:pPr>
      <w:r>
        <w:separator/>
      </w:r>
    </w:p>
  </w:footnote>
  <w:footnote w:type="continuationSeparator" w:id="0">
    <w:p w14:paraId="286ED236" w14:textId="77777777" w:rsidR="00F562C8" w:rsidRDefault="00F562C8">
      <w:pPr>
        <w:ind w:firstLine="720"/>
        <w:jc w:val="both"/>
      </w:pPr>
      <w:r>
        <w:continuationSeparator/>
      </w:r>
    </w:p>
  </w:footnote>
  <w:footnote w:type="continuationNotice" w:id="1">
    <w:p w14:paraId="4AD4D174" w14:textId="77777777" w:rsidR="00F562C8" w:rsidRDefault="00F562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D3147" w14:textId="77777777" w:rsidR="00914D37" w:rsidRDefault="00633F80">
    <w:pPr>
      <w:tabs>
        <w:tab w:val="center" w:pos="4819"/>
        <w:tab w:val="right" w:pos="9638"/>
      </w:tabs>
      <w:ind w:firstLine="720"/>
      <w:jc w:val="center"/>
      <w:rPr>
        <w:rFonts w:ascii="Calibri" w:eastAsia="Calibri" w:hAnsi="Calibri"/>
        <w:sz w:val="22"/>
        <w:szCs w:val="22"/>
      </w:rPr>
    </w:pPr>
    <w:r>
      <w:rPr>
        <w:rFonts w:eastAsia="Calibri"/>
      </w:rPr>
      <w:fldChar w:fldCharType="begin"/>
    </w:r>
    <w:r>
      <w:rPr>
        <w:rFonts w:eastAsia="Calibri"/>
      </w:rPr>
      <w:instrText>PAGE   \* MERGEFORMAT</w:instrText>
    </w:r>
    <w:r>
      <w:rPr>
        <w:rFonts w:eastAsia="Calibri"/>
      </w:rPr>
      <w:fldChar w:fldCharType="separate"/>
    </w:r>
    <w:r>
      <w:rPr>
        <w:rFonts w:eastAsia="Calibri"/>
        <w:noProof/>
      </w:rPr>
      <w:t>6</w:t>
    </w:r>
    <w:r>
      <w:rPr>
        <w:rFonts w:eastAsia="Calibri"/>
      </w:rPr>
      <w:fldChar w:fldCharType="end"/>
    </w:r>
  </w:p>
  <w:p w14:paraId="78D8550B" w14:textId="77777777" w:rsidR="00914D37" w:rsidRDefault="00914D37">
    <w:pPr>
      <w:tabs>
        <w:tab w:val="center" w:pos="4819"/>
        <w:tab w:val="right" w:pos="9638"/>
      </w:tabs>
      <w:ind w:firstLine="720"/>
      <w:jc w:val="both"/>
      <w:rPr>
        <w:rFonts w:ascii="Calibri" w:eastAsia="Calibri" w:hAnsi="Calibr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A3EF3" w14:textId="77777777" w:rsidR="00914D37" w:rsidRDefault="00914D37">
    <w:pPr>
      <w:tabs>
        <w:tab w:val="center" w:pos="4153"/>
        <w:tab w:val="right" w:pos="8306"/>
      </w:tabs>
      <w:ind w:firstLine="720"/>
      <w:jc w:val="both"/>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5D99"/>
    <w:multiLevelType w:val="hybridMultilevel"/>
    <w:tmpl w:val="315E3E3A"/>
    <w:lvl w:ilvl="0" w:tplc="B6EACC0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47C46B2"/>
    <w:multiLevelType w:val="multilevel"/>
    <w:tmpl w:val="C96A8318"/>
    <w:lvl w:ilvl="0">
      <w:start w:val="1"/>
      <w:numFmt w:val="decimal"/>
      <w:lvlText w:val="%1."/>
      <w:lvlJc w:val="left"/>
      <w:pPr>
        <w:ind w:left="1211" w:hanging="360"/>
      </w:pPr>
      <w:rPr>
        <w:rFonts w:hint="default"/>
      </w:rPr>
    </w:lvl>
    <w:lvl w:ilvl="1">
      <w:start w:val="1"/>
      <w:numFmt w:val="decimal"/>
      <w:isLgl/>
      <w:lvlText w:val="%1.%2."/>
      <w:lvlJc w:val="left"/>
      <w:pPr>
        <w:ind w:left="1331" w:hanging="480"/>
      </w:pPr>
      <w:rPr>
        <w:rFonts w:hint="default"/>
        <w:color w:val="auto"/>
        <w:sz w:val="24"/>
        <w:szCs w:val="24"/>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15:restartNumberingAfterBreak="0">
    <w:nsid w:val="158D72AA"/>
    <w:multiLevelType w:val="hybridMultilevel"/>
    <w:tmpl w:val="76C4D9E2"/>
    <w:lvl w:ilvl="0" w:tplc="DF9C0694">
      <w:start w:val="1"/>
      <w:numFmt w:val="decimal"/>
      <w:lvlText w:val="2.%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99D4A2D"/>
    <w:multiLevelType w:val="multilevel"/>
    <w:tmpl w:val="109C8576"/>
    <w:lvl w:ilvl="0">
      <w:start w:val="14"/>
      <w:numFmt w:val="decimal"/>
      <w:lvlText w:val="%1."/>
      <w:lvlJc w:val="left"/>
      <w:pPr>
        <w:ind w:left="1211" w:hanging="360"/>
      </w:pPr>
      <w:rPr>
        <w:rFonts w:eastAsia="Calibri" w:hint="default"/>
      </w:rPr>
    </w:lvl>
    <w:lvl w:ilvl="1">
      <w:start w:val="1"/>
      <w:numFmt w:val="decimal"/>
      <w:isLgl/>
      <w:lvlText w:val="%1.%2."/>
      <w:lvlJc w:val="left"/>
      <w:pPr>
        <w:ind w:left="1691" w:hanging="480"/>
      </w:pPr>
      <w:rPr>
        <w:rFonts w:eastAsia="Calibri" w:hint="default"/>
        <w:i w:val="0"/>
        <w:iCs/>
      </w:rPr>
    </w:lvl>
    <w:lvl w:ilvl="2">
      <w:start w:val="1"/>
      <w:numFmt w:val="decimal"/>
      <w:isLgl/>
      <w:lvlText w:val="%1.%2.%3."/>
      <w:lvlJc w:val="left"/>
      <w:pPr>
        <w:ind w:left="2291" w:hanging="720"/>
      </w:pPr>
      <w:rPr>
        <w:rFonts w:eastAsia="Calibri" w:hint="default"/>
        <w:i/>
      </w:rPr>
    </w:lvl>
    <w:lvl w:ilvl="3">
      <w:start w:val="1"/>
      <w:numFmt w:val="decimal"/>
      <w:isLgl/>
      <w:lvlText w:val="%1.%2.%3.%4."/>
      <w:lvlJc w:val="left"/>
      <w:pPr>
        <w:ind w:left="2651" w:hanging="720"/>
      </w:pPr>
      <w:rPr>
        <w:rFonts w:eastAsia="Calibri" w:hint="default"/>
        <w:i/>
      </w:rPr>
    </w:lvl>
    <w:lvl w:ilvl="4">
      <w:start w:val="1"/>
      <w:numFmt w:val="decimal"/>
      <w:isLgl/>
      <w:lvlText w:val="%1.%2.%3.%4.%5."/>
      <w:lvlJc w:val="left"/>
      <w:pPr>
        <w:ind w:left="3371" w:hanging="1080"/>
      </w:pPr>
      <w:rPr>
        <w:rFonts w:eastAsia="Calibri" w:hint="default"/>
        <w:i/>
      </w:rPr>
    </w:lvl>
    <w:lvl w:ilvl="5">
      <w:start w:val="1"/>
      <w:numFmt w:val="decimal"/>
      <w:isLgl/>
      <w:lvlText w:val="%1.%2.%3.%4.%5.%6."/>
      <w:lvlJc w:val="left"/>
      <w:pPr>
        <w:ind w:left="3731" w:hanging="1080"/>
      </w:pPr>
      <w:rPr>
        <w:rFonts w:eastAsia="Calibri" w:hint="default"/>
        <w:i/>
      </w:rPr>
    </w:lvl>
    <w:lvl w:ilvl="6">
      <w:start w:val="1"/>
      <w:numFmt w:val="decimal"/>
      <w:isLgl/>
      <w:lvlText w:val="%1.%2.%3.%4.%5.%6.%7."/>
      <w:lvlJc w:val="left"/>
      <w:pPr>
        <w:ind w:left="4451" w:hanging="1440"/>
      </w:pPr>
      <w:rPr>
        <w:rFonts w:eastAsia="Calibri" w:hint="default"/>
        <w:i/>
      </w:rPr>
    </w:lvl>
    <w:lvl w:ilvl="7">
      <w:start w:val="1"/>
      <w:numFmt w:val="decimal"/>
      <w:isLgl/>
      <w:lvlText w:val="%1.%2.%3.%4.%5.%6.%7.%8."/>
      <w:lvlJc w:val="left"/>
      <w:pPr>
        <w:ind w:left="4811" w:hanging="1440"/>
      </w:pPr>
      <w:rPr>
        <w:rFonts w:eastAsia="Calibri" w:hint="default"/>
        <w:i/>
      </w:rPr>
    </w:lvl>
    <w:lvl w:ilvl="8">
      <w:start w:val="1"/>
      <w:numFmt w:val="decimal"/>
      <w:isLgl/>
      <w:lvlText w:val="%1.%2.%3.%4.%5.%6.%7.%8.%9."/>
      <w:lvlJc w:val="left"/>
      <w:pPr>
        <w:ind w:left="5531" w:hanging="1800"/>
      </w:pPr>
      <w:rPr>
        <w:rFonts w:eastAsia="Calibri" w:hint="default"/>
        <w:i/>
      </w:rPr>
    </w:lvl>
  </w:abstractNum>
  <w:abstractNum w:abstractNumId="4" w15:restartNumberingAfterBreak="0">
    <w:nsid w:val="1F971062"/>
    <w:multiLevelType w:val="multilevel"/>
    <w:tmpl w:val="AD3A136C"/>
    <w:lvl w:ilvl="0">
      <w:start w:val="26"/>
      <w:numFmt w:val="decimal"/>
      <w:lvlText w:val="%1."/>
      <w:lvlJc w:val="left"/>
      <w:pPr>
        <w:ind w:left="482" w:hanging="482"/>
      </w:pPr>
      <w:rPr>
        <w:rFonts w:hint="default"/>
      </w:rPr>
    </w:lvl>
    <w:lvl w:ilvl="1">
      <w:start w:val="1"/>
      <w:numFmt w:val="decimal"/>
      <w:lvlText w:val="%1.%2."/>
      <w:lvlJc w:val="left"/>
      <w:pPr>
        <w:ind w:left="1333" w:hanging="482"/>
      </w:pPr>
      <w:rPr>
        <w:rFonts w:hint="default"/>
      </w:rPr>
    </w:lvl>
    <w:lvl w:ilvl="2">
      <w:start w:val="1"/>
      <w:numFmt w:val="decimal"/>
      <w:lvlText w:val="%1.%2.%3."/>
      <w:lvlJc w:val="left"/>
      <w:pPr>
        <w:ind w:left="1333" w:hanging="482"/>
      </w:pPr>
      <w:rPr>
        <w:rFonts w:hint="default"/>
      </w:rPr>
    </w:lvl>
    <w:lvl w:ilvl="3">
      <w:start w:val="1"/>
      <w:numFmt w:val="decimal"/>
      <w:lvlText w:val="%1.%2.%3.%4."/>
      <w:lvlJc w:val="left"/>
      <w:pPr>
        <w:ind w:left="3035" w:hanging="482"/>
      </w:pPr>
      <w:rPr>
        <w:rFonts w:hint="default"/>
      </w:rPr>
    </w:lvl>
    <w:lvl w:ilvl="4">
      <w:start w:val="1"/>
      <w:numFmt w:val="decimal"/>
      <w:lvlText w:val="%1.%2.%3.%4.%5."/>
      <w:lvlJc w:val="left"/>
      <w:pPr>
        <w:ind w:left="3886" w:hanging="482"/>
      </w:pPr>
      <w:rPr>
        <w:rFonts w:hint="default"/>
      </w:rPr>
    </w:lvl>
    <w:lvl w:ilvl="5">
      <w:start w:val="1"/>
      <w:numFmt w:val="decimal"/>
      <w:lvlText w:val="%1.%2.%3.%4.%5.%6."/>
      <w:lvlJc w:val="left"/>
      <w:pPr>
        <w:ind w:left="4737" w:hanging="482"/>
      </w:pPr>
      <w:rPr>
        <w:rFonts w:hint="default"/>
      </w:rPr>
    </w:lvl>
    <w:lvl w:ilvl="6">
      <w:start w:val="1"/>
      <w:numFmt w:val="decimal"/>
      <w:lvlText w:val="%1.%2.%3.%4.%5.%6.%7."/>
      <w:lvlJc w:val="left"/>
      <w:pPr>
        <w:ind w:left="5588" w:hanging="482"/>
      </w:pPr>
      <w:rPr>
        <w:rFonts w:hint="default"/>
      </w:rPr>
    </w:lvl>
    <w:lvl w:ilvl="7">
      <w:start w:val="1"/>
      <w:numFmt w:val="decimal"/>
      <w:lvlText w:val="%1.%2.%3.%4.%5.%6.%7.%8."/>
      <w:lvlJc w:val="left"/>
      <w:pPr>
        <w:ind w:left="6439" w:hanging="482"/>
      </w:pPr>
      <w:rPr>
        <w:rFonts w:hint="default"/>
      </w:rPr>
    </w:lvl>
    <w:lvl w:ilvl="8">
      <w:start w:val="1"/>
      <w:numFmt w:val="decimal"/>
      <w:lvlText w:val="%1.%2.%3.%4.%5.%6.%7.%8.%9."/>
      <w:lvlJc w:val="left"/>
      <w:pPr>
        <w:ind w:left="7290" w:hanging="482"/>
      </w:pPr>
      <w:rPr>
        <w:rFonts w:hint="default"/>
      </w:rPr>
    </w:lvl>
  </w:abstractNum>
  <w:abstractNum w:abstractNumId="5" w15:restartNumberingAfterBreak="0">
    <w:nsid w:val="2EFA6476"/>
    <w:multiLevelType w:val="hybridMultilevel"/>
    <w:tmpl w:val="2728AC84"/>
    <w:lvl w:ilvl="0" w:tplc="BF6E6DD8">
      <w:start w:val="1"/>
      <w:numFmt w:val="bullet"/>
      <w:lvlText w:val=""/>
      <w:lvlJc w:val="left"/>
      <w:pPr>
        <w:ind w:left="720" w:hanging="360"/>
      </w:pPr>
      <w:rPr>
        <w:rFonts w:ascii="Wingdings" w:hAnsi="Wingdings" w:cs="Wingdings"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6" w15:restartNumberingAfterBreak="0">
    <w:nsid w:val="34153F34"/>
    <w:multiLevelType w:val="multilevel"/>
    <w:tmpl w:val="B2480D58"/>
    <w:lvl w:ilvl="0">
      <w:start w:val="19"/>
      <w:numFmt w:val="decimal"/>
      <w:lvlText w:val="%1."/>
      <w:lvlJc w:val="left"/>
      <w:pPr>
        <w:ind w:left="360" w:hanging="360"/>
      </w:pPr>
      <w:rPr>
        <w:rFonts w:hint="default"/>
        <w:color w:val="auto"/>
      </w:rPr>
    </w:lvl>
    <w:lvl w:ilvl="1">
      <w:start w:val="1"/>
      <w:numFmt w:val="decimal"/>
      <w:lvlText w:val="%1.%2."/>
      <w:lvlJc w:val="left"/>
      <w:pPr>
        <w:ind w:left="1425"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61B559D"/>
    <w:multiLevelType w:val="multilevel"/>
    <w:tmpl w:val="58F6381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C3869FF"/>
    <w:multiLevelType w:val="multilevel"/>
    <w:tmpl w:val="90A2422E"/>
    <w:lvl w:ilvl="0">
      <w:start w:val="1"/>
      <w:numFmt w:val="decimal"/>
      <w:lvlText w:val="%1."/>
      <w:lvlJc w:val="left"/>
      <w:pPr>
        <w:ind w:left="1211" w:hanging="360"/>
      </w:pPr>
      <w:rPr>
        <w:rFonts w:hint="default"/>
      </w:rPr>
    </w:lvl>
    <w:lvl w:ilvl="1">
      <w:start w:val="1"/>
      <w:numFmt w:val="decimal"/>
      <w:isLgl/>
      <w:lvlText w:val="%1.%2."/>
      <w:lvlJc w:val="left"/>
      <w:pPr>
        <w:ind w:left="1331" w:hanging="480"/>
      </w:pPr>
      <w:rPr>
        <w:rFonts w:hint="default"/>
        <w:color w:val="auto"/>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15:restartNumberingAfterBreak="0">
    <w:nsid w:val="3C8578E9"/>
    <w:multiLevelType w:val="hybridMultilevel"/>
    <w:tmpl w:val="1AB289E8"/>
    <w:lvl w:ilvl="0" w:tplc="04270001">
      <w:start w:val="1"/>
      <w:numFmt w:val="bullet"/>
      <w:lvlText w:val=""/>
      <w:lvlJc w:val="left"/>
      <w:pPr>
        <w:ind w:left="720" w:hanging="360"/>
      </w:pPr>
      <w:rPr>
        <w:rFonts w:ascii="Symbol" w:hAnsi="Symbol" w:hint="default"/>
      </w:rPr>
    </w:lvl>
    <w:lvl w:ilvl="1" w:tplc="40E0655C">
      <w:start w:val="20"/>
      <w:numFmt w:val="bullet"/>
      <w:lvlText w:val="•"/>
      <w:lvlJc w:val="left"/>
      <w:pPr>
        <w:ind w:left="2715" w:hanging="1635"/>
      </w:pPr>
      <w:rPr>
        <w:rFonts w:ascii="Times New Roman" w:eastAsia="Times New Roman" w:hAnsi="Times New Roman"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3CE31F2E"/>
    <w:multiLevelType w:val="multilevel"/>
    <w:tmpl w:val="B2480D58"/>
    <w:lvl w:ilvl="0">
      <w:start w:val="19"/>
      <w:numFmt w:val="decimal"/>
      <w:lvlText w:val="%1."/>
      <w:lvlJc w:val="left"/>
      <w:pPr>
        <w:ind w:left="360" w:hanging="360"/>
      </w:pPr>
      <w:rPr>
        <w:rFonts w:hint="default"/>
        <w:color w:val="auto"/>
      </w:rPr>
    </w:lvl>
    <w:lvl w:ilvl="1">
      <w:start w:val="1"/>
      <w:numFmt w:val="decimal"/>
      <w:lvlText w:val="%1.%2."/>
      <w:lvlJc w:val="left"/>
      <w:pPr>
        <w:ind w:left="1425"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F461F71"/>
    <w:multiLevelType w:val="multilevel"/>
    <w:tmpl w:val="CDDA9D34"/>
    <w:lvl w:ilvl="0">
      <w:start w:val="13"/>
      <w:numFmt w:val="decimal"/>
      <w:lvlText w:val="%1."/>
      <w:lvlJc w:val="left"/>
      <w:pPr>
        <w:ind w:left="1211" w:hanging="360"/>
      </w:pPr>
      <w:rPr>
        <w:rFonts w:eastAsia="Calibri" w:hint="default"/>
      </w:rPr>
    </w:lvl>
    <w:lvl w:ilvl="1">
      <w:start w:val="1"/>
      <w:numFmt w:val="decimal"/>
      <w:isLgl/>
      <w:lvlText w:val="%1.%2."/>
      <w:lvlJc w:val="left"/>
      <w:pPr>
        <w:ind w:left="1691" w:hanging="480"/>
      </w:pPr>
      <w:rPr>
        <w:rFonts w:eastAsia="Calibri" w:hint="default"/>
        <w:i w:val="0"/>
        <w:iCs/>
      </w:rPr>
    </w:lvl>
    <w:lvl w:ilvl="2">
      <w:start w:val="1"/>
      <w:numFmt w:val="decimal"/>
      <w:isLgl/>
      <w:lvlText w:val="%1.%2.%3."/>
      <w:lvlJc w:val="left"/>
      <w:pPr>
        <w:ind w:left="2291" w:hanging="720"/>
      </w:pPr>
      <w:rPr>
        <w:rFonts w:eastAsia="Calibri" w:hint="default"/>
        <w:i/>
      </w:rPr>
    </w:lvl>
    <w:lvl w:ilvl="3">
      <w:start w:val="1"/>
      <w:numFmt w:val="decimal"/>
      <w:isLgl/>
      <w:lvlText w:val="%1.%2.%3.%4."/>
      <w:lvlJc w:val="left"/>
      <w:pPr>
        <w:ind w:left="2651" w:hanging="720"/>
      </w:pPr>
      <w:rPr>
        <w:rFonts w:eastAsia="Calibri" w:hint="default"/>
        <w:i/>
      </w:rPr>
    </w:lvl>
    <w:lvl w:ilvl="4">
      <w:start w:val="1"/>
      <w:numFmt w:val="decimal"/>
      <w:isLgl/>
      <w:lvlText w:val="%1.%2.%3.%4.%5."/>
      <w:lvlJc w:val="left"/>
      <w:pPr>
        <w:ind w:left="3371" w:hanging="1080"/>
      </w:pPr>
      <w:rPr>
        <w:rFonts w:eastAsia="Calibri" w:hint="default"/>
        <w:i/>
      </w:rPr>
    </w:lvl>
    <w:lvl w:ilvl="5">
      <w:start w:val="1"/>
      <w:numFmt w:val="decimal"/>
      <w:isLgl/>
      <w:lvlText w:val="%1.%2.%3.%4.%5.%6."/>
      <w:lvlJc w:val="left"/>
      <w:pPr>
        <w:ind w:left="3731" w:hanging="1080"/>
      </w:pPr>
      <w:rPr>
        <w:rFonts w:eastAsia="Calibri" w:hint="default"/>
        <w:i/>
      </w:rPr>
    </w:lvl>
    <w:lvl w:ilvl="6">
      <w:start w:val="1"/>
      <w:numFmt w:val="decimal"/>
      <w:isLgl/>
      <w:lvlText w:val="%1.%2.%3.%4.%5.%6.%7."/>
      <w:lvlJc w:val="left"/>
      <w:pPr>
        <w:ind w:left="4451" w:hanging="1440"/>
      </w:pPr>
      <w:rPr>
        <w:rFonts w:eastAsia="Calibri" w:hint="default"/>
        <w:i/>
      </w:rPr>
    </w:lvl>
    <w:lvl w:ilvl="7">
      <w:start w:val="1"/>
      <w:numFmt w:val="decimal"/>
      <w:isLgl/>
      <w:lvlText w:val="%1.%2.%3.%4.%5.%6.%7.%8."/>
      <w:lvlJc w:val="left"/>
      <w:pPr>
        <w:ind w:left="4811" w:hanging="1440"/>
      </w:pPr>
      <w:rPr>
        <w:rFonts w:eastAsia="Calibri" w:hint="default"/>
        <w:i/>
      </w:rPr>
    </w:lvl>
    <w:lvl w:ilvl="8">
      <w:start w:val="1"/>
      <w:numFmt w:val="decimal"/>
      <w:isLgl/>
      <w:lvlText w:val="%1.%2.%3.%4.%5.%6.%7.%8.%9."/>
      <w:lvlJc w:val="left"/>
      <w:pPr>
        <w:ind w:left="5531" w:hanging="1800"/>
      </w:pPr>
      <w:rPr>
        <w:rFonts w:eastAsia="Calibri" w:hint="default"/>
        <w:i/>
      </w:rPr>
    </w:lvl>
  </w:abstractNum>
  <w:abstractNum w:abstractNumId="12" w15:restartNumberingAfterBreak="0">
    <w:nsid w:val="415758AD"/>
    <w:multiLevelType w:val="multilevel"/>
    <w:tmpl w:val="848A05F4"/>
    <w:lvl w:ilvl="0">
      <w:start w:val="26"/>
      <w:numFmt w:val="decimal"/>
      <w:lvlText w:val="%1."/>
      <w:lvlJc w:val="left"/>
      <w:pPr>
        <w:ind w:left="482" w:hanging="482"/>
      </w:pPr>
      <w:rPr>
        <w:rFonts w:hint="default"/>
      </w:rPr>
    </w:lvl>
    <w:lvl w:ilvl="1">
      <w:start w:val="1"/>
      <w:numFmt w:val="decimal"/>
      <w:lvlText w:val="%1.%2."/>
      <w:lvlJc w:val="left"/>
      <w:pPr>
        <w:ind w:left="1333" w:hanging="482"/>
      </w:pPr>
      <w:rPr>
        <w:rFonts w:hint="default"/>
      </w:rPr>
    </w:lvl>
    <w:lvl w:ilvl="2">
      <w:start w:val="1"/>
      <w:numFmt w:val="decimal"/>
      <w:lvlText w:val="%1.%2.%3."/>
      <w:lvlJc w:val="left"/>
      <w:pPr>
        <w:ind w:left="2184" w:hanging="482"/>
      </w:pPr>
      <w:rPr>
        <w:rFonts w:hint="default"/>
      </w:rPr>
    </w:lvl>
    <w:lvl w:ilvl="3">
      <w:start w:val="1"/>
      <w:numFmt w:val="decimal"/>
      <w:lvlText w:val="%1.%2.%3.%4."/>
      <w:lvlJc w:val="left"/>
      <w:pPr>
        <w:ind w:left="3035" w:hanging="482"/>
      </w:pPr>
      <w:rPr>
        <w:rFonts w:hint="default"/>
      </w:rPr>
    </w:lvl>
    <w:lvl w:ilvl="4">
      <w:start w:val="1"/>
      <w:numFmt w:val="decimal"/>
      <w:lvlText w:val="%1.%2.%3.%4.%5."/>
      <w:lvlJc w:val="left"/>
      <w:pPr>
        <w:ind w:left="3886" w:hanging="482"/>
      </w:pPr>
      <w:rPr>
        <w:rFonts w:hint="default"/>
      </w:rPr>
    </w:lvl>
    <w:lvl w:ilvl="5">
      <w:start w:val="1"/>
      <w:numFmt w:val="decimal"/>
      <w:lvlText w:val="%1.%2.%3.%4.%5.%6."/>
      <w:lvlJc w:val="left"/>
      <w:pPr>
        <w:ind w:left="4737" w:hanging="482"/>
      </w:pPr>
      <w:rPr>
        <w:rFonts w:hint="default"/>
      </w:rPr>
    </w:lvl>
    <w:lvl w:ilvl="6">
      <w:start w:val="1"/>
      <w:numFmt w:val="decimal"/>
      <w:lvlText w:val="%1.%2.%3.%4.%5.%6.%7."/>
      <w:lvlJc w:val="left"/>
      <w:pPr>
        <w:ind w:left="5588" w:hanging="482"/>
      </w:pPr>
      <w:rPr>
        <w:rFonts w:hint="default"/>
      </w:rPr>
    </w:lvl>
    <w:lvl w:ilvl="7">
      <w:start w:val="1"/>
      <w:numFmt w:val="decimal"/>
      <w:lvlText w:val="%1.%2.%3.%4.%5.%6.%7.%8."/>
      <w:lvlJc w:val="left"/>
      <w:pPr>
        <w:ind w:left="6439" w:hanging="482"/>
      </w:pPr>
      <w:rPr>
        <w:rFonts w:hint="default"/>
      </w:rPr>
    </w:lvl>
    <w:lvl w:ilvl="8">
      <w:start w:val="1"/>
      <w:numFmt w:val="decimal"/>
      <w:lvlText w:val="%1.%2.%3.%4.%5.%6.%7.%8.%9."/>
      <w:lvlJc w:val="left"/>
      <w:pPr>
        <w:ind w:left="7290" w:hanging="482"/>
      </w:pPr>
      <w:rPr>
        <w:rFonts w:hint="default"/>
      </w:rPr>
    </w:lvl>
  </w:abstractNum>
  <w:abstractNum w:abstractNumId="13" w15:restartNumberingAfterBreak="0">
    <w:nsid w:val="43C21C1C"/>
    <w:multiLevelType w:val="multilevel"/>
    <w:tmpl w:val="EDD46F48"/>
    <w:lvl w:ilvl="0">
      <w:start w:val="12"/>
      <w:numFmt w:val="decimal"/>
      <w:lvlText w:val="%1."/>
      <w:lvlJc w:val="left"/>
      <w:pPr>
        <w:ind w:left="644" w:hanging="360"/>
      </w:pPr>
      <w:rPr>
        <w:rFonts w:hint="default"/>
        <w:i w:val="0"/>
        <w:iCs/>
        <w:color w:val="auto"/>
      </w:rPr>
    </w:lvl>
    <w:lvl w:ilvl="1">
      <w:start w:val="1"/>
      <w:numFmt w:val="decimal"/>
      <w:isLgl/>
      <w:lvlText w:val="%1.%2."/>
      <w:lvlJc w:val="left"/>
      <w:pPr>
        <w:ind w:left="1898"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4" w15:restartNumberingAfterBreak="0">
    <w:nsid w:val="4B8504BA"/>
    <w:multiLevelType w:val="multilevel"/>
    <w:tmpl w:val="7DB65182"/>
    <w:lvl w:ilvl="0">
      <w:start w:val="26"/>
      <w:numFmt w:val="decimal"/>
      <w:lvlText w:val="%1."/>
      <w:lvlJc w:val="left"/>
      <w:pPr>
        <w:ind w:left="1757" w:hanging="480"/>
      </w:pPr>
      <w:rPr>
        <w:rFonts w:hint="default"/>
      </w:rPr>
    </w:lvl>
    <w:lvl w:ilvl="1">
      <w:start w:val="1"/>
      <w:numFmt w:val="decimal"/>
      <w:lvlText w:val="%1.%2."/>
      <w:lvlJc w:val="left"/>
      <w:pPr>
        <w:ind w:left="1331" w:hanging="480"/>
      </w:pPr>
      <w:rPr>
        <w:rFonts w:hint="default"/>
        <w:color w:val="auto"/>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15" w15:restartNumberingAfterBreak="0">
    <w:nsid w:val="60392990"/>
    <w:multiLevelType w:val="hybridMultilevel"/>
    <w:tmpl w:val="5B84691E"/>
    <w:lvl w:ilvl="0" w:tplc="04270001">
      <w:start w:val="1"/>
      <w:numFmt w:val="bullet"/>
      <w:lvlText w:val=""/>
      <w:lvlJc w:val="left"/>
      <w:pPr>
        <w:ind w:left="720" w:hanging="360"/>
      </w:pPr>
      <w:rPr>
        <w:rFonts w:ascii="Symbol" w:hAnsi="Symbol" w:hint="default"/>
      </w:rPr>
    </w:lvl>
    <w:lvl w:ilvl="1" w:tplc="04270001">
      <w:start w:val="1"/>
      <w:numFmt w:val="bullet"/>
      <w:lvlText w:val=""/>
      <w:lvlJc w:val="left"/>
      <w:pPr>
        <w:ind w:left="1440" w:hanging="360"/>
      </w:pPr>
      <w:rPr>
        <w:rFonts w:ascii="Symbol" w:hAnsi="Symbol" w:hint="default"/>
      </w:rPr>
    </w:lvl>
    <w:lvl w:ilvl="2" w:tplc="2B64153A">
      <w:numFmt w:val="bullet"/>
      <w:lvlText w:val="-"/>
      <w:lvlJc w:val="left"/>
      <w:pPr>
        <w:ind w:left="824" w:hanging="540"/>
      </w:pPr>
      <w:rPr>
        <w:rFonts w:ascii="Times New Roman" w:eastAsia="Calibri" w:hAnsi="Times New Roman" w:cs="Times New Roman"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61B17E6D"/>
    <w:multiLevelType w:val="multilevel"/>
    <w:tmpl w:val="D4C06A56"/>
    <w:lvl w:ilvl="0">
      <w:start w:val="11"/>
      <w:numFmt w:val="decimal"/>
      <w:lvlText w:val="%1."/>
      <w:lvlJc w:val="left"/>
      <w:pPr>
        <w:ind w:left="480" w:hanging="480"/>
      </w:pPr>
      <w:rPr>
        <w:rFonts w:hint="default"/>
      </w:rPr>
    </w:lvl>
    <w:lvl w:ilvl="1">
      <w:start w:val="2"/>
      <w:numFmt w:val="decimal"/>
      <w:lvlText w:val="%1.%2."/>
      <w:lvlJc w:val="left"/>
      <w:pPr>
        <w:ind w:left="799" w:hanging="480"/>
      </w:pPr>
      <w:rPr>
        <w:rFonts w:hint="default"/>
      </w:rPr>
    </w:lvl>
    <w:lvl w:ilvl="2">
      <w:start w:val="1"/>
      <w:numFmt w:val="decimal"/>
      <w:lvlText w:val="%1.%2.%3."/>
      <w:lvlJc w:val="left"/>
      <w:pPr>
        <w:ind w:left="1358" w:hanging="720"/>
      </w:pPr>
      <w:rPr>
        <w:rFonts w:hint="default"/>
      </w:rPr>
    </w:lvl>
    <w:lvl w:ilvl="3">
      <w:start w:val="1"/>
      <w:numFmt w:val="decimal"/>
      <w:lvlText w:val="%1.%2.%3.%4."/>
      <w:lvlJc w:val="left"/>
      <w:pPr>
        <w:ind w:left="1677" w:hanging="72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2675" w:hanging="108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3673" w:hanging="1440"/>
      </w:pPr>
      <w:rPr>
        <w:rFonts w:hint="default"/>
      </w:rPr>
    </w:lvl>
    <w:lvl w:ilvl="8">
      <w:start w:val="1"/>
      <w:numFmt w:val="decimal"/>
      <w:lvlText w:val="%1.%2.%3.%4.%5.%6.%7.%8.%9."/>
      <w:lvlJc w:val="left"/>
      <w:pPr>
        <w:ind w:left="4352" w:hanging="1800"/>
      </w:pPr>
      <w:rPr>
        <w:rFonts w:hint="default"/>
      </w:rPr>
    </w:lvl>
  </w:abstractNum>
  <w:abstractNum w:abstractNumId="17" w15:restartNumberingAfterBreak="0">
    <w:nsid w:val="6452679C"/>
    <w:multiLevelType w:val="multilevel"/>
    <w:tmpl w:val="3918CEB4"/>
    <w:lvl w:ilvl="0">
      <w:start w:val="1"/>
      <w:numFmt w:val="decimal"/>
      <w:pStyle w:val="Antrat1"/>
      <w:lvlText w:val="%1"/>
      <w:lvlJc w:val="left"/>
      <w:pPr>
        <w:ind w:left="432" w:hanging="432"/>
      </w:pPr>
    </w:lvl>
    <w:lvl w:ilvl="1">
      <w:start w:val="1"/>
      <w:numFmt w:val="decimal"/>
      <w:pStyle w:val="Antrat2"/>
      <w:lvlText w:val="%1.%2"/>
      <w:lvlJc w:val="left"/>
      <w:pPr>
        <w:ind w:left="576" w:hanging="576"/>
      </w:pPr>
      <w:rPr>
        <w:rFonts w:ascii="Times New Roman" w:hAnsi="Times New Roman" w:cs="Times New Roman" w:hint="default"/>
        <w:color w:val="auto"/>
        <w:sz w:val="24"/>
        <w:szCs w:val="24"/>
      </w:rPr>
    </w:lvl>
    <w:lvl w:ilvl="2">
      <w:start w:val="1"/>
      <w:numFmt w:val="decimal"/>
      <w:pStyle w:val="Antrat3"/>
      <w:lvlText w:val="%1.%2.%3"/>
      <w:lvlJc w:val="left"/>
      <w:pPr>
        <w:ind w:left="720" w:hanging="720"/>
      </w:pPr>
    </w:lvl>
    <w:lvl w:ilvl="3">
      <w:start w:val="1"/>
      <w:numFmt w:val="decimal"/>
      <w:pStyle w:val="Antrat4"/>
      <w:lvlText w:val="%1.%2.%3.%4"/>
      <w:lvlJc w:val="left"/>
      <w:pPr>
        <w:ind w:left="864" w:hanging="864"/>
      </w:pPr>
    </w:lvl>
    <w:lvl w:ilvl="4">
      <w:start w:val="1"/>
      <w:numFmt w:val="decimal"/>
      <w:pStyle w:val="Antrat5"/>
      <w:lvlText w:val="%1.%2.%3.%4.%5"/>
      <w:lvlJc w:val="left"/>
      <w:pPr>
        <w:ind w:left="1008" w:hanging="1008"/>
      </w:pPr>
    </w:lvl>
    <w:lvl w:ilvl="5">
      <w:start w:val="1"/>
      <w:numFmt w:val="decimal"/>
      <w:pStyle w:val="Antrat6"/>
      <w:lvlText w:val="%1.%2.%3.%4.%5.%6"/>
      <w:lvlJc w:val="left"/>
      <w:pPr>
        <w:ind w:left="1152" w:hanging="1152"/>
      </w:pPr>
    </w:lvl>
    <w:lvl w:ilvl="6">
      <w:start w:val="1"/>
      <w:numFmt w:val="decimal"/>
      <w:pStyle w:val="Antrat7"/>
      <w:lvlText w:val="%1.%2.%3.%4.%5.%6.%7"/>
      <w:lvlJc w:val="left"/>
      <w:pPr>
        <w:ind w:left="1296" w:hanging="1296"/>
      </w:pPr>
    </w:lvl>
    <w:lvl w:ilvl="7">
      <w:start w:val="1"/>
      <w:numFmt w:val="decimal"/>
      <w:pStyle w:val="Antrat8"/>
      <w:lvlText w:val="%1.%2.%3.%4.%5.%6.%7.%8"/>
      <w:lvlJc w:val="left"/>
      <w:pPr>
        <w:ind w:left="1440" w:hanging="1440"/>
      </w:pPr>
    </w:lvl>
    <w:lvl w:ilvl="8">
      <w:start w:val="1"/>
      <w:numFmt w:val="decimal"/>
      <w:pStyle w:val="Antrat9"/>
      <w:lvlText w:val="%1.%2.%3.%4.%5.%6.%7.%8.%9"/>
      <w:lvlJc w:val="left"/>
      <w:pPr>
        <w:ind w:left="1584" w:hanging="1584"/>
      </w:pPr>
    </w:lvl>
  </w:abstractNum>
  <w:abstractNum w:abstractNumId="18" w15:restartNumberingAfterBreak="0">
    <w:nsid w:val="6BA02DB4"/>
    <w:multiLevelType w:val="hybridMultilevel"/>
    <w:tmpl w:val="038212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CD14B9A"/>
    <w:multiLevelType w:val="multilevel"/>
    <w:tmpl w:val="77022796"/>
    <w:lvl w:ilvl="0">
      <w:start w:val="4"/>
      <w:numFmt w:val="decimal"/>
      <w:suff w:val="space"/>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801188B"/>
    <w:multiLevelType w:val="multilevel"/>
    <w:tmpl w:val="1F926D36"/>
    <w:lvl w:ilvl="0">
      <w:start w:val="11"/>
      <w:numFmt w:val="decimal"/>
      <w:lvlText w:val="%1."/>
      <w:lvlJc w:val="left"/>
      <w:pPr>
        <w:ind w:left="480" w:hanging="480"/>
      </w:pPr>
      <w:rPr>
        <w:rFonts w:ascii="Times New Roman" w:hAnsi="Times New Roman" w:cs="Times New Roman" w:hint="default"/>
        <w:sz w:val="24"/>
      </w:rPr>
    </w:lvl>
    <w:lvl w:ilvl="1">
      <w:start w:val="1"/>
      <w:numFmt w:val="decimal"/>
      <w:lvlText w:val="%1.%2."/>
      <w:lvlJc w:val="left"/>
      <w:pPr>
        <w:ind w:left="1691" w:hanging="480"/>
      </w:pPr>
      <w:rPr>
        <w:rFonts w:ascii="Times New Roman" w:hAnsi="Times New Roman" w:cs="Times New Roman" w:hint="default"/>
        <w:sz w:val="24"/>
      </w:rPr>
    </w:lvl>
    <w:lvl w:ilvl="2">
      <w:start w:val="1"/>
      <w:numFmt w:val="decimal"/>
      <w:lvlText w:val="%1.%2.%3."/>
      <w:lvlJc w:val="left"/>
      <w:pPr>
        <w:ind w:left="3142" w:hanging="720"/>
      </w:pPr>
      <w:rPr>
        <w:rFonts w:ascii="Times New Roman" w:hAnsi="Times New Roman" w:cs="Times New Roman" w:hint="default"/>
        <w:sz w:val="24"/>
      </w:rPr>
    </w:lvl>
    <w:lvl w:ilvl="3">
      <w:start w:val="1"/>
      <w:numFmt w:val="decimal"/>
      <w:lvlText w:val="%1.%2.%3.%4."/>
      <w:lvlJc w:val="left"/>
      <w:pPr>
        <w:ind w:left="4353" w:hanging="720"/>
      </w:pPr>
      <w:rPr>
        <w:rFonts w:ascii="Times New Roman" w:hAnsi="Times New Roman" w:cs="Times New Roman" w:hint="default"/>
        <w:sz w:val="24"/>
      </w:rPr>
    </w:lvl>
    <w:lvl w:ilvl="4">
      <w:start w:val="1"/>
      <w:numFmt w:val="decimal"/>
      <w:lvlText w:val="%1.%2.%3.%4.%5."/>
      <w:lvlJc w:val="left"/>
      <w:pPr>
        <w:ind w:left="5924" w:hanging="1080"/>
      </w:pPr>
      <w:rPr>
        <w:rFonts w:ascii="Times New Roman" w:hAnsi="Times New Roman" w:cs="Times New Roman" w:hint="default"/>
        <w:sz w:val="24"/>
      </w:rPr>
    </w:lvl>
    <w:lvl w:ilvl="5">
      <w:start w:val="1"/>
      <w:numFmt w:val="decimal"/>
      <w:lvlText w:val="%1.%2.%3.%4.%5.%6."/>
      <w:lvlJc w:val="left"/>
      <w:pPr>
        <w:ind w:left="7135" w:hanging="1080"/>
      </w:pPr>
      <w:rPr>
        <w:rFonts w:ascii="Times New Roman" w:hAnsi="Times New Roman" w:cs="Times New Roman" w:hint="default"/>
        <w:sz w:val="24"/>
      </w:rPr>
    </w:lvl>
    <w:lvl w:ilvl="6">
      <w:start w:val="1"/>
      <w:numFmt w:val="decimal"/>
      <w:lvlText w:val="%1.%2.%3.%4.%5.%6.%7."/>
      <w:lvlJc w:val="left"/>
      <w:pPr>
        <w:ind w:left="8346" w:hanging="1080"/>
      </w:pPr>
      <w:rPr>
        <w:rFonts w:ascii="Times New Roman" w:hAnsi="Times New Roman" w:cs="Times New Roman" w:hint="default"/>
        <w:sz w:val="24"/>
      </w:rPr>
    </w:lvl>
    <w:lvl w:ilvl="7">
      <w:start w:val="1"/>
      <w:numFmt w:val="decimal"/>
      <w:lvlText w:val="%1.%2.%3.%4.%5.%6.%7.%8."/>
      <w:lvlJc w:val="left"/>
      <w:pPr>
        <w:ind w:left="9917" w:hanging="1440"/>
      </w:pPr>
      <w:rPr>
        <w:rFonts w:ascii="Times New Roman" w:hAnsi="Times New Roman" w:cs="Times New Roman" w:hint="default"/>
        <w:sz w:val="24"/>
      </w:rPr>
    </w:lvl>
    <w:lvl w:ilvl="8">
      <w:start w:val="1"/>
      <w:numFmt w:val="decimal"/>
      <w:lvlText w:val="%1.%2.%3.%4.%5.%6.%7.%8.%9."/>
      <w:lvlJc w:val="left"/>
      <w:pPr>
        <w:ind w:left="11128" w:hanging="1440"/>
      </w:pPr>
      <w:rPr>
        <w:rFonts w:ascii="Times New Roman" w:hAnsi="Times New Roman" w:cs="Times New Roman" w:hint="default"/>
        <w:sz w:val="24"/>
      </w:rPr>
    </w:lvl>
  </w:abstractNum>
  <w:abstractNum w:abstractNumId="21" w15:restartNumberingAfterBreak="0">
    <w:nsid w:val="79225D70"/>
    <w:multiLevelType w:val="multilevel"/>
    <w:tmpl w:val="ABE6433E"/>
    <w:lvl w:ilvl="0">
      <w:start w:val="10"/>
      <w:numFmt w:val="decimal"/>
      <w:lvlText w:val="%1."/>
      <w:lvlJc w:val="left"/>
      <w:pPr>
        <w:ind w:left="480" w:hanging="480"/>
      </w:pPr>
      <w:rPr>
        <w:rFonts w:hint="default"/>
      </w:rPr>
    </w:lvl>
    <w:lvl w:ilvl="1">
      <w:start w:val="2"/>
      <w:numFmt w:val="decimal"/>
      <w:lvlText w:val="%1.%2."/>
      <w:lvlJc w:val="left"/>
      <w:pPr>
        <w:ind w:left="799" w:hanging="480"/>
      </w:pPr>
      <w:rPr>
        <w:rFonts w:hint="default"/>
      </w:rPr>
    </w:lvl>
    <w:lvl w:ilvl="2">
      <w:start w:val="1"/>
      <w:numFmt w:val="decimal"/>
      <w:lvlText w:val="%1.%2.%3."/>
      <w:lvlJc w:val="left"/>
      <w:pPr>
        <w:ind w:left="1358" w:hanging="720"/>
      </w:pPr>
      <w:rPr>
        <w:rFonts w:hint="default"/>
      </w:rPr>
    </w:lvl>
    <w:lvl w:ilvl="3">
      <w:start w:val="1"/>
      <w:numFmt w:val="decimal"/>
      <w:lvlText w:val="%1.%2.%3.%4."/>
      <w:lvlJc w:val="left"/>
      <w:pPr>
        <w:ind w:left="1677" w:hanging="72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2675" w:hanging="108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3673" w:hanging="1440"/>
      </w:pPr>
      <w:rPr>
        <w:rFonts w:hint="default"/>
      </w:rPr>
    </w:lvl>
    <w:lvl w:ilvl="8">
      <w:start w:val="1"/>
      <w:numFmt w:val="decimal"/>
      <w:lvlText w:val="%1.%2.%3.%4.%5.%6.%7.%8.%9."/>
      <w:lvlJc w:val="left"/>
      <w:pPr>
        <w:ind w:left="4352" w:hanging="1800"/>
      </w:pPr>
      <w:rPr>
        <w:rFonts w:hint="default"/>
      </w:rPr>
    </w:lvl>
  </w:abstractNum>
  <w:num w:numId="1">
    <w:abstractNumId w:val="9"/>
  </w:num>
  <w:num w:numId="2">
    <w:abstractNumId w:val="21"/>
  </w:num>
  <w:num w:numId="3">
    <w:abstractNumId w:val="7"/>
  </w:num>
  <w:num w:numId="4">
    <w:abstractNumId w:val="20"/>
  </w:num>
  <w:num w:numId="5">
    <w:abstractNumId w:val="11"/>
  </w:num>
  <w:num w:numId="6">
    <w:abstractNumId w:val="16"/>
  </w:num>
  <w:num w:numId="7">
    <w:abstractNumId w:val="3"/>
  </w:num>
  <w:num w:numId="8">
    <w:abstractNumId w:val="0"/>
  </w:num>
  <w:num w:numId="9">
    <w:abstractNumId w:val="18"/>
  </w:num>
  <w:num w:numId="10">
    <w:abstractNumId w:val="5"/>
  </w:num>
  <w:num w:numId="11">
    <w:abstractNumId w:val="13"/>
  </w:num>
  <w:num w:numId="12">
    <w:abstractNumId w:val="19"/>
  </w:num>
  <w:num w:numId="13">
    <w:abstractNumId w:val="14"/>
  </w:num>
  <w:num w:numId="14">
    <w:abstractNumId w:val="12"/>
  </w:num>
  <w:num w:numId="15">
    <w:abstractNumId w:val="10"/>
  </w:num>
  <w:num w:numId="16">
    <w:abstractNumId w:val="6"/>
  </w:num>
  <w:num w:numId="17">
    <w:abstractNumId w:val="4"/>
  </w:num>
  <w:num w:numId="18">
    <w:abstractNumId w:val="15"/>
  </w:num>
  <w:num w:numId="19">
    <w:abstractNumId w:val="8"/>
  </w:num>
  <w:num w:numId="20">
    <w:abstractNumId w:val="17"/>
  </w:num>
  <w:num w:numId="21">
    <w:abstractNumId w:val="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61A"/>
    <w:rsid w:val="0000475C"/>
    <w:rsid w:val="00005BAF"/>
    <w:rsid w:val="00015DE6"/>
    <w:rsid w:val="00020795"/>
    <w:rsid w:val="00020EF8"/>
    <w:rsid w:val="000226E4"/>
    <w:rsid w:val="00022FF7"/>
    <w:rsid w:val="000246E1"/>
    <w:rsid w:val="000256F8"/>
    <w:rsid w:val="00025A48"/>
    <w:rsid w:val="00026090"/>
    <w:rsid w:val="0003002F"/>
    <w:rsid w:val="00030D17"/>
    <w:rsid w:val="00033003"/>
    <w:rsid w:val="000348F1"/>
    <w:rsid w:val="00034BCE"/>
    <w:rsid w:val="000350B1"/>
    <w:rsid w:val="00040BF8"/>
    <w:rsid w:val="00041A8B"/>
    <w:rsid w:val="00041C7D"/>
    <w:rsid w:val="00046D9E"/>
    <w:rsid w:val="000556C5"/>
    <w:rsid w:val="000577D5"/>
    <w:rsid w:val="00060281"/>
    <w:rsid w:val="00062F9B"/>
    <w:rsid w:val="00064D05"/>
    <w:rsid w:val="00066BDF"/>
    <w:rsid w:val="00067D73"/>
    <w:rsid w:val="0007050B"/>
    <w:rsid w:val="00070B19"/>
    <w:rsid w:val="000729CA"/>
    <w:rsid w:val="000735D5"/>
    <w:rsid w:val="00073EC7"/>
    <w:rsid w:val="00074F08"/>
    <w:rsid w:val="00076C0E"/>
    <w:rsid w:val="00077555"/>
    <w:rsid w:val="0007799A"/>
    <w:rsid w:val="00080134"/>
    <w:rsid w:val="000801C1"/>
    <w:rsid w:val="00082136"/>
    <w:rsid w:val="00082255"/>
    <w:rsid w:val="00085C9D"/>
    <w:rsid w:val="00086747"/>
    <w:rsid w:val="000936FC"/>
    <w:rsid w:val="00093CB9"/>
    <w:rsid w:val="00094D9A"/>
    <w:rsid w:val="000971D3"/>
    <w:rsid w:val="000974F8"/>
    <w:rsid w:val="000A2F1E"/>
    <w:rsid w:val="000A3C92"/>
    <w:rsid w:val="000B08AB"/>
    <w:rsid w:val="000B1214"/>
    <w:rsid w:val="000B2A01"/>
    <w:rsid w:val="000B4B8D"/>
    <w:rsid w:val="000B5A2A"/>
    <w:rsid w:val="000B6CA6"/>
    <w:rsid w:val="000B7515"/>
    <w:rsid w:val="000C2A60"/>
    <w:rsid w:val="000C39CF"/>
    <w:rsid w:val="000C556C"/>
    <w:rsid w:val="000C5EAD"/>
    <w:rsid w:val="000D11B8"/>
    <w:rsid w:val="000D175F"/>
    <w:rsid w:val="000D2FF3"/>
    <w:rsid w:val="000D56D6"/>
    <w:rsid w:val="000E096D"/>
    <w:rsid w:val="000E120D"/>
    <w:rsid w:val="000E28B0"/>
    <w:rsid w:val="000F1015"/>
    <w:rsid w:val="000F122C"/>
    <w:rsid w:val="000F1958"/>
    <w:rsid w:val="000F52C9"/>
    <w:rsid w:val="000F7FA8"/>
    <w:rsid w:val="00100AC1"/>
    <w:rsid w:val="00101C99"/>
    <w:rsid w:val="001027B0"/>
    <w:rsid w:val="001033CF"/>
    <w:rsid w:val="0010352E"/>
    <w:rsid w:val="00105CC2"/>
    <w:rsid w:val="0011056E"/>
    <w:rsid w:val="00110797"/>
    <w:rsid w:val="00110D8F"/>
    <w:rsid w:val="001205AD"/>
    <w:rsid w:val="001230D8"/>
    <w:rsid w:val="001233E8"/>
    <w:rsid w:val="00124D4A"/>
    <w:rsid w:val="00125DB4"/>
    <w:rsid w:val="00126E6F"/>
    <w:rsid w:val="001277F3"/>
    <w:rsid w:val="0013012F"/>
    <w:rsid w:val="00134874"/>
    <w:rsid w:val="00137DF2"/>
    <w:rsid w:val="00140DBA"/>
    <w:rsid w:val="00141ED8"/>
    <w:rsid w:val="00145E13"/>
    <w:rsid w:val="0015287C"/>
    <w:rsid w:val="00153191"/>
    <w:rsid w:val="00155324"/>
    <w:rsid w:val="001642CF"/>
    <w:rsid w:val="00167D47"/>
    <w:rsid w:val="001704F6"/>
    <w:rsid w:val="0017375B"/>
    <w:rsid w:val="00175564"/>
    <w:rsid w:val="001756CA"/>
    <w:rsid w:val="001800B9"/>
    <w:rsid w:val="00181C02"/>
    <w:rsid w:val="00182264"/>
    <w:rsid w:val="001835F0"/>
    <w:rsid w:val="001850F8"/>
    <w:rsid w:val="00191D6D"/>
    <w:rsid w:val="00193A88"/>
    <w:rsid w:val="00193CA8"/>
    <w:rsid w:val="0019630B"/>
    <w:rsid w:val="001A3DEE"/>
    <w:rsid w:val="001A7CD8"/>
    <w:rsid w:val="001B15CF"/>
    <w:rsid w:val="001B17BC"/>
    <w:rsid w:val="001B2674"/>
    <w:rsid w:val="001B3B31"/>
    <w:rsid w:val="001B3B32"/>
    <w:rsid w:val="001B69F4"/>
    <w:rsid w:val="001B6A3C"/>
    <w:rsid w:val="001B75B4"/>
    <w:rsid w:val="001C01AA"/>
    <w:rsid w:val="001C2142"/>
    <w:rsid w:val="001C42C4"/>
    <w:rsid w:val="001D0B81"/>
    <w:rsid w:val="001D0EC6"/>
    <w:rsid w:val="001D179D"/>
    <w:rsid w:val="001D2B65"/>
    <w:rsid w:val="001D4BB1"/>
    <w:rsid w:val="001D513F"/>
    <w:rsid w:val="001E1C2C"/>
    <w:rsid w:val="001E1D60"/>
    <w:rsid w:val="001E267F"/>
    <w:rsid w:val="001E2E3E"/>
    <w:rsid w:val="001E2FD2"/>
    <w:rsid w:val="001E37D9"/>
    <w:rsid w:val="001E4E51"/>
    <w:rsid w:val="001E55D2"/>
    <w:rsid w:val="001E6666"/>
    <w:rsid w:val="001F11A2"/>
    <w:rsid w:val="001F1243"/>
    <w:rsid w:val="001F2C87"/>
    <w:rsid w:val="001F3BBF"/>
    <w:rsid w:val="00202F36"/>
    <w:rsid w:val="00203B49"/>
    <w:rsid w:val="002042FD"/>
    <w:rsid w:val="00204A35"/>
    <w:rsid w:val="00205E57"/>
    <w:rsid w:val="00206159"/>
    <w:rsid w:val="00210233"/>
    <w:rsid w:val="00210283"/>
    <w:rsid w:val="00210A49"/>
    <w:rsid w:val="00211E3A"/>
    <w:rsid w:val="00213525"/>
    <w:rsid w:val="00224D3A"/>
    <w:rsid w:val="00225ADB"/>
    <w:rsid w:val="00226B46"/>
    <w:rsid w:val="00230D8F"/>
    <w:rsid w:val="002333A4"/>
    <w:rsid w:val="002348B5"/>
    <w:rsid w:val="00242A43"/>
    <w:rsid w:val="00262B54"/>
    <w:rsid w:val="002645C1"/>
    <w:rsid w:val="00264688"/>
    <w:rsid w:val="00265296"/>
    <w:rsid w:val="0026725D"/>
    <w:rsid w:val="002705F9"/>
    <w:rsid w:val="002711C5"/>
    <w:rsid w:val="00274F62"/>
    <w:rsid w:val="00275818"/>
    <w:rsid w:val="002832BD"/>
    <w:rsid w:val="00284FD8"/>
    <w:rsid w:val="00285C01"/>
    <w:rsid w:val="0028630A"/>
    <w:rsid w:val="00287252"/>
    <w:rsid w:val="00290E73"/>
    <w:rsid w:val="00293917"/>
    <w:rsid w:val="00294964"/>
    <w:rsid w:val="002953B3"/>
    <w:rsid w:val="0029672F"/>
    <w:rsid w:val="002A551E"/>
    <w:rsid w:val="002A69FC"/>
    <w:rsid w:val="002A7566"/>
    <w:rsid w:val="002B11C9"/>
    <w:rsid w:val="002B456C"/>
    <w:rsid w:val="002B585C"/>
    <w:rsid w:val="002C081B"/>
    <w:rsid w:val="002C0C71"/>
    <w:rsid w:val="002C2917"/>
    <w:rsid w:val="002C3D1F"/>
    <w:rsid w:val="002C4749"/>
    <w:rsid w:val="002C6530"/>
    <w:rsid w:val="002C6CFC"/>
    <w:rsid w:val="002C75CB"/>
    <w:rsid w:val="002D0010"/>
    <w:rsid w:val="002D2678"/>
    <w:rsid w:val="002D4AD8"/>
    <w:rsid w:val="002D5482"/>
    <w:rsid w:val="002D6B7C"/>
    <w:rsid w:val="002D7C36"/>
    <w:rsid w:val="002E28F6"/>
    <w:rsid w:val="002E4FF4"/>
    <w:rsid w:val="002E59D9"/>
    <w:rsid w:val="002E7006"/>
    <w:rsid w:val="002F3AA4"/>
    <w:rsid w:val="002F6694"/>
    <w:rsid w:val="00300205"/>
    <w:rsid w:val="003020A5"/>
    <w:rsid w:val="003101D9"/>
    <w:rsid w:val="00310248"/>
    <w:rsid w:val="0031071D"/>
    <w:rsid w:val="00310E4B"/>
    <w:rsid w:val="00316D1C"/>
    <w:rsid w:val="00323E32"/>
    <w:rsid w:val="00327821"/>
    <w:rsid w:val="00327D05"/>
    <w:rsid w:val="0033172E"/>
    <w:rsid w:val="00331E7A"/>
    <w:rsid w:val="003327DE"/>
    <w:rsid w:val="00335DBE"/>
    <w:rsid w:val="00343A98"/>
    <w:rsid w:val="003475ED"/>
    <w:rsid w:val="0035228D"/>
    <w:rsid w:val="003618E5"/>
    <w:rsid w:val="00361F4B"/>
    <w:rsid w:val="00362E44"/>
    <w:rsid w:val="003636F6"/>
    <w:rsid w:val="0036384B"/>
    <w:rsid w:val="00365635"/>
    <w:rsid w:val="003667AE"/>
    <w:rsid w:val="0036686A"/>
    <w:rsid w:val="00370681"/>
    <w:rsid w:val="003739B9"/>
    <w:rsid w:val="00376EB1"/>
    <w:rsid w:val="003808FD"/>
    <w:rsid w:val="00381A38"/>
    <w:rsid w:val="00382784"/>
    <w:rsid w:val="00383676"/>
    <w:rsid w:val="0038369B"/>
    <w:rsid w:val="00385597"/>
    <w:rsid w:val="00386A1A"/>
    <w:rsid w:val="00391668"/>
    <w:rsid w:val="003959A2"/>
    <w:rsid w:val="00396A65"/>
    <w:rsid w:val="003A0358"/>
    <w:rsid w:val="003A0C90"/>
    <w:rsid w:val="003A1556"/>
    <w:rsid w:val="003A2D29"/>
    <w:rsid w:val="003B220E"/>
    <w:rsid w:val="003B261A"/>
    <w:rsid w:val="003B50EB"/>
    <w:rsid w:val="003B703F"/>
    <w:rsid w:val="003B775D"/>
    <w:rsid w:val="003C1CF7"/>
    <w:rsid w:val="003C3245"/>
    <w:rsid w:val="003C368C"/>
    <w:rsid w:val="003C5873"/>
    <w:rsid w:val="003D49FD"/>
    <w:rsid w:val="003D5048"/>
    <w:rsid w:val="003D526D"/>
    <w:rsid w:val="003E2CE1"/>
    <w:rsid w:val="003E32D0"/>
    <w:rsid w:val="003E49A2"/>
    <w:rsid w:val="003E727D"/>
    <w:rsid w:val="003F01FE"/>
    <w:rsid w:val="003F36BB"/>
    <w:rsid w:val="003F4629"/>
    <w:rsid w:val="003F470B"/>
    <w:rsid w:val="003F5522"/>
    <w:rsid w:val="003F5891"/>
    <w:rsid w:val="00400267"/>
    <w:rsid w:val="00402174"/>
    <w:rsid w:val="00406178"/>
    <w:rsid w:val="004064CD"/>
    <w:rsid w:val="00407D09"/>
    <w:rsid w:val="00414E75"/>
    <w:rsid w:val="004160B5"/>
    <w:rsid w:val="00417E22"/>
    <w:rsid w:val="00421790"/>
    <w:rsid w:val="00430C8F"/>
    <w:rsid w:val="00433CDA"/>
    <w:rsid w:val="00435A49"/>
    <w:rsid w:val="004418DB"/>
    <w:rsid w:val="00443BFF"/>
    <w:rsid w:val="0044419E"/>
    <w:rsid w:val="004472EF"/>
    <w:rsid w:val="004479D0"/>
    <w:rsid w:val="00450FD7"/>
    <w:rsid w:val="0045369A"/>
    <w:rsid w:val="004551DF"/>
    <w:rsid w:val="004678E8"/>
    <w:rsid w:val="0047187D"/>
    <w:rsid w:val="004775B1"/>
    <w:rsid w:val="004806D1"/>
    <w:rsid w:val="00481DE1"/>
    <w:rsid w:val="00482125"/>
    <w:rsid w:val="00484615"/>
    <w:rsid w:val="00487273"/>
    <w:rsid w:val="00491930"/>
    <w:rsid w:val="00491E49"/>
    <w:rsid w:val="00492FBD"/>
    <w:rsid w:val="004930CB"/>
    <w:rsid w:val="00493DFA"/>
    <w:rsid w:val="004A2EC2"/>
    <w:rsid w:val="004A4E69"/>
    <w:rsid w:val="004A626B"/>
    <w:rsid w:val="004A67F5"/>
    <w:rsid w:val="004A6C53"/>
    <w:rsid w:val="004B157C"/>
    <w:rsid w:val="004B5697"/>
    <w:rsid w:val="004C399A"/>
    <w:rsid w:val="004C61CA"/>
    <w:rsid w:val="004D20BC"/>
    <w:rsid w:val="004D27CD"/>
    <w:rsid w:val="004D46D7"/>
    <w:rsid w:val="004D6A5C"/>
    <w:rsid w:val="004E341E"/>
    <w:rsid w:val="00503957"/>
    <w:rsid w:val="005060BC"/>
    <w:rsid w:val="00506E58"/>
    <w:rsid w:val="00510FC9"/>
    <w:rsid w:val="005119D7"/>
    <w:rsid w:val="00513C2A"/>
    <w:rsid w:val="0051788E"/>
    <w:rsid w:val="00521FF3"/>
    <w:rsid w:val="00522055"/>
    <w:rsid w:val="00523FE9"/>
    <w:rsid w:val="0052435E"/>
    <w:rsid w:val="00525ACF"/>
    <w:rsid w:val="005270AA"/>
    <w:rsid w:val="00531081"/>
    <w:rsid w:val="005310D6"/>
    <w:rsid w:val="005367E4"/>
    <w:rsid w:val="00536A03"/>
    <w:rsid w:val="005518B7"/>
    <w:rsid w:val="0055257E"/>
    <w:rsid w:val="00552B77"/>
    <w:rsid w:val="00554650"/>
    <w:rsid w:val="00554F41"/>
    <w:rsid w:val="00555C55"/>
    <w:rsid w:val="00556138"/>
    <w:rsid w:val="0055783C"/>
    <w:rsid w:val="005603FE"/>
    <w:rsid w:val="005613B4"/>
    <w:rsid w:val="00561E7E"/>
    <w:rsid w:val="00562CB5"/>
    <w:rsid w:val="00563936"/>
    <w:rsid w:val="00566B7E"/>
    <w:rsid w:val="00567852"/>
    <w:rsid w:val="00570CAB"/>
    <w:rsid w:val="0057254E"/>
    <w:rsid w:val="00576978"/>
    <w:rsid w:val="0057705F"/>
    <w:rsid w:val="0058307B"/>
    <w:rsid w:val="00583AB1"/>
    <w:rsid w:val="00594244"/>
    <w:rsid w:val="00594B65"/>
    <w:rsid w:val="005A4CD9"/>
    <w:rsid w:val="005B0593"/>
    <w:rsid w:val="005C1289"/>
    <w:rsid w:val="005C715C"/>
    <w:rsid w:val="005C75AB"/>
    <w:rsid w:val="005D2707"/>
    <w:rsid w:val="005D3773"/>
    <w:rsid w:val="005D41C5"/>
    <w:rsid w:val="005D42F8"/>
    <w:rsid w:val="005E0347"/>
    <w:rsid w:val="005E418C"/>
    <w:rsid w:val="005F2DB9"/>
    <w:rsid w:val="005F3F57"/>
    <w:rsid w:val="005F50BE"/>
    <w:rsid w:val="005F7AE1"/>
    <w:rsid w:val="00601878"/>
    <w:rsid w:val="006030FD"/>
    <w:rsid w:val="006075F8"/>
    <w:rsid w:val="00610C0F"/>
    <w:rsid w:val="006117B7"/>
    <w:rsid w:val="006145F6"/>
    <w:rsid w:val="00616BFA"/>
    <w:rsid w:val="00617826"/>
    <w:rsid w:val="006266CF"/>
    <w:rsid w:val="00633F80"/>
    <w:rsid w:val="00635102"/>
    <w:rsid w:val="00635B51"/>
    <w:rsid w:val="00637140"/>
    <w:rsid w:val="006371F1"/>
    <w:rsid w:val="00641ED4"/>
    <w:rsid w:val="00643557"/>
    <w:rsid w:val="0064456B"/>
    <w:rsid w:val="00645C41"/>
    <w:rsid w:val="00646D64"/>
    <w:rsid w:val="006519BA"/>
    <w:rsid w:val="00652E16"/>
    <w:rsid w:val="00652F25"/>
    <w:rsid w:val="006569E1"/>
    <w:rsid w:val="006573AC"/>
    <w:rsid w:val="006575DF"/>
    <w:rsid w:val="00660628"/>
    <w:rsid w:val="00661A16"/>
    <w:rsid w:val="00662541"/>
    <w:rsid w:val="0066267F"/>
    <w:rsid w:val="00665D0C"/>
    <w:rsid w:val="00674EB9"/>
    <w:rsid w:val="00675625"/>
    <w:rsid w:val="00677024"/>
    <w:rsid w:val="006808E9"/>
    <w:rsid w:val="00682678"/>
    <w:rsid w:val="00683788"/>
    <w:rsid w:val="0068379E"/>
    <w:rsid w:val="00686BD7"/>
    <w:rsid w:val="00692578"/>
    <w:rsid w:val="0069508E"/>
    <w:rsid w:val="00695A97"/>
    <w:rsid w:val="00697AB6"/>
    <w:rsid w:val="006A11AA"/>
    <w:rsid w:val="006A2133"/>
    <w:rsid w:val="006A2626"/>
    <w:rsid w:val="006A352E"/>
    <w:rsid w:val="006A5A46"/>
    <w:rsid w:val="006A5DB8"/>
    <w:rsid w:val="006B1107"/>
    <w:rsid w:val="006B19AA"/>
    <w:rsid w:val="006B4C08"/>
    <w:rsid w:val="006B5598"/>
    <w:rsid w:val="006B5D09"/>
    <w:rsid w:val="006B66DD"/>
    <w:rsid w:val="006C2E2D"/>
    <w:rsid w:val="006C5234"/>
    <w:rsid w:val="006C5DCE"/>
    <w:rsid w:val="006D06B1"/>
    <w:rsid w:val="006D331C"/>
    <w:rsid w:val="006D3924"/>
    <w:rsid w:val="006D3ECD"/>
    <w:rsid w:val="006D4991"/>
    <w:rsid w:val="006D55BE"/>
    <w:rsid w:val="006D5964"/>
    <w:rsid w:val="006D5F93"/>
    <w:rsid w:val="006D6644"/>
    <w:rsid w:val="006E31EE"/>
    <w:rsid w:val="006E4A5C"/>
    <w:rsid w:val="006E5EAF"/>
    <w:rsid w:val="006E7E2C"/>
    <w:rsid w:val="006F0C0D"/>
    <w:rsid w:val="007011C8"/>
    <w:rsid w:val="0070486B"/>
    <w:rsid w:val="0070613C"/>
    <w:rsid w:val="007067B6"/>
    <w:rsid w:val="00706B3D"/>
    <w:rsid w:val="00710AD6"/>
    <w:rsid w:val="00713B27"/>
    <w:rsid w:val="0071662B"/>
    <w:rsid w:val="0071711E"/>
    <w:rsid w:val="00717D95"/>
    <w:rsid w:val="0072196F"/>
    <w:rsid w:val="00722166"/>
    <w:rsid w:val="00723A8D"/>
    <w:rsid w:val="007245A7"/>
    <w:rsid w:val="00730ABF"/>
    <w:rsid w:val="007367E8"/>
    <w:rsid w:val="00736DBC"/>
    <w:rsid w:val="007378FF"/>
    <w:rsid w:val="00740489"/>
    <w:rsid w:val="007421D9"/>
    <w:rsid w:val="00742EB4"/>
    <w:rsid w:val="007475D0"/>
    <w:rsid w:val="00750E7A"/>
    <w:rsid w:val="00751785"/>
    <w:rsid w:val="00756F3D"/>
    <w:rsid w:val="00757088"/>
    <w:rsid w:val="00760205"/>
    <w:rsid w:val="007605C9"/>
    <w:rsid w:val="00761CA0"/>
    <w:rsid w:val="00762150"/>
    <w:rsid w:val="00762D9D"/>
    <w:rsid w:val="00762FB6"/>
    <w:rsid w:val="00764775"/>
    <w:rsid w:val="00766F79"/>
    <w:rsid w:val="0077308D"/>
    <w:rsid w:val="00775D9F"/>
    <w:rsid w:val="00776E33"/>
    <w:rsid w:val="007805F3"/>
    <w:rsid w:val="0078458C"/>
    <w:rsid w:val="007864FE"/>
    <w:rsid w:val="00787C2A"/>
    <w:rsid w:val="00792BCA"/>
    <w:rsid w:val="00792FED"/>
    <w:rsid w:val="007A102E"/>
    <w:rsid w:val="007A2382"/>
    <w:rsid w:val="007B2877"/>
    <w:rsid w:val="007B3714"/>
    <w:rsid w:val="007C01E9"/>
    <w:rsid w:val="007C25AE"/>
    <w:rsid w:val="007C3BB6"/>
    <w:rsid w:val="007D438E"/>
    <w:rsid w:val="007E0852"/>
    <w:rsid w:val="007E1F2D"/>
    <w:rsid w:val="007E23DE"/>
    <w:rsid w:val="007E2E80"/>
    <w:rsid w:val="007E3CDD"/>
    <w:rsid w:val="007E3DDA"/>
    <w:rsid w:val="007E44B2"/>
    <w:rsid w:val="007E5759"/>
    <w:rsid w:val="007E66F1"/>
    <w:rsid w:val="007E7B03"/>
    <w:rsid w:val="007F1DEB"/>
    <w:rsid w:val="007F42AE"/>
    <w:rsid w:val="007F58BD"/>
    <w:rsid w:val="007F6DBA"/>
    <w:rsid w:val="00805F0F"/>
    <w:rsid w:val="00813AD4"/>
    <w:rsid w:val="00817058"/>
    <w:rsid w:val="00817426"/>
    <w:rsid w:val="00821BB3"/>
    <w:rsid w:val="00822E17"/>
    <w:rsid w:val="00826E96"/>
    <w:rsid w:val="00827970"/>
    <w:rsid w:val="0083177B"/>
    <w:rsid w:val="00831AF6"/>
    <w:rsid w:val="008342F0"/>
    <w:rsid w:val="00836011"/>
    <w:rsid w:val="008363BE"/>
    <w:rsid w:val="00836B84"/>
    <w:rsid w:val="00841E27"/>
    <w:rsid w:val="008437CC"/>
    <w:rsid w:val="00844A6E"/>
    <w:rsid w:val="00846AFC"/>
    <w:rsid w:val="00846E1D"/>
    <w:rsid w:val="00851943"/>
    <w:rsid w:val="00852292"/>
    <w:rsid w:val="00860C4A"/>
    <w:rsid w:val="008610A5"/>
    <w:rsid w:val="0086304F"/>
    <w:rsid w:val="00863F09"/>
    <w:rsid w:val="008644EE"/>
    <w:rsid w:val="00864962"/>
    <w:rsid w:val="00864A1B"/>
    <w:rsid w:val="00864B48"/>
    <w:rsid w:val="00866422"/>
    <w:rsid w:val="0086712E"/>
    <w:rsid w:val="0087075B"/>
    <w:rsid w:val="0087145E"/>
    <w:rsid w:val="00872A3B"/>
    <w:rsid w:val="008742B4"/>
    <w:rsid w:val="0087589E"/>
    <w:rsid w:val="00876143"/>
    <w:rsid w:val="00876F34"/>
    <w:rsid w:val="00880488"/>
    <w:rsid w:val="008839E8"/>
    <w:rsid w:val="0088726A"/>
    <w:rsid w:val="008916B5"/>
    <w:rsid w:val="00892144"/>
    <w:rsid w:val="00894323"/>
    <w:rsid w:val="008A0742"/>
    <w:rsid w:val="008A27D6"/>
    <w:rsid w:val="008A510D"/>
    <w:rsid w:val="008A6D84"/>
    <w:rsid w:val="008A7D32"/>
    <w:rsid w:val="008B06AF"/>
    <w:rsid w:val="008B33BE"/>
    <w:rsid w:val="008C5862"/>
    <w:rsid w:val="008D1389"/>
    <w:rsid w:val="008D502B"/>
    <w:rsid w:val="008D59FD"/>
    <w:rsid w:val="008D7191"/>
    <w:rsid w:val="008D71B5"/>
    <w:rsid w:val="008E0499"/>
    <w:rsid w:val="008E0687"/>
    <w:rsid w:val="008E212B"/>
    <w:rsid w:val="008E7905"/>
    <w:rsid w:val="008F5B19"/>
    <w:rsid w:val="008F6984"/>
    <w:rsid w:val="008F7DBF"/>
    <w:rsid w:val="0090165F"/>
    <w:rsid w:val="00903CAC"/>
    <w:rsid w:val="00903E7A"/>
    <w:rsid w:val="00905434"/>
    <w:rsid w:val="0091168B"/>
    <w:rsid w:val="00911E42"/>
    <w:rsid w:val="009131AB"/>
    <w:rsid w:val="0091437D"/>
    <w:rsid w:val="00914D37"/>
    <w:rsid w:val="009154E1"/>
    <w:rsid w:val="00916035"/>
    <w:rsid w:val="009171C3"/>
    <w:rsid w:val="00917FDF"/>
    <w:rsid w:val="00920651"/>
    <w:rsid w:val="009208D3"/>
    <w:rsid w:val="00920E69"/>
    <w:rsid w:val="00926E96"/>
    <w:rsid w:val="00927212"/>
    <w:rsid w:val="009317E3"/>
    <w:rsid w:val="009404C5"/>
    <w:rsid w:val="00943680"/>
    <w:rsid w:val="00951B45"/>
    <w:rsid w:val="0095243D"/>
    <w:rsid w:val="00953B17"/>
    <w:rsid w:val="009569AE"/>
    <w:rsid w:val="00964379"/>
    <w:rsid w:val="00964B66"/>
    <w:rsid w:val="009711E9"/>
    <w:rsid w:val="009718B4"/>
    <w:rsid w:val="009727F1"/>
    <w:rsid w:val="00975B1D"/>
    <w:rsid w:val="0097782B"/>
    <w:rsid w:val="00981C2B"/>
    <w:rsid w:val="00982147"/>
    <w:rsid w:val="00982EA3"/>
    <w:rsid w:val="00986564"/>
    <w:rsid w:val="009904F2"/>
    <w:rsid w:val="00990C49"/>
    <w:rsid w:val="00991700"/>
    <w:rsid w:val="00992231"/>
    <w:rsid w:val="00992669"/>
    <w:rsid w:val="00994FAB"/>
    <w:rsid w:val="009978B5"/>
    <w:rsid w:val="009A201B"/>
    <w:rsid w:val="009A48C5"/>
    <w:rsid w:val="009A5ED0"/>
    <w:rsid w:val="009A61A6"/>
    <w:rsid w:val="009A7522"/>
    <w:rsid w:val="009B21C1"/>
    <w:rsid w:val="009B31E5"/>
    <w:rsid w:val="009B6CF3"/>
    <w:rsid w:val="009B744A"/>
    <w:rsid w:val="009C0278"/>
    <w:rsid w:val="009C2614"/>
    <w:rsid w:val="009C27DD"/>
    <w:rsid w:val="009C426B"/>
    <w:rsid w:val="009C698E"/>
    <w:rsid w:val="009C6CBA"/>
    <w:rsid w:val="009C6FAA"/>
    <w:rsid w:val="009D2306"/>
    <w:rsid w:val="009D3514"/>
    <w:rsid w:val="009E0760"/>
    <w:rsid w:val="009E0C2C"/>
    <w:rsid w:val="009E1CBC"/>
    <w:rsid w:val="009E3BCD"/>
    <w:rsid w:val="009E4A71"/>
    <w:rsid w:val="009E6779"/>
    <w:rsid w:val="009E6967"/>
    <w:rsid w:val="009F05AB"/>
    <w:rsid w:val="009F1914"/>
    <w:rsid w:val="00A102D3"/>
    <w:rsid w:val="00A10E1B"/>
    <w:rsid w:val="00A11357"/>
    <w:rsid w:val="00A11AD2"/>
    <w:rsid w:val="00A11D13"/>
    <w:rsid w:val="00A14DBD"/>
    <w:rsid w:val="00A16225"/>
    <w:rsid w:val="00A17345"/>
    <w:rsid w:val="00A1752B"/>
    <w:rsid w:val="00A21E32"/>
    <w:rsid w:val="00A22D0B"/>
    <w:rsid w:val="00A26B45"/>
    <w:rsid w:val="00A3115C"/>
    <w:rsid w:val="00A32D28"/>
    <w:rsid w:val="00A37F75"/>
    <w:rsid w:val="00A410A2"/>
    <w:rsid w:val="00A42306"/>
    <w:rsid w:val="00A43C58"/>
    <w:rsid w:val="00A43F5F"/>
    <w:rsid w:val="00A441DF"/>
    <w:rsid w:val="00A47A34"/>
    <w:rsid w:val="00A50F29"/>
    <w:rsid w:val="00A52150"/>
    <w:rsid w:val="00A5397E"/>
    <w:rsid w:val="00A5435B"/>
    <w:rsid w:val="00A602D9"/>
    <w:rsid w:val="00A63911"/>
    <w:rsid w:val="00A64356"/>
    <w:rsid w:val="00A7133B"/>
    <w:rsid w:val="00A76576"/>
    <w:rsid w:val="00A77467"/>
    <w:rsid w:val="00A7761F"/>
    <w:rsid w:val="00A80C0D"/>
    <w:rsid w:val="00A82874"/>
    <w:rsid w:val="00A854AC"/>
    <w:rsid w:val="00A85994"/>
    <w:rsid w:val="00A87B7A"/>
    <w:rsid w:val="00AA0AF3"/>
    <w:rsid w:val="00AA103D"/>
    <w:rsid w:val="00AA1588"/>
    <w:rsid w:val="00AA3EE2"/>
    <w:rsid w:val="00AB026A"/>
    <w:rsid w:val="00AB32A6"/>
    <w:rsid w:val="00AB6A01"/>
    <w:rsid w:val="00AB7388"/>
    <w:rsid w:val="00AC0F84"/>
    <w:rsid w:val="00AC2753"/>
    <w:rsid w:val="00AD2833"/>
    <w:rsid w:val="00AD70AA"/>
    <w:rsid w:val="00AE5A60"/>
    <w:rsid w:val="00AE6CB9"/>
    <w:rsid w:val="00AE6E20"/>
    <w:rsid w:val="00AE7DDB"/>
    <w:rsid w:val="00AF0DD8"/>
    <w:rsid w:val="00AF3A4D"/>
    <w:rsid w:val="00AF762E"/>
    <w:rsid w:val="00B001D5"/>
    <w:rsid w:val="00B10676"/>
    <w:rsid w:val="00B10B5F"/>
    <w:rsid w:val="00B11A3A"/>
    <w:rsid w:val="00B12C56"/>
    <w:rsid w:val="00B14970"/>
    <w:rsid w:val="00B158A9"/>
    <w:rsid w:val="00B15C0E"/>
    <w:rsid w:val="00B24DE0"/>
    <w:rsid w:val="00B26D02"/>
    <w:rsid w:val="00B306BC"/>
    <w:rsid w:val="00B32E55"/>
    <w:rsid w:val="00B401BC"/>
    <w:rsid w:val="00B4116E"/>
    <w:rsid w:val="00B4531B"/>
    <w:rsid w:val="00B53B4E"/>
    <w:rsid w:val="00B62A89"/>
    <w:rsid w:val="00B65E7D"/>
    <w:rsid w:val="00B66035"/>
    <w:rsid w:val="00B750DB"/>
    <w:rsid w:val="00B75F91"/>
    <w:rsid w:val="00B7778C"/>
    <w:rsid w:val="00B80ECB"/>
    <w:rsid w:val="00B85082"/>
    <w:rsid w:val="00B86ADE"/>
    <w:rsid w:val="00B917B1"/>
    <w:rsid w:val="00B938A5"/>
    <w:rsid w:val="00B94AEB"/>
    <w:rsid w:val="00B95F28"/>
    <w:rsid w:val="00BA0BD0"/>
    <w:rsid w:val="00BA0E7F"/>
    <w:rsid w:val="00BA3E7D"/>
    <w:rsid w:val="00BA5B67"/>
    <w:rsid w:val="00BB00AD"/>
    <w:rsid w:val="00BB6CAA"/>
    <w:rsid w:val="00BC09F7"/>
    <w:rsid w:val="00BC30C8"/>
    <w:rsid w:val="00BD4407"/>
    <w:rsid w:val="00BD5758"/>
    <w:rsid w:val="00BD7309"/>
    <w:rsid w:val="00BD7949"/>
    <w:rsid w:val="00BE086B"/>
    <w:rsid w:val="00BE1CCB"/>
    <w:rsid w:val="00BE43D9"/>
    <w:rsid w:val="00BE785F"/>
    <w:rsid w:val="00BE792F"/>
    <w:rsid w:val="00BE7970"/>
    <w:rsid w:val="00BE7B4D"/>
    <w:rsid w:val="00BF0603"/>
    <w:rsid w:val="00BF3A7D"/>
    <w:rsid w:val="00BF46E9"/>
    <w:rsid w:val="00BF4F04"/>
    <w:rsid w:val="00BF6418"/>
    <w:rsid w:val="00BF6ADD"/>
    <w:rsid w:val="00C05A2F"/>
    <w:rsid w:val="00C067AD"/>
    <w:rsid w:val="00C06B95"/>
    <w:rsid w:val="00C073B8"/>
    <w:rsid w:val="00C07D0E"/>
    <w:rsid w:val="00C15EEE"/>
    <w:rsid w:val="00C16411"/>
    <w:rsid w:val="00C166C5"/>
    <w:rsid w:val="00C200B5"/>
    <w:rsid w:val="00C2143B"/>
    <w:rsid w:val="00C21871"/>
    <w:rsid w:val="00C21D8C"/>
    <w:rsid w:val="00C24A45"/>
    <w:rsid w:val="00C25161"/>
    <w:rsid w:val="00C26554"/>
    <w:rsid w:val="00C34AC3"/>
    <w:rsid w:val="00C34F3C"/>
    <w:rsid w:val="00C35350"/>
    <w:rsid w:val="00C36B05"/>
    <w:rsid w:val="00C37DDD"/>
    <w:rsid w:val="00C41693"/>
    <w:rsid w:val="00C4250A"/>
    <w:rsid w:val="00C4256E"/>
    <w:rsid w:val="00C42720"/>
    <w:rsid w:val="00C457B7"/>
    <w:rsid w:val="00C45AE0"/>
    <w:rsid w:val="00C500B2"/>
    <w:rsid w:val="00C51FCE"/>
    <w:rsid w:val="00C53580"/>
    <w:rsid w:val="00C54B0F"/>
    <w:rsid w:val="00C5626F"/>
    <w:rsid w:val="00C56874"/>
    <w:rsid w:val="00C60414"/>
    <w:rsid w:val="00C637AF"/>
    <w:rsid w:val="00C64BED"/>
    <w:rsid w:val="00C70DE2"/>
    <w:rsid w:val="00C713EC"/>
    <w:rsid w:val="00C71A1C"/>
    <w:rsid w:val="00C7500F"/>
    <w:rsid w:val="00C7508C"/>
    <w:rsid w:val="00C75D8E"/>
    <w:rsid w:val="00C80020"/>
    <w:rsid w:val="00C819BE"/>
    <w:rsid w:val="00C846A5"/>
    <w:rsid w:val="00C85D08"/>
    <w:rsid w:val="00C92E84"/>
    <w:rsid w:val="00C93AF8"/>
    <w:rsid w:val="00C95E56"/>
    <w:rsid w:val="00C9729C"/>
    <w:rsid w:val="00CA3C75"/>
    <w:rsid w:val="00CA7530"/>
    <w:rsid w:val="00CB2BB3"/>
    <w:rsid w:val="00CB529B"/>
    <w:rsid w:val="00CC1549"/>
    <w:rsid w:val="00CD1577"/>
    <w:rsid w:val="00CD3181"/>
    <w:rsid w:val="00CD77F2"/>
    <w:rsid w:val="00CD7F6A"/>
    <w:rsid w:val="00CE0CB1"/>
    <w:rsid w:val="00CE13F4"/>
    <w:rsid w:val="00CE19EB"/>
    <w:rsid w:val="00CE1FF2"/>
    <w:rsid w:val="00CE32A6"/>
    <w:rsid w:val="00CE5F16"/>
    <w:rsid w:val="00CE6E9F"/>
    <w:rsid w:val="00CE7F63"/>
    <w:rsid w:val="00CF1BF8"/>
    <w:rsid w:val="00CF306E"/>
    <w:rsid w:val="00D060D1"/>
    <w:rsid w:val="00D06F6A"/>
    <w:rsid w:val="00D10888"/>
    <w:rsid w:val="00D11C1F"/>
    <w:rsid w:val="00D14F14"/>
    <w:rsid w:val="00D159F1"/>
    <w:rsid w:val="00D16BA2"/>
    <w:rsid w:val="00D27460"/>
    <w:rsid w:val="00D27670"/>
    <w:rsid w:val="00D310C9"/>
    <w:rsid w:val="00D32251"/>
    <w:rsid w:val="00D35812"/>
    <w:rsid w:val="00D35BEE"/>
    <w:rsid w:val="00D43425"/>
    <w:rsid w:val="00D447F9"/>
    <w:rsid w:val="00D455F5"/>
    <w:rsid w:val="00D50E7D"/>
    <w:rsid w:val="00D54031"/>
    <w:rsid w:val="00D54078"/>
    <w:rsid w:val="00D54607"/>
    <w:rsid w:val="00D613A5"/>
    <w:rsid w:val="00D726F2"/>
    <w:rsid w:val="00D7673C"/>
    <w:rsid w:val="00D76AD8"/>
    <w:rsid w:val="00D83485"/>
    <w:rsid w:val="00D87005"/>
    <w:rsid w:val="00D87147"/>
    <w:rsid w:val="00D875A0"/>
    <w:rsid w:val="00D94D6B"/>
    <w:rsid w:val="00D95D56"/>
    <w:rsid w:val="00DA2209"/>
    <w:rsid w:val="00DA22E8"/>
    <w:rsid w:val="00DA71C7"/>
    <w:rsid w:val="00DA7D66"/>
    <w:rsid w:val="00DB1D3E"/>
    <w:rsid w:val="00DB3E8E"/>
    <w:rsid w:val="00DB599E"/>
    <w:rsid w:val="00DB6CF8"/>
    <w:rsid w:val="00DC2601"/>
    <w:rsid w:val="00DC7A21"/>
    <w:rsid w:val="00DC7ED9"/>
    <w:rsid w:val="00DD0DDF"/>
    <w:rsid w:val="00DD1949"/>
    <w:rsid w:val="00DD5300"/>
    <w:rsid w:val="00DE0DF3"/>
    <w:rsid w:val="00DE1174"/>
    <w:rsid w:val="00DE1F2E"/>
    <w:rsid w:val="00DE4018"/>
    <w:rsid w:val="00DE56E2"/>
    <w:rsid w:val="00DE681E"/>
    <w:rsid w:val="00DE69BE"/>
    <w:rsid w:val="00DE7223"/>
    <w:rsid w:val="00DF6C27"/>
    <w:rsid w:val="00DF6E80"/>
    <w:rsid w:val="00DF7BD1"/>
    <w:rsid w:val="00DF7DB2"/>
    <w:rsid w:val="00E00DCD"/>
    <w:rsid w:val="00E10231"/>
    <w:rsid w:val="00E11130"/>
    <w:rsid w:val="00E13831"/>
    <w:rsid w:val="00E20DC3"/>
    <w:rsid w:val="00E2441D"/>
    <w:rsid w:val="00E24670"/>
    <w:rsid w:val="00E27978"/>
    <w:rsid w:val="00E325A1"/>
    <w:rsid w:val="00E32E50"/>
    <w:rsid w:val="00E36F64"/>
    <w:rsid w:val="00E41E46"/>
    <w:rsid w:val="00E42DDB"/>
    <w:rsid w:val="00E479F0"/>
    <w:rsid w:val="00E47A93"/>
    <w:rsid w:val="00E559BD"/>
    <w:rsid w:val="00E61792"/>
    <w:rsid w:val="00E738C0"/>
    <w:rsid w:val="00E73CF4"/>
    <w:rsid w:val="00E75BC0"/>
    <w:rsid w:val="00E76E1D"/>
    <w:rsid w:val="00E86733"/>
    <w:rsid w:val="00E87A6B"/>
    <w:rsid w:val="00E87FCD"/>
    <w:rsid w:val="00E9110F"/>
    <w:rsid w:val="00E92B49"/>
    <w:rsid w:val="00E9379F"/>
    <w:rsid w:val="00E9672B"/>
    <w:rsid w:val="00EA14C2"/>
    <w:rsid w:val="00EA4DA2"/>
    <w:rsid w:val="00EA6B73"/>
    <w:rsid w:val="00EB21AD"/>
    <w:rsid w:val="00EB26F0"/>
    <w:rsid w:val="00EB424C"/>
    <w:rsid w:val="00EB51AC"/>
    <w:rsid w:val="00EB5836"/>
    <w:rsid w:val="00EC0D8B"/>
    <w:rsid w:val="00EC138D"/>
    <w:rsid w:val="00EC2A43"/>
    <w:rsid w:val="00EC4C2D"/>
    <w:rsid w:val="00ED355D"/>
    <w:rsid w:val="00ED36A8"/>
    <w:rsid w:val="00ED7AF3"/>
    <w:rsid w:val="00EE2DBE"/>
    <w:rsid w:val="00EE42F3"/>
    <w:rsid w:val="00EE4E24"/>
    <w:rsid w:val="00EE71DF"/>
    <w:rsid w:val="00EF71AD"/>
    <w:rsid w:val="00EF75B6"/>
    <w:rsid w:val="00F02EE1"/>
    <w:rsid w:val="00F0395E"/>
    <w:rsid w:val="00F05B88"/>
    <w:rsid w:val="00F15FA2"/>
    <w:rsid w:val="00F21145"/>
    <w:rsid w:val="00F23A80"/>
    <w:rsid w:val="00F3089F"/>
    <w:rsid w:val="00F30B76"/>
    <w:rsid w:val="00F31A7F"/>
    <w:rsid w:val="00F334AD"/>
    <w:rsid w:val="00F33AD8"/>
    <w:rsid w:val="00F35330"/>
    <w:rsid w:val="00F40196"/>
    <w:rsid w:val="00F406B6"/>
    <w:rsid w:val="00F4184D"/>
    <w:rsid w:val="00F4477B"/>
    <w:rsid w:val="00F44B2E"/>
    <w:rsid w:val="00F44F19"/>
    <w:rsid w:val="00F473E8"/>
    <w:rsid w:val="00F5558E"/>
    <w:rsid w:val="00F562C8"/>
    <w:rsid w:val="00F5758C"/>
    <w:rsid w:val="00F60181"/>
    <w:rsid w:val="00F61F18"/>
    <w:rsid w:val="00F66275"/>
    <w:rsid w:val="00F676D3"/>
    <w:rsid w:val="00F73208"/>
    <w:rsid w:val="00F750CD"/>
    <w:rsid w:val="00F77324"/>
    <w:rsid w:val="00F80536"/>
    <w:rsid w:val="00F8088C"/>
    <w:rsid w:val="00F83E42"/>
    <w:rsid w:val="00F852E3"/>
    <w:rsid w:val="00F864F3"/>
    <w:rsid w:val="00F870C7"/>
    <w:rsid w:val="00F90067"/>
    <w:rsid w:val="00F966DA"/>
    <w:rsid w:val="00FA5D51"/>
    <w:rsid w:val="00FA63AD"/>
    <w:rsid w:val="00FB1B3C"/>
    <w:rsid w:val="00FB6AED"/>
    <w:rsid w:val="00FC3C37"/>
    <w:rsid w:val="00FC5384"/>
    <w:rsid w:val="00FC5A7E"/>
    <w:rsid w:val="00FD1C80"/>
    <w:rsid w:val="00FD75BC"/>
    <w:rsid w:val="00FD77E6"/>
    <w:rsid w:val="00FE0183"/>
    <w:rsid w:val="00FE0449"/>
    <w:rsid w:val="00FE0F95"/>
    <w:rsid w:val="00FE2CAA"/>
    <w:rsid w:val="00FE47AA"/>
    <w:rsid w:val="00FF5B06"/>
    <w:rsid w:val="00FF5C9C"/>
    <w:rsid w:val="00FF7694"/>
    <w:rsid w:val="013D3641"/>
    <w:rsid w:val="07866AAF"/>
    <w:rsid w:val="0F589678"/>
    <w:rsid w:val="13143B63"/>
    <w:rsid w:val="1E5452C1"/>
    <w:rsid w:val="1EA33A0C"/>
    <w:rsid w:val="230E9C82"/>
    <w:rsid w:val="2D74F8C3"/>
    <w:rsid w:val="38A0E0ED"/>
    <w:rsid w:val="44E16E21"/>
    <w:rsid w:val="4AAC6B75"/>
    <w:rsid w:val="572E1BC2"/>
    <w:rsid w:val="69C07792"/>
    <w:rsid w:val="7D2D8A9E"/>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51EE7"/>
  <w15:docId w15:val="{4DA9FD92-7DDA-47E0-A5EE-A5C5B404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020795"/>
    <w:pPr>
      <w:numPr>
        <w:numId w:val="20"/>
      </w:numPr>
      <w:jc w:val="center"/>
      <w:outlineLvl w:val="0"/>
    </w:pPr>
    <w:rPr>
      <w:rFonts w:eastAsiaTheme="minorHAnsi"/>
      <w:b/>
      <w:szCs w:val="24"/>
    </w:rPr>
  </w:style>
  <w:style w:type="paragraph" w:styleId="Antrat2">
    <w:name w:val="heading 2"/>
    <w:basedOn w:val="prastasis"/>
    <w:next w:val="prastasis"/>
    <w:link w:val="Antrat2Diagrama"/>
    <w:uiPriority w:val="9"/>
    <w:unhideWhenUsed/>
    <w:qFormat/>
    <w:rsid w:val="00020795"/>
    <w:pPr>
      <w:keepNext/>
      <w:keepLines/>
      <w:numPr>
        <w:ilvl w:val="1"/>
        <w:numId w:val="20"/>
      </w:numPr>
      <w:spacing w:before="40"/>
      <w:jc w:val="both"/>
      <w:outlineLvl w:val="1"/>
    </w:pPr>
    <w:rPr>
      <w:rFonts w:asciiTheme="majorHAnsi" w:eastAsiaTheme="majorEastAsia" w:hAnsiTheme="majorHAnsi" w:cstheme="majorBidi"/>
      <w:color w:val="365F91" w:themeColor="accent1" w:themeShade="BF"/>
      <w:sz w:val="26"/>
      <w:szCs w:val="26"/>
    </w:rPr>
  </w:style>
  <w:style w:type="paragraph" w:styleId="Antrat3">
    <w:name w:val="heading 3"/>
    <w:basedOn w:val="prastasis"/>
    <w:next w:val="prastasis"/>
    <w:link w:val="Antrat3Diagrama"/>
    <w:uiPriority w:val="9"/>
    <w:semiHidden/>
    <w:unhideWhenUsed/>
    <w:qFormat/>
    <w:rsid w:val="00020795"/>
    <w:pPr>
      <w:keepNext/>
      <w:keepLines/>
      <w:numPr>
        <w:ilvl w:val="2"/>
        <w:numId w:val="20"/>
      </w:numPr>
      <w:spacing w:before="40"/>
      <w:jc w:val="both"/>
      <w:outlineLvl w:val="2"/>
    </w:pPr>
    <w:rPr>
      <w:rFonts w:asciiTheme="majorHAnsi" w:eastAsiaTheme="majorEastAsia" w:hAnsiTheme="majorHAnsi" w:cstheme="majorBidi"/>
      <w:color w:val="243F60" w:themeColor="accent1" w:themeShade="7F"/>
      <w:szCs w:val="24"/>
    </w:rPr>
  </w:style>
  <w:style w:type="paragraph" w:styleId="Antrat4">
    <w:name w:val="heading 4"/>
    <w:basedOn w:val="prastasis"/>
    <w:next w:val="prastasis"/>
    <w:link w:val="Antrat4Diagrama"/>
    <w:uiPriority w:val="9"/>
    <w:semiHidden/>
    <w:unhideWhenUsed/>
    <w:qFormat/>
    <w:rsid w:val="00020795"/>
    <w:pPr>
      <w:keepNext/>
      <w:keepLines/>
      <w:numPr>
        <w:ilvl w:val="3"/>
        <w:numId w:val="20"/>
      </w:numPr>
      <w:spacing w:before="40"/>
      <w:jc w:val="both"/>
      <w:outlineLvl w:val="3"/>
    </w:pPr>
    <w:rPr>
      <w:rFonts w:asciiTheme="majorHAnsi" w:eastAsiaTheme="majorEastAsia" w:hAnsiTheme="majorHAnsi" w:cstheme="majorBidi"/>
      <w:i/>
      <w:iCs/>
      <w:color w:val="365F91" w:themeColor="accent1" w:themeShade="BF"/>
      <w:szCs w:val="24"/>
    </w:rPr>
  </w:style>
  <w:style w:type="paragraph" w:styleId="Antrat5">
    <w:name w:val="heading 5"/>
    <w:basedOn w:val="prastasis"/>
    <w:next w:val="prastasis"/>
    <w:link w:val="Antrat5Diagrama"/>
    <w:uiPriority w:val="9"/>
    <w:semiHidden/>
    <w:unhideWhenUsed/>
    <w:qFormat/>
    <w:rsid w:val="00020795"/>
    <w:pPr>
      <w:keepNext/>
      <w:keepLines/>
      <w:numPr>
        <w:ilvl w:val="4"/>
        <w:numId w:val="20"/>
      </w:numPr>
      <w:spacing w:before="40"/>
      <w:jc w:val="both"/>
      <w:outlineLvl w:val="4"/>
    </w:pPr>
    <w:rPr>
      <w:rFonts w:asciiTheme="majorHAnsi" w:eastAsiaTheme="majorEastAsia" w:hAnsiTheme="majorHAnsi" w:cstheme="majorBidi"/>
      <w:color w:val="365F91" w:themeColor="accent1" w:themeShade="BF"/>
      <w:szCs w:val="24"/>
    </w:rPr>
  </w:style>
  <w:style w:type="paragraph" w:styleId="Antrat6">
    <w:name w:val="heading 6"/>
    <w:basedOn w:val="prastasis"/>
    <w:next w:val="prastasis"/>
    <w:link w:val="Antrat6Diagrama"/>
    <w:uiPriority w:val="9"/>
    <w:semiHidden/>
    <w:unhideWhenUsed/>
    <w:qFormat/>
    <w:rsid w:val="00020795"/>
    <w:pPr>
      <w:keepNext/>
      <w:keepLines/>
      <w:numPr>
        <w:ilvl w:val="5"/>
        <w:numId w:val="20"/>
      </w:numPr>
      <w:spacing w:before="40"/>
      <w:jc w:val="both"/>
      <w:outlineLvl w:val="5"/>
    </w:pPr>
    <w:rPr>
      <w:rFonts w:asciiTheme="majorHAnsi" w:eastAsiaTheme="majorEastAsia" w:hAnsiTheme="majorHAnsi" w:cstheme="majorBidi"/>
      <w:color w:val="243F60" w:themeColor="accent1" w:themeShade="7F"/>
      <w:szCs w:val="24"/>
    </w:rPr>
  </w:style>
  <w:style w:type="paragraph" w:styleId="Antrat7">
    <w:name w:val="heading 7"/>
    <w:basedOn w:val="prastasis"/>
    <w:next w:val="prastasis"/>
    <w:link w:val="Antrat7Diagrama"/>
    <w:uiPriority w:val="9"/>
    <w:semiHidden/>
    <w:unhideWhenUsed/>
    <w:qFormat/>
    <w:rsid w:val="00020795"/>
    <w:pPr>
      <w:keepNext/>
      <w:keepLines/>
      <w:numPr>
        <w:ilvl w:val="6"/>
        <w:numId w:val="20"/>
      </w:numPr>
      <w:spacing w:before="40"/>
      <w:jc w:val="both"/>
      <w:outlineLvl w:val="6"/>
    </w:pPr>
    <w:rPr>
      <w:rFonts w:asciiTheme="majorHAnsi" w:eastAsiaTheme="majorEastAsia" w:hAnsiTheme="majorHAnsi" w:cstheme="majorBidi"/>
      <w:i/>
      <w:iCs/>
      <w:color w:val="243F60" w:themeColor="accent1" w:themeShade="7F"/>
      <w:szCs w:val="24"/>
    </w:rPr>
  </w:style>
  <w:style w:type="paragraph" w:styleId="Antrat8">
    <w:name w:val="heading 8"/>
    <w:basedOn w:val="prastasis"/>
    <w:next w:val="prastasis"/>
    <w:link w:val="Antrat8Diagrama"/>
    <w:uiPriority w:val="9"/>
    <w:semiHidden/>
    <w:unhideWhenUsed/>
    <w:qFormat/>
    <w:rsid w:val="00020795"/>
    <w:pPr>
      <w:keepNext/>
      <w:keepLines/>
      <w:numPr>
        <w:ilvl w:val="7"/>
        <w:numId w:val="20"/>
      </w:numPr>
      <w:spacing w:before="40"/>
      <w:jc w:val="both"/>
      <w:outlineLvl w:val="7"/>
    </w:pPr>
    <w:rPr>
      <w:rFonts w:asciiTheme="majorHAnsi" w:eastAsiaTheme="majorEastAsia" w:hAnsiTheme="majorHAnsi" w:cstheme="majorBidi"/>
      <w:color w:val="272727" w:themeColor="text1" w:themeTint="D8"/>
      <w:sz w:val="21"/>
      <w:szCs w:val="21"/>
    </w:rPr>
  </w:style>
  <w:style w:type="paragraph" w:styleId="Antrat9">
    <w:name w:val="heading 9"/>
    <w:basedOn w:val="prastasis"/>
    <w:next w:val="prastasis"/>
    <w:link w:val="Antrat9Diagrama"/>
    <w:uiPriority w:val="9"/>
    <w:semiHidden/>
    <w:unhideWhenUsed/>
    <w:qFormat/>
    <w:rsid w:val="00020795"/>
    <w:pPr>
      <w:keepNext/>
      <w:keepLines/>
      <w:numPr>
        <w:ilvl w:val="8"/>
        <w:numId w:val="20"/>
      </w:numPr>
      <w:spacing w:before="40"/>
      <w:jc w:val="both"/>
      <w:outlineLvl w:val="8"/>
    </w:pPr>
    <w:rPr>
      <w:rFonts w:asciiTheme="majorHAnsi" w:eastAsiaTheme="majorEastAsia" w:hAnsiTheme="majorHAnsi" w:cstheme="majorBidi"/>
      <w:i/>
      <w:iCs/>
      <w:color w:val="272727" w:themeColor="text1" w:themeTint="D8"/>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633F80"/>
    <w:rPr>
      <w:color w:val="808080"/>
    </w:rPr>
  </w:style>
  <w:style w:type="paragraph" w:styleId="Sraopastraipa">
    <w:name w:val="List Paragraph"/>
    <w:aliases w:val="List Paragraph Red,Bullet EY,Table of contents numbered,lp1,Bullet 1,Use Case List Paragraph,Numbering,ERP-List Paragraph,List Paragraph11,Teksto skyrius,List paragraph,List Paragraph1,Gaia List Paragraph,List Paragraph2,Reference list"/>
    <w:basedOn w:val="prastasis"/>
    <w:link w:val="SraopastraipaDiagrama"/>
    <w:uiPriority w:val="34"/>
    <w:qFormat/>
    <w:rsid w:val="001E1D60"/>
    <w:pPr>
      <w:ind w:left="720"/>
      <w:contextualSpacing/>
    </w:pPr>
    <w:rPr>
      <w:rFonts w:eastAsia="MS Mincho"/>
      <w:szCs w:val="24"/>
      <w:lang w:eastAsia="lt-LT"/>
    </w:rPr>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uiPriority w:val="34"/>
    <w:rsid w:val="001E1D60"/>
    <w:rPr>
      <w:rFonts w:eastAsia="MS Mincho"/>
      <w:szCs w:val="24"/>
      <w:lang w:eastAsia="lt-LT"/>
    </w:rPr>
  </w:style>
  <w:style w:type="character" w:styleId="Komentaronuoroda">
    <w:name w:val="annotation reference"/>
    <w:semiHidden/>
    <w:rsid w:val="00916035"/>
    <w:rPr>
      <w:rFonts w:cs="Times New Roman"/>
      <w:sz w:val="16"/>
    </w:rPr>
  </w:style>
  <w:style w:type="paragraph" w:styleId="Komentarotekstas">
    <w:name w:val="annotation text"/>
    <w:basedOn w:val="prastasis"/>
    <w:link w:val="KomentarotekstasDiagrama"/>
    <w:rsid w:val="00916035"/>
    <w:pPr>
      <w:ind w:firstLine="720"/>
      <w:jc w:val="both"/>
    </w:pPr>
    <w:rPr>
      <w:sz w:val="20"/>
      <w:lang w:eastAsia="lt-LT"/>
    </w:rPr>
  </w:style>
  <w:style w:type="character" w:customStyle="1" w:styleId="KomentarotekstasDiagrama">
    <w:name w:val="Komentaro tekstas Diagrama"/>
    <w:basedOn w:val="Numatytasispastraiposriftas"/>
    <w:link w:val="Komentarotekstas"/>
    <w:rsid w:val="00916035"/>
    <w:rPr>
      <w:sz w:val="20"/>
      <w:lang w:eastAsia="lt-LT"/>
    </w:rPr>
  </w:style>
  <w:style w:type="paragraph" w:styleId="Komentarotema">
    <w:name w:val="annotation subject"/>
    <w:basedOn w:val="Komentarotekstas"/>
    <w:next w:val="Komentarotekstas"/>
    <w:link w:val="KomentarotemaDiagrama"/>
    <w:semiHidden/>
    <w:unhideWhenUsed/>
    <w:rsid w:val="00BE1CCB"/>
    <w:pPr>
      <w:ind w:firstLine="0"/>
      <w:jc w:val="left"/>
    </w:pPr>
    <w:rPr>
      <w:b/>
      <w:bCs/>
      <w:lang w:eastAsia="en-US"/>
    </w:rPr>
  </w:style>
  <w:style w:type="character" w:customStyle="1" w:styleId="KomentarotemaDiagrama">
    <w:name w:val="Komentaro tema Diagrama"/>
    <w:basedOn w:val="KomentarotekstasDiagrama"/>
    <w:link w:val="Komentarotema"/>
    <w:semiHidden/>
    <w:rsid w:val="00BE1CCB"/>
    <w:rPr>
      <w:b/>
      <w:bCs/>
      <w:sz w:val="20"/>
      <w:lang w:eastAsia="lt-LT"/>
    </w:rPr>
  </w:style>
  <w:style w:type="character" w:styleId="Hipersaitas">
    <w:name w:val="Hyperlink"/>
    <w:basedOn w:val="Numatytasispastraiposriftas"/>
    <w:uiPriority w:val="99"/>
    <w:unhideWhenUsed/>
    <w:rsid w:val="006A2133"/>
    <w:rPr>
      <w:color w:val="0000FF" w:themeColor="hyperlink"/>
      <w:u w:val="single"/>
    </w:rPr>
  </w:style>
  <w:style w:type="character" w:customStyle="1" w:styleId="normaltextrun">
    <w:name w:val="normaltextrun"/>
    <w:basedOn w:val="Numatytasispastraiposriftas"/>
    <w:rsid w:val="003667AE"/>
  </w:style>
  <w:style w:type="character" w:customStyle="1" w:styleId="eop">
    <w:name w:val="eop"/>
    <w:basedOn w:val="Numatytasispastraiposriftas"/>
    <w:rsid w:val="003667AE"/>
  </w:style>
  <w:style w:type="table" w:styleId="Lentelstinklelis">
    <w:name w:val="Table Grid"/>
    <w:basedOn w:val="prastojilentel"/>
    <w:rsid w:val="000C2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semiHidden/>
    <w:rsid w:val="00BD7309"/>
  </w:style>
  <w:style w:type="paragraph" w:styleId="Puslapioinaostekstas">
    <w:name w:val="footnote text"/>
    <w:basedOn w:val="prastasis"/>
    <w:link w:val="PuslapioinaostekstasDiagrama"/>
    <w:uiPriority w:val="99"/>
    <w:semiHidden/>
    <w:unhideWhenUsed/>
    <w:rsid w:val="001B3B32"/>
    <w:rPr>
      <w:rFonts w:asciiTheme="minorHAnsi" w:eastAsiaTheme="minorHAnsi" w:hAnsiTheme="minorHAnsi" w:cstheme="minorBidi"/>
      <w:sz w:val="20"/>
    </w:rPr>
  </w:style>
  <w:style w:type="character" w:customStyle="1" w:styleId="PuslapioinaostekstasDiagrama">
    <w:name w:val="Puslapio išnašos tekstas Diagrama"/>
    <w:basedOn w:val="Numatytasispastraiposriftas"/>
    <w:link w:val="Puslapioinaostekstas"/>
    <w:uiPriority w:val="99"/>
    <w:semiHidden/>
    <w:rsid w:val="001B3B32"/>
    <w:rPr>
      <w:rFonts w:asciiTheme="minorHAnsi" w:eastAsiaTheme="minorHAnsi" w:hAnsiTheme="minorHAnsi" w:cstheme="minorBidi"/>
      <w:sz w:val="20"/>
    </w:rPr>
  </w:style>
  <w:style w:type="character" w:styleId="Puslapioinaosnuoroda">
    <w:name w:val="footnote reference"/>
    <w:basedOn w:val="Numatytasispastraiposriftas"/>
    <w:uiPriority w:val="99"/>
    <w:semiHidden/>
    <w:unhideWhenUsed/>
    <w:rsid w:val="001B3B32"/>
    <w:rPr>
      <w:vertAlign w:val="superscript"/>
    </w:rPr>
  </w:style>
  <w:style w:type="paragraph" w:customStyle="1" w:styleId="Default">
    <w:name w:val="Default"/>
    <w:rsid w:val="001B3B32"/>
    <w:pPr>
      <w:autoSpaceDE w:val="0"/>
      <w:autoSpaceDN w:val="0"/>
      <w:adjustRightInd w:val="0"/>
    </w:pPr>
    <w:rPr>
      <w:rFonts w:ascii="Calibri" w:eastAsiaTheme="minorHAnsi" w:hAnsi="Calibri" w:cs="Calibri"/>
      <w:color w:val="000000"/>
      <w:szCs w:val="24"/>
    </w:rPr>
  </w:style>
  <w:style w:type="character" w:styleId="Neapdorotaspaminjimas">
    <w:name w:val="Unresolved Mention"/>
    <w:basedOn w:val="Numatytasispastraiposriftas"/>
    <w:uiPriority w:val="99"/>
    <w:semiHidden/>
    <w:unhideWhenUsed/>
    <w:rsid w:val="00C36B05"/>
    <w:rPr>
      <w:color w:val="605E5C"/>
      <w:shd w:val="clear" w:color="auto" w:fill="E1DFDD"/>
    </w:rPr>
  </w:style>
  <w:style w:type="character" w:styleId="Perirtashipersaitas">
    <w:name w:val="FollowedHyperlink"/>
    <w:basedOn w:val="Numatytasispastraiposriftas"/>
    <w:semiHidden/>
    <w:unhideWhenUsed/>
    <w:rsid w:val="00C36B05"/>
    <w:rPr>
      <w:color w:val="800080" w:themeColor="followedHyperlink"/>
      <w:u w:val="single"/>
    </w:rPr>
  </w:style>
  <w:style w:type="paragraph" w:styleId="prastasiniatinklio">
    <w:name w:val="Normal (Web)"/>
    <w:basedOn w:val="prastasis"/>
    <w:uiPriority w:val="99"/>
    <w:unhideWhenUsed/>
    <w:rsid w:val="000B6CA6"/>
    <w:pPr>
      <w:spacing w:before="100" w:beforeAutospacing="1" w:after="100" w:afterAutospacing="1"/>
    </w:pPr>
    <w:rPr>
      <w:szCs w:val="24"/>
      <w:lang w:val="en-US"/>
    </w:rPr>
  </w:style>
  <w:style w:type="character" w:customStyle="1" w:styleId="cf01">
    <w:name w:val="cf01"/>
    <w:basedOn w:val="Numatytasispastraiposriftas"/>
    <w:rsid w:val="000B6CA6"/>
    <w:rPr>
      <w:rFonts w:ascii="Segoe UI" w:hAnsi="Segoe UI" w:cs="Segoe UI" w:hint="default"/>
      <w:sz w:val="18"/>
      <w:szCs w:val="18"/>
      <w:shd w:val="clear" w:color="auto" w:fill="FFFF00"/>
    </w:rPr>
  </w:style>
  <w:style w:type="paragraph" w:styleId="Antrats">
    <w:name w:val="header"/>
    <w:basedOn w:val="prastasis"/>
    <w:link w:val="AntratsDiagrama"/>
    <w:semiHidden/>
    <w:unhideWhenUsed/>
    <w:rsid w:val="006117B7"/>
    <w:pPr>
      <w:tabs>
        <w:tab w:val="center" w:pos="4513"/>
        <w:tab w:val="right" w:pos="9026"/>
      </w:tabs>
    </w:pPr>
  </w:style>
  <w:style w:type="character" w:customStyle="1" w:styleId="AntratsDiagrama">
    <w:name w:val="Antraštės Diagrama"/>
    <w:basedOn w:val="Numatytasispastraiposriftas"/>
    <w:link w:val="Antrats"/>
    <w:semiHidden/>
    <w:rsid w:val="006117B7"/>
  </w:style>
  <w:style w:type="paragraph" w:styleId="Porat">
    <w:name w:val="footer"/>
    <w:basedOn w:val="prastasis"/>
    <w:link w:val="PoratDiagrama"/>
    <w:semiHidden/>
    <w:unhideWhenUsed/>
    <w:rsid w:val="006117B7"/>
    <w:pPr>
      <w:tabs>
        <w:tab w:val="center" w:pos="4513"/>
        <w:tab w:val="right" w:pos="9026"/>
      </w:tabs>
    </w:pPr>
  </w:style>
  <w:style w:type="character" w:customStyle="1" w:styleId="PoratDiagrama">
    <w:name w:val="Poraštė Diagrama"/>
    <w:basedOn w:val="Numatytasispastraiposriftas"/>
    <w:link w:val="Porat"/>
    <w:semiHidden/>
    <w:rsid w:val="006117B7"/>
  </w:style>
  <w:style w:type="paragraph" w:customStyle="1" w:styleId="pf0">
    <w:name w:val="pf0"/>
    <w:basedOn w:val="prastasis"/>
    <w:rsid w:val="00213525"/>
    <w:pPr>
      <w:spacing w:before="100" w:beforeAutospacing="1" w:after="100" w:afterAutospacing="1"/>
    </w:pPr>
    <w:rPr>
      <w:szCs w:val="24"/>
      <w:lang w:val="en-US"/>
    </w:rPr>
  </w:style>
  <w:style w:type="character" w:customStyle="1" w:styleId="cf11">
    <w:name w:val="cf11"/>
    <w:basedOn w:val="Numatytasispastraiposriftas"/>
    <w:rsid w:val="00213525"/>
    <w:rPr>
      <w:rFonts w:ascii="Segoe UI" w:hAnsi="Segoe UI" w:cs="Segoe UI" w:hint="default"/>
      <w:i/>
      <w:iCs/>
      <w:sz w:val="18"/>
      <w:szCs w:val="18"/>
    </w:rPr>
  </w:style>
  <w:style w:type="character" w:customStyle="1" w:styleId="cf31">
    <w:name w:val="cf31"/>
    <w:basedOn w:val="Numatytasispastraiposriftas"/>
    <w:rsid w:val="000D11B8"/>
    <w:rPr>
      <w:rFonts w:ascii="Segoe UI" w:hAnsi="Segoe UI" w:cs="Segoe UI" w:hint="default"/>
      <w:i/>
      <w:iCs/>
      <w:sz w:val="18"/>
      <w:szCs w:val="18"/>
    </w:rPr>
  </w:style>
  <w:style w:type="character" w:customStyle="1" w:styleId="cf41">
    <w:name w:val="cf41"/>
    <w:basedOn w:val="Numatytasispastraiposriftas"/>
    <w:rsid w:val="000D11B8"/>
    <w:rPr>
      <w:rFonts w:ascii="Segoe UI" w:hAnsi="Segoe UI" w:cs="Segoe UI" w:hint="default"/>
      <w:sz w:val="18"/>
      <w:szCs w:val="18"/>
    </w:rPr>
  </w:style>
  <w:style w:type="character" w:customStyle="1" w:styleId="Antrat1Diagrama">
    <w:name w:val="Antraštė 1 Diagrama"/>
    <w:basedOn w:val="Numatytasispastraiposriftas"/>
    <w:link w:val="Antrat1"/>
    <w:uiPriority w:val="9"/>
    <w:rsid w:val="00020795"/>
    <w:rPr>
      <w:rFonts w:eastAsiaTheme="minorHAnsi"/>
      <w:b/>
      <w:szCs w:val="24"/>
    </w:rPr>
  </w:style>
  <w:style w:type="character" w:customStyle="1" w:styleId="Antrat2Diagrama">
    <w:name w:val="Antraštė 2 Diagrama"/>
    <w:basedOn w:val="Numatytasispastraiposriftas"/>
    <w:link w:val="Antrat2"/>
    <w:uiPriority w:val="9"/>
    <w:rsid w:val="00020795"/>
    <w:rPr>
      <w:rFonts w:asciiTheme="majorHAnsi" w:eastAsiaTheme="majorEastAsia" w:hAnsiTheme="majorHAnsi" w:cstheme="majorBidi"/>
      <w:color w:val="365F91" w:themeColor="accent1" w:themeShade="BF"/>
      <w:sz w:val="26"/>
      <w:szCs w:val="26"/>
    </w:rPr>
  </w:style>
  <w:style w:type="character" w:customStyle="1" w:styleId="Antrat3Diagrama">
    <w:name w:val="Antraštė 3 Diagrama"/>
    <w:basedOn w:val="Numatytasispastraiposriftas"/>
    <w:link w:val="Antrat3"/>
    <w:uiPriority w:val="9"/>
    <w:semiHidden/>
    <w:rsid w:val="00020795"/>
    <w:rPr>
      <w:rFonts w:asciiTheme="majorHAnsi" w:eastAsiaTheme="majorEastAsia" w:hAnsiTheme="majorHAnsi" w:cstheme="majorBidi"/>
      <w:color w:val="243F60" w:themeColor="accent1" w:themeShade="7F"/>
      <w:szCs w:val="24"/>
    </w:rPr>
  </w:style>
  <w:style w:type="character" w:customStyle="1" w:styleId="Antrat4Diagrama">
    <w:name w:val="Antraštė 4 Diagrama"/>
    <w:basedOn w:val="Numatytasispastraiposriftas"/>
    <w:link w:val="Antrat4"/>
    <w:uiPriority w:val="9"/>
    <w:semiHidden/>
    <w:rsid w:val="00020795"/>
    <w:rPr>
      <w:rFonts w:asciiTheme="majorHAnsi" w:eastAsiaTheme="majorEastAsia" w:hAnsiTheme="majorHAnsi" w:cstheme="majorBidi"/>
      <w:i/>
      <w:iCs/>
      <w:color w:val="365F91" w:themeColor="accent1" w:themeShade="BF"/>
      <w:szCs w:val="24"/>
    </w:rPr>
  </w:style>
  <w:style w:type="character" w:customStyle="1" w:styleId="Antrat5Diagrama">
    <w:name w:val="Antraštė 5 Diagrama"/>
    <w:basedOn w:val="Numatytasispastraiposriftas"/>
    <w:link w:val="Antrat5"/>
    <w:uiPriority w:val="9"/>
    <w:semiHidden/>
    <w:rsid w:val="00020795"/>
    <w:rPr>
      <w:rFonts w:asciiTheme="majorHAnsi" w:eastAsiaTheme="majorEastAsia" w:hAnsiTheme="majorHAnsi" w:cstheme="majorBidi"/>
      <w:color w:val="365F91" w:themeColor="accent1" w:themeShade="BF"/>
      <w:szCs w:val="24"/>
    </w:rPr>
  </w:style>
  <w:style w:type="character" w:customStyle="1" w:styleId="Antrat6Diagrama">
    <w:name w:val="Antraštė 6 Diagrama"/>
    <w:basedOn w:val="Numatytasispastraiposriftas"/>
    <w:link w:val="Antrat6"/>
    <w:uiPriority w:val="9"/>
    <w:semiHidden/>
    <w:rsid w:val="00020795"/>
    <w:rPr>
      <w:rFonts w:asciiTheme="majorHAnsi" w:eastAsiaTheme="majorEastAsia" w:hAnsiTheme="majorHAnsi" w:cstheme="majorBidi"/>
      <w:color w:val="243F60" w:themeColor="accent1" w:themeShade="7F"/>
      <w:szCs w:val="24"/>
    </w:rPr>
  </w:style>
  <w:style w:type="character" w:customStyle="1" w:styleId="Antrat7Diagrama">
    <w:name w:val="Antraštė 7 Diagrama"/>
    <w:basedOn w:val="Numatytasispastraiposriftas"/>
    <w:link w:val="Antrat7"/>
    <w:uiPriority w:val="9"/>
    <w:semiHidden/>
    <w:rsid w:val="00020795"/>
    <w:rPr>
      <w:rFonts w:asciiTheme="majorHAnsi" w:eastAsiaTheme="majorEastAsia" w:hAnsiTheme="majorHAnsi" w:cstheme="majorBidi"/>
      <w:i/>
      <w:iCs/>
      <w:color w:val="243F60" w:themeColor="accent1" w:themeShade="7F"/>
      <w:szCs w:val="24"/>
    </w:rPr>
  </w:style>
  <w:style w:type="character" w:customStyle="1" w:styleId="Antrat8Diagrama">
    <w:name w:val="Antraštė 8 Diagrama"/>
    <w:basedOn w:val="Numatytasispastraiposriftas"/>
    <w:link w:val="Antrat8"/>
    <w:uiPriority w:val="9"/>
    <w:semiHidden/>
    <w:rsid w:val="00020795"/>
    <w:rPr>
      <w:rFonts w:asciiTheme="majorHAnsi" w:eastAsiaTheme="majorEastAsia" w:hAnsiTheme="majorHAnsi" w:cstheme="majorBidi"/>
      <w:color w:val="272727" w:themeColor="text1" w:themeTint="D8"/>
      <w:sz w:val="21"/>
      <w:szCs w:val="21"/>
    </w:rPr>
  </w:style>
  <w:style w:type="character" w:customStyle="1" w:styleId="Antrat9Diagrama">
    <w:name w:val="Antraštė 9 Diagrama"/>
    <w:basedOn w:val="Numatytasispastraiposriftas"/>
    <w:link w:val="Antrat9"/>
    <w:uiPriority w:val="9"/>
    <w:semiHidden/>
    <w:rsid w:val="00020795"/>
    <w:rPr>
      <w:rFonts w:asciiTheme="majorHAnsi" w:eastAsiaTheme="majorEastAsia" w:hAnsiTheme="majorHAnsi" w:cstheme="majorBidi"/>
      <w:i/>
      <w:iCs/>
      <w:color w:val="272727" w:themeColor="text1" w:themeTint="D8"/>
      <w:sz w:val="21"/>
      <w:szCs w:val="21"/>
    </w:rPr>
  </w:style>
  <w:style w:type="character" w:customStyle="1" w:styleId="clear">
    <w:name w:val="clear"/>
    <w:basedOn w:val="Numatytasispastraiposriftas"/>
    <w:rsid w:val="00020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33936">
      <w:bodyDiv w:val="1"/>
      <w:marLeft w:val="0"/>
      <w:marRight w:val="0"/>
      <w:marTop w:val="0"/>
      <w:marBottom w:val="0"/>
      <w:divBdr>
        <w:top w:val="none" w:sz="0" w:space="0" w:color="auto"/>
        <w:left w:val="none" w:sz="0" w:space="0" w:color="auto"/>
        <w:bottom w:val="none" w:sz="0" w:space="0" w:color="auto"/>
        <w:right w:val="none" w:sz="0" w:space="0" w:color="auto"/>
      </w:divBdr>
    </w:div>
    <w:div w:id="596330631">
      <w:bodyDiv w:val="1"/>
      <w:marLeft w:val="0"/>
      <w:marRight w:val="0"/>
      <w:marTop w:val="0"/>
      <w:marBottom w:val="0"/>
      <w:divBdr>
        <w:top w:val="none" w:sz="0" w:space="0" w:color="auto"/>
        <w:left w:val="none" w:sz="0" w:space="0" w:color="auto"/>
        <w:bottom w:val="none" w:sz="0" w:space="0" w:color="auto"/>
        <w:right w:val="none" w:sz="0" w:space="0" w:color="auto"/>
      </w:divBdr>
    </w:div>
    <w:div w:id="837887082">
      <w:bodyDiv w:val="1"/>
      <w:marLeft w:val="0"/>
      <w:marRight w:val="0"/>
      <w:marTop w:val="0"/>
      <w:marBottom w:val="0"/>
      <w:divBdr>
        <w:top w:val="none" w:sz="0" w:space="0" w:color="auto"/>
        <w:left w:val="none" w:sz="0" w:space="0" w:color="auto"/>
        <w:bottom w:val="none" w:sz="0" w:space="0" w:color="auto"/>
        <w:right w:val="none" w:sz="0" w:space="0" w:color="auto"/>
      </w:divBdr>
    </w:div>
    <w:div w:id="871460961">
      <w:bodyDiv w:val="1"/>
      <w:marLeft w:val="0"/>
      <w:marRight w:val="0"/>
      <w:marTop w:val="0"/>
      <w:marBottom w:val="0"/>
      <w:divBdr>
        <w:top w:val="none" w:sz="0" w:space="0" w:color="auto"/>
        <w:left w:val="none" w:sz="0" w:space="0" w:color="auto"/>
        <w:bottom w:val="none" w:sz="0" w:space="0" w:color="auto"/>
        <w:right w:val="none" w:sz="0" w:space="0" w:color="auto"/>
      </w:divBdr>
    </w:div>
    <w:div w:id="1017150663">
      <w:bodyDiv w:val="1"/>
      <w:marLeft w:val="0"/>
      <w:marRight w:val="0"/>
      <w:marTop w:val="0"/>
      <w:marBottom w:val="0"/>
      <w:divBdr>
        <w:top w:val="none" w:sz="0" w:space="0" w:color="auto"/>
        <w:left w:val="none" w:sz="0" w:space="0" w:color="auto"/>
        <w:bottom w:val="none" w:sz="0" w:space="0" w:color="auto"/>
        <w:right w:val="none" w:sz="0" w:space="0" w:color="auto"/>
      </w:divBdr>
      <w:divsChild>
        <w:div w:id="471991889">
          <w:marLeft w:val="0"/>
          <w:marRight w:val="0"/>
          <w:marTop w:val="0"/>
          <w:marBottom w:val="0"/>
          <w:divBdr>
            <w:top w:val="none" w:sz="0" w:space="0" w:color="auto"/>
            <w:left w:val="none" w:sz="0" w:space="0" w:color="auto"/>
            <w:bottom w:val="none" w:sz="0" w:space="0" w:color="auto"/>
            <w:right w:val="none" w:sz="0" w:space="0" w:color="auto"/>
          </w:divBdr>
        </w:div>
        <w:div w:id="582304010">
          <w:marLeft w:val="0"/>
          <w:marRight w:val="0"/>
          <w:marTop w:val="0"/>
          <w:marBottom w:val="0"/>
          <w:divBdr>
            <w:top w:val="none" w:sz="0" w:space="0" w:color="auto"/>
            <w:left w:val="none" w:sz="0" w:space="0" w:color="auto"/>
            <w:bottom w:val="none" w:sz="0" w:space="0" w:color="auto"/>
            <w:right w:val="none" w:sz="0" w:space="0" w:color="auto"/>
          </w:divBdr>
        </w:div>
        <w:div w:id="1658341722">
          <w:marLeft w:val="0"/>
          <w:marRight w:val="0"/>
          <w:marTop w:val="0"/>
          <w:marBottom w:val="0"/>
          <w:divBdr>
            <w:top w:val="none" w:sz="0" w:space="0" w:color="auto"/>
            <w:left w:val="none" w:sz="0" w:space="0" w:color="auto"/>
            <w:bottom w:val="none" w:sz="0" w:space="0" w:color="auto"/>
            <w:right w:val="none" w:sz="0" w:space="0" w:color="auto"/>
          </w:divBdr>
          <w:divsChild>
            <w:div w:id="1654291107">
              <w:marLeft w:val="0"/>
              <w:marRight w:val="0"/>
              <w:marTop w:val="0"/>
              <w:marBottom w:val="0"/>
              <w:divBdr>
                <w:top w:val="none" w:sz="0" w:space="0" w:color="auto"/>
                <w:left w:val="none" w:sz="0" w:space="0" w:color="auto"/>
                <w:bottom w:val="none" w:sz="0" w:space="0" w:color="auto"/>
                <w:right w:val="none" w:sz="0" w:space="0" w:color="auto"/>
              </w:divBdr>
            </w:div>
            <w:div w:id="1803494745">
              <w:marLeft w:val="0"/>
              <w:marRight w:val="0"/>
              <w:marTop w:val="0"/>
              <w:marBottom w:val="0"/>
              <w:divBdr>
                <w:top w:val="none" w:sz="0" w:space="0" w:color="auto"/>
                <w:left w:val="none" w:sz="0" w:space="0" w:color="auto"/>
                <w:bottom w:val="none" w:sz="0" w:space="0" w:color="auto"/>
                <w:right w:val="none" w:sz="0" w:space="0" w:color="auto"/>
              </w:divBdr>
            </w:div>
          </w:divsChild>
        </w:div>
        <w:div w:id="1976451598">
          <w:marLeft w:val="0"/>
          <w:marRight w:val="0"/>
          <w:marTop w:val="0"/>
          <w:marBottom w:val="0"/>
          <w:divBdr>
            <w:top w:val="none" w:sz="0" w:space="0" w:color="auto"/>
            <w:left w:val="none" w:sz="0" w:space="0" w:color="auto"/>
            <w:bottom w:val="none" w:sz="0" w:space="0" w:color="auto"/>
            <w:right w:val="none" w:sz="0" w:space="0" w:color="auto"/>
          </w:divBdr>
        </w:div>
      </w:divsChild>
    </w:div>
    <w:div w:id="1179924265">
      <w:bodyDiv w:val="1"/>
      <w:marLeft w:val="0"/>
      <w:marRight w:val="0"/>
      <w:marTop w:val="0"/>
      <w:marBottom w:val="0"/>
      <w:divBdr>
        <w:top w:val="none" w:sz="0" w:space="0" w:color="auto"/>
        <w:left w:val="none" w:sz="0" w:space="0" w:color="auto"/>
        <w:bottom w:val="none" w:sz="0" w:space="0" w:color="auto"/>
        <w:right w:val="none" w:sz="0" w:space="0" w:color="auto"/>
      </w:divBdr>
    </w:div>
    <w:div w:id="1337462991">
      <w:bodyDiv w:val="1"/>
      <w:marLeft w:val="0"/>
      <w:marRight w:val="0"/>
      <w:marTop w:val="0"/>
      <w:marBottom w:val="0"/>
      <w:divBdr>
        <w:top w:val="none" w:sz="0" w:space="0" w:color="auto"/>
        <w:left w:val="none" w:sz="0" w:space="0" w:color="auto"/>
        <w:bottom w:val="none" w:sz="0" w:space="0" w:color="auto"/>
        <w:right w:val="none" w:sz="0" w:space="0" w:color="auto"/>
      </w:divBdr>
    </w:div>
    <w:div w:id="1372414700">
      <w:bodyDiv w:val="1"/>
      <w:marLeft w:val="0"/>
      <w:marRight w:val="0"/>
      <w:marTop w:val="0"/>
      <w:marBottom w:val="0"/>
      <w:divBdr>
        <w:top w:val="none" w:sz="0" w:space="0" w:color="auto"/>
        <w:left w:val="none" w:sz="0" w:space="0" w:color="auto"/>
        <w:bottom w:val="none" w:sz="0" w:space="0" w:color="auto"/>
        <w:right w:val="none" w:sz="0" w:space="0" w:color="auto"/>
      </w:divBdr>
    </w:div>
    <w:div w:id="1418482858">
      <w:bodyDiv w:val="1"/>
      <w:marLeft w:val="0"/>
      <w:marRight w:val="0"/>
      <w:marTop w:val="0"/>
      <w:marBottom w:val="0"/>
      <w:divBdr>
        <w:top w:val="none" w:sz="0" w:space="0" w:color="auto"/>
        <w:left w:val="none" w:sz="0" w:space="0" w:color="auto"/>
        <w:bottom w:val="none" w:sz="0" w:space="0" w:color="auto"/>
        <w:right w:val="none" w:sz="0" w:space="0" w:color="auto"/>
      </w:divBdr>
      <w:divsChild>
        <w:div w:id="639849531">
          <w:marLeft w:val="0"/>
          <w:marRight w:val="0"/>
          <w:marTop w:val="0"/>
          <w:marBottom w:val="0"/>
          <w:divBdr>
            <w:top w:val="none" w:sz="0" w:space="0" w:color="auto"/>
            <w:left w:val="none" w:sz="0" w:space="0" w:color="auto"/>
            <w:bottom w:val="none" w:sz="0" w:space="0" w:color="auto"/>
            <w:right w:val="none" w:sz="0" w:space="0" w:color="auto"/>
          </w:divBdr>
        </w:div>
        <w:div w:id="946043138">
          <w:marLeft w:val="0"/>
          <w:marRight w:val="0"/>
          <w:marTop w:val="0"/>
          <w:marBottom w:val="0"/>
          <w:divBdr>
            <w:top w:val="none" w:sz="0" w:space="0" w:color="auto"/>
            <w:left w:val="none" w:sz="0" w:space="0" w:color="auto"/>
            <w:bottom w:val="none" w:sz="0" w:space="0" w:color="auto"/>
            <w:right w:val="none" w:sz="0" w:space="0" w:color="auto"/>
          </w:divBdr>
        </w:div>
        <w:div w:id="1893074999">
          <w:marLeft w:val="0"/>
          <w:marRight w:val="0"/>
          <w:marTop w:val="0"/>
          <w:marBottom w:val="0"/>
          <w:divBdr>
            <w:top w:val="none" w:sz="0" w:space="0" w:color="auto"/>
            <w:left w:val="none" w:sz="0" w:space="0" w:color="auto"/>
            <w:bottom w:val="none" w:sz="0" w:space="0" w:color="auto"/>
            <w:right w:val="none" w:sz="0" w:space="0" w:color="auto"/>
          </w:divBdr>
        </w:div>
        <w:div w:id="2045784213">
          <w:marLeft w:val="0"/>
          <w:marRight w:val="0"/>
          <w:marTop w:val="0"/>
          <w:marBottom w:val="0"/>
          <w:divBdr>
            <w:top w:val="none" w:sz="0" w:space="0" w:color="auto"/>
            <w:left w:val="none" w:sz="0" w:space="0" w:color="auto"/>
            <w:bottom w:val="none" w:sz="0" w:space="0" w:color="auto"/>
            <w:right w:val="none" w:sz="0" w:space="0" w:color="auto"/>
          </w:divBdr>
        </w:div>
      </w:divsChild>
    </w:div>
    <w:div w:id="1566909498">
      <w:bodyDiv w:val="1"/>
      <w:marLeft w:val="0"/>
      <w:marRight w:val="0"/>
      <w:marTop w:val="0"/>
      <w:marBottom w:val="0"/>
      <w:divBdr>
        <w:top w:val="none" w:sz="0" w:space="0" w:color="auto"/>
        <w:left w:val="none" w:sz="0" w:space="0" w:color="auto"/>
        <w:bottom w:val="none" w:sz="0" w:space="0" w:color="auto"/>
        <w:right w:val="none" w:sz="0" w:space="0" w:color="auto"/>
      </w:divBdr>
    </w:div>
    <w:div w:id="1582569748">
      <w:bodyDiv w:val="1"/>
      <w:marLeft w:val="0"/>
      <w:marRight w:val="0"/>
      <w:marTop w:val="0"/>
      <w:marBottom w:val="0"/>
      <w:divBdr>
        <w:top w:val="none" w:sz="0" w:space="0" w:color="auto"/>
        <w:left w:val="none" w:sz="0" w:space="0" w:color="auto"/>
        <w:bottom w:val="none" w:sz="0" w:space="0" w:color="auto"/>
        <w:right w:val="none" w:sz="0" w:space="0" w:color="auto"/>
      </w:divBdr>
    </w:div>
    <w:div w:id="1640644342">
      <w:bodyDiv w:val="1"/>
      <w:marLeft w:val="0"/>
      <w:marRight w:val="0"/>
      <w:marTop w:val="0"/>
      <w:marBottom w:val="0"/>
      <w:divBdr>
        <w:top w:val="none" w:sz="0" w:space="0" w:color="auto"/>
        <w:left w:val="none" w:sz="0" w:space="0" w:color="auto"/>
        <w:bottom w:val="none" w:sz="0" w:space="0" w:color="auto"/>
        <w:right w:val="none" w:sz="0" w:space="0" w:color="auto"/>
      </w:divBdr>
    </w:div>
    <w:div w:id="1702709788">
      <w:bodyDiv w:val="1"/>
      <w:marLeft w:val="0"/>
      <w:marRight w:val="0"/>
      <w:marTop w:val="0"/>
      <w:marBottom w:val="0"/>
      <w:divBdr>
        <w:top w:val="none" w:sz="0" w:space="0" w:color="auto"/>
        <w:left w:val="none" w:sz="0" w:space="0" w:color="auto"/>
        <w:bottom w:val="none" w:sz="0" w:space="0" w:color="auto"/>
        <w:right w:val="none" w:sz="0" w:space="0" w:color="auto"/>
      </w:divBdr>
    </w:div>
    <w:div w:id="1707829266">
      <w:bodyDiv w:val="1"/>
      <w:marLeft w:val="0"/>
      <w:marRight w:val="0"/>
      <w:marTop w:val="0"/>
      <w:marBottom w:val="0"/>
      <w:divBdr>
        <w:top w:val="none" w:sz="0" w:space="0" w:color="auto"/>
        <w:left w:val="none" w:sz="0" w:space="0" w:color="auto"/>
        <w:bottom w:val="none" w:sz="0" w:space="0" w:color="auto"/>
        <w:right w:val="none" w:sz="0" w:space="0" w:color="auto"/>
      </w:divBdr>
    </w:div>
    <w:div w:id="1780642048">
      <w:bodyDiv w:val="1"/>
      <w:marLeft w:val="0"/>
      <w:marRight w:val="0"/>
      <w:marTop w:val="0"/>
      <w:marBottom w:val="0"/>
      <w:divBdr>
        <w:top w:val="none" w:sz="0" w:space="0" w:color="auto"/>
        <w:left w:val="none" w:sz="0" w:space="0" w:color="auto"/>
        <w:bottom w:val="none" w:sz="0" w:space="0" w:color="auto"/>
        <w:right w:val="none" w:sz="0" w:space="0" w:color="auto"/>
      </w:divBdr>
    </w:div>
    <w:div w:id="1830750961">
      <w:bodyDiv w:val="1"/>
      <w:marLeft w:val="0"/>
      <w:marRight w:val="0"/>
      <w:marTop w:val="0"/>
      <w:marBottom w:val="0"/>
      <w:divBdr>
        <w:top w:val="none" w:sz="0" w:space="0" w:color="auto"/>
        <w:left w:val="none" w:sz="0" w:space="0" w:color="auto"/>
        <w:bottom w:val="none" w:sz="0" w:space="0" w:color="auto"/>
        <w:right w:val="none" w:sz="0" w:space="0" w:color="auto"/>
      </w:divBdr>
    </w:div>
    <w:div w:id="1912231742">
      <w:bodyDiv w:val="1"/>
      <w:marLeft w:val="0"/>
      <w:marRight w:val="0"/>
      <w:marTop w:val="0"/>
      <w:marBottom w:val="0"/>
      <w:divBdr>
        <w:top w:val="none" w:sz="0" w:space="0" w:color="auto"/>
        <w:left w:val="none" w:sz="0" w:space="0" w:color="auto"/>
        <w:bottom w:val="none" w:sz="0" w:space="0" w:color="auto"/>
        <w:right w:val="none" w:sz="0" w:space="0" w:color="auto"/>
      </w:divBdr>
    </w:div>
    <w:div w:id="1973246560">
      <w:bodyDiv w:val="1"/>
      <w:marLeft w:val="0"/>
      <w:marRight w:val="0"/>
      <w:marTop w:val="0"/>
      <w:marBottom w:val="0"/>
      <w:divBdr>
        <w:top w:val="none" w:sz="0" w:space="0" w:color="auto"/>
        <w:left w:val="none" w:sz="0" w:space="0" w:color="auto"/>
        <w:bottom w:val="none" w:sz="0" w:space="0" w:color="auto"/>
        <w:right w:val="none" w:sz="0" w:space="0" w:color="auto"/>
      </w:divBdr>
    </w:div>
    <w:div w:id="1976328106">
      <w:bodyDiv w:val="1"/>
      <w:marLeft w:val="0"/>
      <w:marRight w:val="0"/>
      <w:marTop w:val="0"/>
      <w:marBottom w:val="0"/>
      <w:divBdr>
        <w:top w:val="none" w:sz="0" w:space="0" w:color="auto"/>
        <w:left w:val="none" w:sz="0" w:space="0" w:color="auto"/>
        <w:bottom w:val="none" w:sz="0" w:space="0" w:color="auto"/>
        <w:right w:val="none" w:sz="0" w:space="0" w:color="auto"/>
      </w:divBdr>
    </w:div>
    <w:div w:id="1979796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legal-content/LT/TXT/PDF/?uri=CELEX:32020R0972&amp;from=LT" TargetMode="External"/><Relationship Id="rId18" Type="http://schemas.openxmlformats.org/officeDocument/2006/relationships/hyperlink" Target="https://eur-lex.europa.eu/legal-content/LT/TXT/?uri=CELEX%3A52014XC0731%2801%29" TargetMode="External"/><Relationship Id="rId26" Type="http://schemas.openxmlformats.org/officeDocument/2006/relationships/hyperlink" Target="https://eur-lex.europa.eu/legal-content/LT/TXT/PDF/?uri=CELEX:52014XC0731(01)&amp;from=EN" TargetMode="External"/><Relationship Id="rId39" Type="http://schemas.openxmlformats.org/officeDocument/2006/relationships/hyperlink" Target="http://eur-lex.europa.eu/legal-content/LIT/TXT/?uri=CELEX:32013R1379&amp;locale=lt" TargetMode="External"/><Relationship Id="rId21" Type="http://schemas.openxmlformats.org/officeDocument/2006/relationships/hyperlink" Target="http://ec.europa.eu/regional_policy/lt/policy/cooperation/macro-regional-strategies/baltic-sea/library/" TargetMode="External"/><Relationship Id="rId34" Type="http://schemas.openxmlformats.org/officeDocument/2006/relationships/hyperlink" Target="http://eur-lex.europa.eu/legal-content/LIT/TXT/?uri=CELEX:32013R1303&amp;locale=lt" TargetMode="External"/><Relationship Id="rId42" Type="http://schemas.openxmlformats.org/officeDocument/2006/relationships/hyperlink" Target="http://eur-lex.europa.eu/legal-content/LIT/TXT/?uri=CELEX:32000R0104&amp;locale=lt" TargetMode="External"/><Relationship Id="rId47" Type="http://schemas.openxmlformats.org/officeDocument/2006/relationships/hyperlink" Target="http://eur-lex.europa.eu/legal-content/LIT/TXT/?uri=CELEX:32013R1407&amp;locale=lt" TargetMode="External"/><Relationship Id="rId50" Type="http://schemas.openxmlformats.org/officeDocument/2006/relationships/hyperlink" Target="http://eur-lex.europa.eu/legal-content/LIT/TXT/?uri=CELEX:32013R1407&amp;locale=lt"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ur-lex.europa.eu/legal-content/LT/TXT/?uri=celex%3A32013R1407" TargetMode="External"/><Relationship Id="rId17" Type="http://schemas.openxmlformats.org/officeDocument/2006/relationships/hyperlink" Target="https://e-seimas.lrs.lt/portal/legalAct/lt/TAD/46946e10df5c11eb866fe2e083228059?jfwid=-4j5lbxjgj" TargetMode="External"/><Relationship Id="rId25" Type="http://schemas.openxmlformats.org/officeDocument/2006/relationships/hyperlink" Target="http://eur-lex.europa.eu/legal-content/LIT/TXT/?uri=CELEX:32006R1083&amp;locale=lt" TargetMode="External"/><Relationship Id="rId33" Type="http://schemas.openxmlformats.org/officeDocument/2006/relationships/hyperlink" Target="http://eur-lex.europa.eu/legal-content/LIT/TXT/?uri=CELEX:32014R0651&amp;locale=lt" TargetMode="External"/><Relationship Id="rId38" Type="http://schemas.openxmlformats.org/officeDocument/2006/relationships/hyperlink" Target="http://eur-lex.europa.eu/legal-content/LIT/TXT/?uri=CELEX:32013R1407&amp;locale=lt" TargetMode="External"/><Relationship Id="rId46" Type="http://schemas.openxmlformats.org/officeDocument/2006/relationships/hyperlink" Target="http://eur-lex.europa.eu/legal-content/LIT/TXT/?uri=CELEX:32013R1407&amp;locale=lt"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http://www.migracija.lt" TargetMode="External"/><Relationship Id="rId29" Type="http://schemas.openxmlformats.org/officeDocument/2006/relationships/hyperlink" Target="http://www.esinvesticijos.lt" TargetMode="External"/><Relationship Id="rId41" Type="http://schemas.openxmlformats.org/officeDocument/2006/relationships/hyperlink" Target="http://eur-lex.europa.eu/legal-content/LIT/TXT/?uri=CELEX:32009R1224&amp;locale=lt"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eur-lex.europa.eu/legal-content/LIT/TXT/?uri=CELEX:32013R1303&amp;locale=lt" TargetMode="External"/><Relationship Id="rId32" Type="http://schemas.openxmlformats.org/officeDocument/2006/relationships/header" Target="header2.xml"/><Relationship Id="rId37" Type="http://schemas.openxmlformats.org/officeDocument/2006/relationships/hyperlink" Target="http://eur-lex.europa.eu/legal-content/LIT/TXT/?uri=CELEX:3972R2020&amp;locale=lt" TargetMode="External"/><Relationship Id="rId40" Type="http://schemas.openxmlformats.org/officeDocument/2006/relationships/hyperlink" Target="http://eur-lex.europa.eu/legal-content/LIT/TXT/?uri=CELEX:32006R1184&amp;locale=lt" TargetMode="External"/><Relationship Id="rId45" Type="http://schemas.openxmlformats.org/officeDocument/2006/relationships/hyperlink" Target="http://eur-lex.europa.eu/legal-content/LIT/TXT/?uri=CELEX:32013R1407&amp;locale=lt" TargetMode="External"/><Relationship Id="rId53" Type="http://schemas.openxmlformats.org/officeDocument/2006/relationships/hyperlink" Target="http://eur-lex.europa.eu/legal-content/LIT/TXT/?uri=CELEX:32013R1407&amp;locale=lt" TargetMode="External"/><Relationship Id="rId5" Type="http://schemas.openxmlformats.org/officeDocument/2006/relationships/numbering" Target="numbering.xml"/><Relationship Id="rId15" Type="http://schemas.openxmlformats.org/officeDocument/2006/relationships/hyperlink" Target="https://www.esinvesticijos.lt/docview/?media=115032&amp;h=603fa&amp;t=galutinis_Aktuali_Rekomendacijos_" TargetMode="External"/><Relationship Id="rId23" Type="http://schemas.openxmlformats.org/officeDocument/2006/relationships/hyperlink" Target="https://ec.europa.eu/regional_policy/sources/docoffic/official/communic/baltic/action_15022021_en.pdf" TargetMode="External"/><Relationship Id="rId28" Type="http://schemas.openxmlformats.org/officeDocument/2006/relationships/hyperlink" Target="http://www.esinvesticijos.lt/lt/dokumentai/vienos-imones-deklaracijos-pagal-komisijos-reglamenta-es-nr-1407-2013" TargetMode="External"/><Relationship Id="rId36" Type="http://schemas.openxmlformats.org/officeDocument/2006/relationships/hyperlink" Target="http://eur-lex.europa.eu/legal-content/LIT/TXT/?uri=CELEX:32013R1407&amp;locale=lt" TargetMode="External"/><Relationship Id="rId49" Type="http://schemas.openxmlformats.org/officeDocument/2006/relationships/hyperlink" Target="http://eur-lex.europa.eu/legal-content/LIT/TXT/?uri=CELEX:32013R1407&amp;locale=lt" TargetMode="External"/><Relationship Id="rId10" Type="http://schemas.openxmlformats.org/officeDocument/2006/relationships/endnotes" Target="endnotes.xml"/><Relationship Id="rId19" Type="http://schemas.openxmlformats.org/officeDocument/2006/relationships/hyperlink" Target="https://e-seimas.lrs.lt/portal/legalAct/lt/TAD/46946e10df5c11eb866fe2e083228059?jfwid=-4j5lbxjgj" TargetMode="External"/><Relationship Id="rId31" Type="http://schemas.openxmlformats.org/officeDocument/2006/relationships/header" Target="header1.xml"/><Relationship Id="rId44" Type="http://schemas.openxmlformats.org/officeDocument/2006/relationships/hyperlink" Target="http://eur-lex.europa.eu/legal-content/LIT/TXT/?uri=CELEX:32013R1407&amp;locale=lt" TargetMode="External"/><Relationship Id="rId52" Type="http://schemas.openxmlformats.org/officeDocument/2006/relationships/hyperlink" Target="http://eur-lex.europa.eu/legal-content/LIT/TXT/?uri=CELEX:32013R1407&amp;locale=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eimas.lrs.lt/portal/legalAct/lt/TAD/62b9fe30913811e48028e9b85331c55d/asr" TargetMode="External"/><Relationship Id="rId22" Type="http://schemas.openxmlformats.org/officeDocument/2006/relationships/hyperlink" Target="http://ec.europa.eu/regional_policy/lt/policy/cooperation/macro-regional-strategies/baltic-sea/library/" TargetMode="External"/><Relationship Id="rId27" Type="http://schemas.openxmlformats.org/officeDocument/2006/relationships/hyperlink" Target="http://www.esinvesticijos.lt/lt/dokumentai/kasmetiniu-atostogu-ismoku-fiksuotuju-normu-nustatymo-tyrimo-ataskaita" TargetMode="External"/><Relationship Id="rId30" Type="http://schemas.openxmlformats.org/officeDocument/2006/relationships/hyperlink" Target="http://www.esinvesticijos.lt/lt/dokumentai/vienos-imones-deklaracijos-pagal-komisijos-reglamenta-es-nr-1407-2013" TargetMode="External"/><Relationship Id="rId35" Type="http://schemas.openxmlformats.org/officeDocument/2006/relationships/hyperlink" Target="http://eur-lex.europa.eu/legal-content/LIT/TXT/?uri=CELEX:32006R1083&amp;locale=lt" TargetMode="External"/><Relationship Id="rId43" Type="http://schemas.openxmlformats.org/officeDocument/2006/relationships/hyperlink" Target="http://eur-lex.europa.eu/legal-content/LIT/TXT/?uri=CELEX:3560R2020&amp;locale=lt" TargetMode="External"/><Relationship Id="rId48" Type="http://schemas.openxmlformats.org/officeDocument/2006/relationships/hyperlink" Target="http://eur-lex.europa.eu/legal-content/LIT/TXT/?uri=CELEX:32013R1407&amp;locale=lt" TargetMode="External"/><Relationship Id="rId8" Type="http://schemas.openxmlformats.org/officeDocument/2006/relationships/webSettings" Target="webSettings.xml"/><Relationship Id="rId51" Type="http://schemas.openxmlformats.org/officeDocument/2006/relationships/hyperlink" Target="http://eur-lex.europa.eu/legal-content/LIT/TXT/?uri=CELEX:32013R1407&amp;locale=lt"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ACDD8581AD5D42BE709B357C435DD9" ma:contentTypeVersion="0" ma:contentTypeDescription="Create a new document." ma:contentTypeScope="" ma:versionID="38f8af70e850f035562f53154fed0907">
  <xsd:schema xmlns:xsd="http://www.w3.org/2001/XMLSchema" xmlns:xs="http://www.w3.org/2001/XMLSchema" xmlns:p="http://schemas.microsoft.com/office/2006/metadata/properties" targetNamespace="http://schemas.microsoft.com/office/2006/metadata/properties" ma:root="true" ma:fieldsID="6a8898fd043fd830b20f0b6098ebec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D4AACD-1F86-4D62-8A99-A87634AD8DA4}">
  <ds:schemaRefs>
    <ds:schemaRef ds:uri="http://schemas.microsoft.com/sharepoint/v3/contenttype/forms"/>
  </ds:schemaRefs>
</ds:datastoreItem>
</file>

<file path=customXml/itemProps2.xml><?xml version="1.0" encoding="utf-8"?>
<ds:datastoreItem xmlns:ds="http://schemas.openxmlformats.org/officeDocument/2006/customXml" ds:itemID="{146F7A8C-00AE-4ADD-BC96-8D21C5240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C81E1C3-1D0A-43E6-83B5-B9B6B4E20C7A}">
  <ds:schemaRefs>
    <ds:schemaRef ds:uri="http://schemas.openxmlformats.org/officeDocument/2006/bibliography"/>
  </ds:schemaRefs>
</ds:datastoreItem>
</file>

<file path=customXml/itemProps4.xml><?xml version="1.0" encoding="utf-8"?>
<ds:datastoreItem xmlns:ds="http://schemas.openxmlformats.org/officeDocument/2006/customXml" ds:itemID="{D5929C44-770D-4CE4-976E-8C72D0E9CE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51736</Words>
  <Characters>29491</Characters>
  <Application>Microsoft Office Word</Application>
  <DocSecurity>0</DocSecurity>
  <Lines>245</Lines>
  <Paragraphs>162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KPC</Company>
  <LinksUpToDate>false</LinksUpToDate>
  <CharactersWithSpaces>81065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Brazeviciute Justina</dc:creator>
  <cp:keywords/>
  <dc:description/>
  <cp:lastModifiedBy>Vilma Zasimauskienė</cp:lastModifiedBy>
  <cp:revision>2</cp:revision>
  <cp:lastPrinted>2021-11-09T21:25:00Z</cp:lastPrinted>
  <dcterms:created xsi:type="dcterms:W3CDTF">2021-12-30T18:52:00Z</dcterms:created>
  <dcterms:modified xsi:type="dcterms:W3CDTF">2021-12-30T18:52:00Z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0x010100BAACDD8581AD5D42BE709B357C435DD9</vt:lpwstr>
  </property>
</Properties>
</file>