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827" w:type="dxa"/>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tblGrid>
      <w:tr w:rsidR="000C354E" w:rsidRPr="00B26323" w14:paraId="060AC091" w14:textId="77777777" w:rsidTr="000B1E95">
        <w:tc>
          <w:tcPr>
            <w:tcW w:w="3827" w:type="dxa"/>
            <w:tcBorders>
              <w:top w:val="nil"/>
              <w:left w:val="nil"/>
              <w:bottom w:val="nil"/>
              <w:right w:val="nil"/>
            </w:tcBorders>
          </w:tcPr>
          <w:p w14:paraId="2E2417A3" w14:textId="77777777" w:rsidR="002822A3" w:rsidRDefault="007E7D86" w:rsidP="00810F1B">
            <w:pPr>
              <w:rPr>
                <w:rFonts w:ascii="Times New Roman" w:hAnsi="Times New Roman"/>
                <w:b/>
                <w:noProof/>
                <w:sz w:val="24"/>
                <w:szCs w:val="24"/>
                <w:lang w:val="lt-LT"/>
              </w:rPr>
            </w:pPr>
            <w:r w:rsidRPr="00B26323">
              <w:rPr>
                <w:rFonts w:ascii="Times New Roman" w:hAnsi="Times New Roman"/>
                <w:b/>
                <w:sz w:val="24"/>
                <w:szCs w:val="24"/>
                <w:lang w:val="lt-LT"/>
              </w:rPr>
              <w:fldChar w:fldCharType="begin">
                <w:ffData>
                  <w:name w:val=""/>
                  <w:enabled/>
                  <w:calcOnExit w:val="0"/>
                  <w:helpText w:type="text" w:val="Veiklos nr. (Dokumento registravimo numerio sudedamoji dalis)"/>
                  <w:statusText w:type="text" w:val="Veiklos nr."/>
                  <w:textInput>
                    <w:format w:val="Pirmoji didžioji raidė"/>
                  </w:textInput>
                </w:ffData>
              </w:fldChar>
            </w:r>
            <w:r w:rsidRPr="00B26323">
              <w:rPr>
                <w:rFonts w:ascii="Times New Roman" w:hAnsi="Times New Roman"/>
                <w:b/>
                <w:sz w:val="24"/>
                <w:szCs w:val="24"/>
                <w:lang w:val="lt-LT"/>
              </w:rPr>
              <w:instrText xml:space="preserve"> FORMTEXT </w:instrText>
            </w:r>
            <w:r w:rsidRPr="00B26323">
              <w:rPr>
                <w:rFonts w:ascii="Times New Roman" w:hAnsi="Times New Roman"/>
                <w:b/>
                <w:sz w:val="24"/>
                <w:szCs w:val="24"/>
                <w:lang w:val="lt-LT"/>
              </w:rPr>
            </w:r>
            <w:r w:rsidRPr="00B26323">
              <w:rPr>
                <w:rFonts w:ascii="Times New Roman" w:hAnsi="Times New Roman"/>
                <w:b/>
                <w:sz w:val="24"/>
                <w:szCs w:val="24"/>
                <w:lang w:val="lt-LT"/>
              </w:rPr>
              <w:fldChar w:fldCharType="separate"/>
            </w:r>
            <w:r w:rsidR="00810F1B" w:rsidRPr="00B26323">
              <w:rPr>
                <w:rFonts w:ascii="Times New Roman" w:hAnsi="Times New Roman"/>
                <w:b/>
                <w:noProof/>
                <w:sz w:val="24"/>
                <w:szCs w:val="24"/>
                <w:lang w:val="lt-LT"/>
              </w:rPr>
              <w:t xml:space="preserve">Projekto </w:t>
            </w:r>
          </w:p>
          <w:p w14:paraId="39AB91F2" w14:textId="77777777" w:rsidR="000C354E" w:rsidRPr="00B26323" w:rsidRDefault="00810F1B" w:rsidP="00810F1B">
            <w:pPr>
              <w:rPr>
                <w:rFonts w:ascii="Times New Roman" w:hAnsi="Times New Roman"/>
                <w:b/>
                <w:sz w:val="22"/>
                <w:szCs w:val="22"/>
                <w:lang w:val="lt-LT" w:eastAsia="lt-LT"/>
              </w:rPr>
            </w:pPr>
            <w:r w:rsidRPr="00B26323">
              <w:rPr>
                <w:rFonts w:ascii="Times New Roman" w:hAnsi="Times New Roman"/>
                <w:b/>
                <w:noProof/>
                <w:sz w:val="24"/>
                <w:szCs w:val="24"/>
                <w:lang w:val="lt-LT"/>
              </w:rPr>
              <w:t>lyginamasis variantas</w:t>
            </w:r>
            <w:r w:rsidR="007E7D86" w:rsidRPr="00B26323">
              <w:rPr>
                <w:rFonts w:ascii="Times New Roman" w:hAnsi="Times New Roman"/>
                <w:b/>
                <w:sz w:val="24"/>
                <w:szCs w:val="24"/>
                <w:lang w:val="lt-LT"/>
              </w:rPr>
              <w:fldChar w:fldCharType="end"/>
            </w:r>
          </w:p>
        </w:tc>
      </w:tr>
    </w:tbl>
    <w:p w14:paraId="658A315F" w14:textId="77777777" w:rsidR="003D0BAD" w:rsidRPr="00B26323" w:rsidRDefault="003D0BAD" w:rsidP="003D0BAD">
      <w:pPr>
        <w:jc w:val="center"/>
        <w:rPr>
          <w:rFonts w:ascii="Times New Roman" w:hAnsi="Times New Roman"/>
          <w:sz w:val="24"/>
          <w:szCs w:val="24"/>
          <w:lang w:val="lt-LT"/>
        </w:rPr>
      </w:pPr>
    </w:p>
    <w:p w14:paraId="0194FA48" w14:textId="77777777" w:rsidR="003D0BAD" w:rsidRPr="00B26323" w:rsidRDefault="000C354E" w:rsidP="003D0BAD">
      <w:pPr>
        <w:jc w:val="center"/>
        <w:rPr>
          <w:rFonts w:ascii="Times New Roman" w:hAnsi="Times New Roman"/>
          <w:lang w:val="lt-LT"/>
        </w:rPr>
      </w:pPr>
      <w:r w:rsidRPr="00B26323">
        <w:rPr>
          <w:rFonts w:ascii="Times New Roman" w:hAnsi="Times New Roman"/>
          <w:noProof/>
          <w:lang w:val="lt-LT" w:eastAsia="lt-LT"/>
        </w:rPr>
        <w:drawing>
          <wp:inline distT="0" distB="0" distL="0" distR="0" wp14:anchorId="0B5741C6" wp14:editId="2D82FCEE">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B525DCB" w14:textId="77777777" w:rsidR="003D0BAD" w:rsidRPr="00B26323" w:rsidRDefault="003D0BAD" w:rsidP="003D0BAD">
      <w:pPr>
        <w:jc w:val="center"/>
        <w:rPr>
          <w:rFonts w:ascii="Times New Roman" w:hAnsi="Times New Roman"/>
          <w:lang w:val="pt-BR"/>
        </w:rPr>
      </w:pPr>
    </w:p>
    <w:bookmarkStart w:id="0" w:name="ImonPav"/>
    <w:p w14:paraId="31E51315" w14:textId="77777777" w:rsidR="003D0BAD" w:rsidRPr="00B26323" w:rsidRDefault="00D761EC" w:rsidP="00F47AC6">
      <w:pPr>
        <w:jc w:val="center"/>
        <w:outlineLvl w:val="0"/>
        <w:rPr>
          <w:rFonts w:ascii="Times New Roman" w:hAnsi="Times New Roman"/>
          <w:b/>
          <w:sz w:val="24"/>
          <w:szCs w:val="24"/>
          <w:lang w:val="pt-BR"/>
        </w:rPr>
      </w:pPr>
      <w:r w:rsidRPr="00B26323">
        <w:rPr>
          <w:rFonts w:ascii="Times New Roman" w:hAnsi="Times New Roman"/>
          <w:b/>
          <w:sz w:val="24"/>
          <w:szCs w:val="24"/>
        </w:rPr>
        <w:fldChar w:fldCharType="begin">
          <w:ffData>
            <w:name w:val="ImonPav"/>
            <w:enabled w:val="0"/>
            <w:calcOnExit w:val="0"/>
            <w:textInput>
              <w:default w:val="LIETUVOS RESPUBLIKOS"/>
              <w:format w:val="Didžiosios raidės"/>
            </w:textInput>
          </w:ffData>
        </w:fldChar>
      </w:r>
      <w:r w:rsidR="003D0BAD" w:rsidRPr="00B26323">
        <w:rPr>
          <w:rFonts w:ascii="Times New Roman" w:hAnsi="Times New Roman"/>
          <w:b/>
          <w:sz w:val="24"/>
          <w:szCs w:val="24"/>
          <w:lang w:val="pt-BR"/>
        </w:rPr>
        <w:instrText xml:space="preserve"> FORMTEXT </w:instrText>
      </w:r>
      <w:r w:rsidRPr="00B26323">
        <w:rPr>
          <w:rFonts w:ascii="Times New Roman" w:hAnsi="Times New Roman"/>
          <w:b/>
          <w:sz w:val="24"/>
          <w:szCs w:val="24"/>
        </w:rPr>
      </w:r>
      <w:r w:rsidRPr="00B26323">
        <w:rPr>
          <w:rFonts w:ascii="Times New Roman" w:hAnsi="Times New Roman"/>
          <w:b/>
          <w:sz w:val="24"/>
          <w:szCs w:val="24"/>
        </w:rPr>
        <w:fldChar w:fldCharType="separate"/>
      </w:r>
      <w:r w:rsidR="00383FF6" w:rsidRPr="00B26323">
        <w:rPr>
          <w:rFonts w:ascii="Times New Roman" w:hAnsi="Times New Roman"/>
          <w:b/>
          <w:noProof/>
          <w:sz w:val="24"/>
          <w:szCs w:val="24"/>
          <w:lang w:val="pt-BR"/>
        </w:rPr>
        <w:t>LIETUVOS RESPUBLIKOS</w:t>
      </w:r>
      <w:r w:rsidRPr="00B26323">
        <w:rPr>
          <w:rFonts w:ascii="Times New Roman" w:hAnsi="Times New Roman"/>
          <w:b/>
          <w:sz w:val="24"/>
          <w:szCs w:val="24"/>
        </w:rPr>
        <w:fldChar w:fldCharType="end"/>
      </w:r>
      <w:bookmarkEnd w:id="0"/>
    </w:p>
    <w:bookmarkStart w:id="1" w:name="ImonPav2"/>
    <w:p w14:paraId="3C19E5DE" w14:textId="77777777" w:rsidR="003D0BAD" w:rsidRPr="00B26323" w:rsidRDefault="00D761EC" w:rsidP="00F47AC6">
      <w:pPr>
        <w:jc w:val="center"/>
        <w:outlineLvl w:val="0"/>
        <w:rPr>
          <w:rFonts w:ascii="Times New Roman" w:hAnsi="Times New Roman"/>
          <w:sz w:val="24"/>
          <w:szCs w:val="24"/>
          <w:lang w:val="lt-LT"/>
        </w:rPr>
      </w:pPr>
      <w:r w:rsidRPr="00B26323">
        <w:rPr>
          <w:rFonts w:ascii="Times New Roman" w:hAnsi="Times New Roman"/>
          <w:b/>
          <w:sz w:val="24"/>
          <w:szCs w:val="24"/>
          <w:lang w:val="lt-LT"/>
        </w:rPr>
        <w:fldChar w:fldCharType="begin">
          <w:ffData>
            <w:name w:val="ImonPav2"/>
            <w:enabled w:val="0"/>
            <w:calcOnExit w:val="0"/>
            <w:textInput>
              <w:default w:val="SOCIALINĖS APSAUGOS IR DARBO MINISTRAS"/>
              <w:format w:val="Didžiosios raidės"/>
            </w:textInput>
          </w:ffData>
        </w:fldChar>
      </w:r>
      <w:r w:rsidR="003D0BAD" w:rsidRPr="00B26323">
        <w:rPr>
          <w:rFonts w:ascii="Times New Roman" w:hAnsi="Times New Roman"/>
          <w:b/>
          <w:sz w:val="24"/>
          <w:szCs w:val="24"/>
          <w:lang w:val="lt-LT"/>
        </w:rPr>
        <w:instrText xml:space="preserve"> FORMTEXT </w:instrText>
      </w:r>
      <w:r w:rsidRPr="00B26323">
        <w:rPr>
          <w:rFonts w:ascii="Times New Roman" w:hAnsi="Times New Roman"/>
          <w:b/>
          <w:sz w:val="24"/>
          <w:szCs w:val="24"/>
          <w:lang w:val="lt-LT"/>
        </w:rPr>
      </w:r>
      <w:r w:rsidRPr="00B26323">
        <w:rPr>
          <w:rFonts w:ascii="Times New Roman" w:hAnsi="Times New Roman"/>
          <w:b/>
          <w:sz w:val="24"/>
          <w:szCs w:val="24"/>
          <w:lang w:val="lt-LT"/>
        </w:rPr>
        <w:fldChar w:fldCharType="separate"/>
      </w:r>
      <w:r w:rsidR="00383FF6" w:rsidRPr="00B26323">
        <w:rPr>
          <w:rFonts w:ascii="Times New Roman" w:hAnsi="Times New Roman"/>
          <w:b/>
          <w:noProof/>
          <w:sz w:val="24"/>
          <w:szCs w:val="24"/>
          <w:lang w:val="lt-LT"/>
        </w:rPr>
        <w:t>SOCIALINĖS APSAUGOS IR DARBO MINISTRAS</w:t>
      </w:r>
      <w:r w:rsidRPr="00B26323">
        <w:rPr>
          <w:rFonts w:ascii="Times New Roman" w:hAnsi="Times New Roman"/>
          <w:b/>
          <w:sz w:val="24"/>
          <w:szCs w:val="24"/>
          <w:lang w:val="lt-LT"/>
        </w:rPr>
        <w:fldChar w:fldCharType="end"/>
      </w:r>
      <w:bookmarkEnd w:id="1"/>
    </w:p>
    <w:p w14:paraId="48945C4D" w14:textId="77777777" w:rsidR="003D0BAD" w:rsidRPr="00B26323" w:rsidRDefault="003D0BAD" w:rsidP="003D0BAD">
      <w:pPr>
        <w:jc w:val="center"/>
        <w:rPr>
          <w:rFonts w:ascii="Times New Roman" w:hAnsi="Times New Roman"/>
          <w:sz w:val="24"/>
          <w:szCs w:val="24"/>
          <w:lang w:val="lt-LT"/>
        </w:rPr>
      </w:pPr>
    </w:p>
    <w:p w14:paraId="7EA5C9F7" w14:textId="77777777" w:rsidR="003D0BAD" w:rsidRPr="00B26323" w:rsidRDefault="00D761EC" w:rsidP="00F47AC6">
      <w:pPr>
        <w:jc w:val="center"/>
        <w:outlineLvl w:val="0"/>
        <w:rPr>
          <w:rFonts w:ascii="Times New Roman" w:hAnsi="Times New Roman"/>
          <w:b/>
          <w:sz w:val="24"/>
          <w:szCs w:val="24"/>
          <w:lang w:val="lt-LT"/>
        </w:rPr>
      </w:pPr>
      <w:r w:rsidRPr="00B26323">
        <w:rPr>
          <w:rFonts w:ascii="Times New Roman" w:hAnsi="Times New Roman"/>
          <w:b/>
          <w:sz w:val="24"/>
          <w:szCs w:val="24"/>
          <w:lang w:val="lt-LT"/>
        </w:rPr>
        <w:fldChar w:fldCharType="begin">
          <w:ffData>
            <w:name w:val="DokRusis"/>
            <w:enabled w:val="0"/>
            <w:calcOnExit w:val="0"/>
            <w:textInput>
              <w:default w:val="ĮSAKYMAS"/>
              <w:format w:val="Didžiosios raidės"/>
            </w:textInput>
          </w:ffData>
        </w:fldChar>
      </w:r>
      <w:bookmarkStart w:id="2" w:name="DokRusis"/>
      <w:r w:rsidR="008D77F8" w:rsidRPr="00B26323">
        <w:rPr>
          <w:rFonts w:ascii="Times New Roman" w:hAnsi="Times New Roman"/>
          <w:b/>
          <w:sz w:val="24"/>
          <w:szCs w:val="24"/>
          <w:lang w:val="lt-LT"/>
        </w:rPr>
        <w:instrText xml:space="preserve"> FORMTEXT </w:instrText>
      </w:r>
      <w:r w:rsidRPr="00B26323">
        <w:rPr>
          <w:rFonts w:ascii="Times New Roman" w:hAnsi="Times New Roman"/>
          <w:b/>
          <w:sz w:val="24"/>
          <w:szCs w:val="24"/>
          <w:lang w:val="lt-LT"/>
        </w:rPr>
      </w:r>
      <w:r w:rsidRPr="00B26323">
        <w:rPr>
          <w:rFonts w:ascii="Times New Roman" w:hAnsi="Times New Roman"/>
          <w:b/>
          <w:sz w:val="24"/>
          <w:szCs w:val="24"/>
          <w:lang w:val="lt-LT"/>
        </w:rPr>
        <w:fldChar w:fldCharType="separate"/>
      </w:r>
      <w:r w:rsidR="00BB2A15" w:rsidRPr="00B26323">
        <w:rPr>
          <w:rFonts w:ascii="Times New Roman" w:hAnsi="Times New Roman"/>
          <w:b/>
          <w:noProof/>
          <w:sz w:val="24"/>
          <w:szCs w:val="24"/>
          <w:lang w:val="lt-LT"/>
        </w:rPr>
        <w:t>ĮSAKYMAS</w:t>
      </w:r>
      <w:r w:rsidRPr="00B26323">
        <w:rPr>
          <w:rFonts w:ascii="Times New Roman" w:hAnsi="Times New Roman"/>
          <w:b/>
          <w:sz w:val="24"/>
          <w:szCs w:val="24"/>
          <w:lang w:val="lt-LT"/>
        </w:rPr>
        <w:fldChar w:fldCharType="end"/>
      </w:r>
      <w:bookmarkEnd w:id="2"/>
    </w:p>
    <w:p w14:paraId="3941FA53" w14:textId="77777777" w:rsidR="003D0BAD" w:rsidRPr="00B26323" w:rsidRDefault="00D761EC" w:rsidP="00F47AC6">
      <w:pPr>
        <w:jc w:val="center"/>
        <w:outlineLvl w:val="0"/>
        <w:rPr>
          <w:rFonts w:ascii="Times New Roman" w:hAnsi="Times New Roman"/>
          <w:b/>
          <w:sz w:val="24"/>
          <w:szCs w:val="24"/>
          <w:lang w:val="lt-LT"/>
        </w:rPr>
      </w:pPr>
      <w:r w:rsidRPr="00B26323">
        <w:rPr>
          <w:rFonts w:ascii="Times New Roman" w:hAnsi="Times New Roman"/>
          <w:b/>
          <w:sz w:val="24"/>
          <w:szCs w:val="24"/>
          <w:lang w:val="lt-LT"/>
        </w:rPr>
        <w:fldChar w:fldCharType="begin">
          <w:ffData>
            <w:name w:val="Antraste"/>
            <w:enabled/>
            <w:calcOnExit w:val="0"/>
            <w:textInput>
              <w:default w:val="DĖL   "/>
              <w:format w:val="Didžiosios raidės"/>
            </w:textInput>
          </w:ffData>
        </w:fldChar>
      </w:r>
      <w:bookmarkStart w:id="3" w:name="Antraste"/>
      <w:r w:rsidR="00881151" w:rsidRPr="00B26323">
        <w:rPr>
          <w:rFonts w:ascii="Times New Roman" w:hAnsi="Times New Roman"/>
          <w:b/>
          <w:sz w:val="24"/>
          <w:szCs w:val="24"/>
          <w:lang w:val="lt-LT"/>
        </w:rPr>
        <w:instrText xml:space="preserve"> FORMTEXT </w:instrText>
      </w:r>
      <w:r w:rsidRPr="00B26323">
        <w:rPr>
          <w:rFonts w:ascii="Times New Roman" w:hAnsi="Times New Roman"/>
          <w:b/>
          <w:sz w:val="24"/>
          <w:szCs w:val="24"/>
          <w:lang w:val="lt-LT"/>
        </w:rPr>
      </w:r>
      <w:r w:rsidRPr="00B26323">
        <w:rPr>
          <w:rFonts w:ascii="Times New Roman" w:hAnsi="Times New Roman"/>
          <w:b/>
          <w:sz w:val="24"/>
          <w:szCs w:val="24"/>
          <w:lang w:val="lt-LT"/>
        </w:rPr>
        <w:fldChar w:fldCharType="separate"/>
      </w:r>
      <w:r w:rsidR="002D7939" w:rsidRPr="00B26323">
        <w:rPr>
          <w:rFonts w:ascii="Times New Roman" w:hAnsi="Times New Roman"/>
          <w:b/>
          <w:noProof/>
          <w:sz w:val="24"/>
          <w:szCs w:val="24"/>
          <w:lang w:val="lt-LT"/>
        </w:rPr>
        <w:t>DĖL SOCIALINĖS APSAUGOS IR DARBO MINISTRO 2015 M. VASARIO 24 D. ĮSAKYMO NR. A1-90 „DĖL 2014–2020 METŲ EUROPOS SĄJUNGOS FONDŲ INVESTICIJŲ VEIKSMŲ PROGRAMOS PRIORITETŲ ĮGYVENDINIMO PRIEMONIŲ ĮGYVENDINIMO PLANO IR NACIONALINIŲ STEBĖSENOS RODIKLIŲ SKAIČIAVIMO APRAŠO PATVIRTINIMO“ PAKEITIMO</w:t>
      </w:r>
      <w:r w:rsidRPr="00B26323">
        <w:rPr>
          <w:rFonts w:ascii="Times New Roman" w:hAnsi="Times New Roman"/>
          <w:b/>
          <w:sz w:val="24"/>
          <w:szCs w:val="24"/>
          <w:lang w:val="lt-LT"/>
        </w:rPr>
        <w:fldChar w:fldCharType="end"/>
      </w:r>
      <w:bookmarkEnd w:id="3"/>
    </w:p>
    <w:p w14:paraId="332D03B7" w14:textId="77777777" w:rsidR="003D0BAD" w:rsidRPr="00B26323" w:rsidRDefault="003D0BAD" w:rsidP="003D0BAD">
      <w:pPr>
        <w:jc w:val="center"/>
        <w:rPr>
          <w:rFonts w:ascii="Times New Roman" w:hAnsi="Times New Roman"/>
          <w:b/>
          <w:caps/>
          <w:sz w:val="24"/>
          <w:szCs w:val="24"/>
          <w:lang w:val="lt-LT"/>
        </w:rPr>
      </w:pPr>
    </w:p>
    <w:p w14:paraId="60F45AD8" w14:textId="77777777" w:rsidR="00851928" w:rsidRDefault="003D0BAD" w:rsidP="00F47AC6">
      <w:pPr>
        <w:spacing w:line="360" w:lineRule="auto"/>
        <w:jc w:val="center"/>
        <w:outlineLvl w:val="0"/>
        <w:rPr>
          <w:rFonts w:ascii="Times New Roman" w:hAnsi="Times New Roman"/>
          <w:sz w:val="24"/>
          <w:szCs w:val="24"/>
          <w:lang w:val="lt-LT"/>
        </w:rPr>
      </w:pPr>
      <w:r w:rsidRPr="00B26323">
        <w:rPr>
          <w:rFonts w:ascii="Times New Roman" w:hAnsi="Times New Roman"/>
          <w:sz w:val="24"/>
          <w:szCs w:val="24"/>
          <w:lang w:val="lt-LT"/>
        </w:rPr>
        <w:t>Nr.</w:t>
      </w:r>
    </w:p>
    <w:p w14:paraId="194E08BB" w14:textId="77777777" w:rsidR="003D0BAD" w:rsidRPr="00B26323" w:rsidRDefault="00D761EC" w:rsidP="00F47AC6">
      <w:pPr>
        <w:spacing w:line="360" w:lineRule="auto"/>
        <w:jc w:val="center"/>
        <w:outlineLvl w:val="0"/>
        <w:rPr>
          <w:rFonts w:ascii="Times New Roman" w:hAnsi="Times New Roman"/>
          <w:sz w:val="24"/>
          <w:szCs w:val="24"/>
          <w:lang w:val="lt-LT"/>
        </w:rPr>
      </w:pPr>
      <w:r w:rsidRPr="00B26323">
        <w:rPr>
          <w:rFonts w:ascii="Times New Roman" w:hAnsi="Times New Roman"/>
          <w:sz w:val="24"/>
          <w:szCs w:val="24"/>
          <w:lang w:val="lt-LT"/>
        </w:rPr>
        <w:fldChar w:fldCharType="begin">
          <w:ffData>
            <w:name w:val=""/>
            <w:enabled/>
            <w:calcOnExit w:val="0"/>
            <w:textInput>
              <w:default w:val="Vilnius"/>
            </w:textInput>
          </w:ffData>
        </w:fldChar>
      </w:r>
      <w:r w:rsidR="003D0BAD" w:rsidRPr="00B26323">
        <w:rPr>
          <w:rFonts w:ascii="Times New Roman" w:hAnsi="Times New Roman"/>
          <w:sz w:val="24"/>
          <w:szCs w:val="24"/>
          <w:lang w:val="lt-LT"/>
        </w:rPr>
        <w:instrText xml:space="preserve"> FORMTEXT </w:instrText>
      </w:r>
      <w:r w:rsidRPr="00B26323">
        <w:rPr>
          <w:rFonts w:ascii="Times New Roman" w:hAnsi="Times New Roman"/>
          <w:sz w:val="24"/>
          <w:szCs w:val="24"/>
          <w:lang w:val="lt-LT"/>
        </w:rPr>
      </w:r>
      <w:r w:rsidRPr="00B26323">
        <w:rPr>
          <w:rFonts w:ascii="Times New Roman" w:hAnsi="Times New Roman"/>
          <w:sz w:val="24"/>
          <w:szCs w:val="24"/>
          <w:lang w:val="lt-LT"/>
        </w:rPr>
        <w:fldChar w:fldCharType="separate"/>
      </w:r>
      <w:r w:rsidR="003D0BAD" w:rsidRPr="00B26323">
        <w:rPr>
          <w:rFonts w:ascii="Times New Roman" w:hAnsi="Times New Roman"/>
          <w:noProof/>
          <w:sz w:val="24"/>
          <w:szCs w:val="24"/>
          <w:lang w:val="lt-LT"/>
        </w:rPr>
        <w:t>Vilnius</w:t>
      </w:r>
      <w:r w:rsidRPr="00B26323">
        <w:rPr>
          <w:rFonts w:ascii="Times New Roman" w:hAnsi="Times New Roman"/>
          <w:sz w:val="24"/>
          <w:szCs w:val="24"/>
          <w:lang w:val="lt-LT"/>
        </w:rPr>
        <w:fldChar w:fldCharType="end"/>
      </w:r>
    </w:p>
    <w:p w14:paraId="61B1B5DD" w14:textId="77777777" w:rsidR="008B3AA1" w:rsidRPr="00B26323" w:rsidRDefault="008B3AA1" w:rsidP="008B3AA1">
      <w:pPr>
        <w:tabs>
          <w:tab w:val="left" w:pos="567"/>
        </w:tabs>
        <w:rPr>
          <w:rFonts w:ascii="Times New Roman" w:hAnsi="Times New Roman"/>
          <w:sz w:val="24"/>
          <w:szCs w:val="24"/>
          <w:lang w:val="lt-LT" w:eastAsia="lt-LT"/>
        </w:rPr>
      </w:pPr>
    </w:p>
    <w:p w14:paraId="799AC782" w14:textId="69279C83" w:rsidR="002F59F0" w:rsidRDefault="002F59F0" w:rsidP="002F59F0">
      <w:pPr>
        <w:ind w:right="-1" w:firstLine="1298"/>
        <w:jc w:val="both"/>
        <w:rPr>
          <w:rFonts w:ascii="Times New Roman" w:hAnsi="Times New Roman"/>
          <w:sz w:val="24"/>
          <w:szCs w:val="24"/>
          <w:lang w:val="lt-LT"/>
        </w:rPr>
      </w:pPr>
      <w:r w:rsidRPr="00B27B3B">
        <w:rPr>
          <w:rFonts w:ascii="Times New Roman" w:hAnsi="Times New Roman"/>
          <w:sz w:val="24"/>
          <w:szCs w:val="24"/>
          <w:lang w:val="lt-LT"/>
        </w:rPr>
        <w:t>P a k e i č i u 2014–2020 metų Europos Sąjungos fondų investicijų veiksmų programos prioritetų įgyvendinimo priemonių įgyvendinimo planą, patvirtintą Lietuvos Respublikos socialinės apsaugos ir darbo ministro 2015 m. vasario 24 d. įsakymu Nr. A1-90 „Dėl 2014–2020 metų Europos Sąjungos fondų investicijų veiksmų programos prioritetų įgyvendinimo priemonių įgyvendinimo plano ir Nacionalinių stebėsenos rodiklių skaičiavimo aprašo patvirtinimo“:</w:t>
      </w:r>
    </w:p>
    <w:p w14:paraId="7C71219C" w14:textId="77777777" w:rsidR="002D5B09" w:rsidRDefault="002D5B09" w:rsidP="002D5B09">
      <w:pPr>
        <w:ind w:firstLine="1298"/>
        <w:jc w:val="both"/>
        <w:rPr>
          <w:rFonts w:ascii="Times New Roman" w:hAnsi="Times New Roman"/>
          <w:sz w:val="24"/>
          <w:szCs w:val="24"/>
          <w:lang w:val="lt-LT"/>
        </w:rPr>
      </w:pPr>
      <w:r>
        <w:rPr>
          <w:rFonts w:ascii="Times New Roman" w:hAnsi="Times New Roman"/>
          <w:sz w:val="24"/>
          <w:szCs w:val="24"/>
          <w:lang w:val="lt-LT"/>
        </w:rPr>
        <w:t>1. Pakeičiu I skyriaus pirmojo skirsnio 6 punktą ir jį išdėstau taip:</w:t>
      </w:r>
    </w:p>
    <w:p w14:paraId="1B2358C8" w14:textId="77777777" w:rsidR="002D5B09" w:rsidRPr="007310AC" w:rsidRDefault="002D5B09" w:rsidP="002D5B09">
      <w:pPr>
        <w:ind w:firstLine="1298"/>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w:t>
      </w:r>
      <w:r w:rsidRPr="007310AC">
        <w:rPr>
          <w:rFonts w:ascii="Times New Roman" w:hAnsi="Times New Roman"/>
          <w:color w:val="000000"/>
          <w:sz w:val="24"/>
          <w:szCs w:val="24"/>
          <w:lang w:val="lt-LT" w:eastAsia="lt-LT"/>
        </w:rPr>
        <w:t>6. Priemonės įgyvendinimo stebėsenos rodikliai</w:t>
      </w:r>
    </w:p>
    <w:p w14:paraId="3611B4EB" w14:textId="77777777" w:rsidR="002D5B09" w:rsidRPr="007310AC" w:rsidRDefault="002D5B09" w:rsidP="002D5B09">
      <w:pPr>
        <w:rPr>
          <w:rFonts w:ascii="Times New Roman" w:hAnsi="Times New Roman"/>
          <w:color w:val="000000"/>
          <w:sz w:val="24"/>
          <w:szCs w:val="24"/>
          <w:lang w:val="lt-LT" w:eastAsia="lt-LT"/>
        </w:rPr>
      </w:pPr>
      <w:r w:rsidRPr="007310AC">
        <w:rPr>
          <w:rFonts w:ascii="Times New Roman" w:hAnsi="Times New Roman"/>
          <w:color w:val="000000"/>
          <w:sz w:val="24"/>
          <w:szCs w:val="24"/>
          <w:lang w:val="lt-LT" w:eastAsia="lt-LT"/>
        </w:rPr>
        <w:t> </w:t>
      </w:r>
    </w:p>
    <w:tbl>
      <w:tblPr>
        <w:tblW w:w="0" w:type="dxa"/>
        <w:tblCellMar>
          <w:left w:w="0" w:type="dxa"/>
          <w:right w:w="0" w:type="dxa"/>
        </w:tblCellMar>
        <w:tblLook w:val="04A0" w:firstRow="1" w:lastRow="0" w:firstColumn="1" w:lastColumn="0" w:noHBand="0" w:noVBand="1"/>
      </w:tblPr>
      <w:tblGrid>
        <w:gridCol w:w="1400"/>
        <w:gridCol w:w="3570"/>
        <w:gridCol w:w="1266"/>
        <w:gridCol w:w="1621"/>
        <w:gridCol w:w="1621"/>
      </w:tblGrid>
      <w:tr w:rsidR="002D5B09" w:rsidRPr="007310AC" w14:paraId="2A1D2EA3" w14:textId="77777777" w:rsidTr="002E35F0">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56610E" w14:textId="77777777" w:rsidR="002D5B09" w:rsidRPr="007310AC" w:rsidRDefault="002D5B09" w:rsidP="002E35F0">
            <w:pPr>
              <w:jc w:val="center"/>
              <w:rPr>
                <w:rFonts w:ascii="Times New Roman" w:hAnsi="Times New Roman"/>
                <w:sz w:val="24"/>
                <w:szCs w:val="24"/>
                <w:lang w:val="lt-LT" w:eastAsia="lt-LT"/>
              </w:rPr>
            </w:pPr>
            <w:r w:rsidRPr="007310AC">
              <w:rPr>
                <w:rFonts w:ascii="Times New Roman" w:hAnsi="Times New Roman"/>
                <w:sz w:val="24"/>
                <w:szCs w:val="24"/>
                <w:lang w:val="lt-LT" w:eastAsia="lt-LT"/>
              </w:rPr>
              <w:t>Stebėsenos rodiklio kodas</w:t>
            </w:r>
          </w:p>
        </w:tc>
        <w:tc>
          <w:tcPr>
            <w:tcW w:w="38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D62D13" w14:textId="77777777" w:rsidR="002D5B09" w:rsidRPr="007310AC" w:rsidRDefault="002D5B09" w:rsidP="002E35F0">
            <w:pPr>
              <w:jc w:val="center"/>
              <w:rPr>
                <w:rFonts w:ascii="Times New Roman" w:hAnsi="Times New Roman"/>
                <w:sz w:val="24"/>
                <w:szCs w:val="24"/>
                <w:lang w:val="lt-LT" w:eastAsia="lt-LT"/>
              </w:rPr>
            </w:pPr>
            <w:r w:rsidRPr="007310AC">
              <w:rPr>
                <w:rFonts w:ascii="Times New Roman" w:hAnsi="Times New Roman"/>
                <w:sz w:val="24"/>
                <w:szCs w:val="24"/>
                <w:lang w:val="lt-LT" w:eastAsia="lt-LT"/>
              </w:rPr>
              <w:t>Stebėsenos rodiklio pavadinimas</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8C2DAE" w14:textId="77777777" w:rsidR="002D5B09" w:rsidRPr="007310AC" w:rsidRDefault="002D5B09" w:rsidP="002E35F0">
            <w:pPr>
              <w:jc w:val="center"/>
              <w:rPr>
                <w:rFonts w:ascii="Times New Roman" w:hAnsi="Times New Roman"/>
                <w:sz w:val="24"/>
                <w:szCs w:val="24"/>
                <w:lang w:val="lt-LT" w:eastAsia="lt-LT"/>
              </w:rPr>
            </w:pPr>
            <w:r w:rsidRPr="007310AC">
              <w:rPr>
                <w:rFonts w:ascii="Times New Roman" w:hAnsi="Times New Roman"/>
                <w:sz w:val="24"/>
                <w:szCs w:val="24"/>
                <w:lang w:val="lt-LT" w:eastAsia="lt-LT"/>
              </w:rPr>
              <w:t>Matavimo vienetas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C16F1C" w14:textId="77777777" w:rsidR="002D5B09" w:rsidRPr="007310AC" w:rsidRDefault="002D5B09" w:rsidP="002E35F0">
            <w:pPr>
              <w:jc w:val="center"/>
              <w:rPr>
                <w:rFonts w:ascii="Times New Roman" w:hAnsi="Times New Roman"/>
                <w:sz w:val="24"/>
                <w:szCs w:val="24"/>
                <w:lang w:val="lt-LT" w:eastAsia="lt-LT"/>
              </w:rPr>
            </w:pPr>
            <w:r w:rsidRPr="007310AC">
              <w:rPr>
                <w:rFonts w:ascii="Times New Roman" w:hAnsi="Times New Roman"/>
                <w:sz w:val="24"/>
                <w:szCs w:val="24"/>
                <w:lang w:val="lt-LT" w:eastAsia="lt-LT"/>
              </w:rPr>
              <w:t>Tarpinė</w:t>
            </w:r>
          </w:p>
          <w:p w14:paraId="6AD06B99" w14:textId="77777777" w:rsidR="002D5B09" w:rsidRPr="007310AC" w:rsidRDefault="002D5B09" w:rsidP="002E35F0">
            <w:pPr>
              <w:jc w:val="center"/>
              <w:rPr>
                <w:rFonts w:ascii="Times New Roman" w:hAnsi="Times New Roman"/>
                <w:sz w:val="24"/>
                <w:szCs w:val="24"/>
                <w:lang w:val="lt-LT" w:eastAsia="lt-LT"/>
              </w:rPr>
            </w:pPr>
            <w:r w:rsidRPr="007310AC">
              <w:rPr>
                <w:rFonts w:ascii="Times New Roman" w:hAnsi="Times New Roman"/>
                <w:sz w:val="24"/>
                <w:szCs w:val="24"/>
                <w:lang w:val="lt-LT" w:eastAsia="lt-LT"/>
              </w:rPr>
              <w:t>reikšmė</w:t>
            </w:r>
          </w:p>
          <w:p w14:paraId="58BCB21C" w14:textId="77777777" w:rsidR="002D5B09" w:rsidRPr="007310AC" w:rsidRDefault="002D5B09" w:rsidP="002E35F0">
            <w:pPr>
              <w:jc w:val="center"/>
              <w:rPr>
                <w:rFonts w:ascii="Times New Roman" w:hAnsi="Times New Roman"/>
                <w:sz w:val="24"/>
                <w:szCs w:val="24"/>
                <w:lang w:val="lt-LT" w:eastAsia="lt-LT"/>
              </w:rPr>
            </w:pPr>
            <w:r w:rsidRPr="007310AC">
              <w:rPr>
                <w:rFonts w:ascii="Times New Roman" w:hAnsi="Times New Roman"/>
                <w:sz w:val="24"/>
                <w:szCs w:val="24"/>
                <w:lang w:val="lt-LT" w:eastAsia="lt-LT"/>
              </w:rPr>
              <w:t>2018 m.</w:t>
            </w:r>
          </w:p>
          <w:p w14:paraId="5A09BACE" w14:textId="77777777" w:rsidR="002D5B09" w:rsidRPr="007310AC" w:rsidRDefault="002D5B09" w:rsidP="002E35F0">
            <w:pPr>
              <w:jc w:val="center"/>
              <w:rPr>
                <w:rFonts w:ascii="Times New Roman" w:hAnsi="Times New Roman"/>
                <w:sz w:val="24"/>
                <w:szCs w:val="24"/>
                <w:lang w:val="lt-LT" w:eastAsia="lt-LT"/>
              </w:rPr>
            </w:pPr>
            <w:r w:rsidRPr="007310AC">
              <w:rPr>
                <w:rFonts w:ascii="Times New Roman" w:hAnsi="Times New Roman"/>
                <w:sz w:val="24"/>
                <w:szCs w:val="24"/>
                <w:lang w:val="lt-LT" w:eastAsia="lt-LT"/>
              </w:rPr>
              <w:t>gruodžio 31 d.</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505A7C" w14:textId="77777777" w:rsidR="002D5B09" w:rsidRPr="007310AC" w:rsidRDefault="002D5B09" w:rsidP="002E35F0">
            <w:pPr>
              <w:jc w:val="center"/>
              <w:rPr>
                <w:rFonts w:ascii="Times New Roman" w:hAnsi="Times New Roman"/>
                <w:sz w:val="24"/>
                <w:szCs w:val="24"/>
                <w:lang w:val="lt-LT" w:eastAsia="lt-LT"/>
              </w:rPr>
            </w:pPr>
            <w:r w:rsidRPr="007310AC">
              <w:rPr>
                <w:rFonts w:ascii="Times New Roman" w:hAnsi="Times New Roman"/>
                <w:sz w:val="24"/>
                <w:szCs w:val="24"/>
                <w:lang w:val="lt-LT" w:eastAsia="lt-LT"/>
              </w:rPr>
              <w:t>Galutinė reikšmė</w:t>
            </w:r>
          </w:p>
          <w:p w14:paraId="1FAC253C" w14:textId="77777777" w:rsidR="002D5B09" w:rsidRPr="007310AC" w:rsidRDefault="002D5B09" w:rsidP="002E35F0">
            <w:pPr>
              <w:jc w:val="center"/>
              <w:rPr>
                <w:rFonts w:ascii="Times New Roman" w:hAnsi="Times New Roman"/>
                <w:sz w:val="24"/>
                <w:szCs w:val="24"/>
                <w:lang w:val="lt-LT" w:eastAsia="lt-LT"/>
              </w:rPr>
            </w:pPr>
            <w:r w:rsidRPr="007310AC">
              <w:rPr>
                <w:rFonts w:ascii="Times New Roman" w:hAnsi="Times New Roman"/>
                <w:sz w:val="24"/>
                <w:szCs w:val="24"/>
                <w:lang w:val="lt-LT" w:eastAsia="lt-LT"/>
              </w:rPr>
              <w:t>2023 m. gruodžio 31 d.</w:t>
            </w:r>
          </w:p>
        </w:tc>
      </w:tr>
      <w:tr w:rsidR="002D5B09" w:rsidRPr="007310AC" w14:paraId="4D888475" w14:textId="77777777" w:rsidTr="002E35F0">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92F3C3" w14:textId="77777777" w:rsidR="002D5B09" w:rsidRPr="007310AC" w:rsidRDefault="002D5B09" w:rsidP="002E35F0">
            <w:pPr>
              <w:rPr>
                <w:rFonts w:ascii="Times New Roman" w:hAnsi="Times New Roman"/>
                <w:sz w:val="24"/>
                <w:szCs w:val="24"/>
                <w:lang w:val="lt-LT" w:eastAsia="lt-LT"/>
              </w:rPr>
            </w:pPr>
            <w:r w:rsidRPr="007310AC">
              <w:rPr>
                <w:rFonts w:ascii="Times New Roman" w:hAnsi="Times New Roman"/>
                <w:color w:val="000000"/>
                <w:sz w:val="24"/>
                <w:szCs w:val="24"/>
                <w:lang w:val="lt-LT" w:eastAsia="lt-LT"/>
              </w:rPr>
              <w:t>R.B.027</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6C9E63CB" w14:textId="77777777" w:rsidR="002D5B09" w:rsidRPr="007310AC" w:rsidRDefault="002D5B09" w:rsidP="002E35F0">
            <w:pPr>
              <w:rPr>
                <w:rFonts w:ascii="Times New Roman" w:hAnsi="Times New Roman"/>
                <w:sz w:val="24"/>
                <w:szCs w:val="24"/>
                <w:lang w:val="lt-LT" w:eastAsia="lt-LT"/>
              </w:rPr>
            </w:pPr>
            <w:r w:rsidRPr="007310AC">
              <w:rPr>
                <w:rFonts w:ascii="Times New Roman" w:hAnsi="Times New Roman"/>
                <w:sz w:val="24"/>
                <w:szCs w:val="24"/>
                <w:lang w:val="lt-LT" w:eastAsia="lt-LT"/>
              </w:rPr>
              <w:t>„Dalyviai, kurie baigę dalyvauti ESF veiklose pradėjo dirbti, įskaitant savarankišką darbą“ (rodiklis skaičiuojamas nuo bedarbių, įskaitant ilgalaikius bedarbius)</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67486D" w14:textId="77777777" w:rsidR="002D5B09" w:rsidRPr="007310AC" w:rsidRDefault="002D5B09" w:rsidP="002E35F0">
            <w:pPr>
              <w:jc w:val="center"/>
              <w:rPr>
                <w:rFonts w:ascii="Times New Roman" w:hAnsi="Times New Roman"/>
                <w:sz w:val="24"/>
                <w:szCs w:val="24"/>
                <w:lang w:val="lt-LT" w:eastAsia="lt-LT"/>
              </w:rPr>
            </w:pPr>
            <w:r w:rsidRPr="007310AC">
              <w:rPr>
                <w:rFonts w:ascii="Times New Roman" w:hAnsi="Times New Roman"/>
                <w:sz w:val="24"/>
                <w:szCs w:val="24"/>
                <w:lang w:val="lt-LT" w:eastAsia="lt-LT"/>
              </w:rPr>
              <w:t>Procentai</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5243CD" w14:textId="77777777" w:rsidR="002D5B09" w:rsidRPr="007310AC" w:rsidRDefault="002D5B09" w:rsidP="002E35F0">
            <w:pPr>
              <w:jc w:val="center"/>
              <w:rPr>
                <w:rFonts w:ascii="Times New Roman" w:hAnsi="Times New Roman"/>
                <w:sz w:val="24"/>
                <w:szCs w:val="24"/>
                <w:lang w:val="lt-LT" w:eastAsia="lt-LT"/>
              </w:rPr>
            </w:pPr>
            <w:r w:rsidRPr="007310AC">
              <w:rPr>
                <w:rFonts w:ascii="Times New Roman" w:hAnsi="Times New Roman"/>
                <w:sz w:val="24"/>
                <w:szCs w:val="24"/>
                <w:lang w:val="lt-LT" w:eastAsia="lt-LT"/>
              </w:rPr>
              <w:t>35</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00173D" w14:textId="77777777" w:rsidR="002D5B09" w:rsidRPr="007310AC" w:rsidRDefault="002D5B09" w:rsidP="002E35F0">
            <w:pPr>
              <w:jc w:val="center"/>
              <w:rPr>
                <w:rFonts w:ascii="Times New Roman" w:hAnsi="Times New Roman"/>
                <w:sz w:val="24"/>
                <w:szCs w:val="24"/>
                <w:lang w:val="lt-LT" w:eastAsia="lt-LT"/>
              </w:rPr>
            </w:pPr>
            <w:r w:rsidRPr="007310AC">
              <w:rPr>
                <w:rFonts w:ascii="Times New Roman" w:hAnsi="Times New Roman"/>
                <w:sz w:val="24"/>
                <w:szCs w:val="24"/>
                <w:lang w:val="lt-LT" w:eastAsia="lt-LT"/>
              </w:rPr>
              <w:t>35</w:t>
            </w:r>
          </w:p>
        </w:tc>
      </w:tr>
      <w:tr w:rsidR="002D5B09" w:rsidRPr="007310AC" w14:paraId="66DD55CF" w14:textId="77777777" w:rsidTr="002E35F0">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E5BBE" w14:textId="77777777" w:rsidR="002D5B09" w:rsidRPr="007310AC" w:rsidRDefault="002D5B09" w:rsidP="002E35F0">
            <w:pPr>
              <w:rPr>
                <w:rFonts w:ascii="Times New Roman" w:hAnsi="Times New Roman"/>
                <w:sz w:val="24"/>
                <w:szCs w:val="24"/>
                <w:lang w:val="lt-LT" w:eastAsia="lt-LT"/>
              </w:rPr>
            </w:pPr>
            <w:r w:rsidRPr="007310AC">
              <w:rPr>
                <w:rFonts w:ascii="Times New Roman" w:hAnsi="Times New Roman"/>
                <w:color w:val="000000"/>
                <w:sz w:val="24"/>
                <w:szCs w:val="24"/>
                <w:lang w:val="lt-LT" w:eastAsia="lt-LT"/>
              </w:rPr>
              <w:t>R.B.026</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1E223655" w14:textId="77777777" w:rsidR="002D5B09" w:rsidRPr="007310AC" w:rsidRDefault="002D5B09" w:rsidP="002E35F0">
            <w:pPr>
              <w:rPr>
                <w:rFonts w:ascii="Times New Roman" w:hAnsi="Times New Roman"/>
                <w:sz w:val="24"/>
                <w:szCs w:val="24"/>
                <w:lang w:val="lt-LT" w:eastAsia="lt-LT"/>
              </w:rPr>
            </w:pPr>
            <w:r w:rsidRPr="007310AC">
              <w:rPr>
                <w:rFonts w:ascii="Times New Roman" w:hAnsi="Times New Roman"/>
                <w:sz w:val="24"/>
                <w:szCs w:val="24"/>
                <w:lang w:val="lt-LT" w:eastAsia="lt-LT"/>
              </w:rPr>
              <w:t>„Dalyviai, kurie baigę dalyvauti ESF veiklose įgijo kvalifikaciją“ (rodiklis skaičiuojamas nuo bedarbių, įskaitant ilgalaikius bedarbius)</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B1819" w14:textId="77777777" w:rsidR="002D5B09" w:rsidRPr="007310AC" w:rsidRDefault="002D5B09" w:rsidP="002E35F0">
            <w:pPr>
              <w:jc w:val="center"/>
              <w:rPr>
                <w:rFonts w:ascii="Times New Roman" w:hAnsi="Times New Roman"/>
                <w:sz w:val="24"/>
                <w:szCs w:val="24"/>
                <w:lang w:val="lt-LT" w:eastAsia="lt-LT"/>
              </w:rPr>
            </w:pPr>
            <w:r w:rsidRPr="007310AC">
              <w:rPr>
                <w:rFonts w:ascii="Times New Roman" w:hAnsi="Times New Roman"/>
                <w:sz w:val="24"/>
                <w:szCs w:val="24"/>
                <w:lang w:val="lt-LT" w:eastAsia="lt-LT"/>
              </w:rPr>
              <w:t>Procentai</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839EA" w14:textId="77777777" w:rsidR="002D5B09" w:rsidRPr="007310AC" w:rsidRDefault="002D5B09" w:rsidP="002E35F0">
            <w:pPr>
              <w:jc w:val="center"/>
              <w:rPr>
                <w:rFonts w:ascii="Times New Roman" w:hAnsi="Times New Roman"/>
                <w:sz w:val="24"/>
                <w:szCs w:val="24"/>
                <w:lang w:val="lt-LT" w:eastAsia="lt-LT"/>
              </w:rPr>
            </w:pPr>
            <w:r w:rsidRPr="007310AC">
              <w:rPr>
                <w:rFonts w:ascii="Times New Roman" w:hAnsi="Times New Roman"/>
                <w:sz w:val="24"/>
                <w:szCs w:val="24"/>
                <w:lang w:val="lt-LT" w:eastAsia="lt-LT"/>
              </w:rPr>
              <w:t>42</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42C71C" w14:textId="77777777" w:rsidR="002D5B09" w:rsidRPr="007310AC" w:rsidRDefault="002D5B09" w:rsidP="002E35F0">
            <w:pPr>
              <w:jc w:val="center"/>
              <w:rPr>
                <w:rFonts w:ascii="Times New Roman" w:hAnsi="Times New Roman"/>
                <w:sz w:val="24"/>
                <w:szCs w:val="24"/>
                <w:lang w:val="lt-LT" w:eastAsia="lt-LT"/>
              </w:rPr>
            </w:pPr>
            <w:r w:rsidRPr="007310AC">
              <w:rPr>
                <w:rFonts w:ascii="Times New Roman" w:hAnsi="Times New Roman"/>
                <w:sz w:val="24"/>
                <w:szCs w:val="24"/>
                <w:lang w:val="lt-LT" w:eastAsia="lt-LT"/>
              </w:rPr>
              <w:t>42</w:t>
            </w:r>
          </w:p>
        </w:tc>
      </w:tr>
      <w:tr w:rsidR="002D5B09" w:rsidRPr="007310AC" w14:paraId="7568D4EF" w14:textId="77777777" w:rsidTr="002E35F0">
        <w:trPr>
          <w:trHeight w:val="282"/>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1E1D4" w14:textId="77777777" w:rsidR="002D5B09" w:rsidRPr="007310AC" w:rsidRDefault="002D5B09" w:rsidP="002E35F0">
            <w:pPr>
              <w:rPr>
                <w:rFonts w:ascii="Times New Roman" w:hAnsi="Times New Roman"/>
                <w:sz w:val="24"/>
                <w:szCs w:val="24"/>
                <w:lang w:val="lt-LT" w:eastAsia="lt-LT"/>
              </w:rPr>
            </w:pPr>
            <w:r w:rsidRPr="007310AC">
              <w:rPr>
                <w:rFonts w:ascii="Times New Roman" w:hAnsi="Times New Roman"/>
                <w:color w:val="000000"/>
                <w:sz w:val="24"/>
                <w:szCs w:val="24"/>
                <w:lang w:val="lt-LT" w:eastAsia="lt-LT"/>
              </w:rPr>
              <w:t>R.B.034</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18B176FB" w14:textId="77777777" w:rsidR="002D5B09" w:rsidRPr="007310AC" w:rsidRDefault="002D5B09" w:rsidP="002E35F0">
            <w:pPr>
              <w:rPr>
                <w:rFonts w:ascii="Times New Roman" w:hAnsi="Times New Roman"/>
                <w:sz w:val="24"/>
                <w:szCs w:val="24"/>
                <w:lang w:val="lt-LT" w:eastAsia="lt-LT"/>
              </w:rPr>
            </w:pPr>
            <w:r w:rsidRPr="007310AC">
              <w:rPr>
                <w:rFonts w:ascii="Times New Roman" w:hAnsi="Times New Roman"/>
                <w:sz w:val="24"/>
                <w:szCs w:val="24"/>
                <w:lang w:val="lt-LT" w:eastAsia="lt-LT"/>
              </w:rPr>
              <w:t>„Dalyviai, kurie baigę dalyvauti ESF veiklose pradėjo dirbti, įskaitant savarankišką darbą“ (rodiklis skaičiuojamas nuo vyresnių negu 54 metų asmenų, kurie yra bedarbiai, įskaitant ilgalaikius bedarbius, arba neaktyvūs, nesimokantys asmenys, dalyvavę ESF veiklose)</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2E436A" w14:textId="77777777" w:rsidR="002D5B09" w:rsidRPr="007310AC" w:rsidRDefault="002D5B09" w:rsidP="002E35F0">
            <w:pPr>
              <w:jc w:val="center"/>
              <w:rPr>
                <w:rFonts w:ascii="Times New Roman" w:hAnsi="Times New Roman"/>
                <w:sz w:val="24"/>
                <w:szCs w:val="24"/>
                <w:lang w:val="lt-LT" w:eastAsia="lt-LT"/>
              </w:rPr>
            </w:pPr>
            <w:r w:rsidRPr="007310AC">
              <w:rPr>
                <w:rFonts w:ascii="Times New Roman" w:hAnsi="Times New Roman"/>
                <w:sz w:val="24"/>
                <w:szCs w:val="24"/>
                <w:lang w:val="lt-LT" w:eastAsia="lt-LT"/>
              </w:rPr>
              <w:t>Procentai</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DD173E" w14:textId="77777777" w:rsidR="002D5B09" w:rsidRPr="007310AC" w:rsidRDefault="002D5B09" w:rsidP="002E35F0">
            <w:pPr>
              <w:jc w:val="center"/>
              <w:rPr>
                <w:rFonts w:ascii="Times New Roman" w:hAnsi="Times New Roman"/>
                <w:sz w:val="24"/>
                <w:szCs w:val="24"/>
                <w:lang w:val="lt-LT" w:eastAsia="lt-LT"/>
              </w:rPr>
            </w:pPr>
            <w:r w:rsidRPr="007310AC">
              <w:rPr>
                <w:rFonts w:ascii="Times New Roman" w:hAnsi="Times New Roman"/>
                <w:sz w:val="24"/>
                <w:szCs w:val="24"/>
                <w:lang w:val="lt-LT" w:eastAsia="lt-LT"/>
              </w:rPr>
              <w:t>35</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D1885C" w14:textId="77777777" w:rsidR="002D5B09" w:rsidRPr="007310AC" w:rsidRDefault="002D5B09" w:rsidP="002E35F0">
            <w:pPr>
              <w:jc w:val="center"/>
              <w:rPr>
                <w:rFonts w:ascii="Times New Roman" w:hAnsi="Times New Roman"/>
                <w:sz w:val="24"/>
                <w:szCs w:val="24"/>
                <w:lang w:val="lt-LT" w:eastAsia="lt-LT"/>
              </w:rPr>
            </w:pPr>
            <w:r w:rsidRPr="007310AC">
              <w:rPr>
                <w:rFonts w:ascii="Times New Roman" w:hAnsi="Times New Roman"/>
                <w:sz w:val="24"/>
                <w:szCs w:val="24"/>
                <w:lang w:val="lt-LT" w:eastAsia="lt-LT"/>
              </w:rPr>
              <w:t>35</w:t>
            </w:r>
          </w:p>
        </w:tc>
      </w:tr>
      <w:tr w:rsidR="002D5B09" w:rsidRPr="007310AC" w14:paraId="2EE7392D" w14:textId="77777777" w:rsidTr="002E35F0">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BDD8C6" w14:textId="77777777" w:rsidR="002D5B09" w:rsidRPr="007310AC" w:rsidRDefault="002D5B09" w:rsidP="002E35F0">
            <w:pPr>
              <w:rPr>
                <w:rFonts w:ascii="Times New Roman" w:hAnsi="Times New Roman"/>
                <w:sz w:val="24"/>
                <w:szCs w:val="24"/>
                <w:lang w:val="lt-LT" w:eastAsia="lt-LT"/>
              </w:rPr>
            </w:pPr>
            <w:r w:rsidRPr="007310AC">
              <w:rPr>
                <w:rFonts w:ascii="Times New Roman" w:hAnsi="Times New Roman"/>
                <w:color w:val="000000"/>
                <w:sz w:val="24"/>
                <w:szCs w:val="24"/>
                <w:lang w:val="lt-LT" w:eastAsia="lt-LT"/>
              </w:rPr>
              <w:lastRenderedPageBreak/>
              <w:t>R.B.033</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7B31F8D2" w14:textId="77777777" w:rsidR="002D5B09" w:rsidRPr="007310AC" w:rsidRDefault="002D5B09" w:rsidP="002E35F0">
            <w:pPr>
              <w:rPr>
                <w:rFonts w:ascii="Times New Roman" w:hAnsi="Times New Roman"/>
                <w:sz w:val="24"/>
                <w:szCs w:val="24"/>
                <w:lang w:val="lt-LT" w:eastAsia="lt-LT"/>
              </w:rPr>
            </w:pPr>
            <w:r w:rsidRPr="007310AC">
              <w:rPr>
                <w:rFonts w:ascii="Times New Roman" w:hAnsi="Times New Roman"/>
                <w:sz w:val="24"/>
                <w:szCs w:val="24"/>
                <w:lang w:val="lt-LT" w:eastAsia="lt-LT"/>
              </w:rPr>
              <w:t>„Dalyviai, kurie baigę dalyvauti ESF veiklose įgijo kvalifikaciją“ (rodiklis skaičiuojamas nuo vyresnių negu 54 metų asmenų, kurie yra bedarbiai, įskaitant ilgalaikius bedarbius, arba neaktyvūs, nesimokantys asmenys, dalyvavę ESF veiklose)</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388C6" w14:textId="77777777" w:rsidR="002D5B09" w:rsidRPr="007310AC" w:rsidRDefault="002D5B09" w:rsidP="002E35F0">
            <w:pPr>
              <w:jc w:val="center"/>
              <w:rPr>
                <w:rFonts w:ascii="Times New Roman" w:hAnsi="Times New Roman"/>
                <w:sz w:val="24"/>
                <w:szCs w:val="24"/>
                <w:lang w:val="lt-LT" w:eastAsia="lt-LT"/>
              </w:rPr>
            </w:pPr>
            <w:r w:rsidRPr="007310AC">
              <w:rPr>
                <w:rFonts w:ascii="Times New Roman" w:hAnsi="Times New Roman"/>
                <w:sz w:val="24"/>
                <w:szCs w:val="24"/>
                <w:lang w:val="lt-LT" w:eastAsia="lt-LT"/>
              </w:rPr>
              <w:t>Procentai</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42F0C4" w14:textId="77777777" w:rsidR="002D5B09" w:rsidRPr="007310AC" w:rsidRDefault="002D5B09" w:rsidP="002E35F0">
            <w:pPr>
              <w:jc w:val="center"/>
              <w:rPr>
                <w:rFonts w:ascii="Times New Roman" w:hAnsi="Times New Roman"/>
                <w:sz w:val="24"/>
                <w:szCs w:val="24"/>
                <w:lang w:val="lt-LT" w:eastAsia="lt-LT"/>
              </w:rPr>
            </w:pPr>
            <w:r w:rsidRPr="007310AC">
              <w:rPr>
                <w:rFonts w:ascii="Times New Roman" w:hAnsi="Times New Roman"/>
                <w:sz w:val="24"/>
                <w:szCs w:val="24"/>
                <w:lang w:val="lt-LT" w:eastAsia="lt-LT"/>
              </w:rPr>
              <w:t>42</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1B6B10" w14:textId="77777777" w:rsidR="002D5B09" w:rsidRPr="007310AC" w:rsidRDefault="002D5B09" w:rsidP="002E35F0">
            <w:pPr>
              <w:jc w:val="center"/>
              <w:rPr>
                <w:rFonts w:ascii="Times New Roman" w:hAnsi="Times New Roman"/>
                <w:sz w:val="24"/>
                <w:szCs w:val="24"/>
                <w:lang w:val="lt-LT" w:eastAsia="lt-LT"/>
              </w:rPr>
            </w:pPr>
            <w:r w:rsidRPr="007310AC">
              <w:rPr>
                <w:rFonts w:ascii="Times New Roman" w:hAnsi="Times New Roman"/>
                <w:sz w:val="24"/>
                <w:szCs w:val="24"/>
                <w:lang w:val="lt-LT" w:eastAsia="lt-LT"/>
              </w:rPr>
              <w:t>42</w:t>
            </w:r>
          </w:p>
        </w:tc>
      </w:tr>
      <w:tr w:rsidR="002D5B09" w:rsidRPr="007310AC" w14:paraId="40137D2D" w14:textId="77777777" w:rsidTr="002E35F0">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89508E" w14:textId="77777777" w:rsidR="002D5B09" w:rsidRPr="002D5B09" w:rsidRDefault="002D5B09" w:rsidP="002E35F0">
            <w:pPr>
              <w:rPr>
                <w:rFonts w:ascii="Times New Roman" w:hAnsi="Times New Roman"/>
                <w:b/>
                <w:bCs/>
                <w:color w:val="000000"/>
                <w:sz w:val="24"/>
                <w:szCs w:val="24"/>
                <w:lang w:val="lt-LT" w:eastAsia="lt-LT"/>
              </w:rPr>
            </w:pPr>
            <w:r w:rsidRPr="002D5B09">
              <w:rPr>
                <w:rFonts w:ascii="Times New Roman" w:hAnsi="Times New Roman"/>
                <w:b/>
                <w:bCs/>
                <w:color w:val="000000"/>
                <w:sz w:val="24"/>
                <w:szCs w:val="24"/>
                <w:lang w:val="lt-LT" w:eastAsia="lt-LT"/>
              </w:rPr>
              <w:t>R.S.420</w:t>
            </w:r>
          </w:p>
        </w:tc>
        <w:tc>
          <w:tcPr>
            <w:tcW w:w="3828" w:type="dxa"/>
            <w:tcBorders>
              <w:top w:val="nil"/>
              <w:left w:val="nil"/>
              <w:bottom w:val="single" w:sz="8" w:space="0" w:color="auto"/>
              <w:right w:val="single" w:sz="8" w:space="0" w:color="auto"/>
            </w:tcBorders>
            <w:tcMar>
              <w:top w:w="0" w:type="dxa"/>
              <w:left w:w="108" w:type="dxa"/>
              <w:bottom w:w="0" w:type="dxa"/>
              <w:right w:w="108" w:type="dxa"/>
            </w:tcMar>
          </w:tcPr>
          <w:p w14:paraId="69E4564A" w14:textId="77777777" w:rsidR="002D5B09" w:rsidRPr="002D5B09" w:rsidRDefault="002D5B09" w:rsidP="002E35F0">
            <w:pPr>
              <w:rPr>
                <w:rFonts w:ascii="Times New Roman" w:hAnsi="Times New Roman"/>
                <w:b/>
                <w:bCs/>
                <w:sz w:val="24"/>
                <w:szCs w:val="24"/>
                <w:lang w:val="lt-LT" w:eastAsia="lt-LT"/>
              </w:rPr>
            </w:pPr>
            <w:r w:rsidRPr="002D5B09">
              <w:rPr>
                <w:rFonts w:ascii="Times New Roman" w:hAnsi="Times New Roman"/>
                <w:b/>
                <w:bCs/>
                <w:color w:val="000000"/>
                <w:sz w:val="24"/>
                <w:szCs w:val="24"/>
                <w:lang w:val="lt-LT"/>
              </w:rPr>
              <w:t>„Dalyviai, išlaikę savo darbą, praėjus 6 mėnesiams po paramos pabaigos“</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77CF34B7" w14:textId="77777777" w:rsidR="002D5B09" w:rsidRPr="002D5B09" w:rsidRDefault="002D5B09" w:rsidP="002E35F0">
            <w:pPr>
              <w:jc w:val="center"/>
              <w:rPr>
                <w:rFonts w:ascii="Times New Roman" w:hAnsi="Times New Roman"/>
                <w:b/>
                <w:bCs/>
                <w:sz w:val="24"/>
                <w:szCs w:val="24"/>
                <w:lang w:val="lt-LT" w:eastAsia="lt-LT"/>
              </w:rPr>
            </w:pPr>
            <w:r w:rsidRPr="002D5B09">
              <w:rPr>
                <w:rFonts w:ascii="Times New Roman" w:hAnsi="Times New Roman"/>
                <w:b/>
                <w:bCs/>
                <w:sz w:val="24"/>
                <w:szCs w:val="24"/>
                <w:lang w:val="lt-LT" w:eastAsia="lt-LT"/>
              </w:rPr>
              <w:t>Procentai</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63263688" w14:textId="77777777" w:rsidR="002D5B09" w:rsidRPr="002D5B09" w:rsidRDefault="002D5B09" w:rsidP="002E35F0">
            <w:pPr>
              <w:jc w:val="center"/>
              <w:rPr>
                <w:rFonts w:ascii="Times New Roman" w:hAnsi="Times New Roman"/>
                <w:b/>
                <w:bCs/>
                <w:sz w:val="24"/>
                <w:szCs w:val="24"/>
                <w:lang w:val="lt-LT" w:eastAsia="lt-LT"/>
              </w:rPr>
            </w:pPr>
            <w:r w:rsidRPr="002D5B09">
              <w:rPr>
                <w:rFonts w:ascii="Times New Roman" w:hAnsi="Times New Roman"/>
                <w:b/>
                <w:bCs/>
                <w:sz w:val="24"/>
                <w:szCs w:val="24"/>
                <w:lang w:val="lt-LT" w:eastAsia="lt-LT"/>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4C06E888" w14:textId="77777777" w:rsidR="002D5B09" w:rsidRPr="002D5B09" w:rsidRDefault="002D5B09" w:rsidP="002E35F0">
            <w:pPr>
              <w:jc w:val="center"/>
              <w:rPr>
                <w:rFonts w:ascii="Times New Roman" w:hAnsi="Times New Roman"/>
                <w:b/>
                <w:bCs/>
                <w:sz w:val="24"/>
                <w:szCs w:val="24"/>
                <w:lang w:val="lt-LT" w:eastAsia="lt-LT"/>
              </w:rPr>
            </w:pPr>
            <w:r w:rsidRPr="002D5B09">
              <w:rPr>
                <w:rFonts w:ascii="Times New Roman" w:hAnsi="Times New Roman"/>
                <w:b/>
                <w:bCs/>
                <w:sz w:val="24"/>
                <w:szCs w:val="24"/>
                <w:lang w:val="lt-LT" w:eastAsia="lt-LT"/>
              </w:rPr>
              <w:t>50</w:t>
            </w:r>
          </w:p>
        </w:tc>
      </w:tr>
      <w:tr w:rsidR="002D5B09" w:rsidRPr="007310AC" w14:paraId="3A8DFCA1" w14:textId="77777777" w:rsidTr="002E35F0">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60409" w14:textId="77777777" w:rsidR="002D5B09" w:rsidRPr="007310AC" w:rsidRDefault="002D5B09" w:rsidP="002E35F0">
            <w:pPr>
              <w:rPr>
                <w:rFonts w:ascii="Times New Roman" w:hAnsi="Times New Roman"/>
                <w:sz w:val="24"/>
                <w:szCs w:val="24"/>
                <w:lang w:val="lt-LT" w:eastAsia="lt-LT"/>
              </w:rPr>
            </w:pPr>
            <w:r w:rsidRPr="007310AC">
              <w:rPr>
                <w:rFonts w:ascii="Times New Roman" w:hAnsi="Times New Roman"/>
                <w:color w:val="000000"/>
                <w:sz w:val="24"/>
                <w:szCs w:val="24"/>
                <w:lang w:val="lt-LT" w:eastAsia="lt-LT"/>
              </w:rPr>
              <w:t>P.B.001</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4FC59B32" w14:textId="77777777" w:rsidR="002D5B09" w:rsidRPr="007310AC" w:rsidRDefault="002D5B09" w:rsidP="002E35F0">
            <w:pPr>
              <w:rPr>
                <w:rFonts w:ascii="Times New Roman" w:hAnsi="Times New Roman"/>
                <w:sz w:val="24"/>
                <w:szCs w:val="24"/>
                <w:lang w:val="lt-LT" w:eastAsia="lt-LT"/>
              </w:rPr>
            </w:pPr>
            <w:r w:rsidRPr="007310AC">
              <w:rPr>
                <w:rFonts w:ascii="Times New Roman" w:hAnsi="Times New Roman"/>
                <w:sz w:val="24"/>
                <w:szCs w:val="24"/>
                <w:lang w:val="lt-LT" w:eastAsia="lt-LT"/>
              </w:rPr>
              <w:t>„Bedarbiai, įskaitant ilgalaikius bedarbius, dalyvavę ESF veiklose“</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DFA367" w14:textId="77777777" w:rsidR="002D5B09" w:rsidRPr="007310AC" w:rsidRDefault="002D5B09" w:rsidP="002E35F0">
            <w:pPr>
              <w:jc w:val="center"/>
              <w:rPr>
                <w:rFonts w:ascii="Times New Roman" w:hAnsi="Times New Roman"/>
                <w:sz w:val="24"/>
                <w:szCs w:val="24"/>
                <w:lang w:val="lt-LT" w:eastAsia="lt-LT"/>
              </w:rPr>
            </w:pPr>
            <w:r w:rsidRPr="007310AC">
              <w:rPr>
                <w:rFonts w:ascii="Times New Roman" w:hAnsi="Times New Roman"/>
                <w:sz w:val="24"/>
                <w:szCs w:val="24"/>
                <w:lang w:val="lt-LT" w:eastAsia="lt-LT"/>
              </w:rPr>
              <w:t>Skaičius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8CA93F" w14:textId="77777777" w:rsidR="002D5B09" w:rsidRPr="007310AC" w:rsidRDefault="002D5B09" w:rsidP="002E35F0">
            <w:pPr>
              <w:jc w:val="center"/>
              <w:rPr>
                <w:rFonts w:ascii="Times New Roman" w:hAnsi="Times New Roman"/>
                <w:sz w:val="24"/>
                <w:szCs w:val="24"/>
                <w:lang w:val="lt-LT" w:eastAsia="lt-LT"/>
              </w:rPr>
            </w:pPr>
            <w:r w:rsidRPr="007310AC">
              <w:rPr>
                <w:rFonts w:ascii="Times New Roman" w:hAnsi="Times New Roman"/>
                <w:sz w:val="24"/>
                <w:szCs w:val="24"/>
                <w:lang w:val="lt-LT" w:eastAsia="lt-LT"/>
              </w:rPr>
              <w:t>19 250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458F0E" w14:textId="77777777" w:rsidR="002D5B09" w:rsidRPr="007310AC" w:rsidRDefault="002D5B09" w:rsidP="002E35F0">
            <w:pPr>
              <w:jc w:val="center"/>
              <w:rPr>
                <w:rFonts w:ascii="Times New Roman" w:hAnsi="Times New Roman"/>
                <w:sz w:val="24"/>
                <w:szCs w:val="24"/>
                <w:lang w:val="lt-LT" w:eastAsia="lt-LT"/>
              </w:rPr>
            </w:pPr>
            <w:r w:rsidRPr="007310AC">
              <w:rPr>
                <w:rFonts w:ascii="Times New Roman" w:hAnsi="Times New Roman"/>
                <w:sz w:val="24"/>
                <w:szCs w:val="24"/>
                <w:lang w:val="lt-LT" w:eastAsia="lt-LT"/>
              </w:rPr>
              <w:t>60 000</w:t>
            </w:r>
          </w:p>
        </w:tc>
      </w:tr>
      <w:tr w:rsidR="002D5B09" w:rsidRPr="007310AC" w14:paraId="2C2F7B31" w14:textId="77777777" w:rsidTr="002E35F0">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17F95" w14:textId="77777777" w:rsidR="002D5B09" w:rsidRPr="007310AC" w:rsidRDefault="002D5B09" w:rsidP="002E35F0">
            <w:pPr>
              <w:rPr>
                <w:rFonts w:ascii="Times New Roman" w:hAnsi="Times New Roman"/>
                <w:sz w:val="24"/>
                <w:szCs w:val="24"/>
                <w:lang w:val="lt-LT" w:eastAsia="lt-LT"/>
              </w:rPr>
            </w:pPr>
            <w:r w:rsidRPr="007310AC">
              <w:rPr>
                <w:rFonts w:ascii="Times New Roman" w:hAnsi="Times New Roman"/>
                <w:color w:val="000000"/>
                <w:sz w:val="24"/>
                <w:szCs w:val="24"/>
                <w:lang w:val="lt-LT" w:eastAsia="lt-LT"/>
              </w:rPr>
              <w:t>P.B.002</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442861D4" w14:textId="77777777" w:rsidR="002D5B09" w:rsidRPr="007310AC" w:rsidRDefault="002D5B09" w:rsidP="002E35F0">
            <w:pPr>
              <w:rPr>
                <w:rFonts w:ascii="Times New Roman" w:hAnsi="Times New Roman"/>
                <w:sz w:val="24"/>
                <w:szCs w:val="24"/>
                <w:lang w:val="lt-LT" w:eastAsia="lt-LT"/>
              </w:rPr>
            </w:pPr>
            <w:r w:rsidRPr="007310AC">
              <w:rPr>
                <w:rFonts w:ascii="Times New Roman" w:hAnsi="Times New Roman"/>
                <w:sz w:val="24"/>
                <w:szCs w:val="24"/>
                <w:lang w:val="lt-LT" w:eastAsia="lt-LT"/>
              </w:rPr>
              <w:t>„Bedarbiai, įskaitant ilgalaikius bedarbius, dalyvavę ESF veiklose, iš kurių: ilgalaikiai bedarbiai“</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3DCEAA" w14:textId="77777777" w:rsidR="002D5B09" w:rsidRPr="007310AC" w:rsidRDefault="002D5B09" w:rsidP="002E35F0">
            <w:pPr>
              <w:jc w:val="center"/>
              <w:rPr>
                <w:rFonts w:ascii="Times New Roman" w:hAnsi="Times New Roman"/>
                <w:sz w:val="24"/>
                <w:szCs w:val="24"/>
                <w:lang w:val="lt-LT" w:eastAsia="lt-LT"/>
              </w:rPr>
            </w:pPr>
            <w:r w:rsidRPr="007310AC">
              <w:rPr>
                <w:rFonts w:ascii="Times New Roman" w:hAnsi="Times New Roman"/>
                <w:sz w:val="24"/>
                <w:szCs w:val="24"/>
                <w:lang w:val="lt-LT" w:eastAsia="lt-LT"/>
              </w:rPr>
              <w:t>Skaičius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2E48FE" w14:textId="77777777" w:rsidR="002D5B09" w:rsidRPr="007310AC" w:rsidRDefault="002D5B09" w:rsidP="002E35F0">
            <w:pPr>
              <w:jc w:val="center"/>
              <w:rPr>
                <w:rFonts w:ascii="Times New Roman" w:hAnsi="Times New Roman"/>
                <w:sz w:val="24"/>
                <w:szCs w:val="24"/>
                <w:lang w:val="lt-LT" w:eastAsia="lt-LT"/>
              </w:rPr>
            </w:pPr>
            <w:r w:rsidRPr="007310AC">
              <w:rPr>
                <w:rFonts w:ascii="Times New Roman" w:hAnsi="Times New Roman"/>
                <w:sz w:val="24"/>
                <w:szCs w:val="24"/>
                <w:lang w:val="lt-LT" w:eastAsia="lt-LT"/>
              </w:rPr>
              <w:t>7 650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30E10" w14:textId="77777777" w:rsidR="002D5B09" w:rsidRPr="007310AC" w:rsidRDefault="002D5B09" w:rsidP="002E35F0">
            <w:pPr>
              <w:jc w:val="center"/>
              <w:rPr>
                <w:rFonts w:ascii="Times New Roman" w:hAnsi="Times New Roman"/>
                <w:sz w:val="24"/>
                <w:szCs w:val="24"/>
                <w:lang w:val="lt-LT" w:eastAsia="lt-LT"/>
              </w:rPr>
            </w:pPr>
            <w:r w:rsidRPr="007310AC">
              <w:rPr>
                <w:rFonts w:ascii="Times New Roman" w:hAnsi="Times New Roman"/>
                <w:sz w:val="24"/>
                <w:szCs w:val="24"/>
                <w:lang w:val="lt-LT" w:eastAsia="lt-LT"/>
              </w:rPr>
              <w:t>25 500</w:t>
            </w:r>
          </w:p>
        </w:tc>
      </w:tr>
      <w:tr w:rsidR="002D5B09" w:rsidRPr="007310AC" w14:paraId="53AF8CD4" w14:textId="77777777" w:rsidTr="002E35F0">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95D88C" w14:textId="77777777" w:rsidR="002D5B09" w:rsidRPr="007310AC" w:rsidRDefault="002D5B09" w:rsidP="002E35F0">
            <w:pPr>
              <w:rPr>
                <w:rFonts w:ascii="Times New Roman" w:hAnsi="Times New Roman"/>
                <w:sz w:val="24"/>
                <w:szCs w:val="24"/>
                <w:lang w:val="lt-LT" w:eastAsia="lt-LT"/>
              </w:rPr>
            </w:pPr>
            <w:r w:rsidRPr="007310AC">
              <w:rPr>
                <w:rFonts w:ascii="Times New Roman" w:hAnsi="Times New Roman"/>
                <w:color w:val="000000"/>
                <w:sz w:val="24"/>
                <w:szCs w:val="24"/>
                <w:lang w:val="lt-LT" w:eastAsia="lt-LT"/>
              </w:rPr>
              <w:t>P.B.008</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73A15337" w14:textId="77777777" w:rsidR="002D5B09" w:rsidRPr="007310AC" w:rsidRDefault="002D5B09" w:rsidP="002E35F0">
            <w:pPr>
              <w:rPr>
                <w:rFonts w:ascii="Times New Roman" w:hAnsi="Times New Roman"/>
                <w:sz w:val="24"/>
                <w:szCs w:val="24"/>
                <w:lang w:val="lt-LT" w:eastAsia="lt-LT"/>
              </w:rPr>
            </w:pPr>
            <w:r w:rsidRPr="007310AC">
              <w:rPr>
                <w:rFonts w:ascii="Times New Roman" w:hAnsi="Times New Roman"/>
                <w:sz w:val="24"/>
                <w:szCs w:val="24"/>
                <w:lang w:val="lt-LT" w:eastAsia="lt-LT"/>
              </w:rPr>
              <w:t>„Vyresni negu 54 metų asmenys, kurie yra bedarbiai, įskaitant ilgalaikius bedarbius, arba neaktyvūs nesimokantys asmenys, dalyvavę ESF veiklose“</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025573" w14:textId="77777777" w:rsidR="002D5B09" w:rsidRPr="007310AC" w:rsidRDefault="002D5B09" w:rsidP="002E35F0">
            <w:pPr>
              <w:jc w:val="center"/>
              <w:rPr>
                <w:rFonts w:ascii="Times New Roman" w:hAnsi="Times New Roman"/>
                <w:sz w:val="24"/>
                <w:szCs w:val="24"/>
                <w:lang w:val="lt-LT" w:eastAsia="lt-LT"/>
              </w:rPr>
            </w:pPr>
            <w:r w:rsidRPr="007310AC">
              <w:rPr>
                <w:rFonts w:ascii="Times New Roman" w:hAnsi="Times New Roman"/>
                <w:sz w:val="24"/>
                <w:szCs w:val="24"/>
                <w:lang w:val="lt-LT" w:eastAsia="lt-LT"/>
              </w:rPr>
              <w:t>Skaičius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94E8FA" w14:textId="77777777" w:rsidR="002D5B09" w:rsidRPr="007310AC" w:rsidRDefault="002D5B09" w:rsidP="002E35F0">
            <w:pPr>
              <w:jc w:val="center"/>
              <w:rPr>
                <w:rFonts w:ascii="Times New Roman" w:hAnsi="Times New Roman"/>
                <w:sz w:val="24"/>
                <w:szCs w:val="24"/>
                <w:lang w:val="lt-LT" w:eastAsia="lt-LT"/>
              </w:rPr>
            </w:pPr>
            <w:r w:rsidRPr="007310AC">
              <w:rPr>
                <w:rFonts w:ascii="Times New Roman" w:hAnsi="Times New Roman"/>
                <w:sz w:val="24"/>
                <w:szCs w:val="24"/>
                <w:lang w:val="lt-LT" w:eastAsia="lt-LT"/>
              </w:rPr>
              <w:t>10 500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BAB49B" w14:textId="77777777" w:rsidR="002D5B09" w:rsidRPr="007310AC" w:rsidRDefault="002D5B09" w:rsidP="002E35F0">
            <w:pPr>
              <w:jc w:val="center"/>
              <w:rPr>
                <w:rFonts w:ascii="Times New Roman" w:hAnsi="Times New Roman"/>
                <w:sz w:val="24"/>
                <w:szCs w:val="24"/>
                <w:lang w:val="lt-LT" w:eastAsia="lt-LT"/>
              </w:rPr>
            </w:pPr>
            <w:r w:rsidRPr="007310AC">
              <w:rPr>
                <w:rFonts w:ascii="Times New Roman" w:hAnsi="Times New Roman"/>
                <w:sz w:val="24"/>
                <w:szCs w:val="24"/>
                <w:lang w:val="lt-LT" w:eastAsia="lt-LT"/>
              </w:rPr>
              <w:t>30 000</w:t>
            </w:r>
          </w:p>
        </w:tc>
      </w:tr>
      <w:tr w:rsidR="002D5B09" w:rsidRPr="007310AC" w14:paraId="593B8A75" w14:textId="77777777" w:rsidTr="002E35F0">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E5BBA7" w14:textId="5312570B" w:rsidR="002D5B09" w:rsidRPr="002D5B09" w:rsidRDefault="002D5B09" w:rsidP="002E35F0">
            <w:pPr>
              <w:rPr>
                <w:rFonts w:ascii="Times New Roman" w:hAnsi="Times New Roman"/>
                <w:strike/>
                <w:color w:val="000000"/>
                <w:sz w:val="24"/>
                <w:szCs w:val="24"/>
                <w:lang w:val="lt-LT" w:eastAsia="lt-LT"/>
              </w:rPr>
            </w:pPr>
            <w:r w:rsidRPr="002D5B09">
              <w:rPr>
                <w:rFonts w:ascii="Times New Roman" w:hAnsi="Times New Roman"/>
                <w:strike/>
                <w:color w:val="000000"/>
                <w:sz w:val="24"/>
                <w:szCs w:val="24"/>
                <w:lang w:val="lt-LT" w:eastAsia="lt-LT"/>
              </w:rPr>
              <w:t>P.N.426</w:t>
            </w:r>
          </w:p>
        </w:tc>
        <w:tc>
          <w:tcPr>
            <w:tcW w:w="3828" w:type="dxa"/>
            <w:tcBorders>
              <w:top w:val="nil"/>
              <w:left w:val="nil"/>
              <w:bottom w:val="single" w:sz="8" w:space="0" w:color="auto"/>
              <w:right w:val="single" w:sz="8" w:space="0" w:color="auto"/>
            </w:tcBorders>
            <w:tcMar>
              <w:top w:w="0" w:type="dxa"/>
              <w:left w:w="108" w:type="dxa"/>
              <w:bottom w:w="0" w:type="dxa"/>
              <w:right w:w="108" w:type="dxa"/>
            </w:tcMar>
          </w:tcPr>
          <w:p w14:paraId="125BFEA8" w14:textId="68D34ADE" w:rsidR="002D5B09" w:rsidRPr="002D5B09" w:rsidRDefault="002D5B09" w:rsidP="002D5B09">
            <w:pPr>
              <w:rPr>
                <w:rFonts w:ascii="Times New Roman" w:hAnsi="Times New Roman"/>
                <w:strike/>
                <w:color w:val="000000"/>
                <w:sz w:val="24"/>
                <w:szCs w:val="24"/>
                <w:lang w:val="lt-LT" w:eastAsia="lt-LT"/>
              </w:rPr>
            </w:pPr>
            <w:r w:rsidRPr="002D5B09">
              <w:rPr>
                <w:rFonts w:ascii="Times New Roman" w:hAnsi="Times New Roman"/>
                <w:strike/>
                <w:color w:val="000000"/>
                <w:sz w:val="24"/>
                <w:szCs w:val="24"/>
                <w:lang w:val="lt-LT" w:eastAsia="lt-LT"/>
              </w:rPr>
              <w:t>„Užimtieji, kuriems paskelbta prastova, dalyvavę</w:t>
            </w:r>
          </w:p>
          <w:p w14:paraId="4A5CB369" w14:textId="0CEC07FC" w:rsidR="002D5B09" w:rsidRPr="002D5B09" w:rsidRDefault="002D5B09" w:rsidP="002E35F0">
            <w:pPr>
              <w:rPr>
                <w:rFonts w:ascii="Times New Roman" w:hAnsi="Times New Roman"/>
                <w:strike/>
                <w:color w:val="000000"/>
                <w:sz w:val="24"/>
                <w:szCs w:val="24"/>
                <w:lang w:val="lt-LT" w:eastAsia="lt-LT"/>
              </w:rPr>
            </w:pPr>
            <w:r w:rsidRPr="002D5B09">
              <w:rPr>
                <w:rFonts w:ascii="Times New Roman" w:hAnsi="Times New Roman"/>
                <w:strike/>
                <w:color w:val="000000"/>
                <w:sz w:val="24"/>
                <w:szCs w:val="24"/>
                <w:lang w:val="lt-LT" w:eastAsia="lt-LT"/>
              </w:rPr>
              <w:t>įdarbinimo subsidijuojant priemonėje“</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615B9065" w14:textId="696FBAA3" w:rsidR="002D5B09" w:rsidRPr="002D5B09" w:rsidRDefault="002D5B09" w:rsidP="002E35F0">
            <w:pPr>
              <w:jc w:val="center"/>
              <w:rPr>
                <w:rFonts w:ascii="Times New Roman" w:hAnsi="Times New Roman"/>
                <w:strike/>
                <w:sz w:val="24"/>
                <w:szCs w:val="24"/>
                <w:lang w:val="lt-LT" w:eastAsia="lt-LT"/>
              </w:rPr>
            </w:pPr>
            <w:r w:rsidRPr="002D5B09">
              <w:rPr>
                <w:rFonts w:ascii="Times New Roman" w:hAnsi="Times New Roman"/>
                <w:strike/>
                <w:sz w:val="24"/>
                <w:szCs w:val="24"/>
                <w:lang w:val="lt-LT" w:eastAsia="lt-LT"/>
              </w:rPr>
              <w:t>Skaičius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10BF56F3" w14:textId="7E57F838" w:rsidR="002D5B09" w:rsidRPr="002D5B09" w:rsidRDefault="002D5B09" w:rsidP="002E35F0">
            <w:pPr>
              <w:jc w:val="center"/>
              <w:rPr>
                <w:rFonts w:ascii="Times New Roman" w:hAnsi="Times New Roman"/>
                <w:strike/>
                <w:sz w:val="24"/>
                <w:szCs w:val="24"/>
                <w:lang w:val="lt-LT" w:eastAsia="lt-LT"/>
              </w:rPr>
            </w:pPr>
            <w:r w:rsidRPr="002D5B09">
              <w:rPr>
                <w:rFonts w:ascii="Times New Roman" w:hAnsi="Times New Roman"/>
                <w:strike/>
                <w:sz w:val="24"/>
                <w:szCs w:val="24"/>
                <w:lang w:val="lt-LT" w:eastAsia="lt-LT"/>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17775D1B" w14:textId="582E09BA" w:rsidR="002D5B09" w:rsidRPr="002D5B09" w:rsidRDefault="002D5B09" w:rsidP="002E35F0">
            <w:pPr>
              <w:jc w:val="center"/>
              <w:rPr>
                <w:rFonts w:ascii="Times New Roman" w:hAnsi="Times New Roman"/>
                <w:strike/>
                <w:sz w:val="24"/>
                <w:szCs w:val="24"/>
                <w:lang w:val="en-US" w:eastAsia="lt-LT"/>
              </w:rPr>
            </w:pPr>
            <w:r w:rsidRPr="002D5B09">
              <w:rPr>
                <w:rFonts w:ascii="Times New Roman" w:hAnsi="Times New Roman"/>
                <w:strike/>
                <w:sz w:val="24"/>
                <w:szCs w:val="24"/>
                <w:lang w:val="en-US" w:eastAsia="lt-LT"/>
              </w:rPr>
              <w:t>75 000</w:t>
            </w:r>
          </w:p>
        </w:tc>
      </w:tr>
      <w:tr w:rsidR="002D5B09" w:rsidRPr="007310AC" w14:paraId="4FB4AE75" w14:textId="77777777" w:rsidTr="002E35F0">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BA77C9" w14:textId="77777777" w:rsidR="002D5B09" w:rsidRPr="007310AC" w:rsidRDefault="002D5B09" w:rsidP="002E35F0">
            <w:pPr>
              <w:rPr>
                <w:rFonts w:ascii="Times New Roman" w:hAnsi="Times New Roman"/>
                <w:b/>
                <w:bCs/>
                <w:sz w:val="24"/>
                <w:szCs w:val="24"/>
                <w:lang w:val="lt-LT" w:eastAsia="lt-LT"/>
              </w:rPr>
            </w:pPr>
            <w:r w:rsidRPr="002D5B09">
              <w:rPr>
                <w:rFonts w:ascii="Times New Roman" w:hAnsi="Times New Roman"/>
                <w:b/>
                <w:bCs/>
                <w:sz w:val="24"/>
                <w:szCs w:val="24"/>
                <w:lang w:val="lt-LT" w:eastAsia="lt-LT"/>
              </w:rPr>
              <w:t>P.S.454</w:t>
            </w:r>
          </w:p>
        </w:tc>
        <w:tc>
          <w:tcPr>
            <w:tcW w:w="38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921A88" w14:textId="77777777" w:rsidR="002D5B09" w:rsidRPr="007310AC" w:rsidRDefault="002D5B09" w:rsidP="002E35F0">
            <w:pPr>
              <w:rPr>
                <w:rFonts w:ascii="Times New Roman" w:hAnsi="Times New Roman"/>
                <w:b/>
                <w:bCs/>
                <w:sz w:val="24"/>
                <w:szCs w:val="24"/>
                <w:lang w:val="lt-LT" w:eastAsia="lt-LT"/>
              </w:rPr>
            </w:pPr>
            <w:r w:rsidRPr="002D5B09">
              <w:rPr>
                <w:rFonts w:ascii="Times New Roman" w:hAnsi="Times New Roman"/>
                <w:b/>
                <w:bCs/>
                <w:color w:val="000000"/>
                <w:sz w:val="24"/>
                <w:szCs w:val="24"/>
                <w:lang w:val="lt-LT"/>
              </w:rPr>
              <w:t>„Dalyviai, pasinaudoję parama sutrumpinto darbo laiko schemoms“</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10BC4E" w14:textId="77777777" w:rsidR="002D5B09" w:rsidRPr="007310AC" w:rsidRDefault="002D5B09" w:rsidP="002E35F0">
            <w:pPr>
              <w:jc w:val="center"/>
              <w:rPr>
                <w:rFonts w:ascii="Times New Roman" w:hAnsi="Times New Roman"/>
                <w:b/>
                <w:bCs/>
                <w:sz w:val="24"/>
                <w:szCs w:val="24"/>
                <w:lang w:val="lt-LT" w:eastAsia="lt-LT"/>
              </w:rPr>
            </w:pPr>
            <w:r w:rsidRPr="002D5B09">
              <w:rPr>
                <w:rFonts w:ascii="Times New Roman" w:hAnsi="Times New Roman"/>
                <w:b/>
                <w:bCs/>
                <w:sz w:val="24"/>
                <w:szCs w:val="24"/>
                <w:lang w:val="lt-LT" w:eastAsia="lt-LT"/>
              </w:rPr>
              <w:t>Skaičius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14E190" w14:textId="77777777" w:rsidR="002D5B09" w:rsidRPr="007310AC" w:rsidRDefault="002D5B09" w:rsidP="002E35F0">
            <w:pPr>
              <w:jc w:val="center"/>
              <w:rPr>
                <w:rFonts w:ascii="Times New Roman" w:hAnsi="Times New Roman"/>
                <w:b/>
                <w:bCs/>
                <w:sz w:val="24"/>
                <w:szCs w:val="24"/>
                <w:lang w:val="lt-LT" w:eastAsia="lt-LT"/>
              </w:rPr>
            </w:pPr>
            <w:r w:rsidRPr="002D5B09">
              <w:rPr>
                <w:rFonts w:ascii="Times New Roman" w:hAnsi="Times New Roman"/>
                <w:b/>
                <w:bCs/>
                <w:sz w:val="24"/>
                <w:szCs w:val="24"/>
                <w:lang w:val="lt-LT" w:eastAsia="lt-LT"/>
              </w:rPr>
              <w:t>0</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11E3A71" w14:textId="77777777" w:rsidR="002D5B09" w:rsidRPr="007310AC" w:rsidRDefault="002D5B09" w:rsidP="002E35F0">
            <w:pPr>
              <w:jc w:val="center"/>
              <w:rPr>
                <w:rFonts w:ascii="Times New Roman" w:hAnsi="Times New Roman"/>
                <w:b/>
                <w:bCs/>
                <w:sz w:val="24"/>
                <w:szCs w:val="24"/>
                <w:lang w:val="en-US" w:eastAsia="lt-LT"/>
              </w:rPr>
            </w:pPr>
            <w:r w:rsidRPr="002D5B09">
              <w:rPr>
                <w:rFonts w:ascii="Times New Roman" w:hAnsi="Times New Roman"/>
                <w:b/>
                <w:bCs/>
                <w:sz w:val="24"/>
                <w:szCs w:val="24"/>
                <w:lang w:val="en-US" w:eastAsia="lt-LT"/>
              </w:rPr>
              <w:t>150 000</w:t>
            </w:r>
          </w:p>
        </w:tc>
      </w:tr>
      <w:tr w:rsidR="002D5B09" w:rsidRPr="007310AC" w14:paraId="33B88CEB" w14:textId="77777777" w:rsidTr="002E35F0">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959B30" w14:textId="77777777" w:rsidR="002D5B09" w:rsidRPr="002D5B09" w:rsidRDefault="002D5B09" w:rsidP="002E35F0">
            <w:pPr>
              <w:rPr>
                <w:rFonts w:ascii="Times New Roman" w:hAnsi="Times New Roman"/>
                <w:b/>
                <w:bCs/>
                <w:sz w:val="24"/>
                <w:szCs w:val="24"/>
                <w:lang w:val="lt-LT" w:eastAsia="lt-LT"/>
              </w:rPr>
            </w:pPr>
            <w:r w:rsidRPr="002D5B09">
              <w:rPr>
                <w:rFonts w:ascii="Times New Roman" w:hAnsi="Times New Roman"/>
                <w:b/>
                <w:bCs/>
                <w:sz w:val="24"/>
                <w:szCs w:val="24"/>
                <w:lang w:val="lt-LT" w:eastAsia="lt-LT"/>
              </w:rPr>
              <w:t>P.S.458</w:t>
            </w:r>
          </w:p>
        </w:tc>
        <w:tc>
          <w:tcPr>
            <w:tcW w:w="38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6F74BA" w14:textId="77777777" w:rsidR="002D5B09" w:rsidRPr="002D5B09" w:rsidRDefault="002D5B09" w:rsidP="002E35F0">
            <w:pPr>
              <w:rPr>
                <w:rFonts w:ascii="Times New Roman" w:hAnsi="Times New Roman"/>
                <w:b/>
                <w:bCs/>
                <w:sz w:val="24"/>
                <w:szCs w:val="24"/>
                <w:lang w:val="lt-LT" w:eastAsia="lt-LT"/>
              </w:rPr>
            </w:pPr>
            <w:r w:rsidRPr="002D5B09">
              <w:rPr>
                <w:rFonts w:ascii="Times New Roman" w:hAnsi="Times New Roman"/>
                <w:b/>
                <w:bCs/>
                <w:sz w:val="24"/>
                <w:szCs w:val="24"/>
                <w:lang w:val="lt-LT"/>
              </w:rPr>
              <w:t>„Dalyviai, remiami kovojant su COVID-19 pandemijos poveikiu arba neutralizuojant jos poveikį“</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DDD9D1" w14:textId="77777777" w:rsidR="002D5B09" w:rsidRPr="002D5B09" w:rsidRDefault="002D5B09" w:rsidP="002E35F0">
            <w:pPr>
              <w:jc w:val="center"/>
              <w:rPr>
                <w:rFonts w:ascii="Times New Roman" w:hAnsi="Times New Roman"/>
                <w:b/>
                <w:bCs/>
                <w:sz w:val="24"/>
                <w:szCs w:val="24"/>
                <w:lang w:val="lt-LT" w:eastAsia="lt-LT"/>
              </w:rPr>
            </w:pPr>
            <w:r w:rsidRPr="002D5B09">
              <w:rPr>
                <w:rFonts w:ascii="Times New Roman" w:hAnsi="Times New Roman"/>
                <w:b/>
                <w:bCs/>
                <w:sz w:val="24"/>
                <w:szCs w:val="24"/>
                <w:lang w:val="lt-LT" w:eastAsia="lt-LT"/>
              </w:rPr>
              <w:t>Skaičius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F9DD06" w14:textId="77777777" w:rsidR="002D5B09" w:rsidRPr="002D5B09" w:rsidRDefault="002D5B09" w:rsidP="002E35F0">
            <w:pPr>
              <w:jc w:val="center"/>
              <w:rPr>
                <w:rFonts w:ascii="Times New Roman" w:hAnsi="Times New Roman"/>
                <w:b/>
                <w:bCs/>
                <w:sz w:val="24"/>
                <w:szCs w:val="24"/>
                <w:lang w:val="lt-LT" w:eastAsia="lt-LT"/>
              </w:rPr>
            </w:pPr>
            <w:r w:rsidRPr="002D5B09">
              <w:rPr>
                <w:rFonts w:ascii="Times New Roman" w:hAnsi="Times New Roman"/>
                <w:b/>
                <w:bCs/>
                <w:sz w:val="24"/>
                <w:szCs w:val="24"/>
                <w:lang w:val="lt-LT" w:eastAsia="lt-LT"/>
              </w:rPr>
              <w:t>0</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EA10E90" w14:textId="77777777" w:rsidR="002D5B09" w:rsidRPr="002D5B09" w:rsidRDefault="002D5B09" w:rsidP="002E35F0">
            <w:pPr>
              <w:jc w:val="center"/>
              <w:rPr>
                <w:rFonts w:ascii="Times New Roman" w:hAnsi="Times New Roman"/>
                <w:b/>
                <w:bCs/>
                <w:sz w:val="24"/>
                <w:szCs w:val="24"/>
                <w:lang w:val="lt-LT" w:eastAsia="lt-LT"/>
              </w:rPr>
            </w:pPr>
            <w:r w:rsidRPr="002D5B09">
              <w:rPr>
                <w:rFonts w:ascii="Times New Roman" w:hAnsi="Times New Roman"/>
                <w:b/>
                <w:bCs/>
                <w:sz w:val="24"/>
                <w:szCs w:val="24"/>
                <w:lang w:val="lt-LT" w:eastAsia="lt-LT"/>
              </w:rPr>
              <w:t>150 000</w:t>
            </w:r>
          </w:p>
        </w:tc>
      </w:tr>
      <w:tr w:rsidR="002D5B09" w:rsidRPr="007310AC" w14:paraId="0F3CDC05" w14:textId="77777777" w:rsidTr="002E35F0">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02EEB5" w14:textId="77777777" w:rsidR="002D5B09" w:rsidRPr="002D5B09" w:rsidRDefault="002D5B09" w:rsidP="002E35F0">
            <w:pPr>
              <w:rPr>
                <w:rFonts w:ascii="Times New Roman" w:hAnsi="Times New Roman"/>
                <w:b/>
                <w:bCs/>
                <w:sz w:val="24"/>
                <w:szCs w:val="24"/>
                <w:lang w:val="lt-LT" w:eastAsia="lt-LT"/>
              </w:rPr>
            </w:pPr>
            <w:r w:rsidRPr="002D5B09">
              <w:rPr>
                <w:rFonts w:ascii="Times New Roman" w:hAnsi="Times New Roman"/>
                <w:b/>
                <w:bCs/>
                <w:sz w:val="24"/>
                <w:szCs w:val="24"/>
                <w:lang w:val="lt-LT" w:eastAsia="lt-LT"/>
              </w:rPr>
              <w:t>P.S.459</w:t>
            </w:r>
          </w:p>
        </w:tc>
        <w:tc>
          <w:tcPr>
            <w:tcW w:w="38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8C7FB3" w14:textId="77777777" w:rsidR="002D5B09" w:rsidRPr="002D5B09" w:rsidRDefault="002D5B09" w:rsidP="002E35F0">
            <w:pPr>
              <w:rPr>
                <w:rFonts w:ascii="Times New Roman" w:hAnsi="Times New Roman"/>
                <w:b/>
                <w:bCs/>
                <w:sz w:val="24"/>
                <w:szCs w:val="24"/>
                <w:lang w:val="lt-LT" w:eastAsia="lt-LT"/>
              </w:rPr>
            </w:pPr>
            <w:r w:rsidRPr="002D5B09">
              <w:rPr>
                <w:rFonts w:ascii="Times New Roman" w:hAnsi="Times New Roman"/>
                <w:b/>
                <w:bCs/>
                <w:color w:val="000000"/>
                <w:sz w:val="24"/>
                <w:szCs w:val="24"/>
                <w:lang w:val="lt-LT"/>
              </w:rPr>
              <w:t>„ESF veiksmų, skirtų sumažinti COVID-19 pandemijos padarinius, vertė“</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0BF016" w14:textId="77777777" w:rsidR="002D5B09" w:rsidRPr="002D5B09" w:rsidRDefault="002D5B09" w:rsidP="002E35F0">
            <w:pPr>
              <w:jc w:val="center"/>
              <w:rPr>
                <w:rFonts w:ascii="Times New Roman" w:hAnsi="Times New Roman"/>
                <w:b/>
                <w:bCs/>
                <w:sz w:val="24"/>
                <w:szCs w:val="24"/>
                <w:lang w:val="lt-LT" w:eastAsia="lt-LT"/>
              </w:rPr>
            </w:pPr>
            <w:r w:rsidRPr="002D5B09">
              <w:rPr>
                <w:rFonts w:ascii="Times New Roman" w:hAnsi="Times New Roman"/>
                <w:b/>
                <w:bCs/>
                <w:sz w:val="24"/>
                <w:szCs w:val="24"/>
                <w:lang w:val="lt-LT" w:eastAsia="lt-LT"/>
              </w:rPr>
              <w:t>Eurai</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651C9" w14:textId="77777777" w:rsidR="002D5B09" w:rsidRPr="002D5B09" w:rsidRDefault="002D5B09" w:rsidP="002E35F0">
            <w:pPr>
              <w:jc w:val="center"/>
              <w:rPr>
                <w:rFonts w:ascii="Times New Roman" w:hAnsi="Times New Roman"/>
                <w:b/>
                <w:bCs/>
                <w:sz w:val="24"/>
                <w:szCs w:val="24"/>
                <w:lang w:val="lt-LT" w:eastAsia="lt-LT"/>
              </w:rPr>
            </w:pPr>
            <w:r w:rsidRPr="002D5B09">
              <w:rPr>
                <w:rFonts w:ascii="Times New Roman" w:hAnsi="Times New Roman"/>
                <w:b/>
                <w:bCs/>
                <w:sz w:val="24"/>
                <w:szCs w:val="24"/>
                <w:lang w:val="lt-LT" w:eastAsia="lt-LT"/>
              </w:rPr>
              <w:t>0</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07C650A" w14:textId="77777777" w:rsidR="002D5B09" w:rsidRPr="002D5B09" w:rsidRDefault="002D5B09" w:rsidP="002E35F0">
            <w:pPr>
              <w:jc w:val="center"/>
              <w:rPr>
                <w:rFonts w:ascii="Times New Roman" w:hAnsi="Times New Roman"/>
                <w:b/>
                <w:bCs/>
                <w:sz w:val="24"/>
                <w:szCs w:val="24"/>
                <w:lang w:val="lt-LT" w:eastAsia="lt-LT"/>
              </w:rPr>
            </w:pPr>
            <w:r w:rsidRPr="002D5B09">
              <w:rPr>
                <w:rFonts w:ascii="Times New Roman" w:hAnsi="Times New Roman"/>
                <w:b/>
                <w:bCs/>
                <w:sz w:val="24"/>
                <w:szCs w:val="24"/>
                <w:lang w:val="en-US" w:eastAsia="lt-LT"/>
              </w:rPr>
              <w:t>169 565 601</w:t>
            </w:r>
            <w:r w:rsidRPr="002D5B09">
              <w:rPr>
                <w:rFonts w:ascii="Times New Roman" w:hAnsi="Times New Roman"/>
                <w:b/>
                <w:bCs/>
                <w:sz w:val="24"/>
                <w:szCs w:val="24"/>
                <w:lang w:val="lt-LT" w:eastAsia="lt-LT"/>
              </w:rPr>
              <w:t>“</w:t>
            </w:r>
          </w:p>
        </w:tc>
      </w:tr>
    </w:tbl>
    <w:p w14:paraId="2FAC34C4" w14:textId="77777777" w:rsidR="002D5B09" w:rsidRPr="00B27B3B" w:rsidRDefault="002D5B09" w:rsidP="002F59F0">
      <w:pPr>
        <w:ind w:right="-1" w:firstLine="1298"/>
        <w:jc w:val="both"/>
        <w:rPr>
          <w:rFonts w:ascii="Times New Roman" w:hAnsi="Times New Roman"/>
          <w:sz w:val="24"/>
          <w:szCs w:val="24"/>
          <w:lang w:val="lt-LT"/>
        </w:rPr>
      </w:pPr>
    </w:p>
    <w:p w14:paraId="0EB55F36" w14:textId="4B29F191" w:rsidR="00AE738E" w:rsidRDefault="002D5B09" w:rsidP="00AE738E">
      <w:pPr>
        <w:ind w:firstLine="1298"/>
        <w:jc w:val="both"/>
        <w:rPr>
          <w:rFonts w:ascii="Times New Roman" w:hAnsi="Times New Roman"/>
          <w:sz w:val="24"/>
          <w:szCs w:val="24"/>
          <w:lang w:val="lt-LT"/>
        </w:rPr>
      </w:pPr>
      <w:r>
        <w:rPr>
          <w:rFonts w:ascii="Times New Roman" w:hAnsi="Times New Roman"/>
          <w:sz w:val="24"/>
          <w:szCs w:val="24"/>
          <w:lang w:val="lt-LT"/>
        </w:rPr>
        <w:t>2</w:t>
      </w:r>
      <w:r w:rsidR="00AE738E">
        <w:rPr>
          <w:rFonts w:ascii="Times New Roman" w:hAnsi="Times New Roman"/>
          <w:sz w:val="24"/>
          <w:szCs w:val="24"/>
          <w:lang w:val="lt-LT"/>
        </w:rPr>
        <w:t>. Pakeičiu I skyriaus trečiojo skirsnio 7 punktą ir jį išdėstau taip:</w:t>
      </w:r>
    </w:p>
    <w:p w14:paraId="7C80F47C" w14:textId="694635CB" w:rsidR="00DA29F6" w:rsidRPr="00DA29F6" w:rsidRDefault="00AE738E" w:rsidP="00DA29F6">
      <w:pPr>
        <w:ind w:firstLine="1298"/>
        <w:jc w:val="both"/>
        <w:rPr>
          <w:color w:val="000000"/>
          <w:sz w:val="24"/>
          <w:szCs w:val="24"/>
          <w:lang w:val="lt-LT" w:eastAsia="lt-LT"/>
        </w:rPr>
      </w:pPr>
      <w:r>
        <w:rPr>
          <w:color w:val="000000"/>
          <w:sz w:val="24"/>
          <w:szCs w:val="24"/>
          <w:lang w:val="lt-LT" w:eastAsia="lt-LT"/>
        </w:rPr>
        <w:t>„</w:t>
      </w:r>
      <w:r w:rsidR="00DA29F6" w:rsidRPr="00DA29F6">
        <w:rPr>
          <w:color w:val="000000"/>
          <w:sz w:val="24"/>
          <w:szCs w:val="24"/>
          <w:lang w:val="lt-LT" w:eastAsia="lt-LT"/>
        </w:rPr>
        <w:t>7. Priemonės finansavimo šaltiniai</w:t>
      </w:r>
    </w:p>
    <w:p w14:paraId="7A302444" w14:textId="77777777" w:rsidR="00DA29F6" w:rsidRPr="00DA29F6" w:rsidRDefault="00DA29F6" w:rsidP="00DA29F6">
      <w:pPr>
        <w:ind w:firstLine="8251"/>
        <w:rPr>
          <w:color w:val="000000"/>
          <w:sz w:val="24"/>
          <w:szCs w:val="24"/>
          <w:lang w:val="lt-LT" w:eastAsia="lt-LT"/>
        </w:rPr>
      </w:pPr>
      <w:r w:rsidRPr="00DA29F6">
        <w:rPr>
          <w:color w:val="000000"/>
          <w:sz w:val="24"/>
          <w:szCs w:val="24"/>
          <w:lang w:val="lt-LT" w:eastAsia="lt-LT"/>
        </w:rPr>
        <w:t>(eurais)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2"/>
        <w:gridCol w:w="1380"/>
        <w:gridCol w:w="57"/>
        <w:gridCol w:w="1036"/>
        <w:gridCol w:w="1504"/>
        <w:gridCol w:w="1513"/>
        <w:gridCol w:w="34"/>
        <w:gridCol w:w="1192"/>
        <w:gridCol w:w="1291"/>
      </w:tblGrid>
      <w:tr w:rsidR="00DA29F6" w:rsidRPr="00DA29F6" w14:paraId="6869EAD6" w14:textId="77777777" w:rsidTr="00AE738E">
        <w:trPr>
          <w:trHeight w:val="704"/>
        </w:trPr>
        <w:tc>
          <w:tcPr>
            <w:tcW w:w="3059" w:type="dxa"/>
            <w:gridSpan w:val="3"/>
            <w:tcMar>
              <w:top w:w="0" w:type="dxa"/>
              <w:left w:w="108" w:type="dxa"/>
              <w:bottom w:w="0" w:type="dxa"/>
              <w:right w:w="108" w:type="dxa"/>
            </w:tcMar>
            <w:vAlign w:val="center"/>
            <w:hideMark/>
          </w:tcPr>
          <w:p w14:paraId="23EC4236" w14:textId="77777777" w:rsidR="00DA29F6" w:rsidRPr="00DA29F6" w:rsidRDefault="00DA29F6" w:rsidP="00A52EBB">
            <w:pPr>
              <w:jc w:val="center"/>
              <w:rPr>
                <w:sz w:val="24"/>
                <w:szCs w:val="24"/>
                <w:lang w:val="lt-LT" w:eastAsia="lt-LT"/>
              </w:rPr>
            </w:pPr>
            <w:r w:rsidRPr="00DA29F6">
              <w:rPr>
                <w:sz w:val="24"/>
                <w:szCs w:val="24"/>
                <w:lang w:val="lt-LT" w:eastAsia="lt-LT"/>
              </w:rPr>
              <w:t>Projektams skiriamas finansavimas</w:t>
            </w:r>
          </w:p>
        </w:tc>
        <w:tc>
          <w:tcPr>
            <w:tcW w:w="6570" w:type="dxa"/>
            <w:gridSpan w:val="6"/>
            <w:tcMar>
              <w:top w:w="0" w:type="dxa"/>
              <w:left w:w="108" w:type="dxa"/>
              <w:bottom w:w="0" w:type="dxa"/>
              <w:right w:w="108" w:type="dxa"/>
            </w:tcMar>
            <w:vAlign w:val="center"/>
            <w:hideMark/>
          </w:tcPr>
          <w:p w14:paraId="39B4CEAF" w14:textId="77777777" w:rsidR="00DA29F6" w:rsidRPr="00DA29F6" w:rsidRDefault="00DA29F6" w:rsidP="00A52EBB">
            <w:pPr>
              <w:jc w:val="center"/>
              <w:rPr>
                <w:sz w:val="24"/>
                <w:szCs w:val="24"/>
                <w:lang w:val="lt-LT" w:eastAsia="lt-LT"/>
              </w:rPr>
            </w:pPr>
            <w:r w:rsidRPr="00DA29F6">
              <w:rPr>
                <w:sz w:val="24"/>
                <w:szCs w:val="24"/>
                <w:lang w:val="lt-LT" w:eastAsia="lt-LT"/>
              </w:rPr>
              <w:t>Kiti projektų finansavimo šaltiniai</w:t>
            </w:r>
          </w:p>
        </w:tc>
      </w:tr>
      <w:tr w:rsidR="00DA29F6" w:rsidRPr="00DA29F6" w14:paraId="37A18E86" w14:textId="77777777" w:rsidTr="00AE738E">
        <w:trPr>
          <w:trHeight w:val="256"/>
        </w:trPr>
        <w:tc>
          <w:tcPr>
            <w:tcW w:w="1622" w:type="dxa"/>
            <w:vMerge w:val="restart"/>
            <w:tcMar>
              <w:top w:w="0" w:type="dxa"/>
              <w:left w:w="108" w:type="dxa"/>
              <w:bottom w:w="0" w:type="dxa"/>
              <w:right w:w="108" w:type="dxa"/>
            </w:tcMar>
            <w:vAlign w:val="center"/>
            <w:hideMark/>
          </w:tcPr>
          <w:p w14:paraId="4262F6B9" w14:textId="77777777" w:rsidR="00DA29F6" w:rsidRPr="00DA29F6" w:rsidRDefault="00DA29F6" w:rsidP="00A52EBB">
            <w:pPr>
              <w:jc w:val="center"/>
              <w:rPr>
                <w:sz w:val="24"/>
                <w:szCs w:val="24"/>
                <w:lang w:val="lt-LT" w:eastAsia="lt-LT"/>
              </w:rPr>
            </w:pPr>
            <w:r w:rsidRPr="00DA29F6">
              <w:rPr>
                <w:sz w:val="24"/>
                <w:szCs w:val="24"/>
                <w:lang w:val="lt-LT" w:eastAsia="lt-LT"/>
              </w:rPr>
              <w:t>ES struktūrinių fondų lėšos – iki</w:t>
            </w:r>
          </w:p>
        </w:tc>
        <w:tc>
          <w:tcPr>
            <w:tcW w:w="8007" w:type="dxa"/>
            <w:gridSpan w:val="8"/>
            <w:tcMar>
              <w:top w:w="0" w:type="dxa"/>
              <w:left w:w="108" w:type="dxa"/>
              <w:bottom w:w="0" w:type="dxa"/>
              <w:right w:w="108" w:type="dxa"/>
            </w:tcMar>
            <w:vAlign w:val="center"/>
            <w:hideMark/>
          </w:tcPr>
          <w:p w14:paraId="699FEF05" w14:textId="77777777" w:rsidR="00DA29F6" w:rsidRPr="00DA29F6" w:rsidRDefault="00DA29F6" w:rsidP="00A52EBB">
            <w:pPr>
              <w:jc w:val="center"/>
              <w:rPr>
                <w:sz w:val="24"/>
                <w:szCs w:val="24"/>
                <w:lang w:val="lt-LT" w:eastAsia="lt-LT"/>
              </w:rPr>
            </w:pPr>
            <w:r w:rsidRPr="00DA29F6">
              <w:rPr>
                <w:sz w:val="24"/>
                <w:szCs w:val="24"/>
                <w:lang w:val="lt-LT" w:eastAsia="lt-LT"/>
              </w:rPr>
              <w:t>Nacionalinės lėšos</w:t>
            </w:r>
          </w:p>
        </w:tc>
      </w:tr>
      <w:tr w:rsidR="00DA29F6" w:rsidRPr="00DA29F6" w14:paraId="5AD1DEA4" w14:textId="77777777" w:rsidTr="00AE738E">
        <w:trPr>
          <w:trHeight w:val="547"/>
        </w:trPr>
        <w:tc>
          <w:tcPr>
            <w:tcW w:w="0" w:type="auto"/>
            <w:vMerge/>
            <w:vAlign w:val="center"/>
            <w:hideMark/>
          </w:tcPr>
          <w:p w14:paraId="4BE5803F" w14:textId="77777777" w:rsidR="00DA29F6" w:rsidRPr="00DA29F6" w:rsidRDefault="00DA29F6" w:rsidP="00A52EBB">
            <w:pPr>
              <w:rPr>
                <w:sz w:val="24"/>
                <w:szCs w:val="24"/>
                <w:lang w:val="lt-LT" w:eastAsia="lt-LT"/>
              </w:rPr>
            </w:pPr>
          </w:p>
        </w:tc>
        <w:tc>
          <w:tcPr>
            <w:tcW w:w="1437" w:type="dxa"/>
            <w:gridSpan w:val="2"/>
            <w:vMerge w:val="restart"/>
            <w:tcMar>
              <w:top w:w="0" w:type="dxa"/>
              <w:left w:w="108" w:type="dxa"/>
              <w:bottom w:w="0" w:type="dxa"/>
              <w:right w:w="108" w:type="dxa"/>
            </w:tcMar>
            <w:vAlign w:val="center"/>
            <w:hideMark/>
          </w:tcPr>
          <w:p w14:paraId="3E75DB5C" w14:textId="77777777" w:rsidR="00DA29F6" w:rsidRPr="00DA29F6" w:rsidRDefault="00DA29F6" w:rsidP="00A52EBB">
            <w:pPr>
              <w:jc w:val="center"/>
              <w:rPr>
                <w:sz w:val="24"/>
                <w:szCs w:val="24"/>
                <w:lang w:val="lt-LT" w:eastAsia="lt-LT"/>
              </w:rPr>
            </w:pPr>
            <w:r w:rsidRPr="00DA29F6">
              <w:rPr>
                <w:sz w:val="24"/>
                <w:szCs w:val="24"/>
                <w:lang w:val="lt-LT" w:eastAsia="lt-LT"/>
              </w:rPr>
              <w:t>Lietuvos Respublikos valstybės biudžeto lėšos – iki</w:t>
            </w:r>
          </w:p>
        </w:tc>
        <w:tc>
          <w:tcPr>
            <w:tcW w:w="6570" w:type="dxa"/>
            <w:gridSpan w:val="6"/>
            <w:tcMar>
              <w:top w:w="0" w:type="dxa"/>
              <w:left w:w="108" w:type="dxa"/>
              <w:bottom w:w="0" w:type="dxa"/>
              <w:right w:w="108" w:type="dxa"/>
            </w:tcMar>
            <w:vAlign w:val="center"/>
            <w:hideMark/>
          </w:tcPr>
          <w:p w14:paraId="4A6D3688" w14:textId="77777777" w:rsidR="00DA29F6" w:rsidRPr="00DA29F6" w:rsidRDefault="00DA29F6" w:rsidP="00A52EBB">
            <w:pPr>
              <w:jc w:val="center"/>
              <w:rPr>
                <w:sz w:val="24"/>
                <w:szCs w:val="24"/>
                <w:lang w:val="lt-LT" w:eastAsia="lt-LT"/>
              </w:rPr>
            </w:pPr>
            <w:r w:rsidRPr="00DA29F6">
              <w:rPr>
                <w:sz w:val="24"/>
                <w:szCs w:val="24"/>
                <w:lang w:val="lt-LT" w:eastAsia="lt-LT"/>
              </w:rPr>
              <w:t>Projektų vykdytojų lėšos</w:t>
            </w:r>
          </w:p>
        </w:tc>
      </w:tr>
      <w:tr w:rsidR="00DA29F6" w:rsidRPr="00DA29F6" w14:paraId="20A57EB2" w14:textId="77777777" w:rsidTr="00AE738E">
        <w:trPr>
          <w:trHeight w:val="1037"/>
        </w:trPr>
        <w:tc>
          <w:tcPr>
            <w:tcW w:w="0" w:type="auto"/>
            <w:vMerge/>
            <w:vAlign w:val="center"/>
            <w:hideMark/>
          </w:tcPr>
          <w:p w14:paraId="40570E3F" w14:textId="77777777" w:rsidR="00DA29F6" w:rsidRPr="00DA29F6" w:rsidRDefault="00DA29F6" w:rsidP="00A52EBB">
            <w:pPr>
              <w:rPr>
                <w:sz w:val="24"/>
                <w:szCs w:val="24"/>
                <w:lang w:val="lt-LT" w:eastAsia="lt-LT"/>
              </w:rPr>
            </w:pPr>
          </w:p>
        </w:tc>
        <w:tc>
          <w:tcPr>
            <w:tcW w:w="0" w:type="auto"/>
            <w:gridSpan w:val="2"/>
            <w:vMerge/>
            <w:vAlign w:val="center"/>
            <w:hideMark/>
          </w:tcPr>
          <w:p w14:paraId="66CA6A77" w14:textId="77777777" w:rsidR="00DA29F6" w:rsidRPr="00DA29F6" w:rsidRDefault="00DA29F6" w:rsidP="00A52EBB">
            <w:pPr>
              <w:rPr>
                <w:sz w:val="24"/>
                <w:szCs w:val="24"/>
                <w:lang w:val="lt-LT" w:eastAsia="lt-LT"/>
              </w:rPr>
            </w:pPr>
          </w:p>
        </w:tc>
        <w:tc>
          <w:tcPr>
            <w:tcW w:w="1036" w:type="dxa"/>
            <w:tcMar>
              <w:top w:w="0" w:type="dxa"/>
              <w:left w:w="108" w:type="dxa"/>
              <w:bottom w:w="0" w:type="dxa"/>
              <w:right w:w="108" w:type="dxa"/>
            </w:tcMar>
            <w:vAlign w:val="center"/>
            <w:hideMark/>
          </w:tcPr>
          <w:p w14:paraId="7E63406D" w14:textId="77777777" w:rsidR="00DA29F6" w:rsidRPr="00DA29F6" w:rsidRDefault="00DA29F6" w:rsidP="00A52EBB">
            <w:pPr>
              <w:jc w:val="center"/>
              <w:rPr>
                <w:sz w:val="24"/>
                <w:szCs w:val="24"/>
                <w:lang w:val="lt-LT" w:eastAsia="lt-LT"/>
              </w:rPr>
            </w:pPr>
            <w:r w:rsidRPr="00DA29F6">
              <w:rPr>
                <w:sz w:val="24"/>
                <w:szCs w:val="24"/>
                <w:lang w:val="lt-LT" w:eastAsia="lt-LT"/>
              </w:rPr>
              <w:t>Iš viso – ne mažiau kaip</w:t>
            </w:r>
          </w:p>
        </w:tc>
        <w:tc>
          <w:tcPr>
            <w:tcW w:w="1504" w:type="dxa"/>
            <w:tcMar>
              <w:top w:w="0" w:type="dxa"/>
              <w:left w:w="108" w:type="dxa"/>
              <w:bottom w:w="0" w:type="dxa"/>
              <w:right w:w="108" w:type="dxa"/>
            </w:tcMar>
            <w:vAlign w:val="center"/>
            <w:hideMark/>
          </w:tcPr>
          <w:p w14:paraId="40AB96B3" w14:textId="77777777" w:rsidR="00DA29F6" w:rsidRPr="00DA29F6" w:rsidRDefault="00DA29F6" w:rsidP="00A52EBB">
            <w:pPr>
              <w:jc w:val="center"/>
              <w:rPr>
                <w:sz w:val="24"/>
                <w:szCs w:val="24"/>
                <w:lang w:val="lt-LT" w:eastAsia="lt-LT"/>
              </w:rPr>
            </w:pPr>
            <w:r w:rsidRPr="00DA29F6">
              <w:rPr>
                <w:sz w:val="24"/>
                <w:szCs w:val="24"/>
                <w:lang w:val="lt-LT" w:eastAsia="lt-LT"/>
              </w:rPr>
              <w:t>Lietuvos Respublikos valstybės biudžeto lėšos</w:t>
            </w:r>
          </w:p>
        </w:tc>
        <w:tc>
          <w:tcPr>
            <w:tcW w:w="1513" w:type="dxa"/>
            <w:tcMar>
              <w:top w:w="0" w:type="dxa"/>
              <w:left w:w="108" w:type="dxa"/>
              <w:bottom w:w="0" w:type="dxa"/>
              <w:right w:w="108" w:type="dxa"/>
            </w:tcMar>
            <w:vAlign w:val="center"/>
            <w:hideMark/>
          </w:tcPr>
          <w:p w14:paraId="11C129AC" w14:textId="77777777" w:rsidR="00DA29F6" w:rsidRPr="00DA29F6" w:rsidRDefault="00DA29F6" w:rsidP="00A52EBB">
            <w:pPr>
              <w:jc w:val="center"/>
              <w:rPr>
                <w:sz w:val="24"/>
                <w:szCs w:val="24"/>
                <w:lang w:val="lt-LT" w:eastAsia="lt-LT"/>
              </w:rPr>
            </w:pPr>
            <w:r w:rsidRPr="00DA29F6">
              <w:rPr>
                <w:sz w:val="24"/>
                <w:szCs w:val="24"/>
                <w:lang w:val="lt-LT" w:eastAsia="lt-LT"/>
              </w:rPr>
              <w:t>Savivaldybės biudžeto lėšos</w:t>
            </w:r>
          </w:p>
        </w:tc>
        <w:tc>
          <w:tcPr>
            <w:tcW w:w="1226" w:type="dxa"/>
            <w:gridSpan w:val="2"/>
            <w:tcMar>
              <w:top w:w="0" w:type="dxa"/>
              <w:left w:w="108" w:type="dxa"/>
              <w:bottom w:w="0" w:type="dxa"/>
              <w:right w:w="108" w:type="dxa"/>
            </w:tcMar>
            <w:vAlign w:val="center"/>
            <w:hideMark/>
          </w:tcPr>
          <w:p w14:paraId="3A685A64" w14:textId="77777777" w:rsidR="00DA29F6" w:rsidRPr="00DA29F6" w:rsidRDefault="00DA29F6" w:rsidP="00A52EBB">
            <w:pPr>
              <w:jc w:val="center"/>
              <w:rPr>
                <w:sz w:val="24"/>
                <w:szCs w:val="24"/>
                <w:lang w:val="lt-LT" w:eastAsia="lt-LT"/>
              </w:rPr>
            </w:pPr>
            <w:r w:rsidRPr="00DA29F6">
              <w:rPr>
                <w:sz w:val="24"/>
                <w:szCs w:val="24"/>
                <w:lang w:val="lt-LT" w:eastAsia="lt-LT"/>
              </w:rPr>
              <w:t>Kitos viešosios lėšos</w:t>
            </w:r>
          </w:p>
        </w:tc>
        <w:tc>
          <w:tcPr>
            <w:tcW w:w="1291" w:type="dxa"/>
            <w:tcMar>
              <w:top w:w="0" w:type="dxa"/>
              <w:left w:w="108" w:type="dxa"/>
              <w:bottom w:w="0" w:type="dxa"/>
              <w:right w:w="108" w:type="dxa"/>
            </w:tcMar>
            <w:vAlign w:val="center"/>
            <w:hideMark/>
          </w:tcPr>
          <w:p w14:paraId="50607CED" w14:textId="77777777" w:rsidR="00DA29F6" w:rsidRPr="00DA29F6" w:rsidRDefault="00DA29F6" w:rsidP="00A52EBB">
            <w:pPr>
              <w:jc w:val="center"/>
              <w:rPr>
                <w:sz w:val="24"/>
                <w:szCs w:val="24"/>
                <w:lang w:val="lt-LT" w:eastAsia="lt-LT"/>
              </w:rPr>
            </w:pPr>
            <w:r w:rsidRPr="00DA29F6">
              <w:rPr>
                <w:sz w:val="24"/>
                <w:szCs w:val="24"/>
                <w:lang w:val="lt-LT" w:eastAsia="lt-LT"/>
              </w:rPr>
              <w:t>Privačios lėšos</w:t>
            </w:r>
          </w:p>
        </w:tc>
      </w:tr>
      <w:tr w:rsidR="00DA29F6" w:rsidRPr="00DA29F6" w14:paraId="232B7E07" w14:textId="77777777" w:rsidTr="00AE738E">
        <w:trPr>
          <w:trHeight w:val="249"/>
        </w:trPr>
        <w:tc>
          <w:tcPr>
            <w:tcW w:w="9629" w:type="dxa"/>
            <w:gridSpan w:val="9"/>
            <w:tcMar>
              <w:top w:w="0" w:type="dxa"/>
              <w:left w:w="108" w:type="dxa"/>
              <w:bottom w:w="0" w:type="dxa"/>
              <w:right w:w="108" w:type="dxa"/>
            </w:tcMar>
            <w:hideMark/>
          </w:tcPr>
          <w:p w14:paraId="07FA2A0A" w14:textId="77777777" w:rsidR="00DA29F6" w:rsidRPr="00DA29F6" w:rsidRDefault="00DA29F6" w:rsidP="00A52EBB">
            <w:pPr>
              <w:ind w:left="34"/>
              <w:rPr>
                <w:sz w:val="24"/>
                <w:szCs w:val="24"/>
                <w:lang w:val="lt-LT" w:eastAsia="lt-LT"/>
              </w:rPr>
            </w:pPr>
            <w:r w:rsidRPr="00DA29F6">
              <w:rPr>
                <w:sz w:val="24"/>
                <w:szCs w:val="24"/>
                <w:lang w:val="lt-LT" w:eastAsia="lt-LT"/>
              </w:rPr>
              <w:t>1. Priemonės finansavimo šaltiniai, neįskaitant veiklos lėšų rezervo ir jam finansuoti skiriamų lėšų</w:t>
            </w:r>
          </w:p>
        </w:tc>
      </w:tr>
      <w:tr w:rsidR="00DA29F6" w:rsidRPr="00DA29F6" w14:paraId="2519DCFA" w14:textId="77777777" w:rsidTr="00AE738E">
        <w:trPr>
          <w:trHeight w:val="249"/>
        </w:trPr>
        <w:tc>
          <w:tcPr>
            <w:tcW w:w="1622" w:type="dxa"/>
            <w:tcMar>
              <w:top w:w="0" w:type="dxa"/>
              <w:left w:w="108" w:type="dxa"/>
              <w:bottom w:w="0" w:type="dxa"/>
              <w:right w:w="108" w:type="dxa"/>
            </w:tcMar>
            <w:vAlign w:val="center"/>
            <w:hideMark/>
          </w:tcPr>
          <w:p w14:paraId="568E9574" w14:textId="77777777" w:rsidR="00DA29F6" w:rsidRPr="00DA29F6" w:rsidRDefault="00DA29F6" w:rsidP="00A52EBB">
            <w:pPr>
              <w:jc w:val="center"/>
              <w:rPr>
                <w:sz w:val="24"/>
                <w:szCs w:val="24"/>
                <w:lang w:val="lt-LT" w:eastAsia="lt-LT"/>
              </w:rPr>
            </w:pPr>
            <w:r w:rsidRPr="00DA29F6">
              <w:rPr>
                <w:sz w:val="24"/>
                <w:szCs w:val="24"/>
                <w:lang w:val="lt-LT" w:eastAsia="lt-LT"/>
              </w:rPr>
              <w:lastRenderedPageBreak/>
              <w:t>2 481 712</w:t>
            </w:r>
          </w:p>
        </w:tc>
        <w:tc>
          <w:tcPr>
            <w:tcW w:w="1380" w:type="dxa"/>
            <w:tcMar>
              <w:top w:w="0" w:type="dxa"/>
              <w:left w:w="108" w:type="dxa"/>
              <w:bottom w:w="0" w:type="dxa"/>
              <w:right w:w="108" w:type="dxa"/>
            </w:tcMar>
            <w:vAlign w:val="center"/>
            <w:hideMark/>
          </w:tcPr>
          <w:p w14:paraId="370864D9" w14:textId="77777777" w:rsidR="00DA29F6" w:rsidRPr="00DA29F6" w:rsidRDefault="00DA29F6" w:rsidP="00A52EBB">
            <w:pPr>
              <w:jc w:val="center"/>
              <w:rPr>
                <w:sz w:val="24"/>
                <w:szCs w:val="24"/>
                <w:lang w:val="lt-LT" w:eastAsia="lt-LT"/>
              </w:rPr>
            </w:pPr>
            <w:r w:rsidRPr="00DA29F6">
              <w:rPr>
                <w:sz w:val="24"/>
                <w:szCs w:val="24"/>
                <w:lang w:val="lt-LT" w:eastAsia="lt-LT"/>
              </w:rPr>
              <w:t>0</w:t>
            </w:r>
          </w:p>
        </w:tc>
        <w:tc>
          <w:tcPr>
            <w:tcW w:w="1093" w:type="dxa"/>
            <w:gridSpan w:val="2"/>
            <w:tcMar>
              <w:top w:w="0" w:type="dxa"/>
              <w:left w:w="108" w:type="dxa"/>
              <w:bottom w:w="0" w:type="dxa"/>
              <w:right w:w="108" w:type="dxa"/>
            </w:tcMar>
            <w:hideMark/>
          </w:tcPr>
          <w:p w14:paraId="5811AD46" w14:textId="77777777" w:rsidR="00DA29F6" w:rsidRPr="00DA29F6" w:rsidRDefault="00DA29F6" w:rsidP="00A52EBB">
            <w:pPr>
              <w:jc w:val="center"/>
              <w:rPr>
                <w:sz w:val="24"/>
                <w:szCs w:val="24"/>
                <w:lang w:val="lt-LT" w:eastAsia="lt-LT"/>
              </w:rPr>
            </w:pPr>
            <w:r w:rsidRPr="00DA29F6">
              <w:rPr>
                <w:sz w:val="24"/>
                <w:szCs w:val="24"/>
                <w:lang w:val="lt-LT" w:eastAsia="lt-LT"/>
              </w:rPr>
              <w:t>0</w:t>
            </w:r>
          </w:p>
        </w:tc>
        <w:tc>
          <w:tcPr>
            <w:tcW w:w="1504" w:type="dxa"/>
            <w:tcMar>
              <w:top w:w="0" w:type="dxa"/>
              <w:left w:w="108" w:type="dxa"/>
              <w:bottom w:w="0" w:type="dxa"/>
              <w:right w:w="108" w:type="dxa"/>
            </w:tcMar>
            <w:vAlign w:val="center"/>
            <w:hideMark/>
          </w:tcPr>
          <w:p w14:paraId="39314B78" w14:textId="77777777" w:rsidR="00DA29F6" w:rsidRPr="00DA29F6" w:rsidRDefault="00DA29F6" w:rsidP="00A52EBB">
            <w:pPr>
              <w:jc w:val="center"/>
              <w:rPr>
                <w:sz w:val="24"/>
                <w:szCs w:val="24"/>
                <w:lang w:val="lt-LT" w:eastAsia="lt-LT"/>
              </w:rPr>
            </w:pPr>
            <w:r w:rsidRPr="00DA29F6">
              <w:rPr>
                <w:sz w:val="24"/>
                <w:szCs w:val="24"/>
                <w:lang w:val="lt-LT" w:eastAsia="lt-LT"/>
              </w:rPr>
              <w:t>0</w:t>
            </w:r>
          </w:p>
        </w:tc>
        <w:tc>
          <w:tcPr>
            <w:tcW w:w="1547" w:type="dxa"/>
            <w:gridSpan w:val="2"/>
            <w:tcMar>
              <w:top w:w="0" w:type="dxa"/>
              <w:left w:w="108" w:type="dxa"/>
              <w:bottom w:w="0" w:type="dxa"/>
              <w:right w:w="108" w:type="dxa"/>
            </w:tcMar>
            <w:hideMark/>
          </w:tcPr>
          <w:p w14:paraId="332909CB" w14:textId="77777777" w:rsidR="00DA29F6" w:rsidRPr="00DA29F6" w:rsidRDefault="00DA29F6" w:rsidP="00A52EBB">
            <w:pPr>
              <w:jc w:val="center"/>
              <w:rPr>
                <w:sz w:val="24"/>
                <w:szCs w:val="24"/>
                <w:lang w:val="lt-LT" w:eastAsia="lt-LT"/>
              </w:rPr>
            </w:pPr>
            <w:r w:rsidRPr="00DA29F6">
              <w:rPr>
                <w:sz w:val="24"/>
                <w:szCs w:val="24"/>
                <w:lang w:val="lt-LT" w:eastAsia="lt-LT"/>
              </w:rPr>
              <w:t>0</w:t>
            </w:r>
          </w:p>
        </w:tc>
        <w:tc>
          <w:tcPr>
            <w:tcW w:w="1192" w:type="dxa"/>
            <w:tcMar>
              <w:top w:w="0" w:type="dxa"/>
              <w:left w:w="108" w:type="dxa"/>
              <w:bottom w:w="0" w:type="dxa"/>
              <w:right w:w="108" w:type="dxa"/>
            </w:tcMar>
            <w:vAlign w:val="center"/>
            <w:hideMark/>
          </w:tcPr>
          <w:p w14:paraId="48698A5C" w14:textId="77777777" w:rsidR="00DA29F6" w:rsidRPr="00DA29F6" w:rsidRDefault="00DA29F6" w:rsidP="00A52EBB">
            <w:pPr>
              <w:jc w:val="center"/>
              <w:rPr>
                <w:sz w:val="24"/>
                <w:szCs w:val="24"/>
                <w:lang w:val="lt-LT" w:eastAsia="lt-LT"/>
              </w:rPr>
            </w:pPr>
            <w:r w:rsidRPr="00DA29F6">
              <w:rPr>
                <w:sz w:val="24"/>
                <w:szCs w:val="24"/>
                <w:lang w:val="lt-LT" w:eastAsia="lt-LT"/>
              </w:rPr>
              <w:t>0</w:t>
            </w:r>
          </w:p>
        </w:tc>
        <w:tc>
          <w:tcPr>
            <w:tcW w:w="1291" w:type="dxa"/>
            <w:tcMar>
              <w:top w:w="0" w:type="dxa"/>
              <w:left w:w="108" w:type="dxa"/>
              <w:bottom w:w="0" w:type="dxa"/>
              <w:right w:w="108" w:type="dxa"/>
            </w:tcMar>
            <w:vAlign w:val="center"/>
            <w:hideMark/>
          </w:tcPr>
          <w:p w14:paraId="13EDCE8E" w14:textId="77777777" w:rsidR="00DA29F6" w:rsidRPr="00DA29F6" w:rsidRDefault="00DA29F6" w:rsidP="00A52EBB">
            <w:pPr>
              <w:jc w:val="center"/>
              <w:rPr>
                <w:sz w:val="24"/>
                <w:szCs w:val="24"/>
                <w:lang w:val="lt-LT" w:eastAsia="lt-LT"/>
              </w:rPr>
            </w:pPr>
            <w:r w:rsidRPr="00DA29F6">
              <w:rPr>
                <w:sz w:val="24"/>
                <w:szCs w:val="24"/>
                <w:lang w:val="lt-LT" w:eastAsia="lt-LT"/>
              </w:rPr>
              <w:t>0</w:t>
            </w:r>
          </w:p>
        </w:tc>
      </w:tr>
      <w:tr w:rsidR="00DA29F6" w:rsidRPr="00DA29F6" w14:paraId="4F1E470D" w14:textId="77777777" w:rsidTr="00AE738E">
        <w:trPr>
          <w:trHeight w:val="249"/>
        </w:trPr>
        <w:tc>
          <w:tcPr>
            <w:tcW w:w="9629" w:type="dxa"/>
            <w:gridSpan w:val="9"/>
            <w:tcMar>
              <w:top w:w="0" w:type="dxa"/>
              <w:left w:w="108" w:type="dxa"/>
              <w:bottom w:w="0" w:type="dxa"/>
              <w:right w:w="108" w:type="dxa"/>
            </w:tcMar>
            <w:hideMark/>
          </w:tcPr>
          <w:p w14:paraId="6C3F2FEB" w14:textId="77777777" w:rsidR="00DA29F6" w:rsidRPr="00DA29F6" w:rsidRDefault="00DA29F6" w:rsidP="00A52EBB">
            <w:pPr>
              <w:rPr>
                <w:sz w:val="24"/>
                <w:szCs w:val="24"/>
                <w:lang w:val="lt-LT" w:eastAsia="lt-LT"/>
              </w:rPr>
            </w:pPr>
            <w:r w:rsidRPr="00DA29F6">
              <w:rPr>
                <w:sz w:val="24"/>
                <w:szCs w:val="24"/>
                <w:lang w:val="lt-LT" w:eastAsia="lt-LT"/>
              </w:rPr>
              <w:t>2. Veiklos lėšų rezervas ir jam finansuoti skiriamos nacionalinės lėšos</w:t>
            </w:r>
          </w:p>
        </w:tc>
      </w:tr>
      <w:tr w:rsidR="00DA29F6" w:rsidRPr="00DA29F6" w14:paraId="00108261" w14:textId="77777777" w:rsidTr="00AE738E">
        <w:trPr>
          <w:trHeight w:val="249"/>
        </w:trPr>
        <w:tc>
          <w:tcPr>
            <w:tcW w:w="1622" w:type="dxa"/>
            <w:tcMar>
              <w:top w:w="0" w:type="dxa"/>
              <w:left w:w="108" w:type="dxa"/>
              <w:bottom w:w="0" w:type="dxa"/>
              <w:right w:w="108" w:type="dxa"/>
            </w:tcMar>
            <w:vAlign w:val="center"/>
            <w:hideMark/>
          </w:tcPr>
          <w:p w14:paraId="5798A127" w14:textId="77777777" w:rsidR="00DA29F6" w:rsidRPr="00DA29F6" w:rsidRDefault="00DA29F6" w:rsidP="00A52EBB">
            <w:pPr>
              <w:jc w:val="center"/>
              <w:rPr>
                <w:sz w:val="24"/>
                <w:szCs w:val="24"/>
                <w:lang w:val="lt-LT" w:eastAsia="lt-LT"/>
              </w:rPr>
            </w:pPr>
            <w:r w:rsidRPr="00DA29F6">
              <w:rPr>
                <w:sz w:val="24"/>
                <w:szCs w:val="24"/>
                <w:lang w:val="lt-LT" w:eastAsia="lt-LT"/>
              </w:rPr>
              <w:t>0</w:t>
            </w:r>
          </w:p>
        </w:tc>
        <w:tc>
          <w:tcPr>
            <w:tcW w:w="1380" w:type="dxa"/>
            <w:tcMar>
              <w:top w:w="0" w:type="dxa"/>
              <w:left w:w="108" w:type="dxa"/>
              <w:bottom w:w="0" w:type="dxa"/>
              <w:right w:w="108" w:type="dxa"/>
            </w:tcMar>
            <w:vAlign w:val="center"/>
            <w:hideMark/>
          </w:tcPr>
          <w:p w14:paraId="156B306F" w14:textId="77777777" w:rsidR="00DA29F6" w:rsidRPr="00DA29F6" w:rsidRDefault="00DA29F6" w:rsidP="00A52EBB">
            <w:pPr>
              <w:jc w:val="center"/>
              <w:rPr>
                <w:sz w:val="24"/>
                <w:szCs w:val="24"/>
                <w:lang w:val="lt-LT" w:eastAsia="lt-LT"/>
              </w:rPr>
            </w:pPr>
            <w:r w:rsidRPr="00DA29F6">
              <w:rPr>
                <w:sz w:val="24"/>
                <w:szCs w:val="24"/>
                <w:lang w:val="lt-LT" w:eastAsia="lt-LT"/>
              </w:rPr>
              <w:t>0</w:t>
            </w:r>
          </w:p>
        </w:tc>
        <w:tc>
          <w:tcPr>
            <w:tcW w:w="1093" w:type="dxa"/>
            <w:gridSpan w:val="2"/>
            <w:tcMar>
              <w:top w:w="0" w:type="dxa"/>
              <w:left w:w="108" w:type="dxa"/>
              <w:bottom w:w="0" w:type="dxa"/>
              <w:right w:w="108" w:type="dxa"/>
            </w:tcMar>
            <w:hideMark/>
          </w:tcPr>
          <w:p w14:paraId="4C2DCEF1" w14:textId="77777777" w:rsidR="00DA29F6" w:rsidRPr="00DA29F6" w:rsidRDefault="00DA29F6" w:rsidP="00A52EBB">
            <w:pPr>
              <w:jc w:val="center"/>
              <w:rPr>
                <w:sz w:val="24"/>
                <w:szCs w:val="24"/>
                <w:lang w:val="lt-LT" w:eastAsia="lt-LT"/>
              </w:rPr>
            </w:pPr>
            <w:r w:rsidRPr="00DA29F6">
              <w:rPr>
                <w:sz w:val="24"/>
                <w:szCs w:val="24"/>
                <w:lang w:val="lt-LT" w:eastAsia="lt-LT"/>
              </w:rPr>
              <w:t>0</w:t>
            </w:r>
          </w:p>
        </w:tc>
        <w:tc>
          <w:tcPr>
            <w:tcW w:w="1504" w:type="dxa"/>
            <w:tcMar>
              <w:top w:w="0" w:type="dxa"/>
              <w:left w:w="108" w:type="dxa"/>
              <w:bottom w:w="0" w:type="dxa"/>
              <w:right w:w="108" w:type="dxa"/>
            </w:tcMar>
            <w:vAlign w:val="center"/>
            <w:hideMark/>
          </w:tcPr>
          <w:p w14:paraId="1468CB5F" w14:textId="77777777" w:rsidR="00DA29F6" w:rsidRPr="00DA29F6" w:rsidRDefault="00DA29F6" w:rsidP="00A52EBB">
            <w:pPr>
              <w:jc w:val="center"/>
              <w:rPr>
                <w:sz w:val="24"/>
                <w:szCs w:val="24"/>
                <w:lang w:val="lt-LT" w:eastAsia="lt-LT"/>
              </w:rPr>
            </w:pPr>
            <w:r w:rsidRPr="00DA29F6">
              <w:rPr>
                <w:sz w:val="24"/>
                <w:szCs w:val="24"/>
                <w:lang w:val="lt-LT" w:eastAsia="lt-LT"/>
              </w:rPr>
              <w:t>0</w:t>
            </w:r>
          </w:p>
        </w:tc>
        <w:tc>
          <w:tcPr>
            <w:tcW w:w="1547" w:type="dxa"/>
            <w:gridSpan w:val="2"/>
            <w:tcMar>
              <w:top w:w="0" w:type="dxa"/>
              <w:left w:w="108" w:type="dxa"/>
              <w:bottom w:w="0" w:type="dxa"/>
              <w:right w:w="108" w:type="dxa"/>
            </w:tcMar>
            <w:hideMark/>
          </w:tcPr>
          <w:p w14:paraId="134EAA7F" w14:textId="77777777" w:rsidR="00DA29F6" w:rsidRPr="00DA29F6" w:rsidRDefault="00DA29F6" w:rsidP="00A52EBB">
            <w:pPr>
              <w:jc w:val="center"/>
              <w:rPr>
                <w:sz w:val="24"/>
                <w:szCs w:val="24"/>
                <w:lang w:val="lt-LT" w:eastAsia="lt-LT"/>
              </w:rPr>
            </w:pPr>
            <w:r w:rsidRPr="00DA29F6">
              <w:rPr>
                <w:sz w:val="24"/>
                <w:szCs w:val="24"/>
                <w:lang w:val="lt-LT" w:eastAsia="lt-LT"/>
              </w:rPr>
              <w:t>0</w:t>
            </w:r>
          </w:p>
        </w:tc>
        <w:tc>
          <w:tcPr>
            <w:tcW w:w="1192" w:type="dxa"/>
            <w:tcMar>
              <w:top w:w="0" w:type="dxa"/>
              <w:left w:w="108" w:type="dxa"/>
              <w:bottom w:w="0" w:type="dxa"/>
              <w:right w:w="108" w:type="dxa"/>
            </w:tcMar>
            <w:vAlign w:val="center"/>
            <w:hideMark/>
          </w:tcPr>
          <w:p w14:paraId="4BEF7957" w14:textId="77777777" w:rsidR="00DA29F6" w:rsidRPr="00DA29F6" w:rsidRDefault="00DA29F6" w:rsidP="00A52EBB">
            <w:pPr>
              <w:jc w:val="center"/>
              <w:rPr>
                <w:sz w:val="24"/>
                <w:szCs w:val="24"/>
                <w:lang w:val="lt-LT" w:eastAsia="lt-LT"/>
              </w:rPr>
            </w:pPr>
            <w:r w:rsidRPr="00DA29F6">
              <w:rPr>
                <w:sz w:val="24"/>
                <w:szCs w:val="24"/>
                <w:lang w:val="lt-LT" w:eastAsia="lt-LT"/>
              </w:rPr>
              <w:t>0</w:t>
            </w:r>
          </w:p>
        </w:tc>
        <w:tc>
          <w:tcPr>
            <w:tcW w:w="1291" w:type="dxa"/>
            <w:tcMar>
              <w:top w:w="0" w:type="dxa"/>
              <w:left w:w="108" w:type="dxa"/>
              <w:bottom w:w="0" w:type="dxa"/>
              <w:right w:w="108" w:type="dxa"/>
            </w:tcMar>
            <w:vAlign w:val="center"/>
            <w:hideMark/>
          </w:tcPr>
          <w:p w14:paraId="3D0EE914" w14:textId="77777777" w:rsidR="00DA29F6" w:rsidRPr="00DA29F6" w:rsidRDefault="00DA29F6" w:rsidP="00A52EBB">
            <w:pPr>
              <w:jc w:val="center"/>
              <w:rPr>
                <w:sz w:val="24"/>
                <w:szCs w:val="24"/>
                <w:lang w:val="lt-LT" w:eastAsia="lt-LT"/>
              </w:rPr>
            </w:pPr>
            <w:r w:rsidRPr="00DA29F6">
              <w:rPr>
                <w:sz w:val="24"/>
                <w:szCs w:val="24"/>
                <w:lang w:val="lt-LT" w:eastAsia="lt-LT"/>
              </w:rPr>
              <w:t>0</w:t>
            </w:r>
          </w:p>
        </w:tc>
      </w:tr>
      <w:tr w:rsidR="00DA29F6" w:rsidRPr="00DA29F6" w14:paraId="3AB412D8" w14:textId="77777777" w:rsidTr="00AE738E">
        <w:trPr>
          <w:trHeight w:val="249"/>
        </w:trPr>
        <w:tc>
          <w:tcPr>
            <w:tcW w:w="9629" w:type="dxa"/>
            <w:gridSpan w:val="9"/>
            <w:tcMar>
              <w:top w:w="0" w:type="dxa"/>
              <w:left w:w="108" w:type="dxa"/>
              <w:bottom w:w="0" w:type="dxa"/>
              <w:right w:w="108" w:type="dxa"/>
            </w:tcMar>
            <w:hideMark/>
          </w:tcPr>
          <w:p w14:paraId="14667C1D" w14:textId="77777777" w:rsidR="00DA29F6" w:rsidRPr="00DA29F6" w:rsidRDefault="00DA29F6" w:rsidP="00A52EBB">
            <w:pPr>
              <w:rPr>
                <w:sz w:val="24"/>
                <w:szCs w:val="24"/>
                <w:lang w:val="lt-LT" w:eastAsia="lt-LT"/>
              </w:rPr>
            </w:pPr>
            <w:r w:rsidRPr="00DA29F6">
              <w:rPr>
                <w:sz w:val="24"/>
                <w:szCs w:val="24"/>
                <w:lang w:val="lt-LT" w:eastAsia="lt-LT"/>
              </w:rPr>
              <w:t>3. Iš viso</w:t>
            </w:r>
          </w:p>
        </w:tc>
      </w:tr>
      <w:tr w:rsidR="00DA29F6" w:rsidRPr="00DA29F6" w14:paraId="23B52176" w14:textId="77777777" w:rsidTr="00AE738E">
        <w:trPr>
          <w:trHeight w:val="249"/>
        </w:trPr>
        <w:tc>
          <w:tcPr>
            <w:tcW w:w="1622" w:type="dxa"/>
            <w:tcMar>
              <w:top w:w="0" w:type="dxa"/>
              <w:left w:w="108" w:type="dxa"/>
              <w:bottom w:w="0" w:type="dxa"/>
              <w:right w:w="108" w:type="dxa"/>
            </w:tcMar>
            <w:vAlign w:val="center"/>
            <w:hideMark/>
          </w:tcPr>
          <w:p w14:paraId="2943B358" w14:textId="48D45EFF" w:rsidR="00DA29F6" w:rsidRPr="00DA29F6" w:rsidRDefault="00DA29F6" w:rsidP="00A52EBB">
            <w:pPr>
              <w:jc w:val="center"/>
              <w:rPr>
                <w:sz w:val="24"/>
                <w:szCs w:val="24"/>
                <w:lang w:val="lt-LT" w:eastAsia="lt-LT"/>
              </w:rPr>
            </w:pPr>
            <w:r w:rsidRPr="00DA29F6">
              <w:rPr>
                <w:sz w:val="24"/>
                <w:szCs w:val="24"/>
                <w:lang w:val="lt-LT" w:eastAsia="lt-LT"/>
              </w:rPr>
              <w:t>2 481 712</w:t>
            </w:r>
            <w:r w:rsidR="00AE738E" w:rsidRPr="00545103">
              <w:rPr>
                <w:b/>
                <w:bCs/>
                <w:sz w:val="24"/>
                <w:szCs w:val="24"/>
                <w:lang w:val="lt-LT" w:eastAsia="lt-LT"/>
              </w:rPr>
              <w:t>*</w:t>
            </w:r>
          </w:p>
        </w:tc>
        <w:tc>
          <w:tcPr>
            <w:tcW w:w="1380" w:type="dxa"/>
            <w:tcMar>
              <w:top w:w="0" w:type="dxa"/>
              <w:left w:w="108" w:type="dxa"/>
              <w:bottom w:w="0" w:type="dxa"/>
              <w:right w:w="108" w:type="dxa"/>
            </w:tcMar>
            <w:vAlign w:val="center"/>
            <w:hideMark/>
          </w:tcPr>
          <w:p w14:paraId="2543F430" w14:textId="77777777" w:rsidR="00DA29F6" w:rsidRPr="00DA29F6" w:rsidRDefault="00DA29F6" w:rsidP="00A52EBB">
            <w:pPr>
              <w:jc w:val="center"/>
              <w:rPr>
                <w:sz w:val="24"/>
                <w:szCs w:val="24"/>
                <w:lang w:val="lt-LT" w:eastAsia="lt-LT"/>
              </w:rPr>
            </w:pPr>
            <w:r w:rsidRPr="00DA29F6">
              <w:rPr>
                <w:sz w:val="24"/>
                <w:szCs w:val="24"/>
                <w:lang w:val="lt-LT" w:eastAsia="lt-LT"/>
              </w:rPr>
              <w:t>0</w:t>
            </w:r>
          </w:p>
        </w:tc>
        <w:tc>
          <w:tcPr>
            <w:tcW w:w="1093" w:type="dxa"/>
            <w:gridSpan w:val="2"/>
            <w:tcMar>
              <w:top w:w="0" w:type="dxa"/>
              <w:left w:w="108" w:type="dxa"/>
              <w:bottom w:w="0" w:type="dxa"/>
              <w:right w:w="108" w:type="dxa"/>
            </w:tcMar>
            <w:hideMark/>
          </w:tcPr>
          <w:p w14:paraId="3AFB9846" w14:textId="77777777" w:rsidR="00DA29F6" w:rsidRPr="00DA29F6" w:rsidRDefault="00DA29F6" w:rsidP="00A52EBB">
            <w:pPr>
              <w:jc w:val="center"/>
              <w:rPr>
                <w:sz w:val="24"/>
                <w:szCs w:val="24"/>
                <w:lang w:val="lt-LT" w:eastAsia="lt-LT"/>
              </w:rPr>
            </w:pPr>
            <w:r w:rsidRPr="00DA29F6">
              <w:rPr>
                <w:sz w:val="24"/>
                <w:szCs w:val="24"/>
                <w:lang w:val="lt-LT" w:eastAsia="lt-LT"/>
              </w:rPr>
              <w:t>0</w:t>
            </w:r>
          </w:p>
        </w:tc>
        <w:tc>
          <w:tcPr>
            <w:tcW w:w="1504" w:type="dxa"/>
            <w:tcMar>
              <w:top w:w="0" w:type="dxa"/>
              <w:left w:w="108" w:type="dxa"/>
              <w:bottom w:w="0" w:type="dxa"/>
              <w:right w:w="108" w:type="dxa"/>
            </w:tcMar>
            <w:vAlign w:val="center"/>
            <w:hideMark/>
          </w:tcPr>
          <w:p w14:paraId="610D902B" w14:textId="77777777" w:rsidR="00DA29F6" w:rsidRPr="00DA29F6" w:rsidRDefault="00DA29F6" w:rsidP="00A52EBB">
            <w:pPr>
              <w:jc w:val="center"/>
              <w:rPr>
                <w:sz w:val="24"/>
                <w:szCs w:val="24"/>
                <w:lang w:val="lt-LT" w:eastAsia="lt-LT"/>
              </w:rPr>
            </w:pPr>
            <w:r w:rsidRPr="00DA29F6">
              <w:rPr>
                <w:sz w:val="24"/>
                <w:szCs w:val="24"/>
                <w:lang w:val="lt-LT" w:eastAsia="lt-LT"/>
              </w:rPr>
              <w:t>0</w:t>
            </w:r>
          </w:p>
        </w:tc>
        <w:tc>
          <w:tcPr>
            <w:tcW w:w="1547" w:type="dxa"/>
            <w:gridSpan w:val="2"/>
            <w:tcMar>
              <w:top w:w="0" w:type="dxa"/>
              <w:left w:w="108" w:type="dxa"/>
              <w:bottom w:w="0" w:type="dxa"/>
              <w:right w:w="108" w:type="dxa"/>
            </w:tcMar>
            <w:hideMark/>
          </w:tcPr>
          <w:p w14:paraId="60609A2F" w14:textId="77777777" w:rsidR="00DA29F6" w:rsidRPr="00DA29F6" w:rsidRDefault="00DA29F6" w:rsidP="00A52EBB">
            <w:pPr>
              <w:jc w:val="center"/>
              <w:rPr>
                <w:sz w:val="24"/>
                <w:szCs w:val="24"/>
                <w:lang w:val="lt-LT" w:eastAsia="lt-LT"/>
              </w:rPr>
            </w:pPr>
            <w:r w:rsidRPr="00DA29F6">
              <w:rPr>
                <w:sz w:val="24"/>
                <w:szCs w:val="24"/>
                <w:lang w:val="lt-LT" w:eastAsia="lt-LT"/>
              </w:rPr>
              <w:t>0</w:t>
            </w:r>
          </w:p>
        </w:tc>
        <w:tc>
          <w:tcPr>
            <w:tcW w:w="1192" w:type="dxa"/>
            <w:tcMar>
              <w:top w:w="0" w:type="dxa"/>
              <w:left w:w="108" w:type="dxa"/>
              <w:bottom w:w="0" w:type="dxa"/>
              <w:right w:w="108" w:type="dxa"/>
            </w:tcMar>
            <w:vAlign w:val="center"/>
            <w:hideMark/>
          </w:tcPr>
          <w:p w14:paraId="7507F1BC" w14:textId="77777777" w:rsidR="00DA29F6" w:rsidRPr="00DA29F6" w:rsidRDefault="00DA29F6" w:rsidP="00A52EBB">
            <w:pPr>
              <w:jc w:val="center"/>
              <w:rPr>
                <w:sz w:val="24"/>
                <w:szCs w:val="24"/>
                <w:lang w:val="lt-LT" w:eastAsia="lt-LT"/>
              </w:rPr>
            </w:pPr>
            <w:r w:rsidRPr="00DA29F6">
              <w:rPr>
                <w:sz w:val="24"/>
                <w:szCs w:val="24"/>
                <w:lang w:val="lt-LT" w:eastAsia="lt-LT"/>
              </w:rPr>
              <w:t>0</w:t>
            </w:r>
          </w:p>
        </w:tc>
        <w:tc>
          <w:tcPr>
            <w:tcW w:w="1291" w:type="dxa"/>
            <w:tcMar>
              <w:top w:w="0" w:type="dxa"/>
              <w:left w:w="108" w:type="dxa"/>
              <w:bottom w:w="0" w:type="dxa"/>
              <w:right w:w="108" w:type="dxa"/>
            </w:tcMar>
            <w:vAlign w:val="center"/>
            <w:hideMark/>
          </w:tcPr>
          <w:p w14:paraId="4CD1B261" w14:textId="77777777" w:rsidR="00DA29F6" w:rsidRPr="00DA29F6" w:rsidRDefault="00DA29F6" w:rsidP="00A52EBB">
            <w:pPr>
              <w:jc w:val="center"/>
              <w:rPr>
                <w:sz w:val="24"/>
                <w:szCs w:val="24"/>
                <w:lang w:val="lt-LT" w:eastAsia="lt-LT"/>
              </w:rPr>
            </w:pPr>
            <w:r w:rsidRPr="00DA29F6">
              <w:rPr>
                <w:sz w:val="24"/>
                <w:szCs w:val="24"/>
                <w:lang w:val="lt-LT" w:eastAsia="lt-LT"/>
              </w:rPr>
              <w:t>0</w:t>
            </w:r>
          </w:p>
        </w:tc>
      </w:tr>
    </w:tbl>
    <w:p w14:paraId="06240498" w14:textId="77777777" w:rsidR="00545103" w:rsidRDefault="00545103" w:rsidP="00AE738E">
      <w:pPr>
        <w:spacing w:line="216" w:lineRule="auto"/>
        <w:jc w:val="both"/>
        <w:rPr>
          <w:b/>
          <w:i/>
          <w:color w:val="000000"/>
          <w:sz w:val="24"/>
          <w:szCs w:val="24"/>
          <w:lang w:val="lt-LT"/>
        </w:rPr>
      </w:pPr>
    </w:p>
    <w:p w14:paraId="5F513112" w14:textId="2DED5D60" w:rsidR="00AE738E" w:rsidRPr="00545103" w:rsidRDefault="00AE738E" w:rsidP="00AE738E">
      <w:pPr>
        <w:spacing w:line="216" w:lineRule="auto"/>
        <w:jc w:val="both"/>
        <w:rPr>
          <w:rFonts w:eastAsia="Calibri"/>
          <w:b/>
          <w:color w:val="000000"/>
          <w:sz w:val="22"/>
          <w:szCs w:val="22"/>
          <w:lang w:val="lt-LT" w:eastAsia="lt-LT"/>
        </w:rPr>
      </w:pPr>
      <w:r w:rsidRPr="00545103">
        <w:rPr>
          <w:b/>
          <w:i/>
          <w:color w:val="000000"/>
          <w:sz w:val="22"/>
          <w:szCs w:val="22"/>
          <w:lang w:val="lt-LT"/>
        </w:rPr>
        <w:t xml:space="preserve">* Vadovaujantis </w:t>
      </w:r>
      <w:r w:rsidRPr="00545103">
        <w:rPr>
          <w:b/>
          <w:i/>
          <w:sz w:val="22"/>
          <w:szCs w:val="22"/>
          <w:lang w:val="lt-LT" w:eastAsia="lt-LT"/>
        </w:rPr>
        <w:t xml:space="preserve">Lietuvos Respublikos Vyriausybės </w:t>
      </w:r>
      <w:r w:rsidRPr="00545103">
        <w:rPr>
          <w:b/>
          <w:i/>
          <w:iCs/>
          <w:color w:val="000000"/>
          <w:sz w:val="22"/>
          <w:szCs w:val="22"/>
          <w:lang w:val="lt-LT"/>
        </w:rPr>
        <w:t>2014 m. lapkričio 26 d.</w:t>
      </w:r>
      <w:r w:rsidRPr="00545103">
        <w:rPr>
          <w:b/>
          <w:color w:val="000000"/>
          <w:sz w:val="22"/>
          <w:szCs w:val="22"/>
          <w:lang w:val="lt-LT"/>
        </w:rPr>
        <w:t xml:space="preserve"> </w:t>
      </w:r>
      <w:r w:rsidRPr="00545103">
        <w:rPr>
          <w:b/>
          <w:i/>
          <w:sz w:val="22"/>
          <w:szCs w:val="22"/>
          <w:lang w:val="lt-LT" w:eastAsia="lt-LT"/>
        </w:rPr>
        <w:t xml:space="preserve">nutarimo Nr. 1326 „Dėl 2014–2020 metų Europos Sąjungos fondų investicijų veiksmų programos priedo patvirtinimo“ 9 punktu, priemonės įgyvendinimo projektams skiriamas finansavimas gali viršyti priemonei įgyvendinti skiriamas ES struktūrinių fondų lėšas ne daugiau kaip </w:t>
      </w:r>
      <w:r w:rsidR="00B31BD5" w:rsidRPr="00545103">
        <w:rPr>
          <w:b/>
          <w:i/>
          <w:sz w:val="22"/>
          <w:szCs w:val="22"/>
          <w:lang w:val="lt-LT" w:eastAsia="lt-LT"/>
        </w:rPr>
        <w:t>60 000</w:t>
      </w:r>
      <w:r w:rsidRPr="00545103">
        <w:rPr>
          <w:b/>
          <w:i/>
          <w:sz w:val="22"/>
          <w:szCs w:val="22"/>
          <w:lang w:val="lt-LT" w:eastAsia="lt-LT"/>
        </w:rPr>
        <w:t xml:space="preserve"> eurų.</w:t>
      </w:r>
      <w:r w:rsidR="00B31BD5" w:rsidRPr="00545103">
        <w:rPr>
          <w:b/>
          <w:i/>
          <w:sz w:val="22"/>
          <w:szCs w:val="22"/>
          <w:lang w:val="lt-LT" w:eastAsia="lt-LT"/>
        </w:rPr>
        <w:t xml:space="preserve">“. </w:t>
      </w:r>
    </w:p>
    <w:p w14:paraId="7153B7E4" w14:textId="77777777" w:rsidR="00AE738E" w:rsidRDefault="00AE738E" w:rsidP="00DA29F6">
      <w:pPr>
        <w:tabs>
          <w:tab w:val="left" w:pos="567"/>
        </w:tabs>
        <w:jc w:val="center"/>
        <w:rPr>
          <w:rFonts w:eastAsia="AngsanaUPC"/>
          <w:b/>
          <w:sz w:val="24"/>
          <w:szCs w:val="24"/>
          <w:lang w:val="lt-LT" w:eastAsia="lt-LT"/>
        </w:rPr>
      </w:pPr>
    </w:p>
    <w:p w14:paraId="6257626C" w14:textId="61CBAD49" w:rsidR="00B31BD5" w:rsidRDefault="002D5B09" w:rsidP="00B31BD5">
      <w:pPr>
        <w:ind w:firstLine="1298"/>
        <w:jc w:val="both"/>
        <w:rPr>
          <w:rFonts w:ascii="Times New Roman" w:hAnsi="Times New Roman"/>
          <w:sz w:val="24"/>
          <w:szCs w:val="24"/>
          <w:lang w:val="lt-LT"/>
        </w:rPr>
      </w:pPr>
      <w:r>
        <w:rPr>
          <w:rFonts w:ascii="Times New Roman" w:hAnsi="Times New Roman"/>
          <w:sz w:val="24"/>
          <w:szCs w:val="24"/>
          <w:lang w:val="lt-LT"/>
        </w:rPr>
        <w:t>3</w:t>
      </w:r>
      <w:r w:rsidR="00B31BD5">
        <w:rPr>
          <w:rFonts w:ascii="Times New Roman" w:hAnsi="Times New Roman"/>
          <w:sz w:val="24"/>
          <w:szCs w:val="24"/>
          <w:lang w:val="lt-LT"/>
        </w:rPr>
        <w:t>. Pakeičiu I skyriaus penktojo skirsnio 7 punktą ir jį išdėstau taip:</w:t>
      </w:r>
    </w:p>
    <w:p w14:paraId="02F78A08" w14:textId="3424641A" w:rsidR="00DA29F6" w:rsidRPr="00DA29F6" w:rsidRDefault="00B31BD5" w:rsidP="00B31BD5">
      <w:pPr>
        <w:ind w:left="1298"/>
        <w:jc w:val="both"/>
        <w:rPr>
          <w:rFonts w:eastAsia="Calibri"/>
          <w:sz w:val="24"/>
          <w:szCs w:val="24"/>
          <w:lang w:val="lt-LT"/>
        </w:rPr>
      </w:pPr>
      <w:r>
        <w:rPr>
          <w:rFonts w:eastAsia="Calibri"/>
          <w:sz w:val="24"/>
          <w:szCs w:val="24"/>
          <w:lang w:val="lt-LT"/>
        </w:rPr>
        <w:t>„</w:t>
      </w:r>
      <w:r w:rsidR="00DA29F6" w:rsidRPr="00DA29F6">
        <w:rPr>
          <w:rFonts w:eastAsia="Calibri"/>
          <w:sz w:val="24"/>
          <w:szCs w:val="24"/>
          <w:lang w:val="lt-LT"/>
        </w:rPr>
        <w:t xml:space="preserve">7. </w:t>
      </w:r>
      <w:r w:rsidR="00DA29F6" w:rsidRPr="00DA29F6">
        <w:rPr>
          <w:rFonts w:eastAsia="Calibri"/>
          <w:bCs/>
          <w:sz w:val="24"/>
          <w:szCs w:val="24"/>
          <w:lang w:val="lt-LT"/>
        </w:rPr>
        <w:t>Priemonės finansavimo šaltiniai</w:t>
      </w:r>
    </w:p>
    <w:p w14:paraId="6D77095B" w14:textId="5CCCA58A" w:rsidR="00DA29F6" w:rsidRPr="00DA29F6" w:rsidRDefault="00B31BD5" w:rsidP="00DA29F6">
      <w:pPr>
        <w:tabs>
          <w:tab w:val="left" w:pos="142"/>
        </w:tabs>
        <w:ind w:right="-1" w:firstLine="7371"/>
        <w:rPr>
          <w:rFonts w:eastAsia="Calibri"/>
          <w:sz w:val="24"/>
          <w:szCs w:val="24"/>
          <w:lang w:val="lt-LT" w:eastAsia="lt-LT"/>
        </w:rPr>
      </w:pPr>
      <w:r>
        <w:rPr>
          <w:rFonts w:eastAsia="Calibri"/>
          <w:sz w:val="24"/>
          <w:szCs w:val="24"/>
          <w:lang w:val="lt-LT"/>
        </w:rPr>
        <w:t xml:space="preserve">       </w:t>
      </w:r>
      <w:r w:rsidR="00545103">
        <w:rPr>
          <w:rFonts w:eastAsia="Calibri"/>
          <w:sz w:val="24"/>
          <w:szCs w:val="24"/>
          <w:lang w:val="lt-LT"/>
        </w:rPr>
        <w:t xml:space="preserve">    </w:t>
      </w:r>
      <w:r>
        <w:rPr>
          <w:rFonts w:eastAsia="Calibri"/>
          <w:sz w:val="24"/>
          <w:szCs w:val="24"/>
          <w:lang w:val="lt-LT"/>
        </w:rPr>
        <w:t xml:space="preserve">    </w:t>
      </w:r>
      <w:r w:rsidR="00DA29F6" w:rsidRPr="00DA29F6">
        <w:rPr>
          <w:rFonts w:eastAsia="Calibri"/>
          <w:sz w:val="24"/>
          <w:szCs w:val="24"/>
          <w:lang w:val="lt-LT"/>
        </w:rPr>
        <w:t xml:space="preserve">(eurais)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1460"/>
        <w:gridCol w:w="992"/>
        <w:gridCol w:w="1560"/>
        <w:gridCol w:w="1559"/>
        <w:gridCol w:w="1134"/>
        <w:gridCol w:w="1422"/>
      </w:tblGrid>
      <w:tr w:rsidR="00DA29F6" w:rsidRPr="00DA29F6" w14:paraId="27258073" w14:textId="77777777" w:rsidTr="00B31BD5">
        <w:trPr>
          <w:trHeight w:val="601"/>
          <w:tblHeader/>
        </w:trPr>
        <w:tc>
          <w:tcPr>
            <w:tcW w:w="2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AEC799" w14:textId="77777777" w:rsidR="00DA29F6" w:rsidRPr="00DA29F6" w:rsidRDefault="00DA29F6" w:rsidP="00A52EBB">
            <w:pPr>
              <w:ind w:firstLine="318"/>
              <w:jc w:val="center"/>
              <w:rPr>
                <w:rFonts w:eastAsia="Calibri"/>
                <w:bCs/>
                <w:sz w:val="24"/>
                <w:szCs w:val="24"/>
                <w:lang w:val="lt-LT" w:eastAsia="lt-LT"/>
              </w:rPr>
            </w:pPr>
            <w:r w:rsidRPr="00DA29F6">
              <w:rPr>
                <w:rFonts w:eastAsia="Calibri"/>
                <w:bCs/>
                <w:sz w:val="24"/>
                <w:szCs w:val="24"/>
                <w:lang w:val="lt-LT" w:eastAsia="lt-LT"/>
              </w:rPr>
              <w:t>Projektams skiriamas finansavimas</w:t>
            </w:r>
          </w:p>
        </w:tc>
        <w:tc>
          <w:tcPr>
            <w:tcW w:w="66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E2BF366" w14:textId="77777777" w:rsidR="00DA29F6" w:rsidRPr="00DA29F6" w:rsidRDefault="00DA29F6" w:rsidP="00A52EBB">
            <w:pPr>
              <w:spacing w:line="360" w:lineRule="auto"/>
              <w:ind w:firstLine="851"/>
              <w:jc w:val="center"/>
              <w:rPr>
                <w:rFonts w:eastAsia="Calibri"/>
                <w:bCs/>
                <w:sz w:val="24"/>
                <w:szCs w:val="24"/>
                <w:lang w:val="lt-LT" w:eastAsia="lt-LT"/>
              </w:rPr>
            </w:pPr>
            <w:r w:rsidRPr="00DA29F6">
              <w:rPr>
                <w:rFonts w:eastAsia="Calibri"/>
                <w:bCs/>
                <w:sz w:val="24"/>
                <w:szCs w:val="24"/>
                <w:lang w:val="lt-LT" w:eastAsia="lt-LT"/>
              </w:rPr>
              <w:t>Kiti projektų finansavimo šaltiniai</w:t>
            </w:r>
          </w:p>
        </w:tc>
      </w:tr>
      <w:tr w:rsidR="00DA29F6" w:rsidRPr="00DA29F6" w14:paraId="391C821B" w14:textId="77777777" w:rsidTr="00B31BD5">
        <w:trPr>
          <w:trHeight w:val="256"/>
          <w:tblHeader/>
        </w:trPr>
        <w:tc>
          <w:tcPr>
            <w:tcW w:w="1512" w:type="dxa"/>
            <w:vMerge w:val="restart"/>
            <w:tcBorders>
              <w:top w:val="single" w:sz="4" w:space="0" w:color="auto"/>
              <w:left w:val="single" w:sz="4" w:space="0" w:color="auto"/>
              <w:right w:val="single" w:sz="4" w:space="0" w:color="auto"/>
            </w:tcBorders>
            <w:vAlign w:val="center"/>
          </w:tcPr>
          <w:p w14:paraId="64BD80EF" w14:textId="77777777" w:rsidR="00DA29F6" w:rsidRPr="00DA29F6" w:rsidRDefault="00DA29F6" w:rsidP="00A52EBB">
            <w:pPr>
              <w:ind w:firstLine="176"/>
              <w:jc w:val="center"/>
              <w:rPr>
                <w:rFonts w:eastAsia="Calibri"/>
                <w:bCs/>
                <w:sz w:val="24"/>
                <w:szCs w:val="24"/>
                <w:lang w:val="lt-LT" w:eastAsia="lt-LT"/>
              </w:rPr>
            </w:pPr>
            <w:r w:rsidRPr="00DA29F6">
              <w:rPr>
                <w:rFonts w:eastAsia="Calibri"/>
                <w:bCs/>
                <w:sz w:val="24"/>
                <w:szCs w:val="24"/>
                <w:lang w:val="lt-LT" w:eastAsia="lt-LT"/>
              </w:rPr>
              <w:t>ES struktūrinių fondų lėšos – iki</w:t>
            </w:r>
          </w:p>
        </w:tc>
        <w:tc>
          <w:tcPr>
            <w:tcW w:w="8127" w:type="dxa"/>
            <w:gridSpan w:val="6"/>
            <w:tcBorders>
              <w:top w:val="single" w:sz="4" w:space="0" w:color="auto"/>
              <w:left w:val="single" w:sz="4" w:space="0" w:color="auto"/>
              <w:right w:val="single" w:sz="4" w:space="0" w:color="auto"/>
            </w:tcBorders>
            <w:vAlign w:val="center"/>
          </w:tcPr>
          <w:p w14:paraId="550843C3" w14:textId="77777777" w:rsidR="00DA29F6" w:rsidRPr="00DA29F6" w:rsidRDefault="00DA29F6" w:rsidP="00A52EBB">
            <w:pPr>
              <w:tabs>
                <w:tab w:val="left" w:pos="0"/>
                <w:tab w:val="left" w:pos="142"/>
              </w:tabs>
              <w:spacing w:line="276" w:lineRule="auto"/>
              <w:ind w:firstLine="851"/>
              <w:jc w:val="center"/>
              <w:rPr>
                <w:rFonts w:eastAsia="Calibri"/>
                <w:bCs/>
                <w:sz w:val="24"/>
                <w:szCs w:val="24"/>
                <w:lang w:val="lt-LT" w:eastAsia="lt-LT"/>
              </w:rPr>
            </w:pPr>
            <w:r w:rsidRPr="00DA29F6">
              <w:rPr>
                <w:rFonts w:eastAsia="Calibri"/>
                <w:bCs/>
                <w:sz w:val="24"/>
                <w:szCs w:val="24"/>
                <w:lang w:val="lt-LT" w:eastAsia="lt-LT"/>
              </w:rPr>
              <w:t>Nacionalinės lėšos</w:t>
            </w:r>
          </w:p>
        </w:tc>
      </w:tr>
      <w:tr w:rsidR="00DA29F6" w:rsidRPr="00DA29F6" w14:paraId="7C9DDA0B" w14:textId="77777777" w:rsidTr="00B31BD5">
        <w:trPr>
          <w:trHeight w:val="360"/>
          <w:tblHeader/>
        </w:trPr>
        <w:tc>
          <w:tcPr>
            <w:tcW w:w="1512" w:type="dxa"/>
            <w:vMerge/>
            <w:tcBorders>
              <w:left w:val="single" w:sz="4" w:space="0" w:color="auto"/>
              <w:right w:val="single" w:sz="4" w:space="0" w:color="auto"/>
            </w:tcBorders>
            <w:vAlign w:val="center"/>
            <w:hideMark/>
          </w:tcPr>
          <w:p w14:paraId="15B81FBA" w14:textId="77777777" w:rsidR="00DA29F6" w:rsidRPr="00DA29F6" w:rsidRDefault="00DA29F6" w:rsidP="00A52EBB">
            <w:pPr>
              <w:spacing w:line="276" w:lineRule="auto"/>
              <w:ind w:firstLine="851"/>
              <w:jc w:val="center"/>
              <w:rPr>
                <w:rFonts w:eastAsia="Calibri"/>
                <w:bCs/>
                <w:sz w:val="24"/>
                <w:szCs w:val="24"/>
                <w:lang w:val="lt-LT" w:eastAsia="lt-LT"/>
              </w:rPr>
            </w:pPr>
          </w:p>
        </w:tc>
        <w:tc>
          <w:tcPr>
            <w:tcW w:w="1460" w:type="dxa"/>
            <w:vMerge w:val="restart"/>
            <w:tcBorders>
              <w:top w:val="single" w:sz="4" w:space="0" w:color="auto"/>
              <w:left w:val="single" w:sz="4" w:space="0" w:color="auto"/>
              <w:bottom w:val="single" w:sz="4" w:space="0" w:color="auto"/>
              <w:right w:val="single" w:sz="4" w:space="0" w:color="auto"/>
            </w:tcBorders>
            <w:vAlign w:val="center"/>
            <w:hideMark/>
          </w:tcPr>
          <w:p w14:paraId="53A5D4D9" w14:textId="77777777" w:rsidR="00DA29F6" w:rsidRPr="00DA29F6" w:rsidRDefault="00DA29F6" w:rsidP="00A52EBB">
            <w:pPr>
              <w:ind w:firstLine="179"/>
              <w:jc w:val="center"/>
              <w:rPr>
                <w:rFonts w:eastAsia="Calibri"/>
                <w:bCs/>
                <w:sz w:val="24"/>
                <w:szCs w:val="24"/>
                <w:lang w:val="lt-LT" w:eastAsia="lt-LT"/>
              </w:rPr>
            </w:pPr>
            <w:r w:rsidRPr="00DA29F6">
              <w:rPr>
                <w:rFonts w:eastAsia="Calibri"/>
                <w:bCs/>
                <w:sz w:val="24"/>
                <w:szCs w:val="24"/>
                <w:lang w:val="lt-LT" w:eastAsia="lt-LT"/>
              </w:rPr>
              <w:t>Lietuvos Respublikos valstybės biudžeto lėšos – iki</w:t>
            </w:r>
          </w:p>
        </w:tc>
        <w:tc>
          <w:tcPr>
            <w:tcW w:w="6667" w:type="dxa"/>
            <w:gridSpan w:val="5"/>
            <w:tcBorders>
              <w:top w:val="single" w:sz="4" w:space="0" w:color="auto"/>
              <w:left w:val="single" w:sz="4" w:space="0" w:color="auto"/>
              <w:bottom w:val="single" w:sz="4" w:space="0" w:color="auto"/>
              <w:right w:val="single" w:sz="4" w:space="0" w:color="auto"/>
            </w:tcBorders>
            <w:vAlign w:val="center"/>
          </w:tcPr>
          <w:p w14:paraId="1BE35E1A" w14:textId="77777777" w:rsidR="00DA29F6" w:rsidRPr="00DA29F6" w:rsidRDefault="00DA29F6" w:rsidP="00A52EBB">
            <w:pPr>
              <w:ind w:firstLine="851"/>
              <w:jc w:val="center"/>
              <w:rPr>
                <w:rFonts w:eastAsia="Calibri"/>
                <w:bCs/>
                <w:sz w:val="24"/>
                <w:szCs w:val="24"/>
                <w:lang w:val="lt-LT" w:eastAsia="lt-LT"/>
              </w:rPr>
            </w:pPr>
            <w:r w:rsidRPr="00DA29F6">
              <w:rPr>
                <w:rFonts w:eastAsia="Calibri"/>
                <w:bCs/>
                <w:sz w:val="24"/>
                <w:szCs w:val="24"/>
                <w:lang w:val="lt-LT" w:eastAsia="lt-LT"/>
              </w:rPr>
              <w:t>Projektų vykdytojų lėšos</w:t>
            </w:r>
          </w:p>
        </w:tc>
      </w:tr>
      <w:tr w:rsidR="00DA29F6" w:rsidRPr="00DA29F6" w14:paraId="4DBFE9A9" w14:textId="77777777" w:rsidTr="00B31BD5">
        <w:trPr>
          <w:trHeight w:val="1037"/>
          <w:tblHeader/>
        </w:trPr>
        <w:tc>
          <w:tcPr>
            <w:tcW w:w="1512" w:type="dxa"/>
            <w:vMerge/>
            <w:tcBorders>
              <w:left w:val="single" w:sz="4" w:space="0" w:color="auto"/>
              <w:bottom w:val="single" w:sz="4" w:space="0" w:color="auto"/>
              <w:right w:val="single" w:sz="4" w:space="0" w:color="auto"/>
            </w:tcBorders>
            <w:vAlign w:val="center"/>
            <w:hideMark/>
          </w:tcPr>
          <w:p w14:paraId="4EC2C697" w14:textId="77777777" w:rsidR="00DA29F6" w:rsidRPr="00DA29F6" w:rsidRDefault="00DA29F6" w:rsidP="00A52EBB">
            <w:pPr>
              <w:spacing w:line="276" w:lineRule="auto"/>
              <w:ind w:firstLine="851"/>
              <w:jc w:val="center"/>
              <w:rPr>
                <w:rFonts w:eastAsia="Calibri"/>
                <w:bCs/>
                <w:sz w:val="24"/>
                <w:szCs w:val="24"/>
                <w:lang w:val="lt-LT" w:eastAsia="lt-LT"/>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21496C98" w14:textId="77777777" w:rsidR="00DA29F6" w:rsidRPr="00DA29F6" w:rsidRDefault="00DA29F6" w:rsidP="00A52EBB">
            <w:pPr>
              <w:spacing w:line="276" w:lineRule="auto"/>
              <w:ind w:firstLine="851"/>
              <w:jc w:val="center"/>
              <w:rPr>
                <w:rFonts w:eastAsia="Calibri"/>
                <w:bCs/>
                <w:sz w:val="24"/>
                <w:szCs w:val="24"/>
                <w:lang w:val="lt-LT"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18D7BF9D" w14:textId="77777777" w:rsidR="00DA29F6" w:rsidRPr="00DA29F6" w:rsidRDefault="00DA29F6" w:rsidP="00B31BD5">
            <w:pPr>
              <w:jc w:val="center"/>
              <w:rPr>
                <w:rFonts w:eastAsia="Calibri"/>
                <w:bCs/>
                <w:sz w:val="24"/>
                <w:szCs w:val="24"/>
                <w:lang w:val="lt-LT" w:eastAsia="lt-LT"/>
              </w:rPr>
            </w:pPr>
            <w:r w:rsidRPr="00DA29F6">
              <w:rPr>
                <w:rFonts w:eastAsia="Calibri"/>
                <w:bCs/>
                <w:sz w:val="24"/>
                <w:szCs w:val="24"/>
                <w:lang w:val="lt-LT" w:eastAsia="lt-LT"/>
              </w:rPr>
              <w:t>Iš viso – ne mažiau kaip</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7DEACF3" w14:textId="77777777" w:rsidR="00DA29F6" w:rsidRPr="00DA29F6" w:rsidRDefault="00DA29F6" w:rsidP="00A52EBB">
            <w:pPr>
              <w:ind w:firstLine="176"/>
              <w:jc w:val="center"/>
              <w:rPr>
                <w:rFonts w:eastAsia="Calibri"/>
                <w:bCs/>
                <w:sz w:val="24"/>
                <w:szCs w:val="24"/>
                <w:lang w:val="lt-LT" w:eastAsia="lt-LT"/>
              </w:rPr>
            </w:pPr>
            <w:r w:rsidRPr="00DA29F6">
              <w:rPr>
                <w:rFonts w:eastAsia="Calibri"/>
                <w:bCs/>
                <w:sz w:val="24"/>
                <w:szCs w:val="24"/>
                <w:lang w:val="lt-LT" w:eastAsia="lt-LT"/>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9DA19F" w14:textId="77777777" w:rsidR="00DA29F6" w:rsidRPr="00DA29F6" w:rsidRDefault="00DA29F6" w:rsidP="00A52EBB">
            <w:pPr>
              <w:ind w:firstLine="37"/>
              <w:jc w:val="center"/>
              <w:rPr>
                <w:rFonts w:eastAsia="Calibri"/>
                <w:bCs/>
                <w:sz w:val="24"/>
                <w:szCs w:val="24"/>
                <w:lang w:val="lt-LT" w:eastAsia="lt-LT"/>
              </w:rPr>
            </w:pPr>
            <w:r w:rsidRPr="00DA29F6">
              <w:rPr>
                <w:rFonts w:eastAsia="Calibri"/>
                <w:bCs/>
                <w:sz w:val="24"/>
                <w:szCs w:val="24"/>
                <w:lang w:val="lt-LT" w:eastAsia="lt-LT"/>
              </w:rPr>
              <w:t>Savivaldybės biudžeto lėšos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4E2535" w14:textId="77777777" w:rsidR="00DA29F6" w:rsidRPr="00DA29F6" w:rsidRDefault="00DA29F6" w:rsidP="00B31BD5">
            <w:pPr>
              <w:jc w:val="center"/>
              <w:rPr>
                <w:rFonts w:eastAsia="Calibri"/>
                <w:bCs/>
                <w:sz w:val="24"/>
                <w:szCs w:val="24"/>
                <w:lang w:val="lt-LT" w:eastAsia="lt-LT"/>
              </w:rPr>
            </w:pPr>
            <w:r w:rsidRPr="00DA29F6">
              <w:rPr>
                <w:rFonts w:eastAsia="Calibri"/>
                <w:bCs/>
                <w:sz w:val="24"/>
                <w:szCs w:val="24"/>
                <w:lang w:val="lt-LT" w:eastAsia="lt-LT"/>
              </w:rPr>
              <w:t>Kitos viešosios lėšos</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6F630EE" w14:textId="77777777" w:rsidR="00DA29F6" w:rsidRPr="00DA29F6" w:rsidRDefault="00DA29F6" w:rsidP="00A52EBB">
            <w:pPr>
              <w:ind w:firstLine="175"/>
              <w:jc w:val="center"/>
              <w:rPr>
                <w:rFonts w:eastAsia="Calibri"/>
                <w:bCs/>
                <w:sz w:val="24"/>
                <w:szCs w:val="24"/>
                <w:lang w:val="lt-LT" w:eastAsia="lt-LT"/>
              </w:rPr>
            </w:pPr>
            <w:r w:rsidRPr="00DA29F6">
              <w:rPr>
                <w:rFonts w:eastAsia="Calibri"/>
                <w:bCs/>
                <w:sz w:val="24"/>
                <w:szCs w:val="24"/>
                <w:lang w:val="lt-LT" w:eastAsia="lt-LT"/>
              </w:rPr>
              <w:t>Privačios lėšos</w:t>
            </w:r>
          </w:p>
        </w:tc>
      </w:tr>
      <w:tr w:rsidR="00DA29F6" w:rsidRPr="00DA29F6" w14:paraId="344C79DC" w14:textId="77777777" w:rsidTr="00B31BD5">
        <w:trPr>
          <w:trHeight w:val="249"/>
        </w:trPr>
        <w:tc>
          <w:tcPr>
            <w:tcW w:w="9639" w:type="dxa"/>
            <w:gridSpan w:val="7"/>
            <w:tcBorders>
              <w:top w:val="single" w:sz="4" w:space="0" w:color="auto"/>
              <w:left w:val="single" w:sz="4" w:space="0" w:color="auto"/>
              <w:bottom w:val="single" w:sz="4" w:space="0" w:color="auto"/>
              <w:right w:val="single" w:sz="4" w:space="0" w:color="auto"/>
            </w:tcBorders>
            <w:hideMark/>
          </w:tcPr>
          <w:p w14:paraId="5673D202" w14:textId="77777777" w:rsidR="00DA29F6" w:rsidRPr="00DA29F6" w:rsidRDefault="00DA29F6" w:rsidP="00A52EBB">
            <w:pPr>
              <w:tabs>
                <w:tab w:val="left" w:pos="0"/>
              </w:tabs>
              <w:spacing w:line="276" w:lineRule="auto"/>
              <w:ind w:firstLine="176"/>
              <w:rPr>
                <w:rFonts w:eastAsia="Calibri"/>
                <w:sz w:val="24"/>
                <w:szCs w:val="24"/>
                <w:lang w:val="lt-LT" w:eastAsia="lt-LT"/>
              </w:rPr>
            </w:pPr>
            <w:r w:rsidRPr="00DA29F6">
              <w:rPr>
                <w:rFonts w:eastAsia="Calibri"/>
                <w:sz w:val="24"/>
                <w:szCs w:val="24"/>
                <w:lang w:val="lt-LT" w:eastAsia="lt-LT"/>
              </w:rPr>
              <w:t>1. Priemonės finansavimo šaltiniai, neįskaitant veiklos lėšų rezervo ir jam finansuoti skiriamų lėšų</w:t>
            </w:r>
          </w:p>
        </w:tc>
      </w:tr>
      <w:tr w:rsidR="00DA29F6" w:rsidRPr="00DA29F6" w14:paraId="17E67975" w14:textId="77777777" w:rsidTr="00B31BD5">
        <w:trPr>
          <w:trHeight w:val="249"/>
        </w:trPr>
        <w:tc>
          <w:tcPr>
            <w:tcW w:w="1512" w:type="dxa"/>
            <w:tcBorders>
              <w:top w:val="single" w:sz="4" w:space="0" w:color="auto"/>
              <w:left w:val="single" w:sz="4" w:space="0" w:color="auto"/>
              <w:bottom w:val="single" w:sz="4" w:space="0" w:color="auto"/>
              <w:right w:val="single" w:sz="4" w:space="0" w:color="auto"/>
            </w:tcBorders>
            <w:vAlign w:val="center"/>
          </w:tcPr>
          <w:p w14:paraId="74EBAC4F" w14:textId="77777777" w:rsidR="00DA29F6" w:rsidRPr="00DA29F6" w:rsidRDefault="00DA29F6" w:rsidP="00A52EBB">
            <w:pPr>
              <w:tabs>
                <w:tab w:val="left" w:pos="0"/>
              </w:tabs>
              <w:spacing w:line="276" w:lineRule="auto"/>
              <w:ind w:firstLine="176"/>
              <w:jc w:val="center"/>
              <w:rPr>
                <w:rFonts w:eastAsia="Calibri"/>
                <w:bCs/>
                <w:strike/>
                <w:sz w:val="24"/>
                <w:szCs w:val="24"/>
                <w:lang w:val="lt-LT" w:eastAsia="lt-LT"/>
              </w:rPr>
            </w:pPr>
            <w:r w:rsidRPr="00DA29F6">
              <w:rPr>
                <w:sz w:val="24"/>
                <w:szCs w:val="24"/>
                <w:lang w:val="lt-LT" w:eastAsia="lt-LT"/>
              </w:rPr>
              <w:t>1 912 398</w:t>
            </w:r>
          </w:p>
        </w:tc>
        <w:tc>
          <w:tcPr>
            <w:tcW w:w="1460" w:type="dxa"/>
            <w:tcBorders>
              <w:top w:val="single" w:sz="4" w:space="0" w:color="auto"/>
              <w:left w:val="single" w:sz="4" w:space="0" w:color="auto"/>
              <w:bottom w:val="single" w:sz="4" w:space="0" w:color="auto"/>
              <w:right w:val="single" w:sz="4" w:space="0" w:color="auto"/>
            </w:tcBorders>
            <w:vAlign w:val="center"/>
          </w:tcPr>
          <w:p w14:paraId="103E462B" w14:textId="77777777" w:rsidR="00DA29F6" w:rsidRPr="00DA29F6" w:rsidRDefault="00DA29F6" w:rsidP="00A52EBB">
            <w:pPr>
              <w:tabs>
                <w:tab w:val="left" w:pos="0"/>
              </w:tabs>
              <w:spacing w:line="276" w:lineRule="auto"/>
              <w:ind w:firstLine="851"/>
              <w:jc w:val="center"/>
              <w:rPr>
                <w:rFonts w:eastAsia="Calibri"/>
                <w:bCs/>
                <w:sz w:val="24"/>
                <w:szCs w:val="24"/>
                <w:lang w:val="lt-LT" w:eastAsia="lt-LT"/>
              </w:rPr>
            </w:pPr>
            <w:r w:rsidRPr="00DA29F6">
              <w:rPr>
                <w:rFonts w:eastAsia="Calibri"/>
                <w:bCs/>
                <w:sz w:val="24"/>
                <w:szCs w:val="24"/>
                <w:lang w:val="lt-LT" w:eastAsia="lt-LT"/>
              </w:rPr>
              <w:t>0</w:t>
            </w:r>
          </w:p>
        </w:tc>
        <w:tc>
          <w:tcPr>
            <w:tcW w:w="992" w:type="dxa"/>
            <w:tcBorders>
              <w:top w:val="single" w:sz="4" w:space="0" w:color="auto"/>
              <w:left w:val="single" w:sz="4" w:space="0" w:color="auto"/>
              <w:bottom w:val="single" w:sz="4" w:space="0" w:color="auto"/>
              <w:right w:val="single" w:sz="4" w:space="0" w:color="auto"/>
            </w:tcBorders>
            <w:vAlign w:val="center"/>
          </w:tcPr>
          <w:p w14:paraId="40168FA7" w14:textId="77777777" w:rsidR="00DA29F6" w:rsidRPr="00DA29F6" w:rsidRDefault="00DA29F6" w:rsidP="00A52EBB">
            <w:pPr>
              <w:tabs>
                <w:tab w:val="left" w:pos="0"/>
              </w:tabs>
              <w:spacing w:line="276" w:lineRule="auto"/>
              <w:ind w:firstLine="851"/>
              <w:jc w:val="center"/>
              <w:rPr>
                <w:rFonts w:eastAsia="Calibri"/>
                <w:sz w:val="24"/>
                <w:szCs w:val="24"/>
                <w:lang w:val="lt-LT" w:eastAsia="lt-LT"/>
              </w:rPr>
            </w:pPr>
            <w:r w:rsidRPr="00DA29F6">
              <w:rPr>
                <w:rFonts w:eastAsia="Calibri"/>
                <w:sz w:val="24"/>
                <w:szCs w:val="24"/>
                <w:lang w:val="lt-LT"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14:paraId="3C91BDB4" w14:textId="77777777" w:rsidR="00DA29F6" w:rsidRPr="00DA29F6" w:rsidRDefault="00DA29F6" w:rsidP="00A52EBB">
            <w:pPr>
              <w:tabs>
                <w:tab w:val="left" w:pos="0"/>
              </w:tabs>
              <w:spacing w:line="276" w:lineRule="auto"/>
              <w:ind w:firstLine="851"/>
              <w:jc w:val="center"/>
              <w:rPr>
                <w:rFonts w:eastAsia="Calibri"/>
                <w:sz w:val="24"/>
                <w:szCs w:val="24"/>
                <w:lang w:val="lt-LT" w:eastAsia="lt-LT"/>
              </w:rPr>
            </w:pPr>
            <w:r w:rsidRPr="00DA29F6">
              <w:rPr>
                <w:rFonts w:eastAsia="Calibri"/>
                <w:sz w:val="24"/>
                <w:szCs w:val="24"/>
                <w:lang w:val="lt-LT"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3E277988" w14:textId="77777777" w:rsidR="00DA29F6" w:rsidRPr="00DA29F6" w:rsidRDefault="00DA29F6" w:rsidP="00A52EBB">
            <w:pPr>
              <w:tabs>
                <w:tab w:val="left" w:pos="0"/>
              </w:tabs>
              <w:spacing w:line="276" w:lineRule="auto"/>
              <w:ind w:firstLine="851"/>
              <w:jc w:val="center"/>
              <w:rPr>
                <w:rFonts w:eastAsia="Calibri"/>
                <w:bCs/>
                <w:sz w:val="24"/>
                <w:szCs w:val="24"/>
                <w:lang w:val="lt-LT" w:eastAsia="lt-LT"/>
              </w:rPr>
            </w:pPr>
            <w:r w:rsidRPr="00DA29F6">
              <w:rPr>
                <w:rFonts w:eastAsia="Calibri"/>
                <w:bCs/>
                <w:sz w:val="24"/>
                <w:szCs w:val="24"/>
                <w:lang w:val="lt-LT"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0B6E39C4" w14:textId="77777777" w:rsidR="00DA29F6" w:rsidRPr="00DA29F6" w:rsidRDefault="00DA29F6" w:rsidP="00A52EBB">
            <w:pPr>
              <w:tabs>
                <w:tab w:val="left" w:pos="0"/>
              </w:tabs>
              <w:spacing w:line="276" w:lineRule="auto"/>
              <w:ind w:firstLine="851"/>
              <w:jc w:val="center"/>
              <w:rPr>
                <w:rFonts w:eastAsia="Calibri"/>
                <w:bCs/>
                <w:sz w:val="24"/>
                <w:szCs w:val="24"/>
                <w:lang w:val="lt-LT" w:eastAsia="lt-LT"/>
              </w:rPr>
            </w:pPr>
            <w:r w:rsidRPr="00DA29F6">
              <w:rPr>
                <w:rFonts w:eastAsia="Calibri"/>
                <w:bCs/>
                <w:sz w:val="24"/>
                <w:szCs w:val="24"/>
                <w:lang w:val="lt-LT" w:eastAsia="lt-LT"/>
              </w:rPr>
              <w:t>0</w:t>
            </w:r>
          </w:p>
        </w:tc>
        <w:tc>
          <w:tcPr>
            <w:tcW w:w="1422" w:type="dxa"/>
            <w:tcBorders>
              <w:top w:val="single" w:sz="4" w:space="0" w:color="auto"/>
              <w:left w:val="single" w:sz="4" w:space="0" w:color="auto"/>
              <w:bottom w:val="single" w:sz="4" w:space="0" w:color="auto"/>
              <w:right w:val="single" w:sz="4" w:space="0" w:color="auto"/>
            </w:tcBorders>
            <w:vAlign w:val="center"/>
          </w:tcPr>
          <w:p w14:paraId="1EAAC223" w14:textId="77777777" w:rsidR="00DA29F6" w:rsidRPr="00DA29F6" w:rsidRDefault="00DA29F6" w:rsidP="00A52EBB">
            <w:pPr>
              <w:tabs>
                <w:tab w:val="left" w:pos="0"/>
              </w:tabs>
              <w:spacing w:line="276" w:lineRule="auto"/>
              <w:ind w:firstLine="177"/>
              <w:jc w:val="center"/>
              <w:rPr>
                <w:rFonts w:eastAsia="Calibri"/>
                <w:sz w:val="24"/>
                <w:szCs w:val="24"/>
                <w:lang w:val="lt-LT" w:eastAsia="lt-LT"/>
              </w:rPr>
            </w:pPr>
            <w:r w:rsidRPr="00DA29F6">
              <w:rPr>
                <w:rFonts w:eastAsia="Calibri"/>
                <w:sz w:val="24"/>
                <w:szCs w:val="24"/>
                <w:lang w:val="lt-LT" w:eastAsia="lt-LT"/>
              </w:rPr>
              <w:t>0</w:t>
            </w:r>
          </w:p>
        </w:tc>
      </w:tr>
      <w:tr w:rsidR="00DA29F6" w:rsidRPr="00DA29F6" w14:paraId="23DDE2FF" w14:textId="77777777" w:rsidTr="00B31BD5">
        <w:trPr>
          <w:trHeight w:val="249"/>
        </w:trPr>
        <w:tc>
          <w:tcPr>
            <w:tcW w:w="9639" w:type="dxa"/>
            <w:gridSpan w:val="7"/>
            <w:tcBorders>
              <w:top w:val="single" w:sz="4" w:space="0" w:color="auto"/>
              <w:left w:val="single" w:sz="4" w:space="0" w:color="auto"/>
              <w:bottom w:val="single" w:sz="4" w:space="0" w:color="auto"/>
              <w:right w:val="single" w:sz="4" w:space="0" w:color="auto"/>
            </w:tcBorders>
            <w:vAlign w:val="center"/>
            <w:hideMark/>
          </w:tcPr>
          <w:p w14:paraId="7FCE2E94" w14:textId="77777777" w:rsidR="00DA29F6" w:rsidRPr="00DA29F6" w:rsidRDefault="00DA29F6" w:rsidP="00A52EBB">
            <w:pPr>
              <w:tabs>
                <w:tab w:val="left" w:pos="0"/>
              </w:tabs>
              <w:spacing w:line="276" w:lineRule="auto"/>
              <w:ind w:firstLine="176"/>
              <w:rPr>
                <w:rFonts w:eastAsia="Calibri"/>
                <w:sz w:val="24"/>
                <w:szCs w:val="24"/>
                <w:lang w:val="lt-LT" w:eastAsia="lt-LT"/>
              </w:rPr>
            </w:pPr>
            <w:r w:rsidRPr="00DA29F6">
              <w:rPr>
                <w:rFonts w:eastAsia="Calibri"/>
                <w:sz w:val="24"/>
                <w:szCs w:val="24"/>
                <w:lang w:val="lt-LT" w:eastAsia="lt-LT"/>
              </w:rPr>
              <w:t>2. Veiklos lėšų rezervas ir jam finansuoti skiriamos nacionalinės lėšos</w:t>
            </w:r>
          </w:p>
        </w:tc>
      </w:tr>
      <w:tr w:rsidR="00DA29F6" w:rsidRPr="00DA29F6" w14:paraId="579011DE" w14:textId="77777777" w:rsidTr="00B31BD5">
        <w:trPr>
          <w:trHeight w:val="249"/>
        </w:trPr>
        <w:tc>
          <w:tcPr>
            <w:tcW w:w="1512" w:type="dxa"/>
            <w:tcBorders>
              <w:top w:val="single" w:sz="4" w:space="0" w:color="auto"/>
              <w:left w:val="single" w:sz="4" w:space="0" w:color="auto"/>
              <w:bottom w:val="single" w:sz="4" w:space="0" w:color="auto"/>
              <w:right w:val="single" w:sz="4" w:space="0" w:color="auto"/>
            </w:tcBorders>
            <w:vAlign w:val="center"/>
          </w:tcPr>
          <w:p w14:paraId="125A149A" w14:textId="77777777" w:rsidR="00DA29F6" w:rsidRPr="00DA29F6" w:rsidRDefault="00DA29F6" w:rsidP="00A52EBB">
            <w:pPr>
              <w:tabs>
                <w:tab w:val="left" w:pos="0"/>
              </w:tabs>
              <w:spacing w:line="276" w:lineRule="auto"/>
              <w:ind w:firstLine="176"/>
              <w:jc w:val="center"/>
              <w:rPr>
                <w:rFonts w:eastAsia="Calibri"/>
                <w:bCs/>
                <w:sz w:val="24"/>
                <w:szCs w:val="24"/>
                <w:lang w:val="lt-LT" w:eastAsia="lt-LT"/>
              </w:rPr>
            </w:pPr>
            <w:r w:rsidRPr="00DA29F6">
              <w:rPr>
                <w:rFonts w:eastAsia="Calibri"/>
                <w:bCs/>
                <w:sz w:val="24"/>
                <w:szCs w:val="24"/>
                <w:lang w:val="lt-LT" w:eastAsia="lt-LT"/>
              </w:rPr>
              <w:t>0</w:t>
            </w:r>
          </w:p>
        </w:tc>
        <w:tc>
          <w:tcPr>
            <w:tcW w:w="1460" w:type="dxa"/>
            <w:tcBorders>
              <w:top w:val="single" w:sz="4" w:space="0" w:color="auto"/>
              <w:left w:val="single" w:sz="4" w:space="0" w:color="auto"/>
              <w:bottom w:val="single" w:sz="4" w:space="0" w:color="auto"/>
              <w:right w:val="single" w:sz="4" w:space="0" w:color="auto"/>
            </w:tcBorders>
            <w:vAlign w:val="center"/>
          </w:tcPr>
          <w:p w14:paraId="24D501C2" w14:textId="77777777" w:rsidR="00DA29F6" w:rsidRPr="00DA29F6" w:rsidRDefault="00DA29F6" w:rsidP="00A52EBB">
            <w:pPr>
              <w:tabs>
                <w:tab w:val="left" w:pos="0"/>
              </w:tabs>
              <w:spacing w:line="276" w:lineRule="auto"/>
              <w:ind w:firstLine="851"/>
              <w:jc w:val="center"/>
              <w:rPr>
                <w:rFonts w:eastAsia="Calibri"/>
                <w:bCs/>
                <w:sz w:val="24"/>
                <w:szCs w:val="24"/>
                <w:lang w:val="lt-LT" w:eastAsia="lt-LT"/>
              </w:rPr>
            </w:pPr>
            <w:r w:rsidRPr="00DA29F6">
              <w:rPr>
                <w:rFonts w:eastAsia="Calibri"/>
                <w:bCs/>
                <w:sz w:val="24"/>
                <w:szCs w:val="24"/>
                <w:lang w:val="lt-LT" w:eastAsia="lt-LT"/>
              </w:rPr>
              <w:t>0</w:t>
            </w:r>
          </w:p>
        </w:tc>
        <w:tc>
          <w:tcPr>
            <w:tcW w:w="992" w:type="dxa"/>
            <w:tcBorders>
              <w:top w:val="single" w:sz="4" w:space="0" w:color="auto"/>
              <w:left w:val="single" w:sz="4" w:space="0" w:color="auto"/>
              <w:bottom w:val="single" w:sz="4" w:space="0" w:color="auto"/>
              <w:right w:val="single" w:sz="4" w:space="0" w:color="auto"/>
            </w:tcBorders>
            <w:vAlign w:val="center"/>
          </w:tcPr>
          <w:p w14:paraId="1AB13098" w14:textId="77777777" w:rsidR="00DA29F6" w:rsidRPr="00DA29F6" w:rsidRDefault="00DA29F6" w:rsidP="00A52EBB">
            <w:pPr>
              <w:tabs>
                <w:tab w:val="left" w:pos="0"/>
              </w:tabs>
              <w:spacing w:line="276" w:lineRule="auto"/>
              <w:ind w:firstLine="851"/>
              <w:jc w:val="center"/>
              <w:rPr>
                <w:rFonts w:eastAsia="Calibri"/>
                <w:sz w:val="24"/>
                <w:szCs w:val="24"/>
                <w:lang w:val="lt-LT" w:eastAsia="lt-LT"/>
              </w:rPr>
            </w:pPr>
            <w:r w:rsidRPr="00DA29F6">
              <w:rPr>
                <w:rFonts w:eastAsia="Calibri"/>
                <w:sz w:val="24"/>
                <w:szCs w:val="24"/>
                <w:lang w:val="lt-LT"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14:paraId="1AA1E4C7" w14:textId="77777777" w:rsidR="00DA29F6" w:rsidRPr="00DA29F6" w:rsidRDefault="00DA29F6" w:rsidP="00A52EBB">
            <w:pPr>
              <w:tabs>
                <w:tab w:val="left" w:pos="0"/>
              </w:tabs>
              <w:spacing w:line="276" w:lineRule="auto"/>
              <w:ind w:firstLine="851"/>
              <w:jc w:val="center"/>
              <w:rPr>
                <w:rFonts w:eastAsia="Calibri"/>
                <w:sz w:val="24"/>
                <w:szCs w:val="24"/>
                <w:lang w:val="lt-LT" w:eastAsia="lt-LT"/>
              </w:rPr>
            </w:pPr>
            <w:r w:rsidRPr="00DA29F6">
              <w:rPr>
                <w:rFonts w:eastAsia="Calibri"/>
                <w:sz w:val="24"/>
                <w:szCs w:val="24"/>
                <w:lang w:val="lt-LT"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4FD26A8D" w14:textId="77777777" w:rsidR="00DA29F6" w:rsidRPr="00DA29F6" w:rsidRDefault="00DA29F6" w:rsidP="00A52EBB">
            <w:pPr>
              <w:tabs>
                <w:tab w:val="left" w:pos="0"/>
              </w:tabs>
              <w:spacing w:line="276" w:lineRule="auto"/>
              <w:ind w:firstLine="851"/>
              <w:jc w:val="center"/>
              <w:rPr>
                <w:rFonts w:eastAsia="Calibri"/>
                <w:bCs/>
                <w:sz w:val="24"/>
                <w:szCs w:val="24"/>
                <w:lang w:val="lt-LT" w:eastAsia="lt-LT"/>
              </w:rPr>
            </w:pPr>
            <w:r w:rsidRPr="00DA29F6">
              <w:rPr>
                <w:rFonts w:eastAsia="Calibri"/>
                <w:bCs/>
                <w:sz w:val="24"/>
                <w:szCs w:val="24"/>
                <w:lang w:val="lt-LT"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564E8F45" w14:textId="77777777" w:rsidR="00DA29F6" w:rsidRPr="00DA29F6" w:rsidRDefault="00DA29F6" w:rsidP="00A52EBB">
            <w:pPr>
              <w:tabs>
                <w:tab w:val="left" w:pos="0"/>
              </w:tabs>
              <w:spacing w:line="276" w:lineRule="auto"/>
              <w:ind w:firstLine="851"/>
              <w:jc w:val="center"/>
              <w:rPr>
                <w:rFonts w:eastAsia="Calibri"/>
                <w:bCs/>
                <w:sz w:val="24"/>
                <w:szCs w:val="24"/>
                <w:lang w:val="lt-LT" w:eastAsia="lt-LT"/>
              </w:rPr>
            </w:pPr>
            <w:r w:rsidRPr="00DA29F6">
              <w:rPr>
                <w:rFonts w:eastAsia="Calibri"/>
                <w:bCs/>
                <w:sz w:val="24"/>
                <w:szCs w:val="24"/>
                <w:lang w:val="lt-LT" w:eastAsia="lt-LT"/>
              </w:rPr>
              <w:t>0</w:t>
            </w:r>
          </w:p>
        </w:tc>
        <w:tc>
          <w:tcPr>
            <w:tcW w:w="1422" w:type="dxa"/>
            <w:tcBorders>
              <w:top w:val="single" w:sz="4" w:space="0" w:color="auto"/>
              <w:left w:val="single" w:sz="4" w:space="0" w:color="auto"/>
              <w:bottom w:val="single" w:sz="4" w:space="0" w:color="auto"/>
              <w:right w:val="single" w:sz="4" w:space="0" w:color="auto"/>
            </w:tcBorders>
            <w:vAlign w:val="center"/>
          </w:tcPr>
          <w:p w14:paraId="1EDB210F" w14:textId="77777777" w:rsidR="00DA29F6" w:rsidRPr="00DA29F6" w:rsidRDefault="00DA29F6" w:rsidP="00A52EBB">
            <w:pPr>
              <w:tabs>
                <w:tab w:val="left" w:pos="0"/>
              </w:tabs>
              <w:spacing w:line="276" w:lineRule="auto"/>
              <w:ind w:firstLine="177"/>
              <w:jc w:val="center"/>
              <w:rPr>
                <w:rFonts w:eastAsia="Calibri"/>
                <w:sz w:val="24"/>
                <w:szCs w:val="24"/>
                <w:lang w:val="lt-LT" w:eastAsia="lt-LT"/>
              </w:rPr>
            </w:pPr>
            <w:r w:rsidRPr="00DA29F6">
              <w:rPr>
                <w:rFonts w:eastAsia="Calibri"/>
                <w:sz w:val="24"/>
                <w:szCs w:val="24"/>
                <w:lang w:val="lt-LT" w:eastAsia="lt-LT"/>
              </w:rPr>
              <w:t>0</w:t>
            </w:r>
          </w:p>
        </w:tc>
      </w:tr>
      <w:tr w:rsidR="00DA29F6" w:rsidRPr="00DA29F6" w14:paraId="1F66476E" w14:textId="77777777" w:rsidTr="00B31BD5">
        <w:trPr>
          <w:trHeight w:val="249"/>
        </w:trPr>
        <w:tc>
          <w:tcPr>
            <w:tcW w:w="9639" w:type="dxa"/>
            <w:gridSpan w:val="7"/>
            <w:tcBorders>
              <w:top w:val="single" w:sz="4" w:space="0" w:color="auto"/>
              <w:left w:val="single" w:sz="4" w:space="0" w:color="auto"/>
              <w:bottom w:val="single" w:sz="4" w:space="0" w:color="auto"/>
              <w:right w:val="single" w:sz="4" w:space="0" w:color="auto"/>
            </w:tcBorders>
            <w:vAlign w:val="center"/>
          </w:tcPr>
          <w:p w14:paraId="4D0A4E2F" w14:textId="77777777" w:rsidR="00DA29F6" w:rsidRPr="00DA29F6" w:rsidRDefault="00DA29F6" w:rsidP="00A52EBB">
            <w:pPr>
              <w:tabs>
                <w:tab w:val="left" w:pos="0"/>
              </w:tabs>
              <w:spacing w:line="276" w:lineRule="auto"/>
              <w:ind w:firstLine="176"/>
              <w:rPr>
                <w:rFonts w:eastAsia="Calibri"/>
                <w:sz w:val="24"/>
                <w:szCs w:val="24"/>
                <w:lang w:val="lt-LT" w:eastAsia="lt-LT"/>
              </w:rPr>
            </w:pPr>
            <w:r w:rsidRPr="00DA29F6">
              <w:rPr>
                <w:rFonts w:eastAsia="Calibri"/>
                <w:sz w:val="24"/>
                <w:szCs w:val="24"/>
                <w:lang w:val="lt-LT" w:eastAsia="lt-LT"/>
              </w:rPr>
              <w:t>3. Iš viso</w:t>
            </w:r>
          </w:p>
        </w:tc>
      </w:tr>
      <w:tr w:rsidR="00DA29F6" w:rsidRPr="00DA29F6" w14:paraId="1D32BB4A" w14:textId="77777777" w:rsidTr="00B31BD5">
        <w:trPr>
          <w:trHeight w:val="354"/>
        </w:trPr>
        <w:tc>
          <w:tcPr>
            <w:tcW w:w="1512" w:type="dxa"/>
            <w:tcBorders>
              <w:top w:val="single" w:sz="4" w:space="0" w:color="auto"/>
              <w:left w:val="single" w:sz="4" w:space="0" w:color="auto"/>
              <w:bottom w:val="single" w:sz="4" w:space="0" w:color="auto"/>
              <w:right w:val="single" w:sz="4" w:space="0" w:color="auto"/>
            </w:tcBorders>
            <w:vAlign w:val="center"/>
          </w:tcPr>
          <w:p w14:paraId="31CEFF15" w14:textId="698E0886" w:rsidR="00DA29F6" w:rsidRPr="00DA29F6" w:rsidRDefault="00DA29F6" w:rsidP="00A52EBB">
            <w:pPr>
              <w:tabs>
                <w:tab w:val="left" w:pos="0"/>
              </w:tabs>
              <w:spacing w:line="276" w:lineRule="auto"/>
              <w:ind w:firstLine="176"/>
              <w:jc w:val="center"/>
              <w:rPr>
                <w:rFonts w:eastAsia="Calibri"/>
                <w:bCs/>
                <w:strike/>
                <w:sz w:val="24"/>
                <w:szCs w:val="24"/>
                <w:lang w:val="lt-LT" w:eastAsia="lt-LT"/>
              </w:rPr>
            </w:pPr>
            <w:r w:rsidRPr="00DA29F6">
              <w:rPr>
                <w:sz w:val="24"/>
                <w:szCs w:val="24"/>
                <w:lang w:val="lt-LT" w:eastAsia="lt-LT"/>
              </w:rPr>
              <w:t>1 912 398</w:t>
            </w:r>
            <w:r w:rsidR="00B31BD5" w:rsidRPr="00545103">
              <w:rPr>
                <w:b/>
                <w:bCs/>
                <w:sz w:val="24"/>
                <w:szCs w:val="24"/>
                <w:lang w:val="lt-LT" w:eastAsia="lt-LT"/>
              </w:rPr>
              <w:t>*</w:t>
            </w:r>
          </w:p>
        </w:tc>
        <w:tc>
          <w:tcPr>
            <w:tcW w:w="1460" w:type="dxa"/>
            <w:tcBorders>
              <w:top w:val="single" w:sz="4" w:space="0" w:color="auto"/>
              <w:left w:val="single" w:sz="4" w:space="0" w:color="auto"/>
              <w:bottom w:val="single" w:sz="4" w:space="0" w:color="auto"/>
              <w:right w:val="single" w:sz="4" w:space="0" w:color="auto"/>
            </w:tcBorders>
            <w:vAlign w:val="center"/>
          </w:tcPr>
          <w:p w14:paraId="6D1CA457" w14:textId="77777777" w:rsidR="00DA29F6" w:rsidRPr="00DA29F6" w:rsidRDefault="00DA29F6" w:rsidP="00A52EBB">
            <w:pPr>
              <w:tabs>
                <w:tab w:val="left" w:pos="0"/>
              </w:tabs>
              <w:spacing w:line="276" w:lineRule="auto"/>
              <w:ind w:firstLine="851"/>
              <w:jc w:val="center"/>
              <w:rPr>
                <w:rFonts w:eastAsia="Calibri"/>
                <w:bCs/>
                <w:sz w:val="24"/>
                <w:szCs w:val="24"/>
                <w:lang w:val="lt-LT" w:eastAsia="lt-LT"/>
              </w:rPr>
            </w:pPr>
            <w:r w:rsidRPr="00DA29F6">
              <w:rPr>
                <w:rFonts w:eastAsia="Calibri"/>
                <w:bCs/>
                <w:sz w:val="24"/>
                <w:szCs w:val="24"/>
                <w:lang w:val="lt-LT" w:eastAsia="lt-LT"/>
              </w:rPr>
              <w:t>0</w:t>
            </w:r>
          </w:p>
        </w:tc>
        <w:tc>
          <w:tcPr>
            <w:tcW w:w="992" w:type="dxa"/>
            <w:tcBorders>
              <w:top w:val="single" w:sz="4" w:space="0" w:color="auto"/>
              <w:left w:val="single" w:sz="4" w:space="0" w:color="auto"/>
              <w:bottom w:val="single" w:sz="4" w:space="0" w:color="auto"/>
              <w:right w:val="single" w:sz="4" w:space="0" w:color="auto"/>
            </w:tcBorders>
            <w:vAlign w:val="center"/>
          </w:tcPr>
          <w:p w14:paraId="7ED98407" w14:textId="77777777" w:rsidR="00DA29F6" w:rsidRPr="00DA29F6" w:rsidRDefault="00DA29F6" w:rsidP="00A52EBB">
            <w:pPr>
              <w:tabs>
                <w:tab w:val="left" w:pos="0"/>
              </w:tabs>
              <w:spacing w:line="276" w:lineRule="auto"/>
              <w:ind w:firstLine="851"/>
              <w:jc w:val="center"/>
              <w:rPr>
                <w:rFonts w:eastAsia="Calibri"/>
                <w:sz w:val="24"/>
                <w:szCs w:val="24"/>
                <w:lang w:val="lt-LT" w:eastAsia="lt-LT"/>
              </w:rPr>
            </w:pPr>
            <w:r w:rsidRPr="00DA29F6">
              <w:rPr>
                <w:rFonts w:eastAsia="Calibri"/>
                <w:sz w:val="24"/>
                <w:szCs w:val="24"/>
                <w:lang w:val="lt-LT"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14:paraId="79AB0C6E" w14:textId="77777777" w:rsidR="00DA29F6" w:rsidRPr="00DA29F6" w:rsidRDefault="00DA29F6" w:rsidP="00A52EBB">
            <w:pPr>
              <w:tabs>
                <w:tab w:val="left" w:pos="0"/>
              </w:tabs>
              <w:spacing w:line="276" w:lineRule="auto"/>
              <w:ind w:firstLine="851"/>
              <w:jc w:val="center"/>
              <w:rPr>
                <w:rFonts w:eastAsia="Calibri"/>
                <w:sz w:val="24"/>
                <w:szCs w:val="24"/>
                <w:lang w:val="lt-LT" w:eastAsia="lt-LT"/>
              </w:rPr>
            </w:pPr>
            <w:r w:rsidRPr="00DA29F6">
              <w:rPr>
                <w:rFonts w:eastAsia="Calibri"/>
                <w:sz w:val="24"/>
                <w:szCs w:val="24"/>
                <w:lang w:val="lt-LT"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3208DCF6" w14:textId="77777777" w:rsidR="00DA29F6" w:rsidRPr="00DA29F6" w:rsidRDefault="00DA29F6" w:rsidP="00A52EBB">
            <w:pPr>
              <w:tabs>
                <w:tab w:val="left" w:pos="0"/>
              </w:tabs>
              <w:spacing w:line="276" w:lineRule="auto"/>
              <w:ind w:firstLine="851"/>
              <w:jc w:val="center"/>
              <w:rPr>
                <w:rFonts w:eastAsia="Calibri"/>
                <w:bCs/>
                <w:sz w:val="24"/>
                <w:szCs w:val="24"/>
                <w:lang w:val="lt-LT" w:eastAsia="lt-LT"/>
              </w:rPr>
            </w:pPr>
            <w:r w:rsidRPr="00DA29F6">
              <w:rPr>
                <w:rFonts w:eastAsia="Calibri"/>
                <w:bCs/>
                <w:sz w:val="24"/>
                <w:szCs w:val="24"/>
                <w:lang w:val="lt-LT"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19118CBB" w14:textId="77777777" w:rsidR="00DA29F6" w:rsidRPr="00DA29F6" w:rsidRDefault="00DA29F6" w:rsidP="00A52EBB">
            <w:pPr>
              <w:tabs>
                <w:tab w:val="left" w:pos="0"/>
              </w:tabs>
              <w:spacing w:line="276" w:lineRule="auto"/>
              <w:ind w:firstLine="851"/>
              <w:jc w:val="center"/>
              <w:rPr>
                <w:rFonts w:eastAsia="Calibri"/>
                <w:bCs/>
                <w:sz w:val="24"/>
                <w:szCs w:val="24"/>
                <w:lang w:val="lt-LT" w:eastAsia="lt-LT"/>
              </w:rPr>
            </w:pPr>
            <w:r w:rsidRPr="00DA29F6">
              <w:rPr>
                <w:rFonts w:eastAsia="Calibri"/>
                <w:bCs/>
                <w:sz w:val="24"/>
                <w:szCs w:val="24"/>
                <w:lang w:val="lt-LT" w:eastAsia="lt-LT"/>
              </w:rPr>
              <w:t>0</w:t>
            </w:r>
          </w:p>
        </w:tc>
        <w:tc>
          <w:tcPr>
            <w:tcW w:w="1422" w:type="dxa"/>
            <w:tcBorders>
              <w:top w:val="single" w:sz="4" w:space="0" w:color="auto"/>
              <w:left w:val="single" w:sz="4" w:space="0" w:color="auto"/>
              <w:bottom w:val="single" w:sz="4" w:space="0" w:color="auto"/>
              <w:right w:val="single" w:sz="4" w:space="0" w:color="auto"/>
            </w:tcBorders>
            <w:vAlign w:val="center"/>
          </w:tcPr>
          <w:p w14:paraId="5150A0B9" w14:textId="77777777" w:rsidR="00DA29F6" w:rsidRPr="00DA29F6" w:rsidRDefault="00DA29F6" w:rsidP="00A52EBB">
            <w:pPr>
              <w:tabs>
                <w:tab w:val="left" w:pos="0"/>
              </w:tabs>
              <w:spacing w:line="276" w:lineRule="auto"/>
              <w:ind w:firstLine="177"/>
              <w:jc w:val="center"/>
              <w:rPr>
                <w:rFonts w:eastAsia="Calibri"/>
                <w:sz w:val="24"/>
                <w:szCs w:val="24"/>
                <w:lang w:val="lt-LT" w:eastAsia="lt-LT"/>
              </w:rPr>
            </w:pPr>
            <w:r w:rsidRPr="00DA29F6">
              <w:rPr>
                <w:rFonts w:eastAsia="Calibri"/>
                <w:sz w:val="24"/>
                <w:szCs w:val="24"/>
                <w:lang w:val="lt-LT" w:eastAsia="lt-LT"/>
              </w:rPr>
              <w:t>0</w:t>
            </w:r>
          </w:p>
        </w:tc>
      </w:tr>
    </w:tbl>
    <w:p w14:paraId="33E8DC8D" w14:textId="77777777" w:rsidR="00545103" w:rsidRDefault="00545103" w:rsidP="00B31BD5">
      <w:pPr>
        <w:spacing w:line="216" w:lineRule="auto"/>
        <w:jc w:val="both"/>
        <w:rPr>
          <w:b/>
          <w:i/>
          <w:color w:val="000000"/>
          <w:sz w:val="24"/>
          <w:szCs w:val="24"/>
          <w:lang w:val="lt-LT"/>
        </w:rPr>
      </w:pPr>
    </w:p>
    <w:p w14:paraId="2AA726F3" w14:textId="51543D4E" w:rsidR="00B31BD5" w:rsidRPr="00545103" w:rsidRDefault="00B31BD5" w:rsidP="00B31BD5">
      <w:pPr>
        <w:spacing w:line="216" w:lineRule="auto"/>
        <w:jc w:val="both"/>
        <w:rPr>
          <w:rFonts w:eastAsia="Calibri"/>
          <w:b/>
          <w:color w:val="000000"/>
          <w:sz w:val="22"/>
          <w:szCs w:val="22"/>
          <w:lang w:val="lt-LT" w:eastAsia="lt-LT"/>
        </w:rPr>
      </w:pPr>
      <w:r w:rsidRPr="00545103">
        <w:rPr>
          <w:b/>
          <w:i/>
          <w:color w:val="000000"/>
          <w:sz w:val="22"/>
          <w:szCs w:val="22"/>
          <w:lang w:val="lt-LT"/>
        </w:rPr>
        <w:t xml:space="preserve">* Vadovaujantis </w:t>
      </w:r>
      <w:r w:rsidRPr="00545103">
        <w:rPr>
          <w:b/>
          <w:i/>
          <w:sz w:val="22"/>
          <w:szCs w:val="22"/>
          <w:lang w:val="lt-LT" w:eastAsia="lt-LT"/>
        </w:rPr>
        <w:t xml:space="preserve">Lietuvos Respublikos Vyriausybės </w:t>
      </w:r>
      <w:r w:rsidRPr="00545103">
        <w:rPr>
          <w:b/>
          <w:i/>
          <w:iCs/>
          <w:color w:val="000000"/>
          <w:sz w:val="22"/>
          <w:szCs w:val="22"/>
          <w:lang w:val="lt-LT"/>
        </w:rPr>
        <w:t>2014 m. lapkričio 26 d.</w:t>
      </w:r>
      <w:r w:rsidRPr="00545103">
        <w:rPr>
          <w:b/>
          <w:color w:val="000000"/>
          <w:sz w:val="22"/>
          <w:szCs w:val="22"/>
          <w:lang w:val="lt-LT"/>
        </w:rPr>
        <w:t xml:space="preserve"> </w:t>
      </w:r>
      <w:r w:rsidRPr="00545103">
        <w:rPr>
          <w:b/>
          <w:i/>
          <w:sz w:val="22"/>
          <w:szCs w:val="22"/>
          <w:lang w:val="lt-LT" w:eastAsia="lt-LT"/>
        </w:rPr>
        <w:t>nutarimo Nr. 1326 „Dėl 2014–2020 metų Europos Sąjungos fondų investicijų veiksmų programos priedo patvirtinimo“ 9 punktu, priemonės įgyvendinimo projektams skiriamas finansavimas gali viršyti priemonei įgyvendinti skiriamas ES struktūrinių fondų lėšas ne daugiau kaip 5 17</w:t>
      </w:r>
      <w:r w:rsidR="009B3F31">
        <w:rPr>
          <w:b/>
          <w:i/>
          <w:sz w:val="22"/>
          <w:szCs w:val="22"/>
          <w:lang w:val="lt-LT" w:eastAsia="lt-LT"/>
        </w:rPr>
        <w:t>4 000</w:t>
      </w:r>
      <w:r w:rsidRPr="00545103">
        <w:rPr>
          <w:b/>
          <w:i/>
          <w:sz w:val="22"/>
          <w:szCs w:val="22"/>
          <w:lang w:val="lt-LT" w:eastAsia="lt-LT"/>
        </w:rPr>
        <w:t xml:space="preserve"> eurų.“. </w:t>
      </w:r>
    </w:p>
    <w:p w14:paraId="3E47D6CE" w14:textId="77777777" w:rsidR="00DA29F6" w:rsidRPr="00DA29F6" w:rsidRDefault="00DA29F6" w:rsidP="00DA29F6">
      <w:pPr>
        <w:ind w:firstLine="1298"/>
        <w:jc w:val="both"/>
        <w:rPr>
          <w:rFonts w:eastAsia="Calibri"/>
          <w:bCs/>
          <w:color w:val="000000"/>
          <w:sz w:val="24"/>
          <w:szCs w:val="24"/>
          <w:lang w:val="lt-LT" w:eastAsia="lt-LT"/>
        </w:rPr>
      </w:pPr>
    </w:p>
    <w:p w14:paraId="1657816A" w14:textId="399D6136" w:rsidR="00545103" w:rsidRDefault="002D5B09" w:rsidP="00545103">
      <w:pPr>
        <w:ind w:firstLine="1298"/>
        <w:jc w:val="both"/>
        <w:rPr>
          <w:rFonts w:ascii="Times New Roman" w:hAnsi="Times New Roman"/>
          <w:sz w:val="24"/>
          <w:szCs w:val="24"/>
          <w:lang w:val="lt-LT"/>
        </w:rPr>
      </w:pPr>
      <w:r>
        <w:rPr>
          <w:rFonts w:ascii="Times New Roman" w:hAnsi="Times New Roman"/>
          <w:sz w:val="24"/>
          <w:szCs w:val="24"/>
          <w:lang w:val="lt-LT"/>
        </w:rPr>
        <w:t>4</w:t>
      </w:r>
      <w:r w:rsidR="00545103">
        <w:rPr>
          <w:rFonts w:ascii="Times New Roman" w:hAnsi="Times New Roman"/>
          <w:sz w:val="24"/>
          <w:szCs w:val="24"/>
          <w:lang w:val="lt-LT"/>
        </w:rPr>
        <w:t>. Pakeičiu I skyriaus šeštojo skirsnio 7 punktą ir jį išdėstau taip:</w:t>
      </w:r>
    </w:p>
    <w:p w14:paraId="34A5E674" w14:textId="32C9444A" w:rsidR="00AE738E" w:rsidRPr="00AE738E" w:rsidRDefault="00545103" w:rsidP="00AE738E">
      <w:pPr>
        <w:tabs>
          <w:tab w:val="left" w:pos="567"/>
          <w:tab w:val="left" w:pos="851"/>
          <w:tab w:val="left" w:pos="993"/>
          <w:tab w:val="left" w:pos="1560"/>
        </w:tabs>
        <w:spacing w:line="276" w:lineRule="auto"/>
        <w:ind w:firstLine="1298"/>
        <w:jc w:val="both"/>
        <w:rPr>
          <w:rFonts w:eastAsia="Calibri"/>
          <w:sz w:val="24"/>
          <w:szCs w:val="24"/>
          <w:lang w:val="lt-LT"/>
        </w:rPr>
      </w:pPr>
      <w:r>
        <w:rPr>
          <w:rFonts w:eastAsia="Calibri"/>
          <w:sz w:val="24"/>
          <w:szCs w:val="24"/>
          <w:lang w:val="lt-LT"/>
        </w:rPr>
        <w:t>„</w:t>
      </w:r>
      <w:r w:rsidR="00AE738E" w:rsidRPr="00AE738E">
        <w:rPr>
          <w:rFonts w:eastAsia="Calibri"/>
          <w:sz w:val="24"/>
          <w:szCs w:val="24"/>
          <w:lang w:val="lt-LT"/>
        </w:rPr>
        <w:t xml:space="preserve">7. </w:t>
      </w:r>
      <w:r w:rsidR="00AE738E" w:rsidRPr="00AE738E">
        <w:rPr>
          <w:rFonts w:eastAsia="Calibri"/>
          <w:bCs/>
          <w:sz w:val="24"/>
          <w:szCs w:val="24"/>
          <w:lang w:val="lt-LT"/>
        </w:rPr>
        <w:t>Priemonės finansavimo šaltiniai</w:t>
      </w:r>
    </w:p>
    <w:p w14:paraId="5B86CD0D" w14:textId="77777777" w:rsidR="00AE738E" w:rsidRPr="00AE738E" w:rsidRDefault="00AE738E" w:rsidP="00545103">
      <w:pPr>
        <w:tabs>
          <w:tab w:val="left" w:pos="142"/>
          <w:tab w:val="left" w:pos="10205"/>
        </w:tabs>
        <w:ind w:right="-1"/>
        <w:jc w:val="right"/>
        <w:rPr>
          <w:rFonts w:eastAsia="Calibri"/>
          <w:sz w:val="24"/>
          <w:szCs w:val="24"/>
          <w:lang w:val="lt-LT" w:eastAsia="lt-LT"/>
        </w:rPr>
      </w:pPr>
      <w:r w:rsidRPr="00AE738E">
        <w:rPr>
          <w:rFonts w:eastAsia="Calibri"/>
          <w:sz w:val="24"/>
          <w:szCs w:val="24"/>
          <w:lang w:val="lt-LT"/>
        </w:rPr>
        <w:t>(eurais)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359"/>
        <w:gridCol w:w="58"/>
        <w:gridCol w:w="1134"/>
        <w:gridCol w:w="1701"/>
        <w:gridCol w:w="1559"/>
        <w:gridCol w:w="1134"/>
        <w:gridCol w:w="1134"/>
      </w:tblGrid>
      <w:tr w:rsidR="00AE738E" w:rsidRPr="00AE738E" w14:paraId="32B51DD1" w14:textId="77777777" w:rsidTr="00545103">
        <w:trPr>
          <w:trHeight w:val="601"/>
          <w:tblHeader/>
        </w:trPr>
        <w:tc>
          <w:tcPr>
            <w:tcW w:w="29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754E8D" w14:textId="77777777" w:rsidR="00AE738E" w:rsidRPr="00AE738E" w:rsidRDefault="00AE738E" w:rsidP="00A52EBB">
            <w:pPr>
              <w:jc w:val="center"/>
              <w:rPr>
                <w:rFonts w:eastAsia="Calibri"/>
                <w:bCs/>
                <w:sz w:val="24"/>
                <w:szCs w:val="24"/>
                <w:lang w:val="lt-LT" w:eastAsia="lt-LT"/>
              </w:rPr>
            </w:pPr>
            <w:r w:rsidRPr="00AE738E">
              <w:rPr>
                <w:rFonts w:eastAsia="Calibri"/>
                <w:bCs/>
                <w:sz w:val="24"/>
                <w:szCs w:val="24"/>
                <w:lang w:val="lt-LT" w:eastAsia="lt-LT"/>
              </w:rPr>
              <w:t>Projektams skiriamas finansavimas</w:t>
            </w:r>
          </w:p>
        </w:tc>
        <w:tc>
          <w:tcPr>
            <w:tcW w:w="67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8536776" w14:textId="77777777" w:rsidR="00AE738E" w:rsidRPr="00AE738E" w:rsidRDefault="00AE738E" w:rsidP="00A52EBB">
            <w:pPr>
              <w:spacing w:line="360" w:lineRule="auto"/>
              <w:jc w:val="center"/>
              <w:rPr>
                <w:rFonts w:eastAsia="Calibri"/>
                <w:bCs/>
                <w:sz w:val="24"/>
                <w:szCs w:val="24"/>
                <w:lang w:val="lt-LT" w:eastAsia="lt-LT"/>
              </w:rPr>
            </w:pPr>
            <w:r w:rsidRPr="00AE738E">
              <w:rPr>
                <w:rFonts w:eastAsia="Calibri"/>
                <w:bCs/>
                <w:sz w:val="24"/>
                <w:szCs w:val="24"/>
                <w:lang w:val="lt-LT" w:eastAsia="lt-LT"/>
              </w:rPr>
              <w:t>Kiti projektų finansavimo šaltiniai</w:t>
            </w:r>
          </w:p>
        </w:tc>
      </w:tr>
      <w:tr w:rsidR="00AE738E" w:rsidRPr="00AE738E" w14:paraId="3818E1FB" w14:textId="77777777" w:rsidTr="00545103">
        <w:trPr>
          <w:trHeight w:val="256"/>
          <w:tblHeader/>
        </w:trPr>
        <w:tc>
          <w:tcPr>
            <w:tcW w:w="1589" w:type="dxa"/>
            <w:vMerge w:val="restart"/>
            <w:tcBorders>
              <w:top w:val="single" w:sz="4" w:space="0" w:color="auto"/>
              <w:left w:val="single" w:sz="4" w:space="0" w:color="auto"/>
              <w:right w:val="single" w:sz="4" w:space="0" w:color="auto"/>
            </w:tcBorders>
            <w:vAlign w:val="center"/>
          </w:tcPr>
          <w:p w14:paraId="6945AFD1" w14:textId="77777777" w:rsidR="00AE738E" w:rsidRPr="00AE738E" w:rsidRDefault="00AE738E" w:rsidP="00A52EBB">
            <w:pPr>
              <w:jc w:val="center"/>
              <w:rPr>
                <w:rFonts w:eastAsia="Calibri"/>
                <w:bCs/>
                <w:sz w:val="24"/>
                <w:szCs w:val="24"/>
                <w:lang w:val="lt-LT" w:eastAsia="lt-LT"/>
              </w:rPr>
            </w:pPr>
            <w:r w:rsidRPr="00AE738E">
              <w:rPr>
                <w:rFonts w:eastAsia="Calibri"/>
                <w:bCs/>
                <w:sz w:val="24"/>
                <w:szCs w:val="24"/>
                <w:lang w:val="lt-LT" w:eastAsia="lt-LT"/>
              </w:rPr>
              <w:t>ES struktūrinių fondų lėšos – iki</w:t>
            </w:r>
          </w:p>
        </w:tc>
        <w:tc>
          <w:tcPr>
            <w:tcW w:w="8079" w:type="dxa"/>
            <w:gridSpan w:val="7"/>
            <w:tcBorders>
              <w:top w:val="single" w:sz="4" w:space="0" w:color="auto"/>
              <w:left w:val="single" w:sz="4" w:space="0" w:color="auto"/>
              <w:right w:val="single" w:sz="4" w:space="0" w:color="auto"/>
            </w:tcBorders>
            <w:vAlign w:val="center"/>
          </w:tcPr>
          <w:p w14:paraId="3176DD69" w14:textId="77777777" w:rsidR="00AE738E" w:rsidRPr="00AE738E" w:rsidRDefault="00AE738E" w:rsidP="00A52EBB">
            <w:pPr>
              <w:tabs>
                <w:tab w:val="left" w:pos="0"/>
                <w:tab w:val="left" w:pos="142"/>
              </w:tabs>
              <w:spacing w:line="276" w:lineRule="auto"/>
              <w:jc w:val="center"/>
              <w:rPr>
                <w:rFonts w:eastAsia="Calibri"/>
                <w:bCs/>
                <w:sz w:val="24"/>
                <w:szCs w:val="24"/>
                <w:lang w:val="lt-LT" w:eastAsia="lt-LT"/>
              </w:rPr>
            </w:pPr>
            <w:r w:rsidRPr="00AE738E">
              <w:rPr>
                <w:rFonts w:eastAsia="Calibri"/>
                <w:bCs/>
                <w:sz w:val="24"/>
                <w:szCs w:val="24"/>
                <w:lang w:val="lt-LT" w:eastAsia="lt-LT"/>
              </w:rPr>
              <w:t>Nacionalinės lėšos</w:t>
            </w:r>
          </w:p>
        </w:tc>
      </w:tr>
      <w:tr w:rsidR="00AE738E" w:rsidRPr="00AE738E" w14:paraId="74FB6530" w14:textId="77777777" w:rsidTr="00545103">
        <w:trPr>
          <w:cantSplit/>
          <w:trHeight w:val="360"/>
          <w:tblHeader/>
        </w:trPr>
        <w:tc>
          <w:tcPr>
            <w:tcW w:w="1589" w:type="dxa"/>
            <w:vMerge/>
            <w:tcBorders>
              <w:left w:val="single" w:sz="4" w:space="0" w:color="auto"/>
              <w:right w:val="single" w:sz="4" w:space="0" w:color="auto"/>
            </w:tcBorders>
            <w:vAlign w:val="center"/>
            <w:hideMark/>
          </w:tcPr>
          <w:p w14:paraId="2DA2360C" w14:textId="77777777" w:rsidR="00AE738E" w:rsidRPr="00AE738E" w:rsidRDefault="00AE738E" w:rsidP="00A52EBB">
            <w:pPr>
              <w:spacing w:line="276" w:lineRule="auto"/>
              <w:jc w:val="center"/>
              <w:rPr>
                <w:rFonts w:eastAsia="Calibri"/>
                <w:bCs/>
                <w:sz w:val="24"/>
                <w:szCs w:val="24"/>
                <w:lang w:val="lt-LT" w:eastAsia="lt-LT"/>
              </w:rPr>
            </w:pP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300385C" w14:textId="77777777" w:rsidR="00AE738E" w:rsidRPr="00AE738E" w:rsidRDefault="00AE738E" w:rsidP="00A52EBB">
            <w:pPr>
              <w:jc w:val="center"/>
              <w:rPr>
                <w:rFonts w:eastAsia="Calibri"/>
                <w:bCs/>
                <w:sz w:val="24"/>
                <w:szCs w:val="24"/>
                <w:lang w:val="lt-LT" w:eastAsia="lt-LT"/>
              </w:rPr>
            </w:pPr>
            <w:r w:rsidRPr="00AE738E">
              <w:rPr>
                <w:rFonts w:eastAsia="Calibri"/>
                <w:bCs/>
                <w:sz w:val="24"/>
                <w:szCs w:val="24"/>
                <w:lang w:val="lt-LT" w:eastAsia="lt-LT"/>
              </w:rPr>
              <w:t>Lietuvos Respublikos valstybės biudžeto lėšos – iki</w:t>
            </w:r>
          </w:p>
        </w:tc>
        <w:tc>
          <w:tcPr>
            <w:tcW w:w="6662" w:type="dxa"/>
            <w:gridSpan w:val="5"/>
            <w:tcBorders>
              <w:top w:val="single" w:sz="4" w:space="0" w:color="auto"/>
              <w:left w:val="single" w:sz="4" w:space="0" w:color="auto"/>
              <w:bottom w:val="single" w:sz="4" w:space="0" w:color="auto"/>
              <w:right w:val="single" w:sz="4" w:space="0" w:color="auto"/>
            </w:tcBorders>
            <w:vAlign w:val="center"/>
          </w:tcPr>
          <w:p w14:paraId="7A7EFEA1" w14:textId="77777777" w:rsidR="00AE738E" w:rsidRPr="00AE738E" w:rsidRDefault="00AE738E" w:rsidP="00A52EBB">
            <w:pPr>
              <w:jc w:val="center"/>
              <w:rPr>
                <w:rFonts w:eastAsia="Calibri"/>
                <w:bCs/>
                <w:sz w:val="24"/>
                <w:szCs w:val="24"/>
                <w:lang w:val="lt-LT" w:eastAsia="lt-LT"/>
              </w:rPr>
            </w:pPr>
            <w:r w:rsidRPr="00AE738E">
              <w:rPr>
                <w:rFonts w:eastAsia="Calibri"/>
                <w:bCs/>
                <w:sz w:val="24"/>
                <w:szCs w:val="24"/>
                <w:lang w:val="lt-LT" w:eastAsia="lt-LT"/>
              </w:rPr>
              <w:t>Projektų vykdytojų lėšos</w:t>
            </w:r>
          </w:p>
        </w:tc>
      </w:tr>
      <w:tr w:rsidR="00AE738E" w:rsidRPr="00AE738E" w14:paraId="56E3D7A8" w14:textId="77777777" w:rsidTr="00545103">
        <w:trPr>
          <w:cantSplit/>
          <w:trHeight w:val="1037"/>
          <w:tblHeader/>
        </w:trPr>
        <w:tc>
          <w:tcPr>
            <w:tcW w:w="1589" w:type="dxa"/>
            <w:vMerge/>
            <w:tcBorders>
              <w:left w:val="single" w:sz="4" w:space="0" w:color="auto"/>
              <w:bottom w:val="single" w:sz="4" w:space="0" w:color="auto"/>
              <w:right w:val="single" w:sz="4" w:space="0" w:color="auto"/>
            </w:tcBorders>
            <w:vAlign w:val="center"/>
            <w:hideMark/>
          </w:tcPr>
          <w:p w14:paraId="6B65E8A2" w14:textId="77777777" w:rsidR="00AE738E" w:rsidRPr="00AE738E" w:rsidRDefault="00AE738E" w:rsidP="00A52EBB">
            <w:pPr>
              <w:spacing w:line="276" w:lineRule="auto"/>
              <w:jc w:val="center"/>
              <w:rPr>
                <w:rFonts w:eastAsia="Calibri"/>
                <w:bCs/>
                <w:sz w:val="24"/>
                <w:szCs w:val="24"/>
                <w:lang w:val="lt-LT" w:eastAsia="lt-LT"/>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14:paraId="3F9A74FB" w14:textId="77777777" w:rsidR="00AE738E" w:rsidRPr="00AE738E" w:rsidRDefault="00AE738E" w:rsidP="00A52EBB">
            <w:pPr>
              <w:spacing w:line="276" w:lineRule="auto"/>
              <w:jc w:val="center"/>
              <w:rPr>
                <w:rFonts w:eastAsia="Calibri"/>
                <w:bCs/>
                <w:sz w:val="24"/>
                <w:szCs w:val="24"/>
                <w:lang w:val="lt-LT"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23868AD7" w14:textId="77777777" w:rsidR="00AE738E" w:rsidRPr="00AE738E" w:rsidRDefault="00AE738E" w:rsidP="00A52EBB">
            <w:pPr>
              <w:jc w:val="center"/>
              <w:rPr>
                <w:rFonts w:eastAsia="Calibri"/>
                <w:bCs/>
                <w:sz w:val="24"/>
                <w:szCs w:val="24"/>
                <w:lang w:val="lt-LT" w:eastAsia="lt-LT"/>
              </w:rPr>
            </w:pPr>
            <w:r w:rsidRPr="00AE738E">
              <w:rPr>
                <w:rFonts w:eastAsia="Calibri"/>
                <w:bCs/>
                <w:sz w:val="24"/>
                <w:szCs w:val="24"/>
                <w:lang w:val="lt-LT" w:eastAsia="lt-LT"/>
              </w:rPr>
              <w:t>Iš viso – ne mažiau kaip</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8922C8" w14:textId="77777777" w:rsidR="00AE738E" w:rsidRPr="00AE738E" w:rsidRDefault="00AE738E" w:rsidP="00A52EBB">
            <w:pPr>
              <w:jc w:val="center"/>
              <w:rPr>
                <w:rFonts w:eastAsia="Calibri"/>
                <w:bCs/>
                <w:sz w:val="24"/>
                <w:szCs w:val="24"/>
                <w:lang w:val="lt-LT" w:eastAsia="lt-LT"/>
              </w:rPr>
            </w:pPr>
            <w:r w:rsidRPr="00AE738E">
              <w:rPr>
                <w:rFonts w:eastAsia="Calibri"/>
                <w:bCs/>
                <w:sz w:val="24"/>
                <w:szCs w:val="24"/>
                <w:lang w:val="lt-LT" w:eastAsia="lt-LT"/>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085A33" w14:textId="77777777" w:rsidR="00AE738E" w:rsidRPr="00AE738E" w:rsidRDefault="00AE738E" w:rsidP="00A52EBB">
            <w:pPr>
              <w:jc w:val="center"/>
              <w:rPr>
                <w:rFonts w:eastAsia="Calibri"/>
                <w:bCs/>
                <w:sz w:val="24"/>
                <w:szCs w:val="24"/>
                <w:lang w:val="lt-LT" w:eastAsia="lt-LT"/>
              </w:rPr>
            </w:pPr>
            <w:r w:rsidRPr="00AE738E">
              <w:rPr>
                <w:rFonts w:eastAsia="Calibri"/>
                <w:bCs/>
                <w:sz w:val="24"/>
                <w:szCs w:val="24"/>
                <w:lang w:val="lt-LT" w:eastAsia="lt-LT"/>
              </w:rPr>
              <w:t>Savivaldybės biudžeto lėšos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7946FE" w14:textId="77777777" w:rsidR="00AE738E" w:rsidRPr="00AE738E" w:rsidRDefault="00AE738E" w:rsidP="00A52EBB">
            <w:pPr>
              <w:jc w:val="center"/>
              <w:rPr>
                <w:rFonts w:eastAsia="Calibri"/>
                <w:bCs/>
                <w:sz w:val="24"/>
                <w:szCs w:val="24"/>
                <w:lang w:val="lt-LT" w:eastAsia="lt-LT"/>
              </w:rPr>
            </w:pPr>
            <w:r w:rsidRPr="00AE738E">
              <w:rPr>
                <w:rFonts w:eastAsia="Calibri"/>
                <w:bCs/>
                <w:sz w:val="24"/>
                <w:szCs w:val="24"/>
                <w:lang w:val="lt-LT" w:eastAsia="lt-LT"/>
              </w:rPr>
              <w:t>Kitos viešosios lėšos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A570C4" w14:textId="77777777" w:rsidR="00AE738E" w:rsidRPr="00AE738E" w:rsidRDefault="00AE738E" w:rsidP="00A52EBB">
            <w:pPr>
              <w:jc w:val="center"/>
              <w:rPr>
                <w:rFonts w:eastAsia="Calibri"/>
                <w:bCs/>
                <w:sz w:val="24"/>
                <w:szCs w:val="24"/>
                <w:lang w:val="lt-LT" w:eastAsia="lt-LT"/>
              </w:rPr>
            </w:pPr>
            <w:r w:rsidRPr="00AE738E">
              <w:rPr>
                <w:rFonts w:eastAsia="Calibri"/>
                <w:bCs/>
                <w:sz w:val="24"/>
                <w:szCs w:val="24"/>
                <w:lang w:val="lt-LT" w:eastAsia="lt-LT"/>
              </w:rPr>
              <w:t>Privačios lėšos</w:t>
            </w:r>
          </w:p>
        </w:tc>
      </w:tr>
      <w:tr w:rsidR="00AE738E" w:rsidRPr="00AE738E" w14:paraId="7838AEE0" w14:textId="77777777" w:rsidTr="00545103">
        <w:trPr>
          <w:trHeight w:val="249"/>
        </w:trPr>
        <w:tc>
          <w:tcPr>
            <w:tcW w:w="9668" w:type="dxa"/>
            <w:gridSpan w:val="8"/>
            <w:tcBorders>
              <w:top w:val="single" w:sz="4" w:space="0" w:color="auto"/>
              <w:left w:val="single" w:sz="4" w:space="0" w:color="auto"/>
              <w:bottom w:val="single" w:sz="4" w:space="0" w:color="auto"/>
              <w:right w:val="single" w:sz="4" w:space="0" w:color="auto"/>
            </w:tcBorders>
            <w:hideMark/>
          </w:tcPr>
          <w:p w14:paraId="7DD53AAB" w14:textId="77777777" w:rsidR="00AE738E" w:rsidRPr="00AE738E" w:rsidRDefault="00AE738E" w:rsidP="00A52EBB">
            <w:pPr>
              <w:tabs>
                <w:tab w:val="left" w:pos="0"/>
              </w:tabs>
              <w:spacing w:line="276" w:lineRule="auto"/>
              <w:rPr>
                <w:rFonts w:eastAsia="Calibri"/>
                <w:sz w:val="24"/>
                <w:szCs w:val="24"/>
                <w:lang w:val="lt-LT" w:eastAsia="lt-LT"/>
              </w:rPr>
            </w:pPr>
            <w:r w:rsidRPr="00AE738E">
              <w:rPr>
                <w:rFonts w:eastAsia="Calibri"/>
                <w:sz w:val="24"/>
                <w:szCs w:val="24"/>
                <w:lang w:val="lt-LT" w:eastAsia="lt-LT"/>
              </w:rPr>
              <w:t>1. Priemonės finansavimo šaltiniai, neįskaitant veiklos lėšų rezervo ir jam finansuoti skiriamų lėšų</w:t>
            </w:r>
          </w:p>
        </w:tc>
      </w:tr>
      <w:tr w:rsidR="00AE738E" w:rsidRPr="00AE738E" w14:paraId="51771500" w14:textId="77777777" w:rsidTr="00545103">
        <w:trPr>
          <w:trHeight w:val="249"/>
        </w:trPr>
        <w:tc>
          <w:tcPr>
            <w:tcW w:w="1589" w:type="dxa"/>
            <w:tcBorders>
              <w:top w:val="single" w:sz="4" w:space="0" w:color="auto"/>
              <w:left w:val="single" w:sz="4" w:space="0" w:color="auto"/>
              <w:bottom w:val="single" w:sz="4" w:space="0" w:color="auto"/>
              <w:right w:val="single" w:sz="4" w:space="0" w:color="auto"/>
            </w:tcBorders>
            <w:vAlign w:val="center"/>
          </w:tcPr>
          <w:p w14:paraId="3199B1D9" w14:textId="77777777" w:rsidR="00AE738E" w:rsidRPr="00AE738E" w:rsidRDefault="00AE738E" w:rsidP="00A52EBB">
            <w:pPr>
              <w:tabs>
                <w:tab w:val="left" w:pos="0"/>
              </w:tabs>
              <w:spacing w:line="276" w:lineRule="auto"/>
              <w:jc w:val="center"/>
              <w:rPr>
                <w:rFonts w:eastAsia="Calibri"/>
                <w:bCs/>
                <w:strike/>
                <w:sz w:val="24"/>
                <w:szCs w:val="24"/>
                <w:lang w:val="lt-LT" w:eastAsia="lt-LT"/>
              </w:rPr>
            </w:pPr>
            <w:r w:rsidRPr="00AE738E">
              <w:rPr>
                <w:rFonts w:eastAsia="Calibri"/>
                <w:bCs/>
                <w:sz w:val="24"/>
                <w:szCs w:val="24"/>
                <w:lang w:val="lt-LT" w:eastAsia="lt-LT"/>
              </w:rPr>
              <w:t>8 000 000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048B004" w14:textId="77777777" w:rsidR="00AE738E" w:rsidRPr="00AE738E" w:rsidRDefault="00AE738E" w:rsidP="00A52EBB">
            <w:pPr>
              <w:tabs>
                <w:tab w:val="left" w:pos="0"/>
              </w:tabs>
              <w:spacing w:line="276" w:lineRule="auto"/>
              <w:jc w:val="center"/>
              <w:rPr>
                <w:rFonts w:eastAsia="Calibri"/>
                <w:bCs/>
                <w:sz w:val="24"/>
                <w:szCs w:val="24"/>
                <w:lang w:val="lt-LT" w:eastAsia="lt-LT"/>
              </w:rPr>
            </w:pPr>
            <w:r w:rsidRPr="00AE738E">
              <w:rPr>
                <w:rFonts w:eastAsia="Calibri"/>
                <w:bCs/>
                <w:sz w:val="24"/>
                <w:szCs w:val="24"/>
                <w:lang w:val="lt-LT"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2F956FA8" w14:textId="77777777" w:rsidR="00AE738E" w:rsidRPr="00AE738E" w:rsidRDefault="00AE738E" w:rsidP="00A52EBB">
            <w:pPr>
              <w:tabs>
                <w:tab w:val="left" w:pos="0"/>
              </w:tabs>
              <w:spacing w:line="276" w:lineRule="auto"/>
              <w:jc w:val="center"/>
              <w:rPr>
                <w:rFonts w:eastAsia="Calibri"/>
                <w:sz w:val="24"/>
                <w:szCs w:val="24"/>
                <w:lang w:val="lt-LT" w:eastAsia="lt-LT"/>
              </w:rPr>
            </w:pPr>
            <w:r w:rsidRPr="00AE738E">
              <w:rPr>
                <w:rFonts w:eastAsia="Calibri"/>
                <w:sz w:val="24"/>
                <w:szCs w:val="24"/>
                <w:lang w:val="lt-LT"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14:paraId="12E95095" w14:textId="77777777" w:rsidR="00AE738E" w:rsidRPr="00AE738E" w:rsidRDefault="00AE738E" w:rsidP="00A52EBB">
            <w:pPr>
              <w:tabs>
                <w:tab w:val="left" w:pos="0"/>
              </w:tabs>
              <w:spacing w:line="276" w:lineRule="auto"/>
              <w:jc w:val="center"/>
              <w:rPr>
                <w:rFonts w:eastAsia="Calibri"/>
                <w:sz w:val="24"/>
                <w:szCs w:val="24"/>
                <w:lang w:val="lt-LT" w:eastAsia="lt-LT"/>
              </w:rPr>
            </w:pPr>
            <w:r w:rsidRPr="00AE738E">
              <w:rPr>
                <w:rFonts w:eastAsia="Calibri"/>
                <w:sz w:val="24"/>
                <w:szCs w:val="24"/>
                <w:lang w:val="lt-LT"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1BC521B9" w14:textId="77777777" w:rsidR="00AE738E" w:rsidRPr="00AE738E" w:rsidRDefault="00AE738E" w:rsidP="00A52EBB">
            <w:pPr>
              <w:tabs>
                <w:tab w:val="left" w:pos="0"/>
              </w:tabs>
              <w:spacing w:line="276" w:lineRule="auto"/>
              <w:jc w:val="center"/>
              <w:rPr>
                <w:rFonts w:eastAsia="Calibri"/>
                <w:bCs/>
                <w:sz w:val="24"/>
                <w:szCs w:val="24"/>
                <w:lang w:val="lt-LT" w:eastAsia="lt-LT"/>
              </w:rPr>
            </w:pPr>
            <w:r w:rsidRPr="00AE738E">
              <w:rPr>
                <w:rFonts w:eastAsia="Calibri"/>
                <w:bCs/>
                <w:sz w:val="24"/>
                <w:szCs w:val="24"/>
                <w:lang w:val="lt-LT"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74AB7585" w14:textId="77777777" w:rsidR="00AE738E" w:rsidRPr="00AE738E" w:rsidRDefault="00AE738E" w:rsidP="00A52EBB">
            <w:pPr>
              <w:tabs>
                <w:tab w:val="left" w:pos="0"/>
              </w:tabs>
              <w:spacing w:line="276" w:lineRule="auto"/>
              <w:jc w:val="center"/>
              <w:rPr>
                <w:rFonts w:eastAsia="Calibri"/>
                <w:bCs/>
                <w:sz w:val="24"/>
                <w:szCs w:val="24"/>
                <w:lang w:val="lt-LT" w:eastAsia="lt-LT"/>
              </w:rPr>
            </w:pPr>
            <w:r w:rsidRPr="00AE738E">
              <w:rPr>
                <w:rFonts w:eastAsia="Calibri"/>
                <w:bCs/>
                <w:sz w:val="24"/>
                <w:szCs w:val="24"/>
                <w:lang w:val="lt-LT"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70C85BCF" w14:textId="77777777" w:rsidR="00AE738E" w:rsidRPr="00AE738E" w:rsidRDefault="00AE738E" w:rsidP="00A52EBB">
            <w:pPr>
              <w:tabs>
                <w:tab w:val="left" w:pos="0"/>
              </w:tabs>
              <w:spacing w:line="276" w:lineRule="auto"/>
              <w:jc w:val="center"/>
              <w:rPr>
                <w:rFonts w:eastAsia="Calibri"/>
                <w:sz w:val="24"/>
                <w:szCs w:val="24"/>
                <w:lang w:val="lt-LT" w:eastAsia="lt-LT"/>
              </w:rPr>
            </w:pPr>
            <w:r w:rsidRPr="00AE738E">
              <w:rPr>
                <w:rFonts w:eastAsia="Calibri"/>
                <w:sz w:val="24"/>
                <w:szCs w:val="24"/>
                <w:lang w:val="lt-LT" w:eastAsia="lt-LT"/>
              </w:rPr>
              <w:t>0</w:t>
            </w:r>
          </w:p>
        </w:tc>
      </w:tr>
      <w:tr w:rsidR="00AE738E" w:rsidRPr="00AE738E" w14:paraId="6472CBBD" w14:textId="77777777" w:rsidTr="00545103">
        <w:trPr>
          <w:trHeight w:val="249"/>
        </w:trPr>
        <w:tc>
          <w:tcPr>
            <w:tcW w:w="9668" w:type="dxa"/>
            <w:gridSpan w:val="8"/>
            <w:tcBorders>
              <w:top w:val="single" w:sz="4" w:space="0" w:color="auto"/>
              <w:left w:val="single" w:sz="4" w:space="0" w:color="auto"/>
              <w:bottom w:val="single" w:sz="4" w:space="0" w:color="auto"/>
              <w:right w:val="single" w:sz="4" w:space="0" w:color="auto"/>
            </w:tcBorders>
            <w:vAlign w:val="center"/>
            <w:hideMark/>
          </w:tcPr>
          <w:p w14:paraId="606D8421" w14:textId="77777777" w:rsidR="00AE738E" w:rsidRPr="00AE738E" w:rsidRDefault="00AE738E" w:rsidP="00A52EBB">
            <w:pPr>
              <w:tabs>
                <w:tab w:val="left" w:pos="0"/>
              </w:tabs>
              <w:spacing w:line="276" w:lineRule="auto"/>
              <w:rPr>
                <w:rFonts w:eastAsia="Calibri"/>
                <w:sz w:val="24"/>
                <w:szCs w:val="24"/>
                <w:lang w:val="lt-LT" w:eastAsia="lt-LT"/>
              </w:rPr>
            </w:pPr>
            <w:r w:rsidRPr="00AE738E">
              <w:rPr>
                <w:rFonts w:eastAsia="Calibri"/>
                <w:sz w:val="24"/>
                <w:szCs w:val="24"/>
                <w:lang w:val="lt-LT" w:eastAsia="lt-LT"/>
              </w:rPr>
              <w:t>2. Veiklos lėšų rezervas ir jam finansuoti skiriamos nacionalinės lėšos</w:t>
            </w:r>
          </w:p>
        </w:tc>
      </w:tr>
      <w:tr w:rsidR="00AE738E" w:rsidRPr="00AE738E" w14:paraId="6A77029B" w14:textId="77777777" w:rsidTr="00545103">
        <w:trPr>
          <w:trHeight w:val="249"/>
        </w:trPr>
        <w:tc>
          <w:tcPr>
            <w:tcW w:w="1589" w:type="dxa"/>
            <w:tcBorders>
              <w:top w:val="single" w:sz="4" w:space="0" w:color="auto"/>
              <w:left w:val="single" w:sz="4" w:space="0" w:color="auto"/>
              <w:bottom w:val="single" w:sz="4" w:space="0" w:color="auto"/>
              <w:right w:val="single" w:sz="4" w:space="0" w:color="auto"/>
            </w:tcBorders>
            <w:vAlign w:val="center"/>
          </w:tcPr>
          <w:p w14:paraId="22FF0520" w14:textId="77777777" w:rsidR="00AE738E" w:rsidRPr="00AE738E" w:rsidRDefault="00AE738E" w:rsidP="00A52EBB">
            <w:pPr>
              <w:tabs>
                <w:tab w:val="left" w:pos="0"/>
              </w:tabs>
              <w:spacing w:line="276" w:lineRule="auto"/>
              <w:jc w:val="center"/>
              <w:rPr>
                <w:rFonts w:eastAsia="Calibri"/>
                <w:bCs/>
                <w:strike/>
                <w:sz w:val="24"/>
                <w:szCs w:val="24"/>
                <w:lang w:val="lt-LT" w:eastAsia="lt-LT"/>
              </w:rPr>
            </w:pPr>
            <w:r w:rsidRPr="00AE738E">
              <w:rPr>
                <w:rFonts w:eastAsia="Calibri"/>
                <w:bCs/>
                <w:sz w:val="24"/>
                <w:szCs w:val="24"/>
                <w:lang w:val="lt-LT" w:eastAsia="lt-LT"/>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C7472F2" w14:textId="77777777" w:rsidR="00AE738E" w:rsidRPr="00AE738E" w:rsidRDefault="00AE738E" w:rsidP="00A52EBB">
            <w:pPr>
              <w:tabs>
                <w:tab w:val="left" w:pos="0"/>
              </w:tabs>
              <w:spacing w:line="276" w:lineRule="auto"/>
              <w:jc w:val="center"/>
              <w:rPr>
                <w:rFonts w:eastAsia="Calibri"/>
                <w:bCs/>
                <w:sz w:val="24"/>
                <w:szCs w:val="24"/>
                <w:lang w:val="lt-LT" w:eastAsia="lt-LT"/>
              </w:rPr>
            </w:pPr>
            <w:r w:rsidRPr="00AE738E">
              <w:rPr>
                <w:rFonts w:eastAsia="Calibri"/>
                <w:bCs/>
                <w:sz w:val="24"/>
                <w:szCs w:val="24"/>
                <w:lang w:val="lt-LT"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0A6A6AFC" w14:textId="77777777" w:rsidR="00AE738E" w:rsidRPr="00AE738E" w:rsidRDefault="00AE738E" w:rsidP="00A52EBB">
            <w:pPr>
              <w:tabs>
                <w:tab w:val="left" w:pos="0"/>
              </w:tabs>
              <w:spacing w:line="276" w:lineRule="auto"/>
              <w:jc w:val="center"/>
              <w:rPr>
                <w:rFonts w:eastAsia="Calibri"/>
                <w:sz w:val="24"/>
                <w:szCs w:val="24"/>
                <w:lang w:val="lt-LT" w:eastAsia="lt-LT"/>
              </w:rPr>
            </w:pPr>
            <w:r w:rsidRPr="00AE738E">
              <w:rPr>
                <w:rFonts w:eastAsia="Calibri"/>
                <w:sz w:val="24"/>
                <w:szCs w:val="24"/>
                <w:lang w:val="lt-LT"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14:paraId="2F96FA73" w14:textId="77777777" w:rsidR="00AE738E" w:rsidRPr="00AE738E" w:rsidRDefault="00AE738E" w:rsidP="00A52EBB">
            <w:pPr>
              <w:tabs>
                <w:tab w:val="left" w:pos="0"/>
              </w:tabs>
              <w:spacing w:line="276" w:lineRule="auto"/>
              <w:jc w:val="center"/>
              <w:rPr>
                <w:rFonts w:eastAsia="Calibri"/>
                <w:sz w:val="24"/>
                <w:szCs w:val="24"/>
                <w:lang w:val="lt-LT" w:eastAsia="lt-LT"/>
              </w:rPr>
            </w:pPr>
            <w:r w:rsidRPr="00AE738E">
              <w:rPr>
                <w:rFonts w:eastAsia="Calibri"/>
                <w:sz w:val="24"/>
                <w:szCs w:val="24"/>
                <w:lang w:val="lt-LT"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4E12CA65" w14:textId="77777777" w:rsidR="00AE738E" w:rsidRPr="00AE738E" w:rsidRDefault="00AE738E" w:rsidP="00A52EBB">
            <w:pPr>
              <w:tabs>
                <w:tab w:val="left" w:pos="0"/>
              </w:tabs>
              <w:spacing w:line="276" w:lineRule="auto"/>
              <w:jc w:val="center"/>
              <w:rPr>
                <w:rFonts w:eastAsia="Calibri"/>
                <w:bCs/>
                <w:sz w:val="24"/>
                <w:szCs w:val="24"/>
                <w:lang w:val="lt-LT" w:eastAsia="lt-LT"/>
              </w:rPr>
            </w:pPr>
            <w:r w:rsidRPr="00AE738E">
              <w:rPr>
                <w:rFonts w:eastAsia="Calibri"/>
                <w:bCs/>
                <w:sz w:val="24"/>
                <w:szCs w:val="24"/>
                <w:lang w:val="lt-LT"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41EB5C82" w14:textId="77777777" w:rsidR="00AE738E" w:rsidRPr="00AE738E" w:rsidRDefault="00AE738E" w:rsidP="00A52EBB">
            <w:pPr>
              <w:tabs>
                <w:tab w:val="left" w:pos="0"/>
              </w:tabs>
              <w:spacing w:line="276" w:lineRule="auto"/>
              <w:jc w:val="center"/>
              <w:rPr>
                <w:rFonts w:eastAsia="Calibri"/>
                <w:bCs/>
                <w:sz w:val="24"/>
                <w:szCs w:val="24"/>
                <w:lang w:val="lt-LT" w:eastAsia="lt-LT"/>
              </w:rPr>
            </w:pPr>
            <w:r w:rsidRPr="00AE738E">
              <w:rPr>
                <w:rFonts w:eastAsia="Calibri"/>
                <w:bCs/>
                <w:sz w:val="24"/>
                <w:szCs w:val="24"/>
                <w:lang w:val="lt-LT"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7D48BC91" w14:textId="77777777" w:rsidR="00AE738E" w:rsidRPr="00AE738E" w:rsidRDefault="00AE738E" w:rsidP="00A52EBB">
            <w:pPr>
              <w:tabs>
                <w:tab w:val="left" w:pos="0"/>
              </w:tabs>
              <w:spacing w:line="276" w:lineRule="auto"/>
              <w:jc w:val="center"/>
              <w:rPr>
                <w:rFonts w:eastAsia="Calibri"/>
                <w:sz w:val="24"/>
                <w:szCs w:val="24"/>
                <w:lang w:val="lt-LT" w:eastAsia="lt-LT"/>
              </w:rPr>
            </w:pPr>
            <w:r w:rsidRPr="00AE738E">
              <w:rPr>
                <w:rFonts w:eastAsia="Calibri"/>
                <w:sz w:val="24"/>
                <w:szCs w:val="24"/>
                <w:lang w:val="lt-LT" w:eastAsia="lt-LT"/>
              </w:rPr>
              <w:t>0</w:t>
            </w:r>
          </w:p>
        </w:tc>
      </w:tr>
      <w:tr w:rsidR="00AE738E" w:rsidRPr="00AE738E" w14:paraId="46943C82" w14:textId="77777777" w:rsidTr="00545103">
        <w:trPr>
          <w:trHeight w:val="249"/>
        </w:trPr>
        <w:tc>
          <w:tcPr>
            <w:tcW w:w="9668" w:type="dxa"/>
            <w:gridSpan w:val="8"/>
            <w:tcBorders>
              <w:top w:val="single" w:sz="4" w:space="0" w:color="auto"/>
              <w:left w:val="single" w:sz="4" w:space="0" w:color="auto"/>
              <w:bottom w:val="single" w:sz="4" w:space="0" w:color="auto"/>
              <w:right w:val="single" w:sz="4" w:space="0" w:color="auto"/>
            </w:tcBorders>
            <w:vAlign w:val="center"/>
          </w:tcPr>
          <w:p w14:paraId="72ABDEEE" w14:textId="77777777" w:rsidR="00AE738E" w:rsidRPr="00AE738E" w:rsidRDefault="00AE738E" w:rsidP="00A52EBB">
            <w:pPr>
              <w:tabs>
                <w:tab w:val="left" w:pos="0"/>
              </w:tabs>
              <w:spacing w:line="276" w:lineRule="auto"/>
              <w:rPr>
                <w:rFonts w:eastAsia="Calibri"/>
                <w:sz w:val="24"/>
                <w:szCs w:val="24"/>
                <w:lang w:val="lt-LT" w:eastAsia="lt-LT"/>
              </w:rPr>
            </w:pPr>
            <w:r w:rsidRPr="00AE738E">
              <w:rPr>
                <w:rFonts w:eastAsia="Calibri"/>
                <w:sz w:val="24"/>
                <w:szCs w:val="24"/>
                <w:lang w:val="lt-LT" w:eastAsia="lt-LT"/>
              </w:rPr>
              <w:lastRenderedPageBreak/>
              <w:t>3. Iš viso:</w:t>
            </w:r>
          </w:p>
        </w:tc>
      </w:tr>
      <w:tr w:rsidR="00AE738E" w:rsidRPr="00AE738E" w14:paraId="12FCD192" w14:textId="77777777" w:rsidTr="00545103">
        <w:trPr>
          <w:trHeight w:val="333"/>
        </w:trPr>
        <w:tc>
          <w:tcPr>
            <w:tcW w:w="1589" w:type="dxa"/>
            <w:tcBorders>
              <w:top w:val="single" w:sz="4" w:space="0" w:color="auto"/>
              <w:left w:val="single" w:sz="4" w:space="0" w:color="auto"/>
              <w:bottom w:val="single" w:sz="4" w:space="0" w:color="auto"/>
              <w:right w:val="single" w:sz="4" w:space="0" w:color="auto"/>
            </w:tcBorders>
            <w:vAlign w:val="center"/>
          </w:tcPr>
          <w:p w14:paraId="3FE21E5E" w14:textId="77777777" w:rsidR="00AE738E" w:rsidRPr="00AE738E" w:rsidRDefault="00AE738E" w:rsidP="00A52EBB">
            <w:pPr>
              <w:tabs>
                <w:tab w:val="left" w:pos="0"/>
              </w:tabs>
              <w:spacing w:line="276" w:lineRule="auto"/>
              <w:jc w:val="center"/>
              <w:rPr>
                <w:rFonts w:eastAsia="Calibri"/>
                <w:bCs/>
                <w:strike/>
                <w:sz w:val="24"/>
                <w:szCs w:val="24"/>
                <w:lang w:val="lt-LT" w:eastAsia="lt-LT"/>
              </w:rPr>
            </w:pPr>
            <w:r w:rsidRPr="00AE738E">
              <w:rPr>
                <w:rFonts w:eastAsia="Calibri"/>
                <w:bCs/>
                <w:sz w:val="24"/>
                <w:szCs w:val="24"/>
                <w:lang w:val="lt-LT" w:eastAsia="lt-LT"/>
              </w:rPr>
              <w:t>8 000 000</w:t>
            </w:r>
            <w:r w:rsidRPr="00545103">
              <w:rPr>
                <w:rFonts w:eastAsia="Calibri"/>
                <w:b/>
                <w:sz w:val="24"/>
                <w:szCs w:val="24"/>
                <w:lang w:val="lt-LT" w:eastAsia="lt-LT"/>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0B3DF80" w14:textId="77777777" w:rsidR="00AE738E" w:rsidRPr="00AE738E" w:rsidRDefault="00AE738E" w:rsidP="00A52EBB">
            <w:pPr>
              <w:tabs>
                <w:tab w:val="left" w:pos="0"/>
              </w:tabs>
              <w:spacing w:line="276" w:lineRule="auto"/>
              <w:jc w:val="center"/>
              <w:rPr>
                <w:rFonts w:eastAsia="Calibri"/>
                <w:bCs/>
                <w:sz w:val="24"/>
                <w:szCs w:val="24"/>
                <w:lang w:val="lt-LT" w:eastAsia="lt-LT"/>
              </w:rPr>
            </w:pPr>
            <w:r w:rsidRPr="00AE738E">
              <w:rPr>
                <w:rFonts w:eastAsia="Calibri"/>
                <w:bCs/>
                <w:sz w:val="24"/>
                <w:szCs w:val="24"/>
                <w:lang w:val="lt-LT"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6F922C28" w14:textId="77777777" w:rsidR="00AE738E" w:rsidRPr="00AE738E" w:rsidRDefault="00AE738E" w:rsidP="00A52EBB">
            <w:pPr>
              <w:tabs>
                <w:tab w:val="left" w:pos="0"/>
              </w:tabs>
              <w:spacing w:line="276" w:lineRule="auto"/>
              <w:jc w:val="center"/>
              <w:rPr>
                <w:rFonts w:eastAsia="Calibri"/>
                <w:sz w:val="24"/>
                <w:szCs w:val="24"/>
                <w:lang w:val="lt-LT" w:eastAsia="lt-LT"/>
              </w:rPr>
            </w:pPr>
            <w:r w:rsidRPr="00AE738E">
              <w:rPr>
                <w:rFonts w:eastAsia="Calibri"/>
                <w:sz w:val="24"/>
                <w:szCs w:val="24"/>
                <w:lang w:val="lt-LT"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14:paraId="55B4E1A2" w14:textId="77777777" w:rsidR="00AE738E" w:rsidRPr="00AE738E" w:rsidRDefault="00AE738E" w:rsidP="00A52EBB">
            <w:pPr>
              <w:tabs>
                <w:tab w:val="left" w:pos="0"/>
              </w:tabs>
              <w:spacing w:line="276" w:lineRule="auto"/>
              <w:jc w:val="center"/>
              <w:rPr>
                <w:rFonts w:eastAsia="Calibri"/>
                <w:sz w:val="24"/>
                <w:szCs w:val="24"/>
                <w:lang w:val="lt-LT" w:eastAsia="lt-LT"/>
              </w:rPr>
            </w:pPr>
            <w:r w:rsidRPr="00AE738E">
              <w:rPr>
                <w:rFonts w:eastAsia="Calibri"/>
                <w:sz w:val="24"/>
                <w:szCs w:val="24"/>
                <w:lang w:val="lt-LT"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1740DB4C" w14:textId="77777777" w:rsidR="00AE738E" w:rsidRPr="00AE738E" w:rsidRDefault="00AE738E" w:rsidP="00A52EBB">
            <w:pPr>
              <w:tabs>
                <w:tab w:val="left" w:pos="0"/>
              </w:tabs>
              <w:spacing w:line="276" w:lineRule="auto"/>
              <w:jc w:val="center"/>
              <w:rPr>
                <w:rFonts w:eastAsia="Calibri"/>
                <w:bCs/>
                <w:sz w:val="24"/>
                <w:szCs w:val="24"/>
                <w:lang w:val="lt-LT" w:eastAsia="lt-LT"/>
              </w:rPr>
            </w:pPr>
            <w:r w:rsidRPr="00AE738E">
              <w:rPr>
                <w:rFonts w:eastAsia="Calibri"/>
                <w:bCs/>
                <w:sz w:val="24"/>
                <w:szCs w:val="24"/>
                <w:lang w:val="lt-LT"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2E29A51D" w14:textId="77777777" w:rsidR="00AE738E" w:rsidRPr="00AE738E" w:rsidRDefault="00AE738E" w:rsidP="00A52EBB">
            <w:pPr>
              <w:tabs>
                <w:tab w:val="left" w:pos="0"/>
              </w:tabs>
              <w:spacing w:line="276" w:lineRule="auto"/>
              <w:jc w:val="center"/>
              <w:rPr>
                <w:rFonts w:eastAsia="Calibri"/>
                <w:bCs/>
                <w:sz w:val="24"/>
                <w:szCs w:val="24"/>
                <w:lang w:val="lt-LT" w:eastAsia="lt-LT"/>
              </w:rPr>
            </w:pPr>
            <w:r w:rsidRPr="00AE738E">
              <w:rPr>
                <w:rFonts w:eastAsia="Calibri"/>
                <w:bCs/>
                <w:sz w:val="24"/>
                <w:szCs w:val="24"/>
                <w:lang w:val="lt-LT"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0EB00D59" w14:textId="77777777" w:rsidR="00AE738E" w:rsidRPr="00AE738E" w:rsidRDefault="00AE738E" w:rsidP="00A52EBB">
            <w:pPr>
              <w:tabs>
                <w:tab w:val="left" w:pos="0"/>
              </w:tabs>
              <w:spacing w:line="276" w:lineRule="auto"/>
              <w:jc w:val="center"/>
              <w:rPr>
                <w:rFonts w:eastAsia="Calibri"/>
                <w:sz w:val="24"/>
                <w:szCs w:val="24"/>
                <w:lang w:val="lt-LT" w:eastAsia="lt-LT"/>
              </w:rPr>
            </w:pPr>
            <w:r w:rsidRPr="00AE738E">
              <w:rPr>
                <w:rFonts w:eastAsia="Calibri"/>
                <w:sz w:val="24"/>
                <w:szCs w:val="24"/>
                <w:lang w:val="lt-LT" w:eastAsia="lt-LT"/>
              </w:rPr>
              <w:t>0</w:t>
            </w:r>
          </w:p>
        </w:tc>
      </w:tr>
    </w:tbl>
    <w:p w14:paraId="08009766" w14:textId="77777777" w:rsidR="00AE738E" w:rsidRPr="00AE738E" w:rsidRDefault="00AE738E" w:rsidP="00AE738E">
      <w:pPr>
        <w:spacing w:line="216" w:lineRule="auto"/>
        <w:jc w:val="both"/>
        <w:rPr>
          <w:bCs/>
          <w:i/>
          <w:color w:val="000000"/>
          <w:sz w:val="24"/>
          <w:szCs w:val="24"/>
          <w:lang w:val="lt-LT"/>
        </w:rPr>
      </w:pPr>
    </w:p>
    <w:p w14:paraId="19BCD0DD" w14:textId="39A27E54" w:rsidR="00AE738E" w:rsidRDefault="00AE738E" w:rsidP="00AE738E">
      <w:pPr>
        <w:spacing w:line="216" w:lineRule="auto"/>
        <w:jc w:val="both"/>
        <w:rPr>
          <w:bCs/>
          <w:i/>
          <w:sz w:val="22"/>
          <w:szCs w:val="22"/>
          <w:lang w:val="lt-LT" w:eastAsia="lt-LT"/>
        </w:rPr>
      </w:pPr>
      <w:r w:rsidRPr="00545103">
        <w:rPr>
          <w:bCs/>
          <w:i/>
          <w:color w:val="000000"/>
          <w:sz w:val="22"/>
          <w:szCs w:val="22"/>
          <w:lang w:val="lt-LT"/>
        </w:rPr>
        <w:t xml:space="preserve">* Vadovaujantis </w:t>
      </w:r>
      <w:r w:rsidRPr="00545103">
        <w:rPr>
          <w:bCs/>
          <w:i/>
          <w:sz w:val="22"/>
          <w:szCs w:val="22"/>
          <w:lang w:val="lt-LT" w:eastAsia="lt-LT"/>
        </w:rPr>
        <w:t xml:space="preserve">Lietuvos Respublikos Vyriausybės </w:t>
      </w:r>
      <w:r w:rsidRPr="00545103">
        <w:rPr>
          <w:i/>
          <w:iCs/>
          <w:color w:val="000000"/>
          <w:sz w:val="22"/>
          <w:szCs w:val="22"/>
          <w:lang w:val="lt-LT"/>
        </w:rPr>
        <w:t>2014 m. lapkričio 26 d.</w:t>
      </w:r>
      <w:r w:rsidRPr="00545103">
        <w:rPr>
          <w:color w:val="000000"/>
          <w:sz w:val="22"/>
          <w:szCs w:val="22"/>
          <w:lang w:val="lt-LT"/>
        </w:rPr>
        <w:t xml:space="preserve"> </w:t>
      </w:r>
      <w:r w:rsidRPr="00545103">
        <w:rPr>
          <w:bCs/>
          <w:i/>
          <w:sz w:val="22"/>
          <w:szCs w:val="22"/>
          <w:lang w:val="lt-LT" w:eastAsia="lt-LT"/>
        </w:rPr>
        <w:t xml:space="preserve">nutarimo Nr. 1326 „Dėl 2014–2020 metų Europos Sąjungos fondų investicijų veiksmų programos priedo patvirtinimo“ 9 punktu, priemonės įgyvendinimo projektams skiriamas finansavimas gali viršyti priemonei įgyvendinti skiriamas ES struktūrinių fondų lėšas ne daugiau kaip </w:t>
      </w:r>
      <w:r w:rsidRPr="00545103">
        <w:rPr>
          <w:bCs/>
          <w:i/>
          <w:strike/>
          <w:sz w:val="22"/>
          <w:szCs w:val="22"/>
          <w:lang w:val="lt-LT" w:eastAsia="lt-LT"/>
        </w:rPr>
        <w:t>1 200 000</w:t>
      </w:r>
      <w:r w:rsidRPr="00545103">
        <w:rPr>
          <w:bCs/>
          <w:i/>
          <w:sz w:val="22"/>
          <w:szCs w:val="22"/>
          <w:lang w:val="lt-LT" w:eastAsia="lt-LT"/>
        </w:rPr>
        <w:t xml:space="preserve"> </w:t>
      </w:r>
      <w:r w:rsidR="00545103" w:rsidRPr="00545103">
        <w:rPr>
          <w:b/>
          <w:i/>
          <w:sz w:val="22"/>
          <w:szCs w:val="22"/>
          <w:lang w:val="lt-LT" w:eastAsia="lt-LT"/>
        </w:rPr>
        <w:t>1 300 000</w:t>
      </w:r>
      <w:r w:rsidR="00545103">
        <w:rPr>
          <w:bCs/>
          <w:i/>
          <w:sz w:val="22"/>
          <w:szCs w:val="22"/>
          <w:lang w:val="lt-LT" w:eastAsia="lt-LT"/>
        </w:rPr>
        <w:t xml:space="preserve"> </w:t>
      </w:r>
      <w:r w:rsidRPr="00545103">
        <w:rPr>
          <w:bCs/>
          <w:i/>
          <w:sz w:val="22"/>
          <w:szCs w:val="22"/>
          <w:lang w:val="lt-LT" w:eastAsia="lt-LT"/>
        </w:rPr>
        <w:t xml:space="preserve">eurų. </w:t>
      </w:r>
    </w:p>
    <w:p w14:paraId="0C2FC91C" w14:textId="2042E016" w:rsidR="00327C31" w:rsidRDefault="00327C31" w:rsidP="00AE738E">
      <w:pPr>
        <w:spacing w:line="216" w:lineRule="auto"/>
        <w:jc w:val="both"/>
        <w:rPr>
          <w:bCs/>
          <w:i/>
          <w:color w:val="000000"/>
          <w:sz w:val="22"/>
          <w:szCs w:val="22"/>
          <w:lang w:val="lt-LT" w:eastAsia="lt-LT"/>
        </w:rPr>
      </w:pPr>
    </w:p>
    <w:p w14:paraId="37115618" w14:textId="5621B90B" w:rsidR="00BE67BD" w:rsidRDefault="002D5B09" w:rsidP="00BE67BD">
      <w:pPr>
        <w:ind w:firstLine="1298"/>
        <w:jc w:val="both"/>
        <w:rPr>
          <w:rFonts w:ascii="Times New Roman" w:hAnsi="Times New Roman"/>
          <w:sz w:val="24"/>
          <w:szCs w:val="24"/>
          <w:lang w:val="lt-LT"/>
        </w:rPr>
      </w:pPr>
      <w:r>
        <w:rPr>
          <w:rFonts w:ascii="Times New Roman" w:hAnsi="Times New Roman"/>
          <w:sz w:val="24"/>
          <w:szCs w:val="24"/>
          <w:lang w:val="lt-LT"/>
        </w:rPr>
        <w:t>5</w:t>
      </w:r>
      <w:r w:rsidR="00BE67BD">
        <w:rPr>
          <w:rFonts w:ascii="Times New Roman" w:hAnsi="Times New Roman"/>
          <w:sz w:val="24"/>
          <w:szCs w:val="24"/>
          <w:lang w:val="lt-LT"/>
        </w:rPr>
        <w:t>. Pakeičiu II skyriaus pirmojo skirsnio 7 punktą ir jį išdėstau taip:</w:t>
      </w:r>
    </w:p>
    <w:p w14:paraId="3D58A815" w14:textId="6F62159F" w:rsidR="00BE67BD" w:rsidRPr="00BE67BD" w:rsidRDefault="00BE67BD" w:rsidP="00BE67BD">
      <w:pPr>
        <w:tabs>
          <w:tab w:val="left" w:pos="0"/>
          <w:tab w:val="left" w:pos="567"/>
        </w:tabs>
        <w:spacing w:line="276" w:lineRule="auto"/>
        <w:ind w:firstLine="720"/>
        <w:jc w:val="both"/>
        <w:rPr>
          <w:rFonts w:ascii="Times New Roman" w:hAnsi="Times New Roman"/>
          <w:sz w:val="24"/>
          <w:szCs w:val="24"/>
          <w:lang w:val="lt-LT" w:eastAsia="lt-LT"/>
        </w:rPr>
      </w:pPr>
      <w:r>
        <w:rPr>
          <w:rFonts w:ascii="Times New Roman" w:hAnsi="Times New Roman"/>
          <w:sz w:val="24"/>
          <w:szCs w:val="24"/>
          <w:lang w:val="lt-LT" w:eastAsia="lt-LT"/>
        </w:rPr>
        <w:tab/>
        <w:t>„</w:t>
      </w:r>
      <w:r w:rsidRPr="00BE67BD">
        <w:rPr>
          <w:rFonts w:ascii="Times New Roman" w:hAnsi="Times New Roman"/>
          <w:sz w:val="24"/>
          <w:szCs w:val="24"/>
          <w:lang w:val="lt-LT" w:eastAsia="lt-LT"/>
        </w:rPr>
        <w:t xml:space="preserve">7. </w:t>
      </w:r>
      <w:r w:rsidRPr="00BE67BD">
        <w:rPr>
          <w:rFonts w:ascii="Times New Roman" w:hAnsi="Times New Roman"/>
          <w:bCs/>
          <w:sz w:val="24"/>
          <w:szCs w:val="24"/>
          <w:lang w:val="lt-LT" w:eastAsia="lt-LT"/>
        </w:rPr>
        <w:t>Priemonės finansavimo šaltiniai</w:t>
      </w:r>
    </w:p>
    <w:p w14:paraId="0D34F916" w14:textId="77777777" w:rsidR="00BE67BD" w:rsidRPr="00BE67BD" w:rsidRDefault="00BE67BD" w:rsidP="00BE67BD">
      <w:pPr>
        <w:tabs>
          <w:tab w:val="left" w:pos="0"/>
          <w:tab w:val="left" w:pos="142"/>
        </w:tabs>
        <w:ind w:firstLine="8718"/>
        <w:rPr>
          <w:rFonts w:ascii="Times New Roman" w:hAnsi="Times New Roman"/>
          <w:sz w:val="24"/>
          <w:szCs w:val="24"/>
          <w:lang w:val="lt-LT" w:eastAsia="lt-LT"/>
        </w:rPr>
      </w:pPr>
      <w:r w:rsidRPr="00BE67BD">
        <w:rPr>
          <w:rFonts w:ascii="Times New Roman" w:hAnsi="Times New Roman"/>
          <w:sz w:val="24"/>
          <w:szCs w:val="24"/>
          <w:lang w:val="lt-LT" w:eastAsia="lt-LT"/>
        </w:rPr>
        <w:t>(eurais)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105"/>
        <w:gridCol w:w="1701"/>
        <w:gridCol w:w="1559"/>
        <w:gridCol w:w="1134"/>
        <w:gridCol w:w="1134"/>
      </w:tblGrid>
      <w:tr w:rsidR="00BE67BD" w:rsidRPr="00BE67BD" w14:paraId="54B7FA03" w14:textId="77777777" w:rsidTr="00B008AE">
        <w:trPr>
          <w:trHeight w:val="491"/>
          <w:tblHeader/>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447119" w14:textId="77777777" w:rsidR="00BE67BD" w:rsidRPr="00BE67BD" w:rsidRDefault="00BE67BD" w:rsidP="00F022D9">
            <w:pPr>
              <w:jc w:val="center"/>
              <w:rPr>
                <w:rFonts w:ascii="Times New Roman" w:eastAsia="Calibri" w:hAnsi="Times New Roman"/>
                <w:bCs/>
                <w:sz w:val="24"/>
                <w:szCs w:val="24"/>
                <w:lang w:val="lt-LT" w:eastAsia="lt-LT"/>
              </w:rPr>
            </w:pPr>
            <w:r w:rsidRPr="00BE67BD">
              <w:rPr>
                <w:rFonts w:ascii="Times New Roman" w:eastAsia="Calibri" w:hAnsi="Times New Roman"/>
                <w:bCs/>
                <w:sz w:val="24"/>
                <w:szCs w:val="24"/>
                <w:lang w:val="lt-LT" w:eastAsia="lt-LT"/>
              </w:rPr>
              <w:t>Projektams skiriamas finansavimas</w:t>
            </w:r>
          </w:p>
        </w:tc>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B39717" w14:textId="77777777" w:rsidR="00BE67BD" w:rsidRPr="00BE67BD" w:rsidRDefault="00BE67BD" w:rsidP="00F022D9">
            <w:pPr>
              <w:jc w:val="center"/>
              <w:rPr>
                <w:rFonts w:ascii="Times New Roman" w:eastAsia="Calibri" w:hAnsi="Times New Roman"/>
                <w:bCs/>
                <w:sz w:val="24"/>
                <w:szCs w:val="24"/>
                <w:lang w:val="lt-LT" w:eastAsia="lt-LT"/>
              </w:rPr>
            </w:pPr>
            <w:r w:rsidRPr="00BE67BD">
              <w:rPr>
                <w:rFonts w:ascii="Times New Roman" w:eastAsia="Calibri" w:hAnsi="Times New Roman"/>
                <w:bCs/>
                <w:sz w:val="24"/>
                <w:szCs w:val="24"/>
                <w:lang w:val="lt-LT" w:eastAsia="lt-LT"/>
              </w:rPr>
              <w:t>Kiti projektų finansavimo šaltiniai</w:t>
            </w:r>
          </w:p>
        </w:tc>
      </w:tr>
      <w:tr w:rsidR="00BE67BD" w:rsidRPr="00BE67BD" w14:paraId="3DDA254F" w14:textId="77777777" w:rsidTr="00B008AE">
        <w:trPr>
          <w:trHeight w:val="256"/>
          <w:tblHeader/>
        </w:trPr>
        <w:tc>
          <w:tcPr>
            <w:tcW w:w="1555" w:type="dxa"/>
            <w:vMerge w:val="restart"/>
            <w:tcBorders>
              <w:top w:val="single" w:sz="4" w:space="0" w:color="auto"/>
              <w:left w:val="single" w:sz="4" w:space="0" w:color="auto"/>
              <w:right w:val="single" w:sz="4" w:space="0" w:color="auto"/>
            </w:tcBorders>
            <w:vAlign w:val="center"/>
          </w:tcPr>
          <w:p w14:paraId="30FF28D2" w14:textId="77777777" w:rsidR="00BE67BD" w:rsidRPr="00BE67BD" w:rsidRDefault="00BE67BD" w:rsidP="00F022D9">
            <w:pPr>
              <w:jc w:val="center"/>
              <w:rPr>
                <w:rFonts w:ascii="Times New Roman" w:eastAsia="Calibri" w:hAnsi="Times New Roman"/>
                <w:bCs/>
                <w:sz w:val="24"/>
                <w:szCs w:val="24"/>
                <w:lang w:val="lt-LT" w:eastAsia="lt-LT"/>
              </w:rPr>
            </w:pPr>
            <w:r w:rsidRPr="00BE67BD">
              <w:rPr>
                <w:rFonts w:ascii="Times New Roman" w:eastAsia="Calibri" w:hAnsi="Times New Roman"/>
                <w:bCs/>
                <w:sz w:val="24"/>
                <w:szCs w:val="24"/>
                <w:lang w:val="lt-LT" w:eastAsia="lt-LT"/>
              </w:rPr>
              <w:t>ES struktūrinių fondų lėšos – iki</w:t>
            </w:r>
          </w:p>
        </w:tc>
        <w:tc>
          <w:tcPr>
            <w:tcW w:w="8192" w:type="dxa"/>
            <w:gridSpan w:val="6"/>
            <w:tcBorders>
              <w:top w:val="single" w:sz="4" w:space="0" w:color="auto"/>
              <w:left w:val="single" w:sz="4" w:space="0" w:color="auto"/>
              <w:right w:val="single" w:sz="4" w:space="0" w:color="auto"/>
            </w:tcBorders>
            <w:vAlign w:val="center"/>
          </w:tcPr>
          <w:p w14:paraId="47CDD110" w14:textId="77777777" w:rsidR="00BE67BD" w:rsidRPr="00BE67BD" w:rsidRDefault="00BE67BD" w:rsidP="00F022D9">
            <w:pPr>
              <w:tabs>
                <w:tab w:val="left" w:pos="0"/>
                <w:tab w:val="left" w:pos="142"/>
              </w:tabs>
              <w:ind w:left="284"/>
              <w:jc w:val="center"/>
              <w:rPr>
                <w:rFonts w:ascii="Times New Roman" w:eastAsia="Calibri" w:hAnsi="Times New Roman"/>
                <w:bCs/>
                <w:sz w:val="24"/>
                <w:szCs w:val="24"/>
                <w:lang w:val="lt-LT" w:eastAsia="lt-LT"/>
              </w:rPr>
            </w:pPr>
            <w:r w:rsidRPr="00BE67BD">
              <w:rPr>
                <w:rFonts w:ascii="Times New Roman" w:eastAsia="Calibri" w:hAnsi="Times New Roman"/>
                <w:bCs/>
                <w:sz w:val="24"/>
                <w:szCs w:val="24"/>
                <w:lang w:val="lt-LT" w:eastAsia="lt-LT"/>
              </w:rPr>
              <w:t>Nacionalinės lėšos</w:t>
            </w:r>
          </w:p>
        </w:tc>
      </w:tr>
      <w:tr w:rsidR="00BE67BD" w:rsidRPr="00BE67BD" w14:paraId="6E3A61BF" w14:textId="77777777" w:rsidTr="00B008AE">
        <w:trPr>
          <w:cantSplit/>
          <w:trHeight w:val="328"/>
          <w:tblHeader/>
        </w:trPr>
        <w:tc>
          <w:tcPr>
            <w:tcW w:w="1555" w:type="dxa"/>
            <w:vMerge/>
            <w:tcBorders>
              <w:left w:val="single" w:sz="4" w:space="0" w:color="auto"/>
              <w:right w:val="single" w:sz="4" w:space="0" w:color="auto"/>
            </w:tcBorders>
            <w:vAlign w:val="center"/>
            <w:hideMark/>
          </w:tcPr>
          <w:p w14:paraId="74D62103" w14:textId="77777777" w:rsidR="00BE67BD" w:rsidRPr="00BE67BD" w:rsidRDefault="00BE67BD" w:rsidP="00F022D9">
            <w:pPr>
              <w:ind w:left="284"/>
              <w:jc w:val="center"/>
              <w:rPr>
                <w:rFonts w:ascii="Times New Roman" w:eastAsia="Calibri" w:hAnsi="Times New Roman"/>
                <w:bCs/>
                <w:sz w:val="24"/>
                <w:szCs w:val="24"/>
                <w:lang w:val="lt-LT" w:eastAsia="lt-LT"/>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55BD5DB5" w14:textId="77777777" w:rsidR="00BE67BD" w:rsidRPr="00BE67BD" w:rsidRDefault="00BE67BD" w:rsidP="00F022D9">
            <w:pPr>
              <w:ind w:left="34"/>
              <w:jc w:val="center"/>
              <w:rPr>
                <w:rFonts w:ascii="Times New Roman" w:eastAsia="Calibri" w:hAnsi="Times New Roman"/>
                <w:bCs/>
                <w:sz w:val="24"/>
                <w:szCs w:val="24"/>
                <w:lang w:val="lt-LT" w:eastAsia="lt-LT"/>
              </w:rPr>
            </w:pPr>
            <w:r w:rsidRPr="00BE67BD">
              <w:rPr>
                <w:rFonts w:ascii="Times New Roman" w:eastAsia="Calibri" w:hAnsi="Times New Roman"/>
                <w:bCs/>
                <w:sz w:val="24"/>
                <w:szCs w:val="24"/>
                <w:lang w:val="lt-LT" w:eastAsia="lt-LT"/>
              </w:rPr>
              <w:t>Lietuvos Respublikos valstybės biudžeto lėšos – iki</w:t>
            </w:r>
          </w:p>
        </w:tc>
        <w:tc>
          <w:tcPr>
            <w:tcW w:w="6633" w:type="dxa"/>
            <w:gridSpan w:val="5"/>
            <w:tcBorders>
              <w:top w:val="single" w:sz="4" w:space="0" w:color="auto"/>
              <w:left w:val="single" w:sz="4" w:space="0" w:color="auto"/>
              <w:bottom w:val="single" w:sz="4" w:space="0" w:color="auto"/>
              <w:right w:val="single" w:sz="4" w:space="0" w:color="auto"/>
            </w:tcBorders>
            <w:vAlign w:val="center"/>
          </w:tcPr>
          <w:p w14:paraId="5CC0DF10" w14:textId="77777777" w:rsidR="00BE67BD" w:rsidRPr="00BE67BD" w:rsidRDefault="00BE67BD" w:rsidP="00F022D9">
            <w:pPr>
              <w:jc w:val="center"/>
              <w:rPr>
                <w:rFonts w:ascii="Times New Roman" w:eastAsia="Calibri" w:hAnsi="Times New Roman"/>
                <w:bCs/>
                <w:sz w:val="24"/>
                <w:szCs w:val="24"/>
                <w:lang w:val="lt-LT" w:eastAsia="lt-LT"/>
              </w:rPr>
            </w:pPr>
            <w:r w:rsidRPr="00BE67BD">
              <w:rPr>
                <w:rFonts w:ascii="Times New Roman" w:eastAsia="Calibri" w:hAnsi="Times New Roman"/>
                <w:bCs/>
                <w:sz w:val="24"/>
                <w:szCs w:val="24"/>
                <w:lang w:val="lt-LT" w:eastAsia="lt-LT"/>
              </w:rPr>
              <w:t>Projektų vykdytojų lėšos</w:t>
            </w:r>
          </w:p>
        </w:tc>
      </w:tr>
      <w:tr w:rsidR="00BE67BD" w:rsidRPr="00BE67BD" w14:paraId="47A7DDB4" w14:textId="77777777" w:rsidTr="00B008AE">
        <w:trPr>
          <w:cantSplit/>
          <w:trHeight w:val="1037"/>
          <w:tblHeader/>
        </w:trPr>
        <w:tc>
          <w:tcPr>
            <w:tcW w:w="1555" w:type="dxa"/>
            <w:vMerge/>
            <w:tcBorders>
              <w:left w:val="single" w:sz="4" w:space="0" w:color="auto"/>
              <w:bottom w:val="single" w:sz="4" w:space="0" w:color="auto"/>
              <w:right w:val="single" w:sz="4" w:space="0" w:color="auto"/>
            </w:tcBorders>
            <w:vAlign w:val="center"/>
            <w:hideMark/>
          </w:tcPr>
          <w:p w14:paraId="50C4BCAB" w14:textId="77777777" w:rsidR="00BE67BD" w:rsidRPr="00BE67BD" w:rsidRDefault="00BE67BD" w:rsidP="00F022D9">
            <w:pPr>
              <w:ind w:left="284"/>
              <w:jc w:val="center"/>
              <w:rPr>
                <w:rFonts w:ascii="Times New Roman" w:eastAsia="Calibri" w:hAnsi="Times New Roman"/>
                <w:bCs/>
                <w:sz w:val="24"/>
                <w:szCs w:val="24"/>
                <w:lang w:val="lt-LT" w:eastAsia="lt-LT"/>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686D5B2" w14:textId="77777777" w:rsidR="00BE67BD" w:rsidRPr="00BE67BD" w:rsidRDefault="00BE67BD" w:rsidP="00F022D9">
            <w:pPr>
              <w:ind w:left="284"/>
              <w:jc w:val="center"/>
              <w:rPr>
                <w:rFonts w:ascii="Times New Roman" w:eastAsia="Calibri" w:hAnsi="Times New Roman"/>
                <w:bCs/>
                <w:sz w:val="24"/>
                <w:szCs w:val="24"/>
                <w:highlight w:val="yellow"/>
                <w:lang w:val="lt-LT" w:eastAsia="lt-LT"/>
              </w:rPr>
            </w:pPr>
          </w:p>
        </w:tc>
        <w:tc>
          <w:tcPr>
            <w:tcW w:w="1105" w:type="dxa"/>
            <w:tcBorders>
              <w:top w:val="single" w:sz="4" w:space="0" w:color="auto"/>
              <w:left w:val="single" w:sz="4" w:space="0" w:color="auto"/>
              <w:bottom w:val="single" w:sz="4" w:space="0" w:color="auto"/>
              <w:right w:val="single" w:sz="4" w:space="0" w:color="auto"/>
            </w:tcBorders>
            <w:vAlign w:val="center"/>
          </w:tcPr>
          <w:p w14:paraId="1DC0E4E2" w14:textId="77777777" w:rsidR="00BE67BD" w:rsidRPr="00BE67BD" w:rsidRDefault="00BE67BD" w:rsidP="00F022D9">
            <w:pPr>
              <w:jc w:val="center"/>
              <w:rPr>
                <w:rFonts w:ascii="Times New Roman" w:eastAsia="Calibri" w:hAnsi="Times New Roman"/>
                <w:bCs/>
                <w:sz w:val="24"/>
                <w:szCs w:val="24"/>
                <w:lang w:val="lt-LT" w:eastAsia="lt-LT"/>
              </w:rPr>
            </w:pPr>
            <w:r w:rsidRPr="00BE67BD">
              <w:rPr>
                <w:rFonts w:ascii="Times New Roman" w:eastAsia="Calibri" w:hAnsi="Times New Roman"/>
                <w:bCs/>
                <w:sz w:val="24"/>
                <w:szCs w:val="24"/>
                <w:lang w:val="lt-LT" w:eastAsia="lt-LT"/>
              </w:rPr>
              <w:t>Iš viso – ne mažiau kaip</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197611" w14:textId="77777777" w:rsidR="00BE67BD" w:rsidRPr="00BE67BD" w:rsidRDefault="00BE67BD" w:rsidP="00F022D9">
            <w:pPr>
              <w:jc w:val="center"/>
              <w:rPr>
                <w:rFonts w:ascii="Times New Roman" w:eastAsia="Calibri" w:hAnsi="Times New Roman"/>
                <w:bCs/>
                <w:sz w:val="24"/>
                <w:szCs w:val="24"/>
                <w:lang w:val="lt-LT" w:eastAsia="lt-LT"/>
              </w:rPr>
            </w:pPr>
            <w:r w:rsidRPr="00BE67BD">
              <w:rPr>
                <w:rFonts w:ascii="Times New Roman" w:eastAsia="Calibri" w:hAnsi="Times New Roman"/>
                <w:bCs/>
                <w:sz w:val="24"/>
                <w:szCs w:val="24"/>
                <w:lang w:val="lt-LT" w:eastAsia="lt-LT"/>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D313FC" w14:textId="77777777" w:rsidR="00BE67BD" w:rsidRPr="00BE67BD" w:rsidRDefault="00BE67BD" w:rsidP="00F022D9">
            <w:pPr>
              <w:jc w:val="center"/>
              <w:rPr>
                <w:rFonts w:ascii="Times New Roman" w:eastAsia="Calibri" w:hAnsi="Times New Roman"/>
                <w:bCs/>
                <w:sz w:val="24"/>
                <w:szCs w:val="24"/>
                <w:lang w:val="lt-LT" w:eastAsia="lt-LT"/>
              </w:rPr>
            </w:pPr>
            <w:r w:rsidRPr="00BE67BD">
              <w:rPr>
                <w:rFonts w:ascii="Times New Roman" w:eastAsia="Calibri" w:hAnsi="Times New Roman"/>
                <w:bCs/>
                <w:sz w:val="24"/>
                <w:szCs w:val="24"/>
                <w:lang w:val="lt-LT" w:eastAsia="lt-LT"/>
              </w:rPr>
              <w:t>Savivaldybės biudžeto lėšos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B29207" w14:textId="77777777" w:rsidR="00BE67BD" w:rsidRPr="00BE67BD" w:rsidRDefault="00BE67BD" w:rsidP="00F022D9">
            <w:pPr>
              <w:jc w:val="center"/>
              <w:rPr>
                <w:rFonts w:ascii="Times New Roman" w:eastAsia="Calibri" w:hAnsi="Times New Roman"/>
                <w:bCs/>
                <w:sz w:val="24"/>
                <w:szCs w:val="24"/>
                <w:lang w:val="lt-LT" w:eastAsia="lt-LT"/>
              </w:rPr>
            </w:pPr>
            <w:r w:rsidRPr="00BE67BD">
              <w:rPr>
                <w:rFonts w:ascii="Times New Roman" w:eastAsia="Calibri" w:hAnsi="Times New Roman"/>
                <w:bCs/>
                <w:sz w:val="24"/>
                <w:szCs w:val="24"/>
                <w:lang w:val="lt-LT" w:eastAsia="lt-LT"/>
              </w:rPr>
              <w:t>Kitos viešosios lėšos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98C419" w14:textId="77777777" w:rsidR="00BE67BD" w:rsidRPr="00BE67BD" w:rsidRDefault="00BE67BD" w:rsidP="00F022D9">
            <w:pPr>
              <w:jc w:val="center"/>
              <w:rPr>
                <w:rFonts w:ascii="Times New Roman" w:eastAsia="Calibri" w:hAnsi="Times New Roman"/>
                <w:bCs/>
                <w:sz w:val="24"/>
                <w:szCs w:val="24"/>
                <w:lang w:val="lt-LT" w:eastAsia="lt-LT"/>
              </w:rPr>
            </w:pPr>
            <w:r w:rsidRPr="00BE67BD">
              <w:rPr>
                <w:rFonts w:ascii="Times New Roman" w:eastAsia="Calibri" w:hAnsi="Times New Roman"/>
                <w:bCs/>
                <w:sz w:val="24"/>
                <w:szCs w:val="24"/>
                <w:lang w:val="lt-LT" w:eastAsia="lt-LT"/>
              </w:rPr>
              <w:t>Privačios lėšos</w:t>
            </w:r>
          </w:p>
        </w:tc>
      </w:tr>
      <w:tr w:rsidR="00BE67BD" w:rsidRPr="00BE67BD" w14:paraId="788F55AD" w14:textId="77777777" w:rsidTr="00F022D9">
        <w:trPr>
          <w:trHeight w:val="249"/>
        </w:trPr>
        <w:tc>
          <w:tcPr>
            <w:tcW w:w="9747" w:type="dxa"/>
            <w:gridSpan w:val="7"/>
            <w:tcBorders>
              <w:top w:val="single" w:sz="4" w:space="0" w:color="auto"/>
              <w:left w:val="single" w:sz="4" w:space="0" w:color="auto"/>
              <w:bottom w:val="single" w:sz="4" w:space="0" w:color="auto"/>
              <w:right w:val="single" w:sz="4" w:space="0" w:color="auto"/>
            </w:tcBorders>
            <w:hideMark/>
          </w:tcPr>
          <w:p w14:paraId="0DF12E71" w14:textId="77777777" w:rsidR="00BE67BD" w:rsidRPr="00BE67BD" w:rsidRDefault="00BE67BD" w:rsidP="00F022D9">
            <w:pPr>
              <w:tabs>
                <w:tab w:val="left" w:pos="0"/>
              </w:tabs>
              <w:rPr>
                <w:rFonts w:ascii="Times New Roman" w:eastAsia="Calibri" w:hAnsi="Times New Roman"/>
                <w:sz w:val="24"/>
                <w:szCs w:val="24"/>
                <w:lang w:val="lt-LT" w:eastAsia="lt-LT"/>
              </w:rPr>
            </w:pPr>
            <w:r w:rsidRPr="00BE67BD">
              <w:rPr>
                <w:rFonts w:ascii="Times New Roman" w:eastAsia="Calibri" w:hAnsi="Times New Roman"/>
                <w:sz w:val="24"/>
                <w:szCs w:val="24"/>
                <w:lang w:val="lt-LT" w:eastAsia="lt-LT"/>
              </w:rPr>
              <w:t>1. Priemonės finansavimo šaltiniai, neįskaitant veiklos lėšų rezervo ir jam finansuoti skiriamų lėšų</w:t>
            </w:r>
          </w:p>
        </w:tc>
      </w:tr>
      <w:tr w:rsidR="00BE67BD" w:rsidRPr="00BE67BD" w14:paraId="38548D36" w14:textId="77777777" w:rsidTr="00B008AE">
        <w:trPr>
          <w:trHeight w:val="249"/>
        </w:trPr>
        <w:tc>
          <w:tcPr>
            <w:tcW w:w="1555" w:type="dxa"/>
            <w:tcBorders>
              <w:top w:val="single" w:sz="4" w:space="0" w:color="auto"/>
              <w:left w:val="single" w:sz="4" w:space="0" w:color="auto"/>
              <w:bottom w:val="single" w:sz="4" w:space="0" w:color="auto"/>
              <w:right w:val="single" w:sz="4" w:space="0" w:color="auto"/>
            </w:tcBorders>
            <w:vAlign w:val="center"/>
          </w:tcPr>
          <w:p w14:paraId="4ECC787A" w14:textId="77777777" w:rsidR="00BE67BD" w:rsidRDefault="00BE67BD" w:rsidP="00F022D9">
            <w:pPr>
              <w:tabs>
                <w:tab w:val="left" w:pos="0"/>
              </w:tabs>
              <w:jc w:val="center"/>
              <w:rPr>
                <w:rFonts w:ascii="Times New Roman" w:eastAsia="Calibri" w:hAnsi="Times New Roman"/>
                <w:bCs/>
                <w:strike/>
                <w:sz w:val="24"/>
                <w:szCs w:val="24"/>
                <w:lang w:val="lt-LT" w:eastAsia="lt-LT"/>
              </w:rPr>
            </w:pPr>
            <w:r w:rsidRPr="00B008AE">
              <w:rPr>
                <w:rFonts w:ascii="Times New Roman" w:eastAsia="Calibri" w:hAnsi="Times New Roman"/>
                <w:bCs/>
                <w:strike/>
                <w:sz w:val="24"/>
                <w:szCs w:val="24"/>
                <w:lang w:val="lt-LT" w:eastAsia="lt-LT"/>
              </w:rPr>
              <w:t>26 650 978</w:t>
            </w:r>
          </w:p>
          <w:p w14:paraId="2DD6C9A1" w14:textId="70F4F887" w:rsidR="00B008AE" w:rsidRPr="00B008AE" w:rsidRDefault="00B008AE" w:rsidP="00F022D9">
            <w:pPr>
              <w:tabs>
                <w:tab w:val="left" w:pos="0"/>
              </w:tabs>
              <w:jc w:val="center"/>
              <w:rPr>
                <w:rFonts w:ascii="Times New Roman" w:eastAsia="Calibri" w:hAnsi="Times New Roman"/>
                <w:b/>
                <w:sz w:val="24"/>
                <w:szCs w:val="24"/>
                <w:lang w:val="lt-LT" w:eastAsia="lt-LT"/>
              </w:rPr>
            </w:pPr>
            <w:r w:rsidRPr="00B008AE">
              <w:rPr>
                <w:rFonts w:ascii="Times New Roman" w:eastAsia="Calibri" w:hAnsi="Times New Roman"/>
                <w:b/>
                <w:sz w:val="24"/>
                <w:szCs w:val="24"/>
                <w:lang w:val="lt-LT" w:eastAsia="lt-LT"/>
              </w:rPr>
              <w:t>37 233 573</w:t>
            </w:r>
          </w:p>
        </w:tc>
        <w:tc>
          <w:tcPr>
            <w:tcW w:w="1559" w:type="dxa"/>
            <w:tcBorders>
              <w:top w:val="single" w:sz="4" w:space="0" w:color="auto"/>
              <w:left w:val="single" w:sz="4" w:space="0" w:color="auto"/>
              <w:bottom w:val="single" w:sz="4" w:space="0" w:color="auto"/>
              <w:right w:val="single" w:sz="4" w:space="0" w:color="auto"/>
            </w:tcBorders>
            <w:vAlign w:val="center"/>
          </w:tcPr>
          <w:p w14:paraId="7670BF9E" w14:textId="77777777" w:rsidR="00BE67BD" w:rsidRDefault="00BE67BD" w:rsidP="00F022D9">
            <w:pPr>
              <w:tabs>
                <w:tab w:val="left" w:pos="0"/>
              </w:tabs>
              <w:ind w:left="34"/>
              <w:jc w:val="center"/>
              <w:rPr>
                <w:rFonts w:ascii="Times New Roman" w:eastAsia="Calibri" w:hAnsi="Times New Roman"/>
                <w:bCs/>
                <w:strike/>
                <w:sz w:val="24"/>
                <w:szCs w:val="24"/>
                <w:lang w:val="lt-LT" w:eastAsia="lt-LT"/>
              </w:rPr>
            </w:pPr>
            <w:r w:rsidRPr="00B008AE">
              <w:rPr>
                <w:rFonts w:ascii="Times New Roman" w:eastAsia="Calibri" w:hAnsi="Times New Roman"/>
                <w:bCs/>
                <w:strike/>
                <w:sz w:val="24"/>
                <w:szCs w:val="24"/>
                <w:lang w:val="lt-LT" w:eastAsia="lt-LT"/>
              </w:rPr>
              <w:t>6 094 052</w:t>
            </w:r>
          </w:p>
          <w:p w14:paraId="24020207" w14:textId="4D7188C4" w:rsidR="00B008AE" w:rsidRPr="00B008AE" w:rsidRDefault="00B008AE" w:rsidP="00F022D9">
            <w:pPr>
              <w:tabs>
                <w:tab w:val="left" w:pos="0"/>
              </w:tabs>
              <w:ind w:left="34"/>
              <w:jc w:val="center"/>
              <w:rPr>
                <w:rFonts w:ascii="Times New Roman" w:eastAsia="Calibri" w:hAnsi="Times New Roman"/>
                <w:b/>
                <w:sz w:val="24"/>
                <w:szCs w:val="24"/>
                <w:lang w:val="lt-LT" w:eastAsia="lt-LT"/>
              </w:rPr>
            </w:pPr>
            <w:r w:rsidRPr="00B008AE">
              <w:rPr>
                <w:rFonts w:ascii="Times New Roman" w:eastAsia="Calibri" w:hAnsi="Times New Roman"/>
                <w:b/>
                <w:sz w:val="24"/>
                <w:szCs w:val="24"/>
                <w:lang w:val="lt-LT" w:eastAsia="lt-LT"/>
              </w:rPr>
              <w:t>7 540 830</w:t>
            </w:r>
          </w:p>
        </w:tc>
        <w:tc>
          <w:tcPr>
            <w:tcW w:w="1105" w:type="dxa"/>
            <w:tcBorders>
              <w:top w:val="single" w:sz="4" w:space="0" w:color="auto"/>
              <w:left w:val="single" w:sz="4" w:space="0" w:color="auto"/>
              <w:bottom w:val="single" w:sz="4" w:space="0" w:color="auto"/>
              <w:right w:val="single" w:sz="4" w:space="0" w:color="auto"/>
            </w:tcBorders>
            <w:vAlign w:val="center"/>
          </w:tcPr>
          <w:p w14:paraId="7C148687" w14:textId="77777777" w:rsidR="00BE67BD" w:rsidRPr="00BE67BD" w:rsidRDefault="00BE67BD" w:rsidP="00F022D9">
            <w:pPr>
              <w:tabs>
                <w:tab w:val="left" w:pos="0"/>
              </w:tabs>
              <w:jc w:val="center"/>
              <w:rPr>
                <w:rFonts w:ascii="Times New Roman" w:eastAsia="Calibri" w:hAnsi="Times New Roman"/>
                <w:sz w:val="24"/>
                <w:szCs w:val="24"/>
                <w:lang w:val="lt-LT" w:eastAsia="lt-LT"/>
              </w:rPr>
            </w:pPr>
            <w:r w:rsidRPr="00BE67BD">
              <w:rPr>
                <w:rFonts w:ascii="Times New Roman" w:eastAsia="Calibri" w:hAnsi="Times New Roman"/>
                <w:sz w:val="24"/>
                <w:szCs w:val="24"/>
                <w:lang w:val="lt-LT"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14:paraId="3A79EDE4" w14:textId="77777777" w:rsidR="00BE67BD" w:rsidRPr="00BE67BD" w:rsidRDefault="00BE67BD" w:rsidP="00F022D9">
            <w:pPr>
              <w:tabs>
                <w:tab w:val="left" w:pos="0"/>
              </w:tabs>
              <w:jc w:val="center"/>
              <w:rPr>
                <w:rFonts w:ascii="Times New Roman" w:eastAsia="Calibri" w:hAnsi="Times New Roman"/>
                <w:sz w:val="24"/>
                <w:szCs w:val="24"/>
                <w:lang w:val="lt-LT" w:eastAsia="lt-LT"/>
              </w:rPr>
            </w:pPr>
            <w:r w:rsidRPr="00BE67BD">
              <w:rPr>
                <w:rFonts w:ascii="Times New Roman" w:eastAsia="Calibri" w:hAnsi="Times New Roman"/>
                <w:sz w:val="24"/>
                <w:szCs w:val="24"/>
                <w:lang w:val="lt-LT"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72A81F9D" w14:textId="77777777" w:rsidR="00BE67BD" w:rsidRPr="00BE67BD" w:rsidRDefault="00BE67BD" w:rsidP="00F022D9">
            <w:pPr>
              <w:tabs>
                <w:tab w:val="left" w:pos="0"/>
              </w:tabs>
              <w:jc w:val="center"/>
              <w:rPr>
                <w:rFonts w:ascii="Times New Roman" w:eastAsia="Calibri" w:hAnsi="Times New Roman"/>
                <w:bCs/>
                <w:sz w:val="24"/>
                <w:szCs w:val="24"/>
                <w:lang w:val="lt-LT" w:eastAsia="lt-LT"/>
              </w:rPr>
            </w:pPr>
            <w:r w:rsidRPr="00BE67BD">
              <w:rPr>
                <w:rFonts w:ascii="Times New Roman" w:eastAsia="Calibri" w:hAnsi="Times New Roman"/>
                <w:bCs/>
                <w:sz w:val="24"/>
                <w:szCs w:val="24"/>
                <w:lang w:val="lt-LT"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36D1B76E" w14:textId="77777777" w:rsidR="00BE67BD" w:rsidRPr="00BE67BD" w:rsidRDefault="00BE67BD" w:rsidP="00F022D9">
            <w:pPr>
              <w:tabs>
                <w:tab w:val="left" w:pos="0"/>
              </w:tabs>
              <w:jc w:val="center"/>
              <w:rPr>
                <w:rFonts w:ascii="Times New Roman" w:eastAsia="Calibri" w:hAnsi="Times New Roman"/>
                <w:bCs/>
                <w:sz w:val="24"/>
                <w:szCs w:val="24"/>
                <w:lang w:val="lt-LT" w:eastAsia="lt-LT"/>
              </w:rPr>
            </w:pPr>
            <w:r w:rsidRPr="00BE67BD">
              <w:rPr>
                <w:rFonts w:ascii="Times New Roman" w:eastAsia="Calibri" w:hAnsi="Times New Roman"/>
                <w:bCs/>
                <w:sz w:val="24"/>
                <w:szCs w:val="24"/>
                <w:lang w:val="lt-LT"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2676D84B" w14:textId="77777777" w:rsidR="00BE67BD" w:rsidRPr="00BE67BD" w:rsidRDefault="00BE67BD" w:rsidP="00F022D9">
            <w:pPr>
              <w:tabs>
                <w:tab w:val="left" w:pos="0"/>
              </w:tabs>
              <w:jc w:val="center"/>
              <w:rPr>
                <w:rFonts w:ascii="Times New Roman" w:eastAsia="Calibri" w:hAnsi="Times New Roman"/>
                <w:sz w:val="24"/>
                <w:szCs w:val="24"/>
                <w:lang w:val="lt-LT" w:eastAsia="lt-LT"/>
              </w:rPr>
            </w:pPr>
            <w:r w:rsidRPr="00BE67BD">
              <w:rPr>
                <w:rFonts w:ascii="Times New Roman" w:eastAsia="Calibri" w:hAnsi="Times New Roman"/>
                <w:sz w:val="24"/>
                <w:szCs w:val="24"/>
                <w:lang w:val="lt-LT" w:eastAsia="lt-LT"/>
              </w:rPr>
              <w:t>0</w:t>
            </w:r>
          </w:p>
        </w:tc>
      </w:tr>
      <w:tr w:rsidR="00BE67BD" w:rsidRPr="00BE67BD" w14:paraId="6865CBE1" w14:textId="77777777" w:rsidTr="00F022D9">
        <w:trPr>
          <w:trHeight w:val="249"/>
        </w:trPr>
        <w:tc>
          <w:tcPr>
            <w:tcW w:w="9747" w:type="dxa"/>
            <w:gridSpan w:val="7"/>
            <w:tcBorders>
              <w:top w:val="single" w:sz="4" w:space="0" w:color="auto"/>
              <w:left w:val="single" w:sz="4" w:space="0" w:color="auto"/>
              <w:bottom w:val="single" w:sz="4" w:space="0" w:color="auto"/>
              <w:right w:val="single" w:sz="4" w:space="0" w:color="auto"/>
            </w:tcBorders>
            <w:hideMark/>
          </w:tcPr>
          <w:p w14:paraId="1EBA33E6" w14:textId="77777777" w:rsidR="00BE67BD" w:rsidRPr="00BE67BD" w:rsidRDefault="00BE67BD" w:rsidP="00F022D9">
            <w:pPr>
              <w:tabs>
                <w:tab w:val="left" w:pos="0"/>
              </w:tabs>
              <w:rPr>
                <w:rFonts w:ascii="Times New Roman" w:eastAsia="Calibri" w:hAnsi="Times New Roman"/>
                <w:sz w:val="24"/>
                <w:szCs w:val="24"/>
                <w:lang w:val="lt-LT" w:eastAsia="lt-LT"/>
              </w:rPr>
            </w:pPr>
            <w:r w:rsidRPr="00BE67BD">
              <w:rPr>
                <w:rFonts w:ascii="Times New Roman" w:eastAsia="Calibri" w:hAnsi="Times New Roman"/>
                <w:sz w:val="24"/>
                <w:szCs w:val="24"/>
                <w:lang w:val="lt-LT" w:eastAsia="lt-LT"/>
              </w:rPr>
              <w:t>2. Veiklos lėšų rezervas ir jam finansuoti skiriamos nacionalinės lėšos</w:t>
            </w:r>
          </w:p>
        </w:tc>
      </w:tr>
      <w:tr w:rsidR="00BE67BD" w:rsidRPr="00BE67BD" w14:paraId="1CD10314" w14:textId="77777777" w:rsidTr="00B008AE">
        <w:trPr>
          <w:trHeight w:val="249"/>
        </w:trPr>
        <w:tc>
          <w:tcPr>
            <w:tcW w:w="1555" w:type="dxa"/>
            <w:tcBorders>
              <w:top w:val="single" w:sz="4" w:space="0" w:color="auto"/>
              <w:left w:val="single" w:sz="4" w:space="0" w:color="auto"/>
              <w:bottom w:val="single" w:sz="4" w:space="0" w:color="auto"/>
              <w:right w:val="single" w:sz="4" w:space="0" w:color="auto"/>
            </w:tcBorders>
            <w:vAlign w:val="center"/>
          </w:tcPr>
          <w:p w14:paraId="55D14FE2" w14:textId="77777777" w:rsidR="00BE67BD" w:rsidRDefault="00BE67BD" w:rsidP="00F022D9">
            <w:pPr>
              <w:jc w:val="center"/>
              <w:rPr>
                <w:rFonts w:ascii="Times New Roman" w:eastAsia="Calibri" w:hAnsi="Times New Roman"/>
                <w:bCs/>
                <w:strike/>
                <w:sz w:val="24"/>
                <w:szCs w:val="24"/>
                <w:lang w:val="lt-LT" w:eastAsia="lt-LT"/>
              </w:rPr>
            </w:pPr>
            <w:r w:rsidRPr="00B008AE">
              <w:rPr>
                <w:rFonts w:ascii="Times New Roman" w:eastAsia="Calibri" w:hAnsi="Times New Roman"/>
                <w:bCs/>
                <w:strike/>
                <w:sz w:val="24"/>
                <w:szCs w:val="24"/>
                <w:lang w:val="lt-LT" w:eastAsia="lt-LT"/>
              </w:rPr>
              <w:t>10 582 595</w:t>
            </w:r>
          </w:p>
          <w:p w14:paraId="244B61F6" w14:textId="59F26B77" w:rsidR="00B008AE" w:rsidRPr="00B008AE" w:rsidRDefault="00B008AE" w:rsidP="00F022D9">
            <w:pPr>
              <w:jc w:val="center"/>
              <w:rPr>
                <w:rFonts w:ascii="Times New Roman" w:eastAsia="Calibri" w:hAnsi="Times New Roman"/>
                <w:b/>
                <w:sz w:val="24"/>
                <w:szCs w:val="24"/>
                <w:lang w:val="lt-LT" w:eastAsia="lt-LT"/>
              </w:rPr>
            </w:pPr>
            <w:r w:rsidRPr="00B008AE">
              <w:rPr>
                <w:rFonts w:ascii="Times New Roman" w:eastAsia="Calibri" w:hAnsi="Times New Roman"/>
                <w:b/>
                <w:sz w:val="24"/>
                <w:szCs w:val="24"/>
                <w:lang w:val="lt-LT"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70DA5654" w14:textId="77777777" w:rsidR="00BE67BD" w:rsidRDefault="00BE67BD" w:rsidP="00F022D9">
            <w:pPr>
              <w:ind w:left="34"/>
              <w:jc w:val="center"/>
              <w:rPr>
                <w:rFonts w:ascii="Times New Roman" w:eastAsia="Calibri" w:hAnsi="Times New Roman"/>
                <w:bCs/>
                <w:strike/>
                <w:sz w:val="24"/>
                <w:szCs w:val="24"/>
                <w:lang w:val="lt-LT" w:eastAsia="lt-LT"/>
              </w:rPr>
            </w:pPr>
            <w:r w:rsidRPr="00B008AE">
              <w:rPr>
                <w:rFonts w:ascii="Times New Roman" w:eastAsia="Calibri" w:hAnsi="Times New Roman"/>
                <w:bCs/>
                <w:strike/>
                <w:sz w:val="24"/>
                <w:szCs w:val="24"/>
                <w:lang w:val="lt-LT" w:eastAsia="lt-LT"/>
              </w:rPr>
              <w:t>1 446 778</w:t>
            </w:r>
          </w:p>
          <w:p w14:paraId="7AF9F16E" w14:textId="032ECBBB" w:rsidR="00B008AE" w:rsidRPr="00B008AE" w:rsidRDefault="00B008AE" w:rsidP="00F022D9">
            <w:pPr>
              <w:ind w:left="34"/>
              <w:jc w:val="center"/>
              <w:rPr>
                <w:rFonts w:ascii="Times New Roman" w:eastAsia="Calibri" w:hAnsi="Times New Roman"/>
                <w:b/>
                <w:sz w:val="24"/>
                <w:szCs w:val="24"/>
                <w:lang w:val="lt-LT" w:eastAsia="lt-LT"/>
              </w:rPr>
            </w:pPr>
            <w:r w:rsidRPr="00B008AE">
              <w:rPr>
                <w:rFonts w:ascii="Times New Roman" w:eastAsia="Calibri" w:hAnsi="Times New Roman"/>
                <w:b/>
                <w:sz w:val="24"/>
                <w:szCs w:val="24"/>
                <w:lang w:val="lt-LT" w:eastAsia="lt-LT"/>
              </w:rPr>
              <w:t>0</w:t>
            </w:r>
          </w:p>
        </w:tc>
        <w:tc>
          <w:tcPr>
            <w:tcW w:w="1105" w:type="dxa"/>
            <w:tcBorders>
              <w:top w:val="single" w:sz="4" w:space="0" w:color="auto"/>
              <w:left w:val="single" w:sz="4" w:space="0" w:color="auto"/>
              <w:bottom w:val="single" w:sz="4" w:space="0" w:color="auto"/>
              <w:right w:val="single" w:sz="4" w:space="0" w:color="auto"/>
            </w:tcBorders>
            <w:vAlign w:val="center"/>
          </w:tcPr>
          <w:p w14:paraId="61B00BB6" w14:textId="77777777" w:rsidR="00BE67BD" w:rsidRPr="00BE67BD" w:rsidRDefault="00BE67BD" w:rsidP="00F022D9">
            <w:pPr>
              <w:tabs>
                <w:tab w:val="left" w:pos="0"/>
              </w:tabs>
              <w:jc w:val="center"/>
              <w:rPr>
                <w:rFonts w:ascii="Times New Roman" w:eastAsia="Calibri" w:hAnsi="Times New Roman"/>
                <w:sz w:val="24"/>
                <w:szCs w:val="24"/>
                <w:lang w:val="lt-LT" w:eastAsia="lt-LT"/>
              </w:rPr>
            </w:pPr>
            <w:r w:rsidRPr="00BE67BD">
              <w:rPr>
                <w:rFonts w:ascii="Times New Roman" w:eastAsia="Calibri" w:hAnsi="Times New Roman"/>
                <w:sz w:val="24"/>
                <w:szCs w:val="24"/>
                <w:lang w:val="lt-LT"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14:paraId="39BE1D9C" w14:textId="77777777" w:rsidR="00BE67BD" w:rsidRPr="00BE67BD" w:rsidRDefault="00BE67BD" w:rsidP="00F022D9">
            <w:pPr>
              <w:tabs>
                <w:tab w:val="left" w:pos="0"/>
              </w:tabs>
              <w:jc w:val="center"/>
              <w:rPr>
                <w:rFonts w:ascii="Times New Roman" w:eastAsia="Calibri" w:hAnsi="Times New Roman"/>
                <w:sz w:val="24"/>
                <w:szCs w:val="24"/>
                <w:lang w:val="lt-LT" w:eastAsia="lt-LT"/>
              </w:rPr>
            </w:pPr>
            <w:r w:rsidRPr="00BE67BD">
              <w:rPr>
                <w:rFonts w:ascii="Times New Roman" w:eastAsia="Calibri" w:hAnsi="Times New Roman"/>
                <w:sz w:val="24"/>
                <w:szCs w:val="24"/>
                <w:lang w:val="lt-LT"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4D82B101" w14:textId="77777777" w:rsidR="00BE67BD" w:rsidRPr="00BE67BD" w:rsidRDefault="00BE67BD" w:rsidP="00F022D9">
            <w:pPr>
              <w:tabs>
                <w:tab w:val="left" w:pos="0"/>
              </w:tabs>
              <w:jc w:val="center"/>
              <w:rPr>
                <w:rFonts w:ascii="Times New Roman" w:eastAsia="Calibri" w:hAnsi="Times New Roman"/>
                <w:bCs/>
                <w:sz w:val="24"/>
                <w:szCs w:val="24"/>
                <w:lang w:val="lt-LT" w:eastAsia="lt-LT"/>
              </w:rPr>
            </w:pPr>
            <w:r w:rsidRPr="00BE67BD">
              <w:rPr>
                <w:rFonts w:ascii="Times New Roman" w:eastAsia="Calibri" w:hAnsi="Times New Roman"/>
                <w:bCs/>
                <w:sz w:val="24"/>
                <w:szCs w:val="24"/>
                <w:lang w:val="lt-LT"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29CD4A35" w14:textId="77777777" w:rsidR="00BE67BD" w:rsidRPr="00BE67BD" w:rsidRDefault="00BE67BD" w:rsidP="00F022D9">
            <w:pPr>
              <w:tabs>
                <w:tab w:val="left" w:pos="0"/>
              </w:tabs>
              <w:jc w:val="center"/>
              <w:rPr>
                <w:rFonts w:ascii="Times New Roman" w:eastAsia="Calibri" w:hAnsi="Times New Roman"/>
                <w:bCs/>
                <w:sz w:val="24"/>
                <w:szCs w:val="24"/>
                <w:lang w:val="lt-LT" w:eastAsia="lt-LT"/>
              </w:rPr>
            </w:pPr>
            <w:r w:rsidRPr="00BE67BD">
              <w:rPr>
                <w:rFonts w:ascii="Times New Roman" w:eastAsia="Calibri" w:hAnsi="Times New Roman"/>
                <w:bCs/>
                <w:sz w:val="24"/>
                <w:szCs w:val="24"/>
                <w:lang w:val="lt-LT"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43A49ABC" w14:textId="77777777" w:rsidR="00BE67BD" w:rsidRPr="00BE67BD" w:rsidRDefault="00BE67BD" w:rsidP="00F022D9">
            <w:pPr>
              <w:tabs>
                <w:tab w:val="left" w:pos="0"/>
              </w:tabs>
              <w:jc w:val="center"/>
              <w:rPr>
                <w:rFonts w:ascii="Times New Roman" w:eastAsia="Calibri" w:hAnsi="Times New Roman"/>
                <w:sz w:val="24"/>
                <w:szCs w:val="24"/>
                <w:lang w:val="lt-LT" w:eastAsia="lt-LT"/>
              </w:rPr>
            </w:pPr>
            <w:r w:rsidRPr="00BE67BD">
              <w:rPr>
                <w:rFonts w:ascii="Times New Roman" w:eastAsia="Calibri" w:hAnsi="Times New Roman"/>
                <w:sz w:val="24"/>
                <w:szCs w:val="24"/>
                <w:lang w:val="lt-LT" w:eastAsia="lt-LT"/>
              </w:rPr>
              <w:t>0</w:t>
            </w:r>
          </w:p>
        </w:tc>
      </w:tr>
      <w:tr w:rsidR="00BE67BD" w:rsidRPr="00BE67BD" w14:paraId="725E9B63" w14:textId="77777777" w:rsidTr="00F022D9">
        <w:trPr>
          <w:trHeight w:val="249"/>
        </w:trPr>
        <w:tc>
          <w:tcPr>
            <w:tcW w:w="9747" w:type="dxa"/>
            <w:gridSpan w:val="7"/>
            <w:tcBorders>
              <w:top w:val="single" w:sz="4" w:space="0" w:color="auto"/>
              <w:left w:val="single" w:sz="4" w:space="0" w:color="auto"/>
              <w:bottom w:val="single" w:sz="4" w:space="0" w:color="auto"/>
              <w:right w:val="single" w:sz="4" w:space="0" w:color="auto"/>
            </w:tcBorders>
          </w:tcPr>
          <w:p w14:paraId="196FD582" w14:textId="77777777" w:rsidR="00BE67BD" w:rsidRPr="00BE67BD" w:rsidRDefault="00BE67BD" w:rsidP="00F022D9">
            <w:pPr>
              <w:tabs>
                <w:tab w:val="left" w:pos="0"/>
              </w:tabs>
              <w:rPr>
                <w:rFonts w:ascii="Times New Roman" w:eastAsia="Calibri" w:hAnsi="Times New Roman"/>
                <w:sz w:val="24"/>
                <w:szCs w:val="24"/>
                <w:lang w:val="lt-LT" w:eastAsia="lt-LT"/>
              </w:rPr>
            </w:pPr>
            <w:r w:rsidRPr="00BE67BD">
              <w:rPr>
                <w:rFonts w:ascii="Times New Roman" w:eastAsia="Calibri" w:hAnsi="Times New Roman"/>
                <w:sz w:val="24"/>
                <w:szCs w:val="24"/>
                <w:lang w:val="lt-LT" w:eastAsia="lt-LT"/>
              </w:rPr>
              <w:t>3. Iš viso</w:t>
            </w:r>
          </w:p>
        </w:tc>
      </w:tr>
      <w:tr w:rsidR="00BE67BD" w:rsidRPr="00BE67BD" w14:paraId="351C8D66" w14:textId="77777777" w:rsidTr="00B008AE">
        <w:trPr>
          <w:trHeight w:val="249"/>
        </w:trPr>
        <w:tc>
          <w:tcPr>
            <w:tcW w:w="1555" w:type="dxa"/>
            <w:tcBorders>
              <w:top w:val="single" w:sz="4" w:space="0" w:color="auto"/>
              <w:left w:val="single" w:sz="4" w:space="0" w:color="auto"/>
              <w:bottom w:val="single" w:sz="4" w:space="0" w:color="auto"/>
              <w:right w:val="single" w:sz="4" w:space="0" w:color="auto"/>
            </w:tcBorders>
            <w:vAlign w:val="center"/>
          </w:tcPr>
          <w:p w14:paraId="327C29E4" w14:textId="2C7E9648" w:rsidR="00BE67BD" w:rsidRPr="00BE67BD" w:rsidRDefault="00BE67BD" w:rsidP="00F022D9">
            <w:pPr>
              <w:tabs>
                <w:tab w:val="left" w:pos="0"/>
              </w:tabs>
              <w:jc w:val="center"/>
              <w:rPr>
                <w:rFonts w:ascii="Times New Roman" w:eastAsia="Calibri" w:hAnsi="Times New Roman"/>
                <w:bCs/>
                <w:sz w:val="24"/>
                <w:szCs w:val="24"/>
                <w:lang w:val="lt-LT" w:eastAsia="lt-LT"/>
              </w:rPr>
            </w:pPr>
            <w:r w:rsidRPr="00BE67BD">
              <w:rPr>
                <w:rFonts w:ascii="Times New Roman" w:eastAsia="Calibri" w:hAnsi="Times New Roman"/>
                <w:bCs/>
                <w:sz w:val="24"/>
                <w:szCs w:val="24"/>
                <w:lang w:val="lt-LT" w:eastAsia="lt-LT"/>
              </w:rPr>
              <w:t>37 233 573</w:t>
            </w:r>
            <w:r w:rsidR="00B008AE">
              <w:rPr>
                <w:rFonts w:ascii="Times New Roman" w:eastAsia="Calibri" w:hAnsi="Times New Roman"/>
                <w:bCs/>
                <w:sz w:val="24"/>
                <w:szCs w:val="24"/>
                <w:lang w:val="lt-LT" w:eastAsia="lt-LT"/>
              </w:rPr>
              <w:t>*</w:t>
            </w:r>
          </w:p>
        </w:tc>
        <w:tc>
          <w:tcPr>
            <w:tcW w:w="1559" w:type="dxa"/>
            <w:tcBorders>
              <w:top w:val="single" w:sz="4" w:space="0" w:color="auto"/>
              <w:left w:val="single" w:sz="4" w:space="0" w:color="auto"/>
              <w:bottom w:val="single" w:sz="4" w:space="0" w:color="auto"/>
              <w:right w:val="single" w:sz="4" w:space="0" w:color="auto"/>
            </w:tcBorders>
            <w:vAlign w:val="center"/>
          </w:tcPr>
          <w:p w14:paraId="605FCC4B" w14:textId="77777777" w:rsidR="00BE67BD" w:rsidRPr="00BE67BD" w:rsidRDefault="00BE67BD" w:rsidP="00F022D9">
            <w:pPr>
              <w:tabs>
                <w:tab w:val="left" w:pos="0"/>
              </w:tabs>
              <w:ind w:left="34"/>
              <w:jc w:val="center"/>
              <w:rPr>
                <w:rFonts w:ascii="Times New Roman" w:eastAsia="Calibri" w:hAnsi="Times New Roman"/>
                <w:bCs/>
                <w:sz w:val="24"/>
                <w:szCs w:val="24"/>
                <w:lang w:val="lt-LT" w:eastAsia="lt-LT"/>
              </w:rPr>
            </w:pPr>
            <w:r w:rsidRPr="00BE67BD">
              <w:rPr>
                <w:rFonts w:ascii="Times New Roman" w:eastAsia="Calibri" w:hAnsi="Times New Roman"/>
                <w:bCs/>
                <w:sz w:val="24"/>
                <w:szCs w:val="24"/>
                <w:lang w:val="lt-LT" w:eastAsia="lt-LT"/>
              </w:rPr>
              <w:t>7 540 830</w:t>
            </w:r>
          </w:p>
        </w:tc>
        <w:tc>
          <w:tcPr>
            <w:tcW w:w="1105" w:type="dxa"/>
            <w:tcBorders>
              <w:top w:val="single" w:sz="4" w:space="0" w:color="auto"/>
              <w:left w:val="single" w:sz="4" w:space="0" w:color="auto"/>
              <w:bottom w:val="single" w:sz="4" w:space="0" w:color="auto"/>
              <w:right w:val="single" w:sz="4" w:space="0" w:color="auto"/>
            </w:tcBorders>
            <w:vAlign w:val="center"/>
          </w:tcPr>
          <w:p w14:paraId="562D497D" w14:textId="77777777" w:rsidR="00BE67BD" w:rsidRPr="00BE67BD" w:rsidRDefault="00BE67BD" w:rsidP="00F022D9">
            <w:pPr>
              <w:tabs>
                <w:tab w:val="left" w:pos="0"/>
              </w:tabs>
              <w:jc w:val="center"/>
              <w:rPr>
                <w:rFonts w:ascii="Times New Roman" w:eastAsia="Calibri" w:hAnsi="Times New Roman"/>
                <w:sz w:val="24"/>
                <w:szCs w:val="24"/>
                <w:lang w:val="lt-LT" w:eastAsia="lt-LT"/>
              </w:rPr>
            </w:pPr>
            <w:r w:rsidRPr="00BE67BD">
              <w:rPr>
                <w:rFonts w:ascii="Times New Roman" w:eastAsia="Calibri" w:hAnsi="Times New Roman"/>
                <w:sz w:val="24"/>
                <w:szCs w:val="24"/>
                <w:lang w:val="lt-LT"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14:paraId="22691DFF" w14:textId="77777777" w:rsidR="00BE67BD" w:rsidRPr="00BE67BD" w:rsidRDefault="00BE67BD" w:rsidP="00F022D9">
            <w:pPr>
              <w:tabs>
                <w:tab w:val="left" w:pos="0"/>
              </w:tabs>
              <w:jc w:val="center"/>
              <w:rPr>
                <w:rFonts w:ascii="Times New Roman" w:eastAsia="Calibri" w:hAnsi="Times New Roman"/>
                <w:sz w:val="24"/>
                <w:szCs w:val="24"/>
                <w:lang w:val="lt-LT" w:eastAsia="lt-LT"/>
              </w:rPr>
            </w:pPr>
            <w:r w:rsidRPr="00BE67BD">
              <w:rPr>
                <w:rFonts w:ascii="Times New Roman" w:eastAsia="Calibri" w:hAnsi="Times New Roman"/>
                <w:sz w:val="24"/>
                <w:szCs w:val="24"/>
                <w:lang w:val="lt-LT"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35B09475" w14:textId="77777777" w:rsidR="00BE67BD" w:rsidRPr="00BE67BD" w:rsidRDefault="00BE67BD" w:rsidP="00F022D9">
            <w:pPr>
              <w:tabs>
                <w:tab w:val="left" w:pos="0"/>
              </w:tabs>
              <w:jc w:val="center"/>
              <w:rPr>
                <w:rFonts w:ascii="Times New Roman" w:eastAsia="Calibri" w:hAnsi="Times New Roman"/>
                <w:bCs/>
                <w:sz w:val="24"/>
                <w:szCs w:val="24"/>
                <w:lang w:val="lt-LT" w:eastAsia="lt-LT"/>
              </w:rPr>
            </w:pPr>
            <w:r w:rsidRPr="00BE67BD">
              <w:rPr>
                <w:rFonts w:ascii="Times New Roman" w:eastAsia="Calibri" w:hAnsi="Times New Roman"/>
                <w:bCs/>
                <w:sz w:val="24"/>
                <w:szCs w:val="24"/>
                <w:lang w:val="lt-LT"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523C17A8" w14:textId="77777777" w:rsidR="00BE67BD" w:rsidRPr="00BE67BD" w:rsidRDefault="00BE67BD" w:rsidP="00F022D9">
            <w:pPr>
              <w:tabs>
                <w:tab w:val="left" w:pos="0"/>
              </w:tabs>
              <w:jc w:val="center"/>
              <w:rPr>
                <w:rFonts w:ascii="Times New Roman" w:eastAsia="Calibri" w:hAnsi="Times New Roman"/>
                <w:bCs/>
                <w:sz w:val="24"/>
                <w:szCs w:val="24"/>
                <w:lang w:val="lt-LT" w:eastAsia="lt-LT"/>
              </w:rPr>
            </w:pPr>
            <w:r w:rsidRPr="00BE67BD">
              <w:rPr>
                <w:rFonts w:ascii="Times New Roman" w:eastAsia="Calibri" w:hAnsi="Times New Roman"/>
                <w:bCs/>
                <w:sz w:val="24"/>
                <w:szCs w:val="24"/>
                <w:lang w:val="lt-LT"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666468FD" w14:textId="737CC6AF" w:rsidR="00BE67BD" w:rsidRPr="00BE67BD" w:rsidRDefault="00BE67BD" w:rsidP="00F022D9">
            <w:pPr>
              <w:tabs>
                <w:tab w:val="left" w:pos="0"/>
              </w:tabs>
              <w:jc w:val="center"/>
              <w:rPr>
                <w:rFonts w:ascii="Times New Roman" w:eastAsia="Calibri" w:hAnsi="Times New Roman"/>
                <w:sz w:val="24"/>
                <w:szCs w:val="24"/>
                <w:lang w:val="lt-LT" w:eastAsia="lt-LT"/>
              </w:rPr>
            </w:pPr>
            <w:r w:rsidRPr="00BE67BD">
              <w:rPr>
                <w:rFonts w:ascii="Times New Roman" w:eastAsia="Calibri" w:hAnsi="Times New Roman"/>
                <w:sz w:val="24"/>
                <w:szCs w:val="24"/>
                <w:lang w:val="lt-LT" w:eastAsia="lt-LT"/>
              </w:rPr>
              <w:t>0</w:t>
            </w:r>
          </w:p>
        </w:tc>
      </w:tr>
    </w:tbl>
    <w:p w14:paraId="3B7CC9DB" w14:textId="77777777" w:rsidR="00BE67BD" w:rsidRDefault="00BE67BD" w:rsidP="00AE738E">
      <w:pPr>
        <w:spacing w:line="216" w:lineRule="auto"/>
        <w:jc w:val="both"/>
        <w:rPr>
          <w:bCs/>
          <w:i/>
          <w:color w:val="000000"/>
          <w:sz w:val="22"/>
          <w:szCs w:val="22"/>
          <w:lang w:val="lt-LT" w:eastAsia="lt-LT"/>
        </w:rPr>
      </w:pPr>
    </w:p>
    <w:p w14:paraId="27989ECB" w14:textId="49F03143" w:rsidR="00BE67BD" w:rsidRPr="00545103" w:rsidRDefault="00BE67BD" w:rsidP="00BE67BD">
      <w:pPr>
        <w:spacing w:line="216" w:lineRule="auto"/>
        <w:jc w:val="both"/>
        <w:rPr>
          <w:rFonts w:eastAsia="Calibri"/>
          <w:b/>
          <w:color w:val="000000"/>
          <w:sz w:val="22"/>
          <w:szCs w:val="22"/>
          <w:lang w:val="lt-LT" w:eastAsia="lt-LT"/>
        </w:rPr>
      </w:pPr>
      <w:r w:rsidRPr="00545103">
        <w:rPr>
          <w:b/>
          <w:i/>
          <w:color w:val="000000"/>
          <w:sz w:val="22"/>
          <w:szCs w:val="22"/>
          <w:lang w:val="lt-LT"/>
        </w:rPr>
        <w:t xml:space="preserve">* Vadovaujantis </w:t>
      </w:r>
      <w:r w:rsidRPr="00545103">
        <w:rPr>
          <w:b/>
          <w:i/>
          <w:sz w:val="22"/>
          <w:szCs w:val="22"/>
          <w:lang w:val="lt-LT" w:eastAsia="lt-LT"/>
        </w:rPr>
        <w:t xml:space="preserve">Lietuvos Respublikos Vyriausybės </w:t>
      </w:r>
      <w:r w:rsidRPr="00545103">
        <w:rPr>
          <w:b/>
          <w:i/>
          <w:iCs/>
          <w:color w:val="000000"/>
          <w:sz w:val="22"/>
          <w:szCs w:val="22"/>
          <w:lang w:val="lt-LT"/>
        </w:rPr>
        <w:t>2014 m. lapkričio 26 d.</w:t>
      </w:r>
      <w:r w:rsidRPr="00545103">
        <w:rPr>
          <w:b/>
          <w:color w:val="000000"/>
          <w:sz w:val="22"/>
          <w:szCs w:val="22"/>
          <w:lang w:val="lt-LT"/>
        </w:rPr>
        <w:t xml:space="preserve"> </w:t>
      </w:r>
      <w:r w:rsidRPr="00545103">
        <w:rPr>
          <w:b/>
          <w:i/>
          <w:sz w:val="22"/>
          <w:szCs w:val="22"/>
          <w:lang w:val="lt-LT" w:eastAsia="lt-LT"/>
        </w:rPr>
        <w:t xml:space="preserve">nutarimo Nr. 1326 „Dėl 2014–2020 metų Europos Sąjungos fondų investicijų veiksmų programos priedo patvirtinimo“ 9 punktu, priemonės įgyvendinimo projektams skiriamas finansavimas gali viršyti priemonei įgyvendinti skiriamas ES struktūrinių fondų lėšas ne daugiau kaip </w:t>
      </w:r>
      <w:r w:rsidR="003160DB">
        <w:rPr>
          <w:b/>
          <w:i/>
          <w:sz w:val="22"/>
          <w:szCs w:val="22"/>
          <w:lang w:val="lt-LT" w:eastAsia="lt-LT"/>
        </w:rPr>
        <w:t xml:space="preserve">1 743 347 </w:t>
      </w:r>
      <w:r w:rsidRPr="00545103">
        <w:rPr>
          <w:b/>
          <w:i/>
          <w:sz w:val="22"/>
          <w:szCs w:val="22"/>
          <w:lang w:val="lt-LT" w:eastAsia="lt-LT"/>
        </w:rPr>
        <w:t>eur</w:t>
      </w:r>
      <w:r w:rsidR="00CD4A47">
        <w:rPr>
          <w:b/>
          <w:i/>
          <w:sz w:val="22"/>
          <w:szCs w:val="22"/>
          <w:lang w:val="lt-LT" w:eastAsia="lt-LT"/>
        </w:rPr>
        <w:t>ais</w:t>
      </w:r>
      <w:r w:rsidRPr="00545103">
        <w:rPr>
          <w:b/>
          <w:i/>
          <w:sz w:val="22"/>
          <w:szCs w:val="22"/>
          <w:lang w:val="lt-LT" w:eastAsia="lt-LT"/>
        </w:rPr>
        <w:t xml:space="preserve">.“. </w:t>
      </w:r>
    </w:p>
    <w:p w14:paraId="22223EE1" w14:textId="16D2FCC1" w:rsidR="00327C31" w:rsidRDefault="00327C31" w:rsidP="00AE738E">
      <w:pPr>
        <w:spacing w:line="216" w:lineRule="auto"/>
        <w:jc w:val="both"/>
        <w:rPr>
          <w:bCs/>
          <w:i/>
          <w:color w:val="000000"/>
          <w:sz w:val="22"/>
          <w:szCs w:val="22"/>
          <w:lang w:val="lt-LT" w:eastAsia="lt-LT"/>
        </w:rPr>
      </w:pPr>
    </w:p>
    <w:p w14:paraId="7226A505" w14:textId="22F88BD0" w:rsidR="003160DB" w:rsidRDefault="002D5B09" w:rsidP="003160DB">
      <w:pPr>
        <w:ind w:firstLine="1298"/>
        <w:jc w:val="both"/>
        <w:rPr>
          <w:rFonts w:ascii="Times New Roman" w:hAnsi="Times New Roman"/>
          <w:sz w:val="24"/>
          <w:szCs w:val="24"/>
          <w:lang w:val="lt-LT"/>
        </w:rPr>
      </w:pPr>
      <w:r>
        <w:rPr>
          <w:rFonts w:ascii="Times New Roman" w:hAnsi="Times New Roman"/>
          <w:sz w:val="24"/>
          <w:szCs w:val="24"/>
          <w:lang w:val="lt-LT"/>
        </w:rPr>
        <w:t>6</w:t>
      </w:r>
      <w:r w:rsidR="003160DB">
        <w:rPr>
          <w:rFonts w:ascii="Times New Roman" w:hAnsi="Times New Roman"/>
          <w:sz w:val="24"/>
          <w:szCs w:val="24"/>
          <w:lang w:val="lt-LT"/>
        </w:rPr>
        <w:t>. Pakeičiu II skyriaus penkioliktojo skirsnio 7 punktą ir jį išdėstau taip:</w:t>
      </w:r>
    </w:p>
    <w:p w14:paraId="467F7717" w14:textId="26CC7130" w:rsidR="003160DB" w:rsidRPr="003160DB" w:rsidRDefault="003160DB" w:rsidP="003160DB">
      <w:pPr>
        <w:spacing w:line="276" w:lineRule="auto"/>
        <w:jc w:val="both"/>
        <w:rPr>
          <w:rFonts w:ascii="Times New Roman" w:hAnsi="Times New Roman"/>
          <w:bCs/>
          <w:sz w:val="24"/>
          <w:szCs w:val="24"/>
          <w:lang w:val="lt-LT"/>
        </w:rPr>
      </w:pPr>
      <w:r>
        <w:rPr>
          <w:bCs/>
          <w:i/>
          <w:color w:val="000000"/>
          <w:sz w:val="22"/>
          <w:szCs w:val="22"/>
          <w:lang w:val="lt-LT" w:eastAsia="lt-LT"/>
        </w:rPr>
        <w:tab/>
      </w:r>
      <w:r>
        <w:rPr>
          <w:bCs/>
          <w:iCs/>
          <w:color w:val="000000"/>
          <w:sz w:val="22"/>
          <w:szCs w:val="22"/>
          <w:lang w:val="lt-LT" w:eastAsia="lt-LT"/>
        </w:rPr>
        <w:t>„</w:t>
      </w:r>
      <w:r w:rsidRPr="003160DB">
        <w:rPr>
          <w:rFonts w:ascii="Times New Roman" w:eastAsia="Calibri" w:hAnsi="Times New Roman"/>
          <w:sz w:val="24"/>
          <w:szCs w:val="24"/>
          <w:lang w:val="lt-LT"/>
        </w:rPr>
        <w:t xml:space="preserve">7. </w:t>
      </w:r>
      <w:r w:rsidRPr="003160DB">
        <w:rPr>
          <w:rFonts w:ascii="Times New Roman" w:eastAsia="Calibri" w:hAnsi="Times New Roman"/>
          <w:bCs/>
          <w:sz w:val="24"/>
          <w:szCs w:val="24"/>
          <w:lang w:val="lt-LT"/>
        </w:rPr>
        <w:t>Priemonės finansavimo šaltiniai</w:t>
      </w:r>
    </w:p>
    <w:p w14:paraId="230897B8" w14:textId="77777777" w:rsidR="003160DB" w:rsidRPr="003160DB" w:rsidRDefault="003160DB" w:rsidP="003160DB">
      <w:pPr>
        <w:tabs>
          <w:tab w:val="left" w:pos="142"/>
          <w:tab w:val="left" w:pos="10205"/>
        </w:tabs>
        <w:ind w:right="-142" w:firstLine="7797"/>
        <w:rPr>
          <w:rFonts w:ascii="Times New Roman" w:eastAsia="AngsanaUPC" w:hAnsi="Times New Roman"/>
          <w:b/>
          <w:sz w:val="24"/>
          <w:szCs w:val="24"/>
          <w:lang w:val="lt-LT" w:eastAsia="lt-LT"/>
        </w:rPr>
      </w:pPr>
      <w:r w:rsidRPr="003160DB">
        <w:rPr>
          <w:rFonts w:ascii="Times New Roman" w:hAnsi="Times New Roman"/>
          <w:sz w:val="24"/>
          <w:szCs w:val="24"/>
          <w:lang w:val="lt-LT"/>
        </w:rPr>
        <w:t>(eurais)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35"/>
        <w:gridCol w:w="1441"/>
        <w:gridCol w:w="1181"/>
        <w:gridCol w:w="1625"/>
        <w:gridCol w:w="1624"/>
        <w:gridCol w:w="1181"/>
        <w:gridCol w:w="413"/>
        <w:gridCol w:w="906"/>
      </w:tblGrid>
      <w:tr w:rsidR="003160DB" w:rsidRPr="003160DB" w14:paraId="5544CF57" w14:textId="77777777" w:rsidTr="00F022D9">
        <w:trPr>
          <w:trHeight w:val="704"/>
          <w:tblHeader/>
        </w:trPr>
        <w:tc>
          <w:tcPr>
            <w:tcW w:w="31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B12E49" w14:textId="77777777" w:rsidR="003160DB" w:rsidRPr="003160DB" w:rsidRDefault="003160DB" w:rsidP="00F022D9">
            <w:pPr>
              <w:ind w:firstLine="709"/>
              <w:jc w:val="center"/>
              <w:rPr>
                <w:rFonts w:ascii="Times New Roman" w:hAnsi="Times New Roman"/>
                <w:bCs/>
                <w:sz w:val="24"/>
                <w:szCs w:val="24"/>
                <w:lang w:val="lt-LT" w:eastAsia="lt-LT"/>
              </w:rPr>
            </w:pPr>
            <w:r w:rsidRPr="003160DB">
              <w:rPr>
                <w:rFonts w:ascii="Times New Roman" w:hAnsi="Times New Roman"/>
                <w:bCs/>
                <w:sz w:val="24"/>
                <w:szCs w:val="24"/>
                <w:lang w:val="lt-LT" w:eastAsia="lt-LT"/>
              </w:rPr>
              <w:lastRenderedPageBreak/>
              <w:t>Projektams skiriamas finansavimas</w:t>
            </w:r>
          </w:p>
        </w:tc>
        <w:tc>
          <w:tcPr>
            <w:tcW w:w="693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7496216" w14:textId="77777777" w:rsidR="003160DB" w:rsidRPr="003160DB" w:rsidRDefault="003160DB" w:rsidP="00F022D9">
            <w:pPr>
              <w:spacing w:line="360" w:lineRule="auto"/>
              <w:ind w:firstLine="709"/>
              <w:jc w:val="center"/>
              <w:rPr>
                <w:rFonts w:ascii="Times New Roman" w:hAnsi="Times New Roman"/>
                <w:bCs/>
                <w:sz w:val="24"/>
                <w:szCs w:val="24"/>
                <w:lang w:val="lt-LT" w:eastAsia="lt-LT"/>
              </w:rPr>
            </w:pPr>
            <w:r w:rsidRPr="003160DB">
              <w:rPr>
                <w:rFonts w:ascii="Times New Roman" w:hAnsi="Times New Roman"/>
                <w:bCs/>
                <w:sz w:val="24"/>
                <w:szCs w:val="24"/>
                <w:lang w:val="lt-LT" w:eastAsia="lt-LT"/>
              </w:rPr>
              <w:t>Kiti projektų finansavimo šaltiniai</w:t>
            </w:r>
          </w:p>
        </w:tc>
      </w:tr>
      <w:tr w:rsidR="003160DB" w:rsidRPr="003160DB" w14:paraId="266A6475" w14:textId="77777777" w:rsidTr="00F022D9">
        <w:trPr>
          <w:trHeight w:val="256"/>
          <w:tblHeader/>
        </w:trPr>
        <w:tc>
          <w:tcPr>
            <w:tcW w:w="1625" w:type="dxa"/>
            <w:vMerge w:val="restart"/>
            <w:tcBorders>
              <w:top w:val="single" w:sz="4" w:space="0" w:color="auto"/>
              <w:left w:val="single" w:sz="4" w:space="0" w:color="auto"/>
              <w:bottom w:val="single" w:sz="4" w:space="0" w:color="auto"/>
              <w:right w:val="single" w:sz="4" w:space="0" w:color="auto"/>
            </w:tcBorders>
            <w:vAlign w:val="center"/>
          </w:tcPr>
          <w:p w14:paraId="4BD3256E" w14:textId="77777777" w:rsidR="003160DB" w:rsidRPr="003160DB" w:rsidRDefault="003160DB" w:rsidP="00F022D9">
            <w:pPr>
              <w:jc w:val="center"/>
              <w:rPr>
                <w:rFonts w:ascii="Times New Roman" w:hAnsi="Times New Roman"/>
                <w:bCs/>
                <w:sz w:val="24"/>
                <w:szCs w:val="24"/>
                <w:lang w:val="lt-LT" w:eastAsia="lt-LT"/>
              </w:rPr>
            </w:pPr>
            <w:r w:rsidRPr="003160DB">
              <w:rPr>
                <w:rFonts w:ascii="Times New Roman" w:hAnsi="Times New Roman"/>
                <w:bCs/>
                <w:sz w:val="24"/>
                <w:szCs w:val="24"/>
                <w:lang w:val="lt-LT" w:eastAsia="lt-LT"/>
              </w:rPr>
              <w:t>ES struktūrinių fondų lėšos – iki</w:t>
            </w:r>
          </w:p>
        </w:tc>
        <w:tc>
          <w:tcPr>
            <w:tcW w:w="8406" w:type="dxa"/>
            <w:gridSpan w:val="8"/>
            <w:tcBorders>
              <w:top w:val="single" w:sz="4" w:space="0" w:color="auto"/>
              <w:left w:val="single" w:sz="4" w:space="0" w:color="auto"/>
              <w:bottom w:val="single" w:sz="4" w:space="0" w:color="auto"/>
              <w:right w:val="single" w:sz="4" w:space="0" w:color="auto"/>
            </w:tcBorders>
            <w:vAlign w:val="center"/>
          </w:tcPr>
          <w:p w14:paraId="7E4FCB38" w14:textId="77777777" w:rsidR="003160DB" w:rsidRPr="003160DB" w:rsidRDefault="003160DB" w:rsidP="00F022D9">
            <w:pPr>
              <w:tabs>
                <w:tab w:val="left" w:pos="0"/>
                <w:tab w:val="left" w:pos="142"/>
              </w:tabs>
              <w:ind w:firstLine="709"/>
              <w:jc w:val="center"/>
              <w:rPr>
                <w:rFonts w:ascii="Times New Roman" w:hAnsi="Times New Roman"/>
                <w:bCs/>
                <w:sz w:val="24"/>
                <w:szCs w:val="24"/>
                <w:lang w:val="lt-LT" w:eastAsia="lt-LT"/>
              </w:rPr>
            </w:pPr>
          </w:p>
          <w:p w14:paraId="56341083" w14:textId="77777777" w:rsidR="003160DB" w:rsidRPr="003160DB" w:rsidRDefault="003160DB" w:rsidP="00F022D9">
            <w:pPr>
              <w:tabs>
                <w:tab w:val="left" w:pos="0"/>
                <w:tab w:val="left" w:pos="142"/>
              </w:tabs>
              <w:ind w:firstLine="709"/>
              <w:jc w:val="center"/>
              <w:rPr>
                <w:rFonts w:ascii="Times New Roman" w:hAnsi="Times New Roman"/>
                <w:bCs/>
                <w:sz w:val="24"/>
                <w:szCs w:val="24"/>
                <w:lang w:val="lt-LT" w:eastAsia="lt-LT"/>
              </w:rPr>
            </w:pPr>
            <w:r w:rsidRPr="003160DB">
              <w:rPr>
                <w:rFonts w:ascii="Times New Roman" w:hAnsi="Times New Roman"/>
                <w:bCs/>
                <w:sz w:val="24"/>
                <w:szCs w:val="24"/>
                <w:lang w:val="lt-LT" w:eastAsia="lt-LT"/>
              </w:rPr>
              <w:t>Nacionalinės lėšos</w:t>
            </w:r>
          </w:p>
        </w:tc>
      </w:tr>
      <w:tr w:rsidR="003160DB" w:rsidRPr="003160DB" w14:paraId="5C0E22BF" w14:textId="77777777" w:rsidTr="00F022D9">
        <w:trPr>
          <w:trHeight w:val="547"/>
          <w:tblHeader/>
        </w:trPr>
        <w:tc>
          <w:tcPr>
            <w:tcW w:w="1625" w:type="dxa"/>
            <w:vMerge/>
            <w:tcBorders>
              <w:top w:val="single" w:sz="4" w:space="0" w:color="auto"/>
              <w:left w:val="single" w:sz="4" w:space="0" w:color="auto"/>
              <w:bottom w:val="single" w:sz="4" w:space="0" w:color="auto"/>
              <w:right w:val="single" w:sz="4" w:space="0" w:color="auto"/>
            </w:tcBorders>
            <w:vAlign w:val="center"/>
            <w:hideMark/>
          </w:tcPr>
          <w:p w14:paraId="5A9CA170" w14:textId="77777777" w:rsidR="003160DB" w:rsidRPr="003160DB" w:rsidRDefault="003160DB" w:rsidP="00F022D9">
            <w:pPr>
              <w:ind w:firstLine="709"/>
              <w:jc w:val="center"/>
              <w:rPr>
                <w:rFonts w:ascii="Times New Roman" w:hAnsi="Times New Roman"/>
                <w:bCs/>
                <w:sz w:val="24"/>
                <w:szCs w:val="24"/>
                <w:lang w:val="lt-LT" w:eastAsia="lt-LT"/>
              </w:rPr>
            </w:pPr>
          </w:p>
        </w:tc>
        <w:tc>
          <w:tcPr>
            <w:tcW w:w="14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5EA23B9" w14:textId="77777777" w:rsidR="003160DB" w:rsidRPr="003160DB" w:rsidRDefault="003160DB" w:rsidP="00F022D9">
            <w:pPr>
              <w:ind w:firstLine="709"/>
              <w:jc w:val="center"/>
              <w:rPr>
                <w:rFonts w:ascii="Times New Roman" w:hAnsi="Times New Roman"/>
                <w:bCs/>
                <w:sz w:val="24"/>
                <w:szCs w:val="24"/>
                <w:lang w:val="lt-LT" w:eastAsia="lt-LT"/>
              </w:rPr>
            </w:pPr>
            <w:r w:rsidRPr="003160DB">
              <w:rPr>
                <w:rFonts w:ascii="Times New Roman" w:hAnsi="Times New Roman"/>
                <w:bCs/>
                <w:sz w:val="24"/>
                <w:szCs w:val="24"/>
                <w:lang w:val="lt-LT" w:eastAsia="lt-LT"/>
              </w:rPr>
              <w:t>Lietuvos Respublikos valstybės biudžeto lėšos – iki</w:t>
            </w:r>
          </w:p>
        </w:tc>
        <w:tc>
          <w:tcPr>
            <w:tcW w:w="6930" w:type="dxa"/>
            <w:gridSpan w:val="6"/>
            <w:tcBorders>
              <w:top w:val="single" w:sz="4" w:space="0" w:color="auto"/>
              <w:left w:val="single" w:sz="4" w:space="0" w:color="auto"/>
              <w:bottom w:val="single" w:sz="4" w:space="0" w:color="auto"/>
              <w:right w:val="single" w:sz="4" w:space="0" w:color="auto"/>
            </w:tcBorders>
            <w:vAlign w:val="center"/>
          </w:tcPr>
          <w:p w14:paraId="42694879" w14:textId="77777777" w:rsidR="003160DB" w:rsidRPr="003160DB" w:rsidRDefault="003160DB" w:rsidP="00F022D9">
            <w:pPr>
              <w:ind w:firstLine="709"/>
              <w:jc w:val="center"/>
              <w:rPr>
                <w:rFonts w:ascii="Times New Roman" w:hAnsi="Times New Roman"/>
                <w:bCs/>
                <w:sz w:val="24"/>
                <w:szCs w:val="24"/>
                <w:lang w:val="lt-LT" w:eastAsia="lt-LT"/>
              </w:rPr>
            </w:pPr>
            <w:r w:rsidRPr="003160DB">
              <w:rPr>
                <w:rFonts w:ascii="Times New Roman" w:hAnsi="Times New Roman"/>
                <w:bCs/>
                <w:sz w:val="24"/>
                <w:szCs w:val="24"/>
                <w:lang w:val="lt-LT" w:eastAsia="lt-LT"/>
              </w:rPr>
              <w:t>Projektų vykdytojų lėšos</w:t>
            </w:r>
          </w:p>
        </w:tc>
      </w:tr>
      <w:tr w:rsidR="003160DB" w:rsidRPr="003160DB" w14:paraId="11FAD68E" w14:textId="77777777" w:rsidTr="00F022D9">
        <w:trPr>
          <w:trHeight w:val="1037"/>
          <w:tblHeader/>
        </w:trPr>
        <w:tc>
          <w:tcPr>
            <w:tcW w:w="1625" w:type="dxa"/>
            <w:vMerge/>
            <w:tcBorders>
              <w:top w:val="single" w:sz="4" w:space="0" w:color="auto"/>
              <w:left w:val="single" w:sz="4" w:space="0" w:color="auto"/>
              <w:bottom w:val="single" w:sz="4" w:space="0" w:color="auto"/>
              <w:right w:val="single" w:sz="4" w:space="0" w:color="auto"/>
            </w:tcBorders>
            <w:vAlign w:val="center"/>
            <w:hideMark/>
          </w:tcPr>
          <w:p w14:paraId="2557DC98" w14:textId="77777777" w:rsidR="003160DB" w:rsidRPr="003160DB" w:rsidRDefault="003160DB" w:rsidP="00F022D9">
            <w:pPr>
              <w:ind w:firstLine="709"/>
              <w:jc w:val="center"/>
              <w:rPr>
                <w:rFonts w:ascii="Times New Roman" w:hAnsi="Times New Roman"/>
                <w:bCs/>
                <w:sz w:val="24"/>
                <w:szCs w:val="24"/>
                <w:lang w:val="lt-LT" w:eastAsia="lt-LT"/>
              </w:rPr>
            </w:pPr>
          </w:p>
        </w:tc>
        <w:tc>
          <w:tcPr>
            <w:tcW w:w="1476" w:type="dxa"/>
            <w:gridSpan w:val="2"/>
            <w:vMerge/>
            <w:tcBorders>
              <w:top w:val="single" w:sz="4" w:space="0" w:color="auto"/>
              <w:left w:val="single" w:sz="4" w:space="0" w:color="auto"/>
              <w:bottom w:val="single" w:sz="4" w:space="0" w:color="auto"/>
              <w:right w:val="single" w:sz="4" w:space="0" w:color="auto"/>
            </w:tcBorders>
            <w:vAlign w:val="center"/>
            <w:hideMark/>
          </w:tcPr>
          <w:p w14:paraId="36B67994" w14:textId="77777777" w:rsidR="003160DB" w:rsidRPr="003160DB" w:rsidRDefault="003160DB" w:rsidP="00F022D9">
            <w:pPr>
              <w:ind w:firstLine="709"/>
              <w:jc w:val="center"/>
              <w:rPr>
                <w:rFonts w:ascii="Times New Roman" w:hAnsi="Times New Roman"/>
                <w:bCs/>
                <w:sz w:val="24"/>
                <w:szCs w:val="24"/>
                <w:lang w:val="lt-LT" w:eastAsia="lt-LT"/>
              </w:rPr>
            </w:pPr>
          </w:p>
        </w:tc>
        <w:tc>
          <w:tcPr>
            <w:tcW w:w="1181" w:type="dxa"/>
            <w:tcBorders>
              <w:top w:val="single" w:sz="4" w:space="0" w:color="auto"/>
              <w:left w:val="single" w:sz="4" w:space="0" w:color="auto"/>
              <w:bottom w:val="single" w:sz="4" w:space="0" w:color="auto"/>
              <w:right w:val="single" w:sz="4" w:space="0" w:color="auto"/>
            </w:tcBorders>
            <w:vAlign w:val="center"/>
          </w:tcPr>
          <w:p w14:paraId="1162EBC0" w14:textId="77777777" w:rsidR="003160DB" w:rsidRPr="003160DB" w:rsidRDefault="003160DB" w:rsidP="00F022D9">
            <w:pPr>
              <w:ind w:firstLine="709"/>
              <w:jc w:val="center"/>
              <w:rPr>
                <w:rFonts w:ascii="Times New Roman" w:hAnsi="Times New Roman"/>
                <w:bCs/>
                <w:sz w:val="24"/>
                <w:szCs w:val="24"/>
                <w:lang w:val="lt-LT" w:eastAsia="lt-LT"/>
              </w:rPr>
            </w:pPr>
            <w:r w:rsidRPr="003160DB">
              <w:rPr>
                <w:rFonts w:ascii="Times New Roman" w:hAnsi="Times New Roman"/>
                <w:bCs/>
                <w:sz w:val="24"/>
                <w:szCs w:val="24"/>
                <w:lang w:val="lt-LT" w:eastAsia="lt-LT"/>
              </w:rPr>
              <w:t>Iš viso – ne mažiau kaip</w:t>
            </w:r>
          </w:p>
        </w:tc>
        <w:tc>
          <w:tcPr>
            <w:tcW w:w="1625" w:type="dxa"/>
            <w:tcBorders>
              <w:top w:val="single" w:sz="4" w:space="0" w:color="auto"/>
              <w:left w:val="single" w:sz="4" w:space="0" w:color="auto"/>
              <w:bottom w:val="single" w:sz="4" w:space="0" w:color="auto"/>
              <w:right w:val="single" w:sz="4" w:space="0" w:color="auto"/>
            </w:tcBorders>
            <w:vAlign w:val="center"/>
            <w:hideMark/>
          </w:tcPr>
          <w:p w14:paraId="1AFAD515" w14:textId="77777777" w:rsidR="003160DB" w:rsidRPr="003160DB" w:rsidRDefault="003160DB" w:rsidP="00F022D9">
            <w:pPr>
              <w:ind w:firstLine="709"/>
              <w:jc w:val="center"/>
              <w:rPr>
                <w:rFonts w:ascii="Times New Roman" w:hAnsi="Times New Roman"/>
                <w:bCs/>
                <w:sz w:val="24"/>
                <w:szCs w:val="24"/>
                <w:lang w:val="lt-LT" w:eastAsia="lt-LT"/>
              </w:rPr>
            </w:pPr>
            <w:r w:rsidRPr="003160DB">
              <w:rPr>
                <w:rFonts w:ascii="Times New Roman" w:hAnsi="Times New Roman"/>
                <w:bCs/>
                <w:sz w:val="24"/>
                <w:szCs w:val="24"/>
                <w:lang w:val="lt-LT" w:eastAsia="lt-LT"/>
              </w:rPr>
              <w:t>Lietuvos Respublikos valstybės biudžeto lėšos</w:t>
            </w:r>
          </w:p>
        </w:tc>
        <w:tc>
          <w:tcPr>
            <w:tcW w:w="1624" w:type="dxa"/>
            <w:tcBorders>
              <w:top w:val="single" w:sz="4" w:space="0" w:color="auto"/>
              <w:left w:val="single" w:sz="4" w:space="0" w:color="auto"/>
              <w:bottom w:val="single" w:sz="4" w:space="0" w:color="auto"/>
              <w:right w:val="single" w:sz="4" w:space="0" w:color="auto"/>
            </w:tcBorders>
            <w:vAlign w:val="center"/>
            <w:hideMark/>
          </w:tcPr>
          <w:p w14:paraId="23CD402D" w14:textId="77777777" w:rsidR="003160DB" w:rsidRPr="003160DB" w:rsidRDefault="003160DB" w:rsidP="00F022D9">
            <w:pPr>
              <w:ind w:firstLine="709"/>
              <w:jc w:val="center"/>
              <w:rPr>
                <w:rFonts w:ascii="Times New Roman" w:hAnsi="Times New Roman"/>
                <w:bCs/>
                <w:sz w:val="24"/>
                <w:szCs w:val="24"/>
                <w:lang w:val="lt-LT" w:eastAsia="lt-LT"/>
              </w:rPr>
            </w:pPr>
            <w:r w:rsidRPr="003160DB">
              <w:rPr>
                <w:rFonts w:ascii="Times New Roman" w:hAnsi="Times New Roman"/>
                <w:bCs/>
                <w:sz w:val="24"/>
                <w:szCs w:val="24"/>
                <w:lang w:val="lt-LT" w:eastAsia="lt-LT"/>
              </w:rPr>
              <w:t>Savivaldybės biudžeto lėšos</w:t>
            </w:r>
          </w:p>
        </w:tc>
        <w:tc>
          <w:tcPr>
            <w:tcW w:w="1181" w:type="dxa"/>
            <w:tcBorders>
              <w:top w:val="single" w:sz="4" w:space="0" w:color="auto"/>
              <w:left w:val="single" w:sz="4" w:space="0" w:color="auto"/>
              <w:bottom w:val="single" w:sz="4" w:space="0" w:color="auto"/>
              <w:right w:val="single" w:sz="4" w:space="0" w:color="auto"/>
            </w:tcBorders>
            <w:vAlign w:val="center"/>
            <w:hideMark/>
          </w:tcPr>
          <w:p w14:paraId="1423C502" w14:textId="77777777" w:rsidR="003160DB" w:rsidRPr="003160DB" w:rsidRDefault="003160DB" w:rsidP="00F022D9">
            <w:pPr>
              <w:ind w:firstLine="709"/>
              <w:jc w:val="center"/>
              <w:rPr>
                <w:rFonts w:ascii="Times New Roman" w:hAnsi="Times New Roman"/>
                <w:bCs/>
                <w:sz w:val="24"/>
                <w:szCs w:val="24"/>
                <w:lang w:val="lt-LT" w:eastAsia="lt-LT"/>
              </w:rPr>
            </w:pPr>
            <w:r w:rsidRPr="003160DB">
              <w:rPr>
                <w:rFonts w:ascii="Times New Roman" w:hAnsi="Times New Roman"/>
                <w:bCs/>
                <w:sz w:val="24"/>
                <w:szCs w:val="24"/>
                <w:lang w:val="lt-LT" w:eastAsia="lt-LT"/>
              </w:rPr>
              <w:t>Kitos viešosios lėšos</w:t>
            </w:r>
          </w:p>
        </w:tc>
        <w:tc>
          <w:tcPr>
            <w:tcW w:w="1319" w:type="dxa"/>
            <w:gridSpan w:val="2"/>
            <w:tcBorders>
              <w:top w:val="single" w:sz="4" w:space="0" w:color="auto"/>
              <w:left w:val="single" w:sz="4" w:space="0" w:color="auto"/>
              <w:bottom w:val="single" w:sz="4" w:space="0" w:color="auto"/>
              <w:right w:val="single" w:sz="4" w:space="0" w:color="auto"/>
            </w:tcBorders>
            <w:vAlign w:val="center"/>
            <w:hideMark/>
          </w:tcPr>
          <w:p w14:paraId="3B499C38" w14:textId="77777777" w:rsidR="003160DB" w:rsidRPr="003160DB" w:rsidRDefault="003160DB" w:rsidP="00F022D9">
            <w:pPr>
              <w:ind w:firstLine="709"/>
              <w:jc w:val="center"/>
              <w:rPr>
                <w:rFonts w:ascii="Times New Roman" w:hAnsi="Times New Roman"/>
                <w:bCs/>
                <w:sz w:val="24"/>
                <w:szCs w:val="24"/>
                <w:lang w:val="lt-LT" w:eastAsia="lt-LT"/>
              </w:rPr>
            </w:pPr>
            <w:r w:rsidRPr="003160DB">
              <w:rPr>
                <w:rFonts w:ascii="Times New Roman" w:hAnsi="Times New Roman"/>
                <w:bCs/>
                <w:sz w:val="24"/>
                <w:szCs w:val="24"/>
                <w:lang w:val="lt-LT" w:eastAsia="lt-LT"/>
              </w:rPr>
              <w:t>Privačios lėšos</w:t>
            </w:r>
          </w:p>
        </w:tc>
      </w:tr>
      <w:tr w:rsidR="003160DB" w:rsidRPr="003160DB" w14:paraId="7ABBBF6B" w14:textId="77777777" w:rsidTr="00F022D9">
        <w:trPr>
          <w:trHeight w:val="249"/>
        </w:trPr>
        <w:tc>
          <w:tcPr>
            <w:tcW w:w="10031" w:type="dxa"/>
            <w:gridSpan w:val="9"/>
            <w:tcBorders>
              <w:top w:val="single" w:sz="4" w:space="0" w:color="auto"/>
              <w:left w:val="single" w:sz="4" w:space="0" w:color="auto"/>
              <w:bottom w:val="single" w:sz="4" w:space="0" w:color="auto"/>
              <w:right w:val="single" w:sz="4" w:space="0" w:color="auto"/>
            </w:tcBorders>
            <w:hideMark/>
          </w:tcPr>
          <w:p w14:paraId="5F05C0A1" w14:textId="77777777" w:rsidR="003160DB" w:rsidRPr="003160DB" w:rsidRDefault="003160DB" w:rsidP="00F022D9">
            <w:pPr>
              <w:tabs>
                <w:tab w:val="left" w:pos="0"/>
              </w:tabs>
              <w:rPr>
                <w:rFonts w:ascii="Times New Roman" w:hAnsi="Times New Roman"/>
                <w:sz w:val="24"/>
                <w:szCs w:val="24"/>
                <w:lang w:val="lt-LT" w:eastAsia="lt-LT"/>
              </w:rPr>
            </w:pPr>
            <w:r w:rsidRPr="003160DB">
              <w:rPr>
                <w:rFonts w:ascii="Times New Roman" w:hAnsi="Times New Roman"/>
                <w:sz w:val="24"/>
                <w:szCs w:val="24"/>
                <w:lang w:val="lt-LT" w:eastAsia="lt-LT"/>
              </w:rPr>
              <w:t>1. Priemonės finansavimo šaltiniai, neįskaitant veiklos lėšų rezervo ir jam finansuoti skiriamų lėšų</w:t>
            </w:r>
          </w:p>
        </w:tc>
      </w:tr>
      <w:tr w:rsidR="003160DB" w:rsidRPr="003160DB" w14:paraId="655C5DD0" w14:textId="77777777" w:rsidTr="00F022D9">
        <w:trPr>
          <w:trHeight w:val="249"/>
        </w:trPr>
        <w:tc>
          <w:tcPr>
            <w:tcW w:w="1660" w:type="dxa"/>
            <w:gridSpan w:val="2"/>
            <w:tcBorders>
              <w:top w:val="single" w:sz="4" w:space="0" w:color="auto"/>
              <w:left w:val="single" w:sz="4" w:space="0" w:color="auto"/>
              <w:bottom w:val="single" w:sz="4" w:space="0" w:color="auto"/>
              <w:right w:val="single" w:sz="4" w:space="0" w:color="auto"/>
            </w:tcBorders>
            <w:vAlign w:val="center"/>
          </w:tcPr>
          <w:p w14:paraId="0FAB7166" w14:textId="77777777" w:rsidR="003160DB" w:rsidRPr="003160DB" w:rsidRDefault="003160DB" w:rsidP="00F022D9">
            <w:pPr>
              <w:tabs>
                <w:tab w:val="left" w:pos="0"/>
              </w:tabs>
              <w:jc w:val="center"/>
              <w:rPr>
                <w:rFonts w:ascii="Times New Roman" w:hAnsi="Times New Roman"/>
                <w:bCs/>
                <w:sz w:val="24"/>
                <w:szCs w:val="24"/>
                <w:lang w:val="lt-LT" w:eastAsia="lt-LT"/>
              </w:rPr>
            </w:pPr>
            <w:r w:rsidRPr="003160DB">
              <w:rPr>
                <w:rFonts w:ascii="Times New Roman" w:hAnsi="Times New Roman"/>
                <w:bCs/>
                <w:sz w:val="24"/>
                <w:szCs w:val="24"/>
                <w:lang w:val="lt-LT" w:eastAsia="lt-LT"/>
              </w:rPr>
              <w:t>42 999 138</w:t>
            </w:r>
          </w:p>
        </w:tc>
        <w:tc>
          <w:tcPr>
            <w:tcW w:w="1441" w:type="dxa"/>
            <w:tcBorders>
              <w:top w:val="single" w:sz="4" w:space="0" w:color="auto"/>
              <w:left w:val="single" w:sz="4" w:space="0" w:color="auto"/>
              <w:bottom w:val="single" w:sz="4" w:space="0" w:color="auto"/>
              <w:right w:val="single" w:sz="4" w:space="0" w:color="auto"/>
            </w:tcBorders>
            <w:vAlign w:val="center"/>
          </w:tcPr>
          <w:p w14:paraId="3F29FD8B" w14:textId="77777777" w:rsidR="003160DB" w:rsidRPr="003160DB" w:rsidRDefault="003160DB" w:rsidP="00F022D9">
            <w:pPr>
              <w:tabs>
                <w:tab w:val="left" w:pos="0"/>
              </w:tabs>
              <w:jc w:val="center"/>
              <w:rPr>
                <w:rFonts w:ascii="Times New Roman" w:hAnsi="Times New Roman"/>
                <w:bCs/>
                <w:sz w:val="24"/>
                <w:szCs w:val="24"/>
                <w:lang w:val="lt-LT" w:eastAsia="lt-LT"/>
              </w:rPr>
            </w:pPr>
            <w:r w:rsidRPr="003160DB">
              <w:rPr>
                <w:rFonts w:ascii="Times New Roman" w:hAnsi="Times New Roman"/>
                <w:bCs/>
                <w:sz w:val="24"/>
                <w:szCs w:val="24"/>
                <w:lang w:val="lt-LT" w:eastAsia="lt-LT"/>
              </w:rPr>
              <w:t>7 588 084</w:t>
            </w:r>
          </w:p>
        </w:tc>
        <w:tc>
          <w:tcPr>
            <w:tcW w:w="1181" w:type="dxa"/>
            <w:tcBorders>
              <w:top w:val="single" w:sz="4" w:space="0" w:color="auto"/>
              <w:left w:val="single" w:sz="4" w:space="0" w:color="auto"/>
              <w:bottom w:val="single" w:sz="4" w:space="0" w:color="auto"/>
              <w:right w:val="single" w:sz="4" w:space="0" w:color="auto"/>
            </w:tcBorders>
            <w:vAlign w:val="center"/>
          </w:tcPr>
          <w:p w14:paraId="48F08CC5" w14:textId="77777777" w:rsidR="003160DB" w:rsidRPr="003160DB" w:rsidRDefault="003160DB" w:rsidP="00F022D9">
            <w:pPr>
              <w:tabs>
                <w:tab w:val="left" w:pos="0"/>
              </w:tabs>
              <w:ind w:firstLine="709"/>
              <w:jc w:val="center"/>
              <w:rPr>
                <w:rFonts w:ascii="Times New Roman" w:hAnsi="Times New Roman"/>
                <w:sz w:val="24"/>
                <w:szCs w:val="24"/>
                <w:lang w:val="lt-LT" w:eastAsia="lt-LT"/>
              </w:rPr>
            </w:pPr>
            <w:r w:rsidRPr="003160DB">
              <w:rPr>
                <w:rFonts w:ascii="Times New Roman" w:hAnsi="Times New Roman"/>
                <w:bCs/>
                <w:sz w:val="24"/>
                <w:szCs w:val="24"/>
                <w:lang w:val="lt-LT"/>
              </w:rPr>
              <w:t>0</w:t>
            </w:r>
          </w:p>
        </w:tc>
        <w:tc>
          <w:tcPr>
            <w:tcW w:w="1625" w:type="dxa"/>
            <w:tcBorders>
              <w:top w:val="single" w:sz="4" w:space="0" w:color="auto"/>
              <w:left w:val="single" w:sz="4" w:space="0" w:color="auto"/>
              <w:bottom w:val="single" w:sz="4" w:space="0" w:color="auto"/>
              <w:right w:val="single" w:sz="4" w:space="0" w:color="auto"/>
            </w:tcBorders>
            <w:vAlign w:val="center"/>
          </w:tcPr>
          <w:p w14:paraId="4F554226" w14:textId="77777777" w:rsidR="003160DB" w:rsidRPr="003160DB" w:rsidRDefault="003160DB" w:rsidP="00F022D9">
            <w:pPr>
              <w:tabs>
                <w:tab w:val="left" w:pos="0"/>
              </w:tabs>
              <w:ind w:firstLine="709"/>
              <w:jc w:val="center"/>
              <w:rPr>
                <w:rFonts w:ascii="Times New Roman" w:hAnsi="Times New Roman"/>
                <w:sz w:val="24"/>
                <w:szCs w:val="24"/>
                <w:lang w:val="lt-LT" w:eastAsia="lt-LT"/>
              </w:rPr>
            </w:pPr>
            <w:r w:rsidRPr="003160DB">
              <w:rPr>
                <w:rFonts w:ascii="Times New Roman" w:hAnsi="Times New Roman"/>
                <w:sz w:val="24"/>
                <w:szCs w:val="24"/>
                <w:lang w:val="lt-LT" w:eastAsia="lt-LT"/>
              </w:rPr>
              <w:t>0</w:t>
            </w:r>
          </w:p>
        </w:tc>
        <w:tc>
          <w:tcPr>
            <w:tcW w:w="1624" w:type="dxa"/>
            <w:tcBorders>
              <w:top w:val="single" w:sz="4" w:space="0" w:color="auto"/>
              <w:left w:val="single" w:sz="4" w:space="0" w:color="auto"/>
              <w:bottom w:val="single" w:sz="4" w:space="0" w:color="auto"/>
              <w:right w:val="single" w:sz="4" w:space="0" w:color="auto"/>
            </w:tcBorders>
            <w:vAlign w:val="center"/>
          </w:tcPr>
          <w:p w14:paraId="14D78AD1" w14:textId="77777777" w:rsidR="003160DB" w:rsidRPr="003160DB" w:rsidRDefault="003160DB" w:rsidP="00F022D9">
            <w:pPr>
              <w:tabs>
                <w:tab w:val="left" w:pos="0"/>
              </w:tabs>
              <w:ind w:firstLine="709"/>
              <w:jc w:val="center"/>
              <w:rPr>
                <w:rFonts w:ascii="Times New Roman" w:hAnsi="Times New Roman"/>
                <w:bCs/>
                <w:sz w:val="24"/>
                <w:szCs w:val="24"/>
                <w:lang w:val="lt-LT" w:eastAsia="lt-LT"/>
              </w:rPr>
            </w:pPr>
            <w:r w:rsidRPr="003160DB">
              <w:rPr>
                <w:rFonts w:ascii="Times New Roman" w:hAnsi="Times New Roman"/>
                <w:bCs/>
                <w:sz w:val="24"/>
                <w:szCs w:val="24"/>
                <w:lang w:val="lt-LT"/>
              </w:rPr>
              <w:t>0</w:t>
            </w:r>
          </w:p>
        </w:tc>
        <w:tc>
          <w:tcPr>
            <w:tcW w:w="1594" w:type="dxa"/>
            <w:gridSpan w:val="2"/>
            <w:tcBorders>
              <w:top w:val="single" w:sz="4" w:space="0" w:color="auto"/>
              <w:left w:val="single" w:sz="4" w:space="0" w:color="auto"/>
              <w:bottom w:val="single" w:sz="4" w:space="0" w:color="auto"/>
              <w:right w:val="single" w:sz="4" w:space="0" w:color="auto"/>
            </w:tcBorders>
            <w:vAlign w:val="center"/>
          </w:tcPr>
          <w:p w14:paraId="2BF533B1" w14:textId="77777777" w:rsidR="003160DB" w:rsidRPr="003160DB" w:rsidRDefault="003160DB" w:rsidP="00F022D9">
            <w:pPr>
              <w:tabs>
                <w:tab w:val="left" w:pos="0"/>
              </w:tabs>
              <w:ind w:firstLine="709"/>
              <w:jc w:val="center"/>
              <w:rPr>
                <w:rFonts w:ascii="Times New Roman" w:hAnsi="Times New Roman"/>
                <w:bCs/>
                <w:sz w:val="24"/>
                <w:szCs w:val="24"/>
                <w:lang w:val="lt-LT" w:eastAsia="lt-LT"/>
              </w:rPr>
            </w:pPr>
            <w:r w:rsidRPr="003160DB">
              <w:rPr>
                <w:rFonts w:ascii="Times New Roman" w:hAnsi="Times New Roman"/>
                <w:bCs/>
                <w:sz w:val="24"/>
                <w:szCs w:val="24"/>
                <w:lang w:val="lt-LT" w:eastAsia="lt-LT"/>
              </w:rPr>
              <w:t>0</w:t>
            </w:r>
          </w:p>
        </w:tc>
        <w:tc>
          <w:tcPr>
            <w:tcW w:w="906" w:type="dxa"/>
            <w:tcBorders>
              <w:top w:val="single" w:sz="4" w:space="0" w:color="auto"/>
              <w:left w:val="single" w:sz="4" w:space="0" w:color="auto"/>
              <w:bottom w:val="single" w:sz="4" w:space="0" w:color="auto"/>
              <w:right w:val="single" w:sz="4" w:space="0" w:color="auto"/>
            </w:tcBorders>
            <w:vAlign w:val="center"/>
          </w:tcPr>
          <w:p w14:paraId="78CCD6E1" w14:textId="77777777" w:rsidR="003160DB" w:rsidRPr="003160DB" w:rsidRDefault="003160DB" w:rsidP="00F022D9">
            <w:pPr>
              <w:tabs>
                <w:tab w:val="left" w:pos="0"/>
              </w:tabs>
              <w:jc w:val="center"/>
              <w:rPr>
                <w:rFonts w:ascii="Times New Roman" w:hAnsi="Times New Roman"/>
                <w:sz w:val="24"/>
                <w:szCs w:val="24"/>
                <w:lang w:val="lt-LT" w:eastAsia="lt-LT"/>
              </w:rPr>
            </w:pPr>
            <w:r w:rsidRPr="003160DB">
              <w:rPr>
                <w:rFonts w:ascii="Times New Roman" w:hAnsi="Times New Roman"/>
                <w:sz w:val="24"/>
                <w:szCs w:val="24"/>
                <w:lang w:val="lt-LT" w:eastAsia="lt-LT"/>
              </w:rPr>
              <w:t>0</w:t>
            </w:r>
          </w:p>
        </w:tc>
      </w:tr>
      <w:tr w:rsidR="003160DB" w:rsidRPr="003160DB" w14:paraId="2DC0C32D" w14:textId="77777777" w:rsidTr="00F022D9">
        <w:trPr>
          <w:trHeight w:val="249"/>
        </w:trPr>
        <w:tc>
          <w:tcPr>
            <w:tcW w:w="10031" w:type="dxa"/>
            <w:gridSpan w:val="9"/>
            <w:tcBorders>
              <w:top w:val="single" w:sz="4" w:space="0" w:color="auto"/>
              <w:left w:val="single" w:sz="4" w:space="0" w:color="auto"/>
              <w:bottom w:val="single" w:sz="4" w:space="0" w:color="auto"/>
              <w:right w:val="single" w:sz="4" w:space="0" w:color="auto"/>
            </w:tcBorders>
            <w:vAlign w:val="center"/>
            <w:hideMark/>
          </w:tcPr>
          <w:p w14:paraId="2387D9F1" w14:textId="77777777" w:rsidR="003160DB" w:rsidRPr="003160DB" w:rsidRDefault="003160DB" w:rsidP="00F022D9">
            <w:pPr>
              <w:tabs>
                <w:tab w:val="left" w:pos="0"/>
              </w:tabs>
              <w:rPr>
                <w:rFonts w:ascii="Times New Roman" w:hAnsi="Times New Roman"/>
                <w:sz w:val="24"/>
                <w:szCs w:val="24"/>
                <w:lang w:val="lt-LT" w:eastAsia="lt-LT"/>
              </w:rPr>
            </w:pPr>
            <w:r w:rsidRPr="003160DB">
              <w:rPr>
                <w:rFonts w:ascii="Times New Roman" w:hAnsi="Times New Roman"/>
                <w:sz w:val="24"/>
                <w:szCs w:val="24"/>
                <w:lang w:val="lt-LT" w:eastAsia="lt-LT"/>
              </w:rPr>
              <w:t>2. Veiklos lėšų rezervas ir jam finansuoti skiriamos nacionalinės lėšos</w:t>
            </w:r>
          </w:p>
        </w:tc>
      </w:tr>
      <w:tr w:rsidR="003160DB" w:rsidRPr="003160DB" w14:paraId="4527B013" w14:textId="77777777" w:rsidTr="00F022D9">
        <w:trPr>
          <w:trHeight w:val="249"/>
        </w:trPr>
        <w:tc>
          <w:tcPr>
            <w:tcW w:w="1660" w:type="dxa"/>
            <w:gridSpan w:val="2"/>
            <w:tcBorders>
              <w:top w:val="single" w:sz="4" w:space="0" w:color="auto"/>
              <w:left w:val="single" w:sz="4" w:space="0" w:color="auto"/>
              <w:bottom w:val="single" w:sz="4" w:space="0" w:color="auto"/>
              <w:right w:val="single" w:sz="4" w:space="0" w:color="auto"/>
            </w:tcBorders>
            <w:vAlign w:val="center"/>
          </w:tcPr>
          <w:p w14:paraId="570C59E8" w14:textId="77777777" w:rsidR="003160DB" w:rsidRPr="003160DB" w:rsidRDefault="003160DB" w:rsidP="00F022D9">
            <w:pPr>
              <w:tabs>
                <w:tab w:val="left" w:pos="0"/>
              </w:tabs>
              <w:jc w:val="center"/>
              <w:rPr>
                <w:rFonts w:ascii="Times New Roman" w:hAnsi="Times New Roman"/>
                <w:bCs/>
                <w:sz w:val="24"/>
                <w:szCs w:val="24"/>
                <w:lang w:val="lt-LT" w:eastAsia="lt-LT"/>
              </w:rPr>
            </w:pPr>
            <w:r w:rsidRPr="003160DB">
              <w:rPr>
                <w:rFonts w:ascii="Times New Roman" w:hAnsi="Times New Roman"/>
                <w:bCs/>
                <w:sz w:val="24"/>
                <w:szCs w:val="24"/>
                <w:lang w:val="lt-LT" w:eastAsia="lt-LT"/>
              </w:rPr>
              <w:t>0</w:t>
            </w:r>
          </w:p>
        </w:tc>
        <w:tc>
          <w:tcPr>
            <w:tcW w:w="1441" w:type="dxa"/>
            <w:tcBorders>
              <w:top w:val="single" w:sz="4" w:space="0" w:color="auto"/>
              <w:left w:val="single" w:sz="4" w:space="0" w:color="auto"/>
              <w:bottom w:val="single" w:sz="4" w:space="0" w:color="auto"/>
              <w:right w:val="single" w:sz="4" w:space="0" w:color="auto"/>
            </w:tcBorders>
            <w:vAlign w:val="center"/>
          </w:tcPr>
          <w:p w14:paraId="0FE1FAD7" w14:textId="77777777" w:rsidR="003160DB" w:rsidRPr="003160DB" w:rsidRDefault="003160DB" w:rsidP="00F022D9">
            <w:pPr>
              <w:tabs>
                <w:tab w:val="left" w:pos="0"/>
              </w:tabs>
              <w:ind w:firstLine="709"/>
              <w:jc w:val="center"/>
              <w:rPr>
                <w:rFonts w:ascii="Times New Roman" w:hAnsi="Times New Roman"/>
                <w:bCs/>
                <w:sz w:val="24"/>
                <w:szCs w:val="24"/>
                <w:lang w:val="lt-LT" w:eastAsia="lt-LT"/>
              </w:rPr>
            </w:pPr>
            <w:r w:rsidRPr="003160DB">
              <w:rPr>
                <w:rFonts w:ascii="Times New Roman" w:hAnsi="Times New Roman"/>
                <w:bCs/>
                <w:sz w:val="24"/>
                <w:szCs w:val="24"/>
                <w:lang w:val="lt-LT" w:eastAsia="lt-LT"/>
              </w:rPr>
              <w:t>0</w:t>
            </w:r>
          </w:p>
        </w:tc>
        <w:tc>
          <w:tcPr>
            <w:tcW w:w="1181" w:type="dxa"/>
            <w:tcBorders>
              <w:top w:val="single" w:sz="4" w:space="0" w:color="auto"/>
              <w:left w:val="single" w:sz="4" w:space="0" w:color="auto"/>
              <w:bottom w:val="single" w:sz="4" w:space="0" w:color="auto"/>
              <w:right w:val="single" w:sz="4" w:space="0" w:color="auto"/>
            </w:tcBorders>
            <w:vAlign w:val="center"/>
          </w:tcPr>
          <w:p w14:paraId="6B60D09C" w14:textId="77777777" w:rsidR="003160DB" w:rsidRPr="003160DB" w:rsidRDefault="003160DB" w:rsidP="00F022D9">
            <w:pPr>
              <w:tabs>
                <w:tab w:val="left" w:pos="0"/>
              </w:tabs>
              <w:ind w:firstLine="709"/>
              <w:jc w:val="center"/>
              <w:rPr>
                <w:rFonts w:ascii="Times New Roman" w:hAnsi="Times New Roman"/>
                <w:sz w:val="24"/>
                <w:szCs w:val="24"/>
                <w:lang w:val="lt-LT" w:eastAsia="lt-LT"/>
              </w:rPr>
            </w:pPr>
            <w:r w:rsidRPr="003160DB">
              <w:rPr>
                <w:rFonts w:ascii="Times New Roman" w:hAnsi="Times New Roman"/>
                <w:sz w:val="24"/>
                <w:szCs w:val="24"/>
                <w:lang w:val="lt-LT" w:eastAsia="lt-LT"/>
              </w:rPr>
              <w:t>0</w:t>
            </w:r>
          </w:p>
        </w:tc>
        <w:tc>
          <w:tcPr>
            <w:tcW w:w="1625" w:type="dxa"/>
            <w:tcBorders>
              <w:top w:val="single" w:sz="4" w:space="0" w:color="auto"/>
              <w:left w:val="single" w:sz="4" w:space="0" w:color="auto"/>
              <w:bottom w:val="single" w:sz="4" w:space="0" w:color="auto"/>
              <w:right w:val="single" w:sz="4" w:space="0" w:color="auto"/>
            </w:tcBorders>
            <w:vAlign w:val="center"/>
          </w:tcPr>
          <w:p w14:paraId="7C2FEDF3" w14:textId="77777777" w:rsidR="003160DB" w:rsidRPr="003160DB" w:rsidRDefault="003160DB" w:rsidP="00F022D9">
            <w:pPr>
              <w:tabs>
                <w:tab w:val="left" w:pos="0"/>
              </w:tabs>
              <w:ind w:firstLine="709"/>
              <w:jc w:val="center"/>
              <w:rPr>
                <w:rFonts w:ascii="Times New Roman" w:hAnsi="Times New Roman"/>
                <w:sz w:val="24"/>
                <w:szCs w:val="24"/>
                <w:lang w:val="lt-LT" w:eastAsia="lt-LT"/>
              </w:rPr>
            </w:pPr>
            <w:r w:rsidRPr="003160DB">
              <w:rPr>
                <w:rFonts w:ascii="Times New Roman" w:hAnsi="Times New Roman"/>
                <w:sz w:val="24"/>
                <w:szCs w:val="24"/>
                <w:lang w:val="lt-LT" w:eastAsia="lt-LT"/>
              </w:rPr>
              <w:t>0</w:t>
            </w:r>
          </w:p>
        </w:tc>
        <w:tc>
          <w:tcPr>
            <w:tcW w:w="1624" w:type="dxa"/>
            <w:tcBorders>
              <w:top w:val="single" w:sz="4" w:space="0" w:color="auto"/>
              <w:left w:val="single" w:sz="4" w:space="0" w:color="auto"/>
              <w:bottom w:val="single" w:sz="4" w:space="0" w:color="auto"/>
              <w:right w:val="single" w:sz="4" w:space="0" w:color="auto"/>
            </w:tcBorders>
            <w:vAlign w:val="center"/>
          </w:tcPr>
          <w:p w14:paraId="55C87817" w14:textId="77777777" w:rsidR="003160DB" w:rsidRPr="003160DB" w:rsidRDefault="003160DB" w:rsidP="00F022D9">
            <w:pPr>
              <w:tabs>
                <w:tab w:val="left" w:pos="0"/>
              </w:tabs>
              <w:ind w:firstLine="709"/>
              <w:jc w:val="center"/>
              <w:rPr>
                <w:rFonts w:ascii="Times New Roman" w:hAnsi="Times New Roman"/>
                <w:bCs/>
                <w:sz w:val="24"/>
                <w:szCs w:val="24"/>
                <w:lang w:val="lt-LT" w:eastAsia="lt-LT"/>
              </w:rPr>
            </w:pPr>
            <w:r w:rsidRPr="003160DB">
              <w:rPr>
                <w:rFonts w:ascii="Times New Roman" w:hAnsi="Times New Roman"/>
                <w:bCs/>
                <w:sz w:val="24"/>
                <w:szCs w:val="24"/>
                <w:lang w:val="lt-LT" w:eastAsia="lt-LT"/>
              </w:rPr>
              <w:t>0</w:t>
            </w:r>
          </w:p>
        </w:tc>
        <w:tc>
          <w:tcPr>
            <w:tcW w:w="1594" w:type="dxa"/>
            <w:gridSpan w:val="2"/>
            <w:tcBorders>
              <w:top w:val="single" w:sz="4" w:space="0" w:color="auto"/>
              <w:left w:val="single" w:sz="4" w:space="0" w:color="auto"/>
              <w:bottom w:val="single" w:sz="4" w:space="0" w:color="auto"/>
              <w:right w:val="single" w:sz="4" w:space="0" w:color="auto"/>
            </w:tcBorders>
            <w:vAlign w:val="center"/>
          </w:tcPr>
          <w:p w14:paraId="06B3EB17" w14:textId="77777777" w:rsidR="003160DB" w:rsidRPr="003160DB" w:rsidRDefault="003160DB" w:rsidP="00F022D9">
            <w:pPr>
              <w:tabs>
                <w:tab w:val="left" w:pos="0"/>
              </w:tabs>
              <w:ind w:firstLine="709"/>
              <w:jc w:val="center"/>
              <w:rPr>
                <w:rFonts w:ascii="Times New Roman" w:hAnsi="Times New Roman"/>
                <w:bCs/>
                <w:sz w:val="24"/>
                <w:szCs w:val="24"/>
                <w:lang w:val="lt-LT" w:eastAsia="lt-LT"/>
              </w:rPr>
            </w:pPr>
            <w:r w:rsidRPr="003160DB">
              <w:rPr>
                <w:rFonts w:ascii="Times New Roman" w:hAnsi="Times New Roman"/>
                <w:bCs/>
                <w:sz w:val="24"/>
                <w:szCs w:val="24"/>
                <w:lang w:val="lt-LT" w:eastAsia="lt-LT"/>
              </w:rPr>
              <w:t>0</w:t>
            </w:r>
          </w:p>
        </w:tc>
        <w:tc>
          <w:tcPr>
            <w:tcW w:w="906" w:type="dxa"/>
            <w:tcBorders>
              <w:top w:val="single" w:sz="4" w:space="0" w:color="auto"/>
              <w:left w:val="single" w:sz="4" w:space="0" w:color="auto"/>
              <w:bottom w:val="single" w:sz="4" w:space="0" w:color="auto"/>
              <w:right w:val="single" w:sz="4" w:space="0" w:color="auto"/>
            </w:tcBorders>
            <w:vAlign w:val="center"/>
          </w:tcPr>
          <w:p w14:paraId="3F4E97F0" w14:textId="77777777" w:rsidR="003160DB" w:rsidRPr="003160DB" w:rsidRDefault="003160DB" w:rsidP="00F022D9">
            <w:pPr>
              <w:tabs>
                <w:tab w:val="left" w:pos="0"/>
              </w:tabs>
              <w:jc w:val="center"/>
              <w:rPr>
                <w:rFonts w:ascii="Times New Roman" w:hAnsi="Times New Roman"/>
                <w:sz w:val="24"/>
                <w:szCs w:val="24"/>
                <w:lang w:val="lt-LT" w:eastAsia="lt-LT"/>
              </w:rPr>
            </w:pPr>
            <w:r w:rsidRPr="003160DB">
              <w:rPr>
                <w:rFonts w:ascii="Times New Roman" w:hAnsi="Times New Roman"/>
                <w:sz w:val="24"/>
                <w:szCs w:val="24"/>
                <w:lang w:val="lt-LT" w:eastAsia="lt-LT"/>
              </w:rPr>
              <w:t>0</w:t>
            </w:r>
          </w:p>
        </w:tc>
      </w:tr>
      <w:tr w:rsidR="003160DB" w:rsidRPr="003160DB" w14:paraId="2B0F1F78" w14:textId="77777777" w:rsidTr="00F022D9">
        <w:trPr>
          <w:trHeight w:val="249"/>
        </w:trPr>
        <w:tc>
          <w:tcPr>
            <w:tcW w:w="10031" w:type="dxa"/>
            <w:gridSpan w:val="9"/>
            <w:tcBorders>
              <w:top w:val="single" w:sz="4" w:space="0" w:color="auto"/>
              <w:left w:val="single" w:sz="4" w:space="0" w:color="auto"/>
              <w:bottom w:val="single" w:sz="4" w:space="0" w:color="auto"/>
              <w:right w:val="single" w:sz="4" w:space="0" w:color="auto"/>
            </w:tcBorders>
            <w:vAlign w:val="center"/>
          </w:tcPr>
          <w:p w14:paraId="1E9A933C" w14:textId="77777777" w:rsidR="003160DB" w:rsidRPr="003160DB" w:rsidRDefault="003160DB" w:rsidP="00F022D9">
            <w:pPr>
              <w:tabs>
                <w:tab w:val="left" w:pos="0"/>
              </w:tabs>
              <w:rPr>
                <w:rFonts w:ascii="Times New Roman" w:hAnsi="Times New Roman"/>
                <w:sz w:val="24"/>
                <w:szCs w:val="24"/>
                <w:lang w:val="lt-LT" w:eastAsia="lt-LT"/>
              </w:rPr>
            </w:pPr>
            <w:r w:rsidRPr="003160DB">
              <w:rPr>
                <w:rFonts w:ascii="Times New Roman" w:hAnsi="Times New Roman"/>
                <w:sz w:val="24"/>
                <w:szCs w:val="24"/>
                <w:lang w:val="lt-LT" w:eastAsia="lt-LT"/>
              </w:rPr>
              <w:t>3. Iš viso</w:t>
            </w:r>
          </w:p>
        </w:tc>
      </w:tr>
      <w:tr w:rsidR="003160DB" w:rsidRPr="003160DB" w14:paraId="149687F3" w14:textId="77777777" w:rsidTr="00F022D9">
        <w:trPr>
          <w:trHeight w:val="249"/>
        </w:trPr>
        <w:tc>
          <w:tcPr>
            <w:tcW w:w="1660" w:type="dxa"/>
            <w:gridSpan w:val="2"/>
            <w:tcBorders>
              <w:top w:val="single" w:sz="4" w:space="0" w:color="auto"/>
              <w:left w:val="single" w:sz="4" w:space="0" w:color="auto"/>
              <w:bottom w:val="single" w:sz="4" w:space="0" w:color="auto"/>
              <w:right w:val="single" w:sz="4" w:space="0" w:color="auto"/>
            </w:tcBorders>
            <w:vAlign w:val="center"/>
          </w:tcPr>
          <w:p w14:paraId="7E36FAAF" w14:textId="04FB1019" w:rsidR="003160DB" w:rsidRPr="003160DB" w:rsidRDefault="003160DB" w:rsidP="00F022D9">
            <w:pPr>
              <w:tabs>
                <w:tab w:val="left" w:pos="0"/>
              </w:tabs>
              <w:jc w:val="center"/>
              <w:rPr>
                <w:rFonts w:ascii="Times New Roman" w:hAnsi="Times New Roman"/>
                <w:bCs/>
                <w:sz w:val="24"/>
                <w:szCs w:val="24"/>
                <w:lang w:val="lt-LT" w:eastAsia="lt-LT"/>
              </w:rPr>
            </w:pPr>
            <w:r w:rsidRPr="003160DB">
              <w:rPr>
                <w:rFonts w:ascii="Times New Roman" w:hAnsi="Times New Roman"/>
                <w:bCs/>
                <w:sz w:val="24"/>
                <w:szCs w:val="24"/>
                <w:lang w:val="lt-LT" w:eastAsia="lt-LT"/>
              </w:rPr>
              <w:t>42 999 138</w:t>
            </w:r>
            <w:r w:rsidR="005917C1">
              <w:rPr>
                <w:rFonts w:ascii="Times New Roman" w:hAnsi="Times New Roman"/>
                <w:bCs/>
                <w:sz w:val="24"/>
                <w:szCs w:val="24"/>
                <w:lang w:val="lt-LT" w:eastAsia="lt-LT"/>
              </w:rPr>
              <w:t>*</w:t>
            </w:r>
          </w:p>
        </w:tc>
        <w:tc>
          <w:tcPr>
            <w:tcW w:w="1441" w:type="dxa"/>
            <w:tcBorders>
              <w:top w:val="single" w:sz="4" w:space="0" w:color="auto"/>
              <w:left w:val="single" w:sz="4" w:space="0" w:color="auto"/>
              <w:bottom w:val="single" w:sz="4" w:space="0" w:color="auto"/>
              <w:right w:val="single" w:sz="4" w:space="0" w:color="auto"/>
            </w:tcBorders>
            <w:vAlign w:val="center"/>
          </w:tcPr>
          <w:p w14:paraId="1E3BFF57" w14:textId="77777777" w:rsidR="003160DB" w:rsidRPr="003160DB" w:rsidRDefault="003160DB" w:rsidP="00F022D9">
            <w:pPr>
              <w:tabs>
                <w:tab w:val="left" w:pos="0"/>
              </w:tabs>
              <w:ind w:firstLine="41"/>
              <w:jc w:val="center"/>
              <w:rPr>
                <w:rFonts w:ascii="Times New Roman" w:hAnsi="Times New Roman"/>
                <w:bCs/>
                <w:sz w:val="24"/>
                <w:szCs w:val="24"/>
                <w:lang w:val="lt-LT" w:eastAsia="lt-LT"/>
              </w:rPr>
            </w:pPr>
            <w:r w:rsidRPr="003160DB">
              <w:rPr>
                <w:rFonts w:ascii="Times New Roman" w:hAnsi="Times New Roman"/>
                <w:bCs/>
                <w:sz w:val="24"/>
                <w:szCs w:val="24"/>
                <w:lang w:val="lt-LT" w:eastAsia="lt-LT"/>
              </w:rPr>
              <w:t>7 588 084</w:t>
            </w:r>
          </w:p>
        </w:tc>
        <w:tc>
          <w:tcPr>
            <w:tcW w:w="1181" w:type="dxa"/>
            <w:tcBorders>
              <w:top w:val="single" w:sz="4" w:space="0" w:color="auto"/>
              <w:left w:val="single" w:sz="4" w:space="0" w:color="auto"/>
              <w:bottom w:val="single" w:sz="4" w:space="0" w:color="auto"/>
              <w:right w:val="single" w:sz="4" w:space="0" w:color="auto"/>
            </w:tcBorders>
            <w:vAlign w:val="center"/>
          </w:tcPr>
          <w:p w14:paraId="7EBF7881" w14:textId="77777777" w:rsidR="003160DB" w:rsidRPr="003160DB" w:rsidRDefault="003160DB" w:rsidP="00F022D9">
            <w:pPr>
              <w:tabs>
                <w:tab w:val="left" w:pos="0"/>
              </w:tabs>
              <w:ind w:firstLine="709"/>
              <w:jc w:val="center"/>
              <w:rPr>
                <w:rFonts w:ascii="Times New Roman" w:hAnsi="Times New Roman"/>
                <w:sz w:val="24"/>
                <w:szCs w:val="24"/>
                <w:lang w:val="lt-LT" w:eastAsia="lt-LT"/>
              </w:rPr>
            </w:pPr>
            <w:r w:rsidRPr="003160DB">
              <w:rPr>
                <w:rFonts w:ascii="Times New Roman" w:hAnsi="Times New Roman"/>
                <w:bCs/>
                <w:sz w:val="24"/>
                <w:szCs w:val="24"/>
                <w:lang w:val="lt-LT"/>
              </w:rPr>
              <w:t>0</w:t>
            </w:r>
          </w:p>
        </w:tc>
        <w:tc>
          <w:tcPr>
            <w:tcW w:w="1625" w:type="dxa"/>
            <w:tcBorders>
              <w:top w:val="single" w:sz="4" w:space="0" w:color="auto"/>
              <w:left w:val="single" w:sz="4" w:space="0" w:color="auto"/>
              <w:bottom w:val="single" w:sz="4" w:space="0" w:color="auto"/>
              <w:right w:val="single" w:sz="4" w:space="0" w:color="auto"/>
            </w:tcBorders>
            <w:vAlign w:val="center"/>
          </w:tcPr>
          <w:p w14:paraId="127EED25" w14:textId="77777777" w:rsidR="003160DB" w:rsidRPr="003160DB" w:rsidRDefault="003160DB" w:rsidP="00F022D9">
            <w:pPr>
              <w:tabs>
                <w:tab w:val="left" w:pos="0"/>
              </w:tabs>
              <w:ind w:firstLine="709"/>
              <w:jc w:val="center"/>
              <w:rPr>
                <w:rFonts w:ascii="Times New Roman" w:hAnsi="Times New Roman"/>
                <w:sz w:val="24"/>
                <w:szCs w:val="24"/>
                <w:lang w:val="lt-LT" w:eastAsia="lt-LT"/>
              </w:rPr>
            </w:pPr>
            <w:r w:rsidRPr="003160DB">
              <w:rPr>
                <w:rFonts w:ascii="Times New Roman" w:hAnsi="Times New Roman"/>
                <w:sz w:val="24"/>
                <w:szCs w:val="24"/>
                <w:lang w:val="lt-LT" w:eastAsia="lt-LT"/>
              </w:rPr>
              <w:t>0</w:t>
            </w:r>
          </w:p>
        </w:tc>
        <w:tc>
          <w:tcPr>
            <w:tcW w:w="1624" w:type="dxa"/>
            <w:tcBorders>
              <w:top w:val="single" w:sz="4" w:space="0" w:color="auto"/>
              <w:left w:val="single" w:sz="4" w:space="0" w:color="auto"/>
              <w:bottom w:val="single" w:sz="4" w:space="0" w:color="auto"/>
              <w:right w:val="single" w:sz="4" w:space="0" w:color="auto"/>
            </w:tcBorders>
            <w:vAlign w:val="center"/>
          </w:tcPr>
          <w:p w14:paraId="2A5C56B8" w14:textId="77777777" w:rsidR="003160DB" w:rsidRPr="003160DB" w:rsidRDefault="003160DB" w:rsidP="00F022D9">
            <w:pPr>
              <w:tabs>
                <w:tab w:val="left" w:pos="0"/>
              </w:tabs>
              <w:ind w:firstLine="709"/>
              <w:jc w:val="center"/>
              <w:rPr>
                <w:rFonts w:ascii="Times New Roman" w:hAnsi="Times New Roman"/>
                <w:bCs/>
                <w:sz w:val="24"/>
                <w:szCs w:val="24"/>
                <w:lang w:val="lt-LT" w:eastAsia="lt-LT"/>
              </w:rPr>
            </w:pPr>
            <w:r w:rsidRPr="003160DB">
              <w:rPr>
                <w:rFonts w:ascii="Times New Roman" w:hAnsi="Times New Roman"/>
                <w:bCs/>
                <w:sz w:val="24"/>
                <w:szCs w:val="24"/>
                <w:lang w:val="lt-LT"/>
              </w:rPr>
              <w:t>0</w:t>
            </w:r>
          </w:p>
        </w:tc>
        <w:tc>
          <w:tcPr>
            <w:tcW w:w="1594" w:type="dxa"/>
            <w:gridSpan w:val="2"/>
            <w:tcBorders>
              <w:top w:val="single" w:sz="4" w:space="0" w:color="auto"/>
              <w:left w:val="single" w:sz="4" w:space="0" w:color="auto"/>
              <w:bottom w:val="single" w:sz="4" w:space="0" w:color="auto"/>
              <w:right w:val="single" w:sz="4" w:space="0" w:color="auto"/>
            </w:tcBorders>
            <w:vAlign w:val="center"/>
          </w:tcPr>
          <w:p w14:paraId="3377A61D" w14:textId="77777777" w:rsidR="003160DB" w:rsidRPr="003160DB" w:rsidRDefault="003160DB" w:rsidP="00F022D9">
            <w:pPr>
              <w:tabs>
                <w:tab w:val="left" w:pos="0"/>
              </w:tabs>
              <w:ind w:firstLine="709"/>
              <w:jc w:val="center"/>
              <w:rPr>
                <w:rFonts w:ascii="Times New Roman" w:hAnsi="Times New Roman"/>
                <w:bCs/>
                <w:sz w:val="24"/>
                <w:szCs w:val="24"/>
                <w:lang w:val="lt-LT" w:eastAsia="lt-LT"/>
              </w:rPr>
            </w:pPr>
            <w:r w:rsidRPr="003160DB">
              <w:rPr>
                <w:rFonts w:ascii="Times New Roman" w:hAnsi="Times New Roman"/>
                <w:bCs/>
                <w:sz w:val="24"/>
                <w:szCs w:val="24"/>
                <w:lang w:val="lt-LT" w:eastAsia="lt-LT"/>
              </w:rPr>
              <w:t>0</w:t>
            </w:r>
          </w:p>
        </w:tc>
        <w:tc>
          <w:tcPr>
            <w:tcW w:w="906" w:type="dxa"/>
            <w:tcBorders>
              <w:top w:val="single" w:sz="4" w:space="0" w:color="auto"/>
              <w:left w:val="single" w:sz="4" w:space="0" w:color="auto"/>
              <w:bottom w:val="single" w:sz="4" w:space="0" w:color="auto"/>
              <w:right w:val="single" w:sz="4" w:space="0" w:color="auto"/>
            </w:tcBorders>
            <w:vAlign w:val="center"/>
          </w:tcPr>
          <w:p w14:paraId="102C7523" w14:textId="77777777" w:rsidR="003160DB" w:rsidRPr="003160DB" w:rsidRDefault="003160DB" w:rsidP="00F022D9">
            <w:pPr>
              <w:tabs>
                <w:tab w:val="left" w:pos="0"/>
              </w:tabs>
              <w:jc w:val="center"/>
              <w:rPr>
                <w:rFonts w:ascii="Times New Roman" w:hAnsi="Times New Roman"/>
                <w:sz w:val="24"/>
                <w:szCs w:val="24"/>
                <w:lang w:val="lt-LT" w:eastAsia="lt-LT"/>
              </w:rPr>
            </w:pPr>
            <w:r w:rsidRPr="003160DB">
              <w:rPr>
                <w:rFonts w:ascii="Times New Roman" w:hAnsi="Times New Roman"/>
                <w:sz w:val="24"/>
                <w:szCs w:val="24"/>
                <w:lang w:val="lt-LT" w:eastAsia="lt-LT"/>
              </w:rPr>
              <w:t>0</w:t>
            </w:r>
          </w:p>
        </w:tc>
      </w:tr>
    </w:tbl>
    <w:p w14:paraId="74FC28E6" w14:textId="08B9EC6E" w:rsidR="00327C31" w:rsidRPr="003160DB" w:rsidRDefault="00327C31" w:rsidP="00AE738E">
      <w:pPr>
        <w:spacing w:line="216" w:lineRule="auto"/>
        <w:jc w:val="both"/>
        <w:rPr>
          <w:rFonts w:ascii="Times New Roman" w:hAnsi="Times New Roman"/>
          <w:bCs/>
          <w:i/>
          <w:color w:val="000000"/>
          <w:sz w:val="24"/>
          <w:szCs w:val="24"/>
          <w:lang w:val="lt-LT" w:eastAsia="lt-LT"/>
        </w:rPr>
      </w:pPr>
    </w:p>
    <w:p w14:paraId="1CBA3295" w14:textId="0B4C5C3F" w:rsidR="003160DB" w:rsidRPr="00545103" w:rsidRDefault="003160DB" w:rsidP="003160DB">
      <w:pPr>
        <w:spacing w:line="216" w:lineRule="auto"/>
        <w:jc w:val="both"/>
        <w:rPr>
          <w:rFonts w:eastAsia="Calibri"/>
          <w:b/>
          <w:color w:val="000000"/>
          <w:sz w:val="22"/>
          <w:szCs w:val="22"/>
          <w:lang w:val="lt-LT" w:eastAsia="lt-LT"/>
        </w:rPr>
      </w:pPr>
      <w:r w:rsidRPr="00545103">
        <w:rPr>
          <w:b/>
          <w:i/>
          <w:color w:val="000000"/>
          <w:sz w:val="22"/>
          <w:szCs w:val="22"/>
          <w:lang w:val="lt-LT"/>
        </w:rPr>
        <w:t xml:space="preserve">* Vadovaujantis </w:t>
      </w:r>
      <w:r w:rsidRPr="00545103">
        <w:rPr>
          <w:b/>
          <w:i/>
          <w:sz w:val="22"/>
          <w:szCs w:val="22"/>
          <w:lang w:val="lt-LT" w:eastAsia="lt-LT"/>
        </w:rPr>
        <w:t xml:space="preserve">Lietuvos Respublikos Vyriausybės </w:t>
      </w:r>
      <w:r w:rsidRPr="00545103">
        <w:rPr>
          <w:b/>
          <w:i/>
          <w:iCs/>
          <w:color w:val="000000"/>
          <w:sz w:val="22"/>
          <w:szCs w:val="22"/>
          <w:lang w:val="lt-LT"/>
        </w:rPr>
        <w:t>2014 m. lapkričio 26 d.</w:t>
      </w:r>
      <w:r w:rsidRPr="00545103">
        <w:rPr>
          <w:b/>
          <w:color w:val="000000"/>
          <w:sz w:val="22"/>
          <w:szCs w:val="22"/>
          <w:lang w:val="lt-LT"/>
        </w:rPr>
        <w:t xml:space="preserve"> </w:t>
      </w:r>
      <w:r w:rsidRPr="00545103">
        <w:rPr>
          <w:b/>
          <w:i/>
          <w:sz w:val="22"/>
          <w:szCs w:val="22"/>
          <w:lang w:val="lt-LT" w:eastAsia="lt-LT"/>
        </w:rPr>
        <w:t xml:space="preserve">nutarimo Nr. 1326 „Dėl 2014–2020 metų Europos Sąjungos fondų investicijų veiksmų programos priedo patvirtinimo“ 9 punktu, priemonės įgyvendinimo projektams skiriamas finansavimas gali viršyti priemonei įgyvendinti skiriamas ES struktūrinių fondų lėšas ne daugiau kaip </w:t>
      </w:r>
      <w:r>
        <w:rPr>
          <w:b/>
          <w:i/>
          <w:sz w:val="22"/>
          <w:szCs w:val="22"/>
          <w:lang w:val="lt-LT" w:eastAsia="lt-LT"/>
        </w:rPr>
        <w:t xml:space="preserve">5 000 000 </w:t>
      </w:r>
      <w:r w:rsidRPr="00545103">
        <w:rPr>
          <w:b/>
          <w:i/>
          <w:sz w:val="22"/>
          <w:szCs w:val="22"/>
          <w:lang w:val="lt-LT" w:eastAsia="lt-LT"/>
        </w:rPr>
        <w:t xml:space="preserve">eurų.“. </w:t>
      </w:r>
    </w:p>
    <w:p w14:paraId="51E25FF7" w14:textId="74886D28" w:rsidR="00327C31" w:rsidRPr="003160DB" w:rsidRDefault="00327C31" w:rsidP="00AE738E">
      <w:pPr>
        <w:spacing w:line="216" w:lineRule="auto"/>
        <w:jc w:val="both"/>
        <w:rPr>
          <w:rFonts w:ascii="Times New Roman" w:hAnsi="Times New Roman"/>
          <w:bCs/>
          <w:i/>
          <w:color w:val="000000"/>
          <w:sz w:val="24"/>
          <w:szCs w:val="24"/>
          <w:lang w:val="lt-LT" w:eastAsia="lt-LT"/>
        </w:rPr>
      </w:pPr>
    </w:p>
    <w:p w14:paraId="30D07CFC" w14:textId="77777777" w:rsidR="00327C31" w:rsidRPr="00545103" w:rsidRDefault="00327C31" w:rsidP="00AE738E">
      <w:pPr>
        <w:spacing w:line="216" w:lineRule="auto"/>
        <w:jc w:val="both"/>
        <w:rPr>
          <w:rFonts w:eastAsia="Calibri"/>
          <w:bCs/>
          <w:color w:val="000000"/>
          <w:sz w:val="22"/>
          <w:szCs w:val="22"/>
          <w:lang w:val="lt-LT" w:eastAsia="lt-LT"/>
        </w:rPr>
      </w:pPr>
    </w:p>
    <w:tbl>
      <w:tblPr>
        <w:tblpPr w:leftFromText="180" w:rightFromText="180" w:vertAnchor="text" w:horzAnchor="margin" w:tblpY="131"/>
        <w:tblW w:w="9889" w:type="dxa"/>
        <w:tblLook w:val="01E0" w:firstRow="1" w:lastRow="1" w:firstColumn="1" w:lastColumn="1" w:noHBand="0" w:noVBand="0"/>
      </w:tblPr>
      <w:tblGrid>
        <w:gridCol w:w="4631"/>
        <w:gridCol w:w="5258"/>
      </w:tblGrid>
      <w:tr w:rsidR="00545103" w:rsidRPr="003529D3" w14:paraId="4964BD98" w14:textId="77777777" w:rsidTr="00545103">
        <w:tc>
          <w:tcPr>
            <w:tcW w:w="4631" w:type="dxa"/>
          </w:tcPr>
          <w:p w14:paraId="246133CA" w14:textId="6C6EF807" w:rsidR="00545103" w:rsidRDefault="00545103" w:rsidP="00545103">
            <w:pPr>
              <w:rPr>
                <w:rFonts w:ascii="Times New Roman" w:hAnsi="Times New Roman"/>
                <w:sz w:val="24"/>
                <w:szCs w:val="24"/>
                <w:lang w:val="lt-LT" w:eastAsia="lt-LT"/>
              </w:rPr>
            </w:pPr>
          </w:p>
          <w:p w14:paraId="08954CA9" w14:textId="451E6200" w:rsidR="00545103" w:rsidRPr="003529D3" w:rsidRDefault="00545103" w:rsidP="00545103">
            <w:pPr>
              <w:rPr>
                <w:rFonts w:ascii="Times New Roman" w:hAnsi="Times New Roman"/>
                <w:sz w:val="24"/>
                <w:szCs w:val="24"/>
                <w:lang w:val="lt-LT" w:eastAsia="lt-LT"/>
              </w:rPr>
            </w:pPr>
            <w:r>
              <w:rPr>
                <w:rFonts w:ascii="Times New Roman" w:hAnsi="Times New Roman"/>
                <w:sz w:val="24"/>
                <w:szCs w:val="24"/>
                <w:lang w:val="lt-LT" w:eastAsia="lt-LT"/>
              </w:rPr>
              <w:t>Socialinės apsaugos ir darbo ministr</w:t>
            </w:r>
            <w:r w:rsidR="00327C31">
              <w:rPr>
                <w:rFonts w:ascii="Times New Roman" w:hAnsi="Times New Roman"/>
                <w:sz w:val="24"/>
                <w:szCs w:val="24"/>
                <w:lang w:val="lt-LT" w:eastAsia="lt-LT"/>
              </w:rPr>
              <w:t>as</w:t>
            </w:r>
          </w:p>
        </w:tc>
        <w:tc>
          <w:tcPr>
            <w:tcW w:w="5258" w:type="dxa"/>
          </w:tcPr>
          <w:p w14:paraId="62AAB168" w14:textId="38CA4FC1" w:rsidR="00545103" w:rsidRPr="003529D3" w:rsidRDefault="00545103" w:rsidP="00545103">
            <w:pPr>
              <w:jc w:val="right"/>
              <w:rPr>
                <w:rFonts w:ascii="Times New Roman" w:hAnsi="Times New Roman"/>
                <w:sz w:val="24"/>
                <w:szCs w:val="24"/>
                <w:lang w:val="lt-LT" w:eastAsia="lt-LT"/>
              </w:rPr>
            </w:pPr>
          </w:p>
        </w:tc>
      </w:tr>
    </w:tbl>
    <w:p w14:paraId="241D1910" w14:textId="77777777" w:rsidR="00A268E5" w:rsidRDefault="00A268E5" w:rsidP="0072718E">
      <w:pPr>
        <w:rPr>
          <w:rFonts w:ascii="Times New Roman" w:hAnsi="Times New Roman"/>
          <w:sz w:val="24"/>
          <w:szCs w:val="24"/>
          <w:lang w:val="lt-LT"/>
        </w:rPr>
      </w:pPr>
    </w:p>
    <w:sectPr w:rsidR="00A268E5" w:rsidSect="00FD17C7">
      <w:headerReference w:type="even" r:id="rId9"/>
      <w:type w:val="continuous"/>
      <w:pgSz w:w="11906" w:h="16838"/>
      <w:pgMar w:top="851" w:right="70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244D4" w14:textId="77777777" w:rsidR="006234CB" w:rsidRDefault="006234CB">
      <w:r>
        <w:separator/>
      </w:r>
    </w:p>
  </w:endnote>
  <w:endnote w:type="continuationSeparator" w:id="0">
    <w:p w14:paraId="733D0041" w14:textId="77777777" w:rsidR="006234CB" w:rsidRDefault="0062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489E3" w14:textId="77777777" w:rsidR="006234CB" w:rsidRDefault="006234CB">
      <w:r>
        <w:separator/>
      </w:r>
    </w:p>
  </w:footnote>
  <w:footnote w:type="continuationSeparator" w:id="0">
    <w:p w14:paraId="5F36C666" w14:textId="77777777" w:rsidR="006234CB" w:rsidRDefault="00623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EAEF" w14:textId="77777777" w:rsidR="007E0E23" w:rsidRDefault="007E0E23" w:rsidP="003D0BA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20B847" w14:textId="77777777" w:rsidR="007E0E23" w:rsidRDefault="007E0E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E543F"/>
    <w:multiLevelType w:val="hybridMultilevel"/>
    <w:tmpl w:val="6BC6232C"/>
    <w:lvl w:ilvl="0" w:tplc="47FC0058">
      <w:start w:val="1"/>
      <w:numFmt w:val="decimal"/>
      <w:lvlText w:val="%1."/>
      <w:lvlJc w:val="left"/>
      <w:pPr>
        <w:ind w:left="1002" w:hanging="43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01163C"/>
    <w:rsid w:val="00013C78"/>
    <w:rsid w:val="00014A3F"/>
    <w:rsid w:val="00026C6C"/>
    <w:rsid w:val="000301EE"/>
    <w:rsid w:val="00034FB7"/>
    <w:rsid w:val="00056F37"/>
    <w:rsid w:val="00065101"/>
    <w:rsid w:val="00066E5B"/>
    <w:rsid w:val="00091ED6"/>
    <w:rsid w:val="00096823"/>
    <w:rsid w:val="000A4BCC"/>
    <w:rsid w:val="000B1E95"/>
    <w:rsid w:val="000B634B"/>
    <w:rsid w:val="000C354E"/>
    <w:rsid w:val="000C5F65"/>
    <w:rsid w:val="000D1670"/>
    <w:rsid w:val="000F3243"/>
    <w:rsid w:val="00103EE1"/>
    <w:rsid w:val="0010598D"/>
    <w:rsid w:val="00107C24"/>
    <w:rsid w:val="001112D6"/>
    <w:rsid w:val="00122144"/>
    <w:rsid w:val="00137287"/>
    <w:rsid w:val="0014073C"/>
    <w:rsid w:val="00140D34"/>
    <w:rsid w:val="00146598"/>
    <w:rsid w:val="001524A9"/>
    <w:rsid w:val="00171F09"/>
    <w:rsid w:val="0017544D"/>
    <w:rsid w:val="00192AA4"/>
    <w:rsid w:val="00193B76"/>
    <w:rsid w:val="001D5891"/>
    <w:rsid w:val="001D7531"/>
    <w:rsid w:val="001E1E67"/>
    <w:rsid w:val="001F2EA8"/>
    <w:rsid w:val="001F62CB"/>
    <w:rsid w:val="001F671B"/>
    <w:rsid w:val="00202AB4"/>
    <w:rsid w:val="00224BA2"/>
    <w:rsid w:val="00230935"/>
    <w:rsid w:val="002473DB"/>
    <w:rsid w:val="002563B0"/>
    <w:rsid w:val="00271F84"/>
    <w:rsid w:val="00276160"/>
    <w:rsid w:val="002822A3"/>
    <w:rsid w:val="00282F4B"/>
    <w:rsid w:val="00293188"/>
    <w:rsid w:val="002A07D8"/>
    <w:rsid w:val="002B520B"/>
    <w:rsid w:val="002B75C6"/>
    <w:rsid w:val="002C3984"/>
    <w:rsid w:val="002D5B09"/>
    <w:rsid w:val="002D7939"/>
    <w:rsid w:val="002F17CA"/>
    <w:rsid w:val="002F59F0"/>
    <w:rsid w:val="002F7D56"/>
    <w:rsid w:val="003124B7"/>
    <w:rsid w:val="00314DFD"/>
    <w:rsid w:val="003160DB"/>
    <w:rsid w:val="00327C31"/>
    <w:rsid w:val="00332A31"/>
    <w:rsid w:val="0033315F"/>
    <w:rsid w:val="003461A3"/>
    <w:rsid w:val="00351A33"/>
    <w:rsid w:val="003529D3"/>
    <w:rsid w:val="00370E63"/>
    <w:rsid w:val="00372173"/>
    <w:rsid w:val="003820BC"/>
    <w:rsid w:val="00383FF6"/>
    <w:rsid w:val="003B7F71"/>
    <w:rsid w:val="003C11C2"/>
    <w:rsid w:val="003C16AD"/>
    <w:rsid w:val="003D0BAD"/>
    <w:rsid w:val="003E42B2"/>
    <w:rsid w:val="003E5FE1"/>
    <w:rsid w:val="003E6F03"/>
    <w:rsid w:val="003F3A5F"/>
    <w:rsid w:val="003F679C"/>
    <w:rsid w:val="003F6EC2"/>
    <w:rsid w:val="00407E28"/>
    <w:rsid w:val="00412396"/>
    <w:rsid w:val="00420088"/>
    <w:rsid w:val="004328EC"/>
    <w:rsid w:val="004377ED"/>
    <w:rsid w:val="004540B8"/>
    <w:rsid w:val="004561FF"/>
    <w:rsid w:val="00473B71"/>
    <w:rsid w:val="004748A0"/>
    <w:rsid w:val="00491A17"/>
    <w:rsid w:val="004A1028"/>
    <w:rsid w:val="004A5ED3"/>
    <w:rsid w:val="004B143F"/>
    <w:rsid w:val="004F70E6"/>
    <w:rsid w:val="0050205B"/>
    <w:rsid w:val="00505297"/>
    <w:rsid w:val="0051524B"/>
    <w:rsid w:val="005236E6"/>
    <w:rsid w:val="00525A29"/>
    <w:rsid w:val="005305D0"/>
    <w:rsid w:val="005314DC"/>
    <w:rsid w:val="00545103"/>
    <w:rsid w:val="00545DDF"/>
    <w:rsid w:val="00552835"/>
    <w:rsid w:val="00552E83"/>
    <w:rsid w:val="0056462E"/>
    <w:rsid w:val="00576C15"/>
    <w:rsid w:val="005917C1"/>
    <w:rsid w:val="005950D6"/>
    <w:rsid w:val="005A5B3C"/>
    <w:rsid w:val="005B5A23"/>
    <w:rsid w:val="005C2A02"/>
    <w:rsid w:val="005C468D"/>
    <w:rsid w:val="005E3393"/>
    <w:rsid w:val="005E4D78"/>
    <w:rsid w:val="005E5CB6"/>
    <w:rsid w:val="006021E8"/>
    <w:rsid w:val="0060230D"/>
    <w:rsid w:val="006118F8"/>
    <w:rsid w:val="00615714"/>
    <w:rsid w:val="006234CB"/>
    <w:rsid w:val="00641B46"/>
    <w:rsid w:val="006533A8"/>
    <w:rsid w:val="00654EB0"/>
    <w:rsid w:val="006623C3"/>
    <w:rsid w:val="006677B6"/>
    <w:rsid w:val="00671887"/>
    <w:rsid w:val="00673367"/>
    <w:rsid w:val="0068088A"/>
    <w:rsid w:val="00691419"/>
    <w:rsid w:val="00695D0A"/>
    <w:rsid w:val="00697A3D"/>
    <w:rsid w:val="006A5CE9"/>
    <w:rsid w:val="006A6BA7"/>
    <w:rsid w:val="006B1154"/>
    <w:rsid w:val="006C7613"/>
    <w:rsid w:val="006E4011"/>
    <w:rsid w:val="006F7593"/>
    <w:rsid w:val="00712106"/>
    <w:rsid w:val="00712245"/>
    <w:rsid w:val="00722155"/>
    <w:rsid w:val="00725E21"/>
    <w:rsid w:val="0072718E"/>
    <w:rsid w:val="00740DFD"/>
    <w:rsid w:val="0076378F"/>
    <w:rsid w:val="00790CE0"/>
    <w:rsid w:val="00794A5C"/>
    <w:rsid w:val="00796805"/>
    <w:rsid w:val="00797DEF"/>
    <w:rsid w:val="007C49C6"/>
    <w:rsid w:val="007D5603"/>
    <w:rsid w:val="007E0E23"/>
    <w:rsid w:val="007E35E6"/>
    <w:rsid w:val="007E7D86"/>
    <w:rsid w:val="00804273"/>
    <w:rsid w:val="00810F1B"/>
    <w:rsid w:val="00815410"/>
    <w:rsid w:val="0084689E"/>
    <w:rsid w:val="00851928"/>
    <w:rsid w:val="008661BA"/>
    <w:rsid w:val="00881151"/>
    <w:rsid w:val="008838C7"/>
    <w:rsid w:val="00885BD5"/>
    <w:rsid w:val="008A1576"/>
    <w:rsid w:val="008A17C0"/>
    <w:rsid w:val="008B229F"/>
    <w:rsid w:val="008B3AA1"/>
    <w:rsid w:val="008C7C0A"/>
    <w:rsid w:val="008D10AD"/>
    <w:rsid w:val="008D2B94"/>
    <w:rsid w:val="008D77F8"/>
    <w:rsid w:val="008E548B"/>
    <w:rsid w:val="008F7A8F"/>
    <w:rsid w:val="00906C69"/>
    <w:rsid w:val="0091158F"/>
    <w:rsid w:val="00912EAE"/>
    <w:rsid w:val="00917E96"/>
    <w:rsid w:val="00921E62"/>
    <w:rsid w:val="00925DA6"/>
    <w:rsid w:val="0093676C"/>
    <w:rsid w:val="00954862"/>
    <w:rsid w:val="00961015"/>
    <w:rsid w:val="0097008E"/>
    <w:rsid w:val="00982E65"/>
    <w:rsid w:val="009856D1"/>
    <w:rsid w:val="00985F3B"/>
    <w:rsid w:val="00992E81"/>
    <w:rsid w:val="00995DBE"/>
    <w:rsid w:val="009A53F3"/>
    <w:rsid w:val="009B0B3A"/>
    <w:rsid w:val="009B3F31"/>
    <w:rsid w:val="009B77AC"/>
    <w:rsid w:val="009D036D"/>
    <w:rsid w:val="009D7DB6"/>
    <w:rsid w:val="009D7F61"/>
    <w:rsid w:val="009E418E"/>
    <w:rsid w:val="009E5E8C"/>
    <w:rsid w:val="009F5048"/>
    <w:rsid w:val="009F707F"/>
    <w:rsid w:val="00A2043A"/>
    <w:rsid w:val="00A208CC"/>
    <w:rsid w:val="00A25523"/>
    <w:rsid w:val="00A268E5"/>
    <w:rsid w:val="00A2771A"/>
    <w:rsid w:val="00A27E0C"/>
    <w:rsid w:val="00A31219"/>
    <w:rsid w:val="00A32BF7"/>
    <w:rsid w:val="00A54E97"/>
    <w:rsid w:val="00A67CB8"/>
    <w:rsid w:val="00A814BF"/>
    <w:rsid w:val="00A93175"/>
    <w:rsid w:val="00A94D42"/>
    <w:rsid w:val="00A97AAF"/>
    <w:rsid w:val="00AA241F"/>
    <w:rsid w:val="00AB5494"/>
    <w:rsid w:val="00AB6542"/>
    <w:rsid w:val="00AB72B5"/>
    <w:rsid w:val="00AC6B9F"/>
    <w:rsid w:val="00AD1BEB"/>
    <w:rsid w:val="00AD5D56"/>
    <w:rsid w:val="00AD63AB"/>
    <w:rsid w:val="00AE0C53"/>
    <w:rsid w:val="00AE738E"/>
    <w:rsid w:val="00AF4EA7"/>
    <w:rsid w:val="00B008AE"/>
    <w:rsid w:val="00B24F97"/>
    <w:rsid w:val="00B26323"/>
    <w:rsid w:val="00B27B3B"/>
    <w:rsid w:val="00B31BD5"/>
    <w:rsid w:val="00B543B7"/>
    <w:rsid w:val="00B63E1C"/>
    <w:rsid w:val="00B65EEB"/>
    <w:rsid w:val="00B72107"/>
    <w:rsid w:val="00B77FDA"/>
    <w:rsid w:val="00B800C2"/>
    <w:rsid w:val="00BA0136"/>
    <w:rsid w:val="00BB2A15"/>
    <w:rsid w:val="00BB3B72"/>
    <w:rsid w:val="00BB3C9C"/>
    <w:rsid w:val="00BB45F8"/>
    <w:rsid w:val="00BD2F2B"/>
    <w:rsid w:val="00BE55B4"/>
    <w:rsid w:val="00BE571D"/>
    <w:rsid w:val="00BE67BD"/>
    <w:rsid w:val="00BF0011"/>
    <w:rsid w:val="00C16853"/>
    <w:rsid w:val="00C2154D"/>
    <w:rsid w:val="00C23B62"/>
    <w:rsid w:val="00C431C7"/>
    <w:rsid w:val="00C46962"/>
    <w:rsid w:val="00C6035A"/>
    <w:rsid w:val="00C6654F"/>
    <w:rsid w:val="00C718CD"/>
    <w:rsid w:val="00C72CB1"/>
    <w:rsid w:val="00C732B3"/>
    <w:rsid w:val="00C74E37"/>
    <w:rsid w:val="00C804EA"/>
    <w:rsid w:val="00C8265C"/>
    <w:rsid w:val="00C82B09"/>
    <w:rsid w:val="00C87F00"/>
    <w:rsid w:val="00C90F2F"/>
    <w:rsid w:val="00CB4C57"/>
    <w:rsid w:val="00CB7F8E"/>
    <w:rsid w:val="00CC2641"/>
    <w:rsid w:val="00CD4A47"/>
    <w:rsid w:val="00CF0799"/>
    <w:rsid w:val="00CF4872"/>
    <w:rsid w:val="00D11E85"/>
    <w:rsid w:val="00D27423"/>
    <w:rsid w:val="00D303BE"/>
    <w:rsid w:val="00D3191A"/>
    <w:rsid w:val="00D37D30"/>
    <w:rsid w:val="00D4579D"/>
    <w:rsid w:val="00D623DE"/>
    <w:rsid w:val="00D67987"/>
    <w:rsid w:val="00D7188D"/>
    <w:rsid w:val="00D729E3"/>
    <w:rsid w:val="00D761EC"/>
    <w:rsid w:val="00D8501A"/>
    <w:rsid w:val="00D87BD6"/>
    <w:rsid w:val="00DA29F6"/>
    <w:rsid w:val="00DA5A03"/>
    <w:rsid w:val="00DA782D"/>
    <w:rsid w:val="00DB5FC6"/>
    <w:rsid w:val="00DD01ED"/>
    <w:rsid w:val="00DE0823"/>
    <w:rsid w:val="00DE2092"/>
    <w:rsid w:val="00DE2166"/>
    <w:rsid w:val="00E0426B"/>
    <w:rsid w:val="00E10E8B"/>
    <w:rsid w:val="00E16388"/>
    <w:rsid w:val="00E17E91"/>
    <w:rsid w:val="00E21C80"/>
    <w:rsid w:val="00E37A83"/>
    <w:rsid w:val="00E40DAA"/>
    <w:rsid w:val="00E4528C"/>
    <w:rsid w:val="00E5741C"/>
    <w:rsid w:val="00E66578"/>
    <w:rsid w:val="00E82DBE"/>
    <w:rsid w:val="00E862C8"/>
    <w:rsid w:val="00EA46A3"/>
    <w:rsid w:val="00EB455C"/>
    <w:rsid w:val="00EE1775"/>
    <w:rsid w:val="00EE3CDF"/>
    <w:rsid w:val="00EF79B8"/>
    <w:rsid w:val="00F01EC9"/>
    <w:rsid w:val="00F10453"/>
    <w:rsid w:val="00F13CB2"/>
    <w:rsid w:val="00F2145C"/>
    <w:rsid w:val="00F21EDE"/>
    <w:rsid w:val="00F35898"/>
    <w:rsid w:val="00F43C1E"/>
    <w:rsid w:val="00F47AC6"/>
    <w:rsid w:val="00F53304"/>
    <w:rsid w:val="00F54BC4"/>
    <w:rsid w:val="00F76BE2"/>
    <w:rsid w:val="00F913F3"/>
    <w:rsid w:val="00FA33A5"/>
    <w:rsid w:val="00FB2E3E"/>
    <w:rsid w:val="00FC0FFE"/>
    <w:rsid w:val="00FD01C0"/>
    <w:rsid w:val="00FD059D"/>
    <w:rsid w:val="00FD17C7"/>
    <w:rsid w:val="00FD741A"/>
    <w:rsid w:val="00FE1EC0"/>
    <w:rsid w:val="00FE7760"/>
    <w:rsid w:val="00FF44C1"/>
    <w:rsid w:val="00FF72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A71D3"/>
  <w15:docId w15:val="{2BC7BBEF-CBA8-474A-8627-D4DD91EC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Porat">
    <w:name w:val="footer"/>
    <w:basedOn w:val="prastasis"/>
    <w:link w:val="PoratDiagrama"/>
    <w:uiPriority w:val="99"/>
    <w:unhideWhenUsed/>
    <w:rsid w:val="00F53304"/>
    <w:pPr>
      <w:tabs>
        <w:tab w:val="center" w:pos="4819"/>
        <w:tab w:val="right" w:pos="9638"/>
      </w:tabs>
    </w:pPr>
  </w:style>
  <w:style w:type="character" w:customStyle="1" w:styleId="PoratDiagrama">
    <w:name w:val="Poraštė Diagrama"/>
    <w:basedOn w:val="Numatytasispastraiposriftas"/>
    <w:link w:val="Porat"/>
    <w:uiPriority w:val="99"/>
    <w:rsid w:val="00F53304"/>
    <w:rPr>
      <w:rFonts w:ascii="TimesLT" w:eastAsia="Times New Roman" w:hAnsi="TimesLT"/>
      <w:lang w:val="en-GB" w:eastAsia="en-US"/>
    </w:rPr>
  </w:style>
  <w:style w:type="paragraph" w:styleId="Sraopastraipa">
    <w:name w:val="List Paragraph"/>
    <w:basedOn w:val="prastasis"/>
    <w:uiPriority w:val="34"/>
    <w:qFormat/>
    <w:rsid w:val="00982E65"/>
    <w:pPr>
      <w:ind w:left="720"/>
      <w:contextualSpacing/>
    </w:pPr>
  </w:style>
  <w:style w:type="character" w:styleId="Komentaronuoroda">
    <w:name w:val="annotation reference"/>
    <w:basedOn w:val="Numatytasispastraiposriftas"/>
    <w:uiPriority w:val="99"/>
    <w:semiHidden/>
    <w:unhideWhenUsed/>
    <w:rsid w:val="00C74E37"/>
    <w:rPr>
      <w:sz w:val="16"/>
      <w:szCs w:val="16"/>
    </w:rPr>
  </w:style>
  <w:style w:type="paragraph" w:styleId="Komentarotekstas">
    <w:name w:val="annotation text"/>
    <w:basedOn w:val="prastasis"/>
    <w:link w:val="KomentarotekstasDiagrama"/>
    <w:uiPriority w:val="99"/>
    <w:semiHidden/>
    <w:unhideWhenUsed/>
    <w:rsid w:val="00C74E37"/>
  </w:style>
  <w:style w:type="character" w:customStyle="1" w:styleId="KomentarotekstasDiagrama">
    <w:name w:val="Komentaro tekstas Diagrama"/>
    <w:basedOn w:val="Numatytasispastraiposriftas"/>
    <w:link w:val="Komentarotekstas"/>
    <w:uiPriority w:val="99"/>
    <w:semiHidden/>
    <w:rsid w:val="00C74E37"/>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C74E37"/>
    <w:rPr>
      <w:b/>
      <w:bCs/>
    </w:rPr>
  </w:style>
  <w:style w:type="character" w:customStyle="1" w:styleId="KomentarotemaDiagrama">
    <w:name w:val="Komentaro tema Diagrama"/>
    <w:basedOn w:val="KomentarotekstasDiagrama"/>
    <w:link w:val="Komentarotema"/>
    <w:uiPriority w:val="99"/>
    <w:semiHidden/>
    <w:rsid w:val="00C74E37"/>
    <w:rPr>
      <w:rFonts w:ascii="TimesLT" w:eastAsia="Times New Roman" w:hAnsi="TimesLT"/>
      <w:b/>
      <w:bCs/>
      <w:lang w:val="en-GB" w:eastAsia="en-US"/>
    </w:rPr>
  </w:style>
  <w:style w:type="paragraph" w:styleId="Pataisymai">
    <w:name w:val="Revision"/>
    <w:hidden/>
    <w:uiPriority w:val="99"/>
    <w:semiHidden/>
    <w:rsid w:val="008E548B"/>
    <w:rPr>
      <w:rFonts w:ascii="TimesLT" w:eastAsia="Times New Roman" w:hAnsi="Times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198226">
      <w:bodyDiv w:val="1"/>
      <w:marLeft w:val="0"/>
      <w:marRight w:val="0"/>
      <w:marTop w:val="0"/>
      <w:marBottom w:val="0"/>
      <w:divBdr>
        <w:top w:val="none" w:sz="0" w:space="0" w:color="auto"/>
        <w:left w:val="none" w:sz="0" w:space="0" w:color="auto"/>
        <w:bottom w:val="none" w:sz="0" w:space="0" w:color="auto"/>
        <w:right w:val="none" w:sz="0" w:space="0" w:color="auto"/>
      </w:divBdr>
    </w:div>
    <w:div w:id="848911709">
      <w:bodyDiv w:val="1"/>
      <w:marLeft w:val="0"/>
      <w:marRight w:val="0"/>
      <w:marTop w:val="0"/>
      <w:marBottom w:val="0"/>
      <w:divBdr>
        <w:top w:val="none" w:sz="0" w:space="0" w:color="auto"/>
        <w:left w:val="none" w:sz="0" w:space="0" w:color="auto"/>
        <w:bottom w:val="none" w:sz="0" w:space="0" w:color="auto"/>
        <w:right w:val="none" w:sz="0" w:space="0" w:color="auto"/>
      </w:divBdr>
    </w:div>
    <w:div w:id="865800134">
      <w:bodyDiv w:val="1"/>
      <w:marLeft w:val="0"/>
      <w:marRight w:val="0"/>
      <w:marTop w:val="0"/>
      <w:marBottom w:val="0"/>
      <w:divBdr>
        <w:top w:val="none" w:sz="0" w:space="0" w:color="auto"/>
        <w:left w:val="none" w:sz="0" w:space="0" w:color="auto"/>
        <w:bottom w:val="none" w:sz="0" w:space="0" w:color="auto"/>
        <w:right w:val="none" w:sz="0" w:space="0" w:color="auto"/>
      </w:divBdr>
    </w:div>
    <w:div w:id="1263345215">
      <w:bodyDiv w:val="1"/>
      <w:marLeft w:val="0"/>
      <w:marRight w:val="0"/>
      <w:marTop w:val="0"/>
      <w:marBottom w:val="0"/>
      <w:divBdr>
        <w:top w:val="none" w:sz="0" w:space="0" w:color="auto"/>
        <w:left w:val="none" w:sz="0" w:space="0" w:color="auto"/>
        <w:bottom w:val="none" w:sz="0" w:space="0" w:color="auto"/>
        <w:right w:val="none" w:sz="0" w:space="0" w:color="auto"/>
      </w:divBdr>
    </w:div>
    <w:div w:id="1288316096">
      <w:bodyDiv w:val="1"/>
      <w:marLeft w:val="0"/>
      <w:marRight w:val="0"/>
      <w:marTop w:val="0"/>
      <w:marBottom w:val="0"/>
      <w:divBdr>
        <w:top w:val="none" w:sz="0" w:space="0" w:color="auto"/>
        <w:left w:val="none" w:sz="0" w:space="0" w:color="auto"/>
        <w:bottom w:val="none" w:sz="0" w:space="0" w:color="auto"/>
        <w:right w:val="none" w:sz="0" w:space="0" w:color="auto"/>
      </w:divBdr>
    </w:div>
    <w:div w:id="1345740299">
      <w:bodyDiv w:val="1"/>
      <w:marLeft w:val="0"/>
      <w:marRight w:val="0"/>
      <w:marTop w:val="0"/>
      <w:marBottom w:val="0"/>
      <w:divBdr>
        <w:top w:val="none" w:sz="0" w:space="0" w:color="auto"/>
        <w:left w:val="none" w:sz="0" w:space="0" w:color="auto"/>
        <w:bottom w:val="none" w:sz="0" w:space="0" w:color="auto"/>
        <w:right w:val="none" w:sz="0" w:space="0" w:color="auto"/>
      </w:divBdr>
    </w:div>
    <w:div w:id="1354182809">
      <w:bodyDiv w:val="1"/>
      <w:marLeft w:val="0"/>
      <w:marRight w:val="0"/>
      <w:marTop w:val="0"/>
      <w:marBottom w:val="0"/>
      <w:divBdr>
        <w:top w:val="none" w:sz="0" w:space="0" w:color="auto"/>
        <w:left w:val="none" w:sz="0" w:space="0" w:color="auto"/>
        <w:bottom w:val="none" w:sz="0" w:space="0" w:color="auto"/>
        <w:right w:val="none" w:sz="0" w:space="0" w:color="auto"/>
      </w:divBdr>
    </w:div>
    <w:div w:id="170763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7993B0-B790-4C58-AB4E-0646F6402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5453</Words>
  <Characters>3109</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Rimantas Garbštas</cp:lastModifiedBy>
  <cp:revision>2</cp:revision>
  <cp:lastPrinted>2019-10-29T14:21:00Z</cp:lastPrinted>
  <dcterms:created xsi:type="dcterms:W3CDTF">2022-03-28T10:24:00Z</dcterms:created>
  <dcterms:modified xsi:type="dcterms:W3CDTF">2022-03-28T10:24:00Z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